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88071758"/>
    <w:bookmarkStart w:id="1" w:name="_Toc188074533"/>
    <w:bookmarkStart w:id="2" w:name="_Toc188082411"/>
    <w:bookmarkStart w:id="3" w:name="_Toc188086130"/>
    <w:bookmarkStart w:id="4" w:name="_Toc188086200"/>
    <w:bookmarkStart w:id="5" w:name="_Toc188086380"/>
    <w:bookmarkStart w:id="6" w:name="_Toc188089024"/>
    <w:bookmarkStart w:id="7" w:name="_Toc188174578"/>
    <w:bookmarkStart w:id="8" w:name="_Toc188174643"/>
    <w:bookmarkStart w:id="9" w:name="_Toc188174788"/>
    <w:bookmarkStart w:id="10" w:name="_Toc188176900"/>
    <w:bookmarkStart w:id="11" w:name="_Toc188332439"/>
    <w:bookmarkStart w:id="12" w:name="_Toc188337992"/>
    <w:bookmarkStart w:id="13" w:name="_Toc188338107"/>
    <w:bookmarkStart w:id="14" w:name="_Toc188338333"/>
    <w:bookmarkStart w:id="15" w:name="_Toc188434690"/>
    <w:bookmarkStart w:id="16" w:name="_Toc188758923"/>
    <w:bookmarkStart w:id="17" w:name="_Toc188759072"/>
    <w:bookmarkStart w:id="18" w:name="_Toc188759351"/>
    <w:bookmarkStart w:id="19" w:name="_Toc188764534"/>
    <w:bookmarkStart w:id="20" w:name="_Toc188768202"/>
    <w:bookmarkStart w:id="21" w:name="_Toc188768269"/>
    <w:bookmarkStart w:id="22" w:name="_Toc188768936"/>
    <w:bookmarkStart w:id="23" w:name="_Toc188778996"/>
    <w:bookmarkStart w:id="24" w:name="_Toc189024020"/>
    <w:bookmarkStart w:id="25" w:name="_Toc189276403"/>
    <w:bookmarkStart w:id="26" w:name="_Toc189279367"/>
    <w:bookmarkStart w:id="27" w:name="_Toc189360862"/>
    <w:bookmarkStart w:id="28" w:name="_Toc189361696"/>
    <w:bookmarkStart w:id="29" w:name="_Toc189368701"/>
    <w:bookmarkStart w:id="30" w:name="_Toc189368832"/>
    <w:bookmarkStart w:id="31" w:name="_Toc189369065"/>
    <w:bookmarkStart w:id="32" w:name="_Toc189369220"/>
    <w:bookmarkStart w:id="33" w:name="_Toc189370284"/>
    <w:bookmarkStart w:id="34" w:name="_Toc189371956"/>
    <w:bookmarkStart w:id="35" w:name="_Toc189372079"/>
    <w:bookmarkStart w:id="36" w:name="_Toc189372339"/>
    <w:bookmarkStart w:id="37" w:name="_Toc189373253"/>
    <w:bookmarkStart w:id="38" w:name="_Toc189373376"/>
    <w:bookmarkStart w:id="39" w:name="_Toc189373499"/>
    <w:bookmarkStart w:id="40" w:name="_Toc189373622"/>
    <w:bookmarkStart w:id="41" w:name="_Toc189373745"/>
    <w:bookmarkStart w:id="42" w:name="_Toc189467289"/>
    <w:bookmarkStart w:id="43" w:name="_Toc189467504"/>
    <w:bookmarkStart w:id="44" w:name="_Toc189539900"/>
    <w:bookmarkStart w:id="45" w:name="_Toc189540026"/>
    <w:bookmarkStart w:id="46" w:name="_Toc189540152"/>
    <w:bookmarkStart w:id="47" w:name="_Toc189541063"/>
    <w:bookmarkStart w:id="48" w:name="_Toc189554938"/>
    <w:bookmarkStart w:id="49" w:name="_Toc189985084"/>
    <w:bookmarkStart w:id="50" w:name="_Toc189985321"/>
    <w:bookmarkStart w:id="51" w:name="_Toc189985448"/>
    <w:bookmarkStart w:id="52" w:name="_Toc190143635"/>
    <w:bookmarkStart w:id="53" w:name="_Toc190503338"/>
    <w:bookmarkStart w:id="54" w:name="_Toc190585056"/>
    <w:bookmarkStart w:id="55" w:name="_Toc191277003"/>
    <w:bookmarkStart w:id="56" w:name="_Toc191370527"/>
    <w:bookmarkStart w:id="57" w:name="_Toc191793381"/>
    <w:bookmarkStart w:id="58" w:name="_Toc191880358"/>
    <w:bookmarkStart w:id="59" w:name="_Toc191883920"/>
    <w:bookmarkStart w:id="60" w:name="_Toc192392086"/>
    <w:bookmarkStart w:id="61" w:name="_Toc193687062"/>
    <w:bookmarkStart w:id="62" w:name="_Toc193687208"/>
    <w:bookmarkStart w:id="63" w:name="_Toc193871771"/>
    <w:bookmarkStart w:id="64" w:name="_Toc193873505"/>
    <w:bookmarkStart w:id="65" w:name="_Toc193873641"/>
    <w:bookmarkStart w:id="66" w:name="_Toc194133258"/>
    <w:bookmarkStart w:id="67" w:name="_Toc194133570"/>
    <w:bookmarkStart w:id="68" w:name="_Toc194133691"/>
    <w:bookmarkStart w:id="69" w:name="_Toc194133811"/>
    <w:bookmarkStart w:id="70" w:name="_Toc194133931"/>
    <w:bookmarkStart w:id="71" w:name="_Toc194134049"/>
    <w:bookmarkStart w:id="72" w:name="_Toc194134168"/>
    <w:bookmarkStart w:id="73" w:name="_Toc194134287"/>
    <w:bookmarkStart w:id="74" w:name="_Toc194134406"/>
    <w:bookmarkStart w:id="75" w:name="_Toc194134526"/>
    <w:bookmarkStart w:id="76" w:name="_Toc194134643"/>
    <w:bookmarkStart w:id="77" w:name="_Toc194303182"/>
    <w:bookmarkStart w:id="78" w:name="_Toc194460177"/>
    <w:bookmarkStart w:id="79" w:name="_Toc194474358"/>
    <w:bookmarkStart w:id="80" w:name="_Toc194474484"/>
    <w:bookmarkStart w:id="81" w:name="_Toc194483463"/>
    <w:bookmarkStart w:id="82" w:name="_Toc194483589"/>
    <w:bookmarkStart w:id="83" w:name="_Toc194483719"/>
    <w:bookmarkStart w:id="84" w:name="_Toc194717648"/>
    <w:bookmarkStart w:id="85" w:name="_Toc194730645"/>
    <w:bookmarkStart w:id="86" w:name="_Toc194730769"/>
    <w:bookmarkStart w:id="87" w:name="_Toc195510687"/>
    <w:bookmarkStart w:id="88" w:name="_Toc195510809"/>
    <w:bookmarkStart w:id="89" w:name="_Toc195510990"/>
    <w:bookmarkStart w:id="90" w:name="_Toc195511110"/>
    <w:bookmarkStart w:id="91" w:name="_Toc198097020"/>
    <w:bookmarkStart w:id="92" w:name="_Toc198097144"/>
    <w:bookmarkStart w:id="93" w:name="_Toc198634246"/>
    <w:bookmarkStart w:id="94" w:name="_Toc199051532"/>
    <w:bookmarkStart w:id="95" w:name="_Toc199305848"/>
    <w:bookmarkStart w:id="96" w:name="_Toc199831064"/>
    <w:bookmarkStart w:id="97" w:name="_Toc200335523"/>
    <w:bookmarkStart w:id="98" w:name="_Toc200335733"/>
    <w:bookmarkStart w:id="99" w:name="_Toc200335890"/>
    <w:bookmarkStart w:id="100" w:name="_Toc200336046"/>
    <w:bookmarkStart w:id="101" w:name="_Toc200336227"/>
    <w:bookmarkStart w:id="102" w:name="_Toc200336382"/>
    <w:bookmarkStart w:id="103" w:name="_Toc200351425"/>
    <w:bookmarkStart w:id="104" w:name="_Toc200783201"/>
    <w:bookmarkStart w:id="105" w:name="_Toc201036369"/>
    <w:bookmarkStart w:id="106" w:name="_Toc201461085"/>
    <w:bookmarkStart w:id="107" w:name="_Toc201461249"/>
    <w:bookmarkStart w:id="108" w:name="_Toc201976107"/>
    <w:bookmarkStart w:id="109" w:name="_Toc201976270"/>
    <w:bookmarkStart w:id="110" w:name="_Toc201976435"/>
    <w:bookmarkStart w:id="111" w:name="_Toc201983393"/>
    <w:bookmarkStart w:id="112" w:name="_Toc203369980"/>
    <w:bookmarkStart w:id="113" w:name="_Toc203370141"/>
    <w:bookmarkStart w:id="114" w:name="_Toc204742749"/>
    <w:bookmarkStart w:id="115" w:name="_Toc204742910"/>
    <w:bookmarkStart w:id="116" w:name="_Toc204743071"/>
    <w:bookmarkStart w:id="117" w:name="_Toc204743230"/>
    <w:bookmarkStart w:id="118" w:name="_Toc207590166"/>
    <w:bookmarkStart w:id="119" w:name="_Toc208202531"/>
    <w:bookmarkStart w:id="120" w:name="_Toc208202693"/>
    <w:bookmarkStart w:id="121" w:name="_Toc208206373"/>
    <w:bookmarkStart w:id="122" w:name="_Toc208210250"/>
    <w:bookmarkStart w:id="123" w:name="_Toc208372841"/>
    <w:bookmarkStart w:id="124" w:name="_Toc208373006"/>
    <w:bookmarkStart w:id="125" w:name="_Toc208725702"/>
    <w:bookmarkStart w:id="126" w:name="_Toc208725864"/>
    <w:bookmarkStart w:id="127" w:name="_Toc208890522"/>
    <w:bookmarkStart w:id="128" w:name="_Toc208890685"/>
    <w:bookmarkStart w:id="129" w:name="_Toc208892079"/>
    <w:bookmarkStart w:id="130" w:name="_Toc209508995"/>
    <w:bookmarkStart w:id="131" w:name="_Toc209509157"/>
    <w:bookmarkStart w:id="132" w:name="_Toc209597952"/>
    <w:bookmarkStart w:id="133" w:name="_Toc210790325"/>
    <w:bookmarkStart w:id="134" w:name="_Toc211416552"/>
    <w:bookmarkStart w:id="135" w:name="_Toc211842857"/>
    <w:bookmarkStart w:id="136" w:name="_Toc212272454"/>
    <w:bookmarkStart w:id="137" w:name="_Toc212276466"/>
    <w:bookmarkStart w:id="138" w:name="_Toc212437009"/>
    <w:bookmarkStart w:id="139" w:name="_Toc213550544"/>
    <w:bookmarkStart w:id="140" w:name="_Toc213654432"/>
    <w:bookmarkStart w:id="141" w:name="_Toc213654627"/>
    <w:bookmarkStart w:id="142" w:name="_Toc213746583"/>
    <w:bookmarkStart w:id="143" w:name="_Toc214688179"/>
    <w:bookmarkStart w:id="144" w:name="_Toc223228095"/>
    <w:bookmarkStart w:id="145" w:name="_Toc226256467"/>
    <w:bookmarkStart w:id="146" w:name="_Toc227038689"/>
    <w:bookmarkStart w:id="147" w:name="_Toc229458146"/>
    <w:bookmarkStart w:id="148" w:name="_Toc229539472"/>
    <w:bookmarkStart w:id="149" w:name="_Toc229539638"/>
    <w:bookmarkStart w:id="150" w:name="_Toc231611834"/>
    <w:bookmarkStart w:id="151" w:name="_Toc231981620"/>
    <w:bookmarkStart w:id="152" w:name="_Toc234051240"/>
    <w:bookmarkStart w:id="153" w:name="_Toc234304557"/>
    <w:bookmarkStart w:id="154" w:name="_Toc234304727"/>
    <w:bookmarkStart w:id="155" w:name="_Toc235427984"/>
    <w:bookmarkStart w:id="156" w:name="_Toc235428156"/>
    <w:bookmarkStart w:id="157" w:name="_Toc239665526"/>
    <w:bookmarkStart w:id="158" w:name="_Toc239665697"/>
    <w:bookmarkStart w:id="159" w:name="_Toc240358393"/>
    <w:bookmarkStart w:id="160" w:name="_Toc240436756"/>
    <w:bookmarkStart w:id="161" w:name="_Toc240440047"/>
    <w:bookmarkStart w:id="162" w:name="_Toc242085473"/>
    <w:bookmarkStart w:id="163" w:name="_Toc242086812"/>
    <w:bookmarkStart w:id="164" w:name="_Toc242088013"/>
    <w:bookmarkStart w:id="165" w:name="_Toc255899094"/>
    <w:bookmarkStart w:id="166" w:name="_Toc255900227"/>
    <w:bookmarkStart w:id="167" w:name="_Toc256072431"/>
    <w:bookmarkStart w:id="168" w:name="_Toc256148517"/>
    <w:bookmarkStart w:id="169" w:name="_Toc263417431"/>
    <w:bookmarkStart w:id="170" w:name="_Toc265140716"/>
    <w:bookmarkStart w:id="171" w:name="_Toc265579075"/>
    <w:bookmarkStart w:id="172" w:name="_Toc265752015"/>
    <w:bookmarkStart w:id="173" w:name="_Toc265752186"/>
    <w:bookmarkStart w:id="174" w:name="_Toc266964986"/>
    <w:bookmarkStart w:id="175" w:name="_Toc270671891"/>
    <w:bookmarkStart w:id="176" w:name="_Toc273444131"/>
    <w:bookmarkStart w:id="177" w:name="_Toc273444313"/>
    <w:bookmarkStart w:id="178" w:name="_Toc273444496"/>
    <w:bookmarkStart w:id="179" w:name="_Toc274048125"/>
    <w:bookmarkStart w:id="180" w:name="_Toc274048307"/>
    <w:bookmarkStart w:id="181" w:name="_Toc274048489"/>
    <w:bookmarkStart w:id="182" w:name="_Toc274229868"/>
    <w:bookmarkStart w:id="183" w:name="_Toc274230048"/>
    <w:bookmarkStart w:id="184" w:name="_Toc274299925"/>
    <w:bookmarkStart w:id="185" w:name="_Toc274309119"/>
    <w:bookmarkStart w:id="186" w:name="_Toc274825668"/>
    <w:bookmarkStart w:id="187" w:name="_Toc286912005"/>
    <w:bookmarkStart w:id="188" w:name="_Toc287010286"/>
    <w:bookmarkStart w:id="189" w:name="_Toc287359820"/>
    <w:bookmarkStart w:id="190" w:name="_Toc287523236"/>
    <w:bookmarkStart w:id="191" w:name="_Toc291229610"/>
    <w:bookmarkStart w:id="192" w:name="_Toc291231138"/>
    <w:bookmarkStart w:id="193" w:name="_Toc335648777"/>
    <w:bookmarkStart w:id="194" w:name="_Toc335648843"/>
    <w:bookmarkStart w:id="195" w:name="_Toc335650496"/>
    <w:bookmarkStart w:id="196" w:name="_Toc335650551"/>
    <w:bookmarkStart w:id="197" w:name="_Toc335650950"/>
    <w:bookmarkStart w:id="198" w:name="_Toc335651102"/>
    <w:bookmarkStart w:id="199" w:name="_Toc335651152"/>
    <w:bookmarkStart w:id="200" w:name="_Toc335651215"/>
    <w:bookmarkStart w:id="201" w:name="_Toc335651246"/>
    <w:bookmarkStart w:id="202" w:name="_Toc335651922"/>
    <w:bookmarkStart w:id="203" w:name="_Toc335652129"/>
    <w:bookmarkStart w:id="204" w:name="_Toc335652207"/>
    <w:bookmarkStart w:id="205" w:name="_Toc335825014"/>
    <w:bookmarkStart w:id="206" w:name="_Toc335825664"/>
    <w:bookmarkStart w:id="207" w:name="_Toc335825761"/>
    <w:bookmarkStart w:id="208" w:name="_Toc335826083"/>
    <w:bookmarkStart w:id="209" w:name="_Toc335826162"/>
    <w:bookmarkStart w:id="210" w:name="_Toc335829094"/>
    <w:bookmarkStart w:id="211" w:name="_Toc335830052"/>
    <w:bookmarkStart w:id="212" w:name="_Toc335833702"/>
    <w:bookmarkStart w:id="213" w:name="_Toc335834653"/>
    <w:bookmarkStart w:id="214" w:name="_Toc335908120"/>
    <w:bookmarkStart w:id="215" w:name="_Toc335992456"/>
    <w:bookmarkStart w:id="216" w:name="_Toc336508296"/>
    <w:bookmarkStart w:id="217" w:name="_Toc336508501"/>
    <w:bookmarkStart w:id="218" w:name="_Toc336508820"/>
    <w:bookmarkStart w:id="219" w:name="_Toc336508899"/>
    <w:bookmarkStart w:id="220" w:name="_Toc336508979"/>
    <w:bookmarkStart w:id="221" w:name="_Toc336509059"/>
    <w:bookmarkStart w:id="222" w:name="_Toc336509137"/>
    <w:bookmarkStart w:id="223" w:name="_Toc336509215"/>
    <w:bookmarkStart w:id="224" w:name="_Toc336509294"/>
    <w:bookmarkStart w:id="225" w:name="_Toc336512241"/>
    <w:bookmarkStart w:id="226" w:name="_Toc336518468"/>
    <w:bookmarkStart w:id="227" w:name="_Toc336521180"/>
    <w:bookmarkStart w:id="228" w:name="_Toc336521883"/>
    <w:bookmarkStart w:id="229" w:name="_Toc337108373"/>
    <w:bookmarkStart w:id="230" w:name="_Toc337114094"/>
    <w:bookmarkStart w:id="231" w:name="_Toc337114373"/>
    <w:bookmarkStart w:id="232" w:name="_Toc337555200"/>
    <w:bookmarkStart w:id="233" w:name="_Toc337642859"/>
    <w:bookmarkStart w:id="234" w:name="_Toc337642942"/>
    <w:bookmarkStart w:id="235" w:name="_Toc337643453"/>
    <w:bookmarkStart w:id="236" w:name="_Toc337643533"/>
    <w:bookmarkStart w:id="237" w:name="_Toc338059692"/>
    <w:bookmarkStart w:id="238" w:name="_Toc338064239"/>
    <w:bookmarkStart w:id="239" w:name="_Toc338142063"/>
    <w:bookmarkStart w:id="240" w:name="_Toc338159276"/>
    <w:bookmarkStart w:id="241" w:name="_Toc339361001"/>
    <w:bookmarkStart w:id="242" w:name="_Toc339463602"/>
    <w:bookmarkStart w:id="243" w:name="_Toc339626994"/>
    <w:bookmarkStart w:id="244" w:name="_Toc339627279"/>
    <w:bookmarkStart w:id="245" w:name="_Toc339868839"/>
    <w:bookmarkStart w:id="246" w:name="_Toc340139441"/>
    <w:bookmarkStart w:id="247" w:name="_Toc340215025"/>
    <w:bookmarkStart w:id="248" w:name="_Toc342396971"/>
    <w:bookmarkStart w:id="249" w:name="_Toc342572370"/>
    <w:bookmarkStart w:id="250" w:name="_Toc343591260"/>
    <w:bookmarkStart w:id="251" w:name="_Toc345669879"/>
    <w:bookmarkStart w:id="252" w:name="_Toc345682070"/>
    <w:bookmarkStart w:id="253" w:name="_Toc346626456"/>
    <w:bookmarkStart w:id="254" w:name="_Toc349732064"/>
    <w:bookmarkStart w:id="255" w:name="_Toc349732967"/>
    <w:bookmarkStart w:id="256" w:name="_Toc351639160"/>
    <w:bookmarkStart w:id="257" w:name="_Toc352921257"/>
    <w:bookmarkStart w:id="258" w:name="_Toc353349401"/>
    <w:bookmarkStart w:id="259" w:name="_Toc353782243"/>
    <w:bookmarkStart w:id="260" w:name="_Toc356805968"/>
    <w:bookmarkStart w:id="261" w:name="_Toc356808713"/>
    <w:bookmarkStart w:id="262" w:name="_Toc356817990"/>
    <w:bookmarkStart w:id="263" w:name="_Toc357162571"/>
    <w:bookmarkStart w:id="264" w:name="_Toc359233037"/>
    <w:bookmarkStart w:id="265" w:name="_Toc359418924"/>
    <w:bookmarkStart w:id="266" w:name="_Toc359419009"/>
    <w:bookmarkStart w:id="267" w:name="_Toc359419093"/>
    <w:bookmarkStart w:id="268" w:name="_Toc359419178"/>
    <w:bookmarkStart w:id="269" w:name="_Toc361144426"/>
    <w:bookmarkStart w:id="270" w:name="_Toc361149275"/>
    <w:bookmarkStart w:id="271" w:name="_Toc361309154"/>
    <w:bookmarkStart w:id="272" w:name="_Toc362952906"/>
    <w:bookmarkStart w:id="273" w:name="_Toc362954707"/>
    <w:bookmarkStart w:id="274" w:name="_Toc362957329"/>
    <w:bookmarkStart w:id="275" w:name="_Toc363460928"/>
    <w:bookmarkStart w:id="276" w:name="_Toc520812550"/>
    <w:bookmarkStart w:id="277" w:name="_Toc520883281"/>
    <w:bookmarkStart w:id="278" w:name="_Toc520985384"/>
    <w:bookmarkStart w:id="279" w:name="_Toc531952699"/>
    <w:bookmarkStart w:id="280" w:name="_Toc16151952"/>
    <w:bookmarkStart w:id="281" w:name="_Toc17297179"/>
    <w:bookmarkStart w:id="282" w:name="_Toc20213925"/>
    <w:bookmarkStart w:id="283" w:name="_Toc290554894"/>
    <w:p w14:paraId="71DF3BBC" w14:textId="28331856" w:rsidR="009E5845" w:rsidRPr="000E16CD" w:rsidRDefault="00271124" w:rsidP="00827285">
      <w:pPr>
        <w:pStyle w:val="Heading1"/>
        <w:rPr>
          <w:szCs w:val="24"/>
        </w:rPr>
      </w:pPr>
      <w:r>
        <w:rPr>
          <w:noProof/>
        </w:rPr>
        <mc:AlternateContent>
          <mc:Choice Requires="wps">
            <w:drawing>
              <wp:inline distT="0" distB="0" distL="0" distR="0" wp14:anchorId="524E6B66" wp14:editId="681EBE04">
                <wp:extent cx="5911850" cy="1622425"/>
                <wp:effectExtent l="0" t="0" r="12700" b="15875"/>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622425"/>
                        </a:xfrm>
                        <a:prstGeom prst="rect">
                          <a:avLst/>
                        </a:prstGeom>
                        <a:solidFill>
                          <a:srgbClr val="365F91"/>
                        </a:solidFill>
                        <a:ln w="9525">
                          <a:solidFill>
                            <a:srgbClr val="000000"/>
                          </a:solidFill>
                          <a:miter lim="800000"/>
                          <a:headEnd/>
                          <a:tailEnd/>
                        </a:ln>
                      </wps:spPr>
                      <wps:txbx>
                        <w:txbxContent>
                          <w:p w14:paraId="5E5EB75C" w14:textId="77777777" w:rsidR="001E2170" w:rsidRPr="00581167" w:rsidRDefault="001E2170"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1E2170" w:rsidRPr="00581167" w:rsidRDefault="001E2170"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wps:txbx>
                      <wps:bodyPr rot="0" vert="horz" wrap="square" lIns="91440" tIns="45720" rIns="91440" bIns="45720" anchor="t" anchorCtr="0" upright="1">
                        <a:noAutofit/>
                      </wps:bodyPr>
                    </wps:wsp>
                  </a:graphicData>
                </a:graphic>
              </wp:inline>
            </w:drawing>
          </mc:Choice>
          <mc:Fallback>
            <w:pict>
              <v:shapetype w14:anchorId="524E6B66" id="_x0000_t202" coordsize="21600,21600" o:spt="202" path="m,l,21600r21600,l21600,xe">
                <v:stroke joinstyle="miter"/>
                <v:path gradientshapeok="t" o:connecttype="rect"/>
              </v:shapetype>
              <v:shape id="Text Box 2" o:spid="_x0000_s1026" type="#_x0000_t202" style="width:465.5pt;height:1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" fillcolor="#365f91">
                <v:textbox>
                  <w:txbxContent>
                    <w:p w14:paraId="5E5EB75C" w14:textId="77777777" w:rsidR="001E2170" w:rsidRPr="00581167" w:rsidRDefault="001E2170"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1E2170" w:rsidRPr="00581167" w:rsidRDefault="001E2170"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v:textbox>
                <w10:anchorlock/>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1C0389F8" w14:textId="1E01C581" w:rsidR="00B7796F" w:rsidRPr="000E16CD" w:rsidRDefault="00B7796F" w:rsidP="00786E91">
      <w:pPr>
        <w:pStyle w:val="Body"/>
        <w:spacing w:before="480"/>
        <w:ind w:firstLine="0"/>
        <w:jc w:val="center"/>
        <w:rPr>
          <w:rFonts w:cs="Arial"/>
          <w:b/>
          <w:bCs/>
          <w:sz w:val="52"/>
          <w:szCs w:val="52"/>
        </w:rPr>
      </w:pPr>
      <w:r w:rsidRPr="000E16CD">
        <w:rPr>
          <w:rFonts w:cs="Arial"/>
          <w:b/>
          <w:bCs/>
          <w:sz w:val="52"/>
          <w:szCs w:val="52"/>
        </w:rPr>
        <w:t>Reporting Data for the</w:t>
      </w:r>
    </w:p>
    <w:p w14:paraId="652C2642" w14:textId="20A114CC" w:rsidR="00731797" w:rsidRDefault="009E5845" w:rsidP="004B4A4B">
      <w:pPr>
        <w:pStyle w:val="Body"/>
        <w:spacing w:after="2040"/>
        <w:ind w:firstLine="0"/>
        <w:jc w:val="center"/>
        <w:rPr>
          <w:rFonts w:cs="Arial"/>
          <w:b/>
          <w:sz w:val="36"/>
          <w:szCs w:val="36"/>
        </w:rPr>
      </w:pPr>
      <w:r w:rsidRPr="000E16CD">
        <w:rPr>
          <w:rFonts w:cs="Arial"/>
          <w:b/>
          <w:bCs/>
          <w:sz w:val="52"/>
          <w:szCs w:val="52"/>
        </w:rPr>
        <w:t>201</w:t>
      </w:r>
      <w:r w:rsidR="00492CC1">
        <w:rPr>
          <w:rFonts w:cs="Arial"/>
          <w:b/>
          <w:bCs/>
          <w:sz w:val="52"/>
          <w:szCs w:val="52"/>
        </w:rPr>
        <w:t>9</w:t>
      </w:r>
      <w:r w:rsidRPr="000E16CD">
        <w:rPr>
          <w:rFonts w:cs="Arial"/>
          <w:b/>
          <w:bCs/>
          <w:sz w:val="52"/>
          <w:szCs w:val="52"/>
        </w:rPr>
        <w:t>–</w:t>
      </w:r>
      <w:r w:rsidR="00492CC1">
        <w:rPr>
          <w:rFonts w:cs="Arial"/>
          <w:b/>
          <w:bCs/>
          <w:sz w:val="52"/>
          <w:szCs w:val="52"/>
        </w:rPr>
        <w:t>20</w:t>
      </w:r>
      <w:r w:rsidR="00B7796F" w:rsidRPr="000E16CD">
        <w:rPr>
          <w:rFonts w:cs="Arial"/>
          <w:b/>
          <w:bCs/>
          <w:sz w:val="52"/>
          <w:szCs w:val="52"/>
        </w:rPr>
        <w:t xml:space="preserve"> </w:t>
      </w:r>
      <w:r w:rsidRPr="000E16CD">
        <w:rPr>
          <w:rFonts w:cs="Arial"/>
          <w:b/>
          <w:bCs/>
          <w:sz w:val="52"/>
          <w:szCs w:val="52"/>
        </w:rPr>
        <w:t>School Year</w:t>
      </w:r>
    </w:p>
    <w:p w14:paraId="3250B675" w14:textId="17BDC1C9" w:rsidR="00731797" w:rsidRDefault="00731797" w:rsidP="002D48D2">
      <w:pPr>
        <w:pStyle w:val="BodyText"/>
        <w:jc w:val="center"/>
        <w:rPr>
          <w:rFonts w:ascii="Arial" w:hAnsi="Arial" w:cs="Arial"/>
          <w:b/>
          <w:sz w:val="36"/>
          <w:szCs w:val="36"/>
        </w:rPr>
      </w:pPr>
      <w:r>
        <w:rPr>
          <w:rFonts w:ascii="Arial" w:hAnsi="Arial" w:cs="Arial"/>
          <w:noProof/>
        </w:rPr>
        <w:drawing>
          <wp:inline distT="0" distB="0" distL="0" distR="0" wp14:anchorId="7A5AE77E" wp14:editId="4830D9BE">
            <wp:extent cx="1561465" cy="1600200"/>
            <wp:effectExtent l="0" t="0" r="635" b="0"/>
            <wp:docPr id="655" name="Picture 65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465" cy="1600200"/>
                    </a:xfrm>
                    <a:prstGeom prst="rect">
                      <a:avLst/>
                    </a:prstGeom>
                    <a:noFill/>
                  </pic:spPr>
                </pic:pic>
              </a:graphicData>
            </a:graphic>
          </wp:inline>
        </w:drawing>
      </w:r>
    </w:p>
    <w:p w14:paraId="55B522A3" w14:textId="7198F49A" w:rsidR="00997FEC" w:rsidRPr="00292916" w:rsidRDefault="001816F8" w:rsidP="00786E91">
      <w:pPr>
        <w:pStyle w:val="BodyText"/>
        <w:spacing w:before="240"/>
        <w:jc w:val="center"/>
        <w:rPr>
          <w:rFonts w:ascii="Arial" w:hAnsi="Arial" w:cs="Arial"/>
          <w:b/>
          <w:sz w:val="36"/>
          <w:szCs w:val="36"/>
        </w:rPr>
      </w:pPr>
      <w:r>
        <w:rPr>
          <w:rFonts w:ascii="Arial" w:hAnsi="Arial" w:cs="Arial"/>
          <w:b/>
          <w:sz w:val="36"/>
          <w:szCs w:val="36"/>
        </w:rPr>
        <w:t xml:space="preserve">January </w:t>
      </w:r>
      <w:r w:rsidR="004174E8">
        <w:rPr>
          <w:rFonts w:ascii="Arial" w:hAnsi="Arial" w:cs="Arial"/>
          <w:b/>
          <w:sz w:val="36"/>
          <w:szCs w:val="36"/>
        </w:rPr>
        <w:t>31</w:t>
      </w:r>
      <w:r>
        <w:rPr>
          <w:rFonts w:ascii="Arial" w:hAnsi="Arial" w:cs="Arial"/>
          <w:b/>
          <w:sz w:val="36"/>
          <w:szCs w:val="36"/>
        </w:rPr>
        <w:t>, 2020</w:t>
      </w:r>
    </w:p>
    <w:p w14:paraId="20FEA960" w14:textId="7D5FC12E" w:rsidR="00997FEC" w:rsidRPr="00292916" w:rsidRDefault="00997FEC" w:rsidP="00997FEC">
      <w:pPr>
        <w:jc w:val="center"/>
        <w:rPr>
          <w:rFonts w:ascii="Arial" w:hAnsi="Arial" w:cs="Arial"/>
          <w:b/>
          <w:sz w:val="36"/>
          <w:szCs w:val="36"/>
        </w:rPr>
      </w:pPr>
      <w:r w:rsidRPr="00292916">
        <w:rPr>
          <w:rFonts w:ascii="Arial" w:hAnsi="Arial" w:cs="Arial"/>
          <w:b/>
          <w:sz w:val="36"/>
          <w:szCs w:val="36"/>
        </w:rPr>
        <w:t xml:space="preserve">Version </w:t>
      </w:r>
      <w:r w:rsidR="00944B31">
        <w:rPr>
          <w:rFonts w:ascii="Arial" w:hAnsi="Arial" w:cs="Arial"/>
          <w:b/>
          <w:sz w:val="36"/>
          <w:szCs w:val="36"/>
        </w:rPr>
        <w:t>1</w:t>
      </w:r>
      <w:r w:rsidR="00492CC1">
        <w:rPr>
          <w:rFonts w:ascii="Arial" w:hAnsi="Arial" w:cs="Arial"/>
          <w:b/>
          <w:sz w:val="36"/>
          <w:szCs w:val="36"/>
        </w:rPr>
        <w:t>5</w:t>
      </w:r>
      <w:r w:rsidR="00944B31">
        <w:rPr>
          <w:rFonts w:ascii="Arial" w:hAnsi="Arial" w:cs="Arial"/>
          <w:b/>
          <w:sz w:val="36"/>
          <w:szCs w:val="36"/>
        </w:rPr>
        <w:t>.</w:t>
      </w:r>
      <w:r w:rsidR="008F6AB7">
        <w:rPr>
          <w:rFonts w:ascii="Arial" w:hAnsi="Arial" w:cs="Arial"/>
          <w:b/>
          <w:sz w:val="36"/>
          <w:szCs w:val="36"/>
        </w:rPr>
        <w:t>5</w:t>
      </w:r>
    </w:p>
    <w:p w14:paraId="64B47967" w14:textId="43552AF9" w:rsidR="00997FEC" w:rsidRPr="000E16CD" w:rsidRDefault="00997FEC" w:rsidP="009E5845">
      <w:pPr>
        <w:jc w:val="center"/>
        <w:rPr>
          <w:rFonts w:ascii="Arial" w:hAnsi="Arial" w:cs="Arial"/>
        </w:rPr>
      </w:pPr>
    </w:p>
    <w:p w14:paraId="7AA240BA" w14:textId="7A42E189" w:rsidR="009E5845" w:rsidRPr="000E16CD" w:rsidRDefault="009E5845" w:rsidP="009E5845">
      <w:pPr>
        <w:pStyle w:val="Body"/>
        <w:spacing w:before="0"/>
        <w:ind w:firstLine="0"/>
        <w:jc w:val="center"/>
        <w:rPr>
          <w:rFonts w:cs="Arial"/>
          <w:b/>
          <w:bCs/>
        </w:rPr>
      </w:pPr>
    </w:p>
    <w:p w14:paraId="3D9A1762" w14:textId="6425EC69" w:rsidR="009E5845" w:rsidRPr="000E16CD" w:rsidRDefault="009E5845" w:rsidP="009E5845">
      <w:pPr>
        <w:pStyle w:val="Body"/>
        <w:spacing w:before="0"/>
        <w:ind w:firstLine="0"/>
        <w:jc w:val="center"/>
        <w:rPr>
          <w:rFonts w:cs="Arial"/>
          <w:b/>
          <w:bCs/>
        </w:rPr>
      </w:pPr>
      <w:r w:rsidRPr="000E16CD">
        <w:rPr>
          <w:rFonts w:cs="Arial"/>
          <w:b/>
          <w:bCs/>
        </w:rPr>
        <w:t>The University of the State of New York</w:t>
      </w:r>
    </w:p>
    <w:p w14:paraId="5B7FCF29" w14:textId="2E5C7BC9" w:rsidR="009E5845" w:rsidRPr="000E16CD" w:rsidRDefault="009E5845" w:rsidP="009E5845">
      <w:pPr>
        <w:pStyle w:val="Body"/>
        <w:spacing w:before="0"/>
        <w:ind w:firstLine="0"/>
        <w:jc w:val="center"/>
        <w:rPr>
          <w:rFonts w:cs="Arial"/>
          <w:b/>
          <w:bCs/>
        </w:rPr>
      </w:pPr>
      <w:r w:rsidRPr="000E16CD">
        <w:rPr>
          <w:rFonts w:cs="Arial"/>
          <w:b/>
          <w:bCs/>
        </w:rPr>
        <w:t>THE STATE EDUCATION DEPARTMENT</w:t>
      </w:r>
    </w:p>
    <w:p w14:paraId="513B3973" w14:textId="71D6EDA7" w:rsidR="009E5845" w:rsidRPr="000E16CD" w:rsidRDefault="009E5845" w:rsidP="009E5845">
      <w:pPr>
        <w:pStyle w:val="Body"/>
        <w:spacing w:before="0"/>
        <w:ind w:firstLine="0"/>
        <w:jc w:val="center"/>
        <w:rPr>
          <w:rFonts w:cs="Arial"/>
          <w:b/>
          <w:bCs/>
        </w:rPr>
      </w:pPr>
      <w:r w:rsidRPr="000E16CD">
        <w:rPr>
          <w:rFonts w:cs="Arial"/>
          <w:b/>
          <w:bCs/>
        </w:rPr>
        <w:t>Information and Reporting Services</w:t>
      </w:r>
    </w:p>
    <w:p w14:paraId="6817DDA5" w14:textId="3B98E4FA" w:rsidR="009E5845" w:rsidRPr="000E16CD" w:rsidRDefault="009E5845" w:rsidP="009E5845">
      <w:pPr>
        <w:pStyle w:val="Body"/>
        <w:spacing w:before="0"/>
        <w:ind w:firstLine="0"/>
        <w:jc w:val="center"/>
        <w:rPr>
          <w:rFonts w:cs="Arial"/>
          <w:b/>
        </w:rPr>
      </w:pPr>
      <w:r w:rsidRPr="000E16CD">
        <w:rPr>
          <w:rFonts w:cs="Arial"/>
          <w:b/>
        </w:rPr>
        <w:t>Albany, New York 12234</w:t>
      </w:r>
    </w:p>
    <w:p w14:paraId="769F0038" w14:textId="77777777" w:rsidR="009E5845" w:rsidRPr="000E16CD" w:rsidRDefault="00AD54E4" w:rsidP="009E5845">
      <w:pPr>
        <w:pStyle w:val="Body"/>
        <w:pageBreakBefore/>
        <w:ind w:firstLine="0"/>
        <w:jc w:val="center"/>
        <w:rPr>
          <w:b/>
          <w:bCs/>
          <w:szCs w:val="24"/>
        </w:rPr>
      </w:pPr>
      <w:r w:rsidRPr="000E16CD">
        <w:rPr>
          <w:b/>
          <w:bCs/>
          <w:szCs w:val="24"/>
        </w:rPr>
        <w:lastRenderedPageBreak/>
        <w:t>R</w:t>
      </w:r>
      <w:r w:rsidR="009E5845" w:rsidRPr="000E16CD">
        <w:rPr>
          <w:b/>
          <w:bCs/>
          <w:szCs w:val="24"/>
        </w:rPr>
        <w:t>evision History</w:t>
      </w:r>
    </w:p>
    <w:tbl>
      <w:tblPr>
        <w:tblStyle w:val="TableGrid1"/>
        <w:tblW w:w="9900" w:type="dxa"/>
        <w:tblLayout w:type="fixed"/>
        <w:tblLook w:val="0020" w:firstRow="1" w:lastRow="0" w:firstColumn="0" w:lastColumn="0" w:noHBand="0" w:noVBand="0"/>
        <w:tblCaption w:val="Revision history table"/>
        <w:tblDescription w:val="Version 14.0, July 10, 2018, list of revisions.  Changes from 2017-18 to 2018-19 are highlighted in yellow."/>
      </w:tblPr>
      <w:tblGrid>
        <w:gridCol w:w="1023"/>
        <w:gridCol w:w="2140"/>
        <w:gridCol w:w="6737"/>
      </w:tblGrid>
      <w:tr w:rsidR="009E5845" w:rsidRPr="000E16CD" w14:paraId="4D4F5D67" w14:textId="77777777" w:rsidTr="00D57CDF">
        <w:trPr>
          <w:cantSplit/>
          <w:trHeight w:val="368"/>
        </w:trPr>
        <w:tc>
          <w:tcPr>
            <w:tcW w:w="1023" w:type="dxa"/>
          </w:tcPr>
          <w:p w14:paraId="4CD85928" w14:textId="77777777" w:rsidR="009E5845" w:rsidRPr="000E16CD" w:rsidRDefault="009E5845" w:rsidP="002E39A8">
            <w:pPr>
              <w:pStyle w:val="Body"/>
              <w:spacing w:before="0"/>
              <w:ind w:firstLine="0"/>
              <w:jc w:val="center"/>
              <w:rPr>
                <w:b/>
                <w:bCs/>
                <w:noProof/>
                <w:sz w:val="22"/>
                <w:szCs w:val="22"/>
              </w:rPr>
            </w:pPr>
            <w:r w:rsidRPr="000E16CD">
              <w:rPr>
                <w:b/>
                <w:bCs/>
                <w:noProof/>
                <w:sz w:val="22"/>
                <w:szCs w:val="22"/>
              </w:rPr>
              <w:t>Version</w:t>
            </w:r>
          </w:p>
        </w:tc>
        <w:tc>
          <w:tcPr>
            <w:tcW w:w="2140" w:type="dxa"/>
          </w:tcPr>
          <w:p w14:paraId="22E13444" w14:textId="77777777" w:rsidR="009E5845" w:rsidRPr="000E16CD" w:rsidRDefault="009E5845" w:rsidP="002E39A8">
            <w:pPr>
              <w:pStyle w:val="Body"/>
              <w:spacing w:before="0"/>
              <w:ind w:firstLine="0"/>
              <w:jc w:val="center"/>
              <w:rPr>
                <w:b/>
                <w:bCs/>
                <w:sz w:val="22"/>
                <w:szCs w:val="22"/>
              </w:rPr>
            </w:pPr>
            <w:r w:rsidRPr="000E16CD">
              <w:rPr>
                <w:b/>
                <w:bCs/>
                <w:sz w:val="22"/>
                <w:szCs w:val="22"/>
              </w:rPr>
              <w:t>Date</w:t>
            </w:r>
          </w:p>
        </w:tc>
        <w:tc>
          <w:tcPr>
            <w:tcW w:w="6737" w:type="dxa"/>
          </w:tcPr>
          <w:p w14:paraId="349EDB49" w14:textId="77777777" w:rsidR="009E5845" w:rsidRPr="000E16CD" w:rsidRDefault="009E5845" w:rsidP="002E39A8">
            <w:pPr>
              <w:pStyle w:val="Body"/>
              <w:spacing w:before="0"/>
              <w:ind w:firstLine="0"/>
              <w:jc w:val="center"/>
              <w:rPr>
                <w:b/>
                <w:bCs/>
                <w:sz w:val="22"/>
                <w:szCs w:val="22"/>
              </w:rPr>
            </w:pPr>
            <w:r w:rsidRPr="000E16CD">
              <w:rPr>
                <w:b/>
                <w:bCs/>
                <w:sz w:val="22"/>
                <w:szCs w:val="22"/>
              </w:rPr>
              <w:t>Revisions</w:t>
            </w:r>
          </w:p>
        </w:tc>
      </w:tr>
      <w:tr w:rsidR="00E376DA" w:rsidRPr="000E16CD" w14:paraId="5898F834" w14:textId="77777777" w:rsidTr="00D57CDF">
        <w:trPr>
          <w:cantSplit/>
        </w:trPr>
        <w:tc>
          <w:tcPr>
            <w:tcW w:w="9900" w:type="dxa"/>
            <w:gridSpan w:val="3"/>
          </w:tcPr>
          <w:p w14:paraId="78BF291B" w14:textId="226C4A3B" w:rsidR="00E376DA" w:rsidRPr="000E16CD" w:rsidRDefault="00E376DA" w:rsidP="002169C4">
            <w:pPr>
              <w:pStyle w:val="Body"/>
              <w:spacing w:before="0"/>
              <w:ind w:left="57" w:hanging="24"/>
              <w:jc w:val="center"/>
              <w:rPr>
                <w:sz w:val="18"/>
                <w:szCs w:val="18"/>
              </w:rPr>
            </w:pPr>
            <w:r w:rsidRPr="00991151">
              <w:rPr>
                <w:sz w:val="18"/>
                <w:szCs w:val="18"/>
                <w:highlight w:val="yellow"/>
              </w:rPr>
              <w:t>Changes from 201</w:t>
            </w:r>
            <w:r w:rsidR="00492CC1">
              <w:rPr>
                <w:sz w:val="18"/>
                <w:szCs w:val="18"/>
                <w:highlight w:val="yellow"/>
              </w:rPr>
              <w:t>8</w:t>
            </w:r>
            <w:r w:rsidRPr="00991151">
              <w:rPr>
                <w:sz w:val="18"/>
                <w:szCs w:val="18"/>
                <w:highlight w:val="yellow"/>
              </w:rPr>
              <w:t>–1</w:t>
            </w:r>
            <w:r w:rsidR="00492CC1">
              <w:rPr>
                <w:sz w:val="18"/>
                <w:szCs w:val="18"/>
                <w:highlight w:val="yellow"/>
              </w:rPr>
              <w:t>9</w:t>
            </w:r>
            <w:r w:rsidRPr="00991151">
              <w:rPr>
                <w:sz w:val="18"/>
                <w:szCs w:val="18"/>
                <w:highlight w:val="yellow"/>
              </w:rPr>
              <w:t xml:space="preserve"> to 201</w:t>
            </w:r>
            <w:r w:rsidR="00492CC1">
              <w:rPr>
                <w:sz w:val="18"/>
                <w:szCs w:val="18"/>
                <w:highlight w:val="yellow"/>
              </w:rPr>
              <w:t>9</w:t>
            </w:r>
            <w:r w:rsidRPr="00991151">
              <w:rPr>
                <w:sz w:val="18"/>
                <w:szCs w:val="18"/>
                <w:highlight w:val="yellow"/>
              </w:rPr>
              <w:t>–</w:t>
            </w:r>
            <w:r w:rsidR="00492CC1">
              <w:rPr>
                <w:sz w:val="18"/>
                <w:szCs w:val="18"/>
                <w:highlight w:val="yellow"/>
              </w:rPr>
              <w:t>20</w:t>
            </w:r>
            <w:r w:rsidRPr="00991151">
              <w:rPr>
                <w:sz w:val="18"/>
                <w:szCs w:val="18"/>
                <w:highlight w:val="yellow"/>
              </w:rPr>
              <w:t xml:space="preserve"> are highlighted in yellow.</w:t>
            </w:r>
            <w:r w:rsidRPr="000E16CD">
              <w:rPr>
                <w:sz w:val="18"/>
                <w:szCs w:val="18"/>
              </w:rPr>
              <w:t xml:space="preserve"> </w:t>
            </w:r>
          </w:p>
        </w:tc>
      </w:tr>
      <w:tr w:rsidR="002169C4" w:rsidRPr="000E16CD" w14:paraId="1A90E502" w14:textId="77777777" w:rsidTr="00D57CDF">
        <w:tc>
          <w:tcPr>
            <w:tcW w:w="1023" w:type="dxa"/>
          </w:tcPr>
          <w:p w14:paraId="7F76C56B" w14:textId="576892D0" w:rsidR="002169C4" w:rsidRPr="000E16CD" w:rsidRDefault="002169C4" w:rsidP="002169C4">
            <w:pPr>
              <w:pStyle w:val="Body"/>
              <w:spacing w:before="0"/>
              <w:ind w:firstLine="0"/>
              <w:jc w:val="center"/>
              <w:rPr>
                <w:sz w:val="18"/>
                <w:szCs w:val="18"/>
              </w:rPr>
            </w:pPr>
            <w:r>
              <w:rPr>
                <w:sz w:val="18"/>
                <w:szCs w:val="18"/>
              </w:rPr>
              <w:t>1</w:t>
            </w:r>
            <w:r w:rsidR="00492CC1">
              <w:rPr>
                <w:sz w:val="18"/>
                <w:szCs w:val="18"/>
              </w:rPr>
              <w:t>5</w:t>
            </w:r>
            <w:r>
              <w:rPr>
                <w:sz w:val="18"/>
                <w:szCs w:val="18"/>
              </w:rPr>
              <w:t>.0</w:t>
            </w:r>
          </w:p>
        </w:tc>
        <w:tc>
          <w:tcPr>
            <w:tcW w:w="2140" w:type="dxa"/>
          </w:tcPr>
          <w:p w14:paraId="0A80949B" w14:textId="389D2848" w:rsidR="002169C4" w:rsidRPr="000E16CD" w:rsidRDefault="00D62C1F" w:rsidP="002169C4">
            <w:pPr>
              <w:pStyle w:val="Body"/>
              <w:spacing w:before="0"/>
              <w:ind w:firstLine="0"/>
              <w:jc w:val="center"/>
              <w:rPr>
                <w:sz w:val="18"/>
                <w:szCs w:val="18"/>
              </w:rPr>
            </w:pPr>
            <w:r>
              <w:rPr>
                <w:sz w:val="18"/>
                <w:szCs w:val="18"/>
              </w:rPr>
              <w:t xml:space="preserve">August </w:t>
            </w:r>
            <w:r w:rsidR="00BF23EF">
              <w:rPr>
                <w:sz w:val="18"/>
                <w:szCs w:val="18"/>
              </w:rPr>
              <w:t>2</w:t>
            </w:r>
            <w:r w:rsidR="006D3296">
              <w:rPr>
                <w:sz w:val="18"/>
                <w:szCs w:val="18"/>
              </w:rPr>
              <w:t>8</w:t>
            </w:r>
            <w:r w:rsidR="00A91CE9">
              <w:rPr>
                <w:sz w:val="18"/>
                <w:szCs w:val="18"/>
              </w:rPr>
              <w:t>, 201</w:t>
            </w:r>
            <w:r w:rsidR="00492CC1">
              <w:rPr>
                <w:sz w:val="18"/>
                <w:szCs w:val="18"/>
              </w:rPr>
              <w:t>9</w:t>
            </w:r>
          </w:p>
        </w:tc>
        <w:tc>
          <w:tcPr>
            <w:tcW w:w="6737" w:type="dxa"/>
          </w:tcPr>
          <w:p w14:paraId="01D1C62B" w14:textId="77777777" w:rsidR="002169C4" w:rsidRPr="000E16CD" w:rsidRDefault="002169C4" w:rsidP="002169C4">
            <w:pPr>
              <w:pStyle w:val="Body"/>
              <w:spacing w:before="0"/>
              <w:ind w:left="57" w:hanging="24"/>
              <w:rPr>
                <w:sz w:val="18"/>
                <w:szCs w:val="18"/>
              </w:rPr>
            </w:pPr>
            <w:r w:rsidRPr="000E16CD">
              <w:rPr>
                <w:sz w:val="18"/>
                <w:szCs w:val="18"/>
              </w:rPr>
              <w:t xml:space="preserve">Initial Release. </w:t>
            </w:r>
          </w:p>
          <w:p w14:paraId="2EABA3E8" w14:textId="77777777" w:rsidR="00761259" w:rsidRDefault="00761259" w:rsidP="00823180">
            <w:pPr>
              <w:numPr>
                <w:ilvl w:val="0"/>
                <w:numId w:val="58"/>
              </w:numPr>
              <w:rPr>
                <w:rFonts w:ascii="Arial" w:hAnsi="Arial" w:cs="Arial"/>
                <w:sz w:val="18"/>
                <w:szCs w:val="18"/>
              </w:rPr>
            </w:pPr>
            <w:r>
              <w:rPr>
                <w:rFonts w:ascii="Arial" w:hAnsi="Arial" w:cs="Arial"/>
                <w:sz w:val="18"/>
                <w:szCs w:val="18"/>
              </w:rPr>
              <w:t xml:space="preserve">Deleted Program Service codes: 5720 (Title III: Services to Non-Immigrant ELL/MLL Students); 5731 (Title III: Language Instruction Immigrant ELL/MLL); </w:t>
            </w:r>
          </w:p>
          <w:p w14:paraId="058060E3" w14:textId="2E40F4C5" w:rsidR="00761259" w:rsidRDefault="00761259" w:rsidP="00823180">
            <w:pPr>
              <w:numPr>
                <w:ilvl w:val="0"/>
                <w:numId w:val="58"/>
              </w:numPr>
              <w:rPr>
                <w:rFonts w:ascii="Arial" w:hAnsi="Arial" w:cs="Arial"/>
                <w:sz w:val="18"/>
                <w:szCs w:val="18"/>
              </w:rPr>
            </w:pPr>
            <w:r>
              <w:rPr>
                <w:rFonts w:ascii="Arial" w:hAnsi="Arial" w:cs="Arial"/>
                <w:sz w:val="18"/>
                <w:szCs w:val="18"/>
              </w:rPr>
              <w:t>Added Program Service code: 3055 (ELL Eligibility Exit due to being out of the country for more than two years).</w:t>
            </w:r>
          </w:p>
          <w:p w14:paraId="7E33B86B" w14:textId="3C84F311" w:rsidR="00520ED9" w:rsidRDefault="00520ED9" w:rsidP="00823180">
            <w:pPr>
              <w:numPr>
                <w:ilvl w:val="0"/>
                <w:numId w:val="58"/>
              </w:numPr>
              <w:rPr>
                <w:rFonts w:ascii="Arial" w:hAnsi="Arial" w:cs="Arial"/>
                <w:sz w:val="18"/>
                <w:szCs w:val="18"/>
              </w:rPr>
            </w:pPr>
            <w:r>
              <w:rPr>
                <w:rFonts w:ascii="Arial" w:hAnsi="Arial" w:cs="Arial"/>
                <w:sz w:val="18"/>
                <w:szCs w:val="18"/>
              </w:rPr>
              <w:t>New data element ELL Duration (replaced Years Enrolled in a Transitional Bilingual Ed or ENL Program), Chs. 2 &amp; 4.</w:t>
            </w:r>
          </w:p>
          <w:p w14:paraId="3EF1E3DE" w14:textId="05613B7C" w:rsidR="00AA1801" w:rsidRDefault="005818C4" w:rsidP="00823180">
            <w:pPr>
              <w:numPr>
                <w:ilvl w:val="0"/>
                <w:numId w:val="58"/>
              </w:numPr>
              <w:rPr>
                <w:rFonts w:ascii="Arial" w:hAnsi="Arial" w:cs="Arial"/>
                <w:sz w:val="18"/>
                <w:szCs w:val="18"/>
              </w:rPr>
            </w:pPr>
            <w:r>
              <w:rPr>
                <w:rFonts w:ascii="Arial" w:hAnsi="Arial" w:cs="Arial"/>
                <w:sz w:val="18"/>
                <w:szCs w:val="18"/>
              </w:rPr>
              <w:t xml:space="preserve">Added language to Enrollment </w:t>
            </w:r>
            <w:r w:rsidR="00217E8F">
              <w:rPr>
                <w:rFonts w:ascii="Arial" w:hAnsi="Arial" w:cs="Arial"/>
                <w:sz w:val="18"/>
                <w:szCs w:val="18"/>
              </w:rPr>
              <w:t xml:space="preserve">Exit </w:t>
            </w:r>
            <w:r>
              <w:rPr>
                <w:rFonts w:ascii="Arial" w:hAnsi="Arial" w:cs="Arial"/>
                <w:sz w:val="18"/>
                <w:szCs w:val="18"/>
              </w:rPr>
              <w:t>codes 153 and 170 regarding transfers to other schools/districts.</w:t>
            </w:r>
          </w:p>
          <w:p w14:paraId="49849368" w14:textId="7E17DA23" w:rsidR="00643155" w:rsidRDefault="00643155" w:rsidP="00823180">
            <w:pPr>
              <w:numPr>
                <w:ilvl w:val="0"/>
                <w:numId w:val="58"/>
              </w:numPr>
              <w:rPr>
                <w:rFonts w:ascii="Arial" w:hAnsi="Arial" w:cs="Arial"/>
                <w:sz w:val="18"/>
                <w:szCs w:val="18"/>
              </w:rPr>
            </w:pPr>
            <w:r>
              <w:rPr>
                <w:rFonts w:ascii="Arial" w:hAnsi="Arial" w:cs="Arial"/>
                <w:sz w:val="18"/>
                <w:szCs w:val="18"/>
              </w:rPr>
              <w:t>Change in backmapping procedure, Ch. 2.</w:t>
            </w:r>
          </w:p>
          <w:p w14:paraId="74187D5A" w14:textId="6C30798C" w:rsidR="00643155" w:rsidRDefault="00643155" w:rsidP="00823180">
            <w:pPr>
              <w:numPr>
                <w:ilvl w:val="0"/>
                <w:numId w:val="58"/>
              </w:numPr>
              <w:rPr>
                <w:rFonts w:ascii="Arial" w:hAnsi="Arial" w:cs="Arial"/>
                <w:sz w:val="18"/>
                <w:szCs w:val="18"/>
              </w:rPr>
            </w:pPr>
            <w:r>
              <w:rPr>
                <w:rFonts w:ascii="Arial" w:hAnsi="Arial" w:cs="Arial"/>
                <w:sz w:val="18"/>
                <w:szCs w:val="18"/>
              </w:rPr>
              <w:t>CTE student section revised, Ch. 2.</w:t>
            </w:r>
          </w:p>
          <w:p w14:paraId="1AB3D637" w14:textId="364FE716" w:rsidR="00FC5E43" w:rsidRDefault="00FC5E43" w:rsidP="00823180">
            <w:pPr>
              <w:numPr>
                <w:ilvl w:val="0"/>
                <w:numId w:val="58"/>
              </w:numPr>
              <w:rPr>
                <w:rFonts w:ascii="Arial" w:hAnsi="Arial" w:cs="Arial"/>
                <w:sz w:val="18"/>
                <w:szCs w:val="18"/>
              </w:rPr>
            </w:pPr>
            <w:r>
              <w:rPr>
                <w:rFonts w:ascii="Arial" w:hAnsi="Arial" w:cs="Arial"/>
                <w:sz w:val="18"/>
                <w:szCs w:val="18"/>
              </w:rPr>
              <w:t>Scenario added to Career Pathways section, Ch. 2.</w:t>
            </w:r>
          </w:p>
          <w:p w14:paraId="42E825CD" w14:textId="36A8D0C3" w:rsidR="00757206" w:rsidRDefault="00757206" w:rsidP="00823180">
            <w:pPr>
              <w:numPr>
                <w:ilvl w:val="0"/>
                <w:numId w:val="58"/>
              </w:numPr>
              <w:rPr>
                <w:rFonts w:ascii="Arial" w:hAnsi="Arial" w:cs="Arial"/>
                <w:sz w:val="18"/>
                <w:szCs w:val="18"/>
              </w:rPr>
            </w:pPr>
            <w:r>
              <w:rPr>
                <w:rFonts w:ascii="Arial" w:hAnsi="Arial" w:cs="Arial"/>
                <w:sz w:val="18"/>
                <w:szCs w:val="18"/>
              </w:rPr>
              <w:t xml:space="preserve">CTE course code additions: Ch. </w:t>
            </w:r>
            <w:r w:rsidR="00340277">
              <w:rPr>
                <w:rFonts w:ascii="Arial" w:hAnsi="Arial" w:cs="Arial"/>
                <w:sz w:val="18"/>
                <w:szCs w:val="18"/>
              </w:rPr>
              <w:t>2</w:t>
            </w:r>
            <w:r>
              <w:rPr>
                <w:rFonts w:ascii="Arial" w:hAnsi="Arial" w:cs="Arial"/>
                <w:sz w:val="18"/>
                <w:szCs w:val="18"/>
              </w:rPr>
              <w:t>.</w:t>
            </w:r>
          </w:p>
          <w:p w14:paraId="08FE477F" w14:textId="77777777" w:rsidR="00535EC9" w:rsidRDefault="00535EC9" w:rsidP="00823180">
            <w:pPr>
              <w:numPr>
                <w:ilvl w:val="0"/>
                <w:numId w:val="58"/>
              </w:numPr>
              <w:rPr>
                <w:rFonts w:ascii="Arial" w:hAnsi="Arial" w:cs="Arial"/>
                <w:sz w:val="18"/>
                <w:szCs w:val="18"/>
              </w:rPr>
            </w:pPr>
            <w:r>
              <w:rPr>
                <w:rFonts w:ascii="Arial" w:hAnsi="Arial" w:cs="Arial"/>
                <w:sz w:val="18"/>
                <w:szCs w:val="18"/>
              </w:rPr>
              <w:t>Secondary level NYSAA science added, NYSAA and Accountability, Ch. 2.</w:t>
            </w:r>
          </w:p>
          <w:p w14:paraId="709AB323" w14:textId="5CD59692" w:rsidR="00643155" w:rsidRDefault="00643155" w:rsidP="00823180">
            <w:pPr>
              <w:numPr>
                <w:ilvl w:val="0"/>
                <w:numId w:val="58"/>
              </w:numPr>
              <w:rPr>
                <w:rFonts w:ascii="Arial" w:hAnsi="Arial" w:cs="Arial"/>
                <w:sz w:val="18"/>
                <w:szCs w:val="18"/>
              </w:rPr>
            </w:pPr>
            <w:r>
              <w:rPr>
                <w:rFonts w:ascii="Arial" w:hAnsi="Arial" w:cs="Arial"/>
                <w:sz w:val="18"/>
                <w:szCs w:val="18"/>
              </w:rPr>
              <w:t>New data element: Incidental Teaching Assignment Indicator, Chs</w:t>
            </w:r>
            <w:r w:rsidR="00BA2BF8">
              <w:rPr>
                <w:rFonts w:ascii="Arial" w:hAnsi="Arial" w:cs="Arial"/>
                <w:sz w:val="18"/>
                <w:szCs w:val="18"/>
              </w:rPr>
              <w:t>.</w:t>
            </w:r>
            <w:r>
              <w:rPr>
                <w:rFonts w:ascii="Arial" w:hAnsi="Arial" w:cs="Arial"/>
                <w:sz w:val="18"/>
                <w:szCs w:val="18"/>
              </w:rPr>
              <w:t xml:space="preserve"> 3 &amp; 4.</w:t>
            </w:r>
          </w:p>
          <w:p w14:paraId="3E7A3CBB" w14:textId="77777777" w:rsidR="00526793" w:rsidRDefault="00A34ADF" w:rsidP="00823180">
            <w:pPr>
              <w:numPr>
                <w:ilvl w:val="0"/>
                <w:numId w:val="58"/>
              </w:numPr>
              <w:rPr>
                <w:rFonts w:ascii="Arial" w:hAnsi="Arial" w:cs="Arial"/>
                <w:sz w:val="18"/>
                <w:szCs w:val="18"/>
              </w:rPr>
            </w:pPr>
            <w:r>
              <w:rPr>
                <w:rFonts w:ascii="Arial" w:hAnsi="Arial" w:cs="Arial"/>
                <w:sz w:val="18"/>
                <w:szCs w:val="18"/>
              </w:rPr>
              <w:t xml:space="preserve">Removed </w:t>
            </w:r>
            <w:r w:rsidR="00526793">
              <w:rPr>
                <w:rFonts w:ascii="Arial" w:hAnsi="Arial" w:cs="Arial"/>
                <w:sz w:val="18"/>
                <w:szCs w:val="18"/>
              </w:rPr>
              <w:t>Regents Competency Test information throughout.</w:t>
            </w:r>
          </w:p>
          <w:p w14:paraId="3FCF36C5" w14:textId="251F57DB" w:rsidR="00643155" w:rsidRDefault="00643155" w:rsidP="00823180">
            <w:pPr>
              <w:numPr>
                <w:ilvl w:val="0"/>
                <w:numId w:val="58"/>
              </w:numPr>
              <w:rPr>
                <w:rFonts w:ascii="Arial" w:hAnsi="Arial" w:cs="Arial"/>
                <w:sz w:val="18"/>
                <w:szCs w:val="18"/>
              </w:rPr>
            </w:pPr>
            <w:r>
              <w:rPr>
                <w:rFonts w:ascii="Arial" w:hAnsi="Arial" w:cs="Arial"/>
                <w:sz w:val="18"/>
                <w:szCs w:val="18"/>
              </w:rPr>
              <w:t>New assessment</w:t>
            </w:r>
            <w:r w:rsidR="00595524">
              <w:rPr>
                <w:rFonts w:ascii="Arial" w:hAnsi="Arial" w:cs="Arial"/>
                <w:sz w:val="18"/>
                <w:szCs w:val="18"/>
              </w:rPr>
              <w:t xml:space="preserve"> and course code</w:t>
            </w:r>
            <w:r>
              <w:rPr>
                <w:rFonts w:ascii="Arial" w:hAnsi="Arial" w:cs="Arial"/>
                <w:sz w:val="18"/>
                <w:szCs w:val="18"/>
              </w:rPr>
              <w:t xml:space="preserve">: Regents U.S. History </w:t>
            </w:r>
            <w:r w:rsidR="00595524">
              <w:rPr>
                <w:rFonts w:ascii="Arial" w:hAnsi="Arial" w:cs="Arial"/>
                <w:sz w:val="18"/>
                <w:szCs w:val="18"/>
              </w:rPr>
              <w:t>&amp;</w:t>
            </w:r>
            <w:r>
              <w:rPr>
                <w:rFonts w:ascii="Arial" w:hAnsi="Arial" w:cs="Arial"/>
                <w:sz w:val="18"/>
                <w:szCs w:val="18"/>
              </w:rPr>
              <w:t xml:space="preserve"> Gov’t (Framework).</w:t>
            </w:r>
          </w:p>
          <w:p w14:paraId="4827E009" w14:textId="5419F8A6" w:rsidR="00595524" w:rsidRDefault="00595524" w:rsidP="00823180">
            <w:pPr>
              <w:numPr>
                <w:ilvl w:val="0"/>
                <w:numId w:val="58"/>
              </w:numPr>
              <w:rPr>
                <w:rFonts w:ascii="Arial" w:hAnsi="Arial" w:cs="Arial"/>
                <w:sz w:val="18"/>
                <w:szCs w:val="18"/>
              </w:rPr>
            </w:pPr>
            <w:r>
              <w:rPr>
                <w:rFonts w:ascii="Arial" w:hAnsi="Arial" w:cs="Arial"/>
                <w:sz w:val="18"/>
                <w:szCs w:val="18"/>
              </w:rPr>
              <w:t>Removed staff assignment codes: Director (0799), State Federally Added Programs (0999).</w:t>
            </w:r>
          </w:p>
          <w:p w14:paraId="53774904" w14:textId="790AEEA7" w:rsidR="00643155" w:rsidRDefault="00643155" w:rsidP="00823180">
            <w:pPr>
              <w:numPr>
                <w:ilvl w:val="0"/>
                <w:numId w:val="58"/>
              </w:numPr>
              <w:rPr>
                <w:rFonts w:ascii="Arial" w:hAnsi="Arial" w:cs="Arial"/>
                <w:sz w:val="18"/>
                <w:szCs w:val="18"/>
              </w:rPr>
            </w:pPr>
            <w:r>
              <w:rPr>
                <w:rFonts w:ascii="Arial" w:hAnsi="Arial" w:cs="Arial"/>
                <w:sz w:val="18"/>
                <w:szCs w:val="18"/>
              </w:rPr>
              <w:t xml:space="preserve">New </w:t>
            </w:r>
            <w:r w:rsidR="00595524">
              <w:rPr>
                <w:rFonts w:ascii="Arial" w:hAnsi="Arial" w:cs="Arial"/>
                <w:sz w:val="18"/>
                <w:szCs w:val="18"/>
              </w:rPr>
              <w:t xml:space="preserve">staff </w:t>
            </w:r>
            <w:r>
              <w:rPr>
                <w:rFonts w:ascii="Arial" w:hAnsi="Arial" w:cs="Arial"/>
                <w:sz w:val="18"/>
                <w:szCs w:val="18"/>
              </w:rPr>
              <w:t>assignment codes: Data Coordinator (1411) and Teacher on Special Assignment (1429).</w:t>
            </w:r>
          </w:p>
          <w:p w14:paraId="7F6BE35E" w14:textId="5CACC6E3" w:rsidR="00595524" w:rsidRDefault="00595524" w:rsidP="00823180">
            <w:pPr>
              <w:numPr>
                <w:ilvl w:val="0"/>
                <w:numId w:val="58"/>
              </w:numPr>
              <w:rPr>
                <w:rFonts w:ascii="Arial" w:hAnsi="Arial" w:cs="Arial"/>
                <w:sz w:val="18"/>
                <w:szCs w:val="18"/>
              </w:rPr>
            </w:pPr>
            <w:r>
              <w:rPr>
                <w:rFonts w:ascii="Arial" w:hAnsi="Arial" w:cs="Arial"/>
                <w:sz w:val="18"/>
                <w:szCs w:val="18"/>
              </w:rPr>
              <w:t>Notes added to Program Service codes 8271 (CDOS Credential Eligible Coursework), 8300 (Child in Foster Care), and 8312 (Received Seal of Biliteracy), Ch. 5.</w:t>
            </w:r>
          </w:p>
          <w:p w14:paraId="6B56C7A8" w14:textId="5285EA16" w:rsidR="00595524" w:rsidRDefault="00595524" w:rsidP="00823180">
            <w:pPr>
              <w:numPr>
                <w:ilvl w:val="0"/>
                <w:numId w:val="58"/>
              </w:numPr>
              <w:rPr>
                <w:rFonts w:ascii="Arial" w:hAnsi="Arial" w:cs="Arial"/>
                <w:sz w:val="18"/>
                <w:szCs w:val="18"/>
              </w:rPr>
            </w:pPr>
            <w:r>
              <w:rPr>
                <w:rFonts w:ascii="Arial" w:hAnsi="Arial" w:cs="Arial"/>
                <w:sz w:val="18"/>
                <w:szCs w:val="18"/>
              </w:rPr>
              <w:t>Notes added to Reason for Ending Enrollment codes 085 (Earned Commencement Credential)</w:t>
            </w:r>
            <w:r w:rsidR="00340277">
              <w:rPr>
                <w:rFonts w:ascii="Arial" w:hAnsi="Arial" w:cs="Arial"/>
                <w:sz w:val="18"/>
                <w:szCs w:val="18"/>
              </w:rPr>
              <w:t>,</w:t>
            </w:r>
            <w:r w:rsidR="00BA2BF8">
              <w:rPr>
                <w:rFonts w:ascii="Arial" w:hAnsi="Arial" w:cs="Arial"/>
                <w:sz w:val="18"/>
                <w:szCs w:val="18"/>
              </w:rPr>
              <w:t xml:space="preserve"> Ch. 5. </w:t>
            </w:r>
          </w:p>
          <w:p w14:paraId="767236F7" w14:textId="6E4F69B5" w:rsidR="00120635" w:rsidRDefault="00120635" w:rsidP="00823180">
            <w:pPr>
              <w:numPr>
                <w:ilvl w:val="0"/>
                <w:numId w:val="58"/>
              </w:numPr>
              <w:rPr>
                <w:rFonts w:ascii="Arial" w:hAnsi="Arial" w:cs="Arial"/>
                <w:sz w:val="18"/>
                <w:szCs w:val="18"/>
              </w:rPr>
            </w:pPr>
            <w:r w:rsidRPr="00120635">
              <w:rPr>
                <w:rFonts w:ascii="Arial" w:hAnsi="Arial" w:cs="Arial"/>
                <w:sz w:val="18"/>
                <w:szCs w:val="18"/>
              </w:rPr>
              <w:t>Social Studies Course Code and Assessment Mapping</w:t>
            </w:r>
            <w:r>
              <w:rPr>
                <w:rFonts w:ascii="Arial" w:hAnsi="Arial" w:cs="Arial"/>
                <w:sz w:val="18"/>
                <w:szCs w:val="18"/>
              </w:rPr>
              <w:t xml:space="preserve"> table added, Ch. 5.</w:t>
            </w:r>
          </w:p>
          <w:p w14:paraId="001DE9EA" w14:textId="77777777" w:rsidR="00595524" w:rsidRDefault="00595524" w:rsidP="00823180">
            <w:pPr>
              <w:numPr>
                <w:ilvl w:val="0"/>
                <w:numId w:val="58"/>
              </w:numPr>
              <w:rPr>
                <w:rFonts w:ascii="Arial" w:hAnsi="Arial" w:cs="Arial"/>
                <w:sz w:val="18"/>
                <w:szCs w:val="18"/>
              </w:rPr>
            </w:pPr>
            <w:r>
              <w:rPr>
                <w:rFonts w:ascii="Arial" w:hAnsi="Arial" w:cs="Arial"/>
                <w:sz w:val="18"/>
                <w:szCs w:val="18"/>
              </w:rPr>
              <w:t xml:space="preserve">New designation of four- and five-level Regents Standard Achieved codes, Ch. 5. </w:t>
            </w:r>
          </w:p>
          <w:p w14:paraId="2F9BE3B6" w14:textId="3379CF9A" w:rsidR="00595524" w:rsidRDefault="00595524" w:rsidP="00823180">
            <w:pPr>
              <w:numPr>
                <w:ilvl w:val="0"/>
                <w:numId w:val="58"/>
              </w:numPr>
              <w:rPr>
                <w:rFonts w:ascii="Arial" w:hAnsi="Arial" w:cs="Arial"/>
                <w:sz w:val="18"/>
                <w:szCs w:val="18"/>
              </w:rPr>
            </w:pPr>
            <w:r>
              <w:rPr>
                <w:rFonts w:ascii="Arial" w:hAnsi="Arial" w:cs="Arial"/>
                <w:sz w:val="18"/>
                <w:szCs w:val="18"/>
              </w:rPr>
              <w:t xml:space="preserve">New </w:t>
            </w:r>
            <w:r w:rsidR="00340277">
              <w:rPr>
                <w:rFonts w:ascii="Arial" w:hAnsi="Arial" w:cs="Arial"/>
                <w:sz w:val="18"/>
                <w:szCs w:val="18"/>
              </w:rPr>
              <w:t xml:space="preserve">Alternate </w:t>
            </w:r>
            <w:r>
              <w:rPr>
                <w:rFonts w:ascii="Arial" w:hAnsi="Arial" w:cs="Arial"/>
                <w:sz w:val="18"/>
                <w:szCs w:val="18"/>
              </w:rPr>
              <w:t>Standard Achieved code (secondary): NF Global, Ch. 5.</w:t>
            </w:r>
          </w:p>
          <w:p w14:paraId="5CF6CCD3" w14:textId="77777777" w:rsidR="00595524" w:rsidRDefault="00595524" w:rsidP="00823180">
            <w:pPr>
              <w:numPr>
                <w:ilvl w:val="0"/>
                <w:numId w:val="58"/>
              </w:numPr>
              <w:rPr>
                <w:rFonts w:ascii="Arial" w:hAnsi="Arial" w:cs="Arial"/>
                <w:sz w:val="18"/>
                <w:szCs w:val="18"/>
              </w:rPr>
            </w:pPr>
            <w:r>
              <w:rPr>
                <w:rFonts w:ascii="Arial" w:hAnsi="Arial" w:cs="Arial"/>
                <w:sz w:val="18"/>
                <w:szCs w:val="18"/>
              </w:rPr>
              <w:t>Info added re: suspension, Chs</w:t>
            </w:r>
            <w:r w:rsidR="00BA2BF8">
              <w:rPr>
                <w:rFonts w:ascii="Arial" w:hAnsi="Arial" w:cs="Arial"/>
                <w:sz w:val="18"/>
                <w:szCs w:val="18"/>
              </w:rPr>
              <w:t>.</w:t>
            </w:r>
            <w:r>
              <w:rPr>
                <w:rFonts w:ascii="Arial" w:hAnsi="Arial" w:cs="Arial"/>
                <w:sz w:val="18"/>
                <w:szCs w:val="18"/>
              </w:rPr>
              <w:t xml:space="preserve"> 2 &amp; 6.</w:t>
            </w:r>
          </w:p>
          <w:p w14:paraId="217B8458" w14:textId="6B17F646" w:rsidR="00A34ADF" w:rsidRPr="00604C09" w:rsidRDefault="00A34ADF" w:rsidP="00823180">
            <w:pPr>
              <w:numPr>
                <w:ilvl w:val="0"/>
                <w:numId w:val="58"/>
              </w:numPr>
              <w:rPr>
                <w:rFonts w:ascii="Arial" w:hAnsi="Arial" w:cs="Arial"/>
                <w:sz w:val="18"/>
                <w:szCs w:val="18"/>
              </w:rPr>
            </w:pPr>
            <w:r>
              <w:rPr>
                <w:rFonts w:ascii="Arial" w:hAnsi="Arial" w:cs="Arial"/>
                <w:sz w:val="18"/>
                <w:szCs w:val="18"/>
              </w:rPr>
              <w:t>Definitions added to Appendix VI: 504 Plan; Diploma Type; and CDOS, Commencement, and Skills &amp; Achievement Commencement Credentials.</w:t>
            </w:r>
          </w:p>
        </w:tc>
      </w:tr>
      <w:tr w:rsidR="009C392B" w:rsidRPr="000E16CD" w14:paraId="7E009AE5" w14:textId="77777777" w:rsidTr="00D57CDF">
        <w:tc>
          <w:tcPr>
            <w:tcW w:w="1023" w:type="dxa"/>
          </w:tcPr>
          <w:p w14:paraId="6A78792E" w14:textId="657712CD" w:rsidR="009C392B" w:rsidRDefault="009C392B" w:rsidP="002169C4">
            <w:pPr>
              <w:pStyle w:val="Body"/>
              <w:spacing w:before="0"/>
              <w:ind w:firstLine="0"/>
              <w:jc w:val="center"/>
              <w:rPr>
                <w:sz w:val="18"/>
                <w:szCs w:val="18"/>
              </w:rPr>
            </w:pPr>
            <w:r>
              <w:rPr>
                <w:sz w:val="18"/>
                <w:szCs w:val="18"/>
              </w:rPr>
              <w:t>15.1</w:t>
            </w:r>
          </w:p>
        </w:tc>
        <w:tc>
          <w:tcPr>
            <w:tcW w:w="2140" w:type="dxa"/>
          </w:tcPr>
          <w:p w14:paraId="2ACDBC3E" w14:textId="7FEA1F85" w:rsidR="009C392B" w:rsidRDefault="009C392B" w:rsidP="002169C4">
            <w:pPr>
              <w:pStyle w:val="Body"/>
              <w:spacing w:before="0"/>
              <w:ind w:firstLine="0"/>
              <w:jc w:val="center"/>
              <w:rPr>
                <w:sz w:val="18"/>
                <w:szCs w:val="18"/>
              </w:rPr>
            </w:pPr>
            <w:r>
              <w:rPr>
                <w:sz w:val="18"/>
                <w:szCs w:val="18"/>
              </w:rPr>
              <w:t>September 27, 2019</w:t>
            </w:r>
          </w:p>
        </w:tc>
        <w:tc>
          <w:tcPr>
            <w:tcW w:w="6737" w:type="dxa"/>
          </w:tcPr>
          <w:p w14:paraId="51C5A80E" w14:textId="588D884D" w:rsidR="00823180" w:rsidRDefault="00823180" w:rsidP="00823180">
            <w:pPr>
              <w:pStyle w:val="ListParagraph"/>
              <w:numPr>
                <w:ilvl w:val="0"/>
                <w:numId w:val="117"/>
              </w:numPr>
              <w:contextualSpacing w:val="0"/>
              <w:rPr>
                <w:rFonts w:ascii="Arial" w:hAnsi="Arial" w:cs="Arial"/>
                <w:sz w:val="18"/>
                <w:szCs w:val="18"/>
              </w:rPr>
            </w:pPr>
            <w:r w:rsidRPr="00823180">
              <w:rPr>
                <w:rFonts w:ascii="Arial" w:hAnsi="Arial" w:cs="Arial"/>
                <w:sz w:val="18"/>
                <w:szCs w:val="18"/>
              </w:rPr>
              <w:t>Update to Pre-K eligibility rules, Preschool/Prekindergarten/Universal Pre-K, Ch. 2.</w:t>
            </w:r>
          </w:p>
          <w:p w14:paraId="48B2E596" w14:textId="3F4F1FD5" w:rsidR="00461053" w:rsidRDefault="00461053" w:rsidP="00823180">
            <w:pPr>
              <w:pStyle w:val="ListParagraph"/>
              <w:numPr>
                <w:ilvl w:val="0"/>
                <w:numId w:val="117"/>
              </w:numPr>
              <w:contextualSpacing w:val="0"/>
              <w:rPr>
                <w:rFonts w:ascii="Arial" w:hAnsi="Arial" w:cs="Arial"/>
                <w:sz w:val="18"/>
                <w:szCs w:val="18"/>
              </w:rPr>
            </w:pPr>
            <w:r>
              <w:rPr>
                <w:rFonts w:ascii="Arial" w:hAnsi="Arial" w:cs="Arial"/>
                <w:sz w:val="18"/>
                <w:szCs w:val="18"/>
              </w:rPr>
              <w:t>Note added re: submitting response data added, Validity Rules section, Ch. 2.</w:t>
            </w:r>
          </w:p>
          <w:p w14:paraId="68192DA4" w14:textId="7AA3A118" w:rsidR="003F39D1" w:rsidRPr="00823180" w:rsidRDefault="003F39D1" w:rsidP="00823180">
            <w:pPr>
              <w:pStyle w:val="ListParagraph"/>
              <w:numPr>
                <w:ilvl w:val="0"/>
                <w:numId w:val="117"/>
              </w:numPr>
              <w:contextualSpacing w:val="0"/>
              <w:rPr>
                <w:rFonts w:ascii="Arial" w:hAnsi="Arial" w:cs="Arial"/>
                <w:sz w:val="18"/>
                <w:szCs w:val="18"/>
              </w:rPr>
            </w:pPr>
            <w:r>
              <w:rPr>
                <w:rFonts w:ascii="Arial" w:hAnsi="Arial" w:cs="Arial"/>
                <w:sz w:val="18"/>
                <w:szCs w:val="18"/>
              </w:rPr>
              <w:t>Clarification re: TAA system accounts, Ch. 3.</w:t>
            </w:r>
          </w:p>
          <w:p w14:paraId="26CCF708" w14:textId="288BD414" w:rsidR="00823180" w:rsidRDefault="00823180" w:rsidP="00823180">
            <w:pPr>
              <w:pStyle w:val="ListParagraph"/>
              <w:numPr>
                <w:ilvl w:val="0"/>
                <w:numId w:val="117"/>
              </w:numPr>
              <w:contextualSpacing w:val="0"/>
              <w:rPr>
                <w:rFonts w:ascii="Arial" w:hAnsi="Arial" w:cs="Arial"/>
                <w:sz w:val="18"/>
                <w:szCs w:val="18"/>
              </w:rPr>
            </w:pPr>
            <w:r w:rsidRPr="00823180">
              <w:rPr>
                <w:rFonts w:ascii="Arial" w:hAnsi="Arial" w:cs="Arial"/>
                <w:sz w:val="18"/>
                <w:szCs w:val="18"/>
              </w:rPr>
              <w:t>Revised reporting options for Regents exemption, Assessment Measure Standard Codes 7 Descriptions, Ch. 5.</w:t>
            </w:r>
          </w:p>
          <w:p w14:paraId="1753CD4C" w14:textId="73925240" w:rsidR="00C43C72" w:rsidRDefault="00B570B8" w:rsidP="00823180">
            <w:pPr>
              <w:pStyle w:val="ListParagraph"/>
              <w:numPr>
                <w:ilvl w:val="0"/>
                <w:numId w:val="117"/>
              </w:numPr>
              <w:contextualSpacing w:val="0"/>
              <w:rPr>
                <w:rFonts w:ascii="Arial" w:hAnsi="Arial" w:cs="Arial"/>
                <w:sz w:val="18"/>
                <w:szCs w:val="18"/>
              </w:rPr>
            </w:pPr>
            <w:r>
              <w:rPr>
                <w:rFonts w:ascii="Arial" w:hAnsi="Arial" w:cs="Arial"/>
                <w:sz w:val="18"/>
                <w:szCs w:val="18"/>
              </w:rPr>
              <w:t>Revised</w:t>
            </w:r>
            <w:r w:rsidR="00C43C72">
              <w:rPr>
                <w:rFonts w:ascii="Arial" w:hAnsi="Arial" w:cs="Arial"/>
                <w:sz w:val="18"/>
                <w:szCs w:val="18"/>
              </w:rPr>
              <w:t xml:space="preserve"> Exit Date description, Program Service code 1232 (SIFE), Ch. 5.</w:t>
            </w:r>
          </w:p>
          <w:p w14:paraId="7227A065" w14:textId="4BBEBBFE" w:rsidR="00AE6250" w:rsidRDefault="00AE6250" w:rsidP="00823180">
            <w:pPr>
              <w:pStyle w:val="ListParagraph"/>
              <w:numPr>
                <w:ilvl w:val="0"/>
                <w:numId w:val="117"/>
              </w:numPr>
              <w:contextualSpacing w:val="0"/>
              <w:rPr>
                <w:rFonts w:ascii="Arial" w:hAnsi="Arial" w:cs="Arial"/>
                <w:sz w:val="18"/>
                <w:szCs w:val="18"/>
              </w:rPr>
            </w:pPr>
            <w:r>
              <w:rPr>
                <w:rFonts w:ascii="Arial" w:hAnsi="Arial" w:cs="Arial"/>
                <w:sz w:val="18"/>
                <w:szCs w:val="18"/>
              </w:rPr>
              <w:t>Added to description of Reason for Ending Enrollment code 170, Ch. 5.</w:t>
            </w:r>
          </w:p>
          <w:p w14:paraId="6F3EED1E" w14:textId="51E4A09D" w:rsidR="00C94B32" w:rsidRPr="00823180" w:rsidRDefault="00C94B32" w:rsidP="00823180">
            <w:pPr>
              <w:pStyle w:val="ListParagraph"/>
              <w:numPr>
                <w:ilvl w:val="0"/>
                <w:numId w:val="117"/>
              </w:numPr>
              <w:contextualSpacing w:val="0"/>
              <w:rPr>
                <w:rFonts w:ascii="Arial" w:hAnsi="Arial" w:cs="Arial"/>
                <w:sz w:val="18"/>
                <w:szCs w:val="18"/>
              </w:rPr>
            </w:pPr>
            <w:r>
              <w:rPr>
                <w:rFonts w:ascii="Arial" w:hAnsi="Arial" w:cs="Arial"/>
                <w:sz w:val="18"/>
                <w:szCs w:val="18"/>
              </w:rPr>
              <w:t>Revised NYSESLAT admin dates and new Field Test dates, Assessment &amp; Reporting Timeline, Appendix I.</w:t>
            </w:r>
          </w:p>
          <w:p w14:paraId="31BB6AE5" w14:textId="7DFC65AB" w:rsidR="009C392B" w:rsidRPr="00823180" w:rsidRDefault="00823180" w:rsidP="00823180">
            <w:pPr>
              <w:pStyle w:val="ListParagraph"/>
              <w:numPr>
                <w:ilvl w:val="0"/>
                <w:numId w:val="117"/>
              </w:numPr>
              <w:contextualSpacing w:val="0"/>
              <w:rPr>
                <w:rFonts w:ascii="Arial" w:hAnsi="Arial" w:cs="Arial"/>
                <w:sz w:val="18"/>
                <w:szCs w:val="18"/>
              </w:rPr>
            </w:pPr>
            <w:r w:rsidRPr="00823180">
              <w:rPr>
                <w:rFonts w:ascii="Arial" w:hAnsi="Arial" w:cs="Arial"/>
                <w:sz w:val="18"/>
                <w:szCs w:val="18"/>
              </w:rPr>
              <w:t>Corrections: removed State Course code 04052 (World History and Geography) and NYSAA Social Studies – Secondary Level.</w:t>
            </w:r>
          </w:p>
        </w:tc>
      </w:tr>
      <w:tr w:rsidR="003611C0" w:rsidRPr="000E16CD" w14:paraId="44E8F4EA" w14:textId="77777777" w:rsidTr="00D57CDF">
        <w:tc>
          <w:tcPr>
            <w:tcW w:w="1023" w:type="dxa"/>
          </w:tcPr>
          <w:p w14:paraId="560C63B0" w14:textId="7BA72D69" w:rsidR="003611C0" w:rsidRDefault="003611C0" w:rsidP="002169C4">
            <w:pPr>
              <w:pStyle w:val="Body"/>
              <w:spacing w:before="0"/>
              <w:ind w:firstLine="0"/>
              <w:jc w:val="center"/>
              <w:rPr>
                <w:sz w:val="18"/>
                <w:szCs w:val="18"/>
              </w:rPr>
            </w:pPr>
            <w:r>
              <w:rPr>
                <w:sz w:val="18"/>
                <w:szCs w:val="18"/>
              </w:rPr>
              <w:t>15.2</w:t>
            </w:r>
          </w:p>
        </w:tc>
        <w:tc>
          <w:tcPr>
            <w:tcW w:w="2140" w:type="dxa"/>
          </w:tcPr>
          <w:p w14:paraId="345948E8" w14:textId="20F477E3" w:rsidR="003611C0" w:rsidRDefault="003611C0" w:rsidP="002169C4">
            <w:pPr>
              <w:pStyle w:val="Body"/>
              <w:spacing w:before="0"/>
              <w:ind w:firstLine="0"/>
              <w:jc w:val="center"/>
              <w:rPr>
                <w:sz w:val="18"/>
                <w:szCs w:val="18"/>
              </w:rPr>
            </w:pPr>
            <w:r>
              <w:rPr>
                <w:sz w:val="18"/>
                <w:szCs w:val="18"/>
              </w:rPr>
              <w:t>November 1, 2019</w:t>
            </w:r>
          </w:p>
        </w:tc>
        <w:tc>
          <w:tcPr>
            <w:tcW w:w="6737" w:type="dxa"/>
          </w:tcPr>
          <w:p w14:paraId="1358E420" w14:textId="2BE4E3A3" w:rsidR="00386C68" w:rsidRDefault="00386C68" w:rsidP="00386C68">
            <w:pPr>
              <w:numPr>
                <w:ilvl w:val="0"/>
                <w:numId w:val="58"/>
              </w:numPr>
              <w:rPr>
                <w:rFonts w:ascii="Arial" w:hAnsi="Arial" w:cs="Arial"/>
                <w:sz w:val="18"/>
                <w:szCs w:val="18"/>
              </w:rPr>
            </w:pPr>
            <w:r>
              <w:rPr>
                <w:rFonts w:ascii="Arial" w:hAnsi="Arial" w:cs="Arial"/>
                <w:sz w:val="18"/>
                <w:szCs w:val="18"/>
              </w:rPr>
              <w:t>Removed Program Service code 3055 (ELL Eligibility Exit due to being out of the country for more than two years).</w:t>
            </w:r>
          </w:p>
          <w:p w14:paraId="385B04B4" w14:textId="6135AEEC" w:rsidR="005A230E" w:rsidRDefault="005A230E" w:rsidP="00386C68">
            <w:pPr>
              <w:numPr>
                <w:ilvl w:val="0"/>
                <w:numId w:val="58"/>
              </w:numPr>
              <w:rPr>
                <w:rFonts w:ascii="Arial" w:hAnsi="Arial" w:cs="Arial"/>
                <w:sz w:val="18"/>
                <w:szCs w:val="18"/>
              </w:rPr>
            </w:pPr>
            <w:r>
              <w:rPr>
                <w:rFonts w:ascii="Arial" w:hAnsi="Arial" w:cs="Arial"/>
                <w:sz w:val="18"/>
                <w:szCs w:val="18"/>
              </w:rPr>
              <w:t xml:space="preserve">New District of Residence code NY151801 (Boquet </w:t>
            </w:r>
            <w:r w:rsidR="004902D3">
              <w:rPr>
                <w:rFonts w:ascii="Arial" w:hAnsi="Arial" w:cs="Arial"/>
                <w:sz w:val="18"/>
                <w:szCs w:val="18"/>
              </w:rPr>
              <w:t xml:space="preserve">Valley </w:t>
            </w:r>
            <w:r>
              <w:rPr>
                <w:rFonts w:ascii="Arial" w:hAnsi="Arial" w:cs="Arial"/>
                <w:sz w:val="18"/>
                <w:szCs w:val="18"/>
              </w:rPr>
              <w:t>CSD), Ch. 2.</w:t>
            </w:r>
          </w:p>
          <w:p w14:paraId="41C5068F" w14:textId="6C277CBE" w:rsidR="005A230E" w:rsidRDefault="005A230E" w:rsidP="00386C68">
            <w:pPr>
              <w:numPr>
                <w:ilvl w:val="0"/>
                <w:numId w:val="58"/>
              </w:numPr>
              <w:rPr>
                <w:rFonts w:ascii="Arial" w:hAnsi="Arial" w:cs="Arial"/>
                <w:sz w:val="18"/>
                <w:szCs w:val="18"/>
              </w:rPr>
            </w:pPr>
            <w:r>
              <w:rPr>
                <w:rFonts w:ascii="Arial" w:hAnsi="Arial" w:cs="Arial"/>
                <w:sz w:val="18"/>
                <w:szCs w:val="18"/>
              </w:rPr>
              <w:t xml:space="preserve">Removed District of Residence codes for Elizabethtown CSD and Westport CSD (merged to form Boquet </w:t>
            </w:r>
            <w:r w:rsidR="004902D3">
              <w:rPr>
                <w:rFonts w:ascii="Arial" w:hAnsi="Arial" w:cs="Arial"/>
                <w:sz w:val="18"/>
                <w:szCs w:val="18"/>
              </w:rPr>
              <w:t xml:space="preserve">Valley </w:t>
            </w:r>
            <w:r>
              <w:rPr>
                <w:rFonts w:ascii="Arial" w:hAnsi="Arial" w:cs="Arial"/>
                <w:sz w:val="18"/>
                <w:szCs w:val="18"/>
              </w:rPr>
              <w:t>CSD), Ch. 2.</w:t>
            </w:r>
          </w:p>
          <w:p w14:paraId="1FDD866A" w14:textId="246D9599" w:rsidR="00312394" w:rsidRPr="00386C68" w:rsidRDefault="00312394" w:rsidP="00386C68">
            <w:pPr>
              <w:numPr>
                <w:ilvl w:val="0"/>
                <w:numId w:val="58"/>
              </w:numPr>
              <w:rPr>
                <w:rFonts w:ascii="Arial" w:hAnsi="Arial" w:cs="Arial"/>
                <w:sz w:val="18"/>
                <w:szCs w:val="18"/>
              </w:rPr>
            </w:pPr>
            <w:r>
              <w:rPr>
                <w:rFonts w:ascii="Arial" w:hAnsi="Arial" w:cs="Arial"/>
                <w:sz w:val="18"/>
                <w:szCs w:val="18"/>
              </w:rPr>
              <w:lastRenderedPageBreak/>
              <w:t>Content added to FAQs – Course Instructor Assignment Template, Ch. 3.</w:t>
            </w:r>
          </w:p>
          <w:p w14:paraId="70E83D77" w14:textId="77777777" w:rsidR="003611C0" w:rsidRDefault="00051CFB" w:rsidP="00823180">
            <w:pPr>
              <w:pStyle w:val="ListParagraph"/>
              <w:numPr>
                <w:ilvl w:val="0"/>
                <w:numId w:val="117"/>
              </w:numPr>
              <w:contextualSpacing w:val="0"/>
              <w:rPr>
                <w:rFonts w:ascii="Arial" w:hAnsi="Arial" w:cs="Arial"/>
                <w:sz w:val="18"/>
                <w:szCs w:val="18"/>
              </w:rPr>
            </w:pPr>
            <w:r>
              <w:rPr>
                <w:rFonts w:ascii="Arial" w:hAnsi="Arial" w:cs="Arial"/>
                <w:sz w:val="18"/>
                <w:szCs w:val="18"/>
              </w:rPr>
              <w:t>New Reason for Ending Enrollment code 461 – Prior graduate from outside U.S. enrolled without documentation, Ch. 5.</w:t>
            </w:r>
          </w:p>
          <w:p w14:paraId="734E8952" w14:textId="4E5131CE" w:rsidR="00312394" w:rsidRDefault="00312394" w:rsidP="00823180">
            <w:pPr>
              <w:pStyle w:val="ListParagraph"/>
              <w:numPr>
                <w:ilvl w:val="0"/>
                <w:numId w:val="117"/>
              </w:numPr>
              <w:contextualSpacing w:val="0"/>
              <w:rPr>
                <w:rFonts w:ascii="Arial" w:hAnsi="Arial" w:cs="Arial"/>
                <w:sz w:val="18"/>
                <w:szCs w:val="18"/>
              </w:rPr>
            </w:pPr>
            <w:r>
              <w:rPr>
                <w:rFonts w:ascii="Arial" w:hAnsi="Arial" w:cs="Arial"/>
                <w:sz w:val="18"/>
                <w:szCs w:val="18"/>
              </w:rPr>
              <w:t xml:space="preserve">Added NYSAA Science to Secondary-Level </w:t>
            </w:r>
            <w:r w:rsidR="004E6F81">
              <w:rPr>
                <w:rFonts w:ascii="Arial" w:hAnsi="Arial" w:cs="Arial"/>
                <w:sz w:val="18"/>
                <w:szCs w:val="18"/>
              </w:rPr>
              <w:t>A</w:t>
            </w:r>
            <w:r>
              <w:rPr>
                <w:rFonts w:ascii="Arial" w:hAnsi="Arial" w:cs="Arial"/>
                <w:sz w:val="18"/>
                <w:szCs w:val="18"/>
              </w:rPr>
              <w:t xml:space="preserve">ssessments </w:t>
            </w:r>
            <w:r w:rsidR="004E6F81">
              <w:rPr>
                <w:rFonts w:ascii="Arial" w:hAnsi="Arial" w:cs="Arial"/>
                <w:sz w:val="18"/>
                <w:szCs w:val="18"/>
              </w:rPr>
              <w:t>T</w:t>
            </w:r>
            <w:r>
              <w:rPr>
                <w:rFonts w:ascii="Arial" w:hAnsi="Arial" w:cs="Arial"/>
                <w:sz w:val="18"/>
                <w:szCs w:val="18"/>
              </w:rPr>
              <w:t xml:space="preserve">hat </w:t>
            </w:r>
            <w:r w:rsidR="004E6F81">
              <w:rPr>
                <w:rFonts w:ascii="Arial" w:hAnsi="Arial" w:cs="Arial"/>
                <w:sz w:val="18"/>
                <w:szCs w:val="18"/>
              </w:rPr>
              <w:t>C</w:t>
            </w:r>
            <w:r>
              <w:rPr>
                <w:rFonts w:ascii="Arial" w:hAnsi="Arial" w:cs="Arial"/>
                <w:sz w:val="18"/>
                <w:szCs w:val="18"/>
              </w:rPr>
              <w:t xml:space="preserve">an </w:t>
            </w:r>
            <w:r w:rsidR="004E6F81">
              <w:rPr>
                <w:rFonts w:ascii="Arial" w:hAnsi="Arial" w:cs="Arial"/>
                <w:sz w:val="18"/>
                <w:szCs w:val="18"/>
              </w:rPr>
              <w:t>B</w:t>
            </w:r>
            <w:r>
              <w:rPr>
                <w:rFonts w:ascii="Arial" w:hAnsi="Arial" w:cs="Arial"/>
                <w:sz w:val="18"/>
                <w:szCs w:val="18"/>
              </w:rPr>
              <w:t xml:space="preserve">e </w:t>
            </w:r>
            <w:r w:rsidR="004E6F81">
              <w:rPr>
                <w:rFonts w:ascii="Arial" w:hAnsi="Arial" w:cs="Arial"/>
                <w:sz w:val="18"/>
                <w:szCs w:val="18"/>
              </w:rPr>
              <w:t>U</w:t>
            </w:r>
            <w:r>
              <w:rPr>
                <w:rFonts w:ascii="Arial" w:hAnsi="Arial" w:cs="Arial"/>
                <w:sz w:val="18"/>
                <w:szCs w:val="18"/>
              </w:rPr>
              <w:t xml:space="preserve">sed for </w:t>
            </w:r>
            <w:r w:rsidR="004E6F81">
              <w:rPr>
                <w:rFonts w:ascii="Arial" w:hAnsi="Arial" w:cs="Arial"/>
                <w:sz w:val="18"/>
                <w:szCs w:val="18"/>
              </w:rPr>
              <w:t>P</w:t>
            </w:r>
            <w:r>
              <w:rPr>
                <w:rFonts w:ascii="Arial" w:hAnsi="Arial" w:cs="Arial"/>
                <w:sz w:val="18"/>
                <w:szCs w:val="18"/>
              </w:rPr>
              <w:t>erformance table, Ch. 6.</w:t>
            </w:r>
          </w:p>
          <w:p w14:paraId="0A5FE334" w14:textId="00CACF88" w:rsidR="009527A4" w:rsidRPr="009527A4" w:rsidRDefault="00312394" w:rsidP="009527A4">
            <w:pPr>
              <w:pStyle w:val="ListParagraph"/>
              <w:numPr>
                <w:ilvl w:val="0"/>
                <w:numId w:val="117"/>
              </w:numPr>
              <w:contextualSpacing w:val="0"/>
              <w:rPr>
                <w:rFonts w:ascii="Arial" w:hAnsi="Arial" w:cs="Arial"/>
                <w:sz w:val="18"/>
                <w:szCs w:val="18"/>
              </w:rPr>
            </w:pPr>
            <w:r>
              <w:rPr>
                <w:rFonts w:ascii="Arial" w:hAnsi="Arial" w:cs="Arial"/>
                <w:sz w:val="18"/>
                <w:szCs w:val="18"/>
              </w:rPr>
              <w:t>Removed NYSAA Science from Secondary-Level Social Studies accountability performance chart, Ch. 6.</w:t>
            </w:r>
          </w:p>
          <w:p w14:paraId="604EAA52" w14:textId="06D17578" w:rsidR="009527A4" w:rsidRPr="00823180" w:rsidRDefault="009527A4" w:rsidP="00823180">
            <w:pPr>
              <w:pStyle w:val="ListParagraph"/>
              <w:numPr>
                <w:ilvl w:val="0"/>
                <w:numId w:val="117"/>
              </w:numPr>
              <w:contextualSpacing w:val="0"/>
              <w:rPr>
                <w:rFonts w:ascii="Arial" w:hAnsi="Arial" w:cs="Arial"/>
                <w:sz w:val="18"/>
                <w:szCs w:val="18"/>
              </w:rPr>
            </w:pPr>
            <w:r>
              <w:rPr>
                <w:rFonts w:ascii="Arial" w:hAnsi="Arial" w:cs="Arial"/>
                <w:sz w:val="18"/>
                <w:szCs w:val="18"/>
              </w:rPr>
              <w:t>Added Title III ELL and Immigrant count data extracts to Deadlines for Verification and Certification of 2019-20 SY Data in SIRS table, Appendix I.</w:t>
            </w:r>
          </w:p>
        </w:tc>
      </w:tr>
      <w:tr w:rsidR="00F40341" w:rsidRPr="000E16CD" w14:paraId="646FBB51" w14:textId="77777777" w:rsidTr="00D57CDF">
        <w:tc>
          <w:tcPr>
            <w:tcW w:w="1023" w:type="dxa"/>
          </w:tcPr>
          <w:p w14:paraId="7D07488A" w14:textId="08A2EDB0" w:rsidR="00F40341" w:rsidRDefault="00F40341" w:rsidP="002169C4">
            <w:pPr>
              <w:pStyle w:val="Body"/>
              <w:spacing w:before="0"/>
              <w:ind w:firstLine="0"/>
              <w:jc w:val="center"/>
              <w:rPr>
                <w:sz w:val="18"/>
                <w:szCs w:val="18"/>
              </w:rPr>
            </w:pPr>
            <w:r>
              <w:rPr>
                <w:sz w:val="18"/>
                <w:szCs w:val="18"/>
              </w:rPr>
              <w:lastRenderedPageBreak/>
              <w:t>15.3</w:t>
            </w:r>
          </w:p>
        </w:tc>
        <w:tc>
          <w:tcPr>
            <w:tcW w:w="2140" w:type="dxa"/>
          </w:tcPr>
          <w:p w14:paraId="1B76C10F" w14:textId="188BEF58" w:rsidR="00F40341" w:rsidRDefault="00F40341" w:rsidP="002169C4">
            <w:pPr>
              <w:pStyle w:val="Body"/>
              <w:spacing w:before="0"/>
              <w:ind w:firstLine="0"/>
              <w:jc w:val="center"/>
              <w:rPr>
                <w:sz w:val="18"/>
                <w:szCs w:val="18"/>
              </w:rPr>
            </w:pPr>
            <w:r>
              <w:rPr>
                <w:sz w:val="18"/>
                <w:szCs w:val="18"/>
              </w:rPr>
              <w:t>November 22, 2019</w:t>
            </w:r>
          </w:p>
        </w:tc>
        <w:tc>
          <w:tcPr>
            <w:tcW w:w="6737" w:type="dxa"/>
          </w:tcPr>
          <w:p w14:paraId="5E8C2701" w14:textId="77777777" w:rsidR="00F40341" w:rsidRDefault="00E50B84" w:rsidP="00386C68">
            <w:pPr>
              <w:numPr>
                <w:ilvl w:val="0"/>
                <w:numId w:val="58"/>
              </w:numPr>
              <w:rPr>
                <w:rFonts w:ascii="Arial" w:hAnsi="Arial" w:cs="Arial"/>
                <w:sz w:val="18"/>
                <w:szCs w:val="18"/>
              </w:rPr>
            </w:pPr>
            <w:r>
              <w:rPr>
                <w:rFonts w:ascii="Arial" w:hAnsi="Arial" w:cs="Arial"/>
                <w:sz w:val="18"/>
                <w:szCs w:val="18"/>
              </w:rPr>
              <w:t xml:space="preserve">Correction </w:t>
            </w:r>
            <w:r w:rsidR="00657A85">
              <w:rPr>
                <w:rFonts w:ascii="Arial" w:hAnsi="Arial" w:cs="Arial"/>
                <w:sz w:val="18"/>
                <w:szCs w:val="18"/>
              </w:rPr>
              <w:t>under Grade Level, Ch. 4.</w:t>
            </w:r>
          </w:p>
          <w:p w14:paraId="35D917B8" w14:textId="4B76A1FD" w:rsidR="00657A85" w:rsidRDefault="00657A85" w:rsidP="00386C68">
            <w:pPr>
              <w:numPr>
                <w:ilvl w:val="0"/>
                <w:numId w:val="58"/>
              </w:numPr>
              <w:rPr>
                <w:rFonts w:ascii="Arial" w:hAnsi="Arial" w:cs="Arial"/>
                <w:sz w:val="18"/>
                <w:szCs w:val="18"/>
              </w:rPr>
            </w:pPr>
            <w:r>
              <w:rPr>
                <w:rFonts w:ascii="Arial" w:hAnsi="Arial" w:cs="Arial"/>
                <w:sz w:val="18"/>
                <w:szCs w:val="18"/>
              </w:rPr>
              <w:t>Changes made to codes 153, 170 under Transfers to Other Schools and codes 289, 1089 under Other Circumstances for Ending Enrollment; Ch. 5.</w:t>
            </w:r>
          </w:p>
        </w:tc>
      </w:tr>
      <w:tr w:rsidR="001816F8" w:rsidRPr="000E16CD" w14:paraId="4A033F75" w14:textId="77777777" w:rsidTr="00D57CDF">
        <w:tc>
          <w:tcPr>
            <w:tcW w:w="1023" w:type="dxa"/>
          </w:tcPr>
          <w:p w14:paraId="43543CBD" w14:textId="51C31DA8" w:rsidR="001816F8" w:rsidRDefault="001816F8" w:rsidP="002169C4">
            <w:pPr>
              <w:pStyle w:val="Body"/>
              <w:spacing w:before="0"/>
              <w:ind w:firstLine="0"/>
              <w:jc w:val="center"/>
              <w:rPr>
                <w:sz w:val="18"/>
                <w:szCs w:val="18"/>
              </w:rPr>
            </w:pPr>
            <w:r>
              <w:rPr>
                <w:sz w:val="18"/>
                <w:szCs w:val="18"/>
              </w:rPr>
              <w:t>15.4</w:t>
            </w:r>
          </w:p>
        </w:tc>
        <w:tc>
          <w:tcPr>
            <w:tcW w:w="2140" w:type="dxa"/>
          </w:tcPr>
          <w:p w14:paraId="11AB00AB" w14:textId="07A75344" w:rsidR="001816F8" w:rsidRDefault="001816F8" w:rsidP="002169C4">
            <w:pPr>
              <w:pStyle w:val="Body"/>
              <w:spacing w:before="0"/>
              <w:ind w:firstLine="0"/>
              <w:jc w:val="center"/>
              <w:rPr>
                <w:sz w:val="18"/>
                <w:szCs w:val="18"/>
              </w:rPr>
            </w:pPr>
            <w:r>
              <w:rPr>
                <w:sz w:val="18"/>
                <w:szCs w:val="18"/>
              </w:rPr>
              <w:t>January 10, 2020</w:t>
            </w:r>
          </w:p>
        </w:tc>
        <w:tc>
          <w:tcPr>
            <w:tcW w:w="6737" w:type="dxa"/>
          </w:tcPr>
          <w:p w14:paraId="1FAF8AAE" w14:textId="6905F8D5" w:rsidR="001816F8" w:rsidRDefault="00A5153E" w:rsidP="00386C68">
            <w:pPr>
              <w:numPr>
                <w:ilvl w:val="0"/>
                <w:numId w:val="58"/>
              </w:numPr>
              <w:rPr>
                <w:rFonts w:ascii="Arial" w:hAnsi="Arial" w:cs="Arial"/>
                <w:sz w:val="18"/>
                <w:szCs w:val="18"/>
              </w:rPr>
            </w:pPr>
            <w:r>
              <w:rPr>
                <w:rFonts w:ascii="Arial" w:hAnsi="Arial" w:cs="Arial"/>
                <w:sz w:val="18"/>
                <w:szCs w:val="18"/>
              </w:rPr>
              <w:t>Removed Postgraduate Plan information throughout</w:t>
            </w:r>
            <w:r w:rsidR="00A82EBA">
              <w:rPr>
                <w:rFonts w:ascii="Arial" w:hAnsi="Arial" w:cs="Arial"/>
                <w:sz w:val="18"/>
                <w:szCs w:val="18"/>
              </w:rPr>
              <w:t xml:space="preserve"> (no longer collected in SIRS)</w:t>
            </w:r>
            <w:r>
              <w:rPr>
                <w:rFonts w:ascii="Arial" w:hAnsi="Arial" w:cs="Arial"/>
                <w:sz w:val="18"/>
                <w:szCs w:val="18"/>
              </w:rPr>
              <w:t>.</w:t>
            </w:r>
          </w:p>
          <w:p w14:paraId="00A9FB1B" w14:textId="77777777" w:rsidR="00A5153E" w:rsidRDefault="00A82EBA" w:rsidP="00386C68">
            <w:pPr>
              <w:numPr>
                <w:ilvl w:val="0"/>
                <w:numId w:val="58"/>
              </w:numPr>
              <w:rPr>
                <w:rFonts w:ascii="Arial" w:hAnsi="Arial" w:cs="Arial"/>
                <w:sz w:val="18"/>
                <w:szCs w:val="18"/>
              </w:rPr>
            </w:pPr>
            <w:r>
              <w:rPr>
                <w:rFonts w:ascii="Arial" w:hAnsi="Arial" w:cs="Arial"/>
                <w:sz w:val="18"/>
                <w:szCs w:val="18"/>
              </w:rPr>
              <w:t>Added language code ZHO – Chinese (simplified) to Language Codes and Descriptions chart, Ch. 5.</w:t>
            </w:r>
          </w:p>
          <w:p w14:paraId="68456A13" w14:textId="0D073886" w:rsidR="00EE378C" w:rsidRDefault="00EE378C" w:rsidP="00386C68">
            <w:pPr>
              <w:numPr>
                <w:ilvl w:val="0"/>
                <w:numId w:val="58"/>
              </w:numPr>
              <w:rPr>
                <w:rFonts w:ascii="Arial" w:hAnsi="Arial" w:cs="Arial"/>
                <w:sz w:val="18"/>
                <w:szCs w:val="18"/>
              </w:rPr>
            </w:pPr>
            <w:r>
              <w:rPr>
                <w:rFonts w:ascii="Arial" w:hAnsi="Arial" w:cs="Arial"/>
                <w:sz w:val="18"/>
                <w:szCs w:val="18"/>
              </w:rPr>
              <w:t>Note added to Reason for Ending Enrollment code 461, Prior Graduate from Outside U.S. Enrolled without Documentation, Ch. 5.</w:t>
            </w:r>
          </w:p>
        </w:tc>
      </w:tr>
      <w:tr w:rsidR="00DD1C3D" w:rsidRPr="000E16CD" w14:paraId="47DBB6AC" w14:textId="77777777" w:rsidTr="00D57CDF">
        <w:tc>
          <w:tcPr>
            <w:tcW w:w="1023" w:type="dxa"/>
          </w:tcPr>
          <w:p w14:paraId="44A537D0" w14:textId="44771902" w:rsidR="00DD1C3D" w:rsidRDefault="00DD1C3D" w:rsidP="002169C4">
            <w:pPr>
              <w:pStyle w:val="Body"/>
              <w:spacing w:before="0"/>
              <w:ind w:firstLine="0"/>
              <w:jc w:val="center"/>
              <w:rPr>
                <w:sz w:val="18"/>
                <w:szCs w:val="18"/>
              </w:rPr>
            </w:pPr>
            <w:r>
              <w:rPr>
                <w:sz w:val="18"/>
                <w:szCs w:val="18"/>
              </w:rPr>
              <w:t>15.5</w:t>
            </w:r>
          </w:p>
        </w:tc>
        <w:tc>
          <w:tcPr>
            <w:tcW w:w="2140" w:type="dxa"/>
          </w:tcPr>
          <w:p w14:paraId="115B0B6B" w14:textId="487C4797" w:rsidR="00DD1C3D" w:rsidRDefault="000C26D3" w:rsidP="002169C4">
            <w:pPr>
              <w:pStyle w:val="Body"/>
              <w:spacing w:before="0"/>
              <w:ind w:firstLine="0"/>
              <w:jc w:val="center"/>
              <w:rPr>
                <w:sz w:val="18"/>
                <w:szCs w:val="18"/>
              </w:rPr>
            </w:pPr>
            <w:r>
              <w:rPr>
                <w:sz w:val="18"/>
                <w:szCs w:val="18"/>
              </w:rPr>
              <w:t>January 31, 2020</w:t>
            </w:r>
          </w:p>
        </w:tc>
        <w:tc>
          <w:tcPr>
            <w:tcW w:w="6737" w:type="dxa"/>
          </w:tcPr>
          <w:p w14:paraId="2C46025C" w14:textId="77777777" w:rsidR="004174E8" w:rsidRDefault="004174E8" w:rsidP="00386C68">
            <w:pPr>
              <w:numPr>
                <w:ilvl w:val="0"/>
                <w:numId w:val="58"/>
              </w:numPr>
              <w:rPr>
                <w:rFonts w:ascii="Arial" w:hAnsi="Arial" w:cs="Arial"/>
                <w:sz w:val="18"/>
                <w:szCs w:val="18"/>
              </w:rPr>
            </w:pPr>
            <w:r>
              <w:rPr>
                <w:rFonts w:ascii="Arial" w:hAnsi="Arial" w:cs="Arial"/>
                <w:sz w:val="18"/>
                <w:szCs w:val="18"/>
              </w:rPr>
              <w:t>Changes to FRPL eligibility, Ch. 2.</w:t>
            </w:r>
          </w:p>
          <w:p w14:paraId="0D414C48" w14:textId="77777777" w:rsidR="004174E8" w:rsidRDefault="004174E8" w:rsidP="00386C68">
            <w:pPr>
              <w:numPr>
                <w:ilvl w:val="0"/>
                <w:numId w:val="58"/>
              </w:numPr>
              <w:rPr>
                <w:rFonts w:ascii="Arial" w:hAnsi="Arial" w:cs="Arial"/>
                <w:sz w:val="18"/>
                <w:szCs w:val="18"/>
              </w:rPr>
            </w:pPr>
            <w:r>
              <w:rPr>
                <w:rFonts w:ascii="Arial" w:hAnsi="Arial" w:cs="Arial"/>
                <w:sz w:val="18"/>
                <w:szCs w:val="18"/>
              </w:rPr>
              <w:t>Info added re: homebound students, Daily Attendance, Ch.2.</w:t>
            </w:r>
          </w:p>
          <w:p w14:paraId="6CD1CE14" w14:textId="7076810A" w:rsidR="00DD1C3D" w:rsidRDefault="002D5D6B" w:rsidP="00386C68">
            <w:pPr>
              <w:numPr>
                <w:ilvl w:val="0"/>
                <w:numId w:val="58"/>
              </w:numPr>
              <w:rPr>
                <w:rFonts w:ascii="Arial" w:hAnsi="Arial" w:cs="Arial"/>
                <w:sz w:val="18"/>
                <w:szCs w:val="18"/>
              </w:rPr>
            </w:pPr>
            <w:r>
              <w:rPr>
                <w:rFonts w:ascii="Arial" w:hAnsi="Arial" w:cs="Arial"/>
                <w:sz w:val="18"/>
                <w:szCs w:val="18"/>
              </w:rPr>
              <w:t>Added Regents NF Global History January and August exams to Assessment Measure Standard Codes table, Ch. 5.</w:t>
            </w:r>
          </w:p>
        </w:tc>
      </w:tr>
    </w:tbl>
    <w:p w14:paraId="43AE4AAE" w14:textId="6A4066F9" w:rsidR="00B6323B" w:rsidRDefault="00B6323B" w:rsidP="009F5F4F"/>
    <w:p w14:paraId="43BB464F" w14:textId="77777777" w:rsidR="00B6323B" w:rsidRDefault="00B6323B">
      <w:r>
        <w:br w:type="page"/>
      </w:r>
    </w:p>
    <w:p w14:paraId="34E4096C" w14:textId="77777777" w:rsidR="00EA0461" w:rsidRDefault="004020CB" w:rsidP="00644929">
      <w:pPr>
        <w:pStyle w:val="Heading1"/>
        <w:rPr>
          <w:noProof/>
        </w:rPr>
      </w:pPr>
      <w:bookmarkStart w:id="284" w:name="_Toc494894007"/>
      <w:bookmarkStart w:id="285" w:name="_Toc20213926"/>
      <w:r>
        <w:lastRenderedPageBreak/>
        <w:t>T</w:t>
      </w:r>
      <w:r w:rsidR="009E5845" w:rsidRPr="000E16CD">
        <w:t>able of Contents</w:t>
      </w:r>
      <w:bookmarkEnd w:id="284"/>
      <w:bookmarkEnd w:id="285"/>
      <w:r w:rsidR="00011D01" w:rsidRPr="000E16CD">
        <w:rPr>
          <w:sz w:val="20"/>
          <w:szCs w:val="20"/>
          <w:u w:val="single"/>
        </w:rPr>
        <w:fldChar w:fldCharType="begin"/>
      </w:r>
      <w:r w:rsidR="00011D01" w:rsidRPr="000E16CD">
        <w:rPr>
          <w:sz w:val="20"/>
          <w:szCs w:val="20"/>
          <w:u w:val="single"/>
        </w:rPr>
        <w:instrText xml:space="preserve"> TOC \o "1-3" \h \z \u </w:instrText>
      </w:r>
      <w:r w:rsidR="00011D01" w:rsidRPr="000E16CD">
        <w:rPr>
          <w:sz w:val="20"/>
          <w:szCs w:val="20"/>
          <w:u w:val="single"/>
        </w:rPr>
        <w:fldChar w:fldCharType="separate"/>
      </w:r>
    </w:p>
    <w:p w14:paraId="1AF8CC65" w14:textId="2E3D443A" w:rsidR="00EA0461" w:rsidRDefault="00BE7C47">
      <w:pPr>
        <w:pStyle w:val="TOC1"/>
        <w:rPr>
          <w:rFonts w:asciiTheme="minorHAnsi" w:eastAsiaTheme="minorEastAsia" w:hAnsiTheme="minorHAnsi" w:cstheme="minorBidi"/>
          <w:b w:val="0"/>
          <w:bCs w:val="0"/>
          <w:i w:val="0"/>
          <w:iCs w:val="0"/>
          <w:noProof/>
          <w:sz w:val="22"/>
          <w:szCs w:val="22"/>
        </w:rPr>
      </w:pPr>
      <w:hyperlink w:anchor="_Toc20213926" w:history="1">
        <w:r w:rsidR="00EA0461" w:rsidRPr="00DD470C">
          <w:rPr>
            <w:rStyle w:val="Hyperlink"/>
            <w:noProof/>
          </w:rPr>
          <w:t>Table of Contents</w:t>
        </w:r>
        <w:r w:rsidR="00EA0461">
          <w:rPr>
            <w:noProof/>
            <w:webHidden/>
          </w:rPr>
          <w:tab/>
        </w:r>
        <w:r w:rsidR="00EA0461">
          <w:rPr>
            <w:noProof/>
            <w:webHidden/>
          </w:rPr>
          <w:fldChar w:fldCharType="begin"/>
        </w:r>
        <w:r w:rsidR="00EA0461">
          <w:rPr>
            <w:noProof/>
            <w:webHidden/>
          </w:rPr>
          <w:instrText xml:space="preserve"> PAGEREF _Toc20213926 \h </w:instrText>
        </w:r>
        <w:r w:rsidR="00EA0461">
          <w:rPr>
            <w:noProof/>
            <w:webHidden/>
          </w:rPr>
        </w:r>
        <w:r w:rsidR="00EA0461">
          <w:rPr>
            <w:noProof/>
            <w:webHidden/>
          </w:rPr>
          <w:fldChar w:fldCharType="separate"/>
        </w:r>
        <w:r w:rsidR="00C41D7F">
          <w:rPr>
            <w:noProof/>
            <w:webHidden/>
          </w:rPr>
          <w:t>4</w:t>
        </w:r>
        <w:r w:rsidR="00EA0461">
          <w:rPr>
            <w:noProof/>
            <w:webHidden/>
          </w:rPr>
          <w:fldChar w:fldCharType="end"/>
        </w:r>
      </w:hyperlink>
    </w:p>
    <w:p w14:paraId="55C608B8" w14:textId="2A10B5B1" w:rsidR="00EA0461" w:rsidRDefault="00BE7C47">
      <w:pPr>
        <w:pStyle w:val="TOC1"/>
        <w:rPr>
          <w:rFonts w:asciiTheme="minorHAnsi" w:eastAsiaTheme="minorEastAsia" w:hAnsiTheme="minorHAnsi" w:cstheme="minorBidi"/>
          <w:b w:val="0"/>
          <w:bCs w:val="0"/>
          <w:i w:val="0"/>
          <w:iCs w:val="0"/>
          <w:noProof/>
          <w:sz w:val="22"/>
          <w:szCs w:val="22"/>
        </w:rPr>
      </w:pPr>
      <w:hyperlink w:anchor="_Toc20213927" w:history="1">
        <w:r w:rsidR="00EA0461" w:rsidRPr="00DD470C">
          <w:rPr>
            <w:rStyle w:val="Hyperlink"/>
            <w:noProof/>
          </w:rPr>
          <w:t>Chapter 1: What is SIRS?</w:t>
        </w:r>
        <w:r w:rsidR="00EA0461">
          <w:rPr>
            <w:noProof/>
            <w:webHidden/>
          </w:rPr>
          <w:tab/>
        </w:r>
        <w:r w:rsidR="00EA0461">
          <w:rPr>
            <w:noProof/>
            <w:webHidden/>
          </w:rPr>
          <w:fldChar w:fldCharType="begin"/>
        </w:r>
        <w:r w:rsidR="00EA0461">
          <w:rPr>
            <w:noProof/>
            <w:webHidden/>
          </w:rPr>
          <w:instrText xml:space="preserve"> PAGEREF _Toc20213927 \h </w:instrText>
        </w:r>
        <w:r w:rsidR="00EA0461">
          <w:rPr>
            <w:noProof/>
            <w:webHidden/>
          </w:rPr>
        </w:r>
        <w:r w:rsidR="00EA0461">
          <w:rPr>
            <w:noProof/>
            <w:webHidden/>
          </w:rPr>
          <w:fldChar w:fldCharType="separate"/>
        </w:r>
        <w:r w:rsidR="00C41D7F">
          <w:rPr>
            <w:noProof/>
            <w:webHidden/>
          </w:rPr>
          <w:t>8</w:t>
        </w:r>
        <w:r w:rsidR="00EA0461">
          <w:rPr>
            <w:noProof/>
            <w:webHidden/>
          </w:rPr>
          <w:fldChar w:fldCharType="end"/>
        </w:r>
      </w:hyperlink>
    </w:p>
    <w:p w14:paraId="2949665E" w14:textId="3362ED2C" w:rsidR="00EA0461" w:rsidRDefault="00BE7C47">
      <w:pPr>
        <w:pStyle w:val="TOC2"/>
        <w:rPr>
          <w:rFonts w:asciiTheme="minorHAnsi" w:eastAsiaTheme="minorEastAsia" w:hAnsiTheme="minorHAnsi" w:cstheme="minorBidi"/>
          <w:b w:val="0"/>
          <w:bCs w:val="0"/>
          <w:iCs w:val="0"/>
        </w:rPr>
      </w:pPr>
      <w:hyperlink w:anchor="_Toc20213928" w:history="1">
        <w:r w:rsidR="00EA0461" w:rsidRPr="00DD470C">
          <w:rPr>
            <w:rStyle w:val="Hyperlink"/>
          </w:rPr>
          <w:t>SIRS Data Reporting Levels</w:t>
        </w:r>
        <w:r w:rsidR="00EA0461">
          <w:rPr>
            <w:webHidden/>
          </w:rPr>
          <w:tab/>
        </w:r>
        <w:r w:rsidR="00EA0461">
          <w:rPr>
            <w:webHidden/>
          </w:rPr>
          <w:fldChar w:fldCharType="begin"/>
        </w:r>
        <w:r w:rsidR="00EA0461">
          <w:rPr>
            <w:webHidden/>
          </w:rPr>
          <w:instrText xml:space="preserve"> PAGEREF _Toc20213928 \h </w:instrText>
        </w:r>
        <w:r w:rsidR="00EA0461">
          <w:rPr>
            <w:webHidden/>
          </w:rPr>
        </w:r>
        <w:r w:rsidR="00EA0461">
          <w:rPr>
            <w:webHidden/>
          </w:rPr>
          <w:fldChar w:fldCharType="separate"/>
        </w:r>
        <w:r w:rsidR="00C41D7F">
          <w:rPr>
            <w:webHidden/>
          </w:rPr>
          <w:t>8</w:t>
        </w:r>
        <w:r w:rsidR="00EA0461">
          <w:rPr>
            <w:webHidden/>
          </w:rPr>
          <w:fldChar w:fldCharType="end"/>
        </w:r>
      </w:hyperlink>
    </w:p>
    <w:p w14:paraId="7FE8F0B9" w14:textId="06D5E747" w:rsidR="00EA0461" w:rsidRDefault="00BE7C47">
      <w:pPr>
        <w:pStyle w:val="TOC2"/>
        <w:rPr>
          <w:rFonts w:asciiTheme="minorHAnsi" w:eastAsiaTheme="minorEastAsia" w:hAnsiTheme="minorHAnsi" w:cstheme="minorBidi"/>
          <w:b w:val="0"/>
          <w:bCs w:val="0"/>
          <w:iCs w:val="0"/>
        </w:rPr>
      </w:pPr>
      <w:hyperlink w:anchor="_Toc20213929" w:history="1">
        <w:r w:rsidR="00EA0461" w:rsidRPr="00DD470C">
          <w:rPr>
            <w:rStyle w:val="Hyperlink"/>
          </w:rPr>
          <w:t>SIRS Data Flow</w:t>
        </w:r>
        <w:r w:rsidR="00EA0461">
          <w:rPr>
            <w:webHidden/>
          </w:rPr>
          <w:tab/>
        </w:r>
        <w:r w:rsidR="00EA0461">
          <w:rPr>
            <w:webHidden/>
          </w:rPr>
          <w:fldChar w:fldCharType="begin"/>
        </w:r>
        <w:r w:rsidR="00EA0461">
          <w:rPr>
            <w:webHidden/>
          </w:rPr>
          <w:instrText xml:space="preserve"> PAGEREF _Toc20213929 \h </w:instrText>
        </w:r>
        <w:r w:rsidR="00EA0461">
          <w:rPr>
            <w:webHidden/>
          </w:rPr>
        </w:r>
        <w:r w:rsidR="00EA0461">
          <w:rPr>
            <w:webHidden/>
          </w:rPr>
          <w:fldChar w:fldCharType="separate"/>
        </w:r>
        <w:r w:rsidR="00C41D7F">
          <w:rPr>
            <w:webHidden/>
          </w:rPr>
          <w:t>10</w:t>
        </w:r>
        <w:r w:rsidR="00EA0461">
          <w:rPr>
            <w:webHidden/>
          </w:rPr>
          <w:fldChar w:fldCharType="end"/>
        </w:r>
      </w:hyperlink>
    </w:p>
    <w:p w14:paraId="2667DB79" w14:textId="0E3808E0" w:rsidR="00EA0461" w:rsidRDefault="00BE7C47">
      <w:pPr>
        <w:pStyle w:val="TOC1"/>
        <w:rPr>
          <w:rFonts w:asciiTheme="minorHAnsi" w:eastAsiaTheme="minorEastAsia" w:hAnsiTheme="minorHAnsi" w:cstheme="minorBidi"/>
          <w:b w:val="0"/>
          <w:bCs w:val="0"/>
          <w:i w:val="0"/>
          <w:iCs w:val="0"/>
          <w:noProof/>
          <w:sz w:val="22"/>
          <w:szCs w:val="22"/>
        </w:rPr>
      </w:pPr>
      <w:hyperlink w:anchor="_Toc20213930" w:history="1">
        <w:r w:rsidR="00EA0461" w:rsidRPr="00DD470C">
          <w:rPr>
            <w:rStyle w:val="Hyperlink"/>
            <w:noProof/>
          </w:rPr>
          <w:t>Chapter 2: Student Reporting Rules</w:t>
        </w:r>
        <w:r w:rsidR="00EA0461">
          <w:rPr>
            <w:noProof/>
            <w:webHidden/>
          </w:rPr>
          <w:tab/>
        </w:r>
        <w:r w:rsidR="00EA0461">
          <w:rPr>
            <w:noProof/>
            <w:webHidden/>
          </w:rPr>
          <w:fldChar w:fldCharType="begin"/>
        </w:r>
        <w:r w:rsidR="00EA0461">
          <w:rPr>
            <w:noProof/>
            <w:webHidden/>
          </w:rPr>
          <w:instrText xml:space="preserve"> PAGEREF _Toc20213930 \h </w:instrText>
        </w:r>
        <w:r w:rsidR="00EA0461">
          <w:rPr>
            <w:noProof/>
            <w:webHidden/>
          </w:rPr>
        </w:r>
        <w:r w:rsidR="00EA0461">
          <w:rPr>
            <w:noProof/>
            <w:webHidden/>
          </w:rPr>
          <w:fldChar w:fldCharType="separate"/>
        </w:r>
        <w:r w:rsidR="00C41D7F">
          <w:rPr>
            <w:noProof/>
            <w:webHidden/>
          </w:rPr>
          <w:t>11</w:t>
        </w:r>
        <w:r w:rsidR="00EA0461">
          <w:rPr>
            <w:noProof/>
            <w:webHidden/>
          </w:rPr>
          <w:fldChar w:fldCharType="end"/>
        </w:r>
      </w:hyperlink>
    </w:p>
    <w:p w14:paraId="795B8AF1" w14:textId="5BE01780" w:rsidR="00EA0461" w:rsidRDefault="00BE7C47">
      <w:pPr>
        <w:pStyle w:val="TOC2"/>
        <w:rPr>
          <w:rFonts w:asciiTheme="minorHAnsi" w:eastAsiaTheme="minorEastAsia" w:hAnsiTheme="minorHAnsi" w:cstheme="minorBidi"/>
          <w:b w:val="0"/>
          <w:bCs w:val="0"/>
          <w:iCs w:val="0"/>
        </w:rPr>
      </w:pPr>
      <w:hyperlink w:anchor="_Toc20213931" w:history="1">
        <w:r w:rsidR="00EA0461" w:rsidRPr="00DD470C">
          <w:rPr>
            <w:rStyle w:val="Hyperlink"/>
          </w:rPr>
          <w:t>Guidance on the Role of District Data Coordinator</w:t>
        </w:r>
        <w:r w:rsidR="00EA0461">
          <w:rPr>
            <w:webHidden/>
          </w:rPr>
          <w:tab/>
        </w:r>
        <w:r w:rsidR="00EA0461">
          <w:rPr>
            <w:webHidden/>
          </w:rPr>
          <w:fldChar w:fldCharType="begin"/>
        </w:r>
        <w:r w:rsidR="00EA0461">
          <w:rPr>
            <w:webHidden/>
          </w:rPr>
          <w:instrText xml:space="preserve"> PAGEREF _Toc20213931 \h </w:instrText>
        </w:r>
        <w:r w:rsidR="00EA0461">
          <w:rPr>
            <w:webHidden/>
          </w:rPr>
        </w:r>
        <w:r w:rsidR="00EA0461">
          <w:rPr>
            <w:webHidden/>
          </w:rPr>
          <w:fldChar w:fldCharType="separate"/>
        </w:r>
        <w:r w:rsidR="00C41D7F">
          <w:rPr>
            <w:webHidden/>
          </w:rPr>
          <w:t>11</w:t>
        </w:r>
        <w:r w:rsidR="00EA0461">
          <w:rPr>
            <w:webHidden/>
          </w:rPr>
          <w:fldChar w:fldCharType="end"/>
        </w:r>
      </w:hyperlink>
    </w:p>
    <w:p w14:paraId="47EE4586" w14:textId="756C402B" w:rsidR="00EA0461" w:rsidRDefault="00BE7C47">
      <w:pPr>
        <w:pStyle w:val="TOC2"/>
        <w:rPr>
          <w:rFonts w:asciiTheme="minorHAnsi" w:eastAsiaTheme="minorEastAsia" w:hAnsiTheme="minorHAnsi" w:cstheme="minorBidi"/>
          <w:b w:val="0"/>
          <w:bCs w:val="0"/>
          <w:iCs w:val="0"/>
        </w:rPr>
      </w:pPr>
      <w:hyperlink w:anchor="_Toc20213932" w:history="1">
        <w:r w:rsidR="00EA0461" w:rsidRPr="00DD470C">
          <w:rPr>
            <w:rStyle w:val="Hyperlink"/>
          </w:rPr>
          <w:t>Who Must Report Student Data Using the SIRS?</w:t>
        </w:r>
        <w:r w:rsidR="00EA0461">
          <w:rPr>
            <w:webHidden/>
          </w:rPr>
          <w:tab/>
        </w:r>
        <w:r w:rsidR="00EA0461">
          <w:rPr>
            <w:webHidden/>
          </w:rPr>
          <w:fldChar w:fldCharType="begin"/>
        </w:r>
        <w:r w:rsidR="00EA0461">
          <w:rPr>
            <w:webHidden/>
          </w:rPr>
          <w:instrText xml:space="preserve"> PAGEREF _Toc20213932 \h </w:instrText>
        </w:r>
        <w:r w:rsidR="00EA0461">
          <w:rPr>
            <w:webHidden/>
          </w:rPr>
        </w:r>
        <w:r w:rsidR="00EA0461">
          <w:rPr>
            <w:webHidden/>
          </w:rPr>
          <w:fldChar w:fldCharType="separate"/>
        </w:r>
        <w:r w:rsidR="00C41D7F">
          <w:rPr>
            <w:webHidden/>
          </w:rPr>
          <w:t>13</w:t>
        </w:r>
        <w:r w:rsidR="00EA0461">
          <w:rPr>
            <w:webHidden/>
          </w:rPr>
          <w:fldChar w:fldCharType="end"/>
        </w:r>
      </w:hyperlink>
    </w:p>
    <w:p w14:paraId="1AEDF6D4" w14:textId="30F600C3" w:rsidR="00EA0461" w:rsidRDefault="00BE7C47">
      <w:pPr>
        <w:pStyle w:val="TOC2"/>
        <w:rPr>
          <w:rFonts w:asciiTheme="minorHAnsi" w:eastAsiaTheme="minorEastAsia" w:hAnsiTheme="minorHAnsi" w:cstheme="minorBidi"/>
          <w:b w:val="0"/>
          <w:bCs w:val="0"/>
          <w:iCs w:val="0"/>
        </w:rPr>
      </w:pPr>
      <w:hyperlink w:anchor="_Toc20213933" w:history="1">
        <w:r w:rsidR="00EA0461" w:rsidRPr="00DD470C">
          <w:rPr>
            <w:rStyle w:val="Hyperlink"/>
          </w:rPr>
          <w:t>Table of Reporting Responsibility for School-Age Students</w:t>
        </w:r>
        <w:r w:rsidR="00EA0461">
          <w:rPr>
            <w:webHidden/>
          </w:rPr>
          <w:tab/>
        </w:r>
        <w:r w:rsidR="00EA0461">
          <w:rPr>
            <w:webHidden/>
          </w:rPr>
          <w:fldChar w:fldCharType="begin"/>
        </w:r>
        <w:r w:rsidR="00EA0461">
          <w:rPr>
            <w:webHidden/>
          </w:rPr>
          <w:instrText xml:space="preserve"> PAGEREF _Toc20213933 \h </w:instrText>
        </w:r>
        <w:r w:rsidR="00EA0461">
          <w:rPr>
            <w:webHidden/>
          </w:rPr>
        </w:r>
        <w:r w:rsidR="00EA0461">
          <w:rPr>
            <w:webHidden/>
          </w:rPr>
          <w:fldChar w:fldCharType="separate"/>
        </w:r>
        <w:r w:rsidR="00C41D7F">
          <w:rPr>
            <w:webHidden/>
          </w:rPr>
          <w:t>16</w:t>
        </w:r>
        <w:r w:rsidR="00EA0461">
          <w:rPr>
            <w:webHidden/>
          </w:rPr>
          <w:fldChar w:fldCharType="end"/>
        </w:r>
      </w:hyperlink>
    </w:p>
    <w:p w14:paraId="3622F1FE" w14:textId="470AD157" w:rsidR="00EA0461" w:rsidRDefault="00BE7C47">
      <w:pPr>
        <w:pStyle w:val="TOC2"/>
        <w:rPr>
          <w:rFonts w:asciiTheme="minorHAnsi" w:eastAsiaTheme="minorEastAsia" w:hAnsiTheme="minorHAnsi" w:cstheme="minorBidi"/>
          <w:b w:val="0"/>
          <w:bCs w:val="0"/>
          <w:iCs w:val="0"/>
        </w:rPr>
      </w:pPr>
      <w:hyperlink w:anchor="_Toc20213934" w:history="1">
        <w:r w:rsidR="00EA0461" w:rsidRPr="00DD470C">
          <w:rPr>
            <w:rStyle w:val="Hyperlink"/>
          </w:rPr>
          <w:t>Table of Reporting Responsibility for Preschool-Age and Prekindergarten Students</w:t>
        </w:r>
        <w:r w:rsidR="00EA0461">
          <w:rPr>
            <w:webHidden/>
          </w:rPr>
          <w:tab/>
        </w:r>
        <w:r w:rsidR="00EA0461">
          <w:rPr>
            <w:webHidden/>
          </w:rPr>
          <w:fldChar w:fldCharType="begin"/>
        </w:r>
        <w:r w:rsidR="00EA0461">
          <w:rPr>
            <w:webHidden/>
          </w:rPr>
          <w:instrText xml:space="preserve"> PAGEREF _Toc20213934 \h </w:instrText>
        </w:r>
        <w:r w:rsidR="00EA0461">
          <w:rPr>
            <w:webHidden/>
          </w:rPr>
        </w:r>
        <w:r w:rsidR="00EA0461">
          <w:rPr>
            <w:webHidden/>
          </w:rPr>
          <w:fldChar w:fldCharType="separate"/>
        </w:r>
        <w:r w:rsidR="00C41D7F">
          <w:rPr>
            <w:webHidden/>
          </w:rPr>
          <w:t>27</w:t>
        </w:r>
        <w:r w:rsidR="00EA0461">
          <w:rPr>
            <w:webHidden/>
          </w:rPr>
          <w:fldChar w:fldCharType="end"/>
        </w:r>
      </w:hyperlink>
    </w:p>
    <w:p w14:paraId="75AA61FB" w14:textId="7E2D9524" w:rsidR="00EA0461" w:rsidRDefault="00BE7C47">
      <w:pPr>
        <w:pStyle w:val="TOC2"/>
        <w:rPr>
          <w:rFonts w:asciiTheme="minorHAnsi" w:eastAsiaTheme="minorEastAsia" w:hAnsiTheme="minorHAnsi" w:cstheme="minorBidi"/>
          <w:b w:val="0"/>
          <w:bCs w:val="0"/>
          <w:iCs w:val="0"/>
        </w:rPr>
      </w:pPr>
      <w:hyperlink w:anchor="_Toc20213935" w:history="1">
        <w:r w:rsidR="00EA0461" w:rsidRPr="00DD470C">
          <w:rPr>
            <w:rStyle w:val="Hyperlink"/>
          </w:rPr>
          <w:t>Accelerated Students</w:t>
        </w:r>
        <w:r w:rsidR="00EA0461">
          <w:rPr>
            <w:webHidden/>
          </w:rPr>
          <w:tab/>
        </w:r>
        <w:r w:rsidR="00EA0461">
          <w:rPr>
            <w:webHidden/>
          </w:rPr>
          <w:fldChar w:fldCharType="begin"/>
        </w:r>
        <w:r w:rsidR="00EA0461">
          <w:rPr>
            <w:webHidden/>
          </w:rPr>
          <w:instrText xml:space="preserve"> PAGEREF _Toc20213935 \h </w:instrText>
        </w:r>
        <w:r w:rsidR="00EA0461">
          <w:rPr>
            <w:webHidden/>
          </w:rPr>
        </w:r>
        <w:r w:rsidR="00EA0461">
          <w:rPr>
            <w:webHidden/>
          </w:rPr>
          <w:fldChar w:fldCharType="separate"/>
        </w:r>
        <w:r w:rsidR="00C41D7F">
          <w:rPr>
            <w:webHidden/>
          </w:rPr>
          <w:t>30</w:t>
        </w:r>
        <w:r w:rsidR="00EA0461">
          <w:rPr>
            <w:webHidden/>
          </w:rPr>
          <w:fldChar w:fldCharType="end"/>
        </w:r>
      </w:hyperlink>
    </w:p>
    <w:p w14:paraId="247DC9AE" w14:textId="11BA10DF" w:rsidR="00EA0461" w:rsidRDefault="00BE7C47">
      <w:pPr>
        <w:pStyle w:val="TOC2"/>
        <w:rPr>
          <w:rFonts w:asciiTheme="minorHAnsi" w:eastAsiaTheme="minorEastAsia" w:hAnsiTheme="minorHAnsi" w:cstheme="minorBidi"/>
          <w:b w:val="0"/>
          <w:bCs w:val="0"/>
          <w:iCs w:val="0"/>
        </w:rPr>
      </w:pPr>
      <w:hyperlink w:anchor="_Toc20213936" w:history="1">
        <w:r w:rsidR="00EA0461" w:rsidRPr="00DD470C">
          <w:rPr>
            <w:rStyle w:val="Hyperlink"/>
          </w:rPr>
          <w:t>Accommodations</w:t>
        </w:r>
        <w:r w:rsidR="00EA0461">
          <w:rPr>
            <w:webHidden/>
          </w:rPr>
          <w:tab/>
        </w:r>
        <w:r w:rsidR="00EA0461">
          <w:rPr>
            <w:webHidden/>
          </w:rPr>
          <w:fldChar w:fldCharType="begin"/>
        </w:r>
        <w:r w:rsidR="00EA0461">
          <w:rPr>
            <w:webHidden/>
          </w:rPr>
          <w:instrText xml:space="preserve"> PAGEREF _Toc20213936 \h </w:instrText>
        </w:r>
        <w:r w:rsidR="00EA0461">
          <w:rPr>
            <w:webHidden/>
          </w:rPr>
        </w:r>
        <w:r w:rsidR="00EA0461">
          <w:rPr>
            <w:webHidden/>
          </w:rPr>
          <w:fldChar w:fldCharType="separate"/>
        </w:r>
        <w:r w:rsidR="00C41D7F">
          <w:rPr>
            <w:webHidden/>
          </w:rPr>
          <w:t>31</w:t>
        </w:r>
        <w:r w:rsidR="00EA0461">
          <w:rPr>
            <w:webHidden/>
          </w:rPr>
          <w:fldChar w:fldCharType="end"/>
        </w:r>
      </w:hyperlink>
    </w:p>
    <w:p w14:paraId="08AED67B" w14:textId="0DB39225" w:rsidR="00EA0461" w:rsidRDefault="00BE7C47">
      <w:pPr>
        <w:pStyle w:val="TOC2"/>
        <w:rPr>
          <w:rFonts w:asciiTheme="minorHAnsi" w:eastAsiaTheme="minorEastAsia" w:hAnsiTheme="minorHAnsi" w:cstheme="minorBidi"/>
          <w:b w:val="0"/>
          <w:bCs w:val="0"/>
          <w:iCs w:val="0"/>
        </w:rPr>
      </w:pPr>
      <w:hyperlink w:anchor="_Toc20213937" w:history="1">
        <w:r w:rsidR="00EA0461" w:rsidRPr="00DD470C">
          <w:rPr>
            <w:rStyle w:val="Hyperlink"/>
          </w:rPr>
          <w:t>Accountability Inclusion/Exclusion for Participation/Performance at the Elementary/Middle Level</w:t>
        </w:r>
        <w:r w:rsidR="00EA0461">
          <w:rPr>
            <w:webHidden/>
          </w:rPr>
          <w:tab/>
        </w:r>
        <w:r w:rsidR="00EA0461">
          <w:rPr>
            <w:webHidden/>
          </w:rPr>
          <w:fldChar w:fldCharType="begin"/>
        </w:r>
        <w:r w:rsidR="00EA0461">
          <w:rPr>
            <w:webHidden/>
          </w:rPr>
          <w:instrText xml:space="preserve"> PAGEREF _Toc20213937 \h </w:instrText>
        </w:r>
        <w:r w:rsidR="00EA0461">
          <w:rPr>
            <w:webHidden/>
          </w:rPr>
        </w:r>
        <w:r w:rsidR="00EA0461">
          <w:rPr>
            <w:webHidden/>
          </w:rPr>
          <w:fldChar w:fldCharType="separate"/>
        </w:r>
        <w:r w:rsidR="00C41D7F">
          <w:rPr>
            <w:webHidden/>
          </w:rPr>
          <w:t>31</w:t>
        </w:r>
        <w:r w:rsidR="00EA0461">
          <w:rPr>
            <w:webHidden/>
          </w:rPr>
          <w:fldChar w:fldCharType="end"/>
        </w:r>
      </w:hyperlink>
    </w:p>
    <w:p w14:paraId="3666DDFD" w14:textId="6850969A" w:rsidR="00EA0461" w:rsidRDefault="00BE7C47">
      <w:pPr>
        <w:pStyle w:val="TOC2"/>
        <w:rPr>
          <w:rFonts w:asciiTheme="minorHAnsi" w:eastAsiaTheme="minorEastAsia" w:hAnsiTheme="minorHAnsi" w:cstheme="minorBidi"/>
          <w:b w:val="0"/>
          <w:bCs w:val="0"/>
          <w:iCs w:val="0"/>
        </w:rPr>
      </w:pPr>
      <w:hyperlink w:anchor="_Toc20213938" w:history="1">
        <w:r w:rsidR="00EA0461" w:rsidRPr="00DD470C">
          <w:rPr>
            <w:rStyle w:val="Hyperlink"/>
          </w:rPr>
          <w:t>Appeal to Graduate with Lower Score on Regents Exam</w:t>
        </w:r>
        <w:r w:rsidR="00EA0461">
          <w:rPr>
            <w:webHidden/>
          </w:rPr>
          <w:tab/>
        </w:r>
        <w:r w:rsidR="00EA0461">
          <w:rPr>
            <w:webHidden/>
          </w:rPr>
          <w:fldChar w:fldCharType="begin"/>
        </w:r>
        <w:r w:rsidR="00EA0461">
          <w:rPr>
            <w:webHidden/>
          </w:rPr>
          <w:instrText xml:space="preserve"> PAGEREF _Toc20213938 \h </w:instrText>
        </w:r>
        <w:r w:rsidR="00EA0461">
          <w:rPr>
            <w:webHidden/>
          </w:rPr>
        </w:r>
        <w:r w:rsidR="00EA0461">
          <w:rPr>
            <w:webHidden/>
          </w:rPr>
          <w:fldChar w:fldCharType="separate"/>
        </w:r>
        <w:r w:rsidR="00C41D7F">
          <w:rPr>
            <w:webHidden/>
          </w:rPr>
          <w:t>33</w:t>
        </w:r>
        <w:r w:rsidR="00EA0461">
          <w:rPr>
            <w:webHidden/>
          </w:rPr>
          <w:fldChar w:fldCharType="end"/>
        </w:r>
      </w:hyperlink>
    </w:p>
    <w:p w14:paraId="235EFA52" w14:textId="1FE7C779" w:rsidR="00EA0461" w:rsidRDefault="00BE7C47">
      <w:pPr>
        <w:pStyle w:val="TOC2"/>
        <w:rPr>
          <w:rFonts w:asciiTheme="minorHAnsi" w:eastAsiaTheme="minorEastAsia" w:hAnsiTheme="minorHAnsi" w:cstheme="minorBidi"/>
          <w:b w:val="0"/>
          <w:bCs w:val="0"/>
          <w:iCs w:val="0"/>
        </w:rPr>
      </w:pPr>
      <w:hyperlink w:anchor="_Toc20213939" w:history="1">
        <w:r w:rsidR="00EA0461" w:rsidRPr="00DD470C">
          <w:rPr>
            <w:rStyle w:val="Hyperlink"/>
          </w:rPr>
          <w:t>Backmapping for Feeder Schools</w:t>
        </w:r>
        <w:r w:rsidR="00EA0461">
          <w:rPr>
            <w:webHidden/>
          </w:rPr>
          <w:tab/>
        </w:r>
        <w:r w:rsidR="00EA0461">
          <w:rPr>
            <w:webHidden/>
          </w:rPr>
          <w:fldChar w:fldCharType="begin"/>
        </w:r>
        <w:r w:rsidR="00EA0461">
          <w:rPr>
            <w:webHidden/>
          </w:rPr>
          <w:instrText xml:space="preserve"> PAGEREF _Toc20213939 \h </w:instrText>
        </w:r>
        <w:r w:rsidR="00EA0461">
          <w:rPr>
            <w:webHidden/>
          </w:rPr>
        </w:r>
        <w:r w:rsidR="00EA0461">
          <w:rPr>
            <w:webHidden/>
          </w:rPr>
          <w:fldChar w:fldCharType="separate"/>
        </w:r>
        <w:r w:rsidR="00C41D7F">
          <w:rPr>
            <w:webHidden/>
          </w:rPr>
          <w:t>35</w:t>
        </w:r>
        <w:r w:rsidR="00EA0461">
          <w:rPr>
            <w:webHidden/>
          </w:rPr>
          <w:fldChar w:fldCharType="end"/>
        </w:r>
      </w:hyperlink>
    </w:p>
    <w:p w14:paraId="0DB5D33D" w14:textId="302DAD75" w:rsidR="00EA0461" w:rsidRDefault="00BE7C47">
      <w:pPr>
        <w:pStyle w:val="TOC2"/>
        <w:rPr>
          <w:rFonts w:asciiTheme="minorHAnsi" w:eastAsiaTheme="minorEastAsia" w:hAnsiTheme="minorHAnsi" w:cstheme="minorBidi"/>
          <w:b w:val="0"/>
          <w:bCs w:val="0"/>
          <w:iCs w:val="0"/>
        </w:rPr>
      </w:pPr>
      <w:hyperlink w:anchor="_Toc20213940" w:history="1">
        <w:r w:rsidR="00EA0461" w:rsidRPr="00DD470C">
          <w:rPr>
            <w:rStyle w:val="Hyperlink"/>
          </w:rPr>
          <w:t>Career Development and Occupational Studies (CDOS)</w:t>
        </w:r>
        <w:r w:rsidR="00EA0461">
          <w:rPr>
            <w:webHidden/>
          </w:rPr>
          <w:tab/>
        </w:r>
        <w:r w:rsidR="00EA0461">
          <w:rPr>
            <w:webHidden/>
          </w:rPr>
          <w:fldChar w:fldCharType="begin"/>
        </w:r>
        <w:r w:rsidR="00EA0461">
          <w:rPr>
            <w:webHidden/>
          </w:rPr>
          <w:instrText xml:space="preserve"> PAGEREF _Toc20213940 \h </w:instrText>
        </w:r>
        <w:r w:rsidR="00EA0461">
          <w:rPr>
            <w:webHidden/>
          </w:rPr>
        </w:r>
        <w:r w:rsidR="00EA0461">
          <w:rPr>
            <w:webHidden/>
          </w:rPr>
          <w:fldChar w:fldCharType="separate"/>
        </w:r>
        <w:r w:rsidR="00C41D7F">
          <w:rPr>
            <w:webHidden/>
          </w:rPr>
          <w:t>35</w:t>
        </w:r>
        <w:r w:rsidR="00EA0461">
          <w:rPr>
            <w:webHidden/>
          </w:rPr>
          <w:fldChar w:fldCharType="end"/>
        </w:r>
      </w:hyperlink>
    </w:p>
    <w:p w14:paraId="13758E86" w14:textId="1722F232" w:rsidR="00EA0461" w:rsidRDefault="00BE7C47">
      <w:pPr>
        <w:pStyle w:val="TOC2"/>
        <w:rPr>
          <w:rFonts w:asciiTheme="minorHAnsi" w:eastAsiaTheme="minorEastAsia" w:hAnsiTheme="minorHAnsi" w:cstheme="minorBidi"/>
          <w:b w:val="0"/>
          <w:bCs w:val="0"/>
          <w:iCs w:val="0"/>
        </w:rPr>
      </w:pPr>
      <w:hyperlink w:anchor="_Toc20213941" w:history="1">
        <w:r w:rsidR="00EA0461" w:rsidRPr="00DD470C">
          <w:rPr>
            <w:rStyle w:val="Hyperlink"/>
          </w:rPr>
          <w:t>Career and Technical Education (CTE) Students</w:t>
        </w:r>
        <w:r w:rsidR="00EA0461">
          <w:rPr>
            <w:webHidden/>
          </w:rPr>
          <w:tab/>
        </w:r>
        <w:r w:rsidR="00EA0461">
          <w:rPr>
            <w:webHidden/>
          </w:rPr>
          <w:fldChar w:fldCharType="begin"/>
        </w:r>
        <w:r w:rsidR="00EA0461">
          <w:rPr>
            <w:webHidden/>
          </w:rPr>
          <w:instrText xml:space="preserve"> PAGEREF _Toc20213941 \h </w:instrText>
        </w:r>
        <w:r w:rsidR="00EA0461">
          <w:rPr>
            <w:webHidden/>
          </w:rPr>
        </w:r>
        <w:r w:rsidR="00EA0461">
          <w:rPr>
            <w:webHidden/>
          </w:rPr>
          <w:fldChar w:fldCharType="separate"/>
        </w:r>
        <w:r w:rsidR="00C41D7F">
          <w:rPr>
            <w:webHidden/>
          </w:rPr>
          <w:t>35</w:t>
        </w:r>
        <w:r w:rsidR="00EA0461">
          <w:rPr>
            <w:webHidden/>
          </w:rPr>
          <w:fldChar w:fldCharType="end"/>
        </w:r>
      </w:hyperlink>
    </w:p>
    <w:p w14:paraId="1FE96979" w14:textId="777361E2" w:rsidR="00EA0461" w:rsidRDefault="00BE7C47">
      <w:pPr>
        <w:pStyle w:val="TOC2"/>
        <w:rPr>
          <w:rFonts w:asciiTheme="minorHAnsi" w:eastAsiaTheme="minorEastAsia" w:hAnsiTheme="minorHAnsi" w:cstheme="minorBidi"/>
          <w:b w:val="0"/>
          <w:bCs w:val="0"/>
          <w:iCs w:val="0"/>
        </w:rPr>
      </w:pPr>
      <w:hyperlink w:anchor="_Toc20213942" w:history="1">
        <w:r w:rsidR="00EA0461" w:rsidRPr="00DD470C">
          <w:rPr>
            <w:rStyle w:val="Hyperlink"/>
          </w:rPr>
          <w:t>Career Pathways</w:t>
        </w:r>
        <w:r w:rsidR="00EA0461">
          <w:rPr>
            <w:webHidden/>
          </w:rPr>
          <w:tab/>
        </w:r>
        <w:r w:rsidR="00EA0461">
          <w:rPr>
            <w:webHidden/>
          </w:rPr>
          <w:fldChar w:fldCharType="begin"/>
        </w:r>
        <w:r w:rsidR="00EA0461">
          <w:rPr>
            <w:webHidden/>
          </w:rPr>
          <w:instrText xml:space="preserve"> PAGEREF _Toc20213942 \h </w:instrText>
        </w:r>
        <w:r w:rsidR="00EA0461">
          <w:rPr>
            <w:webHidden/>
          </w:rPr>
        </w:r>
        <w:r w:rsidR="00EA0461">
          <w:rPr>
            <w:webHidden/>
          </w:rPr>
          <w:fldChar w:fldCharType="separate"/>
        </w:r>
        <w:r w:rsidR="00C41D7F">
          <w:rPr>
            <w:webHidden/>
          </w:rPr>
          <w:t>40</w:t>
        </w:r>
        <w:r w:rsidR="00EA0461">
          <w:rPr>
            <w:webHidden/>
          </w:rPr>
          <w:fldChar w:fldCharType="end"/>
        </w:r>
      </w:hyperlink>
    </w:p>
    <w:p w14:paraId="588002AC" w14:textId="45C062AC" w:rsidR="00EA0461" w:rsidRDefault="00BE7C47">
      <w:pPr>
        <w:pStyle w:val="TOC2"/>
        <w:rPr>
          <w:rFonts w:asciiTheme="minorHAnsi" w:eastAsiaTheme="minorEastAsia" w:hAnsiTheme="minorHAnsi" w:cstheme="minorBidi"/>
          <w:b w:val="0"/>
          <w:bCs w:val="0"/>
          <w:iCs w:val="0"/>
        </w:rPr>
      </w:pPr>
      <w:hyperlink w:anchor="_Toc20213943" w:history="1">
        <w:r w:rsidR="00EA0461" w:rsidRPr="00DD470C">
          <w:rPr>
            <w:rStyle w:val="Hyperlink"/>
          </w:rPr>
          <w:t>Charter School Students</w:t>
        </w:r>
        <w:r w:rsidR="00EA0461">
          <w:rPr>
            <w:webHidden/>
          </w:rPr>
          <w:tab/>
        </w:r>
        <w:r w:rsidR="00EA0461">
          <w:rPr>
            <w:webHidden/>
          </w:rPr>
          <w:fldChar w:fldCharType="begin"/>
        </w:r>
        <w:r w:rsidR="00EA0461">
          <w:rPr>
            <w:webHidden/>
          </w:rPr>
          <w:instrText xml:space="preserve"> PAGEREF _Toc20213943 \h </w:instrText>
        </w:r>
        <w:r w:rsidR="00EA0461">
          <w:rPr>
            <w:webHidden/>
          </w:rPr>
        </w:r>
        <w:r w:rsidR="00EA0461">
          <w:rPr>
            <w:webHidden/>
          </w:rPr>
          <w:fldChar w:fldCharType="separate"/>
        </w:r>
        <w:r w:rsidR="00C41D7F">
          <w:rPr>
            <w:webHidden/>
          </w:rPr>
          <w:t>42</w:t>
        </w:r>
        <w:r w:rsidR="00EA0461">
          <w:rPr>
            <w:webHidden/>
          </w:rPr>
          <w:fldChar w:fldCharType="end"/>
        </w:r>
      </w:hyperlink>
    </w:p>
    <w:p w14:paraId="41F377C5" w14:textId="1D038271" w:rsidR="00EA0461" w:rsidRDefault="00BE7C47">
      <w:pPr>
        <w:pStyle w:val="TOC2"/>
        <w:rPr>
          <w:rFonts w:asciiTheme="minorHAnsi" w:eastAsiaTheme="minorEastAsia" w:hAnsiTheme="minorHAnsi" w:cstheme="minorBidi"/>
          <w:b w:val="0"/>
          <w:bCs w:val="0"/>
          <w:iCs w:val="0"/>
        </w:rPr>
      </w:pPr>
      <w:hyperlink w:anchor="_Toc20213944" w:history="1">
        <w:r w:rsidR="00EA0461" w:rsidRPr="00DD470C">
          <w:rPr>
            <w:rStyle w:val="Hyperlink"/>
          </w:rPr>
          <w:t>Court-placed Students</w:t>
        </w:r>
        <w:r w:rsidR="00EA0461">
          <w:rPr>
            <w:webHidden/>
          </w:rPr>
          <w:tab/>
        </w:r>
        <w:r w:rsidR="00EA0461">
          <w:rPr>
            <w:webHidden/>
          </w:rPr>
          <w:fldChar w:fldCharType="begin"/>
        </w:r>
        <w:r w:rsidR="00EA0461">
          <w:rPr>
            <w:webHidden/>
          </w:rPr>
          <w:instrText xml:space="preserve"> PAGEREF _Toc20213944 \h </w:instrText>
        </w:r>
        <w:r w:rsidR="00EA0461">
          <w:rPr>
            <w:webHidden/>
          </w:rPr>
        </w:r>
        <w:r w:rsidR="00EA0461">
          <w:rPr>
            <w:webHidden/>
          </w:rPr>
          <w:fldChar w:fldCharType="separate"/>
        </w:r>
        <w:r w:rsidR="00C41D7F">
          <w:rPr>
            <w:webHidden/>
          </w:rPr>
          <w:t>42</w:t>
        </w:r>
        <w:r w:rsidR="00EA0461">
          <w:rPr>
            <w:webHidden/>
          </w:rPr>
          <w:fldChar w:fldCharType="end"/>
        </w:r>
      </w:hyperlink>
    </w:p>
    <w:p w14:paraId="3446A100" w14:textId="3866DBD0" w:rsidR="00EA0461" w:rsidRDefault="00BE7C47">
      <w:pPr>
        <w:pStyle w:val="TOC2"/>
        <w:rPr>
          <w:rFonts w:asciiTheme="minorHAnsi" w:eastAsiaTheme="minorEastAsia" w:hAnsiTheme="minorHAnsi" w:cstheme="minorBidi"/>
          <w:b w:val="0"/>
          <w:bCs w:val="0"/>
          <w:iCs w:val="0"/>
        </w:rPr>
      </w:pPr>
      <w:hyperlink w:anchor="_Toc20213945" w:history="1">
        <w:r w:rsidR="00EA0461" w:rsidRPr="00DD470C">
          <w:rPr>
            <w:rStyle w:val="Hyperlink"/>
          </w:rPr>
          <w:t>Daily Attendance</w:t>
        </w:r>
        <w:r w:rsidR="00EA0461">
          <w:rPr>
            <w:webHidden/>
          </w:rPr>
          <w:tab/>
        </w:r>
        <w:r w:rsidR="00EA0461">
          <w:rPr>
            <w:webHidden/>
          </w:rPr>
          <w:fldChar w:fldCharType="begin"/>
        </w:r>
        <w:r w:rsidR="00EA0461">
          <w:rPr>
            <w:webHidden/>
          </w:rPr>
          <w:instrText xml:space="preserve"> PAGEREF _Toc20213945 \h </w:instrText>
        </w:r>
        <w:r w:rsidR="00EA0461">
          <w:rPr>
            <w:webHidden/>
          </w:rPr>
        </w:r>
        <w:r w:rsidR="00EA0461">
          <w:rPr>
            <w:webHidden/>
          </w:rPr>
          <w:fldChar w:fldCharType="separate"/>
        </w:r>
        <w:r w:rsidR="00C41D7F">
          <w:rPr>
            <w:webHidden/>
          </w:rPr>
          <w:t>43</w:t>
        </w:r>
        <w:r w:rsidR="00EA0461">
          <w:rPr>
            <w:webHidden/>
          </w:rPr>
          <w:fldChar w:fldCharType="end"/>
        </w:r>
      </w:hyperlink>
    </w:p>
    <w:p w14:paraId="149B4E13" w14:textId="1CC3DD99" w:rsidR="00EA0461" w:rsidRDefault="00BE7C47">
      <w:pPr>
        <w:pStyle w:val="TOC2"/>
        <w:rPr>
          <w:rFonts w:asciiTheme="minorHAnsi" w:eastAsiaTheme="minorEastAsia" w:hAnsiTheme="minorHAnsi" w:cstheme="minorBidi"/>
          <w:b w:val="0"/>
          <w:bCs w:val="0"/>
          <w:iCs w:val="0"/>
        </w:rPr>
      </w:pPr>
      <w:hyperlink w:anchor="_Toc20213946" w:history="1">
        <w:r w:rsidR="00EA0461" w:rsidRPr="00DD470C">
          <w:rPr>
            <w:rStyle w:val="Hyperlink"/>
          </w:rPr>
          <w:t>District of Residence Codes</w:t>
        </w:r>
        <w:r w:rsidR="00EA0461">
          <w:rPr>
            <w:webHidden/>
          </w:rPr>
          <w:tab/>
        </w:r>
        <w:r w:rsidR="00EA0461">
          <w:rPr>
            <w:webHidden/>
          </w:rPr>
          <w:fldChar w:fldCharType="begin"/>
        </w:r>
        <w:r w:rsidR="00EA0461">
          <w:rPr>
            <w:webHidden/>
          </w:rPr>
          <w:instrText xml:space="preserve"> PAGEREF _Toc20213946 \h </w:instrText>
        </w:r>
        <w:r w:rsidR="00EA0461">
          <w:rPr>
            <w:webHidden/>
          </w:rPr>
        </w:r>
        <w:r w:rsidR="00EA0461">
          <w:rPr>
            <w:webHidden/>
          </w:rPr>
          <w:fldChar w:fldCharType="separate"/>
        </w:r>
        <w:r w:rsidR="00C41D7F">
          <w:rPr>
            <w:webHidden/>
          </w:rPr>
          <w:t>44</w:t>
        </w:r>
        <w:r w:rsidR="00EA0461">
          <w:rPr>
            <w:webHidden/>
          </w:rPr>
          <w:fldChar w:fldCharType="end"/>
        </w:r>
      </w:hyperlink>
    </w:p>
    <w:p w14:paraId="250EF6E9" w14:textId="57252D19" w:rsidR="00EA0461" w:rsidRDefault="00BE7C47">
      <w:pPr>
        <w:pStyle w:val="TOC2"/>
        <w:rPr>
          <w:rFonts w:asciiTheme="minorHAnsi" w:eastAsiaTheme="minorEastAsia" w:hAnsiTheme="minorHAnsi" w:cstheme="minorBidi"/>
          <w:b w:val="0"/>
          <w:bCs w:val="0"/>
          <w:iCs w:val="0"/>
        </w:rPr>
      </w:pPr>
      <w:hyperlink w:anchor="_Toc20213947" w:history="1">
        <w:r w:rsidR="00EA0461" w:rsidRPr="00DD470C">
          <w:rPr>
            <w:rStyle w:val="Hyperlink"/>
          </w:rPr>
          <w:t>Dropouts/Noncompleters</w:t>
        </w:r>
        <w:r w:rsidR="00EA0461">
          <w:rPr>
            <w:webHidden/>
          </w:rPr>
          <w:tab/>
        </w:r>
        <w:r w:rsidR="00EA0461">
          <w:rPr>
            <w:webHidden/>
          </w:rPr>
          <w:fldChar w:fldCharType="begin"/>
        </w:r>
        <w:r w:rsidR="00EA0461">
          <w:rPr>
            <w:webHidden/>
          </w:rPr>
          <w:instrText xml:space="preserve"> PAGEREF _Toc20213947 \h </w:instrText>
        </w:r>
        <w:r w:rsidR="00EA0461">
          <w:rPr>
            <w:webHidden/>
          </w:rPr>
        </w:r>
        <w:r w:rsidR="00EA0461">
          <w:rPr>
            <w:webHidden/>
          </w:rPr>
          <w:fldChar w:fldCharType="separate"/>
        </w:r>
        <w:r w:rsidR="00C41D7F">
          <w:rPr>
            <w:webHidden/>
          </w:rPr>
          <w:t>45</w:t>
        </w:r>
        <w:r w:rsidR="00EA0461">
          <w:rPr>
            <w:webHidden/>
          </w:rPr>
          <w:fldChar w:fldCharType="end"/>
        </w:r>
      </w:hyperlink>
    </w:p>
    <w:p w14:paraId="4A231179" w14:textId="5A86A181" w:rsidR="00EA0461" w:rsidRDefault="00BE7C47">
      <w:pPr>
        <w:pStyle w:val="TOC2"/>
        <w:rPr>
          <w:rFonts w:asciiTheme="minorHAnsi" w:eastAsiaTheme="minorEastAsia" w:hAnsiTheme="minorHAnsi" w:cstheme="minorBidi"/>
          <w:b w:val="0"/>
          <w:bCs w:val="0"/>
          <w:iCs w:val="0"/>
        </w:rPr>
      </w:pPr>
      <w:hyperlink w:anchor="_Toc20213948" w:history="1">
        <w:r w:rsidR="00EA0461" w:rsidRPr="00DD470C">
          <w:rPr>
            <w:rStyle w:val="Hyperlink"/>
          </w:rPr>
          <w:t>Elementary/Middle-Level Students</w:t>
        </w:r>
        <w:r w:rsidR="00EA0461">
          <w:rPr>
            <w:webHidden/>
          </w:rPr>
          <w:tab/>
        </w:r>
        <w:r w:rsidR="00EA0461">
          <w:rPr>
            <w:webHidden/>
          </w:rPr>
          <w:fldChar w:fldCharType="begin"/>
        </w:r>
        <w:r w:rsidR="00EA0461">
          <w:rPr>
            <w:webHidden/>
          </w:rPr>
          <w:instrText xml:space="preserve"> PAGEREF _Toc20213948 \h </w:instrText>
        </w:r>
        <w:r w:rsidR="00EA0461">
          <w:rPr>
            <w:webHidden/>
          </w:rPr>
        </w:r>
        <w:r w:rsidR="00EA0461">
          <w:rPr>
            <w:webHidden/>
          </w:rPr>
          <w:fldChar w:fldCharType="separate"/>
        </w:r>
        <w:r w:rsidR="00C41D7F">
          <w:rPr>
            <w:webHidden/>
          </w:rPr>
          <w:t>47</w:t>
        </w:r>
        <w:r w:rsidR="00EA0461">
          <w:rPr>
            <w:webHidden/>
          </w:rPr>
          <w:fldChar w:fldCharType="end"/>
        </w:r>
      </w:hyperlink>
    </w:p>
    <w:p w14:paraId="3E623E13" w14:textId="57F27F62" w:rsidR="00EA0461" w:rsidRDefault="00BE7C47">
      <w:pPr>
        <w:pStyle w:val="TOC2"/>
        <w:rPr>
          <w:rFonts w:asciiTheme="minorHAnsi" w:eastAsiaTheme="minorEastAsia" w:hAnsiTheme="minorHAnsi" w:cstheme="minorBidi"/>
          <w:b w:val="0"/>
          <w:bCs w:val="0"/>
          <w:iCs w:val="0"/>
        </w:rPr>
      </w:pPr>
      <w:hyperlink w:anchor="_Toc20213949" w:history="1">
        <w:r w:rsidR="00EA0461" w:rsidRPr="00DD470C">
          <w:rPr>
            <w:rStyle w:val="Hyperlink"/>
          </w:rPr>
          <w:t>English Language Learner/Multilingual Learner (ELL/MLL) Students</w:t>
        </w:r>
        <w:r w:rsidR="00EA0461">
          <w:rPr>
            <w:webHidden/>
          </w:rPr>
          <w:tab/>
        </w:r>
        <w:r w:rsidR="00EA0461">
          <w:rPr>
            <w:webHidden/>
          </w:rPr>
          <w:fldChar w:fldCharType="begin"/>
        </w:r>
        <w:r w:rsidR="00EA0461">
          <w:rPr>
            <w:webHidden/>
          </w:rPr>
          <w:instrText xml:space="preserve"> PAGEREF _Toc20213949 \h </w:instrText>
        </w:r>
        <w:r w:rsidR="00EA0461">
          <w:rPr>
            <w:webHidden/>
          </w:rPr>
        </w:r>
        <w:r w:rsidR="00EA0461">
          <w:rPr>
            <w:webHidden/>
          </w:rPr>
          <w:fldChar w:fldCharType="separate"/>
        </w:r>
        <w:r w:rsidR="00C41D7F">
          <w:rPr>
            <w:webHidden/>
          </w:rPr>
          <w:t>47</w:t>
        </w:r>
        <w:r w:rsidR="00EA0461">
          <w:rPr>
            <w:webHidden/>
          </w:rPr>
          <w:fldChar w:fldCharType="end"/>
        </w:r>
      </w:hyperlink>
    </w:p>
    <w:p w14:paraId="59F4470D" w14:textId="63B69907" w:rsidR="00EA0461" w:rsidRDefault="00BE7C47">
      <w:pPr>
        <w:pStyle w:val="TOC2"/>
        <w:rPr>
          <w:rFonts w:asciiTheme="minorHAnsi" w:eastAsiaTheme="minorEastAsia" w:hAnsiTheme="minorHAnsi" w:cstheme="minorBidi"/>
          <w:b w:val="0"/>
          <w:bCs w:val="0"/>
          <w:iCs w:val="0"/>
        </w:rPr>
      </w:pPr>
      <w:hyperlink w:anchor="_Toc20213950" w:history="1">
        <w:r w:rsidR="00EA0461" w:rsidRPr="00DD470C">
          <w:rPr>
            <w:rStyle w:val="Hyperlink"/>
          </w:rPr>
          <w:t>Foreign Exchange Students</w:t>
        </w:r>
        <w:r w:rsidR="00EA0461">
          <w:rPr>
            <w:webHidden/>
          </w:rPr>
          <w:tab/>
        </w:r>
        <w:r w:rsidR="00EA0461">
          <w:rPr>
            <w:webHidden/>
          </w:rPr>
          <w:fldChar w:fldCharType="begin"/>
        </w:r>
        <w:r w:rsidR="00EA0461">
          <w:rPr>
            <w:webHidden/>
          </w:rPr>
          <w:instrText xml:space="preserve"> PAGEREF _Toc20213950 \h </w:instrText>
        </w:r>
        <w:r w:rsidR="00EA0461">
          <w:rPr>
            <w:webHidden/>
          </w:rPr>
        </w:r>
        <w:r w:rsidR="00EA0461">
          <w:rPr>
            <w:webHidden/>
          </w:rPr>
          <w:fldChar w:fldCharType="separate"/>
        </w:r>
        <w:r w:rsidR="00C41D7F">
          <w:rPr>
            <w:webHidden/>
          </w:rPr>
          <w:t>53</w:t>
        </w:r>
        <w:r w:rsidR="00EA0461">
          <w:rPr>
            <w:webHidden/>
          </w:rPr>
          <w:fldChar w:fldCharType="end"/>
        </w:r>
      </w:hyperlink>
    </w:p>
    <w:p w14:paraId="0B56A9FF" w14:textId="419359C5" w:rsidR="00EA0461" w:rsidRDefault="00BE7C47">
      <w:pPr>
        <w:pStyle w:val="TOC2"/>
        <w:rPr>
          <w:rFonts w:asciiTheme="minorHAnsi" w:eastAsiaTheme="minorEastAsia" w:hAnsiTheme="minorHAnsi" w:cstheme="minorBidi"/>
          <w:b w:val="0"/>
          <w:bCs w:val="0"/>
          <w:iCs w:val="0"/>
        </w:rPr>
      </w:pPr>
      <w:hyperlink w:anchor="_Toc20213951" w:history="1">
        <w:r w:rsidR="00EA0461" w:rsidRPr="00DD470C">
          <w:rPr>
            <w:rStyle w:val="Hyperlink"/>
          </w:rPr>
          <w:t>Free and Reduced-Price Lunch Students</w:t>
        </w:r>
        <w:r w:rsidR="00EA0461">
          <w:rPr>
            <w:webHidden/>
          </w:rPr>
          <w:tab/>
        </w:r>
        <w:r w:rsidR="00EA0461">
          <w:rPr>
            <w:webHidden/>
          </w:rPr>
          <w:fldChar w:fldCharType="begin"/>
        </w:r>
        <w:r w:rsidR="00EA0461">
          <w:rPr>
            <w:webHidden/>
          </w:rPr>
          <w:instrText xml:space="preserve"> PAGEREF _Toc20213951 \h </w:instrText>
        </w:r>
        <w:r w:rsidR="00EA0461">
          <w:rPr>
            <w:webHidden/>
          </w:rPr>
        </w:r>
        <w:r w:rsidR="00EA0461">
          <w:rPr>
            <w:webHidden/>
          </w:rPr>
          <w:fldChar w:fldCharType="separate"/>
        </w:r>
        <w:r w:rsidR="00C41D7F">
          <w:rPr>
            <w:webHidden/>
          </w:rPr>
          <w:t>53</w:t>
        </w:r>
        <w:r w:rsidR="00EA0461">
          <w:rPr>
            <w:webHidden/>
          </w:rPr>
          <w:fldChar w:fldCharType="end"/>
        </w:r>
      </w:hyperlink>
    </w:p>
    <w:p w14:paraId="16C4612C" w14:textId="71B5B7CB" w:rsidR="00EA0461" w:rsidRDefault="00BE7C47">
      <w:pPr>
        <w:pStyle w:val="TOC2"/>
        <w:rPr>
          <w:rFonts w:asciiTheme="minorHAnsi" w:eastAsiaTheme="minorEastAsia" w:hAnsiTheme="minorHAnsi" w:cstheme="minorBidi"/>
          <w:b w:val="0"/>
          <w:bCs w:val="0"/>
          <w:iCs w:val="0"/>
        </w:rPr>
      </w:pPr>
      <w:hyperlink w:anchor="_Toc20213952" w:history="1">
        <w:r w:rsidR="00EA0461" w:rsidRPr="00DD470C">
          <w:rPr>
            <w:rStyle w:val="Hyperlink"/>
          </w:rPr>
          <w:t>Graduates</w:t>
        </w:r>
        <w:r w:rsidR="00EA0461">
          <w:rPr>
            <w:webHidden/>
          </w:rPr>
          <w:tab/>
        </w:r>
        <w:r w:rsidR="00EA0461">
          <w:rPr>
            <w:webHidden/>
          </w:rPr>
          <w:fldChar w:fldCharType="begin"/>
        </w:r>
        <w:r w:rsidR="00EA0461">
          <w:rPr>
            <w:webHidden/>
          </w:rPr>
          <w:instrText xml:space="preserve"> PAGEREF _Toc20213952 \h </w:instrText>
        </w:r>
        <w:r w:rsidR="00EA0461">
          <w:rPr>
            <w:webHidden/>
          </w:rPr>
        </w:r>
        <w:r w:rsidR="00EA0461">
          <w:rPr>
            <w:webHidden/>
          </w:rPr>
          <w:fldChar w:fldCharType="separate"/>
        </w:r>
        <w:r w:rsidR="00C41D7F">
          <w:rPr>
            <w:webHidden/>
          </w:rPr>
          <w:t>54</w:t>
        </w:r>
        <w:r w:rsidR="00EA0461">
          <w:rPr>
            <w:webHidden/>
          </w:rPr>
          <w:fldChar w:fldCharType="end"/>
        </w:r>
      </w:hyperlink>
    </w:p>
    <w:p w14:paraId="06D09E0B" w14:textId="62ACA086" w:rsidR="00EA0461" w:rsidRDefault="00BE7C47">
      <w:pPr>
        <w:pStyle w:val="TOC2"/>
        <w:rPr>
          <w:rFonts w:asciiTheme="minorHAnsi" w:eastAsiaTheme="minorEastAsia" w:hAnsiTheme="minorHAnsi" w:cstheme="minorBidi"/>
          <w:b w:val="0"/>
          <w:bCs w:val="0"/>
          <w:iCs w:val="0"/>
        </w:rPr>
      </w:pPr>
      <w:hyperlink w:anchor="_Toc20213953" w:history="1">
        <w:r w:rsidR="00EA0461" w:rsidRPr="00DD470C">
          <w:rPr>
            <w:rStyle w:val="Hyperlink"/>
          </w:rPr>
          <w:t>High School Equivalency (HSE) Students</w:t>
        </w:r>
        <w:r w:rsidR="00EA0461">
          <w:rPr>
            <w:webHidden/>
          </w:rPr>
          <w:tab/>
        </w:r>
        <w:r w:rsidR="00EA0461">
          <w:rPr>
            <w:webHidden/>
          </w:rPr>
          <w:fldChar w:fldCharType="begin"/>
        </w:r>
        <w:r w:rsidR="00EA0461">
          <w:rPr>
            <w:webHidden/>
          </w:rPr>
          <w:instrText xml:space="preserve"> PAGEREF _Toc20213953 \h </w:instrText>
        </w:r>
        <w:r w:rsidR="00EA0461">
          <w:rPr>
            <w:webHidden/>
          </w:rPr>
        </w:r>
        <w:r w:rsidR="00EA0461">
          <w:rPr>
            <w:webHidden/>
          </w:rPr>
          <w:fldChar w:fldCharType="separate"/>
        </w:r>
        <w:r w:rsidR="00C41D7F">
          <w:rPr>
            <w:webHidden/>
          </w:rPr>
          <w:t>55</w:t>
        </w:r>
        <w:r w:rsidR="00EA0461">
          <w:rPr>
            <w:webHidden/>
          </w:rPr>
          <w:fldChar w:fldCharType="end"/>
        </w:r>
      </w:hyperlink>
    </w:p>
    <w:p w14:paraId="0C4BC34C" w14:textId="2A087CF5" w:rsidR="00EA0461" w:rsidRDefault="00BE7C47">
      <w:pPr>
        <w:pStyle w:val="TOC2"/>
        <w:rPr>
          <w:rFonts w:asciiTheme="minorHAnsi" w:eastAsiaTheme="minorEastAsia" w:hAnsiTheme="minorHAnsi" w:cstheme="minorBidi"/>
          <w:b w:val="0"/>
          <w:bCs w:val="0"/>
          <w:iCs w:val="0"/>
        </w:rPr>
      </w:pPr>
      <w:hyperlink w:anchor="_Toc20213954" w:history="1">
        <w:r w:rsidR="00EA0461" w:rsidRPr="00DD470C">
          <w:rPr>
            <w:rStyle w:val="Hyperlink"/>
          </w:rPr>
          <w:t>Home-Schooled Students</w:t>
        </w:r>
        <w:r w:rsidR="00EA0461">
          <w:rPr>
            <w:webHidden/>
          </w:rPr>
          <w:tab/>
        </w:r>
        <w:r w:rsidR="00EA0461">
          <w:rPr>
            <w:webHidden/>
          </w:rPr>
          <w:fldChar w:fldCharType="begin"/>
        </w:r>
        <w:r w:rsidR="00EA0461">
          <w:rPr>
            <w:webHidden/>
          </w:rPr>
          <w:instrText xml:space="preserve"> PAGEREF _Toc20213954 \h </w:instrText>
        </w:r>
        <w:r w:rsidR="00EA0461">
          <w:rPr>
            <w:webHidden/>
          </w:rPr>
        </w:r>
        <w:r w:rsidR="00EA0461">
          <w:rPr>
            <w:webHidden/>
          </w:rPr>
          <w:fldChar w:fldCharType="separate"/>
        </w:r>
        <w:r w:rsidR="00C41D7F">
          <w:rPr>
            <w:webHidden/>
          </w:rPr>
          <w:t>55</w:t>
        </w:r>
        <w:r w:rsidR="00EA0461">
          <w:rPr>
            <w:webHidden/>
          </w:rPr>
          <w:fldChar w:fldCharType="end"/>
        </w:r>
      </w:hyperlink>
    </w:p>
    <w:p w14:paraId="518FF008" w14:textId="1D8D959F" w:rsidR="00EA0461" w:rsidRDefault="00BE7C47">
      <w:pPr>
        <w:pStyle w:val="TOC2"/>
        <w:rPr>
          <w:rFonts w:asciiTheme="minorHAnsi" w:eastAsiaTheme="minorEastAsia" w:hAnsiTheme="minorHAnsi" w:cstheme="minorBidi"/>
          <w:b w:val="0"/>
          <w:bCs w:val="0"/>
          <w:iCs w:val="0"/>
        </w:rPr>
      </w:pPr>
      <w:hyperlink w:anchor="_Toc20213955" w:history="1">
        <w:r w:rsidR="00EA0461" w:rsidRPr="00DD470C">
          <w:rPr>
            <w:rStyle w:val="Hyperlink"/>
          </w:rPr>
          <w:t>Homeless Students</w:t>
        </w:r>
        <w:r w:rsidR="00EA0461">
          <w:rPr>
            <w:webHidden/>
          </w:rPr>
          <w:tab/>
        </w:r>
        <w:r w:rsidR="00EA0461">
          <w:rPr>
            <w:webHidden/>
          </w:rPr>
          <w:fldChar w:fldCharType="begin"/>
        </w:r>
        <w:r w:rsidR="00EA0461">
          <w:rPr>
            <w:webHidden/>
          </w:rPr>
          <w:instrText xml:space="preserve"> PAGEREF _Toc20213955 \h </w:instrText>
        </w:r>
        <w:r w:rsidR="00EA0461">
          <w:rPr>
            <w:webHidden/>
          </w:rPr>
        </w:r>
        <w:r w:rsidR="00EA0461">
          <w:rPr>
            <w:webHidden/>
          </w:rPr>
          <w:fldChar w:fldCharType="separate"/>
        </w:r>
        <w:r w:rsidR="00C41D7F">
          <w:rPr>
            <w:webHidden/>
          </w:rPr>
          <w:t>57</w:t>
        </w:r>
        <w:r w:rsidR="00EA0461">
          <w:rPr>
            <w:webHidden/>
          </w:rPr>
          <w:fldChar w:fldCharType="end"/>
        </w:r>
      </w:hyperlink>
    </w:p>
    <w:p w14:paraId="19F8504E" w14:textId="4A6D53E0" w:rsidR="00EA0461" w:rsidRDefault="00BE7C47">
      <w:pPr>
        <w:pStyle w:val="TOC2"/>
        <w:rPr>
          <w:rFonts w:asciiTheme="minorHAnsi" w:eastAsiaTheme="minorEastAsia" w:hAnsiTheme="minorHAnsi" w:cstheme="minorBidi"/>
          <w:b w:val="0"/>
          <w:bCs w:val="0"/>
          <w:iCs w:val="0"/>
        </w:rPr>
      </w:pPr>
      <w:hyperlink w:anchor="_Toc20213956" w:history="1">
        <w:r w:rsidR="00EA0461" w:rsidRPr="00DD470C">
          <w:rPr>
            <w:rStyle w:val="Hyperlink"/>
          </w:rPr>
          <w:t>Immigrant Students</w:t>
        </w:r>
        <w:r w:rsidR="00EA0461">
          <w:rPr>
            <w:webHidden/>
          </w:rPr>
          <w:tab/>
        </w:r>
        <w:r w:rsidR="00EA0461">
          <w:rPr>
            <w:webHidden/>
          </w:rPr>
          <w:fldChar w:fldCharType="begin"/>
        </w:r>
        <w:r w:rsidR="00EA0461">
          <w:rPr>
            <w:webHidden/>
          </w:rPr>
          <w:instrText xml:space="preserve"> PAGEREF _Toc20213956 \h </w:instrText>
        </w:r>
        <w:r w:rsidR="00EA0461">
          <w:rPr>
            <w:webHidden/>
          </w:rPr>
        </w:r>
        <w:r w:rsidR="00EA0461">
          <w:rPr>
            <w:webHidden/>
          </w:rPr>
          <w:fldChar w:fldCharType="separate"/>
        </w:r>
        <w:r w:rsidR="00C41D7F">
          <w:rPr>
            <w:webHidden/>
          </w:rPr>
          <w:t>57</w:t>
        </w:r>
        <w:r w:rsidR="00EA0461">
          <w:rPr>
            <w:webHidden/>
          </w:rPr>
          <w:fldChar w:fldCharType="end"/>
        </w:r>
      </w:hyperlink>
    </w:p>
    <w:p w14:paraId="662D7B4D" w14:textId="70504C67" w:rsidR="00EA0461" w:rsidRDefault="00BE7C47">
      <w:pPr>
        <w:pStyle w:val="TOC2"/>
        <w:rPr>
          <w:rFonts w:asciiTheme="minorHAnsi" w:eastAsiaTheme="minorEastAsia" w:hAnsiTheme="minorHAnsi" w:cstheme="minorBidi"/>
          <w:b w:val="0"/>
          <w:bCs w:val="0"/>
          <w:iCs w:val="0"/>
        </w:rPr>
      </w:pPr>
      <w:hyperlink w:anchor="_Toc20213957" w:history="1">
        <w:r w:rsidR="00EA0461" w:rsidRPr="00DD470C">
          <w:rPr>
            <w:rStyle w:val="Hyperlink"/>
          </w:rPr>
          <w:t>Job Corps Program Students</w:t>
        </w:r>
        <w:r w:rsidR="00EA0461">
          <w:rPr>
            <w:webHidden/>
          </w:rPr>
          <w:tab/>
        </w:r>
        <w:r w:rsidR="00EA0461">
          <w:rPr>
            <w:webHidden/>
          </w:rPr>
          <w:fldChar w:fldCharType="begin"/>
        </w:r>
        <w:r w:rsidR="00EA0461">
          <w:rPr>
            <w:webHidden/>
          </w:rPr>
          <w:instrText xml:space="preserve"> PAGEREF _Toc20213957 \h </w:instrText>
        </w:r>
        <w:r w:rsidR="00EA0461">
          <w:rPr>
            <w:webHidden/>
          </w:rPr>
        </w:r>
        <w:r w:rsidR="00EA0461">
          <w:rPr>
            <w:webHidden/>
          </w:rPr>
          <w:fldChar w:fldCharType="separate"/>
        </w:r>
        <w:r w:rsidR="00C41D7F">
          <w:rPr>
            <w:webHidden/>
          </w:rPr>
          <w:t>57</w:t>
        </w:r>
        <w:r w:rsidR="00EA0461">
          <w:rPr>
            <w:webHidden/>
          </w:rPr>
          <w:fldChar w:fldCharType="end"/>
        </w:r>
      </w:hyperlink>
    </w:p>
    <w:p w14:paraId="79E0374C" w14:textId="5599A146" w:rsidR="00EA0461" w:rsidRDefault="00BE7C47">
      <w:pPr>
        <w:pStyle w:val="TOC2"/>
        <w:rPr>
          <w:rFonts w:asciiTheme="minorHAnsi" w:eastAsiaTheme="minorEastAsia" w:hAnsiTheme="minorHAnsi" w:cstheme="minorBidi"/>
          <w:b w:val="0"/>
          <w:bCs w:val="0"/>
          <w:iCs w:val="0"/>
        </w:rPr>
      </w:pPr>
      <w:hyperlink w:anchor="_Toc20213958" w:history="1">
        <w:r w:rsidR="00EA0461" w:rsidRPr="00DD470C">
          <w:rPr>
            <w:rStyle w:val="Hyperlink"/>
          </w:rPr>
          <w:t>Long-Term Absent Students</w:t>
        </w:r>
        <w:r w:rsidR="00EA0461">
          <w:rPr>
            <w:webHidden/>
          </w:rPr>
          <w:tab/>
        </w:r>
        <w:r w:rsidR="00EA0461">
          <w:rPr>
            <w:webHidden/>
          </w:rPr>
          <w:fldChar w:fldCharType="begin"/>
        </w:r>
        <w:r w:rsidR="00EA0461">
          <w:rPr>
            <w:webHidden/>
          </w:rPr>
          <w:instrText xml:space="preserve"> PAGEREF _Toc20213958 \h </w:instrText>
        </w:r>
        <w:r w:rsidR="00EA0461">
          <w:rPr>
            <w:webHidden/>
          </w:rPr>
        </w:r>
        <w:r w:rsidR="00EA0461">
          <w:rPr>
            <w:webHidden/>
          </w:rPr>
          <w:fldChar w:fldCharType="separate"/>
        </w:r>
        <w:r w:rsidR="00C41D7F">
          <w:rPr>
            <w:webHidden/>
          </w:rPr>
          <w:t>57</w:t>
        </w:r>
        <w:r w:rsidR="00EA0461">
          <w:rPr>
            <w:webHidden/>
          </w:rPr>
          <w:fldChar w:fldCharType="end"/>
        </w:r>
      </w:hyperlink>
    </w:p>
    <w:p w14:paraId="29B66841" w14:textId="29A4D07E" w:rsidR="00EA0461" w:rsidRDefault="00BE7C47">
      <w:pPr>
        <w:pStyle w:val="TOC2"/>
        <w:rPr>
          <w:rFonts w:asciiTheme="minorHAnsi" w:eastAsiaTheme="minorEastAsia" w:hAnsiTheme="minorHAnsi" w:cstheme="minorBidi"/>
          <w:b w:val="0"/>
          <w:bCs w:val="0"/>
          <w:iCs w:val="0"/>
        </w:rPr>
      </w:pPr>
      <w:hyperlink w:anchor="_Toc20213959" w:history="1">
        <w:r w:rsidR="00EA0461" w:rsidRPr="00DD470C">
          <w:rPr>
            <w:rStyle w:val="Hyperlink"/>
          </w:rPr>
          <w:t>Migrant Students</w:t>
        </w:r>
        <w:r w:rsidR="00EA0461">
          <w:rPr>
            <w:webHidden/>
          </w:rPr>
          <w:tab/>
        </w:r>
        <w:r w:rsidR="00EA0461">
          <w:rPr>
            <w:webHidden/>
          </w:rPr>
          <w:fldChar w:fldCharType="begin"/>
        </w:r>
        <w:r w:rsidR="00EA0461">
          <w:rPr>
            <w:webHidden/>
          </w:rPr>
          <w:instrText xml:space="preserve"> PAGEREF _Toc20213959 \h </w:instrText>
        </w:r>
        <w:r w:rsidR="00EA0461">
          <w:rPr>
            <w:webHidden/>
          </w:rPr>
        </w:r>
        <w:r w:rsidR="00EA0461">
          <w:rPr>
            <w:webHidden/>
          </w:rPr>
          <w:fldChar w:fldCharType="separate"/>
        </w:r>
        <w:r w:rsidR="00C41D7F">
          <w:rPr>
            <w:webHidden/>
          </w:rPr>
          <w:t>58</w:t>
        </w:r>
        <w:r w:rsidR="00EA0461">
          <w:rPr>
            <w:webHidden/>
          </w:rPr>
          <w:fldChar w:fldCharType="end"/>
        </w:r>
      </w:hyperlink>
    </w:p>
    <w:p w14:paraId="55CA5303" w14:textId="363D4A12" w:rsidR="00EA0461" w:rsidRDefault="00BE7C47">
      <w:pPr>
        <w:pStyle w:val="TOC2"/>
        <w:rPr>
          <w:rFonts w:asciiTheme="minorHAnsi" w:eastAsiaTheme="minorEastAsia" w:hAnsiTheme="minorHAnsi" w:cstheme="minorBidi"/>
          <w:b w:val="0"/>
          <w:bCs w:val="0"/>
          <w:iCs w:val="0"/>
        </w:rPr>
      </w:pPr>
      <w:hyperlink w:anchor="_Toc20213960" w:history="1">
        <w:r w:rsidR="00EA0461" w:rsidRPr="00DD470C">
          <w:rPr>
            <w:rStyle w:val="Hyperlink"/>
          </w:rPr>
          <w:t>Neglected/Delinquent Students</w:t>
        </w:r>
        <w:r w:rsidR="00EA0461">
          <w:rPr>
            <w:webHidden/>
          </w:rPr>
          <w:tab/>
        </w:r>
        <w:r w:rsidR="00EA0461">
          <w:rPr>
            <w:webHidden/>
          </w:rPr>
          <w:fldChar w:fldCharType="begin"/>
        </w:r>
        <w:r w:rsidR="00EA0461">
          <w:rPr>
            <w:webHidden/>
          </w:rPr>
          <w:instrText xml:space="preserve"> PAGEREF _Toc20213960 \h </w:instrText>
        </w:r>
        <w:r w:rsidR="00EA0461">
          <w:rPr>
            <w:webHidden/>
          </w:rPr>
        </w:r>
        <w:r w:rsidR="00EA0461">
          <w:rPr>
            <w:webHidden/>
          </w:rPr>
          <w:fldChar w:fldCharType="separate"/>
        </w:r>
        <w:r w:rsidR="00C41D7F">
          <w:rPr>
            <w:webHidden/>
          </w:rPr>
          <w:t>58</w:t>
        </w:r>
        <w:r w:rsidR="00EA0461">
          <w:rPr>
            <w:webHidden/>
          </w:rPr>
          <w:fldChar w:fldCharType="end"/>
        </w:r>
      </w:hyperlink>
    </w:p>
    <w:p w14:paraId="4DDF8C48" w14:textId="4AA08D08" w:rsidR="00EA0461" w:rsidRDefault="00BE7C47">
      <w:pPr>
        <w:pStyle w:val="TOC2"/>
        <w:rPr>
          <w:rFonts w:asciiTheme="minorHAnsi" w:eastAsiaTheme="minorEastAsia" w:hAnsiTheme="minorHAnsi" w:cstheme="minorBidi"/>
          <w:b w:val="0"/>
          <w:bCs w:val="0"/>
          <w:iCs w:val="0"/>
        </w:rPr>
      </w:pPr>
      <w:hyperlink w:anchor="_Toc20213961" w:history="1">
        <w:r w:rsidR="00EA0461" w:rsidRPr="00DD470C">
          <w:rPr>
            <w:rStyle w:val="Hyperlink"/>
          </w:rPr>
          <w:t>New York State Alternate Assessment (NYSAA)</w:t>
        </w:r>
        <w:r w:rsidR="00EA0461">
          <w:rPr>
            <w:webHidden/>
          </w:rPr>
          <w:tab/>
        </w:r>
        <w:r w:rsidR="00EA0461">
          <w:rPr>
            <w:webHidden/>
          </w:rPr>
          <w:fldChar w:fldCharType="begin"/>
        </w:r>
        <w:r w:rsidR="00EA0461">
          <w:rPr>
            <w:webHidden/>
          </w:rPr>
          <w:instrText xml:space="preserve"> PAGEREF _Toc20213961 \h </w:instrText>
        </w:r>
        <w:r w:rsidR="00EA0461">
          <w:rPr>
            <w:webHidden/>
          </w:rPr>
        </w:r>
        <w:r w:rsidR="00EA0461">
          <w:rPr>
            <w:webHidden/>
          </w:rPr>
          <w:fldChar w:fldCharType="separate"/>
        </w:r>
        <w:r w:rsidR="00C41D7F">
          <w:rPr>
            <w:webHidden/>
          </w:rPr>
          <w:t>58</w:t>
        </w:r>
        <w:r w:rsidR="00EA0461">
          <w:rPr>
            <w:webHidden/>
          </w:rPr>
          <w:fldChar w:fldCharType="end"/>
        </w:r>
      </w:hyperlink>
    </w:p>
    <w:p w14:paraId="1415791B" w14:textId="56DA9194" w:rsidR="00EA0461" w:rsidRDefault="00BE7C47">
      <w:pPr>
        <w:pStyle w:val="TOC2"/>
        <w:rPr>
          <w:rFonts w:asciiTheme="minorHAnsi" w:eastAsiaTheme="minorEastAsia" w:hAnsiTheme="minorHAnsi" w:cstheme="minorBidi"/>
          <w:b w:val="0"/>
          <w:bCs w:val="0"/>
          <w:iCs w:val="0"/>
        </w:rPr>
      </w:pPr>
      <w:hyperlink w:anchor="_Toc20213962" w:history="1">
        <w:r w:rsidR="00EA0461" w:rsidRPr="00DD470C">
          <w:rPr>
            <w:rStyle w:val="Hyperlink"/>
          </w:rPr>
          <w:t>Nonpublic School Students</w:t>
        </w:r>
        <w:r w:rsidR="00EA0461">
          <w:rPr>
            <w:webHidden/>
          </w:rPr>
          <w:tab/>
        </w:r>
        <w:r w:rsidR="00EA0461">
          <w:rPr>
            <w:webHidden/>
          </w:rPr>
          <w:fldChar w:fldCharType="begin"/>
        </w:r>
        <w:r w:rsidR="00EA0461">
          <w:rPr>
            <w:webHidden/>
          </w:rPr>
          <w:instrText xml:space="preserve"> PAGEREF _Toc20213962 \h </w:instrText>
        </w:r>
        <w:r w:rsidR="00EA0461">
          <w:rPr>
            <w:webHidden/>
          </w:rPr>
        </w:r>
        <w:r w:rsidR="00EA0461">
          <w:rPr>
            <w:webHidden/>
          </w:rPr>
          <w:fldChar w:fldCharType="separate"/>
        </w:r>
        <w:r w:rsidR="00C41D7F">
          <w:rPr>
            <w:webHidden/>
          </w:rPr>
          <w:t>59</w:t>
        </w:r>
        <w:r w:rsidR="00EA0461">
          <w:rPr>
            <w:webHidden/>
          </w:rPr>
          <w:fldChar w:fldCharType="end"/>
        </w:r>
      </w:hyperlink>
    </w:p>
    <w:p w14:paraId="16D3B736" w14:textId="66DE37FF" w:rsidR="00EA0461" w:rsidRDefault="00BE7C47">
      <w:pPr>
        <w:pStyle w:val="TOC2"/>
        <w:rPr>
          <w:rFonts w:asciiTheme="minorHAnsi" w:eastAsiaTheme="minorEastAsia" w:hAnsiTheme="minorHAnsi" w:cstheme="minorBidi"/>
          <w:b w:val="0"/>
          <w:bCs w:val="0"/>
          <w:iCs w:val="0"/>
        </w:rPr>
      </w:pPr>
      <w:hyperlink w:anchor="_Toc20213963" w:history="1">
        <w:r w:rsidR="00EA0461" w:rsidRPr="00DD470C">
          <w:rPr>
            <w:rStyle w:val="Hyperlink"/>
          </w:rPr>
          <w:t>Online Schools</w:t>
        </w:r>
        <w:r w:rsidR="00EA0461">
          <w:rPr>
            <w:webHidden/>
          </w:rPr>
          <w:tab/>
        </w:r>
        <w:r w:rsidR="00EA0461">
          <w:rPr>
            <w:webHidden/>
          </w:rPr>
          <w:fldChar w:fldCharType="begin"/>
        </w:r>
        <w:r w:rsidR="00EA0461">
          <w:rPr>
            <w:webHidden/>
          </w:rPr>
          <w:instrText xml:space="preserve"> PAGEREF _Toc20213963 \h </w:instrText>
        </w:r>
        <w:r w:rsidR="00EA0461">
          <w:rPr>
            <w:webHidden/>
          </w:rPr>
        </w:r>
        <w:r w:rsidR="00EA0461">
          <w:rPr>
            <w:webHidden/>
          </w:rPr>
          <w:fldChar w:fldCharType="separate"/>
        </w:r>
        <w:r w:rsidR="00C41D7F">
          <w:rPr>
            <w:webHidden/>
          </w:rPr>
          <w:t>60</w:t>
        </w:r>
        <w:r w:rsidR="00EA0461">
          <w:rPr>
            <w:webHidden/>
          </w:rPr>
          <w:fldChar w:fldCharType="end"/>
        </w:r>
      </w:hyperlink>
    </w:p>
    <w:p w14:paraId="53284126" w14:textId="70DA6E0E" w:rsidR="00EA0461" w:rsidRDefault="00BE7C47">
      <w:pPr>
        <w:pStyle w:val="TOC2"/>
        <w:rPr>
          <w:rFonts w:asciiTheme="minorHAnsi" w:eastAsiaTheme="minorEastAsia" w:hAnsiTheme="minorHAnsi" w:cstheme="minorBidi"/>
          <w:b w:val="0"/>
          <w:bCs w:val="0"/>
          <w:iCs w:val="0"/>
        </w:rPr>
      </w:pPr>
      <w:hyperlink w:anchor="_Toc20213964" w:history="1">
        <w:r w:rsidR="00EA0461" w:rsidRPr="00DD470C">
          <w:rPr>
            <w:rStyle w:val="Hyperlink"/>
          </w:rPr>
          <w:t>Postsecondary Students</w:t>
        </w:r>
        <w:r w:rsidR="00EA0461">
          <w:rPr>
            <w:webHidden/>
          </w:rPr>
          <w:tab/>
        </w:r>
        <w:r w:rsidR="00EA0461">
          <w:rPr>
            <w:webHidden/>
          </w:rPr>
          <w:fldChar w:fldCharType="begin"/>
        </w:r>
        <w:r w:rsidR="00EA0461">
          <w:rPr>
            <w:webHidden/>
          </w:rPr>
          <w:instrText xml:space="preserve"> PAGEREF _Toc20213964 \h </w:instrText>
        </w:r>
        <w:r w:rsidR="00EA0461">
          <w:rPr>
            <w:webHidden/>
          </w:rPr>
        </w:r>
        <w:r w:rsidR="00EA0461">
          <w:rPr>
            <w:webHidden/>
          </w:rPr>
          <w:fldChar w:fldCharType="separate"/>
        </w:r>
        <w:r w:rsidR="00C41D7F">
          <w:rPr>
            <w:webHidden/>
          </w:rPr>
          <w:t>60</w:t>
        </w:r>
        <w:r w:rsidR="00EA0461">
          <w:rPr>
            <w:webHidden/>
          </w:rPr>
          <w:fldChar w:fldCharType="end"/>
        </w:r>
      </w:hyperlink>
    </w:p>
    <w:p w14:paraId="4A5820ED" w14:textId="1A23881F" w:rsidR="00EA0461" w:rsidRDefault="00BE7C47">
      <w:pPr>
        <w:pStyle w:val="TOC2"/>
        <w:rPr>
          <w:rFonts w:asciiTheme="minorHAnsi" w:eastAsiaTheme="minorEastAsia" w:hAnsiTheme="minorHAnsi" w:cstheme="minorBidi"/>
          <w:b w:val="0"/>
          <w:bCs w:val="0"/>
          <w:iCs w:val="0"/>
        </w:rPr>
      </w:pPr>
      <w:hyperlink w:anchor="_Toc20213965" w:history="1">
        <w:r w:rsidR="00EA0461" w:rsidRPr="00DD470C">
          <w:rPr>
            <w:rStyle w:val="Hyperlink"/>
          </w:rPr>
          <w:t>Preschool/Prekindergarten/Universal Pre-K</w:t>
        </w:r>
        <w:r w:rsidR="00EA0461">
          <w:rPr>
            <w:webHidden/>
          </w:rPr>
          <w:tab/>
        </w:r>
        <w:r w:rsidR="00EA0461">
          <w:rPr>
            <w:webHidden/>
          </w:rPr>
          <w:fldChar w:fldCharType="begin"/>
        </w:r>
        <w:r w:rsidR="00EA0461">
          <w:rPr>
            <w:webHidden/>
          </w:rPr>
          <w:instrText xml:space="preserve"> PAGEREF _Toc20213965 \h </w:instrText>
        </w:r>
        <w:r w:rsidR="00EA0461">
          <w:rPr>
            <w:webHidden/>
          </w:rPr>
        </w:r>
        <w:r w:rsidR="00EA0461">
          <w:rPr>
            <w:webHidden/>
          </w:rPr>
          <w:fldChar w:fldCharType="separate"/>
        </w:r>
        <w:r w:rsidR="00C41D7F">
          <w:rPr>
            <w:webHidden/>
          </w:rPr>
          <w:t>60</w:t>
        </w:r>
        <w:r w:rsidR="00EA0461">
          <w:rPr>
            <w:webHidden/>
          </w:rPr>
          <w:fldChar w:fldCharType="end"/>
        </w:r>
      </w:hyperlink>
    </w:p>
    <w:p w14:paraId="31F400EF" w14:textId="3D88FC2F" w:rsidR="00EA0461" w:rsidRDefault="00BE7C47">
      <w:pPr>
        <w:pStyle w:val="TOC2"/>
        <w:rPr>
          <w:rFonts w:asciiTheme="minorHAnsi" w:eastAsiaTheme="minorEastAsia" w:hAnsiTheme="minorHAnsi" w:cstheme="minorBidi"/>
          <w:b w:val="0"/>
          <w:bCs w:val="0"/>
          <w:iCs w:val="0"/>
        </w:rPr>
      </w:pPr>
      <w:hyperlink w:anchor="_Toc20213966" w:history="1">
        <w:r w:rsidR="00EA0461" w:rsidRPr="00DD470C">
          <w:rPr>
            <w:rStyle w:val="Hyperlink"/>
          </w:rPr>
          <w:t>P-Tech Programs</w:t>
        </w:r>
        <w:r w:rsidR="00EA0461">
          <w:rPr>
            <w:webHidden/>
          </w:rPr>
          <w:tab/>
        </w:r>
        <w:r w:rsidR="00EA0461">
          <w:rPr>
            <w:webHidden/>
          </w:rPr>
          <w:fldChar w:fldCharType="begin"/>
        </w:r>
        <w:r w:rsidR="00EA0461">
          <w:rPr>
            <w:webHidden/>
          </w:rPr>
          <w:instrText xml:space="preserve"> PAGEREF _Toc20213966 \h </w:instrText>
        </w:r>
        <w:r w:rsidR="00EA0461">
          <w:rPr>
            <w:webHidden/>
          </w:rPr>
        </w:r>
        <w:r w:rsidR="00EA0461">
          <w:rPr>
            <w:webHidden/>
          </w:rPr>
          <w:fldChar w:fldCharType="separate"/>
        </w:r>
        <w:r w:rsidR="00C41D7F">
          <w:rPr>
            <w:webHidden/>
          </w:rPr>
          <w:t>62</w:t>
        </w:r>
        <w:r w:rsidR="00EA0461">
          <w:rPr>
            <w:webHidden/>
          </w:rPr>
          <w:fldChar w:fldCharType="end"/>
        </w:r>
      </w:hyperlink>
    </w:p>
    <w:p w14:paraId="78D4ACAF" w14:textId="5D206410" w:rsidR="00EA0461" w:rsidRDefault="00BE7C47">
      <w:pPr>
        <w:pStyle w:val="TOC2"/>
        <w:rPr>
          <w:rFonts w:asciiTheme="minorHAnsi" w:eastAsiaTheme="minorEastAsia" w:hAnsiTheme="minorHAnsi" w:cstheme="minorBidi"/>
          <w:b w:val="0"/>
          <w:bCs w:val="0"/>
          <w:iCs w:val="0"/>
        </w:rPr>
      </w:pPr>
      <w:hyperlink w:anchor="_Toc20213967" w:history="1">
        <w:r w:rsidR="00EA0461" w:rsidRPr="00DD470C">
          <w:rPr>
            <w:rStyle w:val="Hyperlink"/>
          </w:rPr>
          <w:t>Racial/Ethnic Groups</w:t>
        </w:r>
        <w:r w:rsidR="00EA0461">
          <w:rPr>
            <w:webHidden/>
          </w:rPr>
          <w:tab/>
        </w:r>
        <w:r w:rsidR="00EA0461">
          <w:rPr>
            <w:webHidden/>
          </w:rPr>
          <w:fldChar w:fldCharType="begin"/>
        </w:r>
        <w:r w:rsidR="00EA0461">
          <w:rPr>
            <w:webHidden/>
          </w:rPr>
          <w:instrText xml:space="preserve"> PAGEREF _Toc20213967 \h </w:instrText>
        </w:r>
        <w:r w:rsidR="00EA0461">
          <w:rPr>
            <w:webHidden/>
          </w:rPr>
        </w:r>
        <w:r w:rsidR="00EA0461">
          <w:rPr>
            <w:webHidden/>
          </w:rPr>
          <w:fldChar w:fldCharType="separate"/>
        </w:r>
        <w:r w:rsidR="00C41D7F">
          <w:rPr>
            <w:webHidden/>
          </w:rPr>
          <w:t>63</w:t>
        </w:r>
        <w:r w:rsidR="00EA0461">
          <w:rPr>
            <w:webHidden/>
          </w:rPr>
          <w:fldChar w:fldCharType="end"/>
        </w:r>
      </w:hyperlink>
    </w:p>
    <w:p w14:paraId="11F1A9F1" w14:textId="5C2EA715" w:rsidR="00EA0461" w:rsidRDefault="00BE7C47">
      <w:pPr>
        <w:pStyle w:val="TOC2"/>
        <w:rPr>
          <w:rFonts w:asciiTheme="minorHAnsi" w:eastAsiaTheme="minorEastAsia" w:hAnsiTheme="minorHAnsi" w:cstheme="minorBidi"/>
          <w:b w:val="0"/>
          <w:bCs w:val="0"/>
          <w:iCs w:val="0"/>
        </w:rPr>
      </w:pPr>
      <w:hyperlink w:anchor="_Toc20213968" w:history="1">
        <w:r w:rsidR="00EA0461" w:rsidRPr="00DD470C">
          <w:rPr>
            <w:rStyle w:val="Hyperlink"/>
          </w:rPr>
          <w:t>Repeaters</w:t>
        </w:r>
        <w:r w:rsidR="00EA0461">
          <w:rPr>
            <w:webHidden/>
          </w:rPr>
          <w:tab/>
        </w:r>
        <w:r w:rsidR="00EA0461">
          <w:rPr>
            <w:webHidden/>
          </w:rPr>
          <w:fldChar w:fldCharType="begin"/>
        </w:r>
        <w:r w:rsidR="00EA0461">
          <w:rPr>
            <w:webHidden/>
          </w:rPr>
          <w:instrText xml:space="preserve"> PAGEREF _Toc20213968 \h </w:instrText>
        </w:r>
        <w:r w:rsidR="00EA0461">
          <w:rPr>
            <w:webHidden/>
          </w:rPr>
        </w:r>
        <w:r w:rsidR="00EA0461">
          <w:rPr>
            <w:webHidden/>
          </w:rPr>
          <w:fldChar w:fldCharType="separate"/>
        </w:r>
        <w:r w:rsidR="00C41D7F">
          <w:rPr>
            <w:webHidden/>
          </w:rPr>
          <w:t>63</w:t>
        </w:r>
        <w:r w:rsidR="00EA0461">
          <w:rPr>
            <w:webHidden/>
          </w:rPr>
          <w:fldChar w:fldCharType="end"/>
        </w:r>
      </w:hyperlink>
    </w:p>
    <w:p w14:paraId="7F113978" w14:textId="3C32DE11" w:rsidR="00EA0461" w:rsidRDefault="00BE7C47">
      <w:pPr>
        <w:pStyle w:val="TOC2"/>
        <w:rPr>
          <w:rFonts w:asciiTheme="minorHAnsi" w:eastAsiaTheme="minorEastAsia" w:hAnsiTheme="minorHAnsi" w:cstheme="minorBidi"/>
          <w:b w:val="0"/>
          <w:bCs w:val="0"/>
          <w:iCs w:val="0"/>
        </w:rPr>
      </w:pPr>
      <w:hyperlink w:anchor="_Toc20213969" w:history="1">
        <w:r w:rsidR="00EA0461" w:rsidRPr="00DD470C">
          <w:rPr>
            <w:rStyle w:val="Hyperlink"/>
          </w:rPr>
          <w:t>Safety Net Options</w:t>
        </w:r>
        <w:r w:rsidR="00EA0461">
          <w:rPr>
            <w:webHidden/>
          </w:rPr>
          <w:tab/>
        </w:r>
        <w:r w:rsidR="00EA0461">
          <w:rPr>
            <w:webHidden/>
          </w:rPr>
          <w:fldChar w:fldCharType="begin"/>
        </w:r>
        <w:r w:rsidR="00EA0461">
          <w:rPr>
            <w:webHidden/>
          </w:rPr>
          <w:instrText xml:space="preserve"> PAGEREF _Toc20213969 \h </w:instrText>
        </w:r>
        <w:r w:rsidR="00EA0461">
          <w:rPr>
            <w:webHidden/>
          </w:rPr>
        </w:r>
        <w:r w:rsidR="00EA0461">
          <w:rPr>
            <w:webHidden/>
          </w:rPr>
          <w:fldChar w:fldCharType="separate"/>
        </w:r>
        <w:r w:rsidR="00C41D7F">
          <w:rPr>
            <w:webHidden/>
          </w:rPr>
          <w:t>63</w:t>
        </w:r>
        <w:r w:rsidR="00EA0461">
          <w:rPr>
            <w:webHidden/>
          </w:rPr>
          <w:fldChar w:fldCharType="end"/>
        </w:r>
      </w:hyperlink>
    </w:p>
    <w:p w14:paraId="52D6B644" w14:textId="2AE7FAEA" w:rsidR="00EA0461" w:rsidRDefault="00BE7C47">
      <w:pPr>
        <w:pStyle w:val="TOC2"/>
        <w:rPr>
          <w:rFonts w:asciiTheme="minorHAnsi" w:eastAsiaTheme="minorEastAsia" w:hAnsiTheme="minorHAnsi" w:cstheme="minorBidi"/>
          <w:b w:val="0"/>
          <w:bCs w:val="0"/>
          <w:iCs w:val="0"/>
        </w:rPr>
      </w:pPr>
      <w:hyperlink w:anchor="_Toc20213970" w:history="1">
        <w:r w:rsidR="00EA0461" w:rsidRPr="00DD470C">
          <w:rPr>
            <w:rStyle w:val="Hyperlink"/>
          </w:rPr>
          <w:t>Seal of Biliteracy</w:t>
        </w:r>
        <w:r w:rsidR="00EA0461">
          <w:rPr>
            <w:webHidden/>
          </w:rPr>
          <w:tab/>
        </w:r>
        <w:r w:rsidR="00EA0461">
          <w:rPr>
            <w:webHidden/>
          </w:rPr>
          <w:fldChar w:fldCharType="begin"/>
        </w:r>
        <w:r w:rsidR="00EA0461">
          <w:rPr>
            <w:webHidden/>
          </w:rPr>
          <w:instrText xml:space="preserve"> PAGEREF _Toc20213970 \h </w:instrText>
        </w:r>
        <w:r w:rsidR="00EA0461">
          <w:rPr>
            <w:webHidden/>
          </w:rPr>
        </w:r>
        <w:r w:rsidR="00EA0461">
          <w:rPr>
            <w:webHidden/>
          </w:rPr>
          <w:fldChar w:fldCharType="separate"/>
        </w:r>
        <w:r w:rsidR="00C41D7F">
          <w:rPr>
            <w:webHidden/>
          </w:rPr>
          <w:t>64</w:t>
        </w:r>
        <w:r w:rsidR="00EA0461">
          <w:rPr>
            <w:webHidden/>
          </w:rPr>
          <w:fldChar w:fldCharType="end"/>
        </w:r>
      </w:hyperlink>
    </w:p>
    <w:p w14:paraId="121B2A58" w14:textId="0EB6A8A9" w:rsidR="00EA0461" w:rsidRDefault="00BE7C47">
      <w:pPr>
        <w:pStyle w:val="TOC2"/>
        <w:rPr>
          <w:rFonts w:asciiTheme="minorHAnsi" w:eastAsiaTheme="minorEastAsia" w:hAnsiTheme="minorHAnsi" w:cstheme="minorBidi"/>
          <w:b w:val="0"/>
          <w:bCs w:val="0"/>
          <w:iCs w:val="0"/>
        </w:rPr>
      </w:pPr>
      <w:hyperlink w:anchor="_Toc20213971" w:history="1">
        <w:r w:rsidR="00EA0461" w:rsidRPr="00DD470C">
          <w:rPr>
            <w:rStyle w:val="Hyperlink"/>
          </w:rPr>
          <w:t>Secondary-Level Students</w:t>
        </w:r>
        <w:r w:rsidR="00EA0461">
          <w:rPr>
            <w:webHidden/>
          </w:rPr>
          <w:tab/>
        </w:r>
        <w:r w:rsidR="00EA0461">
          <w:rPr>
            <w:webHidden/>
          </w:rPr>
          <w:fldChar w:fldCharType="begin"/>
        </w:r>
        <w:r w:rsidR="00EA0461">
          <w:rPr>
            <w:webHidden/>
          </w:rPr>
          <w:instrText xml:space="preserve"> PAGEREF _Toc20213971 \h </w:instrText>
        </w:r>
        <w:r w:rsidR="00EA0461">
          <w:rPr>
            <w:webHidden/>
          </w:rPr>
        </w:r>
        <w:r w:rsidR="00EA0461">
          <w:rPr>
            <w:webHidden/>
          </w:rPr>
          <w:fldChar w:fldCharType="separate"/>
        </w:r>
        <w:r w:rsidR="00C41D7F">
          <w:rPr>
            <w:webHidden/>
          </w:rPr>
          <w:t>64</w:t>
        </w:r>
        <w:r w:rsidR="00EA0461">
          <w:rPr>
            <w:webHidden/>
          </w:rPr>
          <w:fldChar w:fldCharType="end"/>
        </w:r>
      </w:hyperlink>
    </w:p>
    <w:p w14:paraId="37342B11" w14:textId="5A7A0805" w:rsidR="00EA0461" w:rsidRDefault="00BE7C47">
      <w:pPr>
        <w:pStyle w:val="TOC2"/>
        <w:rPr>
          <w:rFonts w:asciiTheme="minorHAnsi" w:eastAsiaTheme="minorEastAsia" w:hAnsiTheme="minorHAnsi" w:cstheme="minorBidi"/>
          <w:b w:val="0"/>
          <w:bCs w:val="0"/>
          <w:iCs w:val="0"/>
        </w:rPr>
      </w:pPr>
      <w:hyperlink w:anchor="_Toc20213972" w:history="1">
        <w:r w:rsidR="00EA0461" w:rsidRPr="00DD470C">
          <w:rPr>
            <w:rStyle w:val="Hyperlink"/>
          </w:rPr>
          <w:t>Students Over 21 Years of Age</w:t>
        </w:r>
        <w:r w:rsidR="00EA0461">
          <w:rPr>
            <w:webHidden/>
          </w:rPr>
          <w:tab/>
        </w:r>
        <w:r w:rsidR="00EA0461">
          <w:rPr>
            <w:webHidden/>
          </w:rPr>
          <w:fldChar w:fldCharType="begin"/>
        </w:r>
        <w:r w:rsidR="00EA0461">
          <w:rPr>
            <w:webHidden/>
          </w:rPr>
          <w:instrText xml:space="preserve"> PAGEREF _Toc20213972 \h </w:instrText>
        </w:r>
        <w:r w:rsidR="00EA0461">
          <w:rPr>
            <w:webHidden/>
          </w:rPr>
        </w:r>
        <w:r w:rsidR="00EA0461">
          <w:rPr>
            <w:webHidden/>
          </w:rPr>
          <w:fldChar w:fldCharType="separate"/>
        </w:r>
        <w:r w:rsidR="00C41D7F">
          <w:rPr>
            <w:webHidden/>
          </w:rPr>
          <w:t>65</w:t>
        </w:r>
        <w:r w:rsidR="00EA0461">
          <w:rPr>
            <w:webHidden/>
          </w:rPr>
          <w:fldChar w:fldCharType="end"/>
        </w:r>
      </w:hyperlink>
    </w:p>
    <w:p w14:paraId="6764EE62" w14:textId="119E0C81" w:rsidR="00EA0461" w:rsidRDefault="00BE7C47">
      <w:pPr>
        <w:pStyle w:val="TOC2"/>
        <w:rPr>
          <w:rFonts w:asciiTheme="minorHAnsi" w:eastAsiaTheme="minorEastAsia" w:hAnsiTheme="minorHAnsi" w:cstheme="minorBidi"/>
          <w:b w:val="0"/>
          <w:bCs w:val="0"/>
          <w:iCs w:val="0"/>
        </w:rPr>
      </w:pPr>
      <w:hyperlink w:anchor="_Toc20213973" w:history="1">
        <w:r w:rsidR="00EA0461" w:rsidRPr="00DD470C">
          <w:rPr>
            <w:rStyle w:val="Hyperlink"/>
          </w:rPr>
          <w:t>Students with Disabilities</w:t>
        </w:r>
        <w:r w:rsidR="00EA0461">
          <w:rPr>
            <w:webHidden/>
          </w:rPr>
          <w:tab/>
        </w:r>
        <w:r w:rsidR="00EA0461">
          <w:rPr>
            <w:webHidden/>
          </w:rPr>
          <w:fldChar w:fldCharType="begin"/>
        </w:r>
        <w:r w:rsidR="00EA0461">
          <w:rPr>
            <w:webHidden/>
          </w:rPr>
          <w:instrText xml:space="preserve"> PAGEREF _Toc20213973 \h </w:instrText>
        </w:r>
        <w:r w:rsidR="00EA0461">
          <w:rPr>
            <w:webHidden/>
          </w:rPr>
        </w:r>
        <w:r w:rsidR="00EA0461">
          <w:rPr>
            <w:webHidden/>
          </w:rPr>
          <w:fldChar w:fldCharType="separate"/>
        </w:r>
        <w:r w:rsidR="00C41D7F">
          <w:rPr>
            <w:webHidden/>
          </w:rPr>
          <w:t>65</w:t>
        </w:r>
        <w:r w:rsidR="00EA0461">
          <w:rPr>
            <w:webHidden/>
          </w:rPr>
          <w:fldChar w:fldCharType="end"/>
        </w:r>
      </w:hyperlink>
    </w:p>
    <w:p w14:paraId="261A232F" w14:textId="2D9B5DE5" w:rsidR="00EA0461" w:rsidRDefault="00BE7C47">
      <w:pPr>
        <w:pStyle w:val="TOC2"/>
        <w:rPr>
          <w:rFonts w:asciiTheme="minorHAnsi" w:eastAsiaTheme="minorEastAsia" w:hAnsiTheme="minorHAnsi" w:cstheme="minorBidi"/>
          <w:b w:val="0"/>
          <w:bCs w:val="0"/>
          <w:iCs w:val="0"/>
        </w:rPr>
      </w:pPr>
      <w:hyperlink w:anchor="_Toc20213974" w:history="1">
        <w:r w:rsidR="00EA0461" w:rsidRPr="00DD470C">
          <w:rPr>
            <w:rStyle w:val="Hyperlink"/>
          </w:rPr>
          <w:t>Summer School Students</w:t>
        </w:r>
        <w:r w:rsidR="00EA0461">
          <w:rPr>
            <w:webHidden/>
          </w:rPr>
          <w:tab/>
        </w:r>
        <w:r w:rsidR="00EA0461">
          <w:rPr>
            <w:webHidden/>
          </w:rPr>
          <w:fldChar w:fldCharType="begin"/>
        </w:r>
        <w:r w:rsidR="00EA0461">
          <w:rPr>
            <w:webHidden/>
          </w:rPr>
          <w:instrText xml:space="preserve"> PAGEREF _Toc20213974 \h </w:instrText>
        </w:r>
        <w:r w:rsidR="00EA0461">
          <w:rPr>
            <w:webHidden/>
          </w:rPr>
        </w:r>
        <w:r w:rsidR="00EA0461">
          <w:rPr>
            <w:webHidden/>
          </w:rPr>
          <w:fldChar w:fldCharType="separate"/>
        </w:r>
        <w:r w:rsidR="00C41D7F">
          <w:rPr>
            <w:webHidden/>
          </w:rPr>
          <w:t>66</w:t>
        </w:r>
        <w:r w:rsidR="00EA0461">
          <w:rPr>
            <w:webHidden/>
          </w:rPr>
          <w:fldChar w:fldCharType="end"/>
        </w:r>
      </w:hyperlink>
    </w:p>
    <w:p w14:paraId="53C48609" w14:textId="5C35A242" w:rsidR="00EA0461" w:rsidRDefault="00BE7C47">
      <w:pPr>
        <w:pStyle w:val="TOC2"/>
        <w:rPr>
          <w:rFonts w:asciiTheme="minorHAnsi" w:eastAsiaTheme="minorEastAsia" w:hAnsiTheme="minorHAnsi" w:cstheme="minorBidi"/>
          <w:b w:val="0"/>
          <w:bCs w:val="0"/>
          <w:iCs w:val="0"/>
        </w:rPr>
      </w:pPr>
      <w:hyperlink w:anchor="_Toc20213975" w:history="1">
        <w:r w:rsidR="00EA0461" w:rsidRPr="00DD470C">
          <w:rPr>
            <w:rStyle w:val="Hyperlink"/>
          </w:rPr>
          <w:t>Suspended Students</w:t>
        </w:r>
        <w:r w:rsidR="00EA0461">
          <w:rPr>
            <w:webHidden/>
          </w:rPr>
          <w:tab/>
        </w:r>
        <w:r w:rsidR="00EA0461">
          <w:rPr>
            <w:webHidden/>
          </w:rPr>
          <w:fldChar w:fldCharType="begin"/>
        </w:r>
        <w:r w:rsidR="00EA0461">
          <w:rPr>
            <w:webHidden/>
          </w:rPr>
          <w:instrText xml:space="preserve"> PAGEREF _Toc20213975 \h </w:instrText>
        </w:r>
        <w:r w:rsidR="00EA0461">
          <w:rPr>
            <w:webHidden/>
          </w:rPr>
        </w:r>
        <w:r w:rsidR="00EA0461">
          <w:rPr>
            <w:webHidden/>
          </w:rPr>
          <w:fldChar w:fldCharType="separate"/>
        </w:r>
        <w:r w:rsidR="00C41D7F">
          <w:rPr>
            <w:webHidden/>
          </w:rPr>
          <w:t>68</w:t>
        </w:r>
        <w:r w:rsidR="00EA0461">
          <w:rPr>
            <w:webHidden/>
          </w:rPr>
          <w:fldChar w:fldCharType="end"/>
        </w:r>
      </w:hyperlink>
    </w:p>
    <w:p w14:paraId="3556D772" w14:textId="2E9D8553" w:rsidR="00EA0461" w:rsidRDefault="00BE7C47">
      <w:pPr>
        <w:pStyle w:val="TOC2"/>
        <w:rPr>
          <w:rFonts w:asciiTheme="minorHAnsi" w:eastAsiaTheme="minorEastAsia" w:hAnsiTheme="minorHAnsi" w:cstheme="minorBidi"/>
          <w:b w:val="0"/>
          <w:bCs w:val="0"/>
          <w:iCs w:val="0"/>
        </w:rPr>
      </w:pPr>
      <w:hyperlink w:anchor="_Toc20213976" w:history="1">
        <w:r w:rsidR="00EA0461" w:rsidRPr="00DD470C">
          <w:rPr>
            <w:rStyle w:val="Hyperlink"/>
          </w:rPr>
          <w:t>Transfer Students</w:t>
        </w:r>
        <w:r w:rsidR="00EA0461">
          <w:rPr>
            <w:webHidden/>
          </w:rPr>
          <w:tab/>
        </w:r>
        <w:r w:rsidR="00EA0461">
          <w:rPr>
            <w:webHidden/>
          </w:rPr>
          <w:fldChar w:fldCharType="begin"/>
        </w:r>
        <w:r w:rsidR="00EA0461">
          <w:rPr>
            <w:webHidden/>
          </w:rPr>
          <w:instrText xml:space="preserve"> PAGEREF _Toc20213976 \h </w:instrText>
        </w:r>
        <w:r w:rsidR="00EA0461">
          <w:rPr>
            <w:webHidden/>
          </w:rPr>
        </w:r>
        <w:r w:rsidR="00EA0461">
          <w:rPr>
            <w:webHidden/>
          </w:rPr>
          <w:fldChar w:fldCharType="separate"/>
        </w:r>
        <w:r w:rsidR="00C41D7F">
          <w:rPr>
            <w:webHidden/>
          </w:rPr>
          <w:t>68</w:t>
        </w:r>
        <w:r w:rsidR="00EA0461">
          <w:rPr>
            <w:webHidden/>
          </w:rPr>
          <w:fldChar w:fldCharType="end"/>
        </w:r>
      </w:hyperlink>
    </w:p>
    <w:p w14:paraId="5F93F186" w14:textId="51A43023" w:rsidR="00EA0461" w:rsidRDefault="00BE7C47">
      <w:pPr>
        <w:pStyle w:val="TOC2"/>
        <w:rPr>
          <w:rFonts w:asciiTheme="minorHAnsi" w:eastAsiaTheme="minorEastAsia" w:hAnsiTheme="minorHAnsi" w:cstheme="minorBidi"/>
          <w:b w:val="0"/>
          <w:bCs w:val="0"/>
          <w:iCs w:val="0"/>
        </w:rPr>
      </w:pPr>
      <w:hyperlink w:anchor="_Toc20213977" w:history="1">
        <w:r w:rsidR="00EA0461" w:rsidRPr="00DD470C">
          <w:rPr>
            <w:rStyle w:val="Hyperlink"/>
          </w:rPr>
          <w:t>Transgender Students</w:t>
        </w:r>
        <w:r w:rsidR="00EA0461">
          <w:rPr>
            <w:webHidden/>
          </w:rPr>
          <w:tab/>
        </w:r>
        <w:r w:rsidR="00EA0461">
          <w:rPr>
            <w:webHidden/>
          </w:rPr>
          <w:fldChar w:fldCharType="begin"/>
        </w:r>
        <w:r w:rsidR="00EA0461">
          <w:rPr>
            <w:webHidden/>
          </w:rPr>
          <w:instrText xml:space="preserve"> PAGEREF _Toc20213977 \h </w:instrText>
        </w:r>
        <w:r w:rsidR="00EA0461">
          <w:rPr>
            <w:webHidden/>
          </w:rPr>
        </w:r>
        <w:r w:rsidR="00EA0461">
          <w:rPr>
            <w:webHidden/>
          </w:rPr>
          <w:fldChar w:fldCharType="separate"/>
        </w:r>
        <w:r w:rsidR="00C41D7F">
          <w:rPr>
            <w:webHidden/>
          </w:rPr>
          <w:t>70</w:t>
        </w:r>
        <w:r w:rsidR="00EA0461">
          <w:rPr>
            <w:webHidden/>
          </w:rPr>
          <w:fldChar w:fldCharType="end"/>
        </w:r>
      </w:hyperlink>
    </w:p>
    <w:p w14:paraId="49A59BF6" w14:textId="43F4665C" w:rsidR="00EA0461" w:rsidRDefault="00BE7C47">
      <w:pPr>
        <w:pStyle w:val="TOC2"/>
        <w:rPr>
          <w:rFonts w:asciiTheme="minorHAnsi" w:eastAsiaTheme="minorEastAsia" w:hAnsiTheme="minorHAnsi" w:cstheme="minorBidi"/>
          <w:b w:val="0"/>
          <w:bCs w:val="0"/>
          <w:iCs w:val="0"/>
        </w:rPr>
      </w:pPr>
      <w:hyperlink w:anchor="_Toc20213978" w:history="1">
        <w:r w:rsidR="00EA0461" w:rsidRPr="00DD470C">
          <w:rPr>
            <w:rStyle w:val="Hyperlink"/>
          </w:rPr>
          <w:t>Ungraded Students</w:t>
        </w:r>
        <w:r w:rsidR="00EA0461">
          <w:rPr>
            <w:webHidden/>
          </w:rPr>
          <w:tab/>
        </w:r>
        <w:r w:rsidR="00EA0461">
          <w:rPr>
            <w:webHidden/>
          </w:rPr>
          <w:fldChar w:fldCharType="begin"/>
        </w:r>
        <w:r w:rsidR="00EA0461">
          <w:rPr>
            <w:webHidden/>
          </w:rPr>
          <w:instrText xml:space="preserve"> PAGEREF _Toc20213978 \h </w:instrText>
        </w:r>
        <w:r w:rsidR="00EA0461">
          <w:rPr>
            <w:webHidden/>
          </w:rPr>
        </w:r>
        <w:r w:rsidR="00EA0461">
          <w:rPr>
            <w:webHidden/>
          </w:rPr>
          <w:fldChar w:fldCharType="separate"/>
        </w:r>
        <w:r w:rsidR="00C41D7F">
          <w:rPr>
            <w:webHidden/>
          </w:rPr>
          <w:t>70</w:t>
        </w:r>
        <w:r w:rsidR="00EA0461">
          <w:rPr>
            <w:webHidden/>
          </w:rPr>
          <w:fldChar w:fldCharType="end"/>
        </w:r>
      </w:hyperlink>
    </w:p>
    <w:p w14:paraId="715D16FD" w14:textId="4A1D008C" w:rsidR="00EA0461" w:rsidRDefault="00BE7C47">
      <w:pPr>
        <w:pStyle w:val="TOC2"/>
        <w:rPr>
          <w:rFonts w:asciiTheme="minorHAnsi" w:eastAsiaTheme="minorEastAsia" w:hAnsiTheme="minorHAnsi" w:cstheme="minorBidi"/>
          <w:b w:val="0"/>
          <w:bCs w:val="0"/>
          <w:iCs w:val="0"/>
        </w:rPr>
      </w:pPr>
      <w:hyperlink w:anchor="_Toc20213979" w:history="1">
        <w:r w:rsidR="00EA0461" w:rsidRPr="00DD470C">
          <w:rPr>
            <w:rStyle w:val="Hyperlink"/>
          </w:rPr>
          <w:t>Validity Rules: Reporting Students with Valid or Invalid Scores</w:t>
        </w:r>
        <w:r w:rsidR="00EA0461">
          <w:rPr>
            <w:webHidden/>
          </w:rPr>
          <w:tab/>
        </w:r>
        <w:r w:rsidR="00EA0461">
          <w:rPr>
            <w:webHidden/>
          </w:rPr>
          <w:fldChar w:fldCharType="begin"/>
        </w:r>
        <w:r w:rsidR="00EA0461">
          <w:rPr>
            <w:webHidden/>
          </w:rPr>
          <w:instrText xml:space="preserve"> PAGEREF _Toc20213979 \h </w:instrText>
        </w:r>
        <w:r w:rsidR="00EA0461">
          <w:rPr>
            <w:webHidden/>
          </w:rPr>
        </w:r>
        <w:r w:rsidR="00EA0461">
          <w:rPr>
            <w:webHidden/>
          </w:rPr>
          <w:fldChar w:fldCharType="separate"/>
        </w:r>
        <w:r w:rsidR="00C41D7F">
          <w:rPr>
            <w:webHidden/>
          </w:rPr>
          <w:t>72</w:t>
        </w:r>
        <w:r w:rsidR="00EA0461">
          <w:rPr>
            <w:webHidden/>
          </w:rPr>
          <w:fldChar w:fldCharType="end"/>
        </w:r>
      </w:hyperlink>
    </w:p>
    <w:p w14:paraId="1B47D3F6" w14:textId="18C80502" w:rsidR="00EA0461" w:rsidRDefault="00BE7C47">
      <w:pPr>
        <w:pStyle w:val="TOC2"/>
        <w:rPr>
          <w:rFonts w:asciiTheme="minorHAnsi" w:eastAsiaTheme="minorEastAsia" w:hAnsiTheme="minorHAnsi" w:cstheme="minorBidi"/>
          <w:b w:val="0"/>
          <w:bCs w:val="0"/>
          <w:iCs w:val="0"/>
        </w:rPr>
      </w:pPr>
      <w:hyperlink w:anchor="_Toc20213980" w:history="1">
        <w:r w:rsidR="00EA0461" w:rsidRPr="00DD470C">
          <w:rPr>
            <w:rStyle w:val="Hyperlink"/>
          </w:rPr>
          <w:t>Walk-in "Enrollments”</w:t>
        </w:r>
        <w:r w:rsidR="00EA0461">
          <w:rPr>
            <w:webHidden/>
          </w:rPr>
          <w:tab/>
        </w:r>
        <w:r w:rsidR="00EA0461">
          <w:rPr>
            <w:webHidden/>
          </w:rPr>
          <w:fldChar w:fldCharType="begin"/>
        </w:r>
        <w:r w:rsidR="00EA0461">
          <w:rPr>
            <w:webHidden/>
          </w:rPr>
          <w:instrText xml:space="preserve"> PAGEREF _Toc20213980 \h </w:instrText>
        </w:r>
        <w:r w:rsidR="00EA0461">
          <w:rPr>
            <w:webHidden/>
          </w:rPr>
        </w:r>
        <w:r w:rsidR="00EA0461">
          <w:rPr>
            <w:webHidden/>
          </w:rPr>
          <w:fldChar w:fldCharType="separate"/>
        </w:r>
        <w:r w:rsidR="00C41D7F">
          <w:rPr>
            <w:webHidden/>
          </w:rPr>
          <w:t>83</w:t>
        </w:r>
        <w:r w:rsidR="00EA0461">
          <w:rPr>
            <w:webHidden/>
          </w:rPr>
          <w:fldChar w:fldCharType="end"/>
        </w:r>
      </w:hyperlink>
    </w:p>
    <w:p w14:paraId="2D9B3526" w14:textId="3A7EB30F" w:rsidR="00EA0461" w:rsidRDefault="00BE7C47">
      <w:pPr>
        <w:pStyle w:val="TOC1"/>
        <w:rPr>
          <w:rFonts w:asciiTheme="minorHAnsi" w:eastAsiaTheme="minorEastAsia" w:hAnsiTheme="minorHAnsi" w:cstheme="minorBidi"/>
          <w:b w:val="0"/>
          <w:bCs w:val="0"/>
          <w:i w:val="0"/>
          <w:iCs w:val="0"/>
          <w:noProof/>
          <w:sz w:val="22"/>
          <w:szCs w:val="22"/>
        </w:rPr>
      </w:pPr>
      <w:hyperlink w:anchor="_Toc20213981" w:history="1">
        <w:r w:rsidR="00EA0461" w:rsidRPr="00DD470C">
          <w:rPr>
            <w:rStyle w:val="Hyperlink"/>
            <w:noProof/>
          </w:rPr>
          <w:t>Chapter 3: Staff Reporting Rules</w:t>
        </w:r>
        <w:r w:rsidR="00EA0461">
          <w:rPr>
            <w:noProof/>
            <w:webHidden/>
          </w:rPr>
          <w:tab/>
        </w:r>
        <w:r w:rsidR="00EA0461">
          <w:rPr>
            <w:noProof/>
            <w:webHidden/>
          </w:rPr>
          <w:fldChar w:fldCharType="begin"/>
        </w:r>
        <w:r w:rsidR="00EA0461">
          <w:rPr>
            <w:noProof/>
            <w:webHidden/>
          </w:rPr>
          <w:instrText xml:space="preserve"> PAGEREF _Toc20213981 \h </w:instrText>
        </w:r>
        <w:r w:rsidR="00EA0461">
          <w:rPr>
            <w:noProof/>
            <w:webHidden/>
          </w:rPr>
        </w:r>
        <w:r w:rsidR="00EA0461">
          <w:rPr>
            <w:noProof/>
            <w:webHidden/>
          </w:rPr>
          <w:fldChar w:fldCharType="separate"/>
        </w:r>
        <w:r w:rsidR="00C41D7F">
          <w:rPr>
            <w:noProof/>
            <w:webHidden/>
          </w:rPr>
          <w:t>84</w:t>
        </w:r>
        <w:r w:rsidR="00EA0461">
          <w:rPr>
            <w:noProof/>
            <w:webHidden/>
          </w:rPr>
          <w:fldChar w:fldCharType="end"/>
        </w:r>
      </w:hyperlink>
    </w:p>
    <w:p w14:paraId="3652AFCC" w14:textId="33A074E6" w:rsidR="00EA0461" w:rsidRDefault="00BE7C47">
      <w:pPr>
        <w:pStyle w:val="TOC2"/>
        <w:rPr>
          <w:rFonts w:asciiTheme="minorHAnsi" w:eastAsiaTheme="minorEastAsia" w:hAnsiTheme="minorHAnsi" w:cstheme="minorBidi"/>
          <w:b w:val="0"/>
          <w:bCs w:val="0"/>
          <w:iCs w:val="0"/>
        </w:rPr>
      </w:pPr>
      <w:hyperlink w:anchor="_Toc20213982" w:history="1">
        <w:r w:rsidR="00EA0461" w:rsidRPr="00DD470C">
          <w:rPr>
            <w:rStyle w:val="Hyperlink"/>
          </w:rPr>
          <w:t>Reporting Requirements</w:t>
        </w:r>
        <w:r w:rsidR="00EA0461">
          <w:rPr>
            <w:webHidden/>
          </w:rPr>
          <w:tab/>
        </w:r>
        <w:r w:rsidR="00EA0461">
          <w:rPr>
            <w:webHidden/>
          </w:rPr>
          <w:fldChar w:fldCharType="begin"/>
        </w:r>
        <w:r w:rsidR="00EA0461">
          <w:rPr>
            <w:webHidden/>
          </w:rPr>
          <w:instrText xml:space="preserve"> PAGEREF _Toc20213982 \h </w:instrText>
        </w:r>
        <w:r w:rsidR="00EA0461">
          <w:rPr>
            <w:webHidden/>
          </w:rPr>
        </w:r>
        <w:r w:rsidR="00EA0461">
          <w:rPr>
            <w:webHidden/>
          </w:rPr>
          <w:fldChar w:fldCharType="separate"/>
        </w:r>
        <w:r w:rsidR="00C41D7F">
          <w:rPr>
            <w:webHidden/>
          </w:rPr>
          <w:t>84</w:t>
        </w:r>
        <w:r w:rsidR="00EA0461">
          <w:rPr>
            <w:webHidden/>
          </w:rPr>
          <w:fldChar w:fldCharType="end"/>
        </w:r>
      </w:hyperlink>
    </w:p>
    <w:p w14:paraId="1D2EF968" w14:textId="09FD4BDF" w:rsidR="00EA0461" w:rsidRDefault="00BE7C47">
      <w:pPr>
        <w:pStyle w:val="TOC2"/>
        <w:rPr>
          <w:rFonts w:asciiTheme="minorHAnsi" w:eastAsiaTheme="minorEastAsia" w:hAnsiTheme="minorHAnsi" w:cstheme="minorBidi"/>
          <w:b w:val="0"/>
          <w:bCs w:val="0"/>
          <w:iCs w:val="0"/>
        </w:rPr>
      </w:pPr>
      <w:hyperlink w:anchor="_Toc20213983" w:history="1">
        <w:r w:rsidR="00EA0461" w:rsidRPr="00DD470C">
          <w:rPr>
            <w:rStyle w:val="Hyperlink"/>
          </w:rPr>
          <w:t>Staff Snapshot Template Data (SIRS 320)</w:t>
        </w:r>
        <w:r w:rsidR="00EA0461">
          <w:rPr>
            <w:webHidden/>
          </w:rPr>
          <w:tab/>
        </w:r>
        <w:r w:rsidR="00EA0461">
          <w:rPr>
            <w:webHidden/>
          </w:rPr>
          <w:fldChar w:fldCharType="begin"/>
        </w:r>
        <w:r w:rsidR="00EA0461">
          <w:rPr>
            <w:webHidden/>
          </w:rPr>
          <w:instrText xml:space="preserve"> PAGEREF _Toc20213983 \h </w:instrText>
        </w:r>
        <w:r w:rsidR="00EA0461">
          <w:rPr>
            <w:webHidden/>
          </w:rPr>
        </w:r>
        <w:r w:rsidR="00EA0461">
          <w:rPr>
            <w:webHidden/>
          </w:rPr>
          <w:fldChar w:fldCharType="separate"/>
        </w:r>
        <w:r w:rsidR="00C41D7F">
          <w:rPr>
            <w:webHidden/>
          </w:rPr>
          <w:t>84</w:t>
        </w:r>
        <w:r w:rsidR="00EA0461">
          <w:rPr>
            <w:webHidden/>
          </w:rPr>
          <w:fldChar w:fldCharType="end"/>
        </w:r>
      </w:hyperlink>
    </w:p>
    <w:p w14:paraId="2E22CB85" w14:textId="1EBBEB4B" w:rsidR="00EA0461" w:rsidRDefault="00BE7C47">
      <w:pPr>
        <w:pStyle w:val="TOC2"/>
        <w:rPr>
          <w:rFonts w:asciiTheme="minorHAnsi" w:eastAsiaTheme="minorEastAsia" w:hAnsiTheme="minorHAnsi" w:cstheme="minorBidi"/>
          <w:b w:val="0"/>
          <w:bCs w:val="0"/>
          <w:iCs w:val="0"/>
        </w:rPr>
      </w:pPr>
      <w:hyperlink w:anchor="_Toc20213984" w:history="1">
        <w:r w:rsidR="00EA0461" w:rsidRPr="00DD470C">
          <w:rPr>
            <w:rStyle w:val="Hyperlink"/>
          </w:rPr>
          <w:t>Staff Assignment Template (SIRS 318)</w:t>
        </w:r>
        <w:r w:rsidR="00EA0461">
          <w:rPr>
            <w:webHidden/>
          </w:rPr>
          <w:tab/>
        </w:r>
        <w:r w:rsidR="00EA0461">
          <w:rPr>
            <w:webHidden/>
          </w:rPr>
          <w:fldChar w:fldCharType="begin"/>
        </w:r>
        <w:r w:rsidR="00EA0461">
          <w:rPr>
            <w:webHidden/>
          </w:rPr>
          <w:instrText xml:space="preserve"> PAGEREF _Toc20213984 \h </w:instrText>
        </w:r>
        <w:r w:rsidR="00EA0461">
          <w:rPr>
            <w:webHidden/>
          </w:rPr>
        </w:r>
        <w:r w:rsidR="00EA0461">
          <w:rPr>
            <w:webHidden/>
          </w:rPr>
          <w:fldChar w:fldCharType="separate"/>
        </w:r>
        <w:r w:rsidR="00C41D7F">
          <w:rPr>
            <w:webHidden/>
          </w:rPr>
          <w:t>92</w:t>
        </w:r>
        <w:r w:rsidR="00EA0461">
          <w:rPr>
            <w:webHidden/>
          </w:rPr>
          <w:fldChar w:fldCharType="end"/>
        </w:r>
      </w:hyperlink>
    </w:p>
    <w:p w14:paraId="07E684C3" w14:textId="370055CA" w:rsidR="00EA0461" w:rsidRDefault="00BE7C47">
      <w:pPr>
        <w:pStyle w:val="TOC2"/>
        <w:rPr>
          <w:rFonts w:asciiTheme="minorHAnsi" w:eastAsiaTheme="minorEastAsia" w:hAnsiTheme="minorHAnsi" w:cstheme="minorBidi"/>
          <w:b w:val="0"/>
          <w:bCs w:val="0"/>
          <w:iCs w:val="0"/>
        </w:rPr>
      </w:pPr>
      <w:hyperlink w:anchor="_Toc20213985" w:history="1">
        <w:r w:rsidR="00EA0461" w:rsidRPr="00DD470C">
          <w:rPr>
            <w:rStyle w:val="Hyperlink"/>
          </w:rPr>
          <w:t>Staff Tenure Template (SIRS 322)</w:t>
        </w:r>
        <w:r w:rsidR="00EA0461">
          <w:rPr>
            <w:webHidden/>
          </w:rPr>
          <w:tab/>
        </w:r>
        <w:r w:rsidR="00EA0461">
          <w:rPr>
            <w:webHidden/>
          </w:rPr>
          <w:fldChar w:fldCharType="begin"/>
        </w:r>
        <w:r w:rsidR="00EA0461">
          <w:rPr>
            <w:webHidden/>
          </w:rPr>
          <w:instrText xml:space="preserve"> PAGEREF _Toc20213985 \h </w:instrText>
        </w:r>
        <w:r w:rsidR="00EA0461">
          <w:rPr>
            <w:webHidden/>
          </w:rPr>
        </w:r>
        <w:r w:rsidR="00EA0461">
          <w:rPr>
            <w:webHidden/>
          </w:rPr>
          <w:fldChar w:fldCharType="separate"/>
        </w:r>
        <w:r w:rsidR="00C41D7F">
          <w:rPr>
            <w:webHidden/>
          </w:rPr>
          <w:t>93</w:t>
        </w:r>
        <w:r w:rsidR="00EA0461">
          <w:rPr>
            <w:webHidden/>
          </w:rPr>
          <w:fldChar w:fldCharType="end"/>
        </w:r>
      </w:hyperlink>
    </w:p>
    <w:p w14:paraId="317FDF58" w14:textId="37917112" w:rsidR="00EA0461" w:rsidRDefault="00BE7C47">
      <w:pPr>
        <w:pStyle w:val="TOC2"/>
        <w:rPr>
          <w:rFonts w:asciiTheme="minorHAnsi" w:eastAsiaTheme="minorEastAsia" w:hAnsiTheme="minorHAnsi" w:cstheme="minorBidi"/>
          <w:b w:val="0"/>
          <w:bCs w:val="0"/>
          <w:iCs w:val="0"/>
        </w:rPr>
      </w:pPr>
      <w:hyperlink w:anchor="_Toc20213986" w:history="1">
        <w:r w:rsidR="00EA0461" w:rsidRPr="00DD470C">
          <w:rPr>
            <w:rStyle w:val="Hyperlink"/>
          </w:rPr>
          <w:t>Staff Attendance Template</w:t>
        </w:r>
        <w:r w:rsidR="00EA0461">
          <w:rPr>
            <w:webHidden/>
          </w:rPr>
          <w:tab/>
        </w:r>
        <w:r w:rsidR="00EA0461">
          <w:rPr>
            <w:webHidden/>
          </w:rPr>
          <w:fldChar w:fldCharType="begin"/>
        </w:r>
        <w:r w:rsidR="00EA0461">
          <w:rPr>
            <w:webHidden/>
          </w:rPr>
          <w:instrText xml:space="preserve"> PAGEREF _Toc20213986 \h </w:instrText>
        </w:r>
        <w:r w:rsidR="00EA0461">
          <w:rPr>
            <w:webHidden/>
          </w:rPr>
        </w:r>
        <w:r w:rsidR="00EA0461">
          <w:rPr>
            <w:webHidden/>
          </w:rPr>
          <w:fldChar w:fldCharType="separate"/>
        </w:r>
        <w:r w:rsidR="00C41D7F">
          <w:rPr>
            <w:webHidden/>
          </w:rPr>
          <w:t>94</w:t>
        </w:r>
        <w:r w:rsidR="00EA0461">
          <w:rPr>
            <w:webHidden/>
          </w:rPr>
          <w:fldChar w:fldCharType="end"/>
        </w:r>
      </w:hyperlink>
    </w:p>
    <w:p w14:paraId="11A7F6C8" w14:textId="102AA446" w:rsidR="00EA0461" w:rsidRDefault="00BE7C47">
      <w:pPr>
        <w:pStyle w:val="TOC2"/>
        <w:rPr>
          <w:rFonts w:asciiTheme="minorHAnsi" w:eastAsiaTheme="minorEastAsia" w:hAnsiTheme="minorHAnsi" w:cstheme="minorBidi"/>
          <w:b w:val="0"/>
          <w:bCs w:val="0"/>
          <w:iCs w:val="0"/>
        </w:rPr>
      </w:pPr>
      <w:hyperlink w:anchor="_Toc20213987" w:history="1">
        <w:r w:rsidR="00EA0461" w:rsidRPr="00DD470C">
          <w:rPr>
            <w:rStyle w:val="Hyperlink"/>
          </w:rPr>
          <w:t>Course Instructor Assignment Template</w:t>
        </w:r>
        <w:r w:rsidR="00EA0461">
          <w:rPr>
            <w:webHidden/>
          </w:rPr>
          <w:tab/>
        </w:r>
        <w:r w:rsidR="00EA0461">
          <w:rPr>
            <w:webHidden/>
          </w:rPr>
          <w:fldChar w:fldCharType="begin"/>
        </w:r>
        <w:r w:rsidR="00EA0461">
          <w:rPr>
            <w:webHidden/>
          </w:rPr>
          <w:instrText xml:space="preserve"> PAGEREF _Toc20213987 \h </w:instrText>
        </w:r>
        <w:r w:rsidR="00EA0461">
          <w:rPr>
            <w:webHidden/>
          </w:rPr>
        </w:r>
        <w:r w:rsidR="00EA0461">
          <w:rPr>
            <w:webHidden/>
          </w:rPr>
          <w:fldChar w:fldCharType="separate"/>
        </w:r>
        <w:r w:rsidR="00C41D7F">
          <w:rPr>
            <w:webHidden/>
          </w:rPr>
          <w:t>95</w:t>
        </w:r>
        <w:r w:rsidR="00EA0461">
          <w:rPr>
            <w:webHidden/>
          </w:rPr>
          <w:fldChar w:fldCharType="end"/>
        </w:r>
      </w:hyperlink>
    </w:p>
    <w:p w14:paraId="73B318E4" w14:textId="6E2234BE" w:rsidR="00EA0461" w:rsidRDefault="00BE7C47">
      <w:pPr>
        <w:pStyle w:val="TOC2"/>
        <w:rPr>
          <w:rFonts w:asciiTheme="minorHAnsi" w:eastAsiaTheme="minorEastAsia" w:hAnsiTheme="minorHAnsi" w:cstheme="minorBidi"/>
          <w:b w:val="0"/>
          <w:bCs w:val="0"/>
          <w:iCs w:val="0"/>
        </w:rPr>
      </w:pPr>
      <w:hyperlink w:anchor="_Toc20213988" w:history="1">
        <w:r w:rsidR="00EA0461" w:rsidRPr="00DD470C">
          <w:rPr>
            <w:rStyle w:val="Hyperlink"/>
          </w:rPr>
          <w:t>Student Class Entry Exit Template</w:t>
        </w:r>
        <w:r w:rsidR="00EA0461">
          <w:rPr>
            <w:webHidden/>
          </w:rPr>
          <w:tab/>
        </w:r>
        <w:r w:rsidR="00EA0461">
          <w:rPr>
            <w:webHidden/>
          </w:rPr>
          <w:fldChar w:fldCharType="begin"/>
        </w:r>
        <w:r w:rsidR="00EA0461">
          <w:rPr>
            <w:webHidden/>
          </w:rPr>
          <w:instrText xml:space="preserve"> PAGEREF _Toc20213988 \h </w:instrText>
        </w:r>
        <w:r w:rsidR="00EA0461">
          <w:rPr>
            <w:webHidden/>
          </w:rPr>
        </w:r>
        <w:r w:rsidR="00EA0461">
          <w:rPr>
            <w:webHidden/>
          </w:rPr>
          <w:fldChar w:fldCharType="separate"/>
        </w:r>
        <w:r w:rsidR="00C41D7F">
          <w:rPr>
            <w:webHidden/>
          </w:rPr>
          <w:t>102</w:t>
        </w:r>
        <w:r w:rsidR="00EA0461">
          <w:rPr>
            <w:webHidden/>
          </w:rPr>
          <w:fldChar w:fldCharType="end"/>
        </w:r>
      </w:hyperlink>
    </w:p>
    <w:p w14:paraId="38CED28C" w14:textId="22BDB576" w:rsidR="00EA0461" w:rsidRDefault="00BE7C47">
      <w:pPr>
        <w:pStyle w:val="TOC2"/>
        <w:rPr>
          <w:rFonts w:asciiTheme="minorHAnsi" w:eastAsiaTheme="minorEastAsia" w:hAnsiTheme="minorHAnsi" w:cstheme="minorBidi"/>
          <w:b w:val="0"/>
          <w:bCs w:val="0"/>
          <w:iCs w:val="0"/>
        </w:rPr>
      </w:pPr>
      <w:hyperlink w:anchor="_Toc20213989" w:history="1">
        <w:r w:rsidR="00EA0461" w:rsidRPr="00DD470C">
          <w:rPr>
            <w:rStyle w:val="Hyperlink"/>
          </w:rPr>
          <w:t>Staff Student Course (SSC) or Teacher Student Data Linkage (TSDL) Template (SIRS 315)</w:t>
        </w:r>
        <w:r w:rsidR="00EA0461">
          <w:rPr>
            <w:webHidden/>
          </w:rPr>
          <w:tab/>
        </w:r>
        <w:r w:rsidR="00EA0461">
          <w:rPr>
            <w:webHidden/>
          </w:rPr>
          <w:fldChar w:fldCharType="begin"/>
        </w:r>
        <w:r w:rsidR="00EA0461">
          <w:rPr>
            <w:webHidden/>
          </w:rPr>
          <w:instrText xml:space="preserve"> PAGEREF _Toc20213989 \h </w:instrText>
        </w:r>
        <w:r w:rsidR="00EA0461">
          <w:rPr>
            <w:webHidden/>
          </w:rPr>
        </w:r>
        <w:r w:rsidR="00EA0461">
          <w:rPr>
            <w:webHidden/>
          </w:rPr>
          <w:fldChar w:fldCharType="separate"/>
        </w:r>
        <w:r w:rsidR="00C41D7F">
          <w:rPr>
            <w:webHidden/>
          </w:rPr>
          <w:t>104</w:t>
        </w:r>
        <w:r w:rsidR="00EA0461">
          <w:rPr>
            <w:webHidden/>
          </w:rPr>
          <w:fldChar w:fldCharType="end"/>
        </w:r>
      </w:hyperlink>
    </w:p>
    <w:p w14:paraId="7170181A" w14:textId="5CA1E655" w:rsidR="00EA0461" w:rsidRDefault="00BE7C47">
      <w:pPr>
        <w:pStyle w:val="TOC2"/>
        <w:rPr>
          <w:rFonts w:asciiTheme="minorHAnsi" w:eastAsiaTheme="minorEastAsia" w:hAnsiTheme="minorHAnsi" w:cstheme="minorBidi"/>
          <w:b w:val="0"/>
          <w:bCs w:val="0"/>
          <w:iCs w:val="0"/>
        </w:rPr>
      </w:pPr>
      <w:hyperlink w:anchor="_Toc20213990" w:history="1">
        <w:r w:rsidR="00EA0461" w:rsidRPr="00DD470C">
          <w:rPr>
            <w:rStyle w:val="Hyperlink"/>
          </w:rPr>
          <w:t>Staff Evaluation Rating Template (SIRS 326)</w:t>
        </w:r>
        <w:r w:rsidR="00EA0461">
          <w:rPr>
            <w:webHidden/>
          </w:rPr>
          <w:tab/>
        </w:r>
        <w:r w:rsidR="00EA0461">
          <w:rPr>
            <w:webHidden/>
          </w:rPr>
          <w:fldChar w:fldCharType="begin"/>
        </w:r>
        <w:r w:rsidR="00EA0461">
          <w:rPr>
            <w:webHidden/>
          </w:rPr>
          <w:instrText xml:space="preserve"> PAGEREF _Toc20213990 \h </w:instrText>
        </w:r>
        <w:r w:rsidR="00EA0461">
          <w:rPr>
            <w:webHidden/>
          </w:rPr>
        </w:r>
        <w:r w:rsidR="00EA0461">
          <w:rPr>
            <w:webHidden/>
          </w:rPr>
          <w:fldChar w:fldCharType="separate"/>
        </w:r>
        <w:r w:rsidR="00C41D7F">
          <w:rPr>
            <w:webHidden/>
          </w:rPr>
          <w:t>105</w:t>
        </w:r>
        <w:r w:rsidR="00EA0461">
          <w:rPr>
            <w:webHidden/>
          </w:rPr>
          <w:fldChar w:fldCharType="end"/>
        </w:r>
      </w:hyperlink>
    </w:p>
    <w:p w14:paraId="74599614" w14:textId="1CCB8B33" w:rsidR="00EA0461" w:rsidRDefault="00BE7C47">
      <w:pPr>
        <w:pStyle w:val="TOC2"/>
        <w:rPr>
          <w:rFonts w:asciiTheme="minorHAnsi" w:eastAsiaTheme="minorEastAsia" w:hAnsiTheme="minorHAnsi" w:cstheme="minorBidi"/>
          <w:b w:val="0"/>
          <w:bCs w:val="0"/>
          <w:iCs w:val="0"/>
        </w:rPr>
      </w:pPr>
      <w:hyperlink w:anchor="_Toc20213991" w:history="1">
        <w:r w:rsidR="00EA0461" w:rsidRPr="00DD470C">
          <w:rPr>
            <w:rStyle w:val="Hyperlink"/>
          </w:rPr>
          <w:t>Student Class Grade Detail Template</w:t>
        </w:r>
        <w:r w:rsidR="00EA0461">
          <w:rPr>
            <w:webHidden/>
          </w:rPr>
          <w:tab/>
        </w:r>
        <w:r w:rsidR="00EA0461">
          <w:rPr>
            <w:webHidden/>
          </w:rPr>
          <w:fldChar w:fldCharType="begin"/>
        </w:r>
        <w:r w:rsidR="00EA0461">
          <w:rPr>
            <w:webHidden/>
          </w:rPr>
          <w:instrText xml:space="preserve"> PAGEREF _Toc20213991 \h </w:instrText>
        </w:r>
        <w:r w:rsidR="00EA0461">
          <w:rPr>
            <w:webHidden/>
          </w:rPr>
        </w:r>
        <w:r w:rsidR="00EA0461">
          <w:rPr>
            <w:webHidden/>
          </w:rPr>
          <w:fldChar w:fldCharType="separate"/>
        </w:r>
        <w:r w:rsidR="00C41D7F">
          <w:rPr>
            <w:webHidden/>
          </w:rPr>
          <w:t>105</w:t>
        </w:r>
        <w:r w:rsidR="00EA0461">
          <w:rPr>
            <w:webHidden/>
          </w:rPr>
          <w:fldChar w:fldCharType="end"/>
        </w:r>
      </w:hyperlink>
    </w:p>
    <w:p w14:paraId="2BDF6831" w14:textId="0C7FF815" w:rsidR="00EA0461" w:rsidRDefault="00BE7C47">
      <w:pPr>
        <w:pStyle w:val="TOC1"/>
        <w:rPr>
          <w:rFonts w:asciiTheme="minorHAnsi" w:eastAsiaTheme="minorEastAsia" w:hAnsiTheme="minorHAnsi" w:cstheme="minorBidi"/>
          <w:b w:val="0"/>
          <w:bCs w:val="0"/>
          <w:i w:val="0"/>
          <w:iCs w:val="0"/>
          <w:noProof/>
          <w:sz w:val="22"/>
          <w:szCs w:val="22"/>
        </w:rPr>
      </w:pPr>
      <w:hyperlink w:anchor="_Toc20213992" w:history="1">
        <w:r w:rsidR="00EA0461" w:rsidRPr="00DD470C">
          <w:rPr>
            <w:rStyle w:val="Hyperlink"/>
            <w:noProof/>
          </w:rPr>
          <w:t>Chapter 4: Data Elements</w:t>
        </w:r>
        <w:r w:rsidR="00EA0461">
          <w:rPr>
            <w:noProof/>
            <w:webHidden/>
          </w:rPr>
          <w:tab/>
        </w:r>
        <w:r w:rsidR="00EA0461">
          <w:rPr>
            <w:noProof/>
            <w:webHidden/>
          </w:rPr>
          <w:fldChar w:fldCharType="begin"/>
        </w:r>
        <w:r w:rsidR="00EA0461">
          <w:rPr>
            <w:noProof/>
            <w:webHidden/>
          </w:rPr>
          <w:instrText xml:space="preserve"> PAGEREF _Toc20213992 \h </w:instrText>
        </w:r>
        <w:r w:rsidR="00EA0461">
          <w:rPr>
            <w:noProof/>
            <w:webHidden/>
          </w:rPr>
        </w:r>
        <w:r w:rsidR="00EA0461">
          <w:rPr>
            <w:noProof/>
            <w:webHidden/>
          </w:rPr>
          <w:fldChar w:fldCharType="separate"/>
        </w:r>
        <w:r w:rsidR="00C41D7F">
          <w:rPr>
            <w:noProof/>
            <w:webHidden/>
          </w:rPr>
          <w:t>107</w:t>
        </w:r>
        <w:r w:rsidR="00EA0461">
          <w:rPr>
            <w:noProof/>
            <w:webHidden/>
          </w:rPr>
          <w:fldChar w:fldCharType="end"/>
        </w:r>
      </w:hyperlink>
    </w:p>
    <w:p w14:paraId="34ACDB12" w14:textId="1D9FFEB7" w:rsidR="00EA0461" w:rsidRDefault="00BE7C47">
      <w:pPr>
        <w:pStyle w:val="TOC1"/>
        <w:rPr>
          <w:rFonts w:asciiTheme="minorHAnsi" w:eastAsiaTheme="minorEastAsia" w:hAnsiTheme="minorHAnsi" w:cstheme="minorBidi"/>
          <w:b w:val="0"/>
          <w:bCs w:val="0"/>
          <w:i w:val="0"/>
          <w:iCs w:val="0"/>
          <w:noProof/>
          <w:sz w:val="22"/>
          <w:szCs w:val="22"/>
        </w:rPr>
      </w:pPr>
      <w:hyperlink w:anchor="_Toc20213993" w:history="1">
        <w:r w:rsidR="00EA0461" w:rsidRPr="00DD470C">
          <w:rPr>
            <w:rStyle w:val="Hyperlink"/>
            <w:noProof/>
          </w:rPr>
          <w:t>Chapter 5: Codes and Descriptions</w:t>
        </w:r>
        <w:r w:rsidR="00EA0461">
          <w:rPr>
            <w:noProof/>
            <w:webHidden/>
          </w:rPr>
          <w:tab/>
        </w:r>
        <w:r w:rsidR="00EA0461">
          <w:rPr>
            <w:noProof/>
            <w:webHidden/>
          </w:rPr>
          <w:fldChar w:fldCharType="begin"/>
        </w:r>
        <w:r w:rsidR="00EA0461">
          <w:rPr>
            <w:noProof/>
            <w:webHidden/>
          </w:rPr>
          <w:instrText xml:space="preserve"> PAGEREF _Toc20213993 \h </w:instrText>
        </w:r>
        <w:r w:rsidR="00EA0461">
          <w:rPr>
            <w:noProof/>
            <w:webHidden/>
          </w:rPr>
        </w:r>
        <w:r w:rsidR="00EA0461">
          <w:rPr>
            <w:noProof/>
            <w:webHidden/>
          </w:rPr>
          <w:fldChar w:fldCharType="separate"/>
        </w:r>
        <w:r w:rsidR="00C41D7F">
          <w:rPr>
            <w:noProof/>
            <w:webHidden/>
          </w:rPr>
          <w:t>133</w:t>
        </w:r>
        <w:r w:rsidR="00EA0461">
          <w:rPr>
            <w:noProof/>
            <w:webHidden/>
          </w:rPr>
          <w:fldChar w:fldCharType="end"/>
        </w:r>
      </w:hyperlink>
    </w:p>
    <w:p w14:paraId="665D0F03" w14:textId="51BC8B94" w:rsidR="00EA0461" w:rsidRDefault="00BE7C47">
      <w:pPr>
        <w:pStyle w:val="TOC2"/>
        <w:rPr>
          <w:rFonts w:asciiTheme="minorHAnsi" w:eastAsiaTheme="minorEastAsia" w:hAnsiTheme="minorHAnsi" w:cstheme="minorBidi"/>
          <w:b w:val="0"/>
          <w:bCs w:val="0"/>
          <w:iCs w:val="0"/>
        </w:rPr>
      </w:pPr>
      <w:hyperlink w:anchor="_Toc20213994" w:history="1">
        <w:r w:rsidR="00EA0461" w:rsidRPr="00DD470C">
          <w:rPr>
            <w:rStyle w:val="Hyperlink"/>
          </w:rPr>
          <w:t>Accommodation Codes and Descriptions</w:t>
        </w:r>
        <w:r w:rsidR="00EA0461">
          <w:rPr>
            <w:webHidden/>
          </w:rPr>
          <w:tab/>
        </w:r>
        <w:r w:rsidR="00EA0461">
          <w:rPr>
            <w:webHidden/>
          </w:rPr>
          <w:fldChar w:fldCharType="begin"/>
        </w:r>
        <w:r w:rsidR="00EA0461">
          <w:rPr>
            <w:webHidden/>
          </w:rPr>
          <w:instrText xml:space="preserve"> PAGEREF _Toc20213994 \h </w:instrText>
        </w:r>
        <w:r w:rsidR="00EA0461">
          <w:rPr>
            <w:webHidden/>
          </w:rPr>
        </w:r>
        <w:r w:rsidR="00EA0461">
          <w:rPr>
            <w:webHidden/>
          </w:rPr>
          <w:fldChar w:fldCharType="separate"/>
        </w:r>
        <w:r w:rsidR="00C41D7F">
          <w:rPr>
            <w:webHidden/>
          </w:rPr>
          <w:t>133</w:t>
        </w:r>
        <w:r w:rsidR="00EA0461">
          <w:rPr>
            <w:webHidden/>
          </w:rPr>
          <w:fldChar w:fldCharType="end"/>
        </w:r>
      </w:hyperlink>
    </w:p>
    <w:p w14:paraId="1B15DF40" w14:textId="402AC77D" w:rsidR="00EA0461" w:rsidRDefault="00BE7C47">
      <w:pPr>
        <w:pStyle w:val="TOC2"/>
        <w:rPr>
          <w:rFonts w:asciiTheme="minorHAnsi" w:eastAsiaTheme="minorEastAsia" w:hAnsiTheme="minorHAnsi" w:cstheme="minorBidi"/>
          <w:b w:val="0"/>
          <w:bCs w:val="0"/>
          <w:iCs w:val="0"/>
        </w:rPr>
      </w:pPr>
      <w:hyperlink w:anchor="_Toc20213995" w:history="1">
        <w:r w:rsidR="00EA0461" w:rsidRPr="00DD470C">
          <w:rPr>
            <w:rStyle w:val="Hyperlink"/>
          </w:rPr>
          <w:t>Assessment Measure Standard Codes and Descriptions</w:t>
        </w:r>
        <w:r w:rsidR="00EA0461">
          <w:rPr>
            <w:webHidden/>
          </w:rPr>
          <w:tab/>
        </w:r>
        <w:r w:rsidR="00EA0461">
          <w:rPr>
            <w:webHidden/>
          </w:rPr>
          <w:fldChar w:fldCharType="begin"/>
        </w:r>
        <w:r w:rsidR="00EA0461">
          <w:rPr>
            <w:webHidden/>
          </w:rPr>
          <w:instrText xml:space="preserve"> PAGEREF _Toc20213995 \h </w:instrText>
        </w:r>
        <w:r w:rsidR="00EA0461">
          <w:rPr>
            <w:webHidden/>
          </w:rPr>
        </w:r>
        <w:r w:rsidR="00EA0461">
          <w:rPr>
            <w:webHidden/>
          </w:rPr>
          <w:fldChar w:fldCharType="separate"/>
        </w:r>
        <w:r w:rsidR="00C41D7F">
          <w:rPr>
            <w:webHidden/>
          </w:rPr>
          <w:t>136</w:t>
        </w:r>
        <w:r w:rsidR="00EA0461">
          <w:rPr>
            <w:webHidden/>
          </w:rPr>
          <w:fldChar w:fldCharType="end"/>
        </w:r>
      </w:hyperlink>
    </w:p>
    <w:p w14:paraId="31226913" w14:textId="1309C1A0" w:rsidR="00EA0461" w:rsidRDefault="00BE7C47">
      <w:pPr>
        <w:pStyle w:val="TOC2"/>
        <w:rPr>
          <w:rFonts w:asciiTheme="minorHAnsi" w:eastAsiaTheme="minorEastAsia" w:hAnsiTheme="minorHAnsi" w:cstheme="minorBidi"/>
          <w:b w:val="0"/>
          <w:bCs w:val="0"/>
          <w:iCs w:val="0"/>
        </w:rPr>
      </w:pPr>
      <w:hyperlink w:anchor="_Toc20213996" w:history="1">
        <w:r w:rsidR="00EA0461" w:rsidRPr="00DD470C">
          <w:rPr>
            <w:rStyle w:val="Hyperlink"/>
          </w:rPr>
          <w:t>Assignment Codes and Descriptions</w:t>
        </w:r>
        <w:r w:rsidR="00EA0461">
          <w:rPr>
            <w:webHidden/>
          </w:rPr>
          <w:tab/>
        </w:r>
        <w:r w:rsidR="00EA0461">
          <w:rPr>
            <w:webHidden/>
          </w:rPr>
          <w:fldChar w:fldCharType="begin"/>
        </w:r>
        <w:r w:rsidR="00EA0461">
          <w:rPr>
            <w:webHidden/>
          </w:rPr>
          <w:instrText xml:space="preserve"> PAGEREF _Toc20213996 \h </w:instrText>
        </w:r>
        <w:r w:rsidR="00EA0461">
          <w:rPr>
            <w:webHidden/>
          </w:rPr>
        </w:r>
        <w:r w:rsidR="00EA0461">
          <w:rPr>
            <w:webHidden/>
          </w:rPr>
          <w:fldChar w:fldCharType="separate"/>
        </w:r>
        <w:r w:rsidR="00C41D7F">
          <w:rPr>
            <w:webHidden/>
          </w:rPr>
          <w:t>163</w:t>
        </w:r>
        <w:r w:rsidR="00EA0461">
          <w:rPr>
            <w:webHidden/>
          </w:rPr>
          <w:fldChar w:fldCharType="end"/>
        </w:r>
      </w:hyperlink>
    </w:p>
    <w:p w14:paraId="1025DB0B" w14:textId="1132C620" w:rsidR="00EA0461" w:rsidRPr="00EA0461" w:rsidRDefault="00BE7C47">
      <w:pPr>
        <w:pStyle w:val="TOC2"/>
        <w:rPr>
          <w:rFonts w:eastAsiaTheme="minorEastAsia"/>
          <w:b w:val="0"/>
          <w:bCs w:val="0"/>
          <w:iCs w:val="0"/>
        </w:rPr>
      </w:pPr>
      <w:hyperlink w:anchor="_Toc20213997" w:history="1">
        <w:r w:rsidR="00EA0461" w:rsidRPr="00EA0461">
          <w:rPr>
            <w:rStyle w:val="Hyperlink"/>
          </w:rPr>
          <w:t>Primary Course Instruction Language Indicator (Primary Instruction Language Code)</w:t>
        </w:r>
        <w:r w:rsidR="00EA0461" w:rsidRPr="00EA0461">
          <w:rPr>
            <w:webHidden/>
          </w:rPr>
          <w:tab/>
        </w:r>
        <w:r w:rsidR="00EA0461" w:rsidRPr="00EA0461">
          <w:rPr>
            <w:webHidden/>
          </w:rPr>
          <w:fldChar w:fldCharType="begin"/>
        </w:r>
        <w:r w:rsidR="00EA0461" w:rsidRPr="00EA0461">
          <w:rPr>
            <w:webHidden/>
          </w:rPr>
          <w:instrText xml:space="preserve"> PAGEREF _Toc20213997 \h </w:instrText>
        </w:r>
        <w:r w:rsidR="00EA0461" w:rsidRPr="00EA0461">
          <w:rPr>
            <w:webHidden/>
          </w:rPr>
        </w:r>
        <w:r w:rsidR="00EA0461" w:rsidRPr="00EA0461">
          <w:rPr>
            <w:webHidden/>
          </w:rPr>
          <w:fldChar w:fldCharType="separate"/>
        </w:r>
        <w:r w:rsidR="00C41D7F">
          <w:rPr>
            <w:webHidden/>
          </w:rPr>
          <w:t>168</w:t>
        </w:r>
        <w:r w:rsidR="00EA0461" w:rsidRPr="00EA0461">
          <w:rPr>
            <w:webHidden/>
          </w:rPr>
          <w:fldChar w:fldCharType="end"/>
        </w:r>
      </w:hyperlink>
    </w:p>
    <w:p w14:paraId="1750E002" w14:textId="414884FF" w:rsidR="00EA0461" w:rsidRPr="00EA0461" w:rsidRDefault="00BE7C47">
      <w:pPr>
        <w:pStyle w:val="TOC2"/>
        <w:rPr>
          <w:rFonts w:eastAsiaTheme="minorEastAsia"/>
          <w:b w:val="0"/>
          <w:bCs w:val="0"/>
          <w:iCs w:val="0"/>
        </w:rPr>
      </w:pPr>
      <w:hyperlink w:anchor="_Toc20213998" w:history="1">
        <w:r w:rsidR="00EA0461" w:rsidRPr="00EA0461">
          <w:rPr>
            <w:rStyle w:val="Hyperlink"/>
          </w:rPr>
          <w:t>Primary Instruction Delivery Method Codes</w:t>
        </w:r>
        <w:r w:rsidR="00EA0461" w:rsidRPr="00EA0461">
          <w:rPr>
            <w:webHidden/>
          </w:rPr>
          <w:tab/>
        </w:r>
        <w:r w:rsidR="00EA0461" w:rsidRPr="00EA0461">
          <w:rPr>
            <w:webHidden/>
          </w:rPr>
          <w:fldChar w:fldCharType="begin"/>
        </w:r>
        <w:r w:rsidR="00EA0461" w:rsidRPr="00EA0461">
          <w:rPr>
            <w:webHidden/>
          </w:rPr>
          <w:instrText xml:space="preserve"> PAGEREF _Toc20213998 \h </w:instrText>
        </w:r>
        <w:r w:rsidR="00EA0461" w:rsidRPr="00EA0461">
          <w:rPr>
            <w:webHidden/>
          </w:rPr>
        </w:r>
        <w:r w:rsidR="00EA0461" w:rsidRPr="00EA0461">
          <w:rPr>
            <w:webHidden/>
          </w:rPr>
          <w:fldChar w:fldCharType="separate"/>
        </w:r>
        <w:r w:rsidR="00C41D7F">
          <w:rPr>
            <w:webHidden/>
          </w:rPr>
          <w:t>229</w:t>
        </w:r>
        <w:r w:rsidR="00EA0461" w:rsidRPr="00EA0461">
          <w:rPr>
            <w:webHidden/>
          </w:rPr>
          <w:fldChar w:fldCharType="end"/>
        </w:r>
      </w:hyperlink>
    </w:p>
    <w:p w14:paraId="14AE6A3F" w14:textId="56FF9E8B" w:rsidR="00EA0461" w:rsidRDefault="00BE7C47">
      <w:pPr>
        <w:pStyle w:val="TOC2"/>
        <w:rPr>
          <w:rFonts w:asciiTheme="minorHAnsi" w:eastAsiaTheme="minorEastAsia" w:hAnsiTheme="minorHAnsi" w:cstheme="minorBidi"/>
          <w:b w:val="0"/>
          <w:bCs w:val="0"/>
          <w:iCs w:val="0"/>
        </w:rPr>
      </w:pPr>
      <w:hyperlink w:anchor="_Toc20213999" w:history="1">
        <w:r w:rsidR="00EA0461" w:rsidRPr="00DD470C">
          <w:rPr>
            <w:rStyle w:val="Hyperlink"/>
          </w:rPr>
          <w:t>Assignment Grade Level Codes and Descriptions</w:t>
        </w:r>
        <w:r w:rsidR="00EA0461">
          <w:rPr>
            <w:webHidden/>
          </w:rPr>
          <w:tab/>
        </w:r>
        <w:r w:rsidR="00EA0461">
          <w:rPr>
            <w:webHidden/>
          </w:rPr>
          <w:fldChar w:fldCharType="begin"/>
        </w:r>
        <w:r w:rsidR="00EA0461">
          <w:rPr>
            <w:webHidden/>
          </w:rPr>
          <w:instrText xml:space="preserve"> PAGEREF _Toc20213999 \h </w:instrText>
        </w:r>
        <w:r w:rsidR="00EA0461">
          <w:rPr>
            <w:webHidden/>
          </w:rPr>
        </w:r>
        <w:r w:rsidR="00EA0461">
          <w:rPr>
            <w:webHidden/>
          </w:rPr>
          <w:fldChar w:fldCharType="separate"/>
        </w:r>
        <w:r w:rsidR="00C41D7F">
          <w:rPr>
            <w:webHidden/>
          </w:rPr>
          <w:t>168</w:t>
        </w:r>
        <w:r w:rsidR="00EA0461">
          <w:rPr>
            <w:webHidden/>
          </w:rPr>
          <w:fldChar w:fldCharType="end"/>
        </w:r>
      </w:hyperlink>
    </w:p>
    <w:p w14:paraId="022EAB3D" w14:textId="62C18807" w:rsidR="00EA0461" w:rsidRDefault="00BE7C47">
      <w:pPr>
        <w:pStyle w:val="TOC2"/>
        <w:rPr>
          <w:rFonts w:asciiTheme="minorHAnsi" w:eastAsiaTheme="minorEastAsia" w:hAnsiTheme="minorHAnsi" w:cstheme="minorBidi"/>
          <w:b w:val="0"/>
          <w:bCs w:val="0"/>
          <w:iCs w:val="0"/>
        </w:rPr>
      </w:pPr>
      <w:hyperlink w:anchor="_Toc20214000" w:history="1">
        <w:r w:rsidR="00EA0461" w:rsidRPr="00DD470C">
          <w:rPr>
            <w:rStyle w:val="Hyperlink"/>
          </w:rPr>
          <w:t>BOCES District of Responsibility Codes</w:t>
        </w:r>
        <w:r w:rsidR="00EA0461">
          <w:rPr>
            <w:webHidden/>
          </w:rPr>
          <w:tab/>
        </w:r>
        <w:r w:rsidR="00EA0461">
          <w:rPr>
            <w:webHidden/>
          </w:rPr>
          <w:fldChar w:fldCharType="begin"/>
        </w:r>
        <w:r w:rsidR="00EA0461">
          <w:rPr>
            <w:webHidden/>
          </w:rPr>
          <w:instrText xml:space="preserve"> PAGEREF _Toc20214000 \h </w:instrText>
        </w:r>
        <w:r w:rsidR="00EA0461">
          <w:rPr>
            <w:webHidden/>
          </w:rPr>
        </w:r>
        <w:r w:rsidR="00EA0461">
          <w:rPr>
            <w:webHidden/>
          </w:rPr>
          <w:fldChar w:fldCharType="separate"/>
        </w:r>
        <w:r w:rsidR="00C41D7F">
          <w:rPr>
            <w:webHidden/>
          </w:rPr>
          <w:t>168</w:t>
        </w:r>
        <w:r w:rsidR="00EA0461">
          <w:rPr>
            <w:webHidden/>
          </w:rPr>
          <w:fldChar w:fldCharType="end"/>
        </w:r>
      </w:hyperlink>
    </w:p>
    <w:p w14:paraId="536BE70D" w14:textId="64DB3DEC" w:rsidR="00EA0461" w:rsidRDefault="00BE7C47">
      <w:pPr>
        <w:pStyle w:val="TOC2"/>
        <w:rPr>
          <w:rFonts w:asciiTheme="minorHAnsi" w:eastAsiaTheme="minorEastAsia" w:hAnsiTheme="minorHAnsi" w:cstheme="minorBidi"/>
          <w:b w:val="0"/>
          <w:bCs w:val="0"/>
          <w:iCs w:val="0"/>
        </w:rPr>
      </w:pPr>
      <w:hyperlink w:anchor="_Toc20214001" w:history="1">
        <w:r w:rsidR="00EA0461" w:rsidRPr="00DD470C">
          <w:rPr>
            <w:rStyle w:val="Hyperlink"/>
          </w:rPr>
          <w:t>Career and Technical Education Program Service Codes</w:t>
        </w:r>
        <w:r w:rsidR="00EA0461">
          <w:rPr>
            <w:webHidden/>
          </w:rPr>
          <w:tab/>
        </w:r>
        <w:r w:rsidR="00EA0461">
          <w:rPr>
            <w:webHidden/>
          </w:rPr>
          <w:fldChar w:fldCharType="begin"/>
        </w:r>
        <w:r w:rsidR="00EA0461">
          <w:rPr>
            <w:webHidden/>
          </w:rPr>
          <w:instrText xml:space="preserve"> PAGEREF _Toc20214001 \h </w:instrText>
        </w:r>
        <w:r w:rsidR="00EA0461">
          <w:rPr>
            <w:webHidden/>
          </w:rPr>
        </w:r>
        <w:r w:rsidR="00EA0461">
          <w:rPr>
            <w:webHidden/>
          </w:rPr>
          <w:fldChar w:fldCharType="separate"/>
        </w:r>
        <w:r w:rsidR="00C41D7F">
          <w:rPr>
            <w:webHidden/>
          </w:rPr>
          <w:t>230</w:t>
        </w:r>
        <w:r w:rsidR="00EA0461">
          <w:rPr>
            <w:webHidden/>
          </w:rPr>
          <w:fldChar w:fldCharType="end"/>
        </w:r>
      </w:hyperlink>
    </w:p>
    <w:p w14:paraId="6D8BB7C9" w14:textId="385ABB42" w:rsidR="00EA0461" w:rsidRDefault="00BE7C47">
      <w:pPr>
        <w:pStyle w:val="TOC2"/>
        <w:rPr>
          <w:rFonts w:asciiTheme="minorHAnsi" w:eastAsiaTheme="minorEastAsia" w:hAnsiTheme="minorHAnsi" w:cstheme="minorBidi"/>
          <w:b w:val="0"/>
          <w:bCs w:val="0"/>
          <w:iCs w:val="0"/>
        </w:rPr>
      </w:pPr>
      <w:hyperlink w:anchor="_Toc20214002" w:history="1">
        <w:r w:rsidR="00EA0461" w:rsidRPr="00DD470C">
          <w:rPr>
            <w:rStyle w:val="Hyperlink"/>
          </w:rPr>
          <w:t>Career Path Codes and Descriptions</w:t>
        </w:r>
        <w:r w:rsidR="00EA0461">
          <w:rPr>
            <w:webHidden/>
          </w:rPr>
          <w:tab/>
        </w:r>
        <w:r w:rsidR="00EA0461">
          <w:rPr>
            <w:webHidden/>
          </w:rPr>
          <w:fldChar w:fldCharType="begin"/>
        </w:r>
        <w:r w:rsidR="00EA0461">
          <w:rPr>
            <w:webHidden/>
          </w:rPr>
          <w:instrText xml:space="preserve"> PAGEREF _Toc20214002 \h </w:instrText>
        </w:r>
        <w:r w:rsidR="00EA0461">
          <w:rPr>
            <w:webHidden/>
          </w:rPr>
        </w:r>
        <w:r w:rsidR="00EA0461">
          <w:rPr>
            <w:webHidden/>
          </w:rPr>
          <w:fldChar w:fldCharType="separate"/>
        </w:r>
        <w:r w:rsidR="00C41D7F">
          <w:rPr>
            <w:webHidden/>
          </w:rPr>
          <w:t>170</w:t>
        </w:r>
        <w:r w:rsidR="00EA0461">
          <w:rPr>
            <w:webHidden/>
          </w:rPr>
          <w:fldChar w:fldCharType="end"/>
        </w:r>
      </w:hyperlink>
    </w:p>
    <w:p w14:paraId="2416979A" w14:textId="10B7B766" w:rsidR="00EA0461" w:rsidRDefault="00BE7C47">
      <w:pPr>
        <w:pStyle w:val="TOC2"/>
        <w:rPr>
          <w:rFonts w:asciiTheme="minorHAnsi" w:eastAsiaTheme="minorEastAsia" w:hAnsiTheme="minorHAnsi" w:cstheme="minorBidi"/>
          <w:b w:val="0"/>
          <w:bCs w:val="0"/>
          <w:iCs w:val="0"/>
        </w:rPr>
      </w:pPr>
      <w:hyperlink w:anchor="_Toc20214003" w:history="1">
        <w:r w:rsidR="00EA0461" w:rsidRPr="00DD470C">
          <w:rPr>
            <w:rStyle w:val="Hyperlink"/>
          </w:rPr>
          <w:t>2019-20 State Course Codes for Courses Ending in State Exams</w:t>
        </w:r>
        <w:r w:rsidR="00EA0461">
          <w:rPr>
            <w:webHidden/>
          </w:rPr>
          <w:tab/>
        </w:r>
        <w:r w:rsidR="00EA0461">
          <w:rPr>
            <w:webHidden/>
          </w:rPr>
          <w:fldChar w:fldCharType="begin"/>
        </w:r>
        <w:r w:rsidR="00EA0461">
          <w:rPr>
            <w:webHidden/>
          </w:rPr>
          <w:instrText xml:space="preserve"> PAGEREF _Toc20214003 \h </w:instrText>
        </w:r>
        <w:r w:rsidR="00EA0461">
          <w:rPr>
            <w:webHidden/>
          </w:rPr>
        </w:r>
        <w:r w:rsidR="00EA0461">
          <w:rPr>
            <w:webHidden/>
          </w:rPr>
          <w:fldChar w:fldCharType="separate"/>
        </w:r>
        <w:r w:rsidR="00C41D7F">
          <w:rPr>
            <w:webHidden/>
          </w:rPr>
          <w:t>133</w:t>
        </w:r>
        <w:r w:rsidR="00EA0461">
          <w:rPr>
            <w:webHidden/>
          </w:rPr>
          <w:fldChar w:fldCharType="end"/>
        </w:r>
      </w:hyperlink>
    </w:p>
    <w:p w14:paraId="11C2B2E9" w14:textId="65A33E5F" w:rsidR="00EA0461" w:rsidRDefault="00BE7C47">
      <w:pPr>
        <w:pStyle w:val="TOC2"/>
        <w:rPr>
          <w:rFonts w:asciiTheme="minorHAnsi" w:eastAsiaTheme="minorEastAsia" w:hAnsiTheme="minorHAnsi" w:cstheme="minorBidi"/>
          <w:b w:val="0"/>
          <w:bCs w:val="0"/>
          <w:iCs w:val="0"/>
        </w:rPr>
      </w:pPr>
      <w:hyperlink w:anchor="_Toc20214004" w:history="1">
        <w:r w:rsidR="00EA0461" w:rsidRPr="00DD470C">
          <w:rPr>
            <w:rStyle w:val="Hyperlink"/>
          </w:rPr>
          <w:t>Credential Type Codes and Descriptions</w:t>
        </w:r>
        <w:r w:rsidR="00EA0461">
          <w:rPr>
            <w:webHidden/>
          </w:rPr>
          <w:tab/>
        </w:r>
        <w:r w:rsidR="00EA0461">
          <w:rPr>
            <w:webHidden/>
          </w:rPr>
          <w:fldChar w:fldCharType="begin"/>
        </w:r>
        <w:r w:rsidR="00EA0461">
          <w:rPr>
            <w:webHidden/>
          </w:rPr>
          <w:instrText xml:space="preserve"> PAGEREF _Toc20214004 \h </w:instrText>
        </w:r>
        <w:r w:rsidR="00EA0461">
          <w:rPr>
            <w:webHidden/>
          </w:rPr>
        </w:r>
        <w:r w:rsidR="00EA0461">
          <w:rPr>
            <w:webHidden/>
          </w:rPr>
          <w:fldChar w:fldCharType="separate"/>
        </w:r>
        <w:r w:rsidR="00C41D7F">
          <w:rPr>
            <w:webHidden/>
          </w:rPr>
          <w:t>182</w:t>
        </w:r>
        <w:r w:rsidR="00EA0461">
          <w:rPr>
            <w:webHidden/>
          </w:rPr>
          <w:fldChar w:fldCharType="end"/>
        </w:r>
      </w:hyperlink>
    </w:p>
    <w:p w14:paraId="75563E74" w14:textId="102957B6" w:rsidR="00EA0461" w:rsidRDefault="00BE7C47">
      <w:pPr>
        <w:pStyle w:val="TOC2"/>
        <w:rPr>
          <w:rFonts w:asciiTheme="minorHAnsi" w:eastAsiaTheme="minorEastAsia" w:hAnsiTheme="minorHAnsi" w:cstheme="minorBidi"/>
          <w:b w:val="0"/>
          <w:bCs w:val="0"/>
          <w:iCs w:val="0"/>
        </w:rPr>
      </w:pPr>
      <w:hyperlink w:anchor="_Toc20214005" w:history="1">
        <w:r w:rsidR="00EA0461" w:rsidRPr="00DD470C">
          <w:rPr>
            <w:rStyle w:val="Hyperlink"/>
          </w:rPr>
          <w:t>Day Type Codes</w:t>
        </w:r>
        <w:r w:rsidR="00EA0461">
          <w:rPr>
            <w:webHidden/>
          </w:rPr>
          <w:tab/>
        </w:r>
        <w:r w:rsidR="00EA0461">
          <w:rPr>
            <w:webHidden/>
          </w:rPr>
          <w:fldChar w:fldCharType="begin"/>
        </w:r>
        <w:r w:rsidR="00EA0461">
          <w:rPr>
            <w:webHidden/>
          </w:rPr>
          <w:instrText xml:space="preserve"> PAGEREF _Toc20214005 \h </w:instrText>
        </w:r>
        <w:r w:rsidR="00EA0461">
          <w:rPr>
            <w:webHidden/>
          </w:rPr>
        </w:r>
        <w:r w:rsidR="00EA0461">
          <w:rPr>
            <w:webHidden/>
          </w:rPr>
          <w:fldChar w:fldCharType="separate"/>
        </w:r>
        <w:r w:rsidR="00C41D7F">
          <w:rPr>
            <w:webHidden/>
          </w:rPr>
          <w:t>184</w:t>
        </w:r>
        <w:r w:rsidR="00EA0461">
          <w:rPr>
            <w:webHidden/>
          </w:rPr>
          <w:fldChar w:fldCharType="end"/>
        </w:r>
      </w:hyperlink>
    </w:p>
    <w:p w14:paraId="08A6CF9F" w14:textId="07748FB4" w:rsidR="00EA0461" w:rsidRDefault="00BE7C47">
      <w:pPr>
        <w:pStyle w:val="TOC2"/>
        <w:rPr>
          <w:rFonts w:asciiTheme="minorHAnsi" w:eastAsiaTheme="minorEastAsia" w:hAnsiTheme="minorHAnsi" w:cstheme="minorBidi"/>
          <w:b w:val="0"/>
          <w:bCs w:val="0"/>
          <w:iCs w:val="0"/>
        </w:rPr>
      </w:pPr>
      <w:hyperlink w:anchor="_Toc20214006" w:history="1">
        <w:r w:rsidR="00EA0461" w:rsidRPr="00DD470C">
          <w:rPr>
            <w:rStyle w:val="Hyperlink"/>
          </w:rPr>
          <w:t>District of Residence Codes</w:t>
        </w:r>
        <w:r w:rsidR="00EA0461">
          <w:rPr>
            <w:webHidden/>
          </w:rPr>
          <w:tab/>
        </w:r>
        <w:r w:rsidR="00EA0461">
          <w:rPr>
            <w:webHidden/>
          </w:rPr>
          <w:fldChar w:fldCharType="begin"/>
        </w:r>
        <w:r w:rsidR="00EA0461">
          <w:rPr>
            <w:webHidden/>
          </w:rPr>
          <w:instrText xml:space="preserve"> PAGEREF _Toc20214006 \h </w:instrText>
        </w:r>
        <w:r w:rsidR="00EA0461">
          <w:rPr>
            <w:webHidden/>
          </w:rPr>
        </w:r>
        <w:r w:rsidR="00EA0461">
          <w:rPr>
            <w:webHidden/>
          </w:rPr>
          <w:fldChar w:fldCharType="separate"/>
        </w:r>
        <w:r w:rsidR="00C41D7F">
          <w:rPr>
            <w:webHidden/>
          </w:rPr>
          <w:t>185</w:t>
        </w:r>
        <w:r w:rsidR="00EA0461">
          <w:rPr>
            <w:webHidden/>
          </w:rPr>
          <w:fldChar w:fldCharType="end"/>
        </w:r>
      </w:hyperlink>
    </w:p>
    <w:p w14:paraId="0277B466" w14:textId="7564D740" w:rsidR="00EA0461" w:rsidRDefault="00BE7C47">
      <w:pPr>
        <w:pStyle w:val="TOC2"/>
        <w:rPr>
          <w:rFonts w:asciiTheme="minorHAnsi" w:eastAsiaTheme="minorEastAsia" w:hAnsiTheme="minorHAnsi" w:cstheme="minorBidi"/>
          <w:b w:val="0"/>
          <w:bCs w:val="0"/>
          <w:iCs w:val="0"/>
        </w:rPr>
      </w:pPr>
      <w:hyperlink w:anchor="_Toc20214007" w:history="1">
        <w:r w:rsidR="00EA0461" w:rsidRPr="00DD470C">
          <w:rPr>
            <w:rStyle w:val="Hyperlink"/>
          </w:rPr>
          <w:t>Employment Separation Reason Codes and Descriptions</w:t>
        </w:r>
        <w:r w:rsidR="00EA0461">
          <w:rPr>
            <w:webHidden/>
          </w:rPr>
          <w:tab/>
        </w:r>
        <w:r w:rsidR="00EA0461">
          <w:rPr>
            <w:webHidden/>
          </w:rPr>
          <w:fldChar w:fldCharType="begin"/>
        </w:r>
        <w:r w:rsidR="00EA0461">
          <w:rPr>
            <w:webHidden/>
          </w:rPr>
          <w:instrText xml:space="preserve"> PAGEREF _Toc20214007 \h </w:instrText>
        </w:r>
        <w:r w:rsidR="00EA0461">
          <w:rPr>
            <w:webHidden/>
          </w:rPr>
        </w:r>
        <w:r w:rsidR="00EA0461">
          <w:rPr>
            <w:webHidden/>
          </w:rPr>
          <w:fldChar w:fldCharType="separate"/>
        </w:r>
        <w:r w:rsidR="00C41D7F">
          <w:rPr>
            <w:webHidden/>
          </w:rPr>
          <w:t>200</w:t>
        </w:r>
        <w:r w:rsidR="00EA0461">
          <w:rPr>
            <w:webHidden/>
          </w:rPr>
          <w:fldChar w:fldCharType="end"/>
        </w:r>
      </w:hyperlink>
    </w:p>
    <w:p w14:paraId="455051EB" w14:textId="5071CE41" w:rsidR="00EA0461" w:rsidRDefault="00BE7C47">
      <w:pPr>
        <w:pStyle w:val="TOC2"/>
        <w:rPr>
          <w:rFonts w:asciiTheme="minorHAnsi" w:eastAsiaTheme="minorEastAsia" w:hAnsiTheme="minorHAnsi" w:cstheme="minorBidi"/>
          <w:b w:val="0"/>
          <w:bCs w:val="0"/>
          <w:iCs w:val="0"/>
        </w:rPr>
      </w:pPr>
      <w:hyperlink w:anchor="_Toc20214008" w:history="1">
        <w:r w:rsidR="00EA0461" w:rsidRPr="00DD470C">
          <w:rPr>
            <w:rStyle w:val="Hyperlink"/>
          </w:rPr>
          <w:t>Enrollment (Beginning and Ending) Codes and Descriptions</w:t>
        </w:r>
        <w:r w:rsidR="00EA0461">
          <w:rPr>
            <w:webHidden/>
          </w:rPr>
          <w:tab/>
        </w:r>
        <w:r w:rsidR="00EA0461">
          <w:rPr>
            <w:webHidden/>
          </w:rPr>
          <w:fldChar w:fldCharType="begin"/>
        </w:r>
        <w:r w:rsidR="00EA0461">
          <w:rPr>
            <w:webHidden/>
          </w:rPr>
          <w:instrText xml:space="preserve"> PAGEREF _Toc20214008 \h </w:instrText>
        </w:r>
        <w:r w:rsidR="00EA0461">
          <w:rPr>
            <w:webHidden/>
          </w:rPr>
        </w:r>
        <w:r w:rsidR="00EA0461">
          <w:rPr>
            <w:webHidden/>
          </w:rPr>
          <w:fldChar w:fldCharType="separate"/>
        </w:r>
        <w:r w:rsidR="00C41D7F">
          <w:rPr>
            <w:webHidden/>
          </w:rPr>
          <w:t>202</w:t>
        </w:r>
        <w:r w:rsidR="00EA0461">
          <w:rPr>
            <w:webHidden/>
          </w:rPr>
          <w:fldChar w:fldCharType="end"/>
        </w:r>
      </w:hyperlink>
    </w:p>
    <w:p w14:paraId="35638C4D" w14:textId="2F2A95EC" w:rsidR="00EA0461" w:rsidRDefault="00BE7C47">
      <w:pPr>
        <w:pStyle w:val="TOC2"/>
        <w:rPr>
          <w:rFonts w:asciiTheme="minorHAnsi" w:eastAsiaTheme="minorEastAsia" w:hAnsiTheme="minorHAnsi" w:cstheme="minorBidi"/>
          <w:b w:val="0"/>
          <w:bCs w:val="0"/>
          <w:iCs w:val="0"/>
        </w:rPr>
      </w:pPr>
      <w:hyperlink w:anchor="_Toc20214009" w:history="1">
        <w:r w:rsidR="00EA0461" w:rsidRPr="00DD470C">
          <w:rPr>
            <w:rStyle w:val="Hyperlink"/>
          </w:rPr>
          <w:t>Staff Evaluation Criteria Codes and Descriptions (3012-d)</w:t>
        </w:r>
        <w:r w:rsidR="00EA0461">
          <w:rPr>
            <w:webHidden/>
          </w:rPr>
          <w:tab/>
        </w:r>
        <w:r w:rsidR="00EA0461">
          <w:rPr>
            <w:webHidden/>
          </w:rPr>
          <w:fldChar w:fldCharType="begin"/>
        </w:r>
        <w:r w:rsidR="00EA0461">
          <w:rPr>
            <w:webHidden/>
          </w:rPr>
          <w:instrText xml:space="preserve"> PAGEREF _Toc20214009 \h </w:instrText>
        </w:r>
        <w:r w:rsidR="00EA0461">
          <w:rPr>
            <w:webHidden/>
          </w:rPr>
        </w:r>
        <w:r w:rsidR="00EA0461">
          <w:rPr>
            <w:webHidden/>
          </w:rPr>
          <w:fldChar w:fldCharType="separate"/>
        </w:r>
        <w:r w:rsidR="00C41D7F">
          <w:rPr>
            <w:webHidden/>
          </w:rPr>
          <w:t>251</w:t>
        </w:r>
        <w:r w:rsidR="00EA0461">
          <w:rPr>
            <w:webHidden/>
          </w:rPr>
          <w:fldChar w:fldCharType="end"/>
        </w:r>
      </w:hyperlink>
    </w:p>
    <w:p w14:paraId="470A2DFB" w14:textId="471B72C1" w:rsidR="00EA0461" w:rsidRDefault="00BE7C47">
      <w:pPr>
        <w:pStyle w:val="TOC2"/>
        <w:rPr>
          <w:rFonts w:asciiTheme="minorHAnsi" w:eastAsiaTheme="minorEastAsia" w:hAnsiTheme="minorHAnsi" w:cstheme="minorBidi"/>
          <w:b w:val="0"/>
          <w:bCs w:val="0"/>
          <w:iCs w:val="0"/>
        </w:rPr>
      </w:pPr>
      <w:hyperlink w:anchor="_Toc20214010" w:history="1">
        <w:r w:rsidR="00EA0461" w:rsidRPr="00DD470C">
          <w:rPr>
            <w:rStyle w:val="Hyperlink"/>
          </w:rPr>
          <w:t>Evaluation Group Code</w:t>
        </w:r>
        <w:r w:rsidR="00EA0461">
          <w:rPr>
            <w:webHidden/>
          </w:rPr>
          <w:tab/>
        </w:r>
        <w:r w:rsidR="00EA0461">
          <w:rPr>
            <w:webHidden/>
          </w:rPr>
          <w:fldChar w:fldCharType="begin"/>
        </w:r>
        <w:r w:rsidR="00EA0461">
          <w:rPr>
            <w:webHidden/>
          </w:rPr>
          <w:instrText xml:space="preserve"> PAGEREF _Toc20214010 \h </w:instrText>
        </w:r>
        <w:r w:rsidR="00EA0461">
          <w:rPr>
            <w:webHidden/>
          </w:rPr>
        </w:r>
        <w:r w:rsidR="00EA0461">
          <w:rPr>
            <w:webHidden/>
          </w:rPr>
          <w:fldChar w:fldCharType="separate"/>
        </w:r>
        <w:r w:rsidR="00C41D7F">
          <w:rPr>
            <w:webHidden/>
          </w:rPr>
          <w:t>202</w:t>
        </w:r>
        <w:r w:rsidR="00EA0461">
          <w:rPr>
            <w:webHidden/>
          </w:rPr>
          <w:fldChar w:fldCharType="end"/>
        </w:r>
      </w:hyperlink>
    </w:p>
    <w:p w14:paraId="6C92BF03" w14:textId="5488BBD6" w:rsidR="00EA0461" w:rsidRDefault="00BE7C47">
      <w:pPr>
        <w:pStyle w:val="TOC2"/>
        <w:rPr>
          <w:rFonts w:asciiTheme="minorHAnsi" w:eastAsiaTheme="minorEastAsia" w:hAnsiTheme="minorHAnsi" w:cstheme="minorBidi"/>
          <w:b w:val="0"/>
          <w:bCs w:val="0"/>
          <w:iCs w:val="0"/>
        </w:rPr>
      </w:pPr>
      <w:hyperlink w:anchor="_Toc20214011" w:history="1">
        <w:r w:rsidR="00EA0461" w:rsidRPr="00DD470C">
          <w:rPr>
            <w:rStyle w:val="Hyperlink"/>
          </w:rPr>
          <w:t>Free and Reduced-Price Lunch Eligibility Types</w:t>
        </w:r>
        <w:r w:rsidR="00EA0461">
          <w:rPr>
            <w:webHidden/>
          </w:rPr>
          <w:tab/>
        </w:r>
        <w:r w:rsidR="00EA0461">
          <w:rPr>
            <w:webHidden/>
          </w:rPr>
          <w:fldChar w:fldCharType="begin"/>
        </w:r>
        <w:r w:rsidR="00EA0461">
          <w:rPr>
            <w:webHidden/>
          </w:rPr>
          <w:instrText xml:space="preserve"> PAGEREF _Toc20214011 \h </w:instrText>
        </w:r>
        <w:r w:rsidR="00EA0461">
          <w:rPr>
            <w:webHidden/>
          </w:rPr>
        </w:r>
        <w:r w:rsidR="00EA0461">
          <w:rPr>
            <w:webHidden/>
          </w:rPr>
          <w:fldChar w:fldCharType="separate"/>
        </w:r>
        <w:r w:rsidR="00C41D7F">
          <w:rPr>
            <w:webHidden/>
          </w:rPr>
          <w:t>202</w:t>
        </w:r>
        <w:r w:rsidR="00EA0461">
          <w:rPr>
            <w:webHidden/>
          </w:rPr>
          <w:fldChar w:fldCharType="end"/>
        </w:r>
      </w:hyperlink>
    </w:p>
    <w:p w14:paraId="54B6C535" w14:textId="7AC09A4F" w:rsidR="00EA0461" w:rsidRDefault="00BE7C47">
      <w:pPr>
        <w:pStyle w:val="TOC2"/>
        <w:rPr>
          <w:rFonts w:asciiTheme="minorHAnsi" w:eastAsiaTheme="minorEastAsia" w:hAnsiTheme="minorHAnsi" w:cstheme="minorBidi"/>
          <w:b w:val="0"/>
          <w:bCs w:val="0"/>
          <w:iCs w:val="0"/>
        </w:rPr>
      </w:pPr>
      <w:hyperlink w:anchor="_Toc20214012" w:history="1">
        <w:r w:rsidR="00EA0461" w:rsidRPr="00DD470C">
          <w:rPr>
            <w:rStyle w:val="Hyperlink"/>
          </w:rPr>
          <w:t>Grade Level Codes and Descriptions</w:t>
        </w:r>
        <w:r w:rsidR="00EA0461">
          <w:rPr>
            <w:webHidden/>
          </w:rPr>
          <w:tab/>
        </w:r>
        <w:r w:rsidR="00EA0461">
          <w:rPr>
            <w:webHidden/>
          </w:rPr>
          <w:fldChar w:fldCharType="begin"/>
        </w:r>
        <w:r w:rsidR="00EA0461">
          <w:rPr>
            <w:webHidden/>
          </w:rPr>
          <w:instrText xml:space="preserve"> PAGEREF _Toc20214012 \h </w:instrText>
        </w:r>
        <w:r w:rsidR="00EA0461">
          <w:rPr>
            <w:webHidden/>
          </w:rPr>
        </w:r>
        <w:r w:rsidR="00EA0461">
          <w:rPr>
            <w:webHidden/>
          </w:rPr>
          <w:fldChar w:fldCharType="separate"/>
        </w:r>
        <w:r w:rsidR="00C41D7F">
          <w:rPr>
            <w:webHidden/>
          </w:rPr>
          <w:t>217</w:t>
        </w:r>
        <w:r w:rsidR="00EA0461">
          <w:rPr>
            <w:webHidden/>
          </w:rPr>
          <w:fldChar w:fldCharType="end"/>
        </w:r>
      </w:hyperlink>
    </w:p>
    <w:p w14:paraId="02B86A7C" w14:textId="1DB002FA" w:rsidR="00EA0461" w:rsidRDefault="00BE7C47">
      <w:pPr>
        <w:pStyle w:val="TOC2"/>
        <w:rPr>
          <w:rFonts w:asciiTheme="minorHAnsi" w:eastAsiaTheme="minorEastAsia" w:hAnsiTheme="minorHAnsi" w:cstheme="minorBidi"/>
          <w:b w:val="0"/>
          <w:bCs w:val="0"/>
          <w:iCs w:val="0"/>
        </w:rPr>
      </w:pPr>
      <w:hyperlink w:anchor="_Toc20214013" w:history="1">
        <w:r w:rsidR="00EA0461" w:rsidRPr="00DD470C">
          <w:rPr>
            <w:rStyle w:val="Hyperlink"/>
          </w:rPr>
          <w:t>Language Codes and Descriptions</w:t>
        </w:r>
        <w:r w:rsidR="00EA0461">
          <w:rPr>
            <w:webHidden/>
          </w:rPr>
          <w:tab/>
        </w:r>
        <w:r w:rsidR="00EA0461">
          <w:rPr>
            <w:webHidden/>
          </w:rPr>
          <w:fldChar w:fldCharType="begin"/>
        </w:r>
        <w:r w:rsidR="00EA0461">
          <w:rPr>
            <w:webHidden/>
          </w:rPr>
          <w:instrText xml:space="preserve"> PAGEREF _Toc20214013 \h </w:instrText>
        </w:r>
        <w:r w:rsidR="00EA0461">
          <w:rPr>
            <w:webHidden/>
          </w:rPr>
        </w:r>
        <w:r w:rsidR="00EA0461">
          <w:rPr>
            <w:webHidden/>
          </w:rPr>
          <w:fldChar w:fldCharType="separate"/>
        </w:r>
        <w:r w:rsidR="00C41D7F">
          <w:rPr>
            <w:webHidden/>
          </w:rPr>
          <w:t>218</w:t>
        </w:r>
        <w:r w:rsidR="00EA0461">
          <w:rPr>
            <w:webHidden/>
          </w:rPr>
          <w:fldChar w:fldCharType="end"/>
        </w:r>
      </w:hyperlink>
    </w:p>
    <w:p w14:paraId="77D9BD8F" w14:textId="2D1F2A72" w:rsidR="00EA0461" w:rsidRDefault="00BE7C47">
      <w:pPr>
        <w:pStyle w:val="TOC2"/>
        <w:rPr>
          <w:rFonts w:asciiTheme="minorHAnsi" w:eastAsiaTheme="minorEastAsia" w:hAnsiTheme="minorHAnsi" w:cstheme="minorBidi"/>
          <w:b w:val="0"/>
          <w:bCs w:val="0"/>
          <w:iCs w:val="0"/>
        </w:rPr>
      </w:pPr>
      <w:hyperlink w:anchor="_Toc20214014" w:history="1">
        <w:r w:rsidR="00EA0461" w:rsidRPr="00DD470C">
          <w:rPr>
            <w:rStyle w:val="Hyperlink"/>
          </w:rPr>
          <w:t>ELL/MLL Status Exit Program Service Codes</w:t>
        </w:r>
        <w:r w:rsidR="00EA0461">
          <w:rPr>
            <w:webHidden/>
          </w:rPr>
          <w:tab/>
        </w:r>
        <w:r w:rsidR="00EA0461">
          <w:rPr>
            <w:webHidden/>
          </w:rPr>
          <w:fldChar w:fldCharType="begin"/>
        </w:r>
        <w:r w:rsidR="00EA0461">
          <w:rPr>
            <w:webHidden/>
          </w:rPr>
          <w:instrText xml:space="preserve"> PAGEREF _Toc20214014 \h </w:instrText>
        </w:r>
        <w:r w:rsidR="00EA0461">
          <w:rPr>
            <w:webHidden/>
          </w:rPr>
        </w:r>
        <w:r w:rsidR="00EA0461">
          <w:rPr>
            <w:webHidden/>
          </w:rPr>
          <w:fldChar w:fldCharType="separate"/>
        </w:r>
        <w:r w:rsidR="00C41D7F">
          <w:rPr>
            <w:webHidden/>
          </w:rPr>
          <w:t>200</w:t>
        </w:r>
        <w:r w:rsidR="00EA0461">
          <w:rPr>
            <w:webHidden/>
          </w:rPr>
          <w:fldChar w:fldCharType="end"/>
        </w:r>
      </w:hyperlink>
    </w:p>
    <w:p w14:paraId="7749FEB9" w14:textId="2BA83F43" w:rsidR="00EA0461" w:rsidRDefault="00BE7C47">
      <w:pPr>
        <w:pStyle w:val="TOC2"/>
        <w:rPr>
          <w:rFonts w:asciiTheme="minorHAnsi" w:eastAsiaTheme="minorEastAsia" w:hAnsiTheme="minorHAnsi" w:cstheme="minorBidi"/>
          <w:b w:val="0"/>
          <w:bCs w:val="0"/>
          <w:iCs w:val="0"/>
        </w:rPr>
      </w:pPr>
      <w:hyperlink w:anchor="_Toc20214015" w:history="1">
        <w:r w:rsidR="00EA0461" w:rsidRPr="00DD470C">
          <w:rPr>
            <w:rStyle w:val="Hyperlink"/>
          </w:rPr>
          <w:t>ELL/MLL Eligible Student Service Levels</w:t>
        </w:r>
        <w:r w:rsidR="00EA0461">
          <w:rPr>
            <w:webHidden/>
          </w:rPr>
          <w:tab/>
        </w:r>
        <w:r w:rsidR="00EA0461">
          <w:rPr>
            <w:webHidden/>
          </w:rPr>
          <w:fldChar w:fldCharType="begin"/>
        </w:r>
        <w:r w:rsidR="00EA0461">
          <w:rPr>
            <w:webHidden/>
          </w:rPr>
          <w:instrText xml:space="preserve"> PAGEREF _Toc20214015 \h </w:instrText>
        </w:r>
        <w:r w:rsidR="00EA0461">
          <w:rPr>
            <w:webHidden/>
          </w:rPr>
        </w:r>
        <w:r w:rsidR="00EA0461">
          <w:rPr>
            <w:webHidden/>
          </w:rPr>
          <w:fldChar w:fldCharType="separate"/>
        </w:r>
        <w:r w:rsidR="00C41D7F">
          <w:rPr>
            <w:webHidden/>
          </w:rPr>
          <w:t>200</w:t>
        </w:r>
        <w:r w:rsidR="00EA0461">
          <w:rPr>
            <w:webHidden/>
          </w:rPr>
          <w:fldChar w:fldCharType="end"/>
        </w:r>
      </w:hyperlink>
    </w:p>
    <w:p w14:paraId="6CBE0600" w14:textId="53BCC535" w:rsidR="00EA0461" w:rsidRDefault="00BE7C47">
      <w:pPr>
        <w:pStyle w:val="TOC2"/>
        <w:rPr>
          <w:rFonts w:asciiTheme="minorHAnsi" w:eastAsiaTheme="minorEastAsia" w:hAnsiTheme="minorHAnsi" w:cstheme="minorBidi"/>
          <w:b w:val="0"/>
          <w:bCs w:val="0"/>
          <w:iCs w:val="0"/>
        </w:rPr>
      </w:pPr>
      <w:hyperlink w:anchor="_Toc20214016" w:history="1">
        <w:r w:rsidR="00EA0461" w:rsidRPr="00DD470C">
          <w:rPr>
            <w:rStyle w:val="Hyperlink"/>
          </w:rPr>
          <w:t>Marking Period Numbers and Descriptions</w:t>
        </w:r>
        <w:r w:rsidR="00EA0461">
          <w:rPr>
            <w:webHidden/>
          </w:rPr>
          <w:tab/>
        </w:r>
        <w:r w:rsidR="00EA0461">
          <w:rPr>
            <w:webHidden/>
          </w:rPr>
          <w:fldChar w:fldCharType="begin"/>
        </w:r>
        <w:r w:rsidR="00EA0461">
          <w:rPr>
            <w:webHidden/>
          </w:rPr>
          <w:instrText xml:space="preserve"> PAGEREF _Toc20214016 \h </w:instrText>
        </w:r>
        <w:r w:rsidR="00EA0461">
          <w:rPr>
            <w:webHidden/>
          </w:rPr>
        </w:r>
        <w:r w:rsidR="00EA0461">
          <w:rPr>
            <w:webHidden/>
          </w:rPr>
          <w:fldChar w:fldCharType="separate"/>
        </w:r>
        <w:r w:rsidR="00C41D7F">
          <w:rPr>
            <w:webHidden/>
          </w:rPr>
          <w:t>228</w:t>
        </w:r>
        <w:r w:rsidR="00EA0461">
          <w:rPr>
            <w:webHidden/>
          </w:rPr>
          <w:fldChar w:fldCharType="end"/>
        </w:r>
      </w:hyperlink>
    </w:p>
    <w:p w14:paraId="0120E1A5" w14:textId="1DF22735" w:rsidR="00EA0461" w:rsidRDefault="00BE7C47">
      <w:pPr>
        <w:pStyle w:val="TOC2"/>
        <w:rPr>
          <w:rFonts w:asciiTheme="minorHAnsi" w:eastAsiaTheme="minorEastAsia" w:hAnsiTheme="minorHAnsi" w:cstheme="minorBidi"/>
          <w:b w:val="0"/>
          <w:bCs w:val="0"/>
          <w:iCs w:val="0"/>
        </w:rPr>
      </w:pPr>
      <w:hyperlink w:anchor="_Toc20214018" w:history="1">
        <w:r w:rsidR="00EA0461" w:rsidRPr="00DD470C">
          <w:rPr>
            <w:rStyle w:val="Hyperlink"/>
          </w:rPr>
          <w:t>Program Service Codes and Descriptions</w:t>
        </w:r>
        <w:r w:rsidR="00EA0461">
          <w:rPr>
            <w:webHidden/>
          </w:rPr>
          <w:tab/>
        </w:r>
        <w:r w:rsidR="00EA0461">
          <w:rPr>
            <w:webHidden/>
          </w:rPr>
          <w:fldChar w:fldCharType="begin"/>
        </w:r>
        <w:r w:rsidR="00EA0461">
          <w:rPr>
            <w:webHidden/>
          </w:rPr>
          <w:instrText xml:space="preserve"> PAGEREF _Toc20214018 \h </w:instrText>
        </w:r>
        <w:r w:rsidR="00EA0461">
          <w:rPr>
            <w:webHidden/>
          </w:rPr>
        </w:r>
        <w:r w:rsidR="00EA0461">
          <w:rPr>
            <w:webHidden/>
          </w:rPr>
          <w:fldChar w:fldCharType="separate"/>
        </w:r>
        <w:r w:rsidR="00C41D7F">
          <w:rPr>
            <w:webHidden/>
          </w:rPr>
          <w:t>230</w:t>
        </w:r>
        <w:r w:rsidR="00EA0461">
          <w:rPr>
            <w:webHidden/>
          </w:rPr>
          <w:fldChar w:fldCharType="end"/>
        </w:r>
      </w:hyperlink>
    </w:p>
    <w:p w14:paraId="657D1C41" w14:textId="64A70DB5" w:rsidR="00EA0461" w:rsidRDefault="00BE7C47">
      <w:pPr>
        <w:pStyle w:val="TOC2"/>
        <w:rPr>
          <w:rFonts w:asciiTheme="minorHAnsi" w:eastAsiaTheme="minorEastAsia" w:hAnsiTheme="minorHAnsi" w:cstheme="minorBidi"/>
          <w:b w:val="0"/>
          <w:bCs w:val="0"/>
          <w:iCs w:val="0"/>
        </w:rPr>
      </w:pPr>
      <w:hyperlink w:anchor="_Toc20214019" w:history="1">
        <w:r w:rsidR="00EA0461" w:rsidRPr="00DD470C">
          <w:rPr>
            <w:rStyle w:val="Hyperlink"/>
          </w:rPr>
          <w:t>Race Codes and Descriptions</w:t>
        </w:r>
        <w:r w:rsidR="00EA0461">
          <w:rPr>
            <w:webHidden/>
          </w:rPr>
          <w:tab/>
        </w:r>
        <w:r w:rsidR="00EA0461">
          <w:rPr>
            <w:webHidden/>
          </w:rPr>
          <w:fldChar w:fldCharType="begin"/>
        </w:r>
        <w:r w:rsidR="00EA0461">
          <w:rPr>
            <w:webHidden/>
          </w:rPr>
          <w:instrText xml:space="preserve"> PAGEREF _Toc20214019 \h </w:instrText>
        </w:r>
        <w:r w:rsidR="00EA0461">
          <w:rPr>
            <w:webHidden/>
          </w:rPr>
        </w:r>
        <w:r w:rsidR="00EA0461">
          <w:rPr>
            <w:webHidden/>
          </w:rPr>
          <w:fldChar w:fldCharType="separate"/>
        </w:r>
        <w:r w:rsidR="00C41D7F">
          <w:rPr>
            <w:webHidden/>
          </w:rPr>
          <w:t>250</w:t>
        </w:r>
        <w:r w:rsidR="00EA0461">
          <w:rPr>
            <w:webHidden/>
          </w:rPr>
          <w:fldChar w:fldCharType="end"/>
        </w:r>
      </w:hyperlink>
    </w:p>
    <w:p w14:paraId="0BB1D4FD" w14:textId="79A89D20" w:rsidR="00EA0461" w:rsidRDefault="00BE7C47">
      <w:pPr>
        <w:pStyle w:val="TOC2"/>
        <w:rPr>
          <w:rFonts w:asciiTheme="minorHAnsi" w:eastAsiaTheme="minorEastAsia" w:hAnsiTheme="minorHAnsi" w:cstheme="minorBidi"/>
          <w:b w:val="0"/>
          <w:bCs w:val="0"/>
          <w:iCs w:val="0"/>
        </w:rPr>
      </w:pPr>
      <w:hyperlink w:anchor="_Toc20214020" w:history="1">
        <w:r w:rsidR="00EA0461" w:rsidRPr="00DD470C">
          <w:rPr>
            <w:rStyle w:val="Hyperlink"/>
          </w:rPr>
          <w:t>Reason for Ending Program Service Codes and Descriptions</w:t>
        </w:r>
        <w:r w:rsidR="00EA0461">
          <w:rPr>
            <w:webHidden/>
          </w:rPr>
          <w:tab/>
        </w:r>
        <w:r w:rsidR="00EA0461">
          <w:rPr>
            <w:webHidden/>
          </w:rPr>
          <w:fldChar w:fldCharType="begin"/>
        </w:r>
        <w:r w:rsidR="00EA0461">
          <w:rPr>
            <w:webHidden/>
          </w:rPr>
          <w:instrText xml:space="preserve"> PAGEREF _Toc20214020 \h </w:instrText>
        </w:r>
        <w:r w:rsidR="00EA0461">
          <w:rPr>
            <w:webHidden/>
          </w:rPr>
        </w:r>
        <w:r w:rsidR="00EA0461">
          <w:rPr>
            <w:webHidden/>
          </w:rPr>
          <w:fldChar w:fldCharType="separate"/>
        </w:r>
        <w:r w:rsidR="00C41D7F">
          <w:rPr>
            <w:webHidden/>
          </w:rPr>
          <w:t>250</w:t>
        </w:r>
        <w:r w:rsidR="00EA0461">
          <w:rPr>
            <w:webHidden/>
          </w:rPr>
          <w:fldChar w:fldCharType="end"/>
        </w:r>
      </w:hyperlink>
    </w:p>
    <w:p w14:paraId="4044B804" w14:textId="36E9B398" w:rsidR="00EA0461" w:rsidRDefault="00BE7C47">
      <w:pPr>
        <w:pStyle w:val="TOC2"/>
        <w:rPr>
          <w:rFonts w:asciiTheme="minorHAnsi" w:eastAsiaTheme="minorEastAsia" w:hAnsiTheme="minorHAnsi" w:cstheme="minorBidi"/>
          <w:b w:val="0"/>
          <w:bCs w:val="0"/>
          <w:iCs w:val="0"/>
        </w:rPr>
      </w:pPr>
      <w:hyperlink w:anchor="_Toc20214021" w:history="1">
        <w:r w:rsidR="00EA0461" w:rsidRPr="00DD470C">
          <w:rPr>
            <w:rStyle w:val="Hyperlink"/>
          </w:rPr>
          <w:t>Staff Attendance Codes and Descriptions</w:t>
        </w:r>
        <w:r w:rsidR="00EA0461">
          <w:rPr>
            <w:webHidden/>
          </w:rPr>
          <w:tab/>
        </w:r>
        <w:r w:rsidR="00EA0461">
          <w:rPr>
            <w:webHidden/>
          </w:rPr>
          <w:fldChar w:fldCharType="begin"/>
        </w:r>
        <w:r w:rsidR="00EA0461">
          <w:rPr>
            <w:webHidden/>
          </w:rPr>
          <w:instrText xml:space="preserve"> PAGEREF _Toc20214021 \h </w:instrText>
        </w:r>
        <w:r w:rsidR="00EA0461">
          <w:rPr>
            <w:webHidden/>
          </w:rPr>
        </w:r>
        <w:r w:rsidR="00EA0461">
          <w:rPr>
            <w:webHidden/>
          </w:rPr>
          <w:fldChar w:fldCharType="separate"/>
        </w:r>
        <w:r w:rsidR="00C41D7F">
          <w:rPr>
            <w:webHidden/>
          </w:rPr>
          <w:t>251</w:t>
        </w:r>
        <w:r w:rsidR="00EA0461">
          <w:rPr>
            <w:webHidden/>
          </w:rPr>
          <w:fldChar w:fldCharType="end"/>
        </w:r>
      </w:hyperlink>
    </w:p>
    <w:p w14:paraId="27543D95" w14:textId="735D46B3" w:rsidR="00EA0461" w:rsidRDefault="00BE7C47">
      <w:pPr>
        <w:pStyle w:val="TOC2"/>
        <w:rPr>
          <w:rFonts w:asciiTheme="minorHAnsi" w:eastAsiaTheme="minorEastAsia" w:hAnsiTheme="minorHAnsi" w:cstheme="minorBidi"/>
          <w:b w:val="0"/>
          <w:bCs w:val="0"/>
          <w:iCs w:val="0"/>
        </w:rPr>
      </w:pPr>
      <w:hyperlink w:anchor="_Toc20214022" w:history="1">
        <w:r w:rsidR="00EA0461" w:rsidRPr="00DD470C">
          <w:rPr>
            <w:rStyle w:val="Hyperlink"/>
          </w:rPr>
          <w:t>Staff Education Level Codes and Descriptions</w:t>
        </w:r>
        <w:r w:rsidR="00EA0461">
          <w:rPr>
            <w:webHidden/>
          </w:rPr>
          <w:tab/>
        </w:r>
        <w:r w:rsidR="00EA0461">
          <w:rPr>
            <w:webHidden/>
          </w:rPr>
          <w:fldChar w:fldCharType="begin"/>
        </w:r>
        <w:r w:rsidR="00EA0461">
          <w:rPr>
            <w:webHidden/>
          </w:rPr>
          <w:instrText xml:space="preserve"> PAGEREF _Toc20214022 \h </w:instrText>
        </w:r>
        <w:r w:rsidR="00EA0461">
          <w:rPr>
            <w:webHidden/>
          </w:rPr>
        </w:r>
        <w:r w:rsidR="00EA0461">
          <w:rPr>
            <w:webHidden/>
          </w:rPr>
          <w:fldChar w:fldCharType="separate"/>
        </w:r>
        <w:r w:rsidR="00C41D7F">
          <w:rPr>
            <w:webHidden/>
          </w:rPr>
          <w:t>251</w:t>
        </w:r>
        <w:r w:rsidR="00EA0461">
          <w:rPr>
            <w:webHidden/>
          </w:rPr>
          <w:fldChar w:fldCharType="end"/>
        </w:r>
      </w:hyperlink>
    </w:p>
    <w:p w14:paraId="65CB4595" w14:textId="0893569B" w:rsidR="00EA0461" w:rsidRDefault="00BE7C47">
      <w:pPr>
        <w:pStyle w:val="TOC2"/>
        <w:rPr>
          <w:rFonts w:asciiTheme="minorHAnsi" w:eastAsiaTheme="minorEastAsia" w:hAnsiTheme="minorHAnsi" w:cstheme="minorBidi"/>
          <w:b w:val="0"/>
          <w:bCs w:val="0"/>
          <w:iCs w:val="0"/>
        </w:rPr>
      </w:pPr>
      <w:hyperlink w:anchor="_Toc20214023" w:history="1">
        <w:r w:rsidR="00EA0461" w:rsidRPr="00DD470C">
          <w:rPr>
            <w:rStyle w:val="Hyperlink"/>
          </w:rPr>
          <w:t>Tenure Area Codes and Descriptions</w:t>
        </w:r>
        <w:r w:rsidR="00EA0461">
          <w:rPr>
            <w:webHidden/>
          </w:rPr>
          <w:tab/>
        </w:r>
        <w:r w:rsidR="00EA0461">
          <w:rPr>
            <w:webHidden/>
          </w:rPr>
          <w:fldChar w:fldCharType="begin"/>
        </w:r>
        <w:r w:rsidR="00EA0461">
          <w:rPr>
            <w:webHidden/>
          </w:rPr>
          <w:instrText xml:space="preserve"> PAGEREF _Toc20214023 \h </w:instrText>
        </w:r>
        <w:r w:rsidR="00EA0461">
          <w:rPr>
            <w:webHidden/>
          </w:rPr>
        </w:r>
        <w:r w:rsidR="00EA0461">
          <w:rPr>
            <w:webHidden/>
          </w:rPr>
          <w:fldChar w:fldCharType="separate"/>
        </w:r>
        <w:r w:rsidR="00C41D7F">
          <w:rPr>
            <w:webHidden/>
          </w:rPr>
          <w:t>252</w:t>
        </w:r>
        <w:r w:rsidR="00EA0461">
          <w:rPr>
            <w:webHidden/>
          </w:rPr>
          <w:fldChar w:fldCharType="end"/>
        </w:r>
      </w:hyperlink>
    </w:p>
    <w:p w14:paraId="423957C5" w14:textId="7A221DB6" w:rsidR="00EA0461" w:rsidRDefault="00BE7C47">
      <w:pPr>
        <w:pStyle w:val="TOC2"/>
        <w:rPr>
          <w:rFonts w:asciiTheme="minorHAnsi" w:eastAsiaTheme="minorEastAsia" w:hAnsiTheme="minorHAnsi" w:cstheme="minorBidi"/>
          <w:b w:val="0"/>
          <w:bCs w:val="0"/>
          <w:iCs w:val="0"/>
        </w:rPr>
      </w:pPr>
      <w:hyperlink w:anchor="_Toc20214024" w:history="1">
        <w:r w:rsidR="00EA0461" w:rsidRPr="00DD470C">
          <w:rPr>
            <w:rStyle w:val="Hyperlink"/>
          </w:rPr>
          <w:t>Tenure Status Codes and Descriptions</w:t>
        </w:r>
        <w:r w:rsidR="00EA0461">
          <w:rPr>
            <w:webHidden/>
          </w:rPr>
          <w:tab/>
        </w:r>
        <w:r w:rsidR="00EA0461">
          <w:rPr>
            <w:webHidden/>
          </w:rPr>
          <w:fldChar w:fldCharType="begin"/>
        </w:r>
        <w:r w:rsidR="00EA0461">
          <w:rPr>
            <w:webHidden/>
          </w:rPr>
          <w:instrText xml:space="preserve"> PAGEREF _Toc20214024 \h </w:instrText>
        </w:r>
        <w:r w:rsidR="00EA0461">
          <w:rPr>
            <w:webHidden/>
          </w:rPr>
        </w:r>
        <w:r w:rsidR="00EA0461">
          <w:rPr>
            <w:webHidden/>
          </w:rPr>
          <w:fldChar w:fldCharType="separate"/>
        </w:r>
        <w:r w:rsidR="00C41D7F">
          <w:rPr>
            <w:webHidden/>
          </w:rPr>
          <w:t>256</w:t>
        </w:r>
        <w:r w:rsidR="00EA0461">
          <w:rPr>
            <w:webHidden/>
          </w:rPr>
          <w:fldChar w:fldCharType="end"/>
        </w:r>
      </w:hyperlink>
    </w:p>
    <w:p w14:paraId="2CE8F6F6" w14:textId="2AA3AAB6" w:rsidR="00EA0461" w:rsidRDefault="00BE7C47">
      <w:pPr>
        <w:pStyle w:val="TOC2"/>
        <w:rPr>
          <w:rFonts w:asciiTheme="minorHAnsi" w:eastAsiaTheme="minorEastAsia" w:hAnsiTheme="minorHAnsi" w:cstheme="minorBidi"/>
          <w:b w:val="0"/>
          <w:bCs w:val="0"/>
          <w:iCs w:val="0"/>
        </w:rPr>
      </w:pPr>
      <w:hyperlink w:anchor="_Toc20214025" w:history="1">
        <w:r w:rsidR="00EA0461" w:rsidRPr="00DD470C">
          <w:rPr>
            <w:rStyle w:val="Hyperlink"/>
          </w:rPr>
          <w:t>Term Codes and Descriptions</w:t>
        </w:r>
        <w:r w:rsidR="00EA0461">
          <w:rPr>
            <w:webHidden/>
          </w:rPr>
          <w:tab/>
        </w:r>
        <w:r w:rsidR="00EA0461">
          <w:rPr>
            <w:webHidden/>
          </w:rPr>
          <w:fldChar w:fldCharType="begin"/>
        </w:r>
        <w:r w:rsidR="00EA0461">
          <w:rPr>
            <w:webHidden/>
          </w:rPr>
          <w:instrText xml:space="preserve"> PAGEREF _Toc20214025 \h </w:instrText>
        </w:r>
        <w:r w:rsidR="00EA0461">
          <w:rPr>
            <w:webHidden/>
          </w:rPr>
        </w:r>
        <w:r w:rsidR="00EA0461">
          <w:rPr>
            <w:webHidden/>
          </w:rPr>
          <w:fldChar w:fldCharType="separate"/>
        </w:r>
        <w:r w:rsidR="00C41D7F">
          <w:rPr>
            <w:webHidden/>
          </w:rPr>
          <w:t>256</w:t>
        </w:r>
        <w:r w:rsidR="00EA0461">
          <w:rPr>
            <w:webHidden/>
          </w:rPr>
          <w:fldChar w:fldCharType="end"/>
        </w:r>
      </w:hyperlink>
    </w:p>
    <w:p w14:paraId="0056FF68" w14:textId="11A66E16" w:rsidR="00EA0461" w:rsidRDefault="00BE7C47">
      <w:pPr>
        <w:pStyle w:val="TOC2"/>
        <w:rPr>
          <w:rFonts w:asciiTheme="minorHAnsi" w:eastAsiaTheme="minorEastAsia" w:hAnsiTheme="minorHAnsi" w:cstheme="minorBidi"/>
          <w:b w:val="0"/>
          <w:bCs w:val="0"/>
          <w:iCs w:val="0"/>
        </w:rPr>
      </w:pPr>
      <w:hyperlink w:anchor="_Toc20214026" w:history="1">
        <w:r w:rsidR="00EA0461" w:rsidRPr="00DD470C">
          <w:rPr>
            <w:rStyle w:val="Hyperlink"/>
          </w:rPr>
          <w:t>Student Attendance Codes and Descriptions</w:t>
        </w:r>
        <w:r w:rsidR="00EA0461">
          <w:rPr>
            <w:webHidden/>
          </w:rPr>
          <w:tab/>
        </w:r>
        <w:r w:rsidR="00EA0461">
          <w:rPr>
            <w:webHidden/>
          </w:rPr>
          <w:fldChar w:fldCharType="begin"/>
        </w:r>
        <w:r w:rsidR="00EA0461">
          <w:rPr>
            <w:webHidden/>
          </w:rPr>
          <w:instrText xml:space="preserve"> PAGEREF _Toc20214026 \h </w:instrText>
        </w:r>
        <w:r w:rsidR="00EA0461">
          <w:rPr>
            <w:webHidden/>
          </w:rPr>
        </w:r>
        <w:r w:rsidR="00EA0461">
          <w:rPr>
            <w:webHidden/>
          </w:rPr>
          <w:fldChar w:fldCharType="separate"/>
        </w:r>
        <w:r w:rsidR="00C41D7F">
          <w:rPr>
            <w:webHidden/>
          </w:rPr>
          <w:t>255</w:t>
        </w:r>
        <w:r w:rsidR="00EA0461">
          <w:rPr>
            <w:webHidden/>
          </w:rPr>
          <w:fldChar w:fldCharType="end"/>
        </w:r>
      </w:hyperlink>
    </w:p>
    <w:p w14:paraId="2490E990" w14:textId="1C7FB035" w:rsidR="00EA0461" w:rsidRDefault="00BE7C47">
      <w:pPr>
        <w:pStyle w:val="TOC2"/>
        <w:rPr>
          <w:rFonts w:asciiTheme="minorHAnsi" w:eastAsiaTheme="minorEastAsia" w:hAnsiTheme="minorHAnsi" w:cstheme="minorBidi"/>
          <w:b w:val="0"/>
          <w:bCs w:val="0"/>
          <w:iCs w:val="0"/>
        </w:rPr>
      </w:pPr>
      <w:hyperlink w:anchor="_Toc20214027" w:history="1">
        <w:r w:rsidR="00EA0461" w:rsidRPr="00DD470C">
          <w:rPr>
            <w:rStyle w:val="Hyperlink"/>
          </w:rPr>
          <w:t>Standard Achieved Codes and Descriptions</w:t>
        </w:r>
        <w:r w:rsidR="00EA0461">
          <w:rPr>
            <w:webHidden/>
          </w:rPr>
          <w:tab/>
        </w:r>
        <w:r w:rsidR="00EA0461">
          <w:rPr>
            <w:webHidden/>
          </w:rPr>
          <w:fldChar w:fldCharType="begin"/>
        </w:r>
        <w:r w:rsidR="00EA0461">
          <w:rPr>
            <w:webHidden/>
          </w:rPr>
          <w:instrText xml:space="preserve"> PAGEREF _Toc20214027 \h </w:instrText>
        </w:r>
        <w:r w:rsidR="00EA0461">
          <w:rPr>
            <w:webHidden/>
          </w:rPr>
        </w:r>
        <w:r w:rsidR="00EA0461">
          <w:rPr>
            <w:webHidden/>
          </w:rPr>
          <w:fldChar w:fldCharType="separate"/>
        </w:r>
        <w:r w:rsidR="00C41D7F">
          <w:rPr>
            <w:webHidden/>
          </w:rPr>
          <w:t>252</w:t>
        </w:r>
        <w:r w:rsidR="00EA0461">
          <w:rPr>
            <w:webHidden/>
          </w:rPr>
          <w:fldChar w:fldCharType="end"/>
        </w:r>
      </w:hyperlink>
    </w:p>
    <w:p w14:paraId="665CF64E" w14:textId="7AA413E6" w:rsidR="00EA0461" w:rsidRDefault="00BE7C47">
      <w:pPr>
        <w:pStyle w:val="TOC1"/>
        <w:rPr>
          <w:rFonts w:asciiTheme="minorHAnsi" w:eastAsiaTheme="minorEastAsia" w:hAnsiTheme="minorHAnsi" w:cstheme="minorBidi"/>
          <w:b w:val="0"/>
          <w:bCs w:val="0"/>
          <w:i w:val="0"/>
          <w:iCs w:val="0"/>
          <w:noProof/>
          <w:sz w:val="22"/>
          <w:szCs w:val="22"/>
        </w:rPr>
      </w:pPr>
      <w:hyperlink w:anchor="_Toc20214028" w:history="1">
        <w:r w:rsidR="00EA0461" w:rsidRPr="00DD470C">
          <w:rPr>
            <w:rStyle w:val="Hyperlink"/>
            <w:noProof/>
          </w:rPr>
          <w:t>Chapter 6: New York State Accountability</w:t>
        </w:r>
        <w:r w:rsidR="00EA0461">
          <w:rPr>
            <w:noProof/>
            <w:webHidden/>
          </w:rPr>
          <w:tab/>
        </w:r>
        <w:r w:rsidR="00EA0461">
          <w:rPr>
            <w:noProof/>
            <w:webHidden/>
          </w:rPr>
          <w:fldChar w:fldCharType="begin"/>
        </w:r>
        <w:r w:rsidR="00EA0461">
          <w:rPr>
            <w:noProof/>
            <w:webHidden/>
          </w:rPr>
          <w:instrText xml:space="preserve"> PAGEREF _Toc20214028 \h </w:instrText>
        </w:r>
        <w:r w:rsidR="00EA0461">
          <w:rPr>
            <w:noProof/>
            <w:webHidden/>
          </w:rPr>
        </w:r>
        <w:r w:rsidR="00EA0461">
          <w:rPr>
            <w:noProof/>
            <w:webHidden/>
          </w:rPr>
          <w:fldChar w:fldCharType="separate"/>
        </w:r>
        <w:r w:rsidR="00C41D7F">
          <w:rPr>
            <w:noProof/>
            <w:webHidden/>
          </w:rPr>
          <w:t>257</w:t>
        </w:r>
        <w:r w:rsidR="00EA0461">
          <w:rPr>
            <w:noProof/>
            <w:webHidden/>
          </w:rPr>
          <w:fldChar w:fldCharType="end"/>
        </w:r>
      </w:hyperlink>
    </w:p>
    <w:p w14:paraId="1761F105" w14:textId="20FA6981" w:rsidR="00EA0461" w:rsidRDefault="00BE7C47">
      <w:pPr>
        <w:pStyle w:val="TOC1"/>
        <w:rPr>
          <w:rFonts w:asciiTheme="minorHAnsi" w:eastAsiaTheme="minorEastAsia" w:hAnsiTheme="minorHAnsi" w:cstheme="minorBidi"/>
          <w:b w:val="0"/>
          <w:bCs w:val="0"/>
          <w:i w:val="0"/>
          <w:iCs w:val="0"/>
          <w:noProof/>
          <w:sz w:val="22"/>
          <w:szCs w:val="22"/>
        </w:rPr>
      </w:pPr>
      <w:hyperlink w:anchor="_Toc20214029" w:history="1">
        <w:r w:rsidR="00EA0461" w:rsidRPr="00DD470C">
          <w:rPr>
            <w:rStyle w:val="Hyperlink"/>
            <w:noProof/>
          </w:rPr>
          <w:t>Appendix I: Assessment and Reporting Timelines</w:t>
        </w:r>
        <w:r w:rsidR="00EA0461">
          <w:rPr>
            <w:noProof/>
            <w:webHidden/>
          </w:rPr>
          <w:tab/>
        </w:r>
        <w:r w:rsidR="00EA0461">
          <w:rPr>
            <w:noProof/>
            <w:webHidden/>
          </w:rPr>
          <w:fldChar w:fldCharType="begin"/>
        </w:r>
        <w:r w:rsidR="00EA0461">
          <w:rPr>
            <w:noProof/>
            <w:webHidden/>
          </w:rPr>
          <w:instrText xml:space="preserve"> PAGEREF _Toc20214029 \h </w:instrText>
        </w:r>
        <w:r w:rsidR="00EA0461">
          <w:rPr>
            <w:noProof/>
            <w:webHidden/>
          </w:rPr>
        </w:r>
        <w:r w:rsidR="00EA0461">
          <w:rPr>
            <w:noProof/>
            <w:webHidden/>
          </w:rPr>
          <w:fldChar w:fldCharType="separate"/>
        </w:r>
        <w:r w:rsidR="00C41D7F">
          <w:rPr>
            <w:noProof/>
            <w:webHidden/>
          </w:rPr>
          <w:t>264</w:t>
        </w:r>
        <w:r w:rsidR="00EA0461">
          <w:rPr>
            <w:noProof/>
            <w:webHidden/>
          </w:rPr>
          <w:fldChar w:fldCharType="end"/>
        </w:r>
      </w:hyperlink>
    </w:p>
    <w:p w14:paraId="236808C3" w14:textId="54A63667" w:rsidR="00EA0461" w:rsidRDefault="00BE7C47">
      <w:pPr>
        <w:pStyle w:val="TOC1"/>
        <w:rPr>
          <w:rFonts w:asciiTheme="minorHAnsi" w:eastAsiaTheme="minorEastAsia" w:hAnsiTheme="minorHAnsi" w:cstheme="minorBidi"/>
          <w:b w:val="0"/>
          <w:bCs w:val="0"/>
          <w:i w:val="0"/>
          <w:iCs w:val="0"/>
          <w:noProof/>
          <w:sz w:val="22"/>
          <w:szCs w:val="22"/>
        </w:rPr>
      </w:pPr>
      <w:hyperlink w:anchor="_Toc20214030" w:history="1">
        <w:r w:rsidR="00EA0461" w:rsidRPr="00DD470C">
          <w:rPr>
            <w:rStyle w:val="Hyperlink"/>
            <w:noProof/>
          </w:rPr>
          <w:t>Appendix II: Sources for Data Reported in the Report Cards</w:t>
        </w:r>
        <w:r w:rsidR="00EA0461">
          <w:rPr>
            <w:noProof/>
            <w:webHidden/>
          </w:rPr>
          <w:tab/>
        </w:r>
        <w:r w:rsidR="00EA0461">
          <w:rPr>
            <w:noProof/>
            <w:webHidden/>
          </w:rPr>
          <w:fldChar w:fldCharType="begin"/>
        </w:r>
        <w:r w:rsidR="00EA0461">
          <w:rPr>
            <w:noProof/>
            <w:webHidden/>
          </w:rPr>
          <w:instrText xml:space="preserve"> PAGEREF _Toc20214030 \h </w:instrText>
        </w:r>
        <w:r w:rsidR="00EA0461">
          <w:rPr>
            <w:noProof/>
            <w:webHidden/>
          </w:rPr>
        </w:r>
        <w:r w:rsidR="00EA0461">
          <w:rPr>
            <w:noProof/>
            <w:webHidden/>
          </w:rPr>
          <w:fldChar w:fldCharType="separate"/>
        </w:r>
        <w:r w:rsidR="00C41D7F">
          <w:rPr>
            <w:noProof/>
            <w:webHidden/>
          </w:rPr>
          <w:t>273</w:t>
        </w:r>
        <w:r w:rsidR="00EA0461">
          <w:rPr>
            <w:noProof/>
            <w:webHidden/>
          </w:rPr>
          <w:fldChar w:fldCharType="end"/>
        </w:r>
      </w:hyperlink>
    </w:p>
    <w:p w14:paraId="6924E04D" w14:textId="1E917524" w:rsidR="00EA0461" w:rsidRDefault="00BE7C47">
      <w:pPr>
        <w:pStyle w:val="TOC1"/>
        <w:rPr>
          <w:rFonts w:asciiTheme="minorHAnsi" w:eastAsiaTheme="minorEastAsia" w:hAnsiTheme="minorHAnsi" w:cstheme="minorBidi"/>
          <w:b w:val="0"/>
          <w:bCs w:val="0"/>
          <w:i w:val="0"/>
          <w:iCs w:val="0"/>
          <w:noProof/>
          <w:sz w:val="22"/>
          <w:szCs w:val="22"/>
        </w:rPr>
      </w:pPr>
      <w:hyperlink w:anchor="_Toc20214031" w:history="1">
        <w:r w:rsidR="00EA0461" w:rsidRPr="00DD470C">
          <w:rPr>
            <w:rStyle w:val="Hyperlink"/>
            <w:noProof/>
          </w:rPr>
          <w:t>Appendix III: Contact Information</w:t>
        </w:r>
        <w:r w:rsidR="00EA0461">
          <w:rPr>
            <w:noProof/>
            <w:webHidden/>
          </w:rPr>
          <w:tab/>
        </w:r>
        <w:r w:rsidR="00EA0461">
          <w:rPr>
            <w:noProof/>
            <w:webHidden/>
          </w:rPr>
          <w:fldChar w:fldCharType="begin"/>
        </w:r>
        <w:r w:rsidR="00EA0461">
          <w:rPr>
            <w:noProof/>
            <w:webHidden/>
          </w:rPr>
          <w:instrText xml:space="preserve"> PAGEREF _Toc20214031 \h </w:instrText>
        </w:r>
        <w:r w:rsidR="00EA0461">
          <w:rPr>
            <w:noProof/>
            <w:webHidden/>
          </w:rPr>
        </w:r>
        <w:r w:rsidR="00EA0461">
          <w:rPr>
            <w:noProof/>
            <w:webHidden/>
          </w:rPr>
          <w:fldChar w:fldCharType="separate"/>
        </w:r>
        <w:r w:rsidR="00C41D7F">
          <w:rPr>
            <w:noProof/>
            <w:webHidden/>
          </w:rPr>
          <w:t>274</w:t>
        </w:r>
        <w:r w:rsidR="00EA0461">
          <w:rPr>
            <w:noProof/>
            <w:webHidden/>
          </w:rPr>
          <w:fldChar w:fldCharType="end"/>
        </w:r>
      </w:hyperlink>
    </w:p>
    <w:p w14:paraId="46BDE468" w14:textId="515031EF" w:rsidR="00EA0461" w:rsidRDefault="00BE7C47">
      <w:pPr>
        <w:pStyle w:val="TOC1"/>
        <w:rPr>
          <w:rFonts w:asciiTheme="minorHAnsi" w:eastAsiaTheme="minorEastAsia" w:hAnsiTheme="minorHAnsi" w:cstheme="minorBidi"/>
          <w:b w:val="0"/>
          <w:bCs w:val="0"/>
          <w:i w:val="0"/>
          <w:iCs w:val="0"/>
          <w:noProof/>
          <w:sz w:val="22"/>
          <w:szCs w:val="22"/>
        </w:rPr>
      </w:pPr>
      <w:hyperlink w:anchor="_Toc20214032" w:history="1">
        <w:r w:rsidR="00EA0461" w:rsidRPr="00DD470C">
          <w:rPr>
            <w:rStyle w:val="Hyperlink"/>
            <w:noProof/>
          </w:rPr>
          <w:t>Appendix IV: Select Federal and State Reporting Requirements</w:t>
        </w:r>
        <w:r w:rsidR="00EA0461">
          <w:rPr>
            <w:noProof/>
            <w:webHidden/>
          </w:rPr>
          <w:tab/>
        </w:r>
        <w:r w:rsidR="00EA0461">
          <w:rPr>
            <w:noProof/>
            <w:webHidden/>
          </w:rPr>
          <w:fldChar w:fldCharType="begin"/>
        </w:r>
        <w:r w:rsidR="00EA0461">
          <w:rPr>
            <w:noProof/>
            <w:webHidden/>
          </w:rPr>
          <w:instrText xml:space="preserve"> PAGEREF _Toc20214032 \h </w:instrText>
        </w:r>
        <w:r w:rsidR="00EA0461">
          <w:rPr>
            <w:noProof/>
            <w:webHidden/>
          </w:rPr>
        </w:r>
        <w:r w:rsidR="00EA0461">
          <w:rPr>
            <w:noProof/>
            <w:webHidden/>
          </w:rPr>
          <w:fldChar w:fldCharType="separate"/>
        </w:r>
        <w:r w:rsidR="00C41D7F">
          <w:rPr>
            <w:noProof/>
            <w:webHidden/>
          </w:rPr>
          <w:t>277</w:t>
        </w:r>
        <w:r w:rsidR="00EA0461">
          <w:rPr>
            <w:noProof/>
            <w:webHidden/>
          </w:rPr>
          <w:fldChar w:fldCharType="end"/>
        </w:r>
      </w:hyperlink>
    </w:p>
    <w:p w14:paraId="7DF03BF9" w14:textId="52DCC7C7" w:rsidR="00EA0461" w:rsidRDefault="00BE7C47">
      <w:pPr>
        <w:pStyle w:val="TOC1"/>
        <w:rPr>
          <w:rFonts w:asciiTheme="minorHAnsi" w:eastAsiaTheme="minorEastAsia" w:hAnsiTheme="minorHAnsi" w:cstheme="minorBidi"/>
          <w:b w:val="0"/>
          <w:bCs w:val="0"/>
          <w:i w:val="0"/>
          <w:iCs w:val="0"/>
          <w:noProof/>
          <w:sz w:val="22"/>
          <w:szCs w:val="22"/>
        </w:rPr>
      </w:pPr>
      <w:hyperlink w:anchor="_Toc20214033" w:history="1">
        <w:r w:rsidR="00EA0461" w:rsidRPr="00DD470C">
          <w:rPr>
            <w:rStyle w:val="Hyperlink"/>
            <w:noProof/>
          </w:rPr>
          <w:t>Appendix V: Cohort Definitions</w:t>
        </w:r>
        <w:r w:rsidR="00EA0461">
          <w:rPr>
            <w:noProof/>
            <w:webHidden/>
          </w:rPr>
          <w:tab/>
        </w:r>
        <w:r w:rsidR="00EA0461">
          <w:rPr>
            <w:noProof/>
            <w:webHidden/>
          </w:rPr>
          <w:fldChar w:fldCharType="begin"/>
        </w:r>
        <w:r w:rsidR="00EA0461">
          <w:rPr>
            <w:noProof/>
            <w:webHidden/>
          </w:rPr>
          <w:instrText xml:space="preserve"> PAGEREF _Toc20214033 \h </w:instrText>
        </w:r>
        <w:r w:rsidR="00EA0461">
          <w:rPr>
            <w:noProof/>
            <w:webHidden/>
          </w:rPr>
        </w:r>
        <w:r w:rsidR="00EA0461">
          <w:rPr>
            <w:noProof/>
            <w:webHidden/>
          </w:rPr>
          <w:fldChar w:fldCharType="separate"/>
        </w:r>
        <w:r w:rsidR="00C41D7F">
          <w:rPr>
            <w:noProof/>
            <w:webHidden/>
          </w:rPr>
          <w:t>281</w:t>
        </w:r>
        <w:r w:rsidR="00EA0461">
          <w:rPr>
            <w:noProof/>
            <w:webHidden/>
          </w:rPr>
          <w:fldChar w:fldCharType="end"/>
        </w:r>
      </w:hyperlink>
    </w:p>
    <w:p w14:paraId="0439C9A1" w14:textId="5968A1FA" w:rsidR="00EA0461" w:rsidRDefault="00BE7C47">
      <w:pPr>
        <w:pStyle w:val="TOC1"/>
        <w:rPr>
          <w:rFonts w:asciiTheme="minorHAnsi" w:eastAsiaTheme="minorEastAsia" w:hAnsiTheme="minorHAnsi" w:cstheme="minorBidi"/>
          <w:b w:val="0"/>
          <w:bCs w:val="0"/>
          <w:i w:val="0"/>
          <w:iCs w:val="0"/>
          <w:noProof/>
          <w:sz w:val="22"/>
          <w:szCs w:val="22"/>
        </w:rPr>
      </w:pPr>
      <w:hyperlink w:anchor="_Toc20214034" w:history="1">
        <w:r w:rsidR="00EA0461" w:rsidRPr="00DD470C">
          <w:rPr>
            <w:rStyle w:val="Hyperlink"/>
            <w:noProof/>
          </w:rPr>
          <w:t>Appendix VI: Terms and Acronyms</w:t>
        </w:r>
        <w:r w:rsidR="00EA0461">
          <w:rPr>
            <w:noProof/>
            <w:webHidden/>
          </w:rPr>
          <w:tab/>
        </w:r>
        <w:r w:rsidR="00EA0461">
          <w:rPr>
            <w:noProof/>
            <w:webHidden/>
          </w:rPr>
          <w:fldChar w:fldCharType="begin"/>
        </w:r>
        <w:r w:rsidR="00EA0461">
          <w:rPr>
            <w:noProof/>
            <w:webHidden/>
          </w:rPr>
          <w:instrText xml:space="preserve"> PAGEREF _Toc20214034 \h </w:instrText>
        </w:r>
        <w:r w:rsidR="00EA0461">
          <w:rPr>
            <w:noProof/>
            <w:webHidden/>
          </w:rPr>
        </w:r>
        <w:r w:rsidR="00EA0461">
          <w:rPr>
            <w:noProof/>
            <w:webHidden/>
          </w:rPr>
          <w:fldChar w:fldCharType="separate"/>
        </w:r>
        <w:r w:rsidR="00C41D7F">
          <w:rPr>
            <w:noProof/>
            <w:webHidden/>
          </w:rPr>
          <w:t>287</w:t>
        </w:r>
        <w:r w:rsidR="00EA0461">
          <w:rPr>
            <w:noProof/>
            <w:webHidden/>
          </w:rPr>
          <w:fldChar w:fldCharType="end"/>
        </w:r>
      </w:hyperlink>
    </w:p>
    <w:p w14:paraId="5F69DB2D" w14:textId="4878EF0B" w:rsidR="00616E64" w:rsidRPr="000E16CD" w:rsidRDefault="00011D01" w:rsidP="00011D01">
      <w:r w:rsidRPr="000E16CD">
        <w:rPr>
          <w:rFonts w:ascii="Arial" w:hAnsi="Arial" w:cs="Arial"/>
          <w:i/>
          <w:iCs/>
          <w:sz w:val="20"/>
          <w:szCs w:val="20"/>
          <w:u w:val="single"/>
        </w:rPr>
        <w:fldChar w:fldCharType="end"/>
      </w:r>
    </w:p>
    <w:bookmarkEnd w:id="283"/>
    <w:p w14:paraId="7B0A42FB" w14:textId="1076B06C" w:rsidR="005C5994" w:rsidRPr="002F6E7F" w:rsidRDefault="00256E8C" w:rsidP="00B045B4">
      <w:pPr>
        <w:pStyle w:val="Heading1"/>
      </w:pPr>
      <w:r w:rsidRPr="000E16CD">
        <w:rPr>
          <w:u w:val="single"/>
        </w:rPr>
        <w:br w:type="page"/>
      </w:r>
      <w:bookmarkStart w:id="286" w:name="_Toc494894008"/>
      <w:bookmarkStart w:id="287" w:name="_Toc20213927"/>
      <w:r w:rsidR="00424CE7" w:rsidRPr="002F6E7F">
        <w:lastRenderedPageBreak/>
        <w:t xml:space="preserve">Chapter 1: </w:t>
      </w:r>
      <w:r w:rsidR="00224DDB" w:rsidRPr="002F6E7F">
        <w:t xml:space="preserve">What </w:t>
      </w:r>
      <w:r w:rsidR="00B21C69">
        <w:t>i</w:t>
      </w:r>
      <w:r w:rsidR="00224DDB" w:rsidRPr="002F6E7F">
        <w:t>s SIRS?</w:t>
      </w:r>
      <w:bookmarkEnd w:id="286"/>
      <w:bookmarkEnd w:id="287"/>
    </w:p>
    <w:p w14:paraId="53B89E21" w14:textId="6B9B8C0A" w:rsidR="00BD5940" w:rsidRPr="000E16CD" w:rsidRDefault="00BD5940" w:rsidP="00BD5940">
      <w:pPr>
        <w:pStyle w:val="Body"/>
      </w:pPr>
      <w:r w:rsidRPr="000E16CD">
        <w:t xml:space="preserve">The New York State </w:t>
      </w:r>
      <w:r w:rsidRPr="00EC7F73">
        <w:t>S</w:t>
      </w:r>
      <w:r w:rsidR="00196D72" w:rsidRPr="00EC7F73">
        <w:t>tudent</w:t>
      </w:r>
      <w:r w:rsidRPr="00EC7F73">
        <w:t xml:space="preserve"> Information Repository System</w:t>
      </w:r>
      <w:r w:rsidRPr="000E16CD">
        <w:t xml:space="preserve"> (SIRS) provides a single source of standardized individual student records for analysis at the local, regional, and State levels to improve student performance and to meet State and federal reporting and accountability requirements. </w:t>
      </w:r>
      <w:r w:rsidR="00D2732C" w:rsidRPr="000E16CD">
        <w:t>Data in the r</w:t>
      </w:r>
      <w:r w:rsidR="005E1F74" w:rsidRPr="000E16CD">
        <w:t xml:space="preserve">epository are available only to users with a legitimate educational interest. </w:t>
      </w:r>
      <w:r w:rsidRPr="000E16CD">
        <w:t>Local Education Agencies (LEAs) must use this system to report certain data to the New York State Education Department (NYSED). LEAs</w:t>
      </w:r>
      <w:r w:rsidR="002B5D68" w:rsidRPr="000E16CD">
        <w:t xml:space="preserve"> are </w:t>
      </w:r>
      <w:r w:rsidR="00644682" w:rsidRPr="000E16CD">
        <w:t xml:space="preserve">administrative </w:t>
      </w:r>
      <w:r w:rsidR="002B5D68" w:rsidRPr="000E16CD">
        <w:t xml:space="preserve">bodies </w:t>
      </w:r>
      <w:r w:rsidR="00C62D18" w:rsidRPr="000E16CD">
        <w:t>governing a school setting</w:t>
      </w:r>
      <w:r w:rsidR="002B5D68" w:rsidRPr="000E16CD">
        <w:t xml:space="preserve"> and</w:t>
      </w:r>
      <w:r w:rsidRPr="000E16CD">
        <w:t xml:space="preserve"> </w:t>
      </w:r>
      <w:r w:rsidR="0089470C" w:rsidRPr="000E16CD">
        <w:t xml:space="preserve">include public school </w:t>
      </w:r>
      <w:r w:rsidRPr="000E16CD">
        <w:t>districts, charter schools,</w:t>
      </w:r>
      <w:r w:rsidR="002B5D68" w:rsidRPr="000E16CD">
        <w:t xml:space="preserve"> </w:t>
      </w:r>
      <w:r w:rsidR="00A12825">
        <w:t xml:space="preserve">nonpublic </w:t>
      </w:r>
      <w:r w:rsidR="002B5D68" w:rsidRPr="000E16CD">
        <w:t>schools, BOCES</w:t>
      </w:r>
      <w:r w:rsidR="00644682" w:rsidRPr="000E16CD">
        <w:t>,</w:t>
      </w:r>
      <w:r w:rsidRPr="000E16CD">
        <w:t xml:space="preserve"> the New York State School for the Deaf</w:t>
      </w:r>
      <w:r w:rsidR="00C62D18" w:rsidRPr="000E16CD">
        <w:t>,</w:t>
      </w:r>
      <w:r w:rsidRPr="000E16CD">
        <w:t xml:space="preserve"> and </w:t>
      </w:r>
      <w:r w:rsidR="00AA3D22">
        <w:t xml:space="preserve">the </w:t>
      </w:r>
      <w:r w:rsidRPr="000E16CD">
        <w:t>New York State School for the Blind</w:t>
      </w:r>
      <w:r w:rsidR="001225B3">
        <w:t>, as well as c</w:t>
      </w:r>
      <w:r w:rsidR="002B4FDE" w:rsidRPr="000E16CD">
        <w:t>ertain State agencies (</w:t>
      </w:r>
      <w:r w:rsidR="00E26DBA" w:rsidRPr="000E16CD">
        <w:t xml:space="preserve">e.g., </w:t>
      </w:r>
      <w:r w:rsidR="00C62D18" w:rsidRPr="000E16CD">
        <w:t>Office of Children and Family Services</w:t>
      </w:r>
      <w:r w:rsidR="002B4FDE" w:rsidRPr="000E16CD">
        <w:t>, D</w:t>
      </w:r>
      <w:r w:rsidR="00C62D18" w:rsidRPr="000E16CD">
        <w:t>epartment of Corrections</w:t>
      </w:r>
      <w:r w:rsidR="009A04C8">
        <w:t xml:space="preserve"> and Community Supervision</w:t>
      </w:r>
      <w:r w:rsidR="002B4FDE" w:rsidRPr="000E16CD">
        <w:t xml:space="preserve">, </w:t>
      </w:r>
      <w:r w:rsidR="00792757" w:rsidRPr="000E16CD">
        <w:t>Office of People with Developmental Disabilities, Office of Mental Health</w:t>
      </w:r>
      <w:r w:rsidR="002B4FDE" w:rsidRPr="000E16CD">
        <w:t>)</w:t>
      </w:r>
      <w:r w:rsidR="00AA3D22">
        <w:t>.</w:t>
      </w:r>
      <w:r w:rsidR="002B4FDE" w:rsidRPr="000E16CD">
        <w:t xml:space="preserve"> </w:t>
      </w:r>
      <w:r w:rsidR="00AA3D22">
        <w:t>A</w:t>
      </w:r>
      <w:r w:rsidR="00516A3B" w:rsidRPr="000E16CD">
        <w:t>pproved private schools that provid</w:t>
      </w:r>
      <w:r w:rsidR="00C62D18" w:rsidRPr="000E16CD">
        <w:t>e educational services to court-</w:t>
      </w:r>
      <w:r w:rsidR="00516A3B" w:rsidRPr="000E16CD">
        <w:t xml:space="preserve">placed students pursuant to </w:t>
      </w:r>
      <w:r w:rsidR="002B4FDE" w:rsidRPr="000E16CD">
        <w:t xml:space="preserve">Article 81 </w:t>
      </w:r>
      <w:r w:rsidR="003F69A6" w:rsidRPr="000E16CD">
        <w:t xml:space="preserve">may also serve as an LEA and </w:t>
      </w:r>
      <w:r w:rsidR="002B4FDE" w:rsidRPr="000E16CD">
        <w:t xml:space="preserve">must report data using the SIRS. </w:t>
      </w:r>
      <w:r w:rsidR="00A12825">
        <w:t>Nonpublic</w:t>
      </w:r>
      <w:r w:rsidR="002B4FDE" w:rsidRPr="000E16CD">
        <w:t xml:space="preserve"> schools </w:t>
      </w:r>
      <w:r w:rsidR="00AA3D22">
        <w:t xml:space="preserve">with students </w:t>
      </w:r>
      <w:r w:rsidR="002B4FDE" w:rsidRPr="000E16CD">
        <w:t xml:space="preserve">who participate in State assessments in elementary/middle-level </w:t>
      </w:r>
      <w:r w:rsidR="00DD4494" w:rsidRPr="000E16CD">
        <w:t>English language arts (</w:t>
      </w:r>
      <w:r w:rsidR="002B4FDE" w:rsidRPr="000E16CD">
        <w:t>ELA</w:t>
      </w:r>
      <w:r w:rsidR="00DD4494" w:rsidRPr="000E16CD">
        <w:t>)</w:t>
      </w:r>
      <w:r w:rsidR="000C6372" w:rsidRPr="000E16CD">
        <w:t>,</w:t>
      </w:r>
      <w:r w:rsidR="002B4FDE" w:rsidRPr="000E16CD">
        <w:t xml:space="preserve"> mathematics</w:t>
      </w:r>
      <w:r w:rsidR="000C6372" w:rsidRPr="000E16CD">
        <w:t>, science</w:t>
      </w:r>
      <w:r w:rsidR="006E1994" w:rsidRPr="000E16CD">
        <w:t>,</w:t>
      </w:r>
      <w:r w:rsidR="001D79CD" w:rsidRPr="000E16CD">
        <w:t xml:space="preserve"> or secondary</w:t>
      </w:r>
      <w:r w:rsidR="006E1994" w:rsidRPr="000E16CD">
        <w:t>-</w:t>
      </w:r>
      <w:r w:rsidR="001D79CD" w:rsidRPr="000E16CD">
        <w:t>level Regents exams</w:t>
      </w:r>
      <w:r w:rsidR="002B4FDE" w:rsidRPr="000E16CD">
        <w:t xml:space="preserve"> </w:t>
      </w:r>
      <w:r w:rsidR="00AA3D22">
        <w:t xml:space="preserve">and/or issue Regents or local diplomas </w:t>
      </w:r>
      <w:r w:rsidR="002B4FDE" w:rsidRPr="000E16CD">
        <w:t>must report these data using the SIRS.</w:t>
      </w:r>
    </w:p>
    <w:p w14:paraId="6C973712" w14:textId="77777777" w:rsidR="00C402AA" w:rsidRPr="000E16CD" w:rsidRDefault="00C402AA" w:rsidP="00C402AA">
      <w:pPr>
        <w:pStyle w:val="BodyText"/>
        <w:spacing w:after="0"/>
        <w:ind w:firstLine="720"/>
        <w:rPr>
          <w:rFonts w:ascii="Arial" w:hAnsi="Arial" w:cs="Arial"/>
          <w:b/>
          <w:i/>
          <w:u w:val="single"/>
        </w:rPr>
      </w:pPr>
    </w:p>
    <w:p w14:paraId="00289AA4" w14:textId="584DE213" w:rsidR="00C402AA" w:rsidRPr="002F6E7F" w:rsidRDefault="00C402AA" w:rsidP="00C402AA">
      <w:pPr>
        <w:pStyle w:val="BodyText"/>
        <w:ind w:firstLine="720"/>
        <w:rPr>
          <w:rFonts w:ascii="Arial" w:hAnsi="Arial" w:cs="Arial"/>
          <w:b/>
          <w:i/>
        </w:rPr>
      </w:pPr>
      <w:r w:rsidRPr="002F6E7F">
        <w:rPr>
          <w:rFonts w:ascii="Arial" w:hAnsi="Arial" w:cs="Arial"/>
          <w:b/>
          <w:i/>
        </w:rPr>
        <w:t xml:space="preserve">Personally identifiable </w:t>
      </w:r>
      <w:r w:rsidR="006252EF" w:rsidRPr="002F6E7F">
        <w:rPr>
          <w:rFonts w:ascii="Arial" w:hAnsi="Arial" w:cs="Arial"/>
          <w:b/>
          <w:i/>
        </w:rPr>
        <w:t>information (PII)</w:t>
      </w:r>
      <w:r w:rsidRPr="002F6E7F">
        <w:rPr>
          <w:rFonts w:ascii="Arial" w:hAnsi="Arial" w:cs="Arial"/>
          <w:b/>
          <w:i/>
        </w:rPr>
        <w:t xml:space="preserve"> in SIRS are available only to users with a legitimate educational interest.  </w:t>
      </w:r>
    </w:p>
    <w:p w14:paraId="30C124AD" w14:textId="45EDC079" w:rsidR="00AA3D22" w:rsidRPr="000E16CD" w:rsidRDefault="00BD5940" w:rsidP="00AA3D22">
      <w:pPr>
        <w:pStyle w:val="Body"/>
      </w:pPr>
      <w:r w:rsidRPr="000E16CD">
        <w:t xml:space="preserve">The </w:t>
      </w:r>
      <w:r w:rsidRPr="000E16CD">
        <w:rPr>
          <w:b/>
        </w:rPr>
        <w:t>N</w:t>
      </w:r>
      <w:r w:rsidR="00925A82" w:rsidRPr="000E16CD">
        <w:rPr>
          <w:b/>
        </w:rPr>
        <w:t>ew York State Student Identification</w:t>
      </w:r>
      <w:r w:rsidRPr="000E16CD">
        <w:rPr>
          <w:b/>
        </w:rPr>
        <w:t xml:space="preserve"> System (NYSSIS)</w:t>
      </w:r>
      <w:r w:rsidRPr="000E16CD">
        <w:t xml:space="preserve"> is a key element of SIRS.  NYSED developed this </w:t>
      </w:r>
      <w:r w:rsidR="00A90CFF">
        <w:t xml:space="preserve">program </w:t>
      </w:r>
      <w:r w:rsidRPr="000E16CD">
        <w:t xml:space="preserve">to assign a stable, unique student identifier </w:t>
      </w:r>
      <w:r w:rsidR="00AA3D22">
        <w:t xml:space="preserve">to every </w:t>
      </w:r>
      <w:r w:rsidR="00D02723" w:rsidRPr="000E16CD">
        <w:t xml:space="preserve">student reported </w:t>
      </w:r>
      <w:r w:rsidR="00AA3D22">
        <w:t>in the</w:t>
      </w:r>
      <w:r w:rsidR="00D02723" w:rsidRPr="000E16CD">
        <w:t xml:space="preserve"> SIRS. These students include all</w:t>
      </w:r>
      <w:r w:rsidRPr="000E16CD">
        <w:t xml:space="preserve"> preschool </w:t>
      </w:r>
      <w:r w:rsidR="0000059A" w:rsidRPr="000E16CD">
        <w:t>student</w:t>
      </w:r>
      <w:r w:rsidR="00D02723" w:rsidRPr="000E16CD">
        <w:t>s</w:t>
      </w:r>
      <w:r w:rsidR="0000059A" w:rsidRPr="000E16CD">
        <w:t xml:space="preserve"> </w:t>
      </w:r>
      <w:r w:rsidR="009829F7" w:rsidRPr="000E16CD">
        <w:t xml:space="preserve">referred to the </w:t>
      </w:r>
      <w:r w:rsidR="00AA3D22">
        <w:t>Committee on Preschool Special Education (</w:t>
      </w:r>
      <w:r w:rsidR="009829F7" w:rsidRPr="000E16CD">
        <w:t>CPSE</w:t>
      </w:r>
      <w:r w:rsidR="00AA3D22">
        <w:t>)</w:t>
      </w:r>
      <w:r w:rsidR="009829F7" w:rsidRPr="000E16CD">
        <w:t xml:space="preserve"> </w:t>
      </w:r>
      <w:bookmarkStart w:id="288" w:name="_Toc290554758"/>
      <w:r w:rsidR="00AA3D22" w:rsidRPr="000E16CD">
        <w:t>for determination of eligibility for preschool special education, prekindergarten through grade 12 public school student</w:t>
      </w:r>
      <w:r w:rsidR="00AA3D22">
        <w:t>s</w:t>
      </w:r>
      <w:r w:rsidR="00AA3D22" w:rsidRPr="000E16CD">
        <w:t>, participant</w:t>
      </w:r>
      <w:r w:rsidR="00AA3D22">
        <w:t>s</w:t>
      </w:r>
      <w:r w:rsidR="00AA3D22" w:rsidRPr="000E16CD">
        <w:t xml:space="preserve"> in an approved High School Equivalency (HSE) program in New York State, and </w:t>
      </w:r>
      <w:r w:rsidR="00A12825">
        <w:t>nonpublic</w:t>
      </w:r>
      <w:r w:rsidR="00AA3D22" w:rsidRPr="000E16CD">
        <w:t xml:space="preserve"> school student</w:t>
      </w:r>
      <w:r w:rsidR="00AA3D22">
        <w:t>s</w:t>
      </w:r>
      <w:r w:rsidR="00AA3D22" w:rsidRPr="000E16CD">
        <w:t xml:space="preserve"> whose assessment data are reported through </w:t>
      </w:r>
      <w:r w:rsidR="00AA3D22">
        <w:t xml:space="preserve">the </w:t>
      </w:r>
      <w:r w:rsidR="00AA3D22" w:rsidRPr="000E16CD">
        <w:t xml:space="preserve">SIRS.  Unique identifiers enhance student data reporting, improve data quality, and ensure that students can be </w:t>
      </w:r>
      <w:r w:rsidR="006252EF">
        <w:t>identifi</w:t>
      </w:r>
      <w:r w:rsidR="00AA3D22" w:rsidRPr="000E16CD">
        <w:t xml:space="preserve">ed longitudinally as they transfer between LEAs.  In the SIRS, each student record is uniquely identified with a 10-digit NYSSIS number assigned when the student first enters a State public school, public agency, child-care institution that operates a school, or participating </w:t>
      </w:r>
      <w:r w:rsidR="00A12825">
        <w:t>nonpublic</w:t>
      </w:r>
      <w:r w:rsidR="00AA3D22" w:rsidRPr="000E16CD">
        <w:t xml:space="preserve"> school.</w:t>
      </w:r>
    </w:p>
    <w:p w14:paraId="7CA8C2EF" w14:textId="521DE032" w:rsidR="00BD5940" w:rsidRPr="00075881" w:rsidRDefault="00BD5940" w:rsidP="00075881">
      <w:pPr>
        <w:pStyle w:val="Heading2"/>
        <w:rPr>
          <w:sz w:val="24"/>
          <w:szCs w:val="24"/>
        </w:rPr>
      </w:pPr>
      <w:bookmarkStart w:id="289" w:name="_Toc494894009"/>
      <w:bookmarkStart w:id="290" w:name="_Toc20213928"/>
      <w:r w:rsidRPr="00075881">
        <w:rPr>
          <w:sz w:val="24"/>
          <w:szCs w:val="24"/>
        </w:rPr>
        <w:t xml:space="preserve">SIRS </w:t>
      </w:r>
      <w:r w:rsidR="006252EF">
        <w:rPr>
          <w:sz w:val="24"/>
          <w:szCs w:val="24"/>
        </w:rPr>
        <w:t xml:space="preserve">Data Reporting </w:t>
      </w:r>
      <w:r w:rsidRPr="00075881">
        <w:rPr>
          <w:sz w:val="24"/>
          <w:szCs w:val="24"/>
        </w:rPr>
        <w:t>Levels</w:t>
      </w:r>
      <w:bookmarkEnd w:id="288"/>
      <w:bookmarkEnd w:id="289"/>
      <w:bookmarkEnd w:id="290"/>
    </w:p>
    <w:p w14:paraId="714B3AFD" w14:textId="77777777" w:rsidR="00AA3D22" w:rsidRPr="000E16CD" w:rsidRDefault="00AA3D22" w:rsidP="00AA3D22">
      <w:pPr>
        <w:pStyle w:val="Body"/>
        <w:rPr>
          <w:rFonts w:cs="Arial"/>
        </w:rPr>
      </w:pPr>
      <w:r w:rsidRPr="000E16CD">
        <w:t xml:space="preserve">There are multiple data collection points within </w:t>
      </w:r>
      <w:r>
        <w:t xml:space="preserve">the </w:t>
      </w:r>
      <w:r w:rsidRPr="000E16CD">
        <w:t xml:space="preserve">SIRS. Most LEAs have local School Management Systems (SMSs) in which they collect student demographic, school enrollment, programs, assessment performance, and other data. Most LEAs also have finance or Human Resource (HR) systems that contain staff data. LEAs with local systems generate extracts in standardized template formats to load data into </w:t>
      </w:r>
      <w:r>
        <w:t xml:space="preserve">the </w:t>
      </w:r>
      <w:r w:rsidRPr="000E16CD">
        <w:t xml:space="preserve">SIRS. These data extracts may be loaded into “Level 0” or directly into “Level 1” of </w:t>
      </w:r>
      <w:r>
        <w:t xml:space="preserve">the </w:t>
      </w:r>
      <w:r w:rsidRPr="000E16CD">
        <w:t xml:space="preserve">SIRS. </w:t>
      </w:r>
      <w:r w:rsidRPr="000E16CD">
        <w:rPr>
          <w:rFonts w:cs="Arial"/>
        </w:rPr>
        <w:t>LEAs without local SMSs can manually enter data directly into Level 0.</w:t>
      </w:r>
    </w:p>
    <w:p w14:paraId="6E22F8F7" w14:textId="77777777" w:rsidR="00D507F0" w:rsidRPr="000E16CD" w:rsidRDefault="00D507F0" w:rsidP="00AD1596">
      <w:pPr>
        <w:pStyle w:val="Body"/>
        <w:spacing w:before="0"/>
        <w:rPr>
          <w:rFonts w:cs="Arial"/>
        </w:rPr>
      </w:pPr>
    </w:p>
    <w:p w14:paraId="4EB5FBB7" w14:textId="4EB18DBC" w:rsidR="003E568D" w:rsidRPr="000E16CD" w:rsidRDefault="00192060" w:rsidP="00B20B95">
      <w:pPr>
        <w:pStyle w:val="Body"/>
        <w:spacing w:before="0"/>
        <w:rPr>
          <w:rFonts w:cs="Arial"/>
        </w:rPr>
      </w:pPr>
      <w:r w:rsidRPr="000E16CD">
        <w:rPr>
          <w:rFonts w:cs="Arial"/>
          <w:b/>
          <w:bCs/>
        </w:rPr>
        <w:t>Level 0</w:t>
      </w:r>
      <w:r w:rsidRPr="000E16CD">
        <w:rPr>
          <w:rFonts w:cs="Arial"/>
        </w:rPr>
        <w:t xml:space="preserve"> is a Web-based application hosted by the Regional Information Centers (RIC</w:t>
      </w:r>
      <w:r w:rsidR="006252EF">
        <w:rPr>
          <w:rFonts w:cs="Arial"/>
        </w:rPr>
        <w:t>s</w:t>
      </w:r>
      <w:r w:rsidRPr="000E16CD">
        <w:rPr>
          <w:rFonts w:cs="Arial"/>
        </w:rPr>
        <w:t>): South Central</w:t>
      </w:r>
      <w:r w:rsidR="00D02723" w:rsidRPr="000E16CD">
        <w:rPr>
          <w:rFonts w:cs="Arial"/>
        </w:rPr>
        <w:t xml:space="preserve"> (SCRIC)</w:t>
      </w:r>
      <w:r w:rsidRPr="000E16CD">
        <w:rPr>
          <w:rFonts w:cs="Arial"/>
        </w:rPr>
        <w:t>, Central New York</w:t>
      </w:r>
      <w:r w:rsidR="00D02723" w:rsidRPr="000E16CD">
        <w:rPr>
          <w:rFonts w:cs="Arial"/>
        </w:rPr>
        <w:t xml:space="preserve"> (CNYRIC)</w:t>
      </w:r>
      <w:r w:rsidRPr="000E16CD">
        <w:rPr>
          <w:rFonts w:cs="Arial"/>
        </w:rPr>
        <w:t>, Eastern Suffolk (includes Syracuse), Lower Hudson</w:t>
      </w:r>
      <w:r w:rsidR="003E1C73" w:rsidRPr="000E16CD">
        <w:rPr>
          <w:rFonts w:cs="Arial"/>
        </w:rPr>
        <w:t xml:space="preserve"> (LHRIC)</w:t>
      </w:r>
      <w:r w:rsidRPr="000E16CD">
        <w:rPr>
          <w:rFonts w:cs="Arial"/>
        </w:rPr>
        <w:t>, Mid</w:t>
      </w:r>
      <w:r w:rsidR="006C75A7">
        <w:rPr>
          <w:rFonts w:cs="Arial"/>
        </w:rPr>
        <w:t>-</w:t>
      </w:r>
      <w:r w:rsidRPr="000E16CD">
        <w:rPr>
          <w:rFonts w:cs="Arial"/>
        </w:rPr>
        <w:t>Hudson</w:t>
      </w:r>
      <w:r w:rsidR="00B61EFE" w:rsidRPr="000E16CD">
        <w:rPr>
          <w:rFonts w:cs="Arial"/>
        </w:rPr>
        <w:t xml:space="preserve"> (MHRIC)</w:t>
      </w:r>
      <w:r w:rsidRPr="000E16CD">
        <w:rPr>
          <w:rFonts w:cs="Arial"/>
        </w:rPr>
        <w:t xml:space="preserve">, Mohawk/Madison-Oneida (MORIC), Nassau, </w:t>
      </w:r>
      <w:r w:rsidRPr="000E16CD">
        <w:rPr>
          <w:rFonts w:cs="Arial"/>
        </w:rPr>
        <w:lastRenderedPageBreak/>
        <w:t>Northeastern</w:t>
      </w:r>
      <w:r w:rsidR="00D02723" w:rsidRPr="000E16CD">
        <w:rPr>
          <w:rFonts w:cs="Arial"/>
        </w:rPr>
        <w:t xml:space="preserve"> (NERIC)</w:t>
      </w:r>
      <w:r w:rsidRPr="000E16CD">
        <w:rPr>
          <w:rFonts w:cs="Arial"/>
        </w:rPr>
        <w:t>, Greater Southern Tier</w:t>
      </w:r>
      <w:r w:rsidR="00D02723" w:rsidRPr="000E16CD">
        <w:rPr>
          <w:rFonts w:cs="Arial"/>
        </w:rPr>
        <w:t xml:space="preserve"> (GST)</w:t>
      </w:r>
      <w:r w:rsidRPr="000E16CD">
        <w:rPr>
          <w:rFonts w:cs="Arial"/>
        </w:rPr>
        <w:t>, Wayne Finger Lakes</w:t>
      </w:r>
      <w:r w:rsidR="00D02723" w:rsidRPr="000E16CD">
        <w:rPr>
          <w:rFonts w:cs="Arial"/>
        </w:rPr>
        <w:t xml:space="preserve"> (Edutech)</w:t>
      </w:r>
      <w:r w:rsidRPr="000E16CD">
        <w:rPr>
          <w:rFonts w:cs="Arial"/>
        </w:rPr>
        <w:t>, Monroe, Western New York</w:t>
      </w:r>
      <w:r w:rsidR="00D02723" w:rsidRPr="000E16CD">
        <w:rPr>
          <w:rFonts w:cs="Arial"/>
        </w:rPr>
        <w:t xml:space="preserve"> (WNYRIC)</w:t>
      </w:r>
      <w:r w:rsidRPr="000E16CD">
        <w:rPr>
          <w:rFonts w:cs="Arial"/>
        </w:rPr>
        <w:t xml:space="preserve"> (Buffalo and Rochester). </w:t>
      </w:r>
      <w:r w:rsidR="006252EF">
        <w:rPr>
          <w:rFonts w:cs="Arial"/>
        </w:rPr>
        <w:t>Level 0</w:t>
      </w:r>
      <w:r w:rsidR="00BD5940" w:rsidRPr="000E16CD">
        <w:rPr>
          <w:rFonts w:cs="Arial"/>
        </w:rPr>
        <w:t xml:space="preserve"> provides LEAs with the ability to enter </w:t>
      </w:r>
      <w:r w:rsidR="007B5302" w:rsidRPr="000E16CD">
        <w:rPr>
          <w:rFonts w:cs="Arial"/>
        </w:rPr>
        <w:t xml:space="preserve">(or load) </w:t>
      </w:r>
      <w:r w:rsidR="00BD5940" w:rsidRPr="000E16CD">
        <w:rPr>
          <w:rFonts w:cs="Arial"/>
        </w:rPr>
        <w:t xml:space="preserve">and </w:t>
      </w:r>
      <w:r w:rsidR="00190218" w:rsidRPr="000E16CD">
        <w:rPr>
          <w:rFonts w:cs="Arial"/>
        </w:rPr>
        <w:t xml:space="preserve">validate </w:t>
      </w:r>
      <w:r w:rsidR="00BD5940" w:rsidRPr="000E16CD">
        <w:rPr>
          <w:rFonts w:cs="Arial"/>
        </w:rPr>
        <w:t>data</w:t>
      </w:r>
      <w:r w:rsidR="00643A98" w:rsidRPr="000E16CD">
        <w:rPr>
          <w:rFonts w:cs="Arial"/>
        </w:rPr>
        <w:t xml:space="preserve"> against N</w:t>
      </w:r>
      <w:r w:rsidR="009167F8" w:rsidRPr="000E16CD">
        <w:rPr>
          <w:rFonts w:cs="Arial"/>
        </w:rPr>
        <w:t xml:space="preserve">ew </w:t>
      </w:r>
      <w:r w:rsidR="00643A98" w:rsidRPr="000E16CD">
        <w:rPr>
          <w:rFonts w:cs="Arial"/>
        </w:rPr>
        <w:t>Y</w:t>
      </w:r>
      <w:r w:rsidR="009167F8" w:rsidRPr="000E16CD">
        <w:rPr>
          <w:rFonts w:cs="Arial"/>
        </w:rPr>
        <w:t xml:space="preserve">ork </w:t>
      </w:r>
      <w:r w:rsidR="00643A98" w:rsidRPr="000E16CD">
        <w:rPr>
          <w:rFonts w:cs="Arial"/>
        </w:rPr>
        <w:t>S</w:t>
      </w:r>
      <w:r w:rsidR="009167F8" w:rsidRPr="000E16CD">
        <w:rPr>
          <w:rFonts w:cs="Arial"/>
        </w:rPr>
        <w:t>tate (NYS)</w:t>
      </w:r>
      <w:r w:rsidR="00643A98" w:rsidRPr="000E16CD">
        <w:rPr>
          <w:rFonts w:cs="Arial"/>
        </w:rPr>
        <w:t xml:space="preserve"> data collection formatting and business rules</w:t>
      </w:r>
      <w:r w:rsidR="00BD5940" w:rsidRPr="000E16CD">
        <w:rPr>
          <w:rFonts w:cs="Arial"/>
        </w:rPr>
        <w:t>.</w:t>
      </w:r>
      <w:r w:rsidR="00BD5940" w:rsidRPr="000E16CD">
        <w:t xml:space="preserve">  </w:t>
      </w:r>
      <w:r w:rsidRPr="000E16CD">
        <w:rPr>
          <w:rFonts w:cs="Arial"/>
        </w:rPr>
        <w:t>Level 0</w:t>
      </w:r>
      <w:r w:rsidR="00BD5940" w:rsidRPr="000E16CD">
        <w:rPr>
          <w:rFonts w:cs="Arial"/>
        </w:rPr>
        <w:t xml:space="preserve"> may also be used to collect additional data that may not be available in </w:t>
      </w:r>
      <w:r w:rsidR="007B5302" w:rsidRPr="000E16CD">
        <w:rPr>
          <w:rFonts w:cs="Arial"/>
        </w:rPr>
        <w:t>electronic form</w:t>
      </w:r>
      <w:r w:rsidR="004A30FA" w:rsidRPr="000E16CD">
        <w:rPr>
          <w:rFonts w:cs="Arial"/>
        </w:rPr>
        <w:t>, such as teacher evaluation</w:t>
      </w:r>
      <w:r w:rsidR="003607BA" w:rsidRPr="000E16CD">
        <w:rPr>
          <w:rFonts w:cs="Arial"/>
        </w:rPr>
        <w:t xml:space="preserve"> data</w:t>
      </w:r>
      <w:r w:rsidR="00BD5940" w:rsidRPr="000E16CD">
        <w:rPr>
          <w:rFonts w:cs="Arial"/>
        </w:rPr>
        <w:t xml:space="preserve">.  </w:t>
      </w:r>
      <w:r w:rsidR="004A30FA" w:rsidRPr="000E16CD">
        <w:rPr>
          <w:rFonts w:cs="Arial"/>
        </w:rPr>
        <w:t xml:space="preserve">Validated </w:t>
      </w:r>
      <w:r w:rsidR="00BD5940" w:rsidRPr="000E16CD">
        <w:rPr>
          <w:rFonts w:cs="Arial"/>
        </w:rPr>
        <w:t xml:space="preserve">data </w:t>
      </w:r>
      <w:r w:rsidR="00AA3D22">
        <w:rPr>
          <w:rFonts w:cs="Arial"/>
        </w:rPr>
        <w:t>are</w:t>
      </w:r>
      <w:r w:rsidR="00BD5940" w:rsidRPr="000E16CD">
        <w:rPr>
          <w:rFonts w:cs="Arial"/>
        </w:rPr>
        <w:t xml:space="preserve"> exported from Level 0 in a format that can be loaded directly into the Level 1 repository. </w:t>
      </w:r>
    </w:p>
    <w:p w14:paraId="3686692F" w14:textId="77777777" w:rsidR="009B145C" w:rsidRPr="000E16CD" w:rsidRDefault="009B145C" w:rsidP="008B754B">
      <w:pPr>
        <w:ind w:firstLine="720"/>
        <w:rPr>
          <w:rFonts w:ascii="Arial" w:hAnsi="Arial" w:cs="Arial"/>
          <w:b/>
          <w:bCs/>
          <w:color w:val="000000"/>
        </w:rPr>
      </w:pPr>
    </w:p>
    <w:p w14:paraId="5D7DF169" w14:textId="4C50C607" w:rsidR="008B754B" w:rsidRPr="000E16CD" w:rsidRDefault="00BE7C47" w:rsidP="008B754B">
      <w:pPr>
        <w:ind w:firstLine="720"/>
        <w:rPr>
          <w:rFonts w:ascii="Arial" w:hAnsi="Arial" w:cs="Arial"/>
          <w:color w:val="000000"/>
        </w:rPr>
      </w:pPr>
      <w:hyperlink r:id="rId9" w:history="1">
        <w:r w:rsidR="008B754B" w:rsidRPr="009B028D">
          <w:rPr>
            <w:rStyle w:val="Hyperlink"/>
            <w:rFonts w:ascii="Arial" w:hAnsi="Arial" w:cs="Arial"/>
            <w:b/>
            <w:bCs/>
          </w:rPr>
          <w:t>Level 0 Historical</w:t>
        </w:r>
      </w:hyperlink>
      <w:r w:rsidR="008B754B" w:rsidRPr="000E16CD">
        <w:rPr>
          <w:rFonts w:ascii="Arial" w:hAnsi="Arial" w:cs="Arial"/>
          <w:b/>
          <w:bCs/>
          <w:color w:val="000000"/>
        </w:rPr>
        <w:t xml:space="preserve"> </w:t>
      </w:r>
      <w:r w:rsidR="008B754B" w:rsidRPr="000E16CD">
        <w:rPr>
          <w:rFonts w:ascii="Arial" w:hAnsi="Arial" w:cs="Arial"/>
          <w:bCs/>
          <w:color w:val="000000"/>
        </w:rPr>
        <w:t>is an</w:t>
      </w:r>
      <w:r w:rsidR="008B754B" w:rsidRPr="000E16CD">
        <w:rPr>
          <w:rFonts w:ascii="Arial" w:hAnsi="Arial" w:cs="Arial"/>
          <w:color w:val="000000"/>
        </w:rPr>
        <w:t xml:space="preserve"> application that provides the sole process for updating individual student</w:t>
      </w:r>
      <w:r w:rsidR="008B754B" w:rsidRPr="000E16CD">
        <w:rPr>
          <w:rFonts w:ascii="Arial" w:hAnsi="Arial" w:cs="Arial"/>
          <w:color w:val="1F497D"/>
        </w:rPr>
        <w:t> </w:t>
      </w:r>
      <w:r w:rsidR="008B754B" w:rsidRPr="000E16CD">
        <w:rPr>
          <w:rFonts w:ascii="Arial" w:hAnsi="Arial" w:cs="Arial"/>
        </w:rPr>
        <w:t>and Staff Evaluation </w:t>
      </w:r>
      <w:r w:rsidR="008B754B" w:rsidRPr="000E16CD">
        <w:rPr>
          <w:rFonts w:ascii="Arial" w:hAnsi="Arial" w:cs="Arial"/>
          <w:color w:val="000000"/>
        </w:rPr>
        <w:t>historical data that currently resides in the data warehouse. Historical records are defined as any data warehouse record submitted prior to the current school year. The data areas currently available for view </w:t>
      </w:r>
      <w:r w:rsidR="008B754B" w:rsidRPr="000E16CD">
        <w:rPr>
          <w:rFonts w:ascii="Arial" w:hAnsi="Arial" w:cs="Arial"/>
        </w:rPr>
        <w:t>and/or </w:t>
      </w:r>
      <w:r w:rsidR="008B754B" w:rsidRPr="000E16CD">
        <w:rPr>
          <w:rFonts w:ascii="Arial" w:hAnsi="Arial" w:cs="Arial"/>
          <w:color w:val="000000"/>
        </w:rPr>
        <w:t>update are </w:t>
      </w:r>
      <w:r w:rsidR="008B754B" w:rsidRPr="000E16CD">
        <w:rPr>
          <w:rFonts w:ascii="Arial" w:hAnsi="Arial" w:cs="Arial"/>
        </w:rPr>
        <w:t>Student (Demographic, Enrollment, Programs Fact, and Assessment Fact) and Staff Evaluation</w:t>
      </w:r>
      <w:r w:rsidR="008B754B" w:rsidRPr="000E16CD">
        <w:rPr>
          <w:rFonts w:ascii="Arial" w:hAnsi="Arial" w:cs="Arial"/>
          <w:color w:val="1F497D"/>
        </w:rPr>
        <w:t xml:space="preserve">. </w:t>
      </w:r>
      <w:r w:rsidR="008B754B" w:rsidRPr="000E16CD">
        <w:rPr>
          <w:rFonts w:ascii="Arial" w:hAnsi="Arial" w:cs="Arial"/>
        </w:rPr>
        <w:t xml:space="preserve">Once authenticated as a valid user, authorized users can access SIRS school district information using district name, school year, and either local student ID or state TEACH ID as identifiers. Historical information will be displayed for the identified student and may be updated according to the Level 0 business rules that exist for each school year. </w:t>
      </w:r>
      <w:r w:rsidR="008B754B" w:rsidRPr="000E16CD">
        <w:rPr>
          <w:rFonts w:ascii="Arial" w:hAnsi="Arial" w:cs="Arial"/>
          <w:color w:val="000000"/>
        </w:rPr>
        <w:t>Help screens are available within the application or users can contact their local Level 1 data center for additional assistance.</w:t>
      </w:r>
    </w:p>
    <w:p w14:paraId="43A331F8" w14:textId="5A78A7BB" w:rsidR="00BD5940" w:rsidRPr="000E16CD" w:rsidRDefault="00192060" w:rsidP="00BD5940">
      <w:pPr>
        <w:pStyle w:val="Body"/>
      </w:pPr>
      <w:r w:rsidRPr="000E16CD">
        <w:rPr>
          <w:rFonts w:cs="Arial"/>
          <w:b/>
        </w:rPr>
        <w:t>Level 1</w:t>
      </w:r>
      <w:r w:rsidRPr="000E16CD">
        <w:rPr>
          <w:rFonts w:cs="Arial"/>
        </w:rPr>
        <w:t xml:space="preserve"> is a series of regional repositories</w:t>
      </w:r>
      <w:r w:rsidR="007B5302" w:rsidRPr="000E16CD">
        <w:rPr>
          <w:rFonts w:cs="Arial"/>
        </w:rPr>
        <w:t xml:space="preserve"> hosted by many of the local data centers</w:t>
      </w:r>
      <w:r w:rsidRPr="000E16CD">
        <w:rPr>
          <w:rFonts w:cs="Arial"/>
        </w:rPr>
        <w:t xml:space="preserve">: South Central RIC, Central New York RIC, Eastern Suffolk RIC (includes Syracuse), Lower Hudson RIC, MidHudson RIC, Mohawk/Madison-Oneida (MORIC), Nassau RIC, Northeastern RIC, New York City, Western New York RIC (includes Buffalo, Greater Southern Tier RIC, Monroe RIC, Rochester, and Wayne Finger Lakes RIC), and Yonkers. </w:t>
      </w:r>
      <w:r w:rsidRPr="000E16CD">
        <w:t xml:space="preserve">Level 1 repositories include, at a minimum, all the data elements defined in </w:t>
      </w:r>
      <w:r w:rsidR="000130E5" w:rsidRPr="000E16CD">
        <w:t>“</w:t>
      </w:r>
      <w:r w:rsidRPr="000E16CD">
        <w:t>Chapter 4: Data Elements</w:t>
      </w:r>
      <w:r w:rsidR="000130E5" w:rsidRPr="000E16CD">
        <w:t>”</w:t>
      </w:r>
      <w:r w:rsidRPr="000E16CD">
        <w:t xml:space="preserve"> for State reporting requirements. </w:t>
      </w:r>
      <w:r w:rsidR="00BD5940" w:rsidRPr="000E16CD">
        <w:t>Users of the Level 1 repositories may</w:t>
      </w:r>
      <w:r w:rsidR="00253E0B" w:rsidRPr="000E16CD">
        <w:t xml:space="preserve"> also</w:t>
      </w:r>
      <w:r w:rsidR="00BD5940" w:rsidRPr="000E16CD">
        <w:t xml:space="preserve"> include additional data elements to meet local or regional needs</w:t>
      </w:r>
      <w:r w:rsidR="00253E0B" w:rsidRPr="000E16CD">
        <w:t xml:space="preserve">, including </w:t>
      </w:r>
      <w:r w:rsidR="00BD5940" w:rsidRPr="000E16CD">
        <w:t xml:space="preserve">data collected for local data analysis and reporting </w:t>
      </w:r>
      <w:r w:rsidR="00253E0B" w:rsidRPr="000E16CD">
        <w:t xml:space="preserve">or </w:t>
      </w:r>
      <w:r w:rsidR="00BD5940" w:rsidRPr="000E16CD">
        <w:t xml:space="preserve">pre-printing scannable assessment answer sheets.  The demographic data elements are also used to </w:t>
      </w:r>
      <w:r w:rsidR="00253E0B" w:rsidRPr="000E16CD">
        <w:t xml:space="preserve">match to existing or </w:t>
      </w:r>
      <w:r w:rsidR="00BD5940" w:rsidRPr="000E16CD">
        <w:t xml:space="preserve">create </w:t>
      </w:r>
      <w:r w:rsidR="00253E0B" w:rsidRPr="000E16CD">
        <w:t xml:space="preserve">new NYSSIS </w:t>
      </w:r>
      <w:r w:rsidR="00BD5940" w:rsidRPr="000E16CD">
        <w:t xml:space="preserve">IDs.  Data are loaded into Level 1 repositories using data templates and load </w:t>
      </w:r>
      <w:r w:rsidR="00253E0B" w:rsidRPr="000E16CD">
        <w:t xml:space="preserve">plans </w:t>
      </w:r>
      <w:r w:rsidR="00BD5940" w:rsidRPr="000E16CD">
        <w:t xml:space="preserve">provided </w:t>
      </w:r>
      <w:r w:rsidR="000130E5" w:rsidRPr="000E16CD">
        <w:t xml:space="preserve">by </w:t>
      </w:r>
      <w:r w:rsidR="00BD5940" w:rsidRPr="000E16CD">
        <w:t>eScholar</w:t>
      </w:r>
      <w:r w:rsidR="000130E5" w:rsidRPr="000E16CD">
        <w:rPr>
          <w:rFonts w:cs="Arial"/>
        </w:rPr>
        <w:t>®, which define not only student demographic, enrollment, program, and assessment data that are stored in</w:t>
      </w:r>
      <w:r w:rsidR="006252EF">
        <w:rPr>
          <w:rFonts w:cs="Arial"/>
        </w:rPr>
        <w:t xml:space="preserve"> the</w:t>
      </w:r>
      <w:r w:rsidR="000130E5" w:rsidRPr="000E16CD">
        <w:rPr>
          <w:rFonts w:cs="Arial"/>
        </w:rPr>
        <w:t xml:space="preserve"> SIRS, but also course, attendance, staff, and teacher evaluation data as SIRS continues to expand</w:t>
      </w:r>
      <w:r w:rsidR="00BD5940" w:rsidRPr="000E16CD">
        <w:t xml:space="preserve">.  All </w:t>
      </w:r>
      <w:r w:rsidR="007B5302" w:rsidRPr="000E16CD">
        <w:t xml:space="preserve">entities that report data to </w:t>
      </w:r>
      <w:r w:rsidR="00AA3D22">
        <w:t xml:space="preserve">the </w:t>
      </w:r>
      <w:r w:rsidR="007B5302" w:rsidRPr="000E16CD">
        <w:t xml:space="preserve">SIRS </w:t>
      </w:r>
      <w:r w:rsidR="00BD5940" w:rsidRPr="000E16CD">
        <w:t xml:space="preserve">must participate in a Level 1 </w:t>
      </w:r>
      <w:r w:rsidR="000130E5" w:rsidRPr="000E16CD">
        <w:t>r</w:t>
      </w:r>
      <w:r w:rsidR="00BD5940" w:rsidRPr="000E16CD">
        <w:t xml:space="preserve">epository. </w:t>
      </w:r>
      <w:r w:rsidR="000130E5" w:rsidRPr="000E16CD">
        <w:t>Any LEA that is not a Level 1 data center must contract with a Level 1 data center</w:t>
      </w:r>
      <w:r w:rsidR="007B5302" w:rsidRPr="000E16CD">
        <w:t xml:space="preserve"> to report data to SIRS</w:t>
      </w:r>
      <w:r w:rsidR="000130E5" w:rsidRPr="000E16CD">
        <w:t>.</w:t>
      </w:r>
      <w:r w:rsidR="00BD5940" w:rsidRPr="000E16CD">
        <w:t xml:space="preserve"> These repositories are used to prepare data for submission to the Level 2 </w:t>
      </w:r>
      <w:r w:rsidR="000130E5" w:rsidRPr="000E16CD">
        <w:t>r</w:t>
      </w:r>
      <w:r w:rsidR="00BD5940" w:rsidRPr="000E16CD">
        <w:t xml:space="preserve">epository.  Data in the Level 1 </w:t>
      </w:r>
      <w:r w:rsidR="00AA3D22">
        <w:t>r</w:t>
      </w:r>
      <w:r w:rsidR="00BD5940" w:rsidRPr="000E16CD">
        <w:t>epository are available only to users with a l</w:t>
      </w:r>
      <w:r w:rsidR="00C0492D" w:rsidRPr="000E16CD">
        <w:t>egitimate educational interest.</w:t>
      </w:r>
    </w:p>
    <w:p w14:paraId="66C0D55A" w14:textId="673D5751" w:rsidR="00BD5940" w:rsidRPr="000E16CD" w:rsidRDefault="00BD5940" w:rsidP="00BD5940">
      <w:pPr>
        <w:pStyle w:val="Body"/>
      </w:pPr>
      <w:r w:rsidRPr="000E16CD">
        <w:t xml:space="preserve">The </w:t>
      </w:r>
      <w:r w:rsidRPr="000E16CD">
        <w:rPr>
          <w:b/>
          <w:bCs/>
        </w:rPr>
        <w:t>Level 2</w:t>
      </w:r>
      <w:r w:rsidR="000130E5" w:rsidRPr="000E16CD">
        <w:t xml:space="preserve"> r</w:t>
      </w:r>
      <w:r w:rsidRPr="000E16CD">
        <w:t xml:space="preserve">epository is a </w:t>
      </w:r>
      <w:r w:rsidR="00A00D1F">
        <w:t>single statewide data warehouse</w:t>
      </w:r>
      <w:r w:rsidRPr="000E16CD">
        <w:t xml:space="preserve"> where all</w:t>
      </w:r>
      <w:r w:rsidR="00E26DBA" w:rsidRPr="000E16CD">
        <w:t xml:space="preserve"> </w:t>
      </w:r>
      <w:r w:rsidR="00776342" w:rsidRPr="000E16CD">
        <w:t xml:space="preserve">required </w:t>
      </w:r>
      <w:r w:rsidRPr="000E16CD">
        <w:t xml:space="preserve">student data from Level 1 </w:t>
      </w:r>
      <w:r w:rsidR="006252EF">
        <w:t xml:space="preserve">data centers </w:t>
      </w:r>
      <w:r w:rsidRPr="000E16CD">
        <w:t xml:space="preserve">are </w:t>
      </w:r>
      <w:r w:rsidR="00E26DBA" w:rsidRPr="000E16CD">
        <w:t>combined</w:t>
      </w:r>
      <w:r w:rsidRPr="000E16CD">
        <w:t xml:space="preserve">.  </w:t>
      </w:r>
      <w:r w:rsidR="000130E5" w:rsidRPr="000E16CD">
        <w:t>Level 2 also uses the eScholar</w:t>
      </w:r>
      <w:r w:rsidR="000130E5" w:rsidRPr="000E16CD">
        <w:rPr>
          <w:rFonts w:cs="Arial"/>
        </w:rPr>
        <w:t>®</w:t>
      </w:r>
      <w:r w:rsidR="000130E5" w:rsidRPr="000E16CD">
        <w:t xml:space="preserve"> data warehouse system. </w:t>
      </w:r>
      <w:r w:rsidR="006252EF">
        <w:t>Level 2</w:t>
      </w:r>
      <w:r w:rsidRPr="000E16CD">
        <w:t xml:space="preserve"> holds records for all students</w:t>
      </w:r>
      <w:r w:rsidR="007B5302" w:rsidRPr="000E16CD">
        <w:t xml:space="preserve">, </w:t>
      </w:r>
      <w:r w:rsidR="005A2B80" w:rsidRPr="000E16CD">
        <w:t>teachers</w:t>
      </w:r>
      <w:r w:rsidR="007B5302" w:rsidRPr="000E16CD">
        <w:t>,</w:t>
      </w:r>
      <w:r w:rsidR="005A2B80" w:rsidRPr="000E16CD">
        <w:t xml:space="preserve"> and </w:t>
      </w:r>
      <w:r w:rsidR="007B5302" w:rsidRPr="000E16CD">
        <w:t>non-teaching professionals</w:t>
      </w:r>
      <w:r w:rsidRPr="000E16CD">
        <w:t xml:space="preserve">.  In the Level 2 </w:t>
      </w:r>
      <w:r w:rsidR="00A00D1F">
        <w:t>r</w:t>
      </w:r>
      <w:r w:rsidRPr="000E16CD">
        <w:t>epository, each student record is uniquely identified with a 10-digit NYSSIS number</w:t>
      </w:r>
      <w:r w:rsidR="003C6131" w:rsidRPr="000E16CD">
        <w:t xml:space="preserve">. </w:t>
      </w:r>
      <w:r w:rsidR="00E87BE9" w:rsidRPr="000E16CD">
        <w:t>Currently</w:t>
      </w:r>
      <w:r w:rsidR="006B2163" w:rsidRPr="000E16CD">
        <w:t>, Level 2 provides data for</w:t>
      </w:r>
      <w:r w:rsidR="005A2B80" w:rsidRPr="000E16CD">
        <w:t xml:space="preserve"> many purposes including, but not limited to, developing</w:t>
      </w:r>
      <w:r w:rsidR="006B2163" w:rsidRPr="000E16CD">
        <w:t xml:space="preserve"> </w:t>
      </w:r>
      <w:r w:rsidR="006B2163" w:rsidRPr="000E16CD">
        <w:rPr>
          <w:i/>
        </w:rPr>
        <w:t>T</w:t>
      </w:r>
      <w:r w:rsidR="00E87BE9" w:rsidRPr="000E16CD">
        <w:rPr>
          <w:i/>
        </w:rPr>
        <w:t>he New York State School Report Card</w:t>
      </w:r>
      <w:r w:rsidR="007B5302" w:rsidRPr="000E16CD">
        <w:t>;</w:t>
      </w:r>
      <w:r w:rsidR="00E87BE9" w:rsidRPr="000E16CD">
        <w:t xml:space="preserve"> determining the accountability status of public </w:t>
      </w:r>
      <w:r w:rsidR="000C6372" w:rsidRPr="000E16CD">
        <w:t xml:space="preserve">and charter </w:t>
      </w:r>
      <w:r w:rsidR="007B5302" w:rsidRPr="000E16CD">
        <w:t>schools and districts;</w:t>
      </w:r>
      <w:r w:rsidR="00E87BE9" w:rsidRPr="000E16CD">
        <w:t xml:space="preserve"> </w:t>
      </w:r>
      <w:r w:rsidR="007B5302" w:rsidRPr="000E16CD">
        <w:t>reporting</w:t>
      </w:r>
      <w:r w:rsidR="00886D2F" w:rsidRPr="000E16CD">
        <w:t xml:space="preserve"> Institutional Master File</w:t>
      </w:r>
      <w:r w:rsidR="007B5302" w:rsidRPr="000E16CD">
        <w:t xml:space="preserve"> </w:t>
      </w:r>
      <w:r w:rsidR="00886D2F" w:rsidRPr="000E16CD">
        <w:t>(</w:t>
      </w:r>
      <w:r w:rsidR="007B5302" w:rsidRPr="000E16CD">
        <w:t>IMF</w:t>
      </w:r>
      <w:r w:rsidR="00886D2F" w:rsidRPr="000E16CD">
        <w:t>)</w:t>
      </w:r>
      <w:r w:rsidR="007B5302" w:rsidRPr="000E16CD">
        <w:t xml:space="preserve"> and </w:t>
      </w:r>
      <w:r w:rsidR="00886D2F" w:rsidRPr="000E16CD">
        <w:t>Personnel Master File (</w:t>
      </w:r>
      <w:r w:rsidR="007B5302" w:rsidRPr="000E16CD">
        <w:t>PMF</w:t>
      </w:r>
      <w:r w:rsidR="00886D2F" w:rsidRPr="000E16CD">
        <w:t>)</w:t>
      </w:r>
      <w:r w:rsidR="007B5302" w:rsidRPr="000E16CD">
        <w:t xml:space="preserve"> data; determining teach</w:t>
      </w:r>
      <w:r w:rsidR="009167F8" w:rsidRPr="000E16CD">
        <w:t>er and principal accountability</w:t>
      </w:r>
      <w:r w:rsidR="007B5302" w:rsidRPr="000E16CD">
        <w:t xml:space="preserve">; </w:t>
      </w:r>
      <w:r w:rsidR="005E1F74" w:rsidRPr="000E16CD">
        <w:t>linking student data with t</w:t>
      </w:r>
      <w:r w:rsidR="007B5302" w:rsidRPr="000E16CD">
        <w:t>hose of teachers and principals;</w:t>
      </w:r>
      <w:r w:rsidR="005E1F74" w:rsidRPr="000E16CD">
        <w:t xml:space="preserve"> </w:t>
      </w:r>
      <w:r w:rsidR="005A2B80" w:rsidRPr="000E16CD">
        <w:t>meeting</w:t>
      </w:r>
      <w:r w:rsidR="007B5302" w:rsidRPr="000E16CD">
        <w:t xml:space="preserve"> federal reporting requirements;</w:t>
      </w:r>
      <w:r w:rsidR="00E87BE9" w:rsidRPr="000E16CD">
        <w:t xml:space="preserve"> </w:t>
      </w:r>
      <w:r w:rsidR="005A2B80" w:rsidRPr="000E16CD">
        <w:t>informing</w:t>
      </w:r>
      <w:r w:rsidR="007B5302" w:rsidRPr="000E16CD">
        <w:t xml:space="preserve"> policy decisions;</w:t>
      </w:r>
      <w:r w:rsidR="00E87BE9" w:rsidRPr="000E16CD">
        <w:t xml:space="preserve"> and </w:t>
      </w:r>
      <w:r w:rsidR="005A2B80" w:rsidRPr="000E16CD">
        <w:t>meeting</w:t>
      </w:r>
      <w:r w:rsidR="00E87BE9" w:rsidRPr="000E16CD">
        <w:t xml:space="preserve"> other State needs for individual student data. </w:t>
      </w:r>
    </w:p>
    <w:p w14:paraId="0EC5CADF" w14:textId="77777777" w:rsidR="000130E5" w:rsidRPr="000E16CD" w:rsidRDefault="000130E5" w:rsidP="000130E5">
      <w:pPr>
        <w:pStyle w:val="Body"/>
        <w:rPr>
          <w:rFonts w:cs="Arial"/>
          <w:szCs w:val="24"/>
        </w:rPr>
      </w:pPr>
      <w:bookmarkStart w:id="291" w:name="_Toc290554759"/>
      <w:r w:rsidRPr="000E16CD">
        <w:rPr>
          <w:rFonts w:cs="Arial"/>
          <w:szCs w:val="24"/>
        </w:rPr>
        <w:lastRenderedPageBreak/>
        <w:t>SIRS data are available to authorized users in: 1) the Level 2 reporting (L2RPT) environment, a statewide Web-based data reporting service hosted regionally at Level 1 data centers, which provides LEAs and other personnel with reports using data in the Level 2 Repository; 2) the PD</w:t>
      </w:r>
      <w:r w:rsidR="00016372">
        <w:rPr>
          <w:rFonts w:cs="Arial"/>
          <w:szCs w:val="24"/>
        </w:rPr>
        <w:t xml:space="preserve"> </w:t>
      </w:r>
      <w:r w:rsidRPr="000E16CD">
        <w:rPr>
          <w:rFonts w:cs="Arial"/>
          <w:szCs w:val="24"/>
        </w:rPr>
        <w:t>System, a NYSED-hosted series of online reports on special-education assessments and performance metrics, with timelines and details of services provided; and 3) the UIAS (Unique Identifier Audit System) reports, which focus on data quality by notifying LEAs about potential errors in select reporting rules, based on the current state of NYSSIS IDs in Level 2 enrollment records.</w:t>
      </w:r>
    </w:p>
    <w:p w14:paraId="55047313" w14:textId="77777777" w:rsidR="00D83A00" w:rsidRPr="000E16CD" w:rsidRDefault="00BD5940" w:rsidP="009B145C">
      <w:pPr>
        <w:pStyle w:val="Heading2"/>
        <w:jc w:val="center"/>
      </w:pPr>
      <w:bookmarkStart w:id="292" w:name="_Toc494894010"/>
      <w:bookmarkStart w:id="293" w:name="_Toc20213929"/>
      <w:r w:rsidRPr="000E16CD">
        <w:t>SIRS Data Flow</w:t>
      </w:r>
      <w:bookmarkEnd w:id="291"/>
      <w:bookmarkEnd w:id="292"/>
      <w:bookmarkEnd w:id="293"/>
    </w:p>
    <w:p w14:paraId="3C5CE8B3" w14:textId="152700A6" w:rsidR="00BA3B17" w:rsidRPr="000E16CD" w:rsidRDefault="00271124" w:rsidP="00C5540A">
      <w:r>
        <w:rPr>
          <w:noProof/>
        </w:rPr>
        <mc:AlternateContent>
          <mc:Choice Requires="wpc">
            <w:drawing>
              <wp:inline distT="0" distB="0" distL="0" distR="0" wp14:anchorId="3437B143" wp14:editId="57981AA0">
                <wp:extent cx="6400800" cy="5105400"/>
                <wp:effectExtent l="19050" t="15875" r="9525" b="12700"/>
                <wp:docPr id="707" name="Canvas 54" descr="Chart explaining data flow from local to regional to state level. " title="NYS Student Information Repository System"/>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BFBFBF"/>
                          </a:solidFill>
                          <a:prstDash val="dash"/>
                          <a:miter lim="800000"/>
                          <a:headEnd type="none" w="med" len="med"/>
                          <a:tailEnd type="none" w="med" len="med"/>
                        </a:ln>
                      </wpc:whole>
                      <wps:wsp>
                        <wps:cNvPr id="7" name="AutoShape 52"/>
                        <wps:cNvCnPr>
                          <a:cxnSpLocks noChangeShapeType="1"/>
                        </wps:cNvCnPr>
                        <wps:spPr bwMode="auto">
                          <a:xfrm>
                            <a:off x="1417320" y="868045"/>
                            <a:ext cx="5746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53"/>
                        <wps:cNvCnPr>
                          <a:cxnSpLocks noChangeShapeType="1"/>
                        </wps:cNvCnPr>
                        <wps:spPr bwMode="auto">
                          <a:xfrm flipH="1">
                            <a:off x="1299210" y="3663315"/>
                            <a:ext cx="461010" cy="38544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53"/>
                        <wps:cNvCnPr>
                          <a:cxnSpLocks noChangeShapeType="1"/>
                        </wps:cNvCnPr>
                        <wps:spPr bwMode="auto">
                          <a:xfrm flipH="1">
                            <a:off x="1609090" y="3758565"/>
                            <a:ext cx="635" cy="33337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4"/>
                        <wps:cNvCnPr>
                          <a:cxnSpLocks noChangeShapeType="1"/>
                        </wps:cNvCnPr>
                        <wps:spPr bwMode="auto">
                          <a:xfrm>
                            <a:off x="2477135" y="3819525"/>
                            <a:ext cx="2723515" cy="12700"/>
                          </a:xfrm>
                          <a:prstGeom prst="bentConnector3">
                            <a:avLst>
                              <a:gd name="adj1" fmla="val 50000"/>
                            </a:avLst>
                          </a:prstGeom>
                          <a:noFill/>
                          <a:ln w="19050">
                            <a:solidFill>
                              <a:srgbClr val="000000"/>
                            </a:solidFill>
                            <a:prstDash val="lgDashDotDot"/>
                            <a:miter lim="800000"/>
                            <a:headEnd type="triangle" w="med" len="med"/>
                            <a:tailEnd/>
                          </a:ln>
                          <a:extLst>
                            <a:ext uri="{909E8E84-426E-40DD-AFC4-6F175D3DCCD1}">
                              <a14:hiddenFill xmlns:a14="http://schemas.microsoft.com/office/drawing/2010/main">
                                <a:noFill/>
                              </a14:hiddenFill>
                            </a:ext>
                          </a:extLst>
                        </wps:spPr>
                        <wps:bodyPr/>
                      </wps:wsp>
                      <wps:wsp>
                        <wps:cNvPr id="11" name="AutoShape 5"/>
                        <wps:cNvCnPr>
                          <a:cxnSpLocks noChangeShapeType="1"/>
                        </wps:cNvCnPr>
                        <wps:spPr bwMode="auto">
                          <a:xfrm>
                            <a:off x="5822315" y="1221105"/>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6"/>
                        <wps:cNvCnPr>
                          <a:cxnSpLocks noChangeShapeType="1"/>
                        </wps:cNvCnPr>
                        <wps:spPr bwMode="auto">
                          <a:xfrm>
                            <a:off x="1858010" y="2966085"/>
                            <a:ext cx="635" cy="1828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0" y="15049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AutoShape 8"/>
                        <wps:cNvCnPr>
                          <a:cxnSpLocks noChangeShapeType="1"/>
                          <a:stCxn id="16" idx="3"/>
                          <a:endCxn id="17" idx="1"/>
                        </wps:cNvCnPr>
                        <wps:spPr bwMode="auto">
                          <a:xfrm>
                            <a:off x="2428240" y="868045"/>
                            <a:ext cx="513715" cy="441325"/>
                          </a:xfrm>
                          <a:prstGeom prst="bentConnector3">
                            <a:avLst>
                              <a:gd name="adj1" fmla="val 71324"/>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9"/>
                        <wps:cNvSpPr>
                          <a:spLocks noChangeArrowheads="1"/>
                        </wps:cNvSpPr>
                        <wps:spPr bwMode="auto">
                          <a:xfrm>
                            <a:off x="426720" y="581025"/>
                            <a:ext cx="1333500" cy="589280"/>
                          </a:xfrm>
                          <a:prstGeom prst="flowChartOnlineStorage">
                            <a:avLst/>
                          </a:prstGeom>
                          <a:solidFill>
                            <a:srgbClr val="BBE0E3"/>
                          </a:solidFill>
                          <a:ln w="9525">
                            <a:solidFill>
                              <a:srgbClr val="000000"/>
                            </a:solidFill>
                            <a:miter lim="800000"/>
                            <a:headEnd/>
                            <a:tailEnd/>
                          </a:ln>
                        </wps:spPr>
                        <wps:txbx>
                          <w:txbxContent>
                            <w:p w14:paraId="1D7F1F04" w14:textId="77777777" w:rsidR="001E2170" w:rsidRDefault="001E2170"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wps:txbx>
                        <wps:bodyPr rot="0" vert="horz" wrap="square" lIns="64008" tIns="32004" rIns="64008" bIns="32004" anchor="ctr" anchorCtr="0" upright="1">
                          <a:noAutofit/>
                        </wps:bodyPr>
                      </wps:wsp>
                      <wps:wsp>
                        <wps:cNvPr id="16" name="AutoShape 10"/>
                        <wps:cNvSpPr>
                          <a:spLocks noChangeArrowheads="1"/>
                        </wps:cNvSpPr>
                        <wps:spPr bwMode="auto">
                          <a:xfrm>
                            <a:off x="1767840" y="607695"/>
                            <a:ext cx="880745" cy="520700"/>
                          </a:xfrm>
                          <a:prstGeom prst="flowChartExtract">
                            <a:avLst/>
                          </a:prstGeom>
                          <a:solidFill>
                            <a:srgbClr val="BBE0E3"/>
                          </a:solidFill>
                          <a:ln w="9525">
                            <a:solidFill>
                              <a:srgbClr val="000000"/>
                            </a:solidFill>
                            <a:miter lim="800000"/>
                            <a:headEnd/>
                            <a:tailEnd/>
                          </a:ln>
                        </wps:spPr>
                        <wps:txbx>
                          <w:txbxContent>
                            <w:p w14:paraId="0CFC63C1" w14:textId="77777777" w:rsidR="001E2170" w:rsidRPr="00DA540B" w:rsidRDefault="001E2170"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wps:txbx>
                        <wps:bodyPr rot="0" vert="horz" wrap="square" lIns="64008" tIns="32004" rIns="64008" bIns="32004" anchor="ctr" anchorCtr="0" upright="1">
                          <a:noAutofit/>
                        </wps:bodyPr>
                      </wps:wsp>
                      <wps:wsp>
                        <wps:cNvPr id="17" name="AutoShape 11"/>
                        <wps:cNvSpPr>
                          <a:spLocks noChangeArrowheads="1"/>
                        </wps:cNvSpPr>
                        <wps:spPr bwMode="auto">
                          <a:xfrm>
                            <a:off x="2941955" y="921385"/>
                            <a:ext cx="1386840" cy="775970"/>
                          </a:xfrm>
                          <a:prstGeom prst="flowChartOnlineStorage">
                            <a:avLst/>
                          </a:prstGeom>
                          <a:solidFill>
                            <a:srgbClr val="BBE0E3"/>
                          </a:solidFill>
                          <a:ln w="9525">
                            <a:solidFill>
                              <a:srgbClr val="000000"/>
                            </a:solidFill>
                            <a:miter lim="800000"/>
                            <a:headEnd/>
                            <a:tailEnd/>
                          </a:ln>
                        </wps:spPr>
                        <wps:txbx>
                          <w:txbxContent>
                            <w:p w14:paraId="0E308D18" w14:textId="77777777" w:rsidR="001E2170" w:rsidRDefault="001E2170"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wps:txbx>
                        <wps:bodyPr rot="0" vert="horz" wrap="square" lIns="0" tIns="32004" rIns="64008" bIns="32004" anchor="ctr" anchorCtr="0" upright="1">
                          <a:noAutofit/>
                        </wps:bodyPr>
                      </wps:wsp>
                      <wps:wsp>
                        <wps:cNvPr id="18" name="AutoShape 12"/>
                        <wps:cNvCnPr>
                          <a:cxnSpLocks noChangeShapeType="1"/>
                          <a:endCxn id="17" idx="3"/>
                        </wps:cNvCnPr>
                        <wps:spPr bwMode="auto">
                          <a:xfrm rot="10800000" flipV="1">
                            <a:off x="4097655" y="906780"/>
                            <a:ext cx="377190" cy="402590"/>
                          </a:xfrm>
                          <a:prstGeom prst="bentConnector3">
                            <a:avLst>
                              <a:gd name="adj1" fmla="val 1936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4"/>
                        <wps:cNvSpPr>
                          <a:spLocks noChangeArrowheads="1"/>
                        </wps:cNvSpPr>
                        <wps:spPr bwMode="auto">
                          <a:xfrm>
                            <a:off x="1283970" y="1905635"/>
                            <a:ext cx="1280160" cy="585470"/>
                          </a:xfrm>
                          <a:prstGeom prst="flowChartOnlineStorage">
                            <a:avLst/>
                          </a:prstGeom>
                          <a:solidFill>
                            <a:srgbClr val="BBE0E3"/>
                          </a:solidFill>
                          <a:ln w="9525">
                            <a:solidFill>
                              <a:srgbClr val="000000"/>
                            </a:solidFill>
                            <a:miter lim="800000"/>
                            <a:headEnd/>
                            <a:tailEnd/>
                          </a:ln>
                        </wps:spPr>
                        <wps:txbx>
                          <w:txbxContent>
                            <w:p w14:paraId="0DAFFC1C" w14:textId="77777777" w:rsidR="001E2170" w:rsidRDefault="001E2170"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wps:txbx>
                        <wps:bodyPr rot="0" vert="horz" wrap="square" lIns="0" tIns="32004" rIns="64008" bIns="32004" anchor="ctr" anchorCtr="0" upright="1">
                          <a:noAutofit/>
                        </wps:bodyPr>
                      </wps:wsp>
                      <wps:wsp>
                        <wps:cNvPr id="20" name="Text Box 15"/>
                        <wps:cNvSpPr txBox="1">
                          <a:spLocks noChangeArrowheads="1"/>
                        </wps:cNvSpPr>
                        <wps:spPr bwMode="auto">
                          <a:xfrm>
                            <a:off x="160655" y="200025"/>
                            <a:ext cx="1982470" cy="4070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89EE8" w14:textId="77777777" w:rsidR="001E2170" w:rsidRDefault="001E2170"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wps:txbx>
                        <wps:bodyPr rot="0" vert="horz" wrap="square" lIns="64008" tIns="32004" rIns="64008" bIns="32004" anchor="t" anchorCtr="0" upright="1">
                          <a:noAutofit/>
                        </wps:bodyPr>
                      </wps:wsp>
                      <wps:wsp>
                        <wps:cNvPr id="21" name="Text Box 16"/>
                        <wps:cNvSpPr txBox="1">
                          <a:spLocks noChangeArrowheads="1"/>
                        </wps:cNvSpPr>
                        <wps:spPr bwMode="auto">
                          <a:xfrm>
                            <a:off x="4147820" y="231775"/>
                            <a:ext cx="1452245" cy="5003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BD621" w14:textId="77777777" w:rsidR="001E2170" w:rsidRDefault="001E2170"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wps:txbx>
                        <wps:bodyPr rot="0" vert="horz" wrap="square" lIns="64008" tIns="32004" rIns="64008" bIns="32004" anchor="t" anchorCtr="0" upright="1">
                          <a:noAutofit/>
                        </wps:bodyPr>
                      </wps:wsp>
                      <wps:wsp>
                        <wps:cNvPr id="22" name="Text Box 17"/>
                        <wps:cNvSpPr txBox="1">
                          <a:spLocks noChangeArrowheads="1"/>
                        </wps:cNvSpPr>
                        <wps:spPr bwMode="auto">
                          <a:xfrm>
                            <a:off x="440055" y="1697355"/>
                            <a:ext cx="800735" cy="9124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AE47B" w14:textId="5F3594B1" w:rsidR="001E2170" w:rsidRDefault="001E2170"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wps:txbx>
                        <wps:bodyPr rot="0" vert="horz" wrap="square" lIns="64008" tIns="32004" rIns="64008" bIns="32004" anchor="t" anchorCtr="0" upright="1">
                          <a:noAutofit/>
                        </wps:bodyPr>
                      </wps:wsp>
                      <wps:wsp>
                        <wps:cNvPr id="23" name="Text Box 18"/>
                        <wps:cNvSpPr txBox="1">
                          <a:spLocks noChangeArrowheads="1"/>
                        </wps:cNvSpPr>
                        <wps:spPr bwMode="auto">
                          <a:xfrm>
                            <a:off x="53340" y="342900"/>
                            <a:ext cx="175260" cy="10966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E3F08" w14:textId="77777777" w:rsidR="001E2170" w:rsidRDefault="001E2170"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wps:txbx>
                        <wps:bodyPr rot="0" vert="horz" wrap="square" lIns="64008" tIns="32004" rIns="64008" bIns="32004" anchor="t" anchorCtr="0" upright="1">
                          <a:noAutofit/>
                        </wps:bodyPr>
                      </wps:wsp>
                      <wps:wsp>
                        <wps:cNvPr id="24" name="Line 19"/>
                        <wps:cNvCnPr>
                          <a:cxnSpLocks noChangeShapeType="1"/>
                        </wps:cNvCnPr>
                        <wps:spPr bwMode="auto">
                          <a:xfrm>
                            <a:off x="0" y="27622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AutoShape 20"/>
                        <wps:cNvSpPr>
                          <a:spLocks noChangeArrowheads="1"/>
                        </wps:cNvSpPr>
                        <wps:spPr bwMode="auto">
                          <a:xfrm>
                            <a:off x="1261745" y="3155315"/>
                            <a:ext cx="1386840" cy="784225"/>
                          </a:xfrm>
                          <a:prstGeom prst="flowChartOnlineStorage">
                            <a:avLst/>
                          </a:prstGeom>
                          <a:solidFill>
                            <a:srgbClr val="BBE0E3"/>
                          </a:solidFill>
                          <a:ln w="9525">
                            <a:solidFill>
                              <a:srgbClr val="000000"/>
                            </a:solidFill>
                            <a:miter lim="800000"/>
                            <a:headEnd/>
                            <a:tailEnd/>
                          </a:ln>
                        </wps:spPr>
                        <wps:txbx>
                          <w:txbxContent>
                            <w:p w14:paraId="72F1E285" w14:textId="77777777" w:rsidR="001E2170" w:rsidRDefault="001E2170"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wps:txbx>
                        <wps:bodyPr rot="0" vert="horz" wrap="square" lIns="0" tIns="32004" rIns="64008" bIns="32004" anchor="ctr" anchorCtr="0" upright="1">
                          <a:noAutofit/>
                        </wps:bodyPr>
                      </wps:wsp>
                      <wps:wsp>
                        <wps:cNvPr id="26" name="AutoShape 21"/>
                        <wps:cNvSpPr>
                          <a:spLocks noChangeArrowheads="1"/>
                        </wps:cNvSpPr>
                        <wps:spPr bwMode="auto">
                          <a:xfrm>
                            <a:off x="3655060" y="2622550"/>
                            <a:ext cx="1333500" cy="640080"/>
                          </a:xfrm>
                          <a:prstGeom prst="flowChartAlternateProcess">
                            <a:avLst/>
                          </a:prstGeom>
                          <a:solidFill>
                            <a:srgbClr val="BBE0E3"/>
                          </a:solidFill>
                          <a:ln w="9525">
                            <a:solidFill>
                              <a:srgbClr val="000000"/>
                            </a:solidFill>
                            <a:miter lim="800000"/>
                            <a:headEnd/>
                            <a:tailEnd/>
                          </a:ln>
                        </wps:spPr>
                        <wps:txbx>
                          <w:txbxContent>
                            <w:p w14:paraId="4A74D08B" w14:textId="77777777" w:rsidR="001E2170" w:rsidRDefault="001E2170"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wps:txbx>
                        <wps:bodyPr rot="0" vert="horz" wrap="square" lIns="64008" tIns="32004" rIns="64008" bIns="32004" anchor="ctr" anchorCtr="0" upright="1">
                          <a:noAutofit/>
                        </wps:bodyPr>
                      </wps:wsp>
                      <wps:wsp>
                        <wps:cNvPr id="27" name="Text Box 22"/>
                        <wps:cNvSpPr txBox="1">
                          <a:spLocks noChangeArrowheads="1"/>
                        </wps:cNvSpPr>
                        <wps:spPr bwMode="auto">
                          <a:xfrm>
                            <a:off x="470535" y="2897505"/>
                            <a:ext cx="745490" cy="822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CC4CC" w14:textId="77777777" w:rsidR="001E2170" w:rsidRPr="00E31FBC" w:rsidRDefault="001E2170"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wps:txbx>
                        <wps:bodyPr rot="0" vert="horz" wrap="square" lIns="64008" tIns="32004" rIns="64008" bIns="32004" anchor="t" anchorCtr="0" upright="1">
                          <a:noAutofit/>
                        </wps:bodyPr>
                      </wps:wsp>
                      <wps:wsp>
                        <wps:cNvPr id="28" name="Text Box 23"/>
                        <wps:cNvSpPr txBox="1">
                          <a:spLocks noChangeArrowheads="1"/>
                        </wps:cNvSpPr>
                        <wps:spPr bwMode="auto">
                          <a:xfrm>
                            <a:off x="2857500" y="2296160"/>
                            <a:ext cx="885825" cy="3371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515D2" w14:textId="77777777" w:rsidR="001E2170" w:rsidRPr="00103481" w:rsidRDefault="001E2170"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wps:txbx>
                        <wps:bodyPr rot="0" vert="horz" wrap="square" lIns="64008" tIns="32004" rIns="64008" bIns="32004" anchor="t" anchorCtr="0" upright="1">
                          <a:noAutofit/>
                        </wps:bodyPr>
                      </wps:wsp>
                      <wps:wsp>
                        <wps:cNvPr id="29" name="Text Box 24"/>
                        <wps:cNvSpPr txBox="1">
                          <a:spLocks noChangeArrowheads="1"/>
                        </wps:cNvSpPr>
                        <wps:spPr bwMode="auto">
                          <a:xfrm>
                            <a:off x="2426970" y="524510"/>
                            <a:ext cx="1014095" cy="314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8D3D4" w14:textId="77777777" w:rsidR="001E2170" w:rsidRPr="00103481" w:rsidRDefault="001E2170"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wps:txbx>
                        <wps:bodyPr rot="0" vert="horz" wrap="square" lIns="64008" tIns="32004" rIns="64008" bIns="32004" anchor="t" anchorCtr="0" upright="1">
                          <a:noAutofit/>
                        </wps:bodyPr>
                      </wps:wsp>
                      <wps:wsp>
                        <wps:cNvPr id="30" name="Text Box 25"/>
                        <wps:cNvSpPr txBox="1">
                          <a:spLocks noChangeArrowheads="1"/>
                        </wps:cNvSpPr>
                        <wps:spPr bwMode="auto">
                          <a:xfrm>
                            <a:off x="53340" y="1601470"/>
                            <a:ext cx="175260" cy="11417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59939" w14:textId="77777777" w:rsidR="001E2170" w:rsidRDefault="001E2170" w:rsidP="002A7E92">
                              <w:pPr>
                                <w:autoSpaceDE w:val="0"/>
                                <w:autoSpaceDN w:val="0"/>
                                <w:adjustRightInd w:val="0"/>
                                <w:rPr>
                                  <w:rFonts w:ascii="Arial" w:hAnsi="Arial"/>
                                  <w:b/>
                                  <w:color w:val="000000"/>
                                  <w:sz w:val="17"/>
                                </w:rPr>
                              </w:pPr>
                              <w:r>
                                <w:rPr>
                                  <w:rFonts w:ascii="Arial" w:hAnsi="Arial"/>
                                  <w:b/>
                                  <w:color w:val="000000"/>
                                  <w:sz w:val="17"/>
                                </w:rPr>
                                <w:t>LEVEL  1</w:t>
                              </w:r>
                            </w:p>
                          </w:txbxContent>
                        </wps:txbx>
                        <wps:bodyPr rot="0" vert="horz" wrap="square" lIns="64008" tIns="32004" rIns="64008" bIns="32004" anchor="t" anchorCtr="0" upright="1">
                          <a:noAutofit/>
                        </wps:bodyPr>
                      </wps:wsp>
                      <wps:wsp>
                        <wps:cNvPr id="31" name="Text Box 26"/>
                        <wps:cNvSpPr txBox="1">
                          <a:spLocks noChangeArrowheads="1"/>
                        </wps:cNvSpPr>
                        <wps:spPr bwMode="auto">
                          <a:xfrm>
                            <a:off x="53340" y="2800350"/>
                            <a:ext cx="175260" cy="10509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016E2" w14:textId="77777777" w:rsidR="001E2170" w:rsidRDefault="001E2170" w:rsidP="002A7E92">
                              <w:pPr>
                                <w:autoSpaceDE w:val="0"/>
                                <w:autoSpaceDN w:val="0"/>
                                <w:adjustRightInd w:val="0"/>
                                <w:rPr>
                                  <w:rFonts w:ascii="Arial" w:hAnsi="Arial"/>
                                  <w:b/>
                                  <w:color w:val="000000"/>
                                  <w:sz w:val="17"/>
                                </w:rPr>
                              </w:pPr>
                              <w:r>
                                <w:rPr>
                                  <w:rFonts w:ascii="Arial" w:hAnsi="Arial"/>
                                  <w:b/>
                                  <w:color w:val="000000"/>
                                  <w:sz w:val="17"/>
                                </w:rPr>
                                <w:t>LEVEL  2</w:t>
                              </w:r>
                            </w:p>
                          </w:txbxContent>
                        </wps:txbx>
                        <wps:bodyPr rot="0" vert="horz" wrap="square" lIns="64008" tIns="32004" rIns="64008" bIns="32004" anchor="t" anchorCtr="0" upright="1">
                          <a:noAutofit/>
                        </wps:bodyPr>
                      </wps:wsp>
                      <wps:wsp>
                        <wps:cNvPr id="32" name="Text Box 27"/>
                        <wps:cNvSpPr txBox="1">
                          <a:spLocks noChangeArrowheads="1"/>
                        </wps:cNvSpPr>
                        <wps:spPr bwMode="auto">
                          <a:xfrm>
                            <a:off x="1386840" y="0"/>
                            <a:ext cx="3733800" cy="2565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BB595" w14:textId="77777777" w:rsidR="001E2170" w:rsidRDefault="001E2170"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wps:txbx>
                        <wps:bodyPr rot="0" vert="horz" wrap="square" lIns="64008" tIns="32004" rIns="64008" bIns="32004" anchor="t" anchorCtr="0" upright="1">
                          <a:noAutofit/>
                        </wps:bodyPr>
                      </wps:wsp>
                      <wps:wsp>
                        <wps:cNvPr id="33" name="AutoShape 28"/>
                        <wps:cNvSpPr>
                          <a:spLocks noChangeArrowheads="1"/>
                        </wps:cNvSpPr>
                        <wps:spPr bwMode="auto">
                          <a:xfrm>
                            <a:off x="3693160" y="1932940"/>
                            <a:ext cx="1270635" cy="533400"/>
                          </a:xfrm>
                          <a:prstGeom prst="flowChartManualInput">
                            <a:avLst/>
                          </a:prstGeom>
                          <a:solidFill>
                            <a:srgbClr val="BBE0E3"/>
                          </a:solidFill>
                          <a:ln w="9525">
                            <a:solidFill>
                              <a:srgbClr val="000000"/>
                            </a:solidFill>
                            <a:miter lim="800000"/>
                            <a:headEnd/>
                            <a:tailEnd/>
                          </a:ln>
                        </wps:spPr>
                        <wps:txbx>
                          <w:txbxContent>
                            <w:p w14:paraId="29799720" w14:textId="77777777" w:rsidR="001E2170" w:rsidRDefault="001E2170"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wps:txbx>
                        <wps:bodyPr rot="0" vert="horz" wrap="square" lIns="64008" tIns="32004" rIns="64008" bIns="32004" anchor="ctr" anchorCtr="0" upright="1">
                          <a:noAutofit/>
                        </wps:bodyPr>
                      </wps:wsp>
                      <wps:wsp>
                        <wps:cNvPr id="34" name="Text Box 29"/>
                        <wps:cNvSpPr txBox="1">
                          <a:spLocks noChangeArrowheads="1"/>
                        </wps:cNvSpPr>
                        <wps:spPr bwMode="auto">
                          <a:xfrm>
                            <a:off x="205740" y="495300"/>
                            <a:ext cx="167640" cy="8293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93038" w14:textId="77777777" w:rsidR="001E2170" w:rsidRDefault="001E2170" w:rsidP="002A7E92">
                              <w:pPr>
                                <w:autoSpaceDE w:val="0"/>
                                <w:autoSpaceDN w:val="0"/>
                                <w:adjustRightInd w:val="0"/>
                                <w:rPr>
                                  <w:rFonts w:ascii="Arial" w:hAnsi="Arial"/>
                                  <w:b/>
                                  <w:color w:val="000000"/>
                                  <w:sz w:val="17"/>
                                </w:rPr>
                              </w:pPr>
                              <w:r>
                                <w:rPr>
                                  <w:rFonts w:ascii="Arial" w:hAnsi="Arial"/>
                                  <w:b/>
                                  <w:color w:val="000000"/>
                                  <w:sz w:val="17"/>
                                </w:rPr>
                                <w:t>LOCAL</w:t>
                              </w:r>
                            </w:p>
                          </w:txbxContent>
                        </wps:txbx>
                        <wps:bodyPr rot="0" vert="horz" wrap="square" lIns="64008" tIns="32004" rIns="64008" bIns="32004" anchor="t" anchorCtr="0" upright="1">
                          <a:noAutofit/>
                        </wps:bodyPr>
                      </wps:wsp>
                      <wps:wsp>
                        <wps:cNvPr id="35" name="Text Box 30"/>
                        <wps:cNvSpPr txBox="1">
                          <a:spLocks noChangeArrowheads="1"/>
                        </wps:cNvSpPr>
                        <wps:spPr bwMode="auto">
                          <a:xfrm>
                            <a:off x="205740" y="1564640"/>
                            <a:ext cx="175260" cy="11518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2753" w14:textId="77777777" w:rsidR="001E2170" w:rsidRDefault="001E2170"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wps:txbx>
                        <wps:bodyPr rot="0" vert="horz" wrap="square" lIns="64008" tIns="32004" rIns="64008" bIns="32004" anchor="t" anchorCtr="0" upright="1">
                          <a:noAutofit/>
                        </wps:bodyPr>
                      </wps:wsp>
                      <wps:wsp>
                        <wps:cNvPr id="36" name="Text Box 31"/>
                        <wps:cNvSpPr txBox="1">
                          <a:spLocks noChangeArrowheads="1"/>
                        </wps:cNvSpPr>
                        <wps:spPr bwMode="auto">
                          <a:xfrm>
                            <a:off x="205740" y="2952750"/>
                            <a:ext cx="167640" cy="838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475E8" w14:textId="77777777" w:rsidR="001E2170" w:rsidRDefault="001E2170" w:rsidP="002A7E92">
                              <w:pPr>
                                <w:autoSpaceDE w:val="0"/>
                                <w:autoSpaceDN w:val="0"/>
                                <w:adjustRightInd w:val="0"/>
                                <w:rPr>
                                  <w:rFonts w:ascii="Arial" w:hAnsi="Arial"/>
                                  <w:b/>
                                  <w:color w:val="000000"/>
                                  <w:sz w:val="17"/>
                                </w:rPr>
                              </w:pPr>
                              <w:r>
                                <w:rPr>
                                  <w:rFonts w:ascii="Arial" w:hAnsi="Arial"/>
                                  <w:b/>
                                  <w:color w:val="000000"/>
                                  <w:sz w:val="17"/>
                                </w:rPr>
                                <w:t>STATE</w:t>
                              </w:r>
                            </w:p>
                          </w:txbxContent>
                        </wps:txbx>
                        <wps:bodyPr rot="0" vert="horz" wrap="square" lIns="64008" tIns="32004" rIns="64008" bIns="32004" anchor="t" anchorCtr="0" upright="1">
                          <a:noAutofit/>
                        </wps:bodyPr>
                      </wps:wsp>
                      <wps:wsp>
                        <wps:cNvPr id="37" name="AutoShape 32"/>
                        <wps:cNvCnPr>
                          <a:cxnSpLocks noChangeShapeType="1"/>
                          <a:stCxn id="17" idx="2"/>
                          <a:endCxn id="19" idx="0"/>
                        </wps:cNvCnPr>
                        <wps:spPr bwMode="auto">
                          <a:xfrm rot="5400000">
                            <a:off x="2675890" y="945515"/>
                            <a:ext cx="208280" cy="1711325"/>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33"/>
                        <wps:cNvSpPr>
                          <a:spLocks noChangeArrowheads="1"/>
                        </wps:cNvSpPr>
                        <wps:spPr bwMode="auto">
                          <a:xfrm>
                            <a:off x="1607820" y="2648585"/>
                            <a:ext cx="909320" cy="331470"/>
                          </a:xfrm>
                          <a:prstGeom prst="flowChartOnlineStorage">
                            <a:avLst/>
                          </a:prstGeom>
                          <a:solidFill>
                            <a:srgbClr val="BBE0E3"/>
                          </a:solidFill>
                          <a:ln w="9525">
                            <a:solidFill>
                              <a:srgbClr val="000000"/>
                            </a:solidFill>
                            <a:miter lim="800000"/>
                            <a:headEnd/>
                            <a:tailEnd/>
                          </a:ln>
                        </wps:spPr>
                        <wps:txbx>
                          <w:txbxContent>
                            <w:p w14:paraId="5E69CDC7" w14:textId="77777777" w:rsidR="001E2170" w:rsidRPr="00103481" w:rsidRDefault="001E2170"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wps:txbx>
                        <wps:bodyPr rot="0" vert="horz" wrap="square" lIns="0" tIns="32004" rIns="64008" bIns="32004" anchor="ctr" anchorCtr="0" upright="1">
                          <a:noAutofit/>
                        </wps:bodyPr>
                      </wps:wsp>
                      <wps:wsp>
                        <wps:cNvPr id="39" name="AutoShape 34"/>
                        <wps:cNvCnPr>
                          <a:cxnSpLocks noChangeShapeType="1"/>
                          <a:stCxn id="33" idx="1"/>
                          <a:endCxn id="19" idx="3"/>
                        </wps:cNvCnPr>
                        <wps:spPr bwMode="auto">
                          <a:xfrm rot="10800000">
                            <a:off x="2350770" y="2198370"/>
                            <a:ext cx="1342390" cy="1270"/>
                          </a:xfrm>
                          <a:prstGeom prst="bentConnector3">
                            <a:avLst>
                              <a:gd name="adj1" fmla="val 42051"/>
                            </a:avLst>
                          </a:prstGeom>
                          <a:noFill/>
                          <a:ln w="15875">
                            <a:solidFill>
                              <a:srgbClr val="7F7F7F"/>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0" name="AutoShape 35"/>
                        <wps:cNvCnPr>
                          <a:cxnSpLocks noChangeShapeType="1"/>
                          <a:stCxn id="26" idx="1"/>
                          <a:endCxn id="38" idx="3"/>
                        </wps:cNvCnPr>
                        <wps:spPr bwMode="auto">
                          <a:xfrm rot="10800000">
                            <a:off x="2365375" y="2814320"/>
                            <a:ext cx="1289685" cy="128270"/>
                          </a:xfrm>
                          <a:prstGeom prst="bentConnector3">
                            <a:avLst>
                              <a:gd name="adj1" fmla="val 44116"/>
                            </a:avLst>
                          </a:prstGeom>
                          <a:noFill/>
                          <a:ln w="15875">
                            <a:solidFill>
                              <a:srgbClr val="7F7F7F"/>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36"/>
                        <wps:cNvSpPr>
                          <a:spLocks noChangeArrowheads="1"/>
                        </wps:cNvSpPr>
                        <wps:spPr bwMode="auto">
                          <a:xfrm>
                            <a:off x="5221605" y="1377315"/>
                            <a:ext cx="1160145" cy="1521460"/>
                          </a:xfrm>
                          <a:prstGeom prst="flowChartOnlineStorage">
                            <a:avLst/>
                          </a:prstGeom>
                          <a:solidFill>
                            <a:srgbClr val="BBE0E3"/>
                          </a:solidFill>
                          <a:ln w="9525">
                            <a:solidFill>
                              <a:srgbClr val="000000"/>
                            </a:solidFill>
                            <a:miter lim="800000"/>
                            <a:headEnd/>
                            <a:tailEnd/>
                          </a:ln>
                        </wps:spPr>
                        <wps:txbx>
                          <w:txbxContent>
                            <w:p w14:paraId="02009E72" w14:textId="77777777" w:rsidR="001E2170" w:rsidRPr="002809B3" w:rsidRDefault="001E2170" w:rsidP="002A7E92">
                              <w:pPr>
                                <w:autoSpaceDE w:val="0"/>
                                <w:autoSpaceDN w:val="0"/>
                                <w:adjustRightInd w:val="0"/>
                                <w:jc w:val="center"/>
                                <w:rPr>
                                  <w:rFonts w:ascii="Arial" w:hAnsi="Arial"/>
                                  <w:b/>
                                  <w:color w:val="000000"/>
                                  <w:sz w:val="16"/>
                                  <w:szCs w:val="16"/>
                                </w:rPr>
                              </w:pPr>
                            </w:p>
                            <w:p w14:paraId="6CCB3867" w14:textId="77777777" w:rsidR="001E2170" w:rsidRDefault="001E2170"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1E2170" w:rsidRDefault="001E2170"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wps:txbx>
                        <wps:bodyPr rot="0" vert="horz" wrap="square" lIns="0" tIns="0" rIns="64008" bIns="32004" anchor="ctr" anchorCtr="0" upright="1">
                          <a:noAutofit/>
                        </wps:bodyPr>
                      </wps:wsp>
                      <wps:wsp>
                        <wps:cNvPr id="42" name="Text Box 37"/>
                        <wps:cNvSpPr txBox="1">
                          <a:spLocks noChangeArrowheads="1"/>
                        </wps:cNvSpPr>
                        <wps:spPr bwMode="auto">
                          <a:xfrm>
                            <a:off x="5469890" y="762635"/>
                            <a:ext cx="703580" cy="2724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1881A" w14:textId="77777777" w:rsidR="001E2170" w:rsidRPr="00BF112D" w:rsidRDefault="001E2170"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wps:txbx>
                        <wps:bodyPr rot="0" vert="horz" wrap="square" lIns="64008" tIns="32004" rIns="64008" bIns="32004" anchor="t" anchorCtr="0" upright="1">
                          <a:noAutofit/>
                        </wps:bodyPr>
                      </wps:wsp>
                      <wps:wsp>
                        <wps:cNvPr id="43" name="AutoShape 38"/>
                        <wps:cNvCnPr>
                          <a:cxnSpLocks noChangeShapeType="1"/>
                        </wps:cNvCnPr>
                        <wps:spPr bwMode="auto">
                          <a:xfrm flipH="1">
                            <a:off x="2934335" y="3067050"/>
                            <a:ext cx="694690" cy="127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4" name="AutoShape 39"/>
                        <wps:cNvCnPr>
                          <a:cxnSpLocks noChangeShapeType="1"/>
                        </wps:cNvCnPr>
                        <wps:spPr bwMode="auto">
                          <a:xfrm flipV="1">
                            <a:off x="2934335" y="2851785"/>
                            <a:ext cx="635" cy="21971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5" name="AutoShape 40"/>
                        <wps:cNvCnPr>
                          <a:cxnSpLocks noChangeShapeType="1"/>
                        </wps:cNvCnPr>
                        <wps:spPr bwMode="auto">
                          <a:xfrm flipH="1">
                            <a:off x="2386965" y="2898140"/>
                            <a:ext cx="49403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46" name="Text Box 41"/>
                        <wps:cNvSpPr txBox="1">
                          <a:spLocks noChangeArrowheads="1"/>
                        </wps:cNvSpPr>
                        <wps:spPr bwMode="auto">
                          <a:xfrm>
                            <a:off x="2838450" y="3161030"/>
                            <a:ext cx="1263650" cy="452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D2D73" w14:textId="77777777" w:rsidR="001E2170" w:rsidRPr="00103481" w:rsidRDefault="001E2170"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wps:txbx>
                        <wps:bodyPr rot="0" vert="horz" wrap="square" lIns="64008" tIns="32004" rIns="64008" bIns="32004" anchor="t" anchorCtr="0" upright="1">
                          <a:noAutofit/>
                        </wps:bodyPr>
                      </wps:wsp>
                      <wps:wsp>
                        <wps:cNvPr id="47" name="AutoShape 42"/>
                        <wps:cNvCnPr>
                          <a:cxnSpLocks noChangeShapeType="1"/>
                        </wps:cNvCnPr>
                        <wps:spPr bwMode="auto">
                          <a:xfrm>
                            <a:off x="2477135" y="3258820"/>
                            <a:ext cx="334645" cy="635"/>
                          </a:xfrm>
                          <a:prstGeom prst="straightConnector1">
                            <a:avLst/>
                          </a:prstGeom>
                          <a:noFill/>
                          <a:ln w="15875">
                            <a:solidFill>
                              <a:srgbClr val="7F7F7F"/>
                            </a:solidFill>
                            <a:prstDash val="dash"/>
                            <a:round/>
                            <a:headEnd type="triangle" w="med" len="med"/>
                            <a:tailEnd/>
                          </a:ln>
                          <a:extLst>
                            <a:ext uri="{909E8E84-426E-40DD-AFC4-6F175D3DCCD1}">
                              <a14:hiddenFill xmlns:a14="http://schemas.microsoft.com/office/drawing/2010/main">
                                <a:noFill/>
                              </a14:hiddenFill>
                            </a:ext>
                          </a:extLst>
                        </wps:spPr>
                        <wps:bodyPr/>
                      </wps:wsp>
                      <wps:wsp>
                        <wps:cNvPr id="48" name="AutoShape 43"/>
                        <wps:cNvCnPr>
                          <a:cxnSpLocks noChangeShapeType="1"/>
                        </wps:cNvCnPr>
                        <wps:spPr bwMode="auto">
                          <a:xfrm flipV="1">
                            <a:off x="2813685" y="1891030"/>
                            <a:ext cx="635" cy="137160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9" name="AutoShape 44"/>
                        <wps:cNvCnPr>
                          <a:cxnSpLocks noChangeShapeType="1"/>
                        </wps:cNvCnPr>
                        <wps:spPr bwMode="auto">
                          <a:xfrm>
                            <a:off x="2803525" y="1889760"/>
                            <a:ext cx="242316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0" name="AutoShape 45"/>
                        <wps:cNvCnPr>
                          <a:cxnSpLocks noChangeShapeType="1"/>
                        </wps:cNvCnPr>
                        <wps:spPr bwMode="auto">
                          <a:xfrm>
                            <a:off x="2288540" y="2987675"/>
                            <a:ext cx="635" cy="164465"/>
                          </a:xfrm>
                          <a:prstGeom prst="straightConnector1">
                            <a:avLst/>
                          </a:prstGeom>
                          <a:noFill/>
                          <a:ln w="12700">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1" name="AutoShape 46"/>
                        <wps:cNvCnPr>
                          <a:cxnSpLocks noChangeShapeType="1"/>
                        </wps:cNvCnPr>
                        <wps:spPr bwMode="auto">
                          <a:xfrm flipV="1">
                            <a:off x="1555115" y="2490470"/>
                            <a:ext cx="635" cy="65849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2" name="AutoShape 47"/>
                        <wps:cNvCnPr>
                          <a:cxnSpLocks noChangeShapeType="1"/>
                        </wps:cNvCnPr>
                        <wps:spPr bwMode="auto">
                          <a:xfrm>
                            <a:off x="4175125" y="2466340"/>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3" name="AutoShape 48"/>
                        <wps:cNvCnPr>
                          <a:cxnSpLocks noChangeShapeType="1"/>
                        </wps:cNvCnPr>
                        <wps:spPr bwMode="auto">
                          <a:xfrm flipH="1" flipV="1">
                            <a:off x="4555490" y="2461895"/>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4" name="AutoShape 49"/>
                        <wps:cNvSpPr>
                          <a:spLocks noChangeArrowheads="1"/>
                        </wps:cNvSpPr>
                        <wps:spPr bwMode="auto">
                          <a:xfrm>
                            <a:off x="5452745" y="980440"/>
                            <a:ext cx="817880" cy="274320"/>
                          </a:xfrm>
                          <a:prstGeom prst="flowChartManualInput">
                            <a:avLst/>
                          </a:prstGeom>
                          <a:solidFill>
                            <a:srgbClr val="BBE0E3"/>
                          </a:solidFill>
                          <a:ln w="9525">
                            <a:solidFill>
                              <a:srgbClr val="000000"/>
                            </a:solidFill>
                            <a:miter lim="800000"/>
                            <a:headEnd/>
                            <a:tailEnd/>
                          </a:ln>
                        </wps:spPr>
                        <wps:txbx>
                          <w:txbxContent>
                            <w:p w14:paraId="7F7C67B1" w14:textId="77777777" w:rsidR="001E2170" w:rsidRDefault="001E2170"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5" name="AutoShape 50"/>
                        <wps:cNvSpPr>
                          <a:spLocks noChangeArrowheads="1"/>
                        </wps:cNvSpPr>
                        <wps:spPr bwMode="auto">
                          <a:xfrm>
                            <a:off x="4485005" y="761365"/>
                            <a:ext cx="817880" cy="274320"/>
                          </a:xfrm>
                          <a:prstGeom prst="flowChartManualInput">
                            <a:avLst/>
                          </a:prstGeom>
                          <a:solidFill>
                            <a:srgbClr val="BBE0E3"/>
                          </a:solidFill>
                          <a:ln w="9525">
                            <a:solidFill>
                              <a:srgbClr val="000000"/>
                            </a:solidFill>
                            <a:miter lim="800000"/>
                            <a:headEnd/>
                            <a:tailEnd/>
                          </a:ln>
                        </wps:spPr>
                        <wps:txbx>
                          <w:txbxContent>
                            <w:p w14:paraId="2017B39D" w14:textId="77777777" w:rsidR="001E2170" w:rsidRDefault="001E2170"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6" name="AutoShape 51"/>
                        <wps:cNvSpPr>
                          <a:spLocks noChangeArrowheads="1"/>
                        </wps:cNvSpPr>
                        <wps:spPr bwMode="auto">
                          <a:xfrm>
                            <a:off x="1303020" y="1271905"/>
                            <a:ext cx="1240790" cy="387350"/>
                          </a:xfrm>
                          <a:prstGeom prst="flowChartOnlineStorage">
                            <a:avLst/>
                          </a:prstGeom>
                          <a:solidFill>
                            <a:srgbClr val="BBE0E3"/>
                          </a:solidFill>
                          <a:ln w="9525">
                            <a:solidFill>
                              <a:srgbClr val="000000"/>
                            </a:solidFill>
                            <a:miter lim="800000"/>
                            <a:headEnd/>
                            <a:tailEnd/>
                          </a:ln>
                        </wps:spPr>
                        <wps:txbx>
                          <w:txbxContent>
                            <w:p w14:paraId="17A22503" w14:textId="77777777" w:rsidR="001E2170" w:rsidRPr="0087315A" w:rsidRDefault="001E2170"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wps:txbx>
                        <wps:bodyPr rot="0" vert="horz" wrap="square" lIns="0" tIns="32004" rIns="64008" bIns="32004" anchor="ctr" anchorCtr="0" upright="1">
                          <a:noAutofit/>
                        </wps:bodyPr>
                      </wps:wsp>
                      <wps:wsp>
                        <wps:cNvPr id="57" name="AutoShape 52"/>
                        <wps:cNvCnPr>
                          <a:cxnSpLocks noChangeShapeType="1"/>
                        </wps:cNvCnPr>
                        <wps:spPr bwMode="auto">
                          <a:xfrm>
                            <a:off x="1924685" y="1651635"/>
                            <a:ext cx="635" cy="156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3"/>
                        <wps:cNvCnPr>
                          <a:cxnSpLocks noChangeShapeType="1"/>
                        </wps:cNvCnPr>
                        <wps:spPr bwMode="auto">
                          <a:xfrm>
                            <a:off x="1858645" y="2495550"/>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54"/>
                        <wps:cNvSpPr>
                          <a:spLocks noChangeArrowheads="1"/>
                        </wps:cNvSpPr>
                        <wps:spPr bwMode="auto">
                          <a:xfrm>
                            <a:off x="5120640" y="3158490"/>
                            <a:ext cx="1218565" cy="781050"/>
                          </a:xfrm>
                          <a:prstGeom prst="flowChartManualInput">
                            <a:avLst/>
                          </a:prstGeom>
                          <a:solidFill>
                            <a:srgbClr val="BBE0E3"/>
                          </a:solidFill>
                          <a:ln w="9525">
                            <a:solidFill>
                              <a:srgbClr val="000000"/>
                            </a:solidFill>
                            <a:miter lim="800000"/>
                            <a:headEnd/>
                            <a:tailEnd/>
                          </a:ln>
                        </wps:spPr>
                        <wps:txbx>
                          <w:txbxContent>
                            <w:p w14:paraId="44DF1CCD" w14:textId="77777777" w:rsidR="001E2170" w:rsidRDefault="001E2170"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wps:txbx>
                        <wps:bodyPr rot="0" vert="horz" wrap="square" lIns="64008" tIns="32004" rIns="64008" bIns="32004" anchor="ctr" anchorCtr="0" upright="1">
                          <a:noAutofit/>
                        </wps:bodyPr>
                      </wps:wsp>
                      <wps:wsp>
                        <wps:cNvPr id="60" name="AutoShape 55"/>
                        <wps:cNvSpPr>
                          <a:spLocks noChangeArrowheads="1"/>
                        </wps:cNvSpPr>
                        <wps:spPr bwMode="auto">
                          <a:xfrm>
                            <a:off x="3982085" y="3314065"/>
                            <a:ext cx="1006475" cy="459740"/>
                          </a:xfrm>
                          <a:prstGeom prst="flowChartOnlineStorage">
                            <a:avLst/>
                          </a:prstGeom>
                          <a:solidFill>
                            <a:srgbClr val="BBE0E3"/>
                          </a:solidFill>
                          <a:ln w="9525">
                            <a:solidFill>
                              <a:srgbClr val="000000"/>
                            </a:solidFill>
                            <a:miter lim="800000"/>
                            <a:headEnd/>
                            <a:tailEnd/>
                          </a:ln>
                        </wps:spPr>
                        <wps:txbx>
                          <w:txbxContent>
                            <w:p w14:paraId="1E698C25" w14:textId="77777777" w:rsidR="001E2170" w:rsidRPr="000122C8" w:rsidRDefault="001E2170"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wps:txbx>
                        <wps:bodyPr rot="0" vert="horz" wrap="square" lIns="0" tIns="32004" rIns="64008" bIns="32004" anchor="ctr" anchorCtr="0" upright="1">
                          <a:noAutofit/>
                        </wps:bodyPr>
                      </wps:wsp>
                      <wps:wsp>
                        <wps:cNvPr id="61" name="AutoShape 56"/>
                        <wps:cNvCnPr>
                          <a:cxnSpLocks noChangeShapeType="1"/>
                        </wps:cNvCnPr>
                        <wps:spPr bwMode="auto">
                          <a:xfrm>
                            <a:off x="2428240" y="3663950"/>
                            <a:ext cx="1576705" cy="0"/>
                          </a:xfrm>
                          <a:prstGeom prst="straightConnector1">
                            <a:avLst/>
                          </a:prstGeom>
                          <a:noFill/>
                          <a:ln w="19050">
                            <a:solidFill>
                              <a:srgbClr val="000000"/>
                            </a:solidFill>
                            <a:prstDash val="lgDashDot"/>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AutoShape 54"/>
                        <wps:cNvSpPr>
                          <a:spLocks noChangeArrowheads="1"/>
                        </wps:cNvSpPr>
                        <wps:spPr bwMode="auto">
                          <a:xfrm>
                            <a:off x="84455" y="3901440"/>
                            <a:ext cx="1218565" cy="885825"/>
                          </a:xfrm>
                          <a:prstGeom prst="flowChartManualInput">
                            <a:avLst/>
                          </a:prstGeom>
                          <a:solidFill>
                            <a:srgbClr val="BBE0E3"/>
                          </a:solidFill>
                          <a:ln w="9525">
                            <a:solidFill>
                              <a:srgbClr val="000000"/>
                            </a:solidFill>
                            <a:miter lim="800000"/>
                            <a:headEnd/>
                            <a:tailEnd/>
                          </a:ln>
                        </wps:spPr>
                        <wps:txbx>
                          <w:txbxContent>
                            <w:p w14:paraId="69BABE76" w14:textId="77777777" w:rsidR="001E2170" w:rsidRDefault="001E2170"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wps:txbx>
                        <wps:bodyPr rot="0" vert="horz" wrap="square" lIns="64008" tIns="32004" rIns="64008" bIns="32004" anchor="ctr" anchorCtr="0" upright="1">
                          <a:noAutofit/>
                        </wps:bodyPr>
                      </wps:wsp>
                      <wps:wsp>
                        <wps:cNvPr id="63" name="AutoShape 54"/>
                        <wps:cNvSpPr>
                          <a:spLocks noChangeArrowheads="1"/>
                        </wps:cNvSpPr>
                        <wps:spPr bwMode="auto">
                          <a:xfrm>
                            <a:off x="1430020" y="4000500"/>
                            <a:ext cx="1408430" cy="533400"/>
                          </a:xfrm>
                          <a:prstGeom prst="flowChartManualInput">
                            <a:avLst/>
                          </a:prstGeom>
                          <a:solidFill>
                            <a:srgbClr val="BBE0E3"/>
                          </a:solidFill>
                          <a:ln w="9525">
                            <a:solidFill>
                              <a:srgbClr val="000000"/>
                            </a:solidFill>
                            <a:miter lim="800000"/>
                            <a:headEnd/>
                            <a:tailEnd/>
                          </a:ln>
                        </wps:spPr>
                        <wps:txbx>
                          <w:txbxContent>
                            <w:p w14:paraId="22C19701" w14:textId="77777777" w:rsidR="001E2170" w:rsidRDefault="001E2170" w:rsidP="002A7E92">
                              <w:pPr>
                                <w:pStyle w:val="NormalWeb"/>
                                <w:spacing w:before="0" w:beforeAutospacing="0" w:after="0" w:afterAutospacing="0"/>
                              </w:pPr>
                              <w:r>
                                <w:rPr>
                                  <w:rFonts w:ascii="Arial" w:hAnsi="Arial"/>
                                  <w:color w:val="000000"/>
                                  <w:sz w:val="17"/>
                                  <w:szCs w:val="17"/>
                                </w:rPr>
                                <w:t>NYSED Verification Reports for Special Education</w:t>
                              </w:r>
                            </w:p>
                          </w:txbxContent>
                        </wps:txbx>
                        <wps:bodyPr rot="0" vert="horz" wrap="square" lIns="64008" tIns="32004" rIns="64008" bIns="32004" anchor="ctr" anchorCtr="0" upright="1">
                          <a:noAutofit/>
                        </wps:bodyPr>
                      </wps:wsp>
                      <wps:wsp>
                        <wps:cNvPr id="64" name="Text Box 766"/>
                        <wps:cNvSpPr txBox="1">
                          <a:spLocks noChangeArrowheads="1"/>
                        </wps:cNvSpPr>
                        <wps:spPr bwMode="auto">
                          <a:xfrm>
                            <a:off x="2918460" y="4276090"/>
                            <a:ext cx="341376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536E3" w14:textId="77777777" w:rsidR="001E2170" w:rsidRPr="00E31FBC" w:rsidRDefault="001E2170"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wps:txbx>
                        <wps:bodyPr rot="0" vert="horz" wrap="square" lIns="91440" tIns="45720" rIns="91440" bIns="45720" anchor="t" anchorCtr="0" upright="1">
                          <a:spAutoFit/>
                        </wps:bodyPr>
                      </wps:wsp>
                    </wpc:wpc>
                  </a:graphicData>
                </a:graphic>
              </wp:inline>
            </w:drawing>
          </mc:Choice>
          <mc:Fallback>
            <w:pict>
              <v:group w14:anchorId="3437B143" id="Canvas 54" o:spid="_x0000_s1027" editas="canvas" alt="Title: NYS Student Information Repository System - Description: Chart explaining data flow from local to regional to state level. " style="width:7in;height:402pt;mso-position-horizontal-relative:char;mso-position-vertical-relative:line" coordsize="64008,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Chart explaining data flow from local to regional to state level. " style="position:absolute;width:64008;height:51054;visibility:visible;mso-wrap-style:square" stroked="t" strokecolor="#bfbfbf">
                  <v:fill o:detectmouseclick="t"/>
                  <v:stroke dashstyle="dash"/>
                  <v:path o:connecttype="none"/>
                </v:shape>
                <v:shapetype id="_x0000_t32" coordsize="21600,21600" o:spt="32" o:oned="t" path="m,l21600,21600e" filled="f">
                  <v:path arrowok="t" fillok="f" o:connecttype="none"/>
                  <o:lock v:ext="edit" shapetype="t"/>
                </v:shapetype>
                <v:shape id="AutoShape 52" o:spid="_x0000_s1029" type="#_x0000_t32" style="position:absolute;left:14173;top:8680;width:5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" strokeweight="1.5pt">
                  <v:stroke endarrow="block"/>
                </v:shape>
                <v:shape id="AutoShape 53" o:spid="_x0000_s1030" type="#_x0000_t32" style="position:absolute;left:12992;top:36633;width:4610;height:3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" strokeweight="2.75pt">
                  <v:stroke endarrow="block" linestyle="thinThin"/>
                </v:shape>
                <v:shape id="AutoShape 53" o:spid="_x0000_s1031" type="#_x0000_t32" style="position:absolute;left:16090;top:37585;width:7;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" strokeweight="2.75pt">
                  <v:stroke endarrow="block" linestyle="thinThi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2" type="#_x0000_t34" style="position:absolute;left:24771;top:38195;width:27235;height:1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" strokeweight="1.5pt">
                  <v:stroke dashstyle="longDashDotDot" startarrow="block"/>
                </v:shape>
                <v:shape id="AutoShape 5" o:spid="_x0000_s1033" type="#_x0000_t32" style="position:absolute;left:58223;top:12211;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" strokeweight="1.5pt">
                  <v:stroke endarrow="block"/>
                </v:shape>
                <v:shape id="AutoShape 6" o:spid="_x0000_s1034" type="#_x0000_t32" style="position:absolute;left:18580;top:29660;width:6;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" strokeweight="1.5pt">
                  <v:stroke endarrow="block"/>
                </v:shape>
                <v:line id="Line 7" o:spid="_x0000_s1035" style="position:absolute;visibility:visible;mso-wrap-style:square" from="0,15049" to="64008,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">
                  <v:stroke dashstyle="1 1" endcap="round"/>
                </v:line>
                <v:shape id="AutoShape 8" o:spid="_x0000_s1036" type="#_x0000_t34" style="position:absolute;left:24282;top:8680;width:5137;height:441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" adj="15406" strokeweight="1.5pt">
                  <v:stroke endarrow="block"/>
                </v:shap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9" o:spid="_x0000_s1037" type="#_x0000_t130" style="position:absolute;left:4267;top:5810;width:13335;height:5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" fillcolor="#bbe0e3">
                  <v:textbox inset="5.04pt,2.52pt,5.04pt,2.52pt">
                    <w:txbxContent>
                      <w:p w14:paraId="1D7F1F04" w14:textId="77777777" w:rsidR="001E2170" w:rsidRDefault="001E2170"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AutoShape 10" o:spid="_x0000_s1038" type="#_x0000_t127" style="position:absolute;left:17678;top:6076;width:8807;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" fillcolor="#bbe0e3">
                  <v:textbox inset="5.04pt,2.52pt,5.04pt,2.52pt">
                    <w:txbxContent>
                      <w:p w14:paraId="0CFC63C1" w14:textId="77777777" w:rsidR="001E2170" w:rsidRPr="00DA540B" w:rsidRDefault="001E2170"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v:textbox>
                </v:shape>
                <v:shape id="AutoShape 11" o:spid="_x0000_s1039" type="#_x0000_t130" style="position:absolute;left:29419;top:9213;width:13868;height:7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" fillcolor="#bbe0e3">
                  <v:textbox inset="0,2.52pt,5.04pt,2.52pt">
                    <w:txbxContent>
                      <w:p w14:paraId="0E308D18" w14:textId="77777777" w:rsidR="001E2170" w:rsidRDefault="001E2170"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v:textbox>
                </v:shape>
                <v:shape id="AutoShape 12" o:spid="_x0000_s1040" type="#_x0000_t34" style="position:absolute;left:40976;top:9067;width:3772;height:402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" adj="4182" strokeweight="1.5pt">
                  <v:stroke endarrow="block"/>
                </v:shape>
                <v:shape id="AutoShape 14" o:spid="_x0000_s1041" type="#_x0000_t130" style="position:absolute;left:12839;top:19056;width:12802;height: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" fillcolor="#bbe0e3">
                  <v:textbox inset="0,2.52pt,5.04pt,2.52pt">
                    <w:txbxContent>
                      <w:p w14:paraId="0DAFFC1C" w14:textId="77777777" w:rsidR="001E2170" w:rsidRDefault="001E2170"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v:textbox>
                </v:shape>
                <v:shape id="Text Box 15" o:spid="_x0000_s1042" type="#_x0000_t202" style="position:absolute;left:1606;top:2000;width:19825;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" filled="f" fillcolor="#bbe0e3" stroked="f">
                  <v:textbox inset="5.04pt,2.52pt,5.04pt,2.52pt">
                    <w:txbxContent>
                      <w:p w14:paraId="25489EE8" w14:textId="77777777" w:rsidR="001E2170" w:rsidRDefault="001E2170"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v:textbox>
                </v:shape>
                <v:shape id="Text Box 16" o:spid="_x0000_s1043" type="#_x0000_t202" style="position:absolute;left:41478;top:2317;width:14522;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" filled="f" fillcolor="#bbe0e3" stroked="f">
                  <v:textbox inset="5.04pt,2.52pt,5.04pt,2.52pt">
                    <w:txbxContent>
                      <w:p w14:paraId="4DBBD621" w14:textId="77777777" w:rsidR="001E2170" w:rsidRDefault="001E2170"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v:textbox>
                </v:shape>
                <v:shape id="Text Box 17" o:spid="_x0000_s1044" type="#_x0000_t202" style="position:absolute;left:4400;top:16973;width:8007;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" filled="f" fillcolor="#bbe0e3" stroked="f">
                  <v:textbox inset="5.04pt,2.52pt,5.04pt,2.52pt">
                    <w:txbxContent>
                      <w:p w14:paraId="737AE47B" w14:textId="5F3594B1" w:rsidR="001E2170" w:rsidRDefault="001E2170"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v:textbox>
                </v:shape>
                <v:shape id="Text Box 18" o:spid="_x0000_s1045" type="#_x0000_t202" style="position:absolute;left:533;top:3429;width:1753;height:10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" filled="f" fillcolor="#bbe0e3" stroked="f">
                  <v:textbox inset="5.04pt,2.52pt,5.04pt,2.52pt">
                    <w:txbxContent>
                      <w:p w14:paraId="1DAE3F08" w14:textId="77777777" w:rsidR="001E2170" w:rsidRDefault="001E2170"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v:textbox>
                </v:shape>
                <v:line id="Line 19" o:spid="_x0000_s1046" style="position:absolute;visibility:visible;mso-wrap-style:square" from="0,27622" to="64008,27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">
                  <v:stroke dashstyle="1 1" endcap="round"/>
                </v:line>
                <v:shape id="AutoShape 20" o:spid="_x0000_s1047" type="#_x0000_t130" style="position:absolute;left:12617;top:31553;width:13868;height:7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" fillcolor="#bbe0e3">
                  <v:textbox inset="0,2.52pt,5.04pt,2.52pt">
                    <w:txbxContent>
                      <w:p w14:paraId="72F1E285" w14:textId="77777777" w:rsidR="001E2170" w:rsidRDefault="001E2170"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48" type="#_x0000_t176" style="position:absolute;left:36550;top:26225;width:13335;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" fillcolor="#bbe0e3">
                  <v:textbox inset="5.04pt,2.52pt,5.04pt,2.52pt">
                    <w:txbxContent>
                      <w:p w14:paraId="4A74D08B" w14:textId="77777777" w:rsidR="001E2170" w:rsidRDefault="001E2170"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v:textbox>
                </v:shape>
                <v:shape id="Text Box 22" o:spid="_x0000_s1049" type="#_x0000_t202" style="position:absolute;left:4705;top:28975;width:7455;height:8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" filled="f" fillcolor="#bbe0e3" stroked="f">
                  <v:textbox inset="5.04pt,2.52pt,5.04pt,2.52pt">
                    <w:txbxContent>
                      <w:p w14:paraId="5B5CC4CC" w14:textId="77777777" w:rsidR="001E2170" w:rsidRPr="00E31FBC" w:rsidRDefault="001E2170"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v:textbox>
                </v:shape>
                <v:shape id="Text Box 23" o:spid="_x0000_s1050" type="#_x0000_t202" style="position:absolute;left:28575;top:22961;width:8858;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" filled="f" fillcolor="#bbe0e3" stroked="f">
                  <v:textbox inset="5.04pt,2.52pt,5.04pt,2.52pt">
                    <w:txbxContent>
                      <w:p w14:paraId="63F515D2" w14:textId="77777777" w:rsidR="001E2170" w:rsidRPr="00103481" w:rsidRDefault="001E2170"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v:textbox>
                </v:shape>
                <v:shape id="Text Box 24" o:spid="_x0000_s1051" type="#_x0000_t202" style="position:absolute;left:24269;top:5245;width:1014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" filled="f" fillcolor="#bbe0e3" stroked="f">
                  <v:textbox inset="5.04pt,2.52pt,5.04pt,2.52pt">
                    <w:txbxContent>
                      <w:p w14:paraId="2A08D3D4" w14:textId="77777777" w:rsidR="001E2170" w:rsidRPr="00103481" w:rsidRDefault="001E2170"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v:textbox>
                </v:shape>
                <v:shape id="Text Box 25" o:spid="_x0000_s1052" type="#_x0000_t202" style="position:absolute;left:533;top:16014;width:1753;height:1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" filled="f" fillcolor="#bbe0e3" stroked="f">
                  <v:textbox inset="5.04pt,2.52pt,5.04pt,2.52pt">
                    <w:txbxContent>
                      <w:p w14:paraId="08559939" w14:textId="77777777" w:rsidR="001E2170" w:rsidRDefault="001E2170" w:rsidP="002A7E92">
                        <w:pPr>
                          <w:autoSpaceDE w:val="0"/>
                          <w:autoSpaceDN w:val="0"/>
                          <w:adjustRightInd w:val="0"/>
                          <w:rPr>
                            <w:rFonts w:ascii="Arial" w:hAnsi="Arial"/>
                            <w:b/>
                            <w:color w:val="000000"/>
                            <w:sz w:val="17"/>
                          </w:rPr>
                        </w:pPr>
                        <w:r>
                          <w:rPr>
                            <w:rFonts w:ascii="Arial" w:hAnsi="Arial"/>
                            <w:b/>
                            <w:color w:val="000000"/>
                            <w:sz w:val="17"/>
                          </w:rPr>
                          <w:t>LEVEL  1</w:t>
                        </w:r>
                      </w:p>
                    </w:txbxContent>
                  </v:textbox>
                </v:shape>
                <v:shape id="Text Box 26" o:spid="_x0000_s1053" type="#_x0000_t202" style="position:absolute;left:533;top:28003;width:1753;height:10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" filled="f" fillcolor="#bbe0e3" stroked="f">
                  <v:textbox inset="5.04pt,2.52pt,5.04pt,2.52pt">
                    <w:txbxContent>
                      <w:p w14:paraId="7B8016E2" w14:textId="77777777" w:rsidR="001E2170" w:rsidRDefault="001E2170" w:rsidP="002A7E92">
                        <w:pPr>
                          <w:autoSpaceDE w:val="0"/>
                          <w:autoSpaceDN w:val="0"/>
                          <w:adjustRightInd w:val="0"/>
                          <w:rPr>
                            <w:rFonts w:ascii="Arial" w:hAnsi="Arial"/>
                            <w:b/>
                            <w:color w:val="000000"/>
                            <w:sz w:val="17"/>
                          </w:rPr>
                        </w:pPr>
                        <w:r>
                          <w:rPr>
                            <w:rFonts w:ascii="Arial" w:hAnsi="Arial"/>
                            <w:b/>
                            <w:color w:val="000000"/>
                            <w:sz w:val="17"/>
                          </w:rPr>
                          <w:t>LEVEL  2</w:t>
                        </w:r>
                      </w:p>
                    </w:txbxContent>
                  </v:textbox>
                </v:shape>
                <v:shape id="Text Box 27" o:spid="_x0000_s1054" type="#_x0000_t202" style="position:absolute;left:13868;width:37338;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" filled="f" fillcolor="#bbe0e3" stroked="f">
                  <v:textbox inset="5.04pt,2.52pt,5.04pt,2.52pt">
                    <w:txbxContent>
                      <w:p w14:paraId="613BB595" w14:textId="77777777" w:rsidR="001E2170" w:rsidRDefault="001E2170"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v:textbox>
                </v:shape>
                <v:shapetype id="_x0000_t118" coordsize="21600,21600" o:spt="118" path="m,4292l21600,r,21600l,21600xe">
                  <v:stroke joinstyle="miter"/>
                  <v:path gradientshapeok="t" o:connecttype="custom" o:connectlocs="10800,2146;0,10800;10800,21600;21600,10800" textboxrect="0,4291,21600,21600"/>
                </v:shapetype>
                <v:shape id="AutoShape 28" o:spid="_x0000_s1055" type="#_x0000_t118" style="position:absolute;left:36931;top:19329;width:1270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AFwwAAANsAAAAPAAAAZHJzL2Rvd25yZXYueG1sRI9Bi8Iw&#10;FITvgv8hPMGLrKkK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UwBcMAAADbAAAADwAA&#10;AAAAAAAAAAAAAAAHAgAAZHJzL2Rvd25yZXYueG1sUEsFBgAAAAADAAMAtwAAAPcCAAAAAA==&#10;" fillcolor="#bbe0e3">
                  <v:textbox inset="5.04pt,2.52pt,5.04pt,2.52pt">
                    <w:txbxContent>
                      <w:p w14:paraId="29799720" w14:textId="77777777" w:rsidR="001E2170" w:rsidRDefault="001E2170"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v:textbox>
                </v:shape>
                <v:shape id="Text Box 29" o:spid="_x0000_s1056" type="#_x0000_t202" style="position:absolute;left:2057;top:4953;width:1676;height:8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Z+wgAAANsAAAAPAAAAZHJzL2Rvd25yZXYueG1sRI9Pi8Iw&#10;FMTvwn6H8Ba8aboq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BWOnZ+wgAAANsAAAAPAAAA&#10;AAAAAAAAAAAAAAcCAABkcnMvZG93bnJldi54bWxQSwUGAAAAAAMAAwC3AAAA9gIAAAAA&#10;" filled="f" fillcolor="#bbe0e3" stroked="f">
                  <v:textbox inset="5.04pt,2.52pt,5.04pt,2.52pt">
                    <w:txbxContent>
                      <w:p w14:paraId="0C293038" w14:textId="77777777" w:rsidR="001E2170" w:rsidRDefault="001E2170" w:rsidP="002A7E92">
                        <w:pPr>
                          <w:autoSpaceDE w:val="0"/>
                          <w:autoSpaceDN w:val="0"/>
                          <w:adjustRightInd w:val="0"/>
                          <w:rPr>
                            <w:rFonts w:ascii="Arial" w:hAnsi="Arial"/>
                            <w:b/>
                            <w:color w:val="000000"/>
                            <w:sz w:val="17"/>
                          </w:rPr>
                        </w:pPr>
                        <w:r>
                          <w:rPr>
                            <w:rFonts w:ascii="Arial" w:hAnsi="Arial"/>
                            <w:b/>
                            <w:color w:val="000000"/>
                            <w:sz w:val="17"/>
                          </w:rPr>
                          <w:t>LOCAL</w:t>
                        </w:r>
                      </w:p>
                    </w:txbxContent>
                  </v:textbox>
                </v:shape>
                <v:shape id="Text Box 30" o:spid="_x0000_s1057" type="#_x0000_t202" style="position:absolute;left:2057;top:15646;width:1753;height:1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tPlwgAAANsAAAAPAAAAZHJzL2Rvd25yZXYueG1sRI9Pi8Iw&#10;FMTvwn6H8Ba8abqK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A5dtPlwgAAANsAAAAPAAAA&#10;AAAAAAAAAAAAAAcCAABkcnMvZG93bnJldi54bWxQSwUGAAAAAAMAAwC3AAAA9gIAAAAA&#10;" filled="f" fillcolor="#bbe0e3" stroked="f">
                  <v:textbox inset="5.04pt,2.52pt,5.04pt,2.52pt">
                    <w:txbxContent>
                      <w:p w14:paraId="566E2753" w14:textId="77777777" w:rsidR="001E2170" w:rsidRDefault="001E2170"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v:textbox>
                </v:shape>
                <v:shape id="Text Box 31" o:spid="_x0000_s1058" type="#_x0000_t202" style="position:absolute;left:2057;top:29527;width:1676;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" filled="f" fillcolor="#bbe0e3" stroked="f">
                  <v:textbox inset="5.04pt,2.52pt,5.04pt,2.52pt">
                    <w:txbxContent>
                      <w:p w14:paraId="7DE475E8" w14:textId="77777777" w:rsidR="001E2170" w:rsidRDefault="001E2170" w:rsidP="002A7E92">
                        <w:pPr>
                          <w:autoSpaceDE w:val="0"/>
                          <w:autoSpaceDN w:val="0"/>
                          <w:adjustRightInd w:val="0"/>
                          <w:rPr>
                            <w:rFonts w:ascii="Arial" w:hAnsi="Arial"/>
                            <w:b/>
                            <w:color w:val="000000"/>
                            <w:sz w:val="17"/>
                          </w:rPr>
                        </w:pPr>
                        <w:r>
                          <w:rPr>
                            <w:rFonts w:ascii="Arial" w:hAnsi="Arial"/>
                            <w:b/>
                            <w:color w:val="000000"/>
                            <w:sz w:val="17"/>
                          </w:rPr>
                          <w:t>STATE</w:t>
                        </w:r>
                      </w:p>
                    </w:txbxContent>
                  </v:textbox>
                </v:shape>
                <v:shape id="AutoShape 32" o:spid="_x0000_s1059" type="#_x0000_t34" style="position:absolute;left:26758;top:9455;width:2083;height:171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" strokeweight="1.5pt">
                  <v:stroke endarrow="block"/>
                </v:shape>
                <v:shape id="AutoShape 33" o:spid="_x0000_s1060" type="#_x0000_t130" style="position:absolute;left:16078;top:26485;width:9093;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" fillcolor="#bbe0e3">
                  <v:textbox inset="0,2.52pt,5.04pt,2.52pt">
                    <w:txbxContent>
                      <w:p w14:paraId="5E69CDC7" w14:textId="77777777" w:rsidR="001E2170" w:rsidRPr="00103481" w:rsidRDefault="001E2170"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v:textbox>
                </v:shape>
                <v:shape id="AutoShape 34" o:spid="_x0000_s1061" type="#_x0000_t34" style="position:absolute;left:23507;top:21983;width:13424;height:1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" adj="9083" strokecolor="#7f7f7f" strokeweight="1.25pt">
                  <v:stroke startarrow="block" endarrow="block"/>
                </v:shape>
                <v:shape id="AutoShape 35" o:spid="_x0000_s1062" type="#_x0000_t34" style="position:absolute;left:23653;top:28143;width:12897;height:128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" adj="9529" strokecolor="#7f7f7f" strokeweight="1.25pt">
                  <v:stroke endarrow="block"/>
                </v:shape>
                <v:shape id="AutoShape 36" o:spid="_x0000_s1063" type="#_x0000_t130" style="position:absolute;left:52216;top:13773;width:11601;height:15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" fillcolor="#bbe0e3">
                  <v:textbox inset="0,0,5.04pt,2.52pt">
                    <w:txbxContent>
                      <w:p w14:paraId="02009E72" w14:textId="77777777" w:rsidR="001E2170" w:rsidRPr="002809B3" w:rsidRDefault="001E2170" w:rsidP="002A7E92">
                        <w:pPr>
                          <w:autoSpaceDE w:val="0"/>
                          <w:autoSpaceDN w:val="0"/>
                          <w:adjustRightInd w:val="0"/>
                          <w:jc w:val="center"/>
                          <w:rPr>
                            <w:rFonts w:ascii="Arial" w:hAnsi="Arial"/>
                            <w:b/>
                            <w:color w:val="000000"/>
                            <w:sz w:val="16"/>
                            <w:szCs w:val="16"/>
                          </w:rPr>
                        </w:pPr>
                      </w:p>
                      <w:p w14:paraId="6CCB3867" w14:textId="77777777" w:rsidR="001E2170" w:rsidRDefault="001E2170"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1E2170" w:rsidRDefault="001E2170"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v:textbox>
                </v:shape>
                <v:shape id="Text Box 37" o:spid="_x0000_s1064" type="#_x0000_t202" style="position:absolute;left:54698;top:7626;width:7036;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" filled="f" fillcolor="#bbe0e3" stroked="f">
                  <v:textbox inset="5.04pt,2.52pt,5.04pt,2.52pt">
                    <w:txbxContent>
                      <w:p w14:paraId="2F01881A" w14:textId="77777777" w:rsidR="001E2170" w:rsidRPr="00BF112D" w:rsidRDefault="001E2170"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v:textbox>
                </v:shape>
                <v:shape id="AutoShape 38" o:spid="_x0000_s1065" type="#_x0000_t32" style="position:absolute;left:29343;top:30670;width:6947;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" strokecolor="#7f7f7f" strokeweight="1.25pt">
                  <v:stroke dashstyle="dash"/>
                </v:shape>
                <v:shape id="AutoShape 39" o:spid="_x0000_s1066" type="#_x0000_t32" style="position:absolute;left:29343;top:28517;width:6;height:21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" strokecolor="#7f7f7f" strokeweight="1.25pt">
                  <v:stroke dashstyle="dash"/>
                </v:shape>
                <v:shape id="AutoShape 40" o:spid="_x0000_s1067" type="#_x0000_t32" style="position:absolute;left:23869;top:28981;width:494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" strokecolor="#7f7f7f" strokeweight="1.25pt">
                  <v:stroke dashstyle="dash" endarrow="block"/>
                </v:shape>
                <v:shape id="Text Box 41" o:spid="_x0000_s1068" type="#_x0000_t202" style="position:absolute;left:28384;top:31610;width:12637;height:4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" filled="f" fillcolor="#bbe0e3" stroked="f">
                  <v:textbox inset="5.04pt,2.52pt,5.04pt,2.52pt">
                    <w:txbxContent>
                      <w:p w14:paraId="6E1D2D73" w14:textId="77777777" w:rsidR="001E2170" w:rsidRPr="00103481" w:rsidRDefault="001E2170"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v:textbox>
                </v:shape>
                <v:shape id="AutoShape 42" o:spid="_x0000_s1069" type="#_x0000_t32" style="position:absolute;left:24771;top:32588;width:334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" strokecolor="#7f7f7f" strokeweight="1.25pt">
                  <v:stroke dashstyle="dash" startarrow="block"/>
                </v:shape>
                <v:shape id="AutoShape 43" o:spid="_x0000_s1070" type="#_x0000_t32" style="position:absolute;left:28136;top:18910;width:7;height:137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" strokecolor="#7f7f7f" strokeweight="1.25pt">
                  <v:stroke dashstyle="dash"/>
                </v:shape>
                <v:shape id="AutoShape 44" o:spid="_x0000_s1071" type="#_x0000_t32" style="position:absolute;left:28035;top:18897;width:2423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" strokecolor="#7f7f7f" strokeweight="1.25pt">
                  <v:stroke dashstyle="dash" endarrow="block"/>
                </v:shape>
                <v:shape id="AutoShape 45" o:spid="_x0000_s1072" type="#_x0000_t32" style="position:absolute;left:22885;top:29876;width:6;height:1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" strokecolor="#7f7f7f" strokeweight="1pt">
                  <v:stroke dashstyle="dash" endarrow="block"/>
                </v:shape>
                <v:shape id="AutoShape 46" o:spid="_x0000_s1073" type="#_x0000_t32" style="position:absolute;left:15551;top:24904;width:6;height:65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" strokecolor="#7f7f7f" strokeweight="1.25pt">
                  <v:stroke dashstyle="dash" endarrow="block"/>
                </v:shape>
                <v:shape id="AutoShape 47" o:spid="_x0000_s1074" type="#_x0000_t32" style="position:absolute;left:41751;top:24663;width:6;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" strokecolor="#7f7f7f" strokeweight="1.25pt">
                  <v:stroke endarrow="block"/>
                </v:shape>
                <v:shape id="AutoShape 48" o:spid="_x0000_s1075" type="#_x0000_t32" style="position:absolute;left:45554;top:24618;width:7;height:15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" strokecolor="#7f7f7f" strokeweight="1.25pt">
                  <v:stroke endarrow="block"/>
                </v:shape>
                <v:shape id="AutoShape 49" o:spid="_x0000_s1076" type="#_x0000_t118" style="position:absolute;left:54527;top:9804;width:8179;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" fillcolor="#bbe0e3">
                  <v:textbox inset="5.04pt,2.52pt,5.04pt,2.52pt">
                    <w:txbxContent>
                      <w:p w14:paraId="7F7C67B1" w14:textId="77777777" w:rsidR="001E2170" w:rsidRDefault="001E2170"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0" o:spid="_x0000_s1077" type="#_x0000_t118" style="position:absolute;left:44850;top:7613;width:8178;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hKwwAAANsAAAAPAAAAZHJzL2Rvd25yZXYueG1sRI9Bi8Iw&#10;FITvgv8hPMGLrKmC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wo/oSsMAAADbAAAADwAA&#10;AAAAAAAAAAAAAAAHAgAAZHJzL2Rvd25yZXYueG1sUEsFBgAAAAADAAMAtwAAAPcCAAAAAA==&#10;" fillcolor="#bbe0e3">
                  <v:textbox inset="5.04pt,2.52pt,5.04pt,2.52pt">
                    <w:txbxContent>
                      <w:p w14:paraId="2017B39D" w14:textId="77777777" w:rsidR="001E2170" w:rsidRDefault="001E2170"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1" o:spid="_x0000_s1078" type="#_x0000_t130" style="position:absolute;left:13030;top:12719;width:12408;height:3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" fillcolor="#bbe0e3">
                  <v:textbox inset="0,2.52pt,5.04pt,2.52pt">
                    <w:txbxContent>
                      <w:p w14:paraId="17A22503" w14:textId="77777777" w:rsidR="001E2170" w:rsidRPr="0087315A" w:rsidRDefault="001E2170"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v:textbox>
                </v:shape>
                <v:shape id="AutoShape 52" o:spid="_x0000_s1079" type="#_x0000_t32" style="position:absolute;left:19246;top:16516;width:7;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" strokeweight="1.5pt"/>
                <v:shape id="AutoShape 53" o:spid="_x0000_s1080" type="#_x0000_t32" style="position:absolute;left:18586;top:24955;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" strokeweight="1.5pt">
                  <v:stroke endarrow="block"/>
                </v:shape>
                <v:shape id="AutoShape 54" o:spid="_x0000_s1081" type="#_x0000_t118" style="position:absolute;left:51206;top:31584;width:12186;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" fillcolor="#bbe0e3">
                  <v:textbox inset="5.04pt,2.52pt,5.04pt,2.52pt">
                    <w:txbxContent>
                      <w:p w14:paraId="44DF1CCD" w14:textId="77777777" w:rsidR="001E2170" w:rsidRDefault="001E2170"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v:textbox>
                </v:shape>
                <v:shape id="AutoShape 55" o:spid="_x0000_s1082" type="#_x0000_t130" style="position:absolute;left:39820;top:33140;width:10065;height:4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" fillcolor="#bbe0e3">
                  <v:textbox inset="0,2.52pt,5.04pt,2.52pt">
                    <w:txbxContent>
                      <w:p w14:paraId="1E698C25" w14:textId="77777777" w:rsidR="001E2170" w:rsidRPr="000122C8" w:rsidRDefault="001E2170"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v:textbox>
                </v:shape>
                <v:shape id="AutoShape 56" o:spid="_x0000_s1083" type="#_x0000_t32" style="position:absolute;left:24282;top:36639;width:157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" strokeweight="1.5pt">
                  <v:stroke dashstyle="longDashDot" startarrow="block" endarrow="block"/>
                </v:shape>
                <v:shape id="AutoShape 54" o:spid="_x0000_s1084" type="#_x0000_t118" style="position:absolute;left:844;top:39014;width:12186;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" fillcolor="#bbe0e3">
                  <v:textbox inset="5.04pt,2.52pt,5.04pt,2.52pt">
                    <w:txbxContent>
                      <w:p w14:paraId="69BABE76" w14:textId="77777777" w:rsidR="001E2170" w:rsidRDefault="001E2170"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v:textbox>
                </v:shape>
                <v:shape id="AutoShape 54" o:spid="_x0000_s1085" type="#_x0000_t118" style="position:absolute;left:14300;top:40005;width:1408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" fillcolor="#bbe0e3">
                  <v:textbox inset="5.04pt,2.52pt,5.04pt,2.52pt">
                    <w:txbxContent>
                      <w:p w14:paraId="22C19701" w14:textId="77777777" w:rsidR="001E2170" w:rsidRDefault="001E2170" w:rsidP="002A7E92">
                        <w:pPr>
                          <w:pStyle w:val="NormalWeb"/>
                          <w:spacing w:before="0" w:beforeAutospacing="0" w:after="0" w:afterAutospacing="0"/>
                        </w:pPr>
                        <w:r>
                          <w:rPr>
                            <w:rFonts w:ascii="Arial" w:hAnsi="Arial"/>
                            <w:color w:val="000000"/>
                            <w:sz w:val="17"/>
                            <w:szCs w:val="17"/>
                          </w:rPr>
                          <w:t>NYSED Verification Reports for Special Education</w:t>
                        </w:r>
                      </w:p>
                    </w:txbxContent>
                  </v:textbox>
                </v:shape>
                <v:shape id="Text Box 766" o:spid="_x0000_s1086" type="#_x0000_t202" style="position:absolute;left:29184;top:42760;width:34138;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" stroked="f">
                  <v:textbox style="mso-fit-shape-to-text:t">
                    <w:txbxContent>
                      <w:p w14:paraId="388536E3" w14:textId="77777777" w:rsidR="001E2170" w:rsidRPr="00E31FBC" w:rsidRDefault="001E2170"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v:textbox>
                </v:shape>
                <w10:anchorlock/>
              </v:group>
            </w:pict>
          </mc:Fallback>
        </mc:AlternateContent>
      </w:r>
      <w:bookmarkStart w:id="294" w:name="_Toc335294127"/>
      <w:bookmarkStart w:id="295" w:name="_Toc290554765"/>
      <w:bookmarkStart w:id="296" w:name="_Toc290554771"/>
    </w:p>
    <w:p w14:paraId="5357EC79" w14:textId="77777777" w:rsidR="0019493D" w:rsidRPr="002F6E7F" w:rsidRDefault="0019493D" w:rsidP="0019493D">
      <w:pPr>
        <w:pStyle w:val="Heading1"/>
      </w:pPr>
      <w:r w:rsidRPr="000E16CD">
        <w:br w:type="page"/>
      </w:r>
      <w:bookmarkStart w:id="297" w:name="_Toc494894011"/>
      <w:bookmarkStart w:id="298" w:name="_Toc20213930"/>
      <w:r w:rsidRPr="002F6E7F">
        <w:lastRenderedPageBreak/>
        <w:t>Chapter 2: Student Reporting Rules</w:t>
      </w:r>
      <w:bookmarkEnd w:id="297"/>
      <w:bookmarkEnd w:id="298"/>
    </w:p>
    <w:p w14:paraId="6F17C8CD" w14:textId="77777777" w:rsidR="002E39A8" w:rsidRPr="009E3BAC" w:rsidRDefault="002E39A8" w:rsidP="00F54939">
      <w:pPr>
        <w:pStyle w:val="Heading2"/>
        <w:rPr>
          <w:sz w:val="24"/>
          <w:szCs w:val="24"/>
        </w:rPr>
      </w:pPr>
      <w:bookmarkStart w:id="299" w:name="_Toc494894012"/>
      <w:bookmarkStart w:id="300" w:name="_Toc20213931"/>
      <w:r w:rsidRPr="009E3BAC">
        <w:rPr>
          <w:sz w:val="24"/>
          <w:szCs w:val="24"/>
        </w:rPr>
        <w:t>Guidance on the Role of District Data Coordinator</w:t>
      </w:r>
      <w:bookmarkEnd w:id="294"/>
      <w:bookmarkEnd w:id="299"/>
      <w:bookmarkEnd w:id="300"/>
      <w:r w:rsidRPr="009E3BAC">
        <w:rPr>
          <w:sz w:val="24"/>
          <w:szCs w:val="24"/>
        </w:rPr>
        <w:t xml:space="preserve"> </w:t>
      </w:r>
    </w:p>
    <w:p w14:paraId="2C718BEA" w14:textId="77777777" w:rsidR="000E27E0" w:rsidRPr="009F0EF2" w:rsidRDefault="000E27E0" w:rsidP="000E27E0">
      <w:pPr>
        <w:pStyle w:val="Body"/>
        <w:ind w:firstLine="0"/>
        <w:rPr>
          <w:rFonts w:cs="Arial"/>
          <w:color w:val="000000" w:themeColor="text1"/>
          <w:szCs w:val="24"/>
        </w:rPr>
      </w:pPr>
      <w:bookmarkStart w:id="301" w:name="_Toc335294128"/>
      <w:bookmarkStart w:id="302" w:name="_Toc494894013"/>
      <w:r w:rsidRPr="009F0EF2">
        <w:rPr>
          <w:rFonts w:cs="Arial"/>
          <w:color w:val="000000" w:themeColor="text1"/>
          <w:szCs w:val="24"/>
        </w:rPr>
        <w:t>Superintendents and charter school leaders are responsible for maintaining and transmitting State-required data elements in specified file formats to SIRS</w:t>
      </w:r>
      <w:r>
        <w:rPr>
          <w:rFonts w:cs="Arial"/>
          <w:color w:val="000000" w:themeColor="text1"/>
          <w:szCs w:val="24"/>
        </w:rPr>
        <w:t xml:space="preserve"> </w:t>
      </w:r>
      <w:r w:rsidRPr="009F0EF2">
        <w:rPr>
          <w:rFonts w:cs="Arial"/>
          <w:color w:val="000000" w:themeColor="text1"/>
          <w:szCs w:val="24"/>
        </w:rPr>
        <w:t xml:space="preserve">and other NYSED collection applications. </w:t>
      </w:r>
    </w:p>
    <w:p w14:paraId="1B11697A" w14:textId="77777777" w:rsidR="000E27E0" w:rsidRPr="009F0EF2" w:rsidRDefault="000E27E0" w:rsidP="000E27E0">
      <w:pPr>
        <w:pStyle w:val="BodyText"/>
        <w:spacing w:after="0"/>
        <w:rPr>
          <w:rFonts w:ascii="Arial" w:hAnsi="Arial" w:cs="Arial"/>
        </w:rPr>
      </w:pPr>
    </w:p>
    <w:p w14:paraId="06081C28" w14:textId="77777777" w:rsidR="000E27E0" w:rsidRPr="007A4859" w:rsidRDefault="000E27E0" w:rsidP="000E27E0">
      <w:pPr>
        <w:pStyle w:val="BodyText"/>
        <w:spacing w:after="0"/>
        <w:rPr>
          <w:rFonts w:ascii="Arial" w:hAnsi="Arial" w:cs="Arial"/>
          <w:b/>
          <w:i/>
        </w:rPr>
      </w:pPr>
      <w:r w:rsidRPr="007A4859">
        <w:rPr>
          <w:rFonts w:ascii="Arial" w:hAnsi="Arial" w:cs="Arial"/>
          <w:i/>
        </w:rPr>
        <w:t>The SIRS began collecting data utilizing 4 data templates over a decade ago. Today, school districts, BOCES and charter schools are required to submit data using 25 different templates with varied reporting timelines and business rules.</w:t>
      </w:r>
    </w:p>
    <w:p w14:paraId="002CCBCE" w14:textId="77777777" w:rsidR="000E27E0" w:rsidRPr="009F0EF2" w:rsidRDefault="000E27E0" w:rsidP="000E27E0">
      <w:pPr>
        <w:pStyle w:val="BodyText"/>
        <w:spacing w:after="0"/>
        <w:rPr>
          <w:rFonts w:ascii="Arial" w:hAnsi="Arial" w:cs="Arial"/>
        </w:rPr>
      </w:pPr>
    </w:p>
    <w:p w14:paraId="519343D3" w14:textId="0C593976" w:rsidR="000E27E0" w:rsidRPr="00C03BFD"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 xml:space="preserve">It is extremely important to ensure accurate and complete data are reported, as </w:t>
      </w:r>
      <w:r>
        <w:rPr>
          <w:rFonts w:ascii="Arial" w:hAnsi="Arial" w:cs="Arial"/>
          <w:color w:val="000000" w:themeColor="text1"/>
        </w:rPr>
        <w:t xml:space="preserve">it may </w:t>
      </w:r>
      <w:r w:rsidRPr="009F0EF2">
        <w:rPr>
          <w:rFonts w:ascii="Arial" w:hAnsi="Arial" w:cs="Arial"/>
          <w:color w:val="000000" w:themeColor="text1"/>
        </w:rPr>
        <w:t>impact State and federal funding streams (e.g. Title I, State Aid). Additionally, State and federal laws require various datasets to be in</w:t>
      </w:r>
      <w:r>
        <w:rPr>
          <w:rFonts w:ascii="Arial" w:hAnsi="Arial" w:cs="Arial"/>
          <w:color w:val="000000" w:themeColor="text1"/>
        </w:rPr>
        <w:t>cluded</w:t>
      </w:r>
      <w:r w:rsidRPr="009F0EF2">
        <w:rPr>
          <w:rFonts w:ascii="Arial" w:hAnsi="Arial" w:cs="Arial"/>
          <w:color w:val="000000" w:themeColor="text1"/>
        </w:rPr>
        <w:t xml:space="preserve"> </w:t>
      </w:r>
      <w:r>
        <w:rPr>
          <w:rFonts w:ascii="Arial" w:hAnsi="Arial" w:cs="Arial"/>
          <w:color w:val="000000" w:themeColor="text1"/>
        </w:rPr>
        <w:t xml:space="preserve">and made publicly available </w:t>
      </w:r>
      <w:r w:rsidRPr="009F0EF2">
        <w:rPr>
          <w:rFonts w:ascii="Arial" w:hAnsi="Arial" w:cs="Arial"/>
          <w:color w:val="000000" w:themeColor="text1"/>
        </w:rPr>
        <w:t>in</w:t>
      </w:r>
      <w:r>
        <w:rPr>
          <w:rFonts w:ascii="Arial" w:hAnsi="Arial" w:cs="Arial"/>
          <w:color w:val="000000" w:themeColor="text1"/>
        </w:rPr>
        <w:t xml:space="preserve"> State</w:t>
      </w:r>
      <w:r w:rsidRPr="009F0EF2">
        <w:rPr>
          <w:rFonts w:ascii="Arial" w:hAnsi="Arial" w:cs="Arial"/>
          <w:color w:val="000000" w:themeColor="text1"/>
        </w:rPr>
        <w:t xml:space="preserve"> School Report Cards. This information is a</w:t>
      </w:r>
      <w:r>
        <w:rPr>
          <w:rFonts w:ascii="Arial" w:hAnsi="Arial" w:cs="Arial"/>
          <w:color w:val="000000" w:themeColor="text1"/>
        </w:rPr>
        <w:t>vailable</w:t>
      </w:r>
      <w:r w:rsidRPr="009F0EF2">
        <w:rPr>
          <w:rFonts w:ascii="Arial" w:hAnsi="Arial" w:cs="Arial"/>
          <w:color w:val="000000" w:themeColor="text1"/>
        </w:rPr>
        <w:t xml:space="preserve"> </w:t>
      </w:r>
      <w:r>
        <w:rPr>
          <w:rFonts w:ascii="Arial" w:hAnsi="Arial" w:cs="Arial"/>
          <w:color w:val="000000" w:themeColor="text1"/>
        </w:rPr>
        <w:t xml:space="preserve">on the NYSED </w:t>
      </w:r>
      <w:hyperlink r:id="rId10" w:history="1">
        <w:r w:rsidRPr="00C03BFD">
          <w:rPr>
            <w:rStyle w:val="Hyperlink"/>
            <w:rFonts w:ascii="Arial" w:hAnsi="Arial" w:cs="Arial"/>
          </w:rPr>
          <w:t>public data site</w:t>
        </w:r>
      </w:hyperlink>
      <w:r>
        <w:rPr>
          <w:rFonts w:ascii="Arial" w:hAnsi="Arial" w:cs="Arial"/>
          <w:color w:val="000000" w:themeColor="text1"/>
        </w:rPr>
        <w:t xml:space="preserve">. </w:t>
      </w:r>
    </w:p>
    <w:p w14:paraId="199DD304" w14:textId="77777777" w:rsidR="000E27E0" w:rsidRPr="009F0EF2" w:rsidRDefault="000E27E0" w:rsidP="000E27E0">
      <w:pPr>
        <w:pStyle w:val="BodyText"/>
        <w:spacing w:after="0"/>
        <w:rPr>
          <w:rFonts w:ascii="Arial" w:hAnsi="Arial" w:cs="Arial"/>
          <w:color w:val="000000" w:themeColor="text1"/>
        </w:rPr>
      </w:pPr>
    </w:p>
    <w:p w14:paraId="56B50EC1" w14:textId="77777777" w:rsidR="000E27E0"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Given data reporting responsibilities, all school districts and charter schools should employ a </w:t>
      </w:r>
      <w:r>
        <w:rPr>
          <w:rFonts w:cs="Arial"/>
          <w:color w:val="000000" w:themeColor="text1"/>
          <w:szCs w:val="24"/>
        </w:rPr>
        <w:t xml:space="preserve">District </w:t>
      </w:r>
      <w:r w:rsidRPr="009F0EF2">
        <w:rPr>
          <w:rFonts w:cs="Arial"/>
          <w:color w:val="000000" w:themeColor="text1"/>
          <w:szCs w:val="24"/>
        </w:rPr>
        <w:t xml:space="preserve">Data Coordinator </w:t>
      </w:r>
      <w:r>
        <w:rPr>
          <w:rFonts w:cs="Arial"/>
          <w:color w:val="000000" w:themeColor="text1"/>
          <w:szCs w:val="24"/>
        </w:rPr>
        <w:t xml:space="preserve">to </w:t>
      </w:r>
      <w:r w:rsidRPr="009F0EF2">
        <w:rPr>
          <w:rFonts w:cs="Arial"/>
          <w:color w:val="000000" w:themeColor="text1"/>
          <w:szCs w:val="24"/>
        </w:rPr>
        <w:t>oversee the coordination and transmi</w:t>
      </w:r>
      <w:r>
        <w:rPr>
          <w:rFonts w:cs="Arial"/>
          <w:color w:val="000000" w:themeColor="text1"/>
          <w:szCs w:val="24"/>
        </w:rPr>
        <w:t>ssion</w:t>
      </w:r>
      <w:r w:rsidRPr="009F0EF2">
        <w:rPr>
          <w:rFonts w:cs="Arial"/>
          <w:color w:val="000000" w:themeColor="text1"/>
          <w:szCs w:val="24"/>
        </w:rPr>
        <w:t xml:space="preserve"> of</w:t>
      </w:r>
      <w:r>
        <w:rPr>
          <w:rFonts w:cs="Arial"/>
          <w:color w:val="000000" w:themeColor="text1"/>
          <w:szCs w:val="24"/>
        </w:rPr>
        <w:t xml:space="preserve"> </w:t>
      </w:r>
      <w:r w:rsidRPr="009F0EF2">
        <w:rPr>
          <w:rFonts w:cs="Arial"/>
          <w:color w:val="000000" w:themeColor="text1"/>
          <w:szCs w:val="24"/>
        </w:rPr>
        <w:t xml:space="preserve">data to the State while ensuring data integrity and accuracy. </w:t>
      </w:r>
    </w:p>
    <w:p w14:paraId="7B03D4D5" w14:textId="77777777" w:rsidR="000E27E0" w:rsidRDefault="000E27E0" w:rsidP="000E27E0">
      <w:pPr>
        <w:pStyle w:val="Body"/>
        <w:spacing w:before="0"/>
        <w:ind w:firstLine="0"/>
        <w:rPr>
          <w:rFonts w:cs="Arial"/>
          <w:color w:val="000000" w:themeColor="text1"/>
          <w:szCs w:val="24"/>
        </w:rPr>
      </w:pPr>
    </w:p>
    <w:p w14:paraId="5D08DD99" w14:textId="77777777" w:rsidR="000E27E0" w:rsidRPr="009F0EF2"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To implement accurate reporting practices for individual student, staff and other data, </w:t>
      </w:r>
      <w:r w:rsidRPr="000E27E0">
        <w:rPr>
          <w:rFonts w:cs="Arial"/>
          <w:color w:val="000000" w:themeColor="text1"/>
          <w:szCs w:val="24"/>
        </w:rPr>
        <w:t>District Data Coordinators should</w:t>
      </w:r>
      <w:r w:rsidRPr="009F0EF2">
        <w:rPr>
          <w:rFonts w:cs="Arial"/>
          <w:color w:val="000000" w:themeColor="text1"/>
          <w:szCs w:val="24"/>
        </w:rPr>
        <w:t>:</w:t>
      </w:r>
    </w:p>
    <w:p w14:paraId="382A17EA" w14:textId="77777777" w:rsidR="000E27E0" w:rsidRPr="009F0EF2" w:rsidRDefault="000E27E0" w:rsidP="000E27E0">
      <w:pPr>
        <w:pStyle w:val="BodyText"/>
        <w:spacing w:after="0"/>
        <w:rPr>
          <w:rFonts w:ascii="Arial" w:hAnsi="Arial" w:cs="Arial"/>
        </w:rPr>
      </w:pPr>
    </w:p>
    <w:p w14:paraId="41E443F9" w14:textId="77777777" w:rsidR="000E27E0" w:rsidRPr="009F0EF2" w:rsidRDefault="000E27E0" w:rsidP="00047DED">
      <w:pPr>
        <w:pStyle w:val="Body"/>
        <w:numPr>
          <w:ilvl w:val="0"/>
          <w:numId w:val="20"/>
        </w:numPr>
        <w:spacing w:before="0"/>
        <w:rPr>
          <w:rFonts w:cs="Arial"/>
          <w:color w:val="000000" w:themeColor="text1"/>
          <w:szCs w:val="24"/>
        </w:rPr>
      </w:pPr>
      <w:r w:rsidRPr="009F0EF2">
        <w:rPr>
          <w:rFonts w:cs="Arial"/>
          <w:color w:val="000000" w:themeColor="text1"/>
          <w:szCs w:val="24"/>
        </w:rPr>
        <w:t>Assemble and lead a team of district personnel who have:</w:t>
      </w:r>
    </w:p>
    <w:p w14:paraId="6D108ABC"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expertise in the district’s management information system(s) and infrastructure;</w:t>
      </w:r>
    </w:p>
    <w:p w14:paraId="2EA741FD"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 xml:space="preserve">working knowledge of current NYSED reporting requirements, including those of special populations of students (e.g. special education, migrant students, ELL/MLL students); </w:t>
      </w:r>
    </w:p>
    <w:p w14:paraId="619B4BC4"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knowledge of the LEA’s registration materials and processes; and</w:t>
      </w:r>
    </w:p>
    <w:p w14:paraId="1DB69BA3"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data analysis experience.</w:t>
      </w:r>
    </w:p>
    <w:p w14:paraId="017D723E" w14:textId="77777777" w:rsidR="000E27E0" w:rsidRPr="009F0EF2" w:rsidRDefault="000E27E0" w:rsidP="000E27E0">
      <w:pPr>
        <w:pStyle w:val="BodyText"/>
        <w:spacing w:after="0"/>
        <w:rPr>
          <w:rFonts w:ascii="Arial" w:hAnsi="Arial" w:cs="Arial"/>
        </w:rPr>
      </w:pPr>
    </w:p>
    <w:p w14:paraId="44946693" w14:textId="77777777" w:rsidR="000E27E0" w:rsidRPr="009F0EF2" w:rsidRDefault="000E27E0" w:rsidP="00047DED">
      <w:pPr>
        <w:pStyle w:val="ListParagraph"/>
        <w:numPr>
          <w:ilvl w:val="0"/>
          <w:numId w:val="22"/>
        </w:numPr>
        <w:rPr>
          <w:rFonts w:ascii="Arial" w:hAnsi="Arial" w:cs="Arial"/>
          <w:color w:val="000000" w:themeColor="text1"/>
        </w:rPr>
      </w:pPr>
      <w:r w:rsidRPr="009F0EF2">
        <w:rPr>
          <w:rFonts w:ascii="Arial" w:hAnsi="Arial" w:cs="Arial"/>
          <w:color w:val="000000" w:themeColor="text1"/>
        </w:rPr>
        <w:t xml:space="preserve">Define internal best practices to ensure data integrity and accuracy and document data collection standards that include: </w:t>
      </w:r>
    </w:p>
    <w:p w14:paraId="0C2FFC22"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department configurations and staff responsibilities;</w:t>
      </w:r>
    </w:p>
    <w:p w14:paraId="27E8646B"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alignment of the data with State codes for State and federal reporting requirements; and</w:t>
      </w:r>
    </w:p>
    <w:p w14:paraId="19611BF7"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consistency across departments and functions.</w:t>
      </w:r>
    </w:p>
    <w:p w14:paraId="3D7A83F5" w14:textId="77777777" w:rsidR="000E27E0" w:rsidRPr="009F0EF2" w:rsidRDefault="000E27E0" w:rsidP="000E27E0">
      <w:pPr>
        <w:pStyle w:val="BodyText"/>
        <w:spacing w:after="0"/>
        <w:rPr>
          <w:rFonts w:ascii="Arial" w:hAnsi="Arial" w:cs="Arial"/>
        </w:rPr>
      </w:pPr>
    </w:p>
    <w:p w14:paraId="202534CF" w14:textId="77777777" w:rsidR="000E27E0" w:rsidRPr="009F0EF2" w:rsidRDefault="000E27E0" w:rsidP="00047DED">
      <w:pPr>
        <w:pStyle w:val="Body"/>
        <w:numPr>
          <w:ilvl w:val="0"/>
          <w:numId w:val="24"/>
        </w:numPr>
        <w:spacing w:before="0"/>
        <w:rPr>
          <w:rFonts w:cs="Arial"/>
          <w:color w:val="000000" w:themeColor="text1"/>
          <w:szCs w:val="24"/>
        </w:rPr>
      </w:pPr>
      <w:r w:rsidRPr="009F0EF2">
        <w:rPr>
          <w:rFonts w:cs="Arial"/>
          <w:color w:val="000000" w:themeColor="text1"/>
          <w:szCs w:val="24"/>
        </w:rPr>
        <w:t>Review the LEA’s software systems for alignment to standards to ensure:</w:t>
      </w:r>
    </w:p>
    <w:p w14:paraId="4E67A4C4"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flexibility of the system in terms of modifying fields or screens;</w:t>
      </w:r>
    </w:p>
    <w:p w14:paraId="7928DC8D"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capabilities for staff to update/change validation tables; and</w:t>
      </w:r>
    </w:p>
    <w:p w14:paraId="2FA1F5E6"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documenting of processes and procedures for current and future staff.</w:t>
      </w:r>
    </w:p>
    <w:p w14:paraId="736348F3" w14:textId="77777777" w:rsidR="000E27E0" w:rsidRPr="009F0EF2" w:rsidRDefault="000E27E0" w:rsidP="000E27E0">
      <w:pPr>
        <w:pStyle w:val="BodyText"/>
        <w:spacing w:after="0"/>
        <w:rPr>
          <w:rFonts w:ascii="Arial" w:hAnsi="Arial" w:cs="Arial"/>
        </w:rPr>
      </w:pPr>
    </w:p>
    <w:p w14:paraId="42F28EA9" w14:textId="77777777" w:rsidR="000E27E0" w:rsidRDefault="000E27E0" w:rsidP="00047DED">
      <w:pPr>
        <w:pStyle w:val="Body"/>
        <w:numPr>
          <w:ilvl w:val="0"/>
          <w:numId w:val="26"/>
        </w:numPr>
        <w:spacing w:before="0"/>
        <w:rPr>
          <w:rFonts w:cs="Arial"/>
          <w:color w:val="000000" w:themeColor="text1"/>
          <w:szCs w:val="24"/>
        </w:rPr>
      </w:pPr>
      <w:r w:rsidRPr="009F0EF2">
        <w:rPr>
          <w:rFonts w:cs="Arial"/>
          <w:color w:val="000000" w:themeColor="text1"/>
          <w:szCs w:val="24"/>
        </w:rPr>
        <w:t xml:space="preserve">Foster clear communication of data governance standards and NYSED data collection and verification deadlines; </w:t>
      </w:r>
    </w:p>
    <w:p w14:paraId="6E57B0F3" w14:textId="77777777" w:rsidR="000E27E0" w:rsidRPr="00712105" w:rsidRDefault="000E27E0" w:rsidP="000E27E0">
      <w:pPr>
        <w:pStyle w:val="BodyText"/>
        <w:spacing w:after="0"/>
      </w:pPr>
    </w:p>
    <w:p w14:paraId="352C4606" w14:textId="77777777" w:rsidR="000E27E0" w:rsidRDefault="000E27E0" w:rsidP="00047DED">
      <w:pPr>
        <w:pStyle w:val="Body"/>
        <w:numPr>
          <w:ilvl w:val="0"/>
          <w:numId w:val="26"/>
        </w:numPr>
        <w:spacing w:before="0"/>
        <w:rPr>
          <w:rFonts w:cs="Arial"/>
          <w:color w:val="000000" w:themeColor="text1"/>
          <w:szCs w:val="24"/>
        </w:rPr>
      </w:pPr>
      <w:r w:rsidRPr="009F0EF2">
        <w:rPr>
          <w:rFonts w:cs="Arial"/>
          <w:color w:val="000000" w:themeColor="text1"/>
          <w:szCs w:val="24"/>
        </w:rPr>
        <w:lastRenderedPageBreak/>
        <w:t xml:space="preserve">Develop a data verification protocol for review of Level 0 error reports, L2RPTs, PD reports and other reports made available by NYSED to ensure that data are accurate when they are transferred to NYSED; </w:t>
      </w:r>
    </w:p>
    <w:p w14:paraId="7E8735CF" w14:textId="77777777" w:rsidR="000E27E0" w:rsidRPr="00712105" w:rsidRDefault="000E27E0" w:rsidP="000E27E0">
      <w:pPr>
        <w:pStyle w:val="BodyText"/>
        <w:spacing w:after="0"/>
      </w:pPr>
    </w:p>
    <w:p w14:paraId="24283A0A"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Coordinate and facilitate internal data team meetings;</w:t>
      </w:r>
    </w:p>
    <w:p w14:paraId="36476494" w14:textId="77777777" w:rsidR="000E27E0" w:rsidRPr="00CE2B48" w:rsidRDefault="000E27E0" w:rsidP="000E27E0">
      <w:pPr>
        <w:pStyle w:val="BodyText"/>
        <w:spacing w:after="0"/>
      </w:pPr>
    </w:p>
    <w:p w14:paraId="6BEA5E86"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 xml:space="preserve">Obtain authorization for appropriate school and district personnel to view student and staff records contained in the various reporting systems; </w:t>
      </w:r>
    </w:p>
    <w:p w14:paraId="193935F0" w14:textId="77777777" w:rsidR="000E27E0" w:rsidRPr="00CE2B48" w:rsidRDefault="000E27E0" w:rsidP="000E27E0">
      <w:pPr>
        <w:pStyle w:val="BodyText"/>
        <w:spacing w:after="0"/>
      </w:pPr>
    </w:p>
    <w:p w14:paraId="42D70A62"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Work with administration to develop plans and establish priorities for meeting NYSED deadlines for required data;</w:t>
      </w:r>
    </w:p>
    <w:p w14:paraId="4EB63568" w14:textId="77777777" w:rsidR="000E27E0" w:rsidRPr="00CE2B48" w:rsidRDefault="000E27E0" w:rsidP="000E27E0">
      <w:pPr>
        <w:pStyle w:val="BodyText"/>
        <w:spacing w:after="0"/>
      </w:pPr>
    </w:p>
    <w:p w14:paraId="3F2BAE86"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Provide status reports regarding compliance with data collection and verification deadlines to the LEA’s CEO and respond to requests for data for analysis purposes;</w:t>
      </w:r>
    </w:p>
    <w:p w14:paraId="09D3190F" w14:textId="77777777" w:rsidR="000E27E0" w:rsidRPr="00CE2B48" w:rsidRDefault="000E27E0" w:rsidP="000E27E0">
      <w:pPr>
        <w:pStyle w:val="BodyText"/>
        <w:spacing w:after="0"/>
      </w:pPr>
    </w:p>
    <w:p w14:paraId="027507C7"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Identify data-related training needs for support staff;</w:t>
      </w:r>
    </w:p>
    <w:p w14:paraId="5EB82107" w14:textId="77777777" w:rsidR="000E27E0" w:rsidRPr="00CE2B48" w:rsidRDefault="000E27E0" w:rsidP="000E27E0">
      <w:pPr>
        <w:pStyle w:val="BodyText"/>
        <w:spacing w:after="0"/>
      </w:pPr>
    </w:p>
    <w:p w14:paraId="58D7EB2D"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Work with student and staff data vendors as needed;</w:t>
      </w:r>
    </w:p>
    <w:p w14:paraId="6E6601D3" w14:textId="77777777" w:rsidR="000E27E0" w:rsidRPr="00CE2B48" w:rsidRDefault="000E27E0" w:rsidP="000E27E0">
      <w:pPr>
        <w:pStyle w:val="BodyText"/>
        <w:spacing w:after="0"/>
      </w:pPr>
    </w:p>
    <w:p w14:paraId="5A60EBBE"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Monitor compliance regarding data standards and maintenance of records;</w:t>
      </w:r>
    </w:p>
    <w:p w14:paraId="5340CE09" w14:textId="77777777" w:rsidR="000E27E0" w:rsidRPr="00CE2B48" w:rsidRDefault="000E27E0" w:rsidP="000E27E0">
      <w:pPr>
        <w:pStyle w:val="BodyText"/>
        <w:spacing w:after="0"/>
      </w:pPr>
    </w:p>
    <w:p w14:paraId="782D0C54"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Act as the liaison between the LEA and the regional Level 1 data center;</w:t>
      </w:r>
    </w:p>
    <w:p w14:paraId="733EE348" w14:textId="77777777" w:rsidR="000E27E0" w:rsidRPr="00CE2B48" w:rsidRDefault="000E27E0" w:rsidP="000E27E0">
      <w:pPr>
        <w:pStyle w:val="BodyText"/>
        <w:spacing w:after="0"/>
      </w:pPr>
    </w:p>
    <w:p w14:paraId="4EA2293B"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Secure certification(s) of the data by the LEA’s CEO in accordance with the certification schedule set forth by NYSED;</w:t>
      </w:r>
    </w:p>
    <w:p w14:paraId="3E14A1D0" w14:textId="77777777" w:rsidR="000E27E0" w:rsidRPr="00CE2B48" w:rsidRDefault="000E27E0" w:rsidP="000E27E0">
      <w:pPr>
        <w:pStyle w:val="BodyText"/>
        <w:spacing w:after="0"/>
      </w:pPr>
    </w:p>
    <w:p w14:paraId="38907930"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Direct or assist in the direction of the data analysis activities and instructional improvement initiatives; and</w:t>
      </w:r>
    </w:p>
    <w:p w14:paraId="1985EB00" w14:textId="77777777" w:rsidR="000E27E0" w:rsidRPr="00CE2B48" w:rsidRDefault="000E27E0" w:rsidP="000E27E0">
      <w:pPr>
        <w:pStyle w:val="BodyText"/>
        <w:spacing w:after="0"/>
      </w:pPr>
    </w:p>
    <w:p w14:paraId="41951A32" w14:textId="77777777" w:rsidR="000E27E0" w:rsidRPr="009F0EF2"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Maintain knowledge of data collections and verification requirements by attending informational sessions provided for District Data Coordinators by Level 1 data centers.</w:t>
      </w:r>
    </w:p>
    <w:p w14:paraId="101AB6AD" w14:textId="77777777" w:rsidR="000E27E0" w:rsidRPr="009F0EF2" w:rsidRDefault="000E27E0" w:rsidP="000E27E0">
      <w:pPr>
        <w:pStyle w:val="BodyText"/>
        <w:spacing w:after="0"/>
        <w:rPr>
          <w:rFonts w:ascii="Arial" w:hAnsi="Arial" w:cs="Arial"/>
          <w:color w:val="000000" w:themeColor="text1"/>
        </w:rPr>
      </w:pPr>
    </w:p>
    <w:p w14:paraId="6BDEBB66" w14:textId="77777777" w:rsidR="000E27E0" w:rsidRPr="009F0EF2"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Due to the complexity of the various data collections and the stakes associated with some data,</w:t>
      </w:r>
      <w:r>
        <w:rPr>
          <w:rFonts w:ascii="Arial" w:hAnsi="Arial" w:cs="Arial"/>
          <w:color w:val="000000" w:themeColor="text1"/>
        </w:rPr>
        <w:t xml:space="preserve"> </w:t>
      </w:r>
      <w:r w:rsidRPr="00CE2B48">
        <w:rPr>
          <w:rFonts w:ascii="Arial" w:hAnsi="Arial" w:cs="Arial"/>
          <w:color w:val="000000" w:themeColor="text1"/>
        </w:rPr>
        <w:t>a District Data Coordinator should possess</w:t>
      </w:r>
      <w:r w:rsidRPr="00CE2B48">
        <w:rPr>
          <w:rFonts w:ascii="Arial" w:hAnsi="Arial" w:cs="Arial"/>
          <w:i/>
          <w:color w:val="000000" w:themeColor="text1"/>
        </w:rPr>
        <w:t xml:space="preserve"> these preferred qualifications</w:t>
      </w:r>
      <w:r w:rsidRPr="009F0EF2">
        <w:rPr>
          <w:rFonts w:ascii="Arial" w:hAnsi="Arial" w:cs="Arial"/>
          <w:color w:val="000000" w:themeColor="text1"/>
        </w:rPr>
        <w:t>:</w:t>
      </w:r>
    </w:p>
    <w:p w14:paraId="5AC82CDE" w14:textId="77777777" w:rsidR="000E27E0" w:rsidRPr="009F0EF2" w:rsidRDefault="000E27E0" w:rsidP="000E27E0">
      <w:pPr>
        <w:pStyle w:val="BodyText"/>
        <w:spacing w:after="0"/>
        <w:rPr>
          <w:rFonts w:ascii="Arial" w:hAnsi="Arial" w:cs="Arial"/>
          <w:color w:val="000000" w:themeColor="text1"/>
        </w:rPr>
      </w:pPr>
    </w:p>
    <w:p w14:paraId="4C6E2161" w14:textId="77777777" w:rsidR="000E27E0" w:rsidRDefault="000E27E0" w:rsidP="00823180">
      <w:pPr>
        <w:pStyle w:val="ListParagraph"/>
        <w:numPr>
          <w:ilvl w:val="0"/>
          <w:numId w:val="103"/>
        </w:numPr>
        <w:rPr>
          <w:rFonts w:ascii="Arial" w:hAnsi="Arial" w:cs="Arial"/>
          <w:color w:val="000000" w:themeColor="text1"/>
        </w:rPr>
      </w:pPr>
      <w:r w:rsidRPr="009F0EF2">
        <w:rPr>
          <w:rFonts w:ascii="Arial" w:hAnsi="Arial" w:cs="Arial"/>
          <w:color w:val="000000" w:themeColor="text1"/>
        </w:rPr>
        <w:t>In-depth understanding of the data flow among source systems and various levels of the SIRS and other NYSED reporting systems;</w:t>
      </w:r>
    </w:p>
    <w:p w14:paraId="3803732F" w14:textId="77777777" w:rsidR="000E27E0" w:rsidRPr="009F0EF2" w:rsidRDefault="000E27E0" w:rsidP="000E27E0">
      <w:pPr>
        <w:pStyle w:val="ListParagraph"/>
        <w:rPr>
          <w:rFonts w:ascii="Arial" w:hAnsi="Arial" w:cs="Arial"/>
          <w:color w:val="000000" w:themeColor="text1"/>
        </w:rPr>
      </w:pPr>
    </w:p>
    <w:p w14:paraId="7766AFF5" w14:textId="77777777" w:rsidR="000E27E0" w:rsidRDefault="000E27E0" w:rsidP="00823180">
      <w:pPr>
        <w:pStyle w:val="ListParagraph"/>
        <w:numPr>
          <w:ilvl w:val="0"/>
          <w:numId w:val="103"/>
        </w:numPr>
        <w:rPr>
          <w:rFonts w:ascii="Arial" w:hAnsi="Arial" w:cs="Arial"/>
          <w:color w:val="000000" w:themeColor="text1"/>
        </w:rPr>
      </w:pPr>
      <w:r w:rsidRPr="009F0EF2">
        <w:rPr>
          <w:rFonts w:ascii="Arial" w:hAnsi="Arial" w:cs="Arial"/>
          <w:color w:val="000000" w:themeColor="text1"/>
        </w:rPr>
        <w:t>Understanding of which data systems will serve as the source system for required data elements;</w:t>
      </w:r>
    </w:p>
    <w:p w14:paraId="39793AB2" w14:textId="77777777" w:rsidR="000E27E0" w:rsidRPr="00CE2B48" w:rsidRDefault="000E27E0" w:rsidP="000E27E0">
      <w:pPr>
        <w:rPr>
          <w:rFonts w:ascii="Arial" w:hAnsi="Arial" w:cs="Arial"/>
          <w:color w:val="000000" w:themeColor="text1"/>
        </w:rPr>
      </w:pPr>
    </w:p>
    <w:p w14:paraId="7ACD9FB1" w14:textId="77777777" w:rsidR="000E27E0" w:rsidRDefault="000E27E0" w:rsidP="00823180">
      <w:pPr>
        <w:pStyle w:val="ListParagraph"/>
        <w:numPr>
          <w:ilvl w:val="0"/>
          <w:numId w:val="103"/>
        </w:numPr>
        <w:rPr>
          <w:rFonts w:ascii="Arial" w:hAnsi="Arial" w:cs="Arial"/>
          <w:color w:val="000000" w:themeColor="text1"/>
        </w:rPr>
      </w:pPr>
      <w:r w:rsidRPr="009F0EF2">
        <w:rPr>
          <w:rFonts w:ascii="Arial" w:hAnsi="Arial" w:cs="Arial"/>
          <w:color w:val="000000" w:themeColor="text1"/>
        </w:rPr>
        <w:t>Technical understanding of relational data (e.g. how templates may relate to one another);</w:t>
      </w:r>
    </w:p>
    <w:p w14:paraId="3D74521F" w14:textId="77777777" w:rsidR="000E27E0" w:rsidRPr="00CE2B48" w:rsidRDefault="000E27E0" w:rsidP="000E27E0">
      <w:pPr>
        <w:rPr>
          <w:rFonts w:ascii="Arial" w:hAnsi="Arial" w:cs="Arial"/>
          <w:color w:val="000000" w:themeColor="text1"/>
        </w:rPr>
      </w:pPr>
    </w:p>
    <w:p w14:paraId="327F3CD0" w14:textId="77777777" w:rsidR="000E27E0" w:rsidRDefault="000E27E0" w:rsidP="00823180">
      <w:pPr>
        <w:pStyle w:val="ListParagraph"/>
        <w:numPr>
          <w:ilvl w:val="0"/>
          <w:numId w:val="103"/>
        </w:numPr>
        <w:rPr>
          <w:rFonts w:ascii="Arial" w:hAnsi="Arial" w:cs="Arial"/>
          <w:color w:val="000000" w:themeColor="text1"/>
        </w:rPr>
      </w:pPr>
      <w:r w:rsidRPr="009F0EF2">
        <w:rPr>
          <w:rFonts w:ascii="Arial" w:hAnsi="Arial" w:cs="Arial"/>
          <w:color w:val="000000" w:themeColor="text1"/>
        </w:rPr>
        <w:t xml:space="preserve">Knowledge of the assessment administration and reporting timelines; </w:t>
      </w:r>
    </w:p>
    <w:p w14:paraId="564CD153" w14:textId="77777777" w:rsidR="000E27E0" w:rsidRPr="00CE2B48" w:rsidRDefault="000E27E0" w:rsidP="000E27E0">
      <w:pPr>
        <w:rPr>
          <w:rFonts w:ascii="Arial" w:hAnsi="Arial" w:cs="Arial"/>
          <w:color w:val="000000" w:themeColor="text1"/>
        </w:rPr>
      </w:pPr>
    </w:p>
    <w:p w14:paraId="5C074E38" w14:textId="77777777" w:rsidR="000E27E0" w:rsidRDefault="000E27E0" w:rsidP="00823180">
      <w:pPr>
        <w:pStyle w:val="ListParagraph"/>
        <w:numPr>
          <w:ilvl w:val="0"/>
          <w:numId w:val="103"/>
        </w:numPr>
        <w:rPr>
          <w:rFonts w:ascii="Arial" w:hAnsi="Arial" w:cs="Arial"/>
          <w:color w:val="000000" w:themeColor="text1"/>
        </w:rPr>
      </w:pPr>
      <w:r w:rsidRPr="009F0EF2">
        <w:rPr>
          <w:rFonts w:ascii="Arial" w:hAnsi="Arial" w:cs="Arial"/>
          <w:color w:val="000000" w:themeColor="text1"/>
        </w:rPr>
        <w:lastRenderedPageBreak/>
        <w:t>Ability to understand, follow and communicate data security regulations and best practices to other staff;</w:t>
      </w:r>
    </w:p>
    <w:p w14:paraId="1F5097DB" w14:textId="77777777" w:rsidR="000E27E0" w:rsidRPr="00CE2B48" w:rsidRDefault="000E27E0" w:rsidP="000E27E0">
      <w:pPr>
        <w:rPr>
          <w:rFonts w:ascii="Arial" w:hAnsi="Arial" w:cs="Arial"/>
          <w:color w:val="000000" w:themeColor="text1"/>
        </w:rPr>
      </w:pPr>
    </w:p>
    <w:p w14:paraId="71DE7A68" w14:textId="77777777" w:rsidR="000E27E0" w:rsidRDefault="000E27E0" w:rsidP="00823180">
      <w:pPr>
        <w:pStyle w:val="ListParagraph"/>
        <w:numPr>
          <w:ilvl w:val="0"/>
          <w:numId w:val="103"/>
        </w:numPr>
        <w:rPr>
          <w:rFonts w:ascii="Arial" w:hAnsi="Arial" w:cs="Arial"/>
          <w:color w:val="000000" w:themeColor="text1"/>
        </w:rPr>
      </w:pPr>
      <w:r w:rsidRPr="009F0EF2">
        <w:rPr>
          <w:rFonts w:ascii="Arial" w:hAnsi="Arial" w:cs="Arial"/>
          <w:color w:val="000000" w:themeColor="text1"/>
        </w:rPr>
        <w:t xml:space="preserve">Flexibility to work with staff in multiple departments in resolving potential errors in all levels of the SIRS (source system reports, L0, L1, L1C, NYSSIS Near Match Queue); and </w:t>
      </w:r>
    </w:p>
    <w:p w14:paraId="7F0ADD6A" w14:textId="77777777" w:rsidR="000E27E0" w:rsidRPr="00CE2B48" w:rsidRDefault="000E27E0" w:rsidP="000E27E0">
      <w:pPr>
        <w:rPr>
          <w:rFonts w:ascii="Arial" w:hAnsi="Arial" w:cs="Arial"/>
          <w:color w:val="000000" w:themeColor="text1"/>
        </w:rPr>
      </w:pPr>
    </w:p>
    <w:p w14:paraId="5EDD329A" w14:textId="77777777" w:rsidR="000E27E0" w:rsidRPr="009F0EF2" w:rsidRDefault="000E27E0" w:rsidP="00823180">
      <w:pPr>
        <w:pStyle w:val="ListParagraph"/>
        <w:numPr>
          <w:ilvl w:val="0"/>
          <w:numId w:val="103"/>
        </w:numPr>
        <w:rPr>
          <w:rFonts w:ascii="Arial" w:hAnsi="Arial" w:cs="Arial"/>
          <w:color w:val="000000" w:themeColor="text1"/>
        </w:rPr>
      </w:pPr>
      <w:r w:rsidRPr="009F0EF2">
        <w:rPr>
          <w:rFonts w:ascii="Arial" w:hAnsi="Arial" w:cs="Arial"/>
          <w:color w:val="000000" w:themeColor="text1"/>
        </w:rPr>
        <w:t xml:space="preserve">Understanding of accountability designations (e.g. APPR, BEDS, PMF). </w:t>
      </w:r>
    </w:p>
    <w:p w14:paraId="3B3FF48F" w14:textId="77777777" w:rsidR="002E39A8" w:rsidRPr="00E804A7" w:rsidRDefault="002E39A8" w:rsidP="00781140">
      <w:pPr>
        <w:pStyle w:val="Heading2"/>
        <w:rPr>
          <w:sz w:val="24"/>
          <w:szCs w:val="24"/>
        </w:rPr>
      </w:pPr>
      <w:bookmarkStart w:id="303" w:name="_Toc20213932"/>
      <w:r w:rsidRPr="00E804A7">
        <w:rPr>
          <w:sz w:val="24"/>
          <w:szCs w:val="24"/>
        </w:rPr>
        <w:t>Who Must Report Student Data Using the SIRS?</w:t>
      </w:r>
      <w:bookmarkEnd w:id="301"/>
      <w:bookmarkEnd w:id="302"/>
      <w:bookmarkEnd w:id="303"/>
    </w:p>
    <w:p w14:paraId="1F95F89A" w14:textId="180F13C2" w:rsidR="002E39A8" w:rsidRPr="000E16CD" w:rsidRDefault="002E39A8" w:rsidP="002E39A8">
      <w:pPr>
        <w:pStyle w:val="Body"/>
      </w:pPr>
      <w:r w:rsidRPr="000E16CD">
        <w:t xml:space="preserve">Responsibility for the education of students falls into three categories: </w:t>
      </w:r>
      <w:r w:rsidR="006252EF">
        <w:t xml:space="preserve">1) </w:t>
      </w:r>
      <w:r w:rsidRPr="000E16CD">
        <w:t>responsibility for providing general instruction</w:t>
      </w:r>
      <w:r w:rsidR="006252EF">
        <w:t>;</w:t>
      </w:r>
      <w:r w:rsidRPr="000E16CD">
        <w:t xml:space="preserve"> </w:t>
      </w:r>
      <w:r w:rsidR="006252EF">
        <w:t xml:space="preserve">2) </w:t>
      </w:r>
      <w:r w:rsidRPr="000E16CD">
        <w:t>accountability for performance</w:t>
      </w:r>
      <w:r w:rsidR="006252EF">
        <w:t>;</w:t>
      </w:r>
      <w:r w:rsidRPr="000E16CD">
        <w:t xml:space="preserve"> and </w:t>
      </w:r>
      <w:r w:rsidR="006252EF">
        <w:t xml:space="preserve">3) </w:t>
      </w:r>
      <w:r w:rsidRPr="000E16CD">
        <w:t>responsibility for determining eligibility for special education and providing appropriate special-education services.  For the vast majority of students — those who attend a public school in the district in which their parent or guardian resides — all three responsibilities reside with the district of residence.  In these cases, the school district must provide all required student records</w:t>
      </w:r>
      <w:r w:rsidR="002E6B47" w:rsidRPr="000E16CD">
        <w:t>, including all applicable program service records regardless of enrollment type</w:t>
      </w:r>
      <w:r w:rsidR="00455796" w:rsidRPr="000E16CD">
        <w:t xml:space="preserve"> and the results of all New York State assessments</w:t>
      </w:r>
      <w:r w:rsidR="002E6B47" w:rsidRPr="000E16CD">
        <w:t>,</w:t>
      </w:r>
      <w:r w:rsidRPr="000E16CD">
        <w:t xml:space="preserve"> using the SIRS. The following entities must report </w:t>
      </w:r>
      <w:r w:rsidR="00942748">
        <w:t xml:space="preserve">student </w:t>
      </w:r>
      <w:r w:rsidRPr="000E16CD">
        <w:t>data using the SIRS:</w:t>
      </w:r>
    </w:p>
    <w:p w14:paraId="576EFFF0" w14:textId="77777777" w:rsidR="002E39A8" w:rsidRPr="000E16CD" w:rsidRDefault="002E39A8" w:rsidP="002E39A8">
      <w:pPr>
        <w:pStyle w:val="Body"/>
        <w:numPr>
          <w:ilvl w:val="0"/>
          <w:numId w:val="5"/>
        </w:numPr>
      </w:pPr>
      <w:r w:rsidRPr="000E16CD">
        <w:t xml:space="preserve">all public schools and districts with instructional and/or accountability responsibility, including special act districts and charter schools; </w:t>
      </w:r>
    </w:p>
    <w:p w14:paraId="585D8BC7" w14:textId="3C3B8511" w:rsidR="002E39A8" w:rsidRPr="000E16CD" w:rsidRDefault="002E39A8" w:rsidP="002E39A8">
      <w:pPr>
        <w:pStyle w:val="Body"/>
        <w:numPr>
          <w:ilvl w:val="0"/>
          <w:numId w:val="5"/>
        </w:numPr>
      </w:pPr>
      <w:r w:rsidRPr="000E16CD">
        <w:t xml:space="preserve">all schools operated by State agencies, such as the Office of Children and Family Services, Office of Mental Health, and the Department of </w:t>
      </w:r>
      <w:r w:rsidR="009A04C8">
        <w:t>Corrections and Community Supervision</w:t>
      </w:r>
      <w:r w:rsidRPr="000E16CD">
        <w:t xml:space="preserve">; </w:t>
      </w:r>
    </w:p>
    <w:p w14:paraId="17C83939" w14:textId="735D0318" w:rsidR="00BE127A" w:rsidRPr="000E16CD" w:rsidRDefault="002E39A8" w:rsidP="00BE127A">
      <w:pPr>
        <w:pStyle w:val="Body"/>
        <w:numPr>
          <w:ilvl w:val="0"/>
          <w:numId w:val="5"/>
        </w:numPr>
      </w:pPr>
      <w:r w:rsidRPr="000E16CD">
        <w:t>all child-care institutions with affiliated schools that provide educational services pursuant to Article 81 of the Education Law</w:t>
      </w:r>
      <w:r w:rsidR="0082468C">
        <w:t xml:space="preserve"> (see</w:t>
      </w:r>
      <w:r w:rsidR="009B028D">
        <w:t xml:space="preserve"> </w:t>
      </w:r>
      <w:hyperlink r:id="rId11" w:history="1">
        <w:r w:rsidR="009B028D" w:rsidRPr="0082468C">
          <w:rPr>
            <w:rStyle w:val="Hyperlink"/>
          </w:rPr>
          <w:t>Approved Article 81 Private Schools</w:t>
        </w:r>
      </w:hyperlink>
      <w:r w:rsidR="0082468C">
        <w:t>);</w:t>
      </w:r>
    </w:p>
    <w:p w14:paraId="7747F0B5" w14:textId="53ACE0B5" w:rsidR="00016372" w:rsidRPr="000E16CD" w:rsidRDefault="00016372" w:rsidP="00271124">
      <w:pPr>
        <w:pStyle w:val="Body"/>
        <w:numPr>
          <w:ilvl w:val="0"/>
          <w:numId w:val="5"/>
        </w:numPr>
      </w:pPr>
      <w:r w:rsidRPr="000E16CD">
        <w:t xml:space="preserve">BOCES institutions (see </w:t>
      </w:r>
      <w:hyperlink r:id="rId12" w:history="1">
        <w:r w:rsidRPr="0082468C">
          <w:rPr>
            <w:rStyle w:val="Hyperlink"/>
          </w:rPr>
          <w:t>eScholar templates</w:t>
        </w:r>
      </w:hyperlink>
      <w:r w:rsidR="0082468C">
        <w:t>)</w:t>
      </w:r>
      <w:r w:rsidRPr="000E16CD">
        <w:t xml:space="preserve"> for data to be reported by BOCES);</w:t>
      </w:r>
    </w:p>
    <w:p w14:paraId="1DEA4804" w14:textId="2BCC13D0" w:rsidR="00016372" w:rsidRPr="000E16CD" w:rsidRDefault="00A12825" w:rsidP="00016372">
      <w:pPr>
        <w:pStyle w:val="Body"/>
        <w:numPr>
          <w:ilvl w:val="0"/>
          <w:numId w:val="5"/>
        </w:numPr>
      </w:pPr>
      <w:r>
        <w:t>Nonpublic</w:t>
      </w:r>
      <w:r w:rsidR="00016372" w:rsidRPr="000E16CD">
        <w:t xml:space="preserve"> schools (records for parentally</w:t>
      </w:r>
      <w:r w:rsidR="00016372">
        <w:t>-</w:t>
      </w:r>
      <w:r w:rsidR="00016372" w:rsidRPr="000E16CD">
        <w:t xml:space="preserve">placed students who participate in any </w:t>
      </w:r>
      <w:r w:rsidR="00016372">
        <w:t>S</w:t>
      </w:r>
      <w:r w:rsidR="00016372" w:rsidRPr="000E16CD">
        <w:t>tate assessment and records for student</w:t>
      </w:r>
      <w:r w:rsidR="003366D4">
        <w:t>s who receive a Regents diploma,</w:t>
      </w:r>
      <w:r w:rsidR="00016372" w:rsidRPr="000E16CD">
        <w:t xml:space="preserve"> local diploma that conforms to </w:t>
      </w:r>
      <w:hyperlink r:id="rId13" w:history="1">
        <w:r w:rsidR="00016372" w:rsidRPr="0082468C">
          <w:rPr>
            <w:rStyle w:val="Hyperlink"/>
          </w:rPr>
          <w:t>Commissioner’s Regulations</w:t>
        </w:r>
      </w:hyperlink>
      <w:r w:rsidR="00016372" w:rsidRPr="000E16CD">
        <w:t xml:space="preserve">, or a New York State commencement credential); and </w:t>
      </w:r>
    </w:p>
    <w:p w14:paraId="3FD98976" w14:textId="77777777" w:rsidR="002E39A8" w:rsidRPr="000E16CD" w:rsidRDefault="002E39A8" w:rsidP="002E39A8">
      <w:pPr>
        <w:pStyle w:val="Body"/>
        <w:numPr>
          <w:ilvl w:val="0"/>
          <w:numId w:val="5"/>
        </w:numPr>
      </w:pPr>
      <w:r w:rsidRPr="000E16CD">
        <w:t xml:space="preserve">the New York State School for the Blind in Batavia and the New York State School for the Deaf in Rome. </w:t>
      </w:r>
    </w:p>
    <w:p w14:paraId="177B3CB3" w14:textId="77777777" w:rsidR="002E39A8" w:rsidRPr="000E16CD" w:rsidRDefault="002E39A8" w:rsidP="002E39A8">
      <w:pPr>
        <w:pStyle w:val="Body"/>
      </w:pPr>
      <w:r w:rsidRPr="000E16CD">
        <w:t>When a student attends a school that is not a component of the public</w:t>
      </w:r>
      <w:r w:rsidR="003B631C">
        <w:t xml:space="preserve"> </w:t>
      </w:r>
      <w:r w:rsidRPr="000E16CD">
        <w:t>school district of residence, education and reporting responsibility may be divided among educational institutions.  The institution responsible for reporting records for those students is determined by the following factors:</w:t>
      </w:r>
    </w:p>
    <w:p w14:paraId="6DD467C8" w14:textId="77777777" w:rsidR="002E39A8" w:rsidRPr="000E16CD" w:rsidRDefault="002E39A8" w:rsidP="002E39A8">
      <w:pPr>
        <w:pStyle w:val="Body"/>
        <w:numPr>
          <w:ilvl w:val="0"/>
          <w:numId w:val="9"/>
        </w:numPr>
      </w:pPr>
      <w:r w:rsidRPr="000E16CD">
        <w:t xml:space="preserve">whether the parent or guardian, the public school district, another agency, or the court placed the child, and </w:t>
      </w:r>
    </w:p>
    <w:p w14:paraId="089E4BCF" w14:textId="77777777" w:rsidR="002E39A8" w:rsidRPr="000E16CD" w:rsidRDefault="002E39A8" w:rsidP="002E39A8">
      <w:pPr>
        <w:pStyle w:val="Body"/>
        <w:numPr>
          <w:ilvl w:val="0"/>
          <w:numId w:val="9"/>
        </w:numPr>
      </w:pPr>
      <w:r w:rsidRPr="000E16CD">
        <w:lastRenderedPageBreak/>
        <w:t>in the case of students with disabilities, which institution has Committee on Special Education (CSE) or Committee on Preschool Special Education (CPSE) responsibility.</w:t>
      </w:r>
    </w:p>
    <w:p w14:paraId="3BCF0A42" w14:textId="1D373DAC" w:rsidR="002E39A8" w:rsidRPr="000E16CD" w:rsidRDefault="002E39A8" w:rsidP="002E39A8">
      <w:pPr>
        <w:pStyle w:val="Body"/>
        <w:rPr>
          <w:i/>
        </w:rPr>
      </w:pPr>
      <w:r w:rsidRPr="000E16CD">
        <w:t>The district of residence must report all records for students whom district officials or the district CSE or CPSE placed in educational programs outside the district (</w:t>
      </w:r>
      <w:r w:rsidR="00016372">
        <w:t>e.g.</w:t>
      </w:r>
      <w:r w:rsidRPr="000E16CD">
        <w:t>, BOCES, approved private schools for students with disabilities, or other educational programs).  The district of residence is not responsible for reporting academic records for students placed by parents or legal guardians or by the court or a social service agency</w:t>
      </w:r>
      <w:r w:rsidRPr="000E16CD" w:rsidDel="00891710">
        <w:t xml:space="preserve"> </w:t>
      </w:r>
      <w:r w:rsidRPr="000E16CD">
        <w:t xml:space="preserve">in educational programs outside the district of </w:t>
      </w:r>
      <w:r w:rsidR="00063D64" w:rsidRPr="000E16CD">
        <w:t>residence unless</w:t>
      </w:r>
      <w:r w:rsidRPr="000E16CD">
        <w:t xml:space="preserve"> it retains CSE responsibility for those students.</w:t>
      </w:r>
    </w:p>
    <w:p w14:paraId="10C95973" w14:textId="77777777" w:rsidR="002E39A8" w:rsidRPr="000E16CD" w:rsidRDefault="002E39A8" w:rsidP="002E39A8">
      <w:pPr>
        <w:pStyle w:val="Body"/>
      </w:pPr>
      <w:bookmarkStart w:id="304" w:name="_Toc290554812"/>
      <w:r w:rsidRPr="000E16CD">
        <w:t>Public school districts and charter schools are responsible for providing general instruction and appropriate special-education services for students in the categories listed below. Public school districts are also responsible for determining eligibility for special education for students in these categories. In addition, public school districts and charter schools are accountable for the performance of these students. Therefore, districts and charter schools must report all required records for students in these categories</w:t>
      </w:r>
      <w:r w:rsidR="005E34FB">
        <w:t>:</w:t>
      </w:r>
      <w:r w:rsidRPr="000E16CD">
        <w:t xml:space="preserve"> </w:t>
      </w:r>
    </w:p>
    <w:p w14:paraId="17795198" w14:textId="21A2F049" w:rsidR="002E39A8" w:rsidRPr="000E16CD" w:rsidRDefault="002E39A8" w:rsidP="002E39A8">
      <w:pPr>
        <w:pStyle w:val="Body"/>
        <w:numPr>
          <w:ilvl w:val="0"/>
          <w:numId w:val="6"/>
        </w:numPr>
      </w:pPr>
      <w:r w:rsidRPr="000E16CD">
        <w:t xml:space="preserve">All public school students in grades </w:t>
      </w:r>
      <w:r w:rsidR="006C75A7">
        <w:t>P</w:t>
      </w:r>
      <w:r w:rsidRPr="000E16CD">
        <w:t xml:space="preserve">reK–12 — and ungraded students with disabilities of equivalent age — enrolled at any time during the </w:t>
      </w:r>
      <w:r w:rsidR="000F0B2A" w:rsidRPr="000E16CD">
        <w:t>current</w:t>
      </w:r>
      <w:r w:rsidRPr="000E16CD">
        <w:t xml:space="preserve"> school year, including students who left school for any reason or were suspended from school; </w:t>
      </w:r>
    </w:p>
    <w:p w14:paraId="243BEC44" w14:textId="77777777" w:rsidR="002E39A8" w:rsidRPr="000E16CD" w:rsidRDefault="002E39A8" w:rsidP="002E39A8">
      <w:pPr>
        <w:pStyle w:val="Body"/>
        <w:numPr>
          <w:ilvl w:val="0"/>
          <w:numId w:val="6"/>
        </w:numPr>
      </w:pPr>
      <w:r w:rsidRPr="000E16CD">
        <w:t xml:space="preserve">Public school students with disabilities in preschool enrolled at any time during the </w:t>
      </w:r>
      <w:r w:rsidR="000F0B2A" w:rsidRPr="000E16CD">
        <w:t>current</w:t>
      </w:r>
      <w:r w:rsidRPr="000E16CD">
        <w:t xml:space="preserve"> school year, including students who left school for any reason or were suspended from school; </w:t>
      </w:r>
    </w:p>
    <w:p w14:paraId="29E3C173" w14:textId="2C4B2AAD" w:rsidR="002E39A8" w:rsidRPr="00344EF7" w:rsidRDefault="002E39A8" w:rsidP="002E39A8">
      <w:pPr>
        <w:pStyle w:val="Body"/>
        <w:numPr>
          <w:ilvl w:val="0"/>
          <w:numId w:val="6"/>
        </w:numPr>
      </w:pPr>
      <w:r w:rsidRPr="00344EF7">
        <w:t xml:space="preserve">Resident students of compulsory age who were not in attendance in a public school, </w:t>
      </w:r>
      <w:r w:rsidR="00A12825">
        <w:t>nonpublic</w:t>
      </w:r>
      <w:r w:rsidRPr="00344EF7">
        <w:t xml:space="preserve"> school, or approved home</w:t>
      </w:r>
      <w:r w:rsidR="00EE4375" w:rsidRPr="00344EF7">
        <w:t xml:space="preserve"> </w:t>
      </w:r>
      <w:r w:rsidRPr="00344EF7">
        <w:t xml:space="preserve">schooling program in the </w:t>
      </w:r>
      <w:r w:rsidR="000F0B2A" w:rsidRPr="00344EF7">
        <w:t>current</w:t>
      </w:r>
      <w:r w:rsidRPr="00344EF7">
        <w:t xml:space="preserve"> school year.  These students must be reported until they exceed compulsory school age, they no longer reside in the district, or the district has documentation that the student has entered another educational program leading to a high school diploma</w:t>
      </w:r>
      <w:r w:rsidR="00E213A4" w:rsidRPr="00344EF7">
        <w:t>.</w:t>
      </w:r>
      <w:r w:rsidRPr="00344EF7">
        <w:t xml:space="preserve"> </w:t>
      </w:r>
    </w:p>
    <w:p w14:paraId="21811CF7" w14:textId="57155DA8" w:rsidR="002E39A8" w:rsidRPr="000E16CD" w:rsidRDefault="002E39A8" w:rsidP="002E39A8">
      <w:pPr>
        <w:pStyle w:val="Body"/>
        <w:numPr>
          <w:ilvl w:val="0"/>
          <w:numId w:val="6"/>
        </w:numPr>
      </w:pPr>
      <w:r w:rsidRPr="000E16CD">
        <w:t>Students who reside in the district and attend or transfer to an Alternative High School Equivalency Prep</w:t>
      </w:r>
      <w:r w:rsidR="00930A6B">
        <w:t xml:space="preserve">aration </w:t>
      </w:r>
      <w:r w:rsidR="00E07891">
        <w:t>p</w:t>
      </w:r>
      <w:r w:rsidR="00930A6B">
        <w:t>rogram (AHSEP</w:t>
      </w:r>
      <w:r w:rsidRPr="000E16CD">
        <w:t>) approved under Section 100.7 of the Regulations of the Commissioner of Education.  (See</w:t>
      </w:r>
      <w:r w:rsidR="0082468C">
        <w:t xml:space="preserve"> the</w:t>
      </w:r>
      <w:r w:rsidRPr="000E16CD">
        <w:t xml:space="preserve"> </w:t>
      </w:r>
      <w:hyperlink r:id="rId14" w:history="1">
        <w:r w:rsidR="0082468C" w:rsidRPr="0082468C">
          <w:rPr>
            <w:rStyle w:val="Hyperlink"/>
          </w:rPr>
          <w:t>Alternative and Incarcerated Education</w:t>
        </w:r>
      </w:hyperlink>
      <w:r w:rsidR="0082468C">
        <w:t xml:space="preserve"> page </w:t>
      </w:r>
      <w:r w:rsidRPr="000E16CD">
        <w:t xml:space="preserve">for a list of approved high school equivalency preparation programs.) </w:t>
      </w:r>
    </w:p>
    <w:p w14:paraId="7140EE71" w14:textId="5293AFF8" w:rsidR="002E39A8" w:rsidRPr="000E16CD" w:rsidRDefault="002E39A8" w:rsidP="002E39A8">
      <w:pPr>
        <w:pStyle w:val="Body"/>
        <w:numPr>
          <w:ilvl w:val="0"/>
          <w:numId w:val="6"/>
        </w:numPr>
      </w:pPr>
      <w:r w:rsidRPr="000E16CD">
        <w:t xml:space="preserve">Students placed out-of-district by the CSE or a district official, including students with disabilities attending approved private schools for students with disabilities, State-supported schools (Section 4201), a </w:t>
      </w:r>
      <w:r w:rsidR="003366D4">
        <w:t>S</w:t>
      </w:r>
      <w:r w:rsidRPr="000E16CD">
        <w:t xml:space="preserve">pecial </w:t>
      </w:r>
      <w:r w:rsidR="003366D4">
        <w:t>A</w:t>
      </w:r>
      <w:r w:rsidRPr="000E16CD">
        <w:t>ct district, or a component school of another district;</w:t>
      </w:r>
    </w:p>
    <w:p w14:paraId="63086686" w14:textId="77777777" w:rsidR="002E39A8" w:rsidRPr="000E16CD" w:rsidRDefault="002E39A8" w:rsidP="002E39A8">
      <w:pPr>
        <w:pStyle w:val="Body"/>
        <w:numPr>
          <w:ilvl w:val="0"/>
          <w:numId w:val="6"/>
        </w:numPr>
      </w:pPr>
      <w:r w:rsidRPr="000E16CD">
        <w:t>Resident students attending a BOCES on a full-time basis;</w:t>
      </w:r>
    </w:p>
    <w:p w14:paraId="54521E16" w14:textId="77777777" w:rsidR="002E39A8" w:rsidRPr="000E16CD" w:rsidRDefault="002E39A8" w:rsidP="002E39A8">
      <w:pPr>
        <w:pStyle w:val="Body"/>
        <w:numPr>
          <w:ilvl w:val="0"/>
          <w:numId w:val="6"/>
        </w:numPr>
      </w:pPr>
      <w:r w:rsidRPr="000E16CD">
        <w:t xml:space="preserve">Resident students in equivalent-attendance programs operated by the district or BOCES; </w:t>
      </w:r>
    </w:p>
    <w:p w14:paraId="6D59120C" w14:textId="77777777" w:rsidR="002E39A8" w:rsidRPr="000E16CD" w:rsidRDefault="002E39A8" w:rsidP="002E39A8">
      <w:pPr>
        <w:pStyle w:val="Body"/>
        <w:numPr>
          <w:ilvl w:val="0"/>
          <w:numId w:val="6"/>
        </w:numPr>
      </w:pPr>
      <w:r w:rsidRPr="000E16CD">
        <w:lastRenderedPageBreak/>
        <w:t xml:space="preserve">Resident students receiving homebound instruction who were not reported as enrolled in a district school;  </w:t>
      </w:r>
    </w:p>
    <w:p w14:paraId="0D165152" w14:textId="77777777" w:rsidR="002E39A8" w:rsidRPr="000E16CD" w:rsidRDefault="002E39A8" w:rsidP="002E39A8">
      <w:pPr>
        <w:pStyle w:val="Body"/>
        <w:numPr>
          <w:ilvl w:val="0"/>
          <w:numId w:val="6"/>
        </w:numPr>
      </w:pPr>
      <w:r w:rsidRPr="000E16CD">
        <w:t>Students placed by a court or a social service agency in a residence in the school district;</w:t>
      </w:r>
    </w:p>
    <w:p w14:paraId="2C3A6D1D" w14:textId="77777777" w:rsidR="002E39A8" w:rsidRPr="000E16CD" w:rsidRDefault="002E39A8" w:rsidP="002E39A8">
      <w:pPr>
        <w:pStyle w:val="Body"/>
        <w:numPr>
          <w:ilvl w:val="0"/>
          <w:numId w:val="6"/>
        </w:numPr>
        <w:rPr>
          <w:rFonts w:cs="Arial"/>
          <w:b/>
        </w:rPr>
      </w:pPr>
      <w:r w:rsidRPr="000E16CD">
        <w:t>Students placed in a county jail or a jail operated by the city of New York within district boundaries; and</w:t>
      </w:r>
    </w:p>
    <w:p w14:paraId="5878BF76" w14:textId="77777777" w:rsidR="002E39A8" w:rsidRPr="000E16CD" w:rsidRDefault="002E39A8" w:rsidP="002E39A8">
      <w:pPr>
        <w:pStyle w:val="Body"/>
        <w:numPr>
          <w:ilvl w:val="0"/>
          <w:numId w:val="6"/>
        </w:numPr>
        <w:rPr>
          <w:rFonts w:cs="Arial"/>
        </w:rPr>
      </w:pPr>
      <w:r w:rsidRPr="000E16CD">
        <w:rPr>
          <w:rFonts w:cs="Arial"/>
        </w:rPr>
        <w:t>Foreign-exchange students from outside the United States who are enrolled in a New York State school.</w:t>
      </w:r>
    </w:p>
    <w:p w14:paraId="2B55E81C" w14:textId="07272C42" w:rsidR="00EB1A36" w:rsidRPr="00EB1A36" w:rsidRDefault="002E39A8" w:rsidP="00EB1A36">
      <w:pPr>
        <w:pStyle w:val="Body"/>
      </w:pPr>
      <w:r w:rsidRPr="000E16CD">
        <w:t xml:space="preserve">Public school districts have partial reporting responsibility for some students enrolled in </w:t>
      </w:r>
      <w:r w:rsidR="00A12825">
        <w:t>nonpublic</w:t>
      </w:r>
      <w:r w:rsidRPr="000E16CD">
        <w:t xml:space="preserve"> schools and for some home-schooled students.  They are required to report </w:t>
      </w:r>
      <w:r w:rsidR="006252EF">
        <w:t xml:space="preserve">the </w:t>
      </w:r>
      <w:r w:rsidRPr="000E16CD">
        <w:t xml:space="preserve">education records specified below for these students. </w:t>
      </w:r>
      <w:r w:rsidR="00EB1A36">
        <w:t>Please note that</w:t>
      </w:r>
      <w:r w:rsidR="006252EF">
        <w:t>, for</w:t>
      </w:r>
      <w:r w:rsidR="00EB1A36">
        <w:t xml:space="preserve"> </w:t>
      </w:r>
      <w:r w:rsidR="00EB1A36" w:rsidRPr="00EB1A36">
        <w:t>home-schooled students</w:t>
      </w:r>
      <w:r w:rsidR="006252EF">
        <w:t>,</w:t>
      </w:r>
      <w:r w:rsidR="00EB1A36" w:rsidRPr="00EB1A36">
        <w:t xml:space="preserve"> </w:t>
      </w:r>
      <w:r w:rsidR="006252EF">
        <w:t xml:space="preserve">only those </w:t>
      </w:r>
      <w:r w:rsidR="00EB1A36" w:rsidRPr="00EB1A36">
        <w:t>who are referred for special ed</w:t>
      </w:r>
      <w:r w:rsidR="00EB1A36">
        <w:t>ucation</w:t>
      </w:r>
      <w:r w:rsidR="00EB1A36" w:rsidRPr="00EB1A36">
        <w:t xml:space="preserve"> eligibility determination or taking a State assessment need to be reported.</w:t>
      </w:r>
    </w:p>
    <w:p w14:paraId="19B656A3" w14:textId="6B367F72" w:rsidR="002E39A8" w:rsidRPr="000E16CD" w:rsidRDefault="00BF438A" w:rsidP="002E39A8">
      <w:pPr>
        <w:pStyle w:val="Body"/>
        <w:numPr>
          <w:ilvl w:val="0"/>
          <w:numId w:val="7"/>
        </w:numPr>
      </w:pPr>
      <w:r>
        <w:t>For home-schooled and walk-in students: e</w:t>
      </w:r>
      <w:r w:rsidR="002E39A8" w:rsidRPr="000E16CD">
        <w:t xml:space="preserve">nrollment, student demographic, and program </w:t>
      </w:r>
      <w:r>
        <w:t>services;</w:t>
      </w:r>
    </w:p>
    <w:p w14:paraId="0326643D" w14:textId="2975288C" w:rsidR="002E39A8" w:rsidRPr="000E16CD" w:rsidRDefault="00BF438A" w:rsidP="002E39A8">
      <w:pPr>
        <w:pStyle w:val="Body"/>
        <w:numPr>
          <w:ilvl w:val="0"/>
          <w:numId w:val="7"/>
        </w:numPr>
      </w:pPr>
      <w:r>
        <w:t xml:space="preserve">For parentally-placed students in </w:t>
      </w:r>
      <w:r w:rsidR="00A12825">
        <w:t>nonpublic</w:t>
      </w:r>
      <w:r>
        <w:t xml:space="preserve"> schools who either were evaluated for special education eligibility or were identified as having a disability, whether or not they received publicly-funded special education services: e</w:t>
      </w:r>
      <w:r w:rsidR="002E39A8" w:rsidRPr="000E16CD">
        <w:t>nrollment, demographic, program services, and special</w:t>
      </w:r>
      <w:r w:rsidR="00016372">
        <w:t xml:space="preserve"> </w:t>
      </w:r>
      <w:r w:rsidR="002E39A8" w:rsidRPr="000E16CD">
        <w:t>education records</w:t>
      </w:r>
      <w:r>
        <w:t xml:space="preserve">; </w:t>
      </w:r>
      <w:r w:rsidR="002E39A8" w:rsidRPr="000E16CD">
        <w:t>and</w:t>
      </w:r>
    </w:p>
    <w:p w14:paraId="0AA30E7F" w14:textId="77777777" w:rsidR="00BF438A" w:rsidRDefault="00BF438A" w:rsidP="00BF438A">
      <w:pPr>
        <w:pStyle w:val="Body"/>
        <w:numPr>
          <w:ilvl w:val="0"/>
          <w:numId w:val="7"/>
        </w:numPr>
      </w:pPr>
      <w:r>
        <w:t>Home-schooled students who either were evaluated for special-education eligibility or were identified as students with disabilities by the CSE and received special-education services: e</w:t>
      </w:r>
      <w:r w:rsidR="002E39A8" w:rsidRPr="000E16CD">
        <w:t>nrollment, demographic, program services, and special-education records</w:t>
      </w:r>
      <w:bookmarkStart w:id="305" w:name="_Hlk516663642"/>
      <w:r>
        <w:t>.</w:t>
      </w:r>
    </w:p>
    <w:p w14:paraId="1E472EC3" w14:textId="1B6DE9FF" w:rsidR="002E39A8" w:rsidRPr="000E16CD" w:rsidRDefault="00BF438A" w:rsidP="00BF438A">
      <w:pPr>
        <w:pStyle w:val="Body"/>
        <w:ind w:firstLine="0"/>
      </w:pPr>
      <w:r>
        <w:tab/>
      </w:r>
      <w:r w:rsidR="002E39A8" w:rsidRPr="000E16CD">
        <w:t xml:space="preserve">Districts should be prepared to document for auditors that all students </w:t>
      </w:r>
      <w:r>
        <w:t>required to</w:t>
      </w:r>
      <w:r w:rsidR="002E39A8" w:rsidRPr="000E16CD">
        <w:t xml:space="preserve"> be reported have been reported.  The chief school officer is responsible for verifying the accuracy of district/school data submitted to the SIRS but is strongly advised to engage a team, including but not limited to coordinators of various federal title programs, special-education programs, bilingual and English as a </w:t>
      </w:r>
      <w:r w:rsidR="00EC72A6" w:rsidRPr="002F3A26">
        <w:t>New</w:t>
      </w:r>
      <w:r w:rsidR="002E39A8" w:rsidRPr="000E16CD">
        <w:t xml:space="preserve"> </w:t>
      </w:r>
      <w:r w:rsidR="00EC72A6">
        <w:t>L</w:t>
      </w:r>
      <w:r w:rsidR="002E39A8" w:rsidRPr="000E16CD">
        <w:t>anguage programs, migrant programs, and homeless programs, to review data reports for accuracy.</w:t>
      </w:r>
    </w:p>
    <w:bookmarkEnd w:id="304"/>
    <w:bookmarkEnd w:id="305"/>
    <w:p w14:paraId="2BD9A311" w14:textId="77777777" w:rsidR="00C16FFD" w:rsidRPr="000E16CD" w:rsidRDefault="00C16FFD" w:rsidP="00C16FFD">
      <w:pPr>
        <w:pStyle w:val="BodyText"/>
      </w:pPr>
    </w:p>
    <w:p w14:paraId="57518DCE" w14:textId="77777777" w:rsidR="002E39A8" w:rsidRPr="000E16CD" w:rsidRDefault="002E39A8" w:rsidP="002E39A8">
      <w:pPr>
        <w:pStyle w:val="BodyText"/>
        <w:sectPr w:rsidR="002E39A8" w:rsidRPr="000E16CD" w:rsidSect="001507C0">
          <w:headerReference w:type="even" r:id="rId15"/>
          <w:headerReference w:type="default" r:id="rId16"/>
          <w:footerReference w:type="even" r:id="rId17"/>
          <w:footerReference w:type="default" r:id="rId18"/>
          <w:headerReference w:type="first" r:id="rId19"/>
          <w:footerReference w:type="first" r:id="rId20"/>
          <w:pgSz w:w="12240" w:h="15840" w:code="1"/>
          <w:pgMar w:top="1260" w:right="1080" w:bottom="1260" w:left="1080" w:header="720" w:footer="720" w:gutter="0"/>
          <w:cols w:space="720"/>
          <w:titlePg/>
          <w:docGrid w:linePitch="360"/>
        </w:sectPr>
      </w:pPr>
    </w:p>
    <w:p w14:paraId="6EB9EE60" w14:textId="040E26EB" w:rsidR="002E39A8" w:rsidRPr="000E16CD" w:rsidRDefault="002E39A8" w:rsidP="00EA1142">
      <w:pPr>
        <w:pStyle w:val="Heading2"/>
        <w:jc w:val="center"/>
      </w:pPr>
      <w:bookmarkStart w:id="306" w:name="_Toc290554777"/>
      <w:bookmarkStart w:id="307" w:name="_Toc335294134"/>
      <w:bookmarkStart w:id="308" w:name="_Toc494894014"/>
      <w:bookmarkStart w:id="309" w:name="_Toc20213933"/>
      <w:r w:rsidRPr="000E16CD">
        <w:lastRenderedPageBreak/>
        <w:t>Table of Reporting Responsibility for School-Age Students</w:t>
      </w:r>
      <w:bookmarkEnd w:id="306"/>
      <w:bookmarkEnd w:id="307"/>
      <w:bookmarkEnd w:id="308"/>
      <w:bookmarkEnd w:id="309"/>
    </w:p>
    <w:tbl>
      <w:tblPr>
        <w:tblStyle w:val="TableGrid1"/>
        <w:tblW w:w="13788" w:type="dxa"/>
        <w:jc w:val="center"/>
        <w:tblLayout w:type="fixed"/>
        <w:tblLook w:val="00A0" w:firstRow="1" w:lastRow="0" w:firstColumn="1" w:lastColumn="0" w:noHBand="0" w:noVBand="0"/>
      </w:tblPr>
      <w:tblGrid>
        <w:gridCol w:w="3865"/>
        <w:gridCol w:w="1980"/>
        <w:gridCol w:w="2070"/>
        <w:gridCol w:w="2790"/>
        <w:gridCol w:w="3083"/>
      </w:tblGrid>
      <w:tr w:rsidR="002E39A8" w:rsidRPr="000E16CD" w14:paraId="643635BF" w14:textId="77777777" w:rsidTr="00D32144">
        <w:trPr>
          <w:tblHeader/>
          <w:jc w:val="center"/>
        </w:trPr>
        <w:tc>
          <w:tcPr>
            <w:tcW w:w="3865" w:type="dxa"/>
            <w:shd w:val="clear" w:color="auto" w:fill="D9D9D9" w:themeFill="background1" w:themeFillShade="D9"/>
          </w:tcPr>
          <w:p w14:paraId="164C3D72" w14:textId="77777777" w:rsidR="002E39A8"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p w14:paraId="330D9499" w14:textId="77777777" w:rsidR="003366D4" w:rsidRDefault="003366D4" w:rsidP="003B4AD8">
            <w:pPr>
              <w:rPr>
                <w:rFonts w:ascii="Bookman Old Style" w:hAnsi="Bookman Old Style" w:cs="Arial"/>
                <w:b/>
                <w:sz w:val="22"/>
                <w:szCs w:val="22"/>
              </w:rPr>
            </w:pPr>
          </w:p>
          <w:p w14:paraId="6DFAD135" w14:textId="065A130D" w:rsidR="003366D4" w:rsidRPr="000E16CD" w:rsidRDefault="003366D4" w:rsidP="003B4AD8">
            <w:pPr>
              <w:rPr>
                <w:rFonts w:ascii="Bookman Old Style" w:hAnsi="Bookman Old Style" w:cs="Arial"/>
                <w:b/>
                <w:sz w:val="22"/>
                <w:szCs w:val="22"/>
              </w:rPr>
            </w:pPr>
          </w:p>
        </w:tc>
        <w:tc>
          <w:tcPr>
            <w:tcW w:w="1980" w:type="dxa"/>
            <w:shd w:val="clear" w:color="auto" w:fill="D9D9D9" w:themeFill="background1" w:themeFillShade="D9"/>
          </w:tcPr>
          <w:p w14:paraId="4A38D3AB"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2070" w:type="dxa"/>
            <w:shd w:val="clear" w:color="auto" w:fill="D9D9D9" w:themeFill="background1" w:themeFillShade="D9"/>
          </w:tcPr>
          <w:p w14:paraId="011D12E1"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2790" w:type="dxa"/>
            <w:shd w:val="clear" w:color="auto" w:fill="D9D9D9" w:themeFill="background1" w:themeFillShade="D9"/>
          </w:tcPr>
          <w:p w14:paraId="5369E75A" w14:textId="6DEC0E8C" w:rsidR="002E39A8" w:rsidRPr="000E16CD" w:rsidRDefault="00E3590D" w:rsidP="003B4AD8">
            <w:pPr>
              <w:ind w:left="72"/>
              <w:rPr>
                <w:rFonts w:ascii="Bookman Old Style" w:hAnsi="Bookman Old Style" w:cs="Arial"/>
                <w:b/>
                <w:sz w:val="22"/>
                <w:szCs w:val="22"/>
              </w:rPr>
            </w:pPr>
            <w:r w:rsidRPr="000E16CD">
              <w:rPr>
                <w:rFonts w:ascii="Bookman Old Style" w:hAnsi="Bookman Old Style" w:cs="Arial"/>
                <w:b/>
                <w:sz w:val="22"/>
                <w:szCs w:val="22"/>
              </w:rPr>
              <w:t>Who W</w:t>
            </w:r>
            <w:r w:rsidR="002E39A8" w:rsidRPr="000E16CD">
              <w:rPr>
                <w:rFonts w:ascii="Bookman Old Style" w:hAnsi="Bookman Old Style" w:cs="Arial"/>
                <w:b/>
                <w:sz w:val="22"/>
                <w:szCs w:val="22"/>
              </w:rPr>
              <w:t>ill Report Data to SIRS and Using What Code</w:t>
            </w:r>
            <w:r w:rsidR="003B4AD8" w:rsidRPr="000E16CD">
              <w:rPr>
                <w:rFonts w:ascii="Bookman Old Style" w:hAnsi="Bookman Old Style" w:cs="Arial"/>
                <w:b/>
                <w:sz w:val="22"/>
                <w:szCs w:val="22"/>
              </w:rPr>
              <w:t xml:space="preserve"> </w:t>
            </w:r>
            <w:r w:rsidRPr="000E16CD">
              <w:rPr>
                <w:rFonts w:ascii="Bookman Old Style" w:hAnsi="Bookman Old Style" w:cs="Arial"/>
                <w:b/>
                <w:sz w:val="22"/>
                <w:szCs w:val="22"/>
              </w:rPr>
              <w:t>(i.e.,</w:t>
            </w:r>
            <w:r w:rsidR="002E39A8" w:rsidRPr="000E16CD">
              <w:rPr>
                <w:rFonts w:ascii="Bookman Old Style" w:hAnsi="Bookman Old Style" w:cs="Arial"/>
                <w:b/>
                <w:sz w:val="22"/>
                <w:szCs w:val="22"/>
              </w:rPr>
              <w:t xml:space="preserve"> District of Responsibility)</w:t>
            </w:r>
            <w:r w:rsidR="00013888">
              <w:rPr>
                <w:rFonts w:ascii="Bookman Old Style" w:hAnsi="Bookman Old Style" w:cs="Arial"/>
                <w:b/>
                <w:sz w:val="22"/>
                <w:szCs w:val="22"/>
              </w:rPr>
              <w:t>*</w:t>
            </w:r>
          </w:p>
        </w:tc>
        <w:tc>
          <w:tcPr>
            <w:tcW w:w="3083" w:type="dxa"/>
            <w:shd w:val="clear" w:color="auto" w:fill="D9D9D9" w:themeFill="background1" w:themeFillShade="D9"/>
          </w:tcPr>
          <w:p w14:paraId="20DD4895" w14:textId="77777777" w:rsidR="002E39A8" w:rsidRPr="000E16CD" w:rsidRDefault="002E39A8" w:rsidP="00E3590D">
            <w:pPr>
              <w:ind w:left="162"/>
              <w:rPr>
                <w:rFonts w:ascii="Bookman Old Style" w:hAnsi="Bookman Old Style" w:cs="Arial"/>
                <w:b/>
                <w:sz w:val="22"/>
                <w:szCs w:val="22"/>
              </w:rPr>
            </w:pPr>
            <w:r w:rsidRPr="000E16CD">
              <w:rPr>
                <w:rFonts w:ascii="Bookman Old Style" w:hAnsi="Bookman Old Style" w:cs="Arial"/>
                <w:b/>
                <w:sz w:val="22"/>
                <w:szCs w:val="22"/>
              </w:rPr>
              <w:t>Location/BEDS Code</w:t>
            </w:r>
            <w:r w:rsidR="00E3590D" w:rsidRPr="000E16CD">
              <w:rPr>
                <w:rFonts w:ascii="Bookman Old Style" w:hAnsi="Bookman Old Style" w:cs="Arial"/>
                <w:b/>
                <w:sz w:val="22"/>
                <w:szCs w:val="22"/>
              </w:rPr>
              <w:t xml:space="preserve"> (i.e.,</w:t>
            </w:r>
            <w:r w:rsidRPr="000E16CD">
              <w:rPr>
                <w:rFonts w:ascii="Bookman Old Style" w:hAnsi="Bookman Old Style" w:cs="Arial"/>
                <w:b/>
                <w:sz w:val="22"/>
                <w:szCs w:val="22"/>
              </w:rPr>
              <w:t xml:space="preserve"> Building of Enrollment)</w:t>
            </w:r>
          </w:p>
        </w:tc>
      </w:tr>
      <w:tr w:rsidR="002E39A8" w:rsidRPr="000E16CD" w14:paraId="27F82B0D" w14:textId="77777777" w:rsidTr="008E3556">
        <w:trPr>
          <w:jc w:val="center"/>
        </w:trPr>
        <w:tc>
          <w:tcPr>
            <w:tcW w:w="3865" w:type="dxa"/>
          </w:tcPr>
          <w:p w14:paraId="0EB8D461"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1) </w:t>
            </w:r>
            <w:r w:rsidRPr="000E16CD">
              <w:rPr>
                <w:rFonts w:ascii="Bookman Old Style" w:hAnsi="Bookman Old Style" w:cs="Arial"/>
                <w:sz w:val="22"/>
                <w:szCs w:val="22"/>
              </w:rPr>
              <w:t>A student who attends a school within the school district of residence.</w:t>
            </w:r>
          </w:p>
        </w:tc>
        <w:tc>
          <w:tcPr>
            <w:tcW w:w="1980" w:type="dxa"/>
          </w:tcPr>
          <w:p w14:paraId="63B847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9FF24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261D858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59749D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w:t>
            </w:r>
          </w:p>
        </w:tc>
      </w:tr>
      <w:tr w:rsidR="002E39A8" w:rsidRPr="000E16CD" w14:paraId="76BFB576" w14:textId="77777777" w:rsidTr="008E3556">
        <w:trPr>
          <w:jc w:val="center"/>
        </w:trPr>
        <w:tc>
          <w:tcPr>
            <w:tcW w:w="3865" w:type="dxa"/>
          </w:tcPr>
          <w:p w14:paraId="76984DD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w:t>
            </w:r>
            <w:r w:rsidRPr="000E16CD">
              <w:rPr>
                <w:rFonts w:ascii="Bookman Old Style" w:hAnsi="Bookman Old Style" w:cs="Arial"/>
                <w:sz w:val="22"/>
                <w:szCs w:val="22"/>
              </w:rPr>
              <w:t xml:space="preserve"> A school-age student who resides in the district and is placed by a district administrator or the CSE of the school district in educational programs outside the district (such as, another school district, BOCES, approved private in-State or out-of-State school, and 4201 State-supported school).</w:t>
            </w:r>
          </w:p>
        </w:tc>
        <w:tc>
          <w:tcPr>
            <w:tcW w:w="1980" w:type="dxa"/>
          </w:tcPr>
          <w:p w14:paraId="4BEE185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8281A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58A54CA" w14:textId="77777777" w:rsidR="002E39A8"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26E37BA9" w14:textId="77777777" w:rsidR="0036423E" w:rsidRDefault="0036423E" w:rsidP="002E39A8">
            <w:pPr>
              <w:ind w:left="72"/>
              <w:rPr>
                <w:rFonts w:ascii="Bookman Old Style" w:hAnsi="Bookman Old Style" w:cs="Arial"/>
                <w:sz w:val="22"/>
                <w:szCs w:val="22"/>
              </w:rPr>
            </w:pPr>
          </w:p>
          <w:p w14:paraId="615D635B" w14:textId="6BD57A63" w:rsidR="0036423E" w:rsidRPr="00013521"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District of attendance</w:t>
            </w:r>
          </w:p>
          <w:p w14:paraId="26BC5A0B" w14:textId="77C51B34" w:rsidR="0036423E" w:rsidRPr="002F6E7F"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w:t>
            </w:r>
            <w:r w:rsidRPr="002F6E7F">
              <w:rPr>
                <w:rFonts w:ascii="Bookman Old Style" w:eastAsia="Calibri" w:hAnsi="Bookman Old Style"/>
                <w:sz w:val="22"/>
                <w:szCs w:val="22"/>
              </w:rPr>
              <w:t>Reason for Beginning</w:t>
            </w:r>
          </w:p>
          <w:p w14:paraId="5DB6ED94" w14:textId="77777777" w:rsidR="00666E69" w:rsidRDefault="0036423E" w:rsidP="00666E69">
            <w:pPr>
              <w:ind w:left="72"/>
              <w:rPr>
                <w:rFonts w:ascii="Bookman Old Style" w:eastAsia="Calibri" w:hAnsi="Bookman Old Style"/>
                <w:sz w:val="22"/>
                <w:szCs w:val="22"/>
              </w:rPr>
            </w:pPr>
            <w:r w:rsidRPr="002F6E7F">
              <w:rPr>
                <w:rFonts w:ascii="Bookman Old Style" w:eastAsia="Calibri" w:hAnsi="Bookman Old Style"/>
                <w:sz w:val="22"/>
                <w:szCs w:val="22"/>
              </w:rPr>
              <w:t>Enrollment</w:t>
            </w:r>
            <w:r w:rsidR="00666E69">
              <w:rPr>
                <w:rFonts w:ascii="Bookman Old Style" w:eastAsia="Calibri" w:hAnsi="Bookman Old Style"/>
                <w:sz w:val="22"/>
                <w:szCs w:val="22"/>
              </w:rPr>
              <w:t xml:space="preserve"> </w:t>
            </w:r>
            <w:r w:rsidRPr="002F6E7F">
              <w:rPr>
                <w:rFonts w:ascii="Bookman Old Style" w:eastAsia="Calibri" w:hAnsi="Bookman Old Style"/>
                <w:sz w:val="22"/>
                <w:szCs w:val="22"/>
              </w:rPr>
              <w:t>Code</w:t>
            </w:r>
            <w:r w:rsidRPr="00013521">
              <w:rPr>
                <w:rFonts w:ascii="Bookman Old Style" w:eastAsia="Calibri" w:hAnsi="Bookman Old Style"/>
                <w:sz w:val="22"/>
                <w:szCs w:val="22"/>
              </w:rPr>
              <w:t xml:space="preserve"> 0055)</w:t>
            </w:r>
          </w:p>
          <w:p w14:paraId="20E7D04F" w14:textId="77777777" w:rsidR="00013888" w:rsidRDefault="00013888" w:rsidP="00666E69">
            <w:pPr>
              <w:ind w:left="72"/>
              <w:rPr>
                <w:rFonts w:ascii="Bookman Old Style" w:eastAsia="Calibri" w:hAnsi="Bookman Old Style"/>
                <w:sz w:val="22"/>
                <w:szCs w:val="22"/>
              </w:rPr>
            </w:pPr>
          </w:p>
          <w:p w14:paraId="308C3F5C" w14:textId="78628D5F" w:rsidR="00013888" w:rsidRPr="00013888" w:rsidRDefault="00013888" w:rsidP="00666E69">
            <w:pPr>
              <w:ind w:left="72"/>
              <w:rPr>
                <w:rFonts w:ascii="Bookman Old Style" w:eastAsia="Calibri" w:hAnsi="Bookman Old Style"/>
                <w:b/>
                <w:sz w:val="18"/>
                <w:szCs w:val="18"/>
              </w:rPr>
            </w:pPr>
            <w:r w:rsidRPr="00013888">
              <w:rPr>
                <w:rFonts w:ascii="Bookman Old Style" w:eastAsia="Calibri" w:hAnsi="Bookman Old Style"/>
                <w:b/>
                <w:sz w:val="18"/>
                <w:szCs w:val="18"/>
              </w:rPr>
              <w:t>*Includes New York State School for the Blind and New York State School for the Deaf</w:t>
            </w:r>
            <w:r w:rsidR="00563DE4">
              <w:rPr>
                <w:rFonts w:ascii="Bookman Old Style" w:eastAsia="Calibri" w:hAnsi="Bookman Old Style"/>
                <w:b/>
                <w:sz w:val="18"/>
                <w:szCs w:val="18"/>
              </w:rPr>
              <w:t xml:space="preserve">.  See </w:t>
            </w:r>
            <w:r w:rsidR="00C520CC">
              <w:rPr>
                <w:rFonts w:ascii="Bookman Old Style" w:eastAsia="Calibri" w:hAnsi="Bookman Old Style"/>
                <w:b/>
                <w:sz w:val="18"/>
                <w:szCs w:val="18"/>
              </w:rPr>
              <w:t>Scenario</w:t>
            </w:r>
            <w:r w:rsidR="00563DE4">
              <w:rPr>
                <w:rFonts w:ascii="Bookman Old Style" w:eastAsia="Calibri" w:hAnsi="Bookman Old Style"/>
                <w:b/>
                <w:sz w:val="18"/>
                <w:szCs w:val="18"/>
              </w:rPr>
              <w:t xml:space="preserve"> 19 for special exception.</w:t>
            </w:r>
          </w:p>
        </w:tc>
        <w:tc>
          <w:tcPr>
            <w:tcW w:w="3083" w:type="dxa"/>
          </w:tcPr>
          <w:p w14:paraId="0F678597" w14:textId="062020EA"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School building BEDS code, BOCES code (see BOCES Codes in </w:t>
            </w:r>
            <w:r w:rsidR="007157DA" w:rsidRPr="000E16CD">
              <w:rPr>
                <w:rFonts w:ascii="Bookman Old Style" w:hAnsi="Bookman Old Style" w:cs="Arial"/>
                <w:sz w:val="22"/>
                <w:szCs w:val="22"/>
              </w:rPr>
              <w:t xml:space="preserve">Chapter </w:t>
            </w:r>
            <w:r w:rsidR="00E20000" w:rsidRPr="000E16CD">
              <w:rPr>
                <w:rFonts w:ascii="Bookman Old Style" w:hAnsi="Bookman Old Style" w:cs="Arial"/>
                <w:sz w:val="22"/>
                <w:szCs w:val="22"/>
              </w:rPr>
              <w:t>5</w:t>
            </w:r>
            <w:r w:rsidR="007157DA" w:rsidRPr="000E16CD">
              <w:rPr>
                <w:rFonts w:ascii="Bookman Old Style" w:hAnsi="Bookman Old Style" w:cs="Arial"/>
                <w:sz w:val="22"/>
                <w:szCs w:val="22"/>
              </w:rPr>
              <w:t>: Codes and Descriptions</w:t>
            </w:r>
            <w:r w:rsidRPr="000E16CD">
              <w:rPr>
                <w:rFonts w:ascii="Bookman Old Style" w:hAnsi="Bookman Old Style" w:cs="Arial"/>
                <w:sz w:val="22"/>
                <w:szCs w:val="22"/>
              </w:rPr>
              <w:t>), code of the approved private school for students with disabilities, or the code of a 4201 State-supported school</w:t>
            </w:r>
            <w:r w:rsidR="006D18F3">
              <w:rPr>
                <w:rFonts w:ascii="Bookman Old Style" w:hAnsi="Bookman Old Style" w:cs="Arial"/>
                <w:sz w:val="22"/>
                <w:szCs w:val="22"/>
              </w:rPr>
              <w:t>.  See</w:t>
            </w:r>
          </w:p>
          <w:p w14:paraId="117CAB2E" w14:textId="1FD3B477" w:rsidR="002E39A8" w:rsidRPr="000E16CD" w:rsidRDefault="00BE7C47" w:rsidP="002E39A8">
            <w:pPr>
              <w:ind w:left="162"/>
              <w:rPr>
                <w:rFonts w:ascii="Bookman Old Style" w:hAnsi="Bookman Old Style" w:cs="Arial"/>
                <w:sz w:val="22"/>
                <w:szCs w:val="22"/>
              </w:rPr>
            </w:pPr>
            <w:hyperlink r:id="rId21" w:history="1">
              <w:r w:rsidR="002E39A8" w:rsidRPr="006D18F3">
                <w:rPr>
                  <w:rStyle w:val="Hyperlink"/>
                  <w:rFonts w:ascii="Bookman Old Style" w:hAnsi="Bookman Old Style" w:cs="Arial"/>
                  <w:sz w:val="22"/>
                  <w:szCs w:val="22"/>
                </w:rPr>
                <w:t xml:space="preserve">Location Codes </w:t>
              </w:r>
              <w:r w:rsidR="006D18F3">
                <w:rPr>
                  <w:rStyle w:val="Hyperlink"/>
                  <w:rFonts w:ascii="Bookman Old Style" w:hAnsi="Bookman Old Style" w:cs="Arial"/>
                  <w:sz w:val="22"/>
                  <w:szCs w:val="22"/>
                </w:rPr>
                <w:t>for Approved Special Education Services</w:t>
              </w:r>
            </w:hyperlink>
            <w:r w:rsidR="006D18F3">
              <w:rPr>
                <w:rFonts w:ascii="Bookman Old Style" w:hAnsi="Bookman Old Style" w:cs="Arial"/>
                <w:sz w:val="22"/>
                <w:szCs w:val="22"/>
              </w:rPr>
              <w:t>.</w:t>
            </w:r>
            <w:r w:rsidR="002E39A8" w:rsidRPr="000E16CD">
              <w:rPr>
                <w:rFonts w:ascii="Bookman Old Style" w:hAnsi="Bookman Old Style" w:cs="Arial"/>
                <w:sz w:val="22"/>
                <w:szCs w:val="22"/>
              </w:rPr>
              <w:t xml:space="preserve"> </w:t>
            </w:r>
          </w:p>
        </w:tc>
      </w:tr>
      <w:tr w:rsidR="002E39A8" w:rsidRPr="000E16CD" w14:paraId="6D167FBF" w14:textId="77777777" w:rsidTr="008E3556">
        <w:trPr>
          <w:jc w:val="center"/>
        </w:trPr>
        <w:tc>
          <w:tcPr>
            <w:tcW w:w="3865" w:type="dxa"/>
          </w:tcPr>
          <w:p w14:paraId="33A1611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w:t>
            </w:r>
            <w:r w:rsidRPr="000E16CD">
              <w:rPr>
                <w:rFonts w:ascii="Bookman Old Style" w:hAnsi="Bookman Old Style" w:cs="Arial"/>
                <w:sz w:val="22"/>
                <w:szCs w:val="22"/>
              </w:rPr>
              <w:t xml:space="preserve"> A general-education student who resides in the district and attends a charter school.</w:t>
            </w:r>
          </w:p>
        </w:tc>
        <w:tc>
          <w:tcPr>
            <w:tcW w:w="1980" w:type="dxa"/>
          </w:tcPr>
          <w:p w14:paraId="51164E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5FC0FAB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09603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C1C19CC"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02E57563" w14:textId="77777777" w:rsidTr="008E3556">
        <w:trPr>
          <w:jc w:val="center"/>
        </w:trPr>
        <w:tc>
          <w:tcPr>
            <w:tcW w:w="3865" w:type="dxa"/>
          </w:tcPr>
          <w:p w14:paraId="132FBE0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attends a charter school.</w:t>
            </w:r>
          </w:p>
        </w:tc>
        <w:tc>
          <w:tcPr>
            <w:tcW w:w="1980" w:type="dxa"/>
          </w:tcPr>
          <w:p w14:paraId="299994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03E554D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FF4B7F7" w14:textId="77777777" w:rsidR="002E39A8" w:rsidRPr="002F6E7F" w:rsidRDefault="002E39A8" w:rsidP="002E39A8">
            <w:pPr>
              <w:ind w:left="72"/>
              <w:rPr>
                <w:rFonts w:ascii="Bookman Old Style" w:hAnsi="Bookman Old Style" w:cs="Arial"/>
                <w:sz w:val="22"/>
                <w:szCs w:val="22"/>
              </w:rPr>
            </w:pPr>
            <w:r w:rsidRPr="002F6E7F">
              <w:rPr>
                <w:rFonts w:ascii="Bookman Old Style" w:hAnsi="Bookman Old Style" w:cs="Arial"/>
                <w:sz w:val="22"/>
                <w:szCs w:val="22"/>
              </w:rPr>
              <w:t>Charter school (Reason for Beginning Enrollment Code 0011)</w:t>
            </w:r>
          </w:p>
          <w:p w14:paraId="3A423BDF" w14:textId="77777777" w:rsidR="002E39A8" w:rsidRPr="000E16CD" w:rsidRDefault="002E39A8" w:rsidP="002E39A8">
            <w:pPr>
              <w:ind w:left="72"/>
              <w:rPr>
                <w:rFonts w:ascii="Bookman Old Style" w:hAnsi="Bookman Old Style" w:cs="Arial"/>
                <w:sz w:val="22"/>
                <w:szCs w:val="22"/>
              </w:rPr>
            </w:pPr>
            <w:r w:rsidRPr="002F6E7F">
              <w:rPr>
                <w:rFonts w:ascii="Bookman Old Style" w:hAnsi="Bookman Old Style" w:cs="Arial"/>
                <w:sz w:val="22"/>
                <w:szCs w:val="22"/>
              </w:rPr>
              <w:t>District of residence (Reason for Beginning Enrollment Code 5905)</w:t>
            </w:r>
          </w:p>
        </w:tc>
        <w:tc>
          <w:tcPr>
            <w:tcW w:w="3083" w:type="dxa"/>
          </w:tcPr>
          <w:p w14:paraId="19FFBC3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4036DFC9" w14:textId="77777777" w:rsidTr="008E3556">
        <w:trPr>
          <w:jc w:val="center"/>
        </w:trPr>
        <w:tc>
          <w:tcPr>
            <w:tcW w:w="3865" w:type="dxa"/>
          </w:tcPr>
          <w:p w14:paraId="37D508CB"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5)</w:t>
            </w:r>
            <w:r w:rsidRPr="000E16CD">
              <w:rPr>
                <w:rFonts w:ascii="Bookman Old Style" w:hAnsi="Bookman Old Style" w:cs="Arial"/>
                <w:sz w:val="22"/>
                <w:szCs w:val="22"/>
              </w:rPr>
              <w:t xml:space="preserve"> A general-education student who resides in the district,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 and takes an assessment.</w:t>
            </w:r>
          </w:p>
        </w:tc>
        <w:tc>
          <w:tcPr>
            <w:tcW w:w="1980" w:type="dxa"/>
          </w:tcPr>
          <w:p w14:paraId="02BF259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7A112A0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(but district of residence must report State </w:t>
            </w:r>
            <w:r w:rsidRPr="000E16CD">
              <w:rPr>
                <w:rFonts w:ascii="Bookman Old Style" w:hAnsi="Bookman Old Style" w:cs="Arial"/>
                <w:sz w:val="22"/>
                <w:szCs w:val="22"/>
              </w:rPr>
              <w:lastRenderedPageBreak/>
              <w:t>assessment results)</w:t>
            </w:r>
          </w:p>
        </w:tc>
        <w:tc>
          <w:tcPr>
            <w:tcW w:w="2070" w:type="dxa"/>
          </w:tcPr>
          <w:p w14:paraId="7F854BA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37B3DD45" w14:textId="77777777" w:rsidR="002E39A8" w:rsidRPr="000E16CD" w:rsidRDefault="002E39A8" w:rsidP="002E39A8">
            <w:pPr>
              <w:ind w:left="72"/>
              <w:rPr>
                <w:rFonts w:ascii="Bookman Old Style" w:hAnsi="Bookman Old Style" w:cs="Arial"/>
                <w:sz w:val="22"/>
                <w:szCs w:val="22"/>
              </w:rPr>
            </w:pPr>
          </w:p>
        </w:tc>
        <w:tc>
          <w:tcPr>
            <w:tcW w:w="2790" w:type="dxa"/>
          </w:tcPr>
          <w:p w14:paraId="0A3C824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4E5F7C78"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073BB8B1" w14:textId="77777777" w:rsidTr="008E3556">
        <w:trPr>
          <w:jc w:val="center"/>
        </w:trPr>
        <w:tc>
          <w:tcPr>
            <w:tcW w:w="3865" w:type="dxa"/>
          </w:tcPr>
          <w:p w14:paraId="1433F3D8"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6)</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w:t>
            </w:r>
          </w:p>
        </w:tc>
        <w:tc>
          <w:tcPr>
            <w:tcW w:w="1980" w:type="dxa"/>
          </w:tcPr>
          <w:p w14:paraId="281E666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14C76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D63813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4D606CD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7D4E1132" w14:textId="77777777" w:rsidTr="008E3556">
        <w:trPr>
          <w:jc w:val="center"/>
        </w:trPr>
        <w:tc>
          <w:tcPr>
            <w:tcW w:w="3865" w:type="dxa"/>
          </w:tcPr>
          <w:p w14:paraId="19291035"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7) </w:t>
            </w:r>
            <w:r w:rsidRPr="000E16CD">
              <w:rPr>
                <w:rFonts w:ascii="Bookman Old Style" w:hAnsi="Bookman Old Style" w:cs="Arial"/>
                <w:sz w:val="22"/>
                <w:szCs w:val="22"/>
              </w:rPr>
              <w:t xml:space="preserve">A student who resides in the district, is “homebound” (temporary, long-term absence), and </w:t>
            </w:r>
            <w:r w:rsidR="00E83B2F" w:rsidRPr="000E16CD">
              <w:rPr>
                <w:rFonts w:ascii="Bookman Old Style" w:hAnsi="Bookman Old Style" w:cs="Arial"/>
                <w:sz w:val="22"/>
                <w:szCs w:val="22"/>
              </w:rPr>
              <w:t>is</w:t>
            </w:r>
            <w:r w:rsidRPr="000E16CD">
              <w:rPr>
                <w:rFonts w:ascii="Bookman Old Style" w:hAnsi="Bookman Old Style" w:cs="Arial"/>
                <w:sz w:val="22"/>
                <w:szCs w:val="22"/>
              </w:rPr>
              <w:t xml:space="preserve"> associated with a school in the district.</w:t>
            </w:r>
          </w:p>
        </w:tc>
        <w:tc>
          <w:tcPr>
            <w:tcW w:w="1980" w:type="dxa"/>
          </w:tcPr>
          <w:p w14:paraId="575F73A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3E5BD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FA0783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A31386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would attend</w:t>
            </w:r>
          </w:p>
        </w:tc>
      </w:tr>
      <w:tr w:rsidR="002E39A8" w:rsidRPr="000E16CD" w14:paraId="25D0CE74" w14:textId="77777777" w:rsidTr="008E3556">
        <w:trPr>
          <w:jc w:val="center"/>
        </w:trPr>
        <w:tc>
          <w:tcPr>
            <w:tcW w:w="3865" w:type="dxa"/>
          </w:tcPr>
          <w:p w14:paraId="36F6B170" w14:textId="77777777" w:rsidR="002E39A8" w:rsidRPr="000E16CD" w:rsidRDefault="002E39A8" w:rsidP="00E83B2F">
            <w:pPr>
              <w:rPr>
                <w:rFonts w:ascii="Bookman Old Style" w:hAnsi="Bookman Old Style" w:cs="Arial"/>
                <w:b/>
                <w:sz w:val="22"/>
                <w:szCs w:val="22"/>
              </w:rPr>
            </w:pPr>
            <w:r w:rsidRPr="000E16CD">
              <w:rPr>
                <w:rFonts w:ascii="Bookman Old Style" w:hAnsi="Bookman Old Style" w:cs="Arial"/>
                <w:b/>
                <w:sz w:val="22"/>
                <w:szCs w:val="22"/>
              </w:rPr>
              <w:t xml:space="preserve">8) </w:t>
            </w:r>
            <w:r w:rsidRPr="000E16CD">
              <w:rPr>
                <w:rFonts w:ascii="Bookman Old Style" w:hAnsi="Bookman Old Style" w:cs="Arial"/>
                <w:sz w:val="22"/>
                <w:szCs w:val="22"/>
              </w:rPr>
              <w:t xml:space="preserve">A student who resides in the district, is homebound, and </w:t>
            </w:r>
            <w:r w:rsidR="00E83B2F" w:rsidRPr="000E16CD">
              <w:rPr>
                <w:rFonts w:ascii="Bookman Old Style" w:hAnsi="Bookman Old Style" w:cs="Arial"/>
                <w:sz w:val="22"/>
                <w:szCs w:val="22"/>
              </w:rPr>
              <w:t>is not</w:t>
            </w:r>
            <w:r w:rsidRPr="000E16CD">
              <w:rPr>
                <w:rFonts w:ascii="Bookman Old Style" w:hAnsi="Bookman Old Style" w:cs="Arial"/>
                <w:sz w:val="22"/>
                <w:szCs w:val="22"/>
              </w:rPr>
              <w:t xml:space="preserve"> associated with a school in the district (is not expected to attend a school in the district).</w:t>
            </w:r>
          </w:p>
        </w:tc>
        <w:tc>
          <w:tcPr>
            <w:tcW w:w="1980" w:type="dxa"/>
          </w:tcPr>
          <w:p w14:paraId="3101DC5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6F00D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07F64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24D2D5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w:t>
            </w:r>
            <w:r w:rsidR="00A60494" w:rsidRPr="000E16CD">
              <w:rPr>
                <w:rFonts w:ascii="Bookman Old Style" w:hAnsi="Bookman Old Style" w:cs="Arial"/>
                <w:sz w:val="22"/>
                <w:szCs w:val="22"/>
              </w:rPr>
              <w:t xml:space="preserve"> of res</w:t>
            </w:r>
            <w:r w:rsidR="0043559D" w:rsidRPr="000E16CD">
              <w:rPr>
                <w:rFonts w:ascii="Bookman Old Style" w:hAnsi="Bookman Old Style" w:cs="Arial"/>
                <w:sz w:val="22"/>
                <w:szCs w:val="22"/>
              </w:rPr>
              <w:t>idence</w:t>
            </w:r>
            <w:r w:rsidRPr="000E16CD">
              <w:rPr>
                <w:rFonts w:ascii="Bookman Old Style" w:hAnsi="Bookman Old Style" w:cs="Arial"/>
                <w:sz w:val="22"/>
                <w:szCs w:val="22"/>
              </w:rPr>
              <w:t xml:space="preserve"> BEDS code and “0777” as the last 4 digits</w:t>
            </w:r>
          </w:p>
        </w:tc>
      </w:tr>
      <w:tr w:rsidR="002E39A8" w:rsidRPr="000E16CD" w14:paraId="529AACA2" w14:textId="77777777" w:rsidTr="008E3556">
        <w:trPr>
          <w:jc w:val="center"/>
        </w:trPr>
        <w:tc>
          <w:tcPr>
            <w:tcW w:w="3865" w:type="dxa"/>
          </w:tcPr>
          <w:p w14:paraId="568CF0E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9)</w:t>
            </w:r>
            <w:r w:rsidRPr="000E16CD">
              <w:rPr>
                <w:rFonts w:ascii="Bookman Old Style" w:hAnsi="Bookman Old Style" w:cs="Arial"/>
                <w:sz w:val="22"/>
                <w:szCs w:val="22"/>
              </w:rPr>
              <w:t xml:space="preserve"> A general-education student who resides in the district and is placed by a parent/guardian in another public school district.</w:t>
            </w:r>
          </w:p>
        </w:tc>
        <w:tc>
          <w:tcPr>
            <w:tcW w:w="1980" w:type="dxa"/>
          </w:tcPr>
          <w:p w14:paraId="7803F4E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4AD6902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2465841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588F7E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20BA18F8" w14:textId="77777777" w:rsidTr="008E3556">
        <w:trPr>
          <w:jc w:val="center"/>
        </w:trPr>
        <w:tc>
          <w:tcPr>
            <w:tcW w:w="3865" w:type="dxa"/>
          </w:tcPr>
          <w:p w14:paraId="12DDB5A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10)</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placed by a parent/guardian in another public school district.</w:t>
            </w:r>
          </w:p>
        </w:tc>
        <w:tc>
          <w:tcPr>
            <w:tcW w:w="1980" w:type="dxa"/>
          </w:tcPr>
          <w:p w14:paraId="5E8E38E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1129F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312E69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5724981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 </w:t>
            </w:r>
          </w:p>
        </w:tc>
        <w:tc>
          <w:tcPr>
            <w:tcW w:w="3083" w:type="dxa"/>
          </w:tcPr>
          <w:p w14:paraId="31EB08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720237F7" w14:textId="77777777" w:rsidTr="008E3556">
        <w:trPr>
          <w:jc w:val="center"/>
        </w:trPr>
        <w:tc>
          <w:tcPr>
            <w:tcW w:w="3865" w:type="dxa"/>
          </w:tcPr>
          <w:p w14:paraId="1E5C9652" w14:textId="5E299CBB"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11) </w:t>
            </w:r>
            <w:r w:rsidRPr="000E16CD">
              <w:rPr>
                <w:rFonts w:ascii="Bookman Old Style" w:hAnsi="Bookman Old Style" w:cs="Arial"/>
                <w:sz w:val="22"/>
                <w:szCs w:val="22"/>
              </w:rPr>
              <w:t xml:space="preserve">A student with a disability or a student who is referred to the </w:t>
            </w:r>
            <w:r w:rsidRPr="000E16CD">
              <w:rPr>
                <w:rFonts w:ascii="Bookman Old Style" w:hAnsi="Bookman Old Style" w:cs="Arial"/>
                <w:sz w:val="22"/>
                <w:szCs w:val="22"/>
              </w:rPr>
              <w:lastRenderedPageBreak/>
              <w:t xml:space="preserve">CSE for determination of eligibility for special-education services who is placed in a </w:t>
            </w:r>
            <w:r w:rsidR="00A12825">
              <w:rPr>
                <w:rFonts w:ascii="Bookman Old Style" w:hAnsi="Bookman Old Style" w:cs="Arial"/>
                <w:sz w:val="22"/>
                <w:szCs w:val="22"/>
              </w:rPr>
              <w:t>nonpublic</w:t>
            </w:r>
            <w:r w:rsidRPr="000E16CD">
              <w:rPr>
                <w:rFonts w:ascii="Bookman Old Style" w:hAnsi="Bookman Old Style" w:cs="Arial"/>
                <w:sz w:val="22"/>
                <w:szCs w:val="22"/>
              </w:rPr>
              <w:t xml:space="preserve"> school by a parent/guardian.</w:t>
            </w:r>
          </w:p>
        </w:tc>
        <w:tc>
          <w:tcPr>
            <w:tcW w:w="1980" w:type="dxa"/>
          </w:tcPr>
          <w:p w14:paraId="60FF926A" w14:textId="06BD4409"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lastRenderedPageBreak/>
              <w:t>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 xml:space="preserve">school </w:t>
            </w:r>
            <w:r w:rsidR="002E39A8" w:rsidRPr="000E16CD">
              <w:rPr>
                <w:rFonts w:ascii="Bookman Old Style" w:hAnsi="Bookman Old Style" w:cs="Arial"/>
                <w:sz w:val="22"/>
                <w:szCs w:val="22"/>
              </w:rPr>
              <w:lastRenderedPageBreak/>
              <w:t>(</w:t>
            </w:r>
            <w:r w:rsidR="002E39A8" w:rsidRPr="00594B93">
              <w:rPr>
                <w:rFonts w:ascii="Bookman Old Style" w:hAnsi="Bookman Old Style" w:cs="Arial"/>
                <w:sz w:val="22"/>
                <w:szCs w:val="22"/>
              </w:rPr>
              <w:t>Instructional</w:t>
            </w:r>
            <w:r w:rsidR="00C36B8C" w:rsidRPr="00594B93">
              <w:rPr>
                <w:rFonts w:ascii="Bookman Old Style" w:hAnsi="Bookman Old Style" w:cs="Arial"/>
                <w:sz w:val="22"/>
                <w:szCs w:val="22"/>
              </w:rPr>
              <w:t xml:space="preserve"> </w:t>
            </w:r>
            <w:r w:rsidR="00C36B8C" w:rsidRPr="00594B93">
              <w:rPr>
                <w:rFonts w:ascii="Bookman Old Style" w:hAnsi="Bookman Old Style"/>
                <w:sz w:val="22"/>
                <w:szCs w:val="22"/>
              </w:rPr>
              <w:t>if in-state; no NYS reporting if out-of-state</w:t>
            </w:r>
            <w:r w:rsidR="002E39A8" w:rsidRPr="00594B93">
              <w:rPr>
                <w:rFonts w:ascii="Bookman Old Style" w:hAnsi="Bookman Old Style" w:cs="Arial"/>
                <w:sz w:val="22"/>
                <w:szCs w:val="22"/>
              </w:rPr>
              <w:t>)</w:t>
            </w:r>
          </w:p>
          <w:p w14:paraId="47A0E96A" w14:textId="77777777" w:rsidR="002E39A8" w:rsidRPr="000E16CD" w:rsidRDefault="002E39A8" w:rsidP="002E39A8">
            <w:pPr>
              <w:ind w:left="72"/>
              <w:rPr>
                <w:rFonts w:ascii="Bookman Old Style" w:hAnsi="Bookman Old Style" w:cs="Arial"/>
                <w:sz w:val="22"/>
                <w:szCs w:val="22"/>
              </w:rPr>
            </w:pPr>
          </w:p>
          <w:p w14:paraId="0327597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41CE27A0" w14:textId="0F815AF6" w:rsidR="00C36B8C" w:rsidRPr="00594B93" w:rsidRDefault="002E39A8" w:rsidP="00C36B8C">
            <w:pPr>
              <w:ind w:left="72"/>
              <w:rPr>
                <w:rFonts w:ascii="Bookman Old Style" w:hAnsi="Bookman Old Style"/>
                <w:sz w:val="22"/>
                <w:szCs w:val="22"/>
              </w:rPr>
            </w:pPr>
            <w:r w:rsidRPr="00594B93">
              <w:rPr>
                <w:rFonts w:ascii="Bookman Old Style" w:hAnsi="Bookman Old Style" w:cs="Arial"/>
                <w:sz w:val="22"/>
                <w:szCs w:val="22"/>
              </w:rPr>
              <w:lastRenderedPageBreak/>
              <w:t xml:space="preserve">District in which the </w:t>
            </w:r>
            <w:r w:rsidR="00A12825">
              <w:rPr>
                <w:rFonts w:ascii="Bookman Old Style" w:hAnsi="Bookman Old Style" w:cs="Arial"/>
                <w:sz w:val="22"/>
                <w:szCs w:val="22"/>
              </w:rPr>
              <w:lastRenderedPageBreak/>
              <w:t>nonpublic</w:t>
            </w:r>
            <w:r w:rsidRPr="00594B93">
              <w:rPr>
                <w:rFonts w:ascii="Bookman Old Style" w:hAnsi="Bookman Old Style" w:cs="Arial"/>
                <w:sz w:val="22"/>
                <w:szCs w:val="22"/>
              </w:rPr>
              <w:t xml:space="preserve"> school is located</w:t>
            </w:r>
            <w:r w:rsidR="00C36B8C" w:rsidRPr="00594B93">
              <w:rPr>
                <w:rFonts w:ascii="Bookman Old Style" w:hAnsi="Bookman Old Style" w:cs="Arial"/>
                <w:sz w:val="22"/>
                <w:szCs w:val="22"/>
              </w:rPr>
              <w:t xml:space="preserve"> </w:t>
            </w:r>
            <w:r w:rsidR="00C36B8C" w:rsidRPr="00594B93">
              <w:rPr>
                <w:rFonts w:ascii="Bookman Old Style" w:hAnsi="Bookman Old Style"/>
                <w:sz w:val="22"/>
                <w:szCs w:val="22"/>
              </w:rPr>
              <w:t>(if in-state; no NYS reporting if out-of-state – any reporting would be by the out of state district of location to the state of location)</w:t>
            </w:r>
            <w:r w:rsidR="00C36B8C" w:rsidRPr="00594B93">
              <w:rPr>
                <w:rFonts w:ascii="Bookman Old Style" w:hAnsi="Bookman Old Style"/>
              </w:rPr>
              <w:t xml:space="preserve">  </w:t>
            </w:r>
          </w:p>
          <w:p w14:paraId="1CD30A81" w14:textId="77777777" w:rsidR="00C36B8C" w:rsidRPr="00594B93" w:rsidRDefault="00C36B8C" w:rsidP="00C36B8C">
            <w:pPr>
              <w:ind w:left="72"/>
              <w:rPr>
                <w:rFonts w:ascii="Bookman Old Style" w:hAnsi="Bookman Old Style"/>
              </w:rPr>
            </w:pPr>
          </w:p>
          <w:p w14:paraId="17A09296" w14:textId="7E6F686B" w:rsidR="002E39A8" w:rsidRPr="00594B93" w:rsidRDefault="00C36B8C" w:rsidP="002E39A8">
            <w:pPr>
              <w:ind w:left="72"/>
              <w:rPr>
                <w:rFonts w:ascii="Bookman Old Style" w:hAnsi="Bookman Old Style" w:cs="Arial"/>
                <w:sz w:val="22"/>
                <w:szCs w:val="22"/>
              </w:rPr>
            </w:pPr>
            <w:r w:rsidRPr="00594B93">
              <w:rPr>
                <w:rFonts w:ascii="Bookman Old Style" w:hAnsi="Bookman Old Style" w:cs="Arial"/>
                <w:sz w:val="22"/>
                <w:szCs w:val="22"/>
              </w:rPr>
              <w:t xml:space="preserve"> </w:t>
            </w:r>
          </w:p>
        </w:tc>
        <w:tc>
          <w:tcPr>
            <w:tcW w:w="2790" w:type="dxa"/>
          </w:tcPr>
          <w:p w14:paraId="0624423D" w14:textId="57CE9A1C" w:rsidR="00E134A8" w:rsidRPr="00594B93" w:rsidRDefault="00A12825" w:rsidP="00E134A8">
            <w:pPr>
              <w:ind w:left="72"/>
              <w:rPr>
                <w:rFonts w:ascii="Bookman Old Style" w:hAnsi="Bookman Old Style" w:cs="Arial"/>
                <w:sz w:val="22"/>
                <w:szCs w:val="22"/>
              </w:rPr>
            </w:pPr>
            <w:r>
              <w:rPr>
                <w:rFonts w:ascii="Bookman Old Style" w:hAnsi="Bookman Old Style" w:cs="Arial"/>
                <w:sz w:val="22"/>
                <w:szCs w:val="22"/>
              </w:rPr>
              <w:lastRenderedPageBreak/>
              <w:t>Nonpublic</w:t>
            </w:r>
            <w:r w:rsidR="00E134A8" w:rsidRPr="00594B93">
              <w:rPr>
                <w:rFonts w:ascii="Bookman Old Style" w:hAnsi="Bookman Old Style" w:cs="Arial"/>
                <w:sz w:val="22"/>
                <w:szCs w:val="22"/>
              </w:rPr>
              <w:t xml:space="preserve"> school participating in SIRS </w:t>
            </w:r>
            <w:r w:rsidR="00E134A8" w:rsidRPr="00594B93">
              <w:rPr>
                <w:rFonts w:ascii="Bookman Old Style" w:hAnsi="Bookman Old Style" w:cs="Arial"/>
                <w:sz w:val="22"/>
                <w:szCs w:val="22"/>
              </w:rPr>
              <w:lastRenderedPageBreak/>
              <w:t>(Reason for Beginning Enrollment Code 0011)</w:t>
            </w:r>
          </w:p>
          <w:p w14:paraId="380DDC0D" w14:textId="77777777" w:rsidR="00E134A8" w:rsidRPr="00594B93" w:rsidRDefault="00E134A8" w:rsidP="00E134A8">
            <w:pPr>
              <w:ind w:left="72"/>
              <w:rPr>
                <w:rFonts w:ascii="Bookman Old Style" w:hAnsi="Bookman Old Style" w:cs="Arial"/>
                <w:sz w:val="22"/>
                <w:szCs w:val="22"/>
              </w:rPr>
            </w:pPr>
          </w:p>
          <w:p w14:paraId="286B809B" w14:textId="42716A32" w:rsidR="002E39A8" w:rsidRPr="00594B93" w:rsidRDefault="002E39A8" w:rsidP="00E134A8">
            <w:pPr>
              <w:ind w:left="72"/>
              <w:rPr>
                <w:rFonts w:ascii="Bookman Old Style" w:hAnsi="Bookman Old Style" w:cs="Arial"/>
                <w:sz w:val="22"/>
                <w:szCs w:val="22"/>
              </w:rPr>
            </w:pPr>
            <w:r w:rsidRPr="00594B93">
              <w:rPr>
                <w:rFonts w:ascii="Bookman Old Style" w:hAnsi="Bookman Old Style" w:cs="Arial"/>
                <w:sz w:val="22"/>
                <w:szCs w:val="22"/>
              </w:rPr>
              <w:t xml:space="preserve">District in which the </w:t>
            </w:r>
            <w:r w:rsidR="00A12825">
              <w:rPr>
                <w:rFonts w:ascii="Bookman Old Style" w:hAnsi="Bookman Old Style" w:cs="Arial"/>
                <w:sz w:val="22"/>
                <w:szCs w:val="22"/>
              </w:rPr>
              <w:t>nonpublic</w:t>
            </w:r>
            <w:r w:rsidRPr="00594B93">
              <w:rPr>
                <w:rFonts w:ascii="Bookman Old Style" w:hAnsi="Bookman Old Style" w:cs="Arial"/>
                <w:sz w:val="22"/>
                <w:szCs w:val="22"/>
              </w:rPr>
              <w:t xml:space="preserve"> school is located (Reason for Beginning Enrollment Code 5905)</w:t>
            </w:r>
          </w:p>
          <w:p w14:paraId="6772BC80" w14:textId="77777777" w:rsidR="00286F0A" w:rsidRPr="00594B93" w:rsidRDefault="00286F0A" w:rsidP="00E134A8">
            <w:pPr>
              <w:ind w:left="72"/>
              <w:rPr>
                <w:rFonts w:ascii="Bookman Old Style" w:hAnsi="Bookman Old Style" w:cs="Arial"/>
                <w:sz w:val="22"/>
                <w:szCs w:val="22"/>
              </w:rPr>
            </w:pPr>
          </w:p>
          <w:p w14:paraId="479E1C0D" w14:textId="77777777" w:rsidR="00286F0A" w:rsidRPr="00594B93" w:rsidRDefault="00286F0A" w:rsidP="00286F0A">
            <w:pPr>
              <w:rPr>
                <w:rFonts w:ascii="Bookman Old Style" w:hAnsi="Bookman Old Style"/>
                <w:sz w:val="22"/>
                <w:szCs w:val="22"/>
              </w:rPr>
            </w:pPr>
            <w:r w:rsidRPr="00594B93">
              <w:rPr>
                <w:rFonts w:ascii="Bookman Old Style" w:hAnsi="Bookman Old Style"/>
                <w:sz w:val="22"/>
                <w:szCs w:val="22"/>
              </w:rPr>
              <w:t>No NYS reporting if out-of-state</w:t>
            </w:r>
          </w:p>
          <w:p w14:paraId="06BFB9EA" w14:textId="3F31756D" w:rsidR="00286F0A" w:rsidRPr="00594B93" w:rsidRDefault="00286F0A" w:rsidP="00E134A8">
            <w:pPr>
              <w:ind w:left="72"/>
              <w:rPr>
                <w:rFonts w:ascii="Bookman Old Style" w:hAnsi="Bookman Old Style" w:cs="Arial"/>
                <w:sz w:val="22"/>
                <w:szCs w:val="22"/>
              </w:rPr>
            </w:pPr>
          </w:p>
        </w:tc>
        <w:tc>
          <w:tcPr>
            <w:tcW w:w="3083" w:type="dxa"/>
          </w:tcPr>
          <w:p w14:paraId="32DAFD98" w14:textId="2C4BFEA3" w:rsidR="00286F0A" w:rsidRPr="00594B93" w:rsidRDefault="00A12825" w:rsidP="002E39A8">
            <w:pPr>
              <w:ind w:left="162"/>
              <w:rPr>
                <w:rFonts w:ascii="Bookman Old Style" w:hAnsi="Bookman Old Style" w:cs="Arial"/>
                <w:sz w:val="22"/>
                <w:szCs w:val="22"/>
              </w:rPr>
            </w:pPr>
            <w:r>
              <w:rPr>
                <w:rFonts w:ascii="Bookman Old Style" w:hAnsi="Bookman Old Style" w:cs="Arial"/>
                <w:sz w:val="22"/>
                <w:szCs w:val="22"/>
              </w:rPr>
              <w:lastRenderedPageBreak/>
              <w:t>Nonpublic</w:t>
            </w:r>
            <w:r w:rsidR="002E39A8" w:rsidRPr="00594B93">
              <w:rPr>
                <w:rFonts w:ascii="Bookman Old Style" w:hAnsi="Bookman Old Style" w:cs="Arial"/>
                <w:sz w:val="22"/>
                <w:szCs w:val="22"/>
              </w:rPr>
              <w:t xml:space="preserve"> school building BEDS code for </w:t>
            </w:r>
            <w:r w:rsidR="002E39A8" w:rsidRPr="00594B93">
              <w:rPr>
                <w:rFonts w:ascii="Bookman Old Style" w:hAnsi="Bookman Old Style" w:cs="Arial"/>
                <w:sz w:val="22"/>
                <w:szCs w:val="22"/>
              </w:rPr>
              <w:lastRenderedPageBreak/>
              <w:t xml:space="preserve">schools that are registered. School district may apply for an institution code for a “noncompliant </w:t>
            </w:r>
            <w:r>
              <w:rPr>
                <w:rFonts w:ascii="Bookman Old Style" w:hAnsi="Bookman Old Style" w:cs="Arial"/>
                <w:sz w:val="22"/>
                <w:szCs w:val="22"/>
              </w:rPr>
              <w:t>nonpublic</w:t>
            </w:r>
            <w:r w:rsidR="002E39A8" w:rsidRPr="00594B93">
              <w:rPr>
                <w:rFonts w:ascii="Bookman Old Style" w:hAnsi="Bookman Old Style" w:cs="Arial"/>
                <w:sz w:val="22"/>
                <w:szCs w:val="22"/>
              </w:rPr>
              <w:t xml:space="preserve"> school” by contacting </w:t>
            </w:r>
            <w:hyperlink r:id="rId22" w:history="1">
              <w:r w:rsidR="006D18F3" w:rsidRPr="00594B93">
                <w:rPr>
                  <w:rStyle w:val="Hyperlink"/>
                  <w:rFonts w:ascii="Bookman Old Style" w:hAnsi="Bookman Old Style" w:cs="Arial"/>
                  <w:sz w:val="22"/>
                  <w:szCs w:val="22"/>
                </w:rPr>
                <w:t>Datasupport</w:t>
              </w:r>
            </w:hyperlink>
            <w:r w:rsidR="00063D64" w:rsidRPr="00594B93">
              <w:rPr>
                <w:rStyle w:val="Hyperlink"/>
                <w:rFonts w:ascii="Bookman Old Style" w:hAnsi="Bookman Old Style" w:cs="Arial"/>
                <w:sz w:val="22"/>
                <w:szCs w:val="22"/>
              </w:rPr>
              <w:t>.</w:t>
            </w:r>
            <w:r w:rsidR="007D2B65" w:rsidRPr="00594B93">
              <w:rPr>
                <w:rFonts w:ascii="Bookman Old Style" w:hAnsi="Bookman Old Style" w:cs="Arial"/>
                <w:sz w:val="22"/>
                <w:szCs w:val="22"/>
              </w:rPr>
              <w:t xml:space="preserve"> </w:t>
            </w:r>
          </w:p>
          <w:p w14:paraId="1D10A51A" w14:textId="77777777" w:rsidR="00286F0A" w:rsidRPr="00594B93" w:rsidRDefault="00286F0A" w:rsidP="002E39A8">
            <w:pPr>
              <w:ind w:left="162"/>
              <w:rPr>
                <w:rFonts w:ascii="Bookman Old Style" w:hAnsi="Bookman Old Style" w:cs="Arial"/>
                <w:sz w:val="22"/>
                <w:szCs w:val="22"/>
              </w:rPr>
            </w:pPr>
          </w:p>
          <w:p w14:paraId="75C11D45" w14:textId="56B860B1" w:rsidR="00286F0A" w:rsidRPr="00594B93" w:rsidRDefault="00286F0A" w:rsidP="00286F0A">
            <w:pPr>
              <w:rPr>
                <w:rFonts w:ascii="Bookman Old Style" w:hAnsi="Bookman Old Style"/>
                <w:sz w:val="22"/>
                <w:szCs w:val="22"/>
              </w:rPr>
            </w:pPr>
            <w:r w:rsidRPr="00594B93">
              <w:rPr>
                <w:rFonts w:ascii="Bookman Old Style" w:hAnsi="Bookman Old Style"/>
                <w:sz w:val="22"/>
                <w:szCs w:val="22"/>
              </w:rPr>
              <w:t>No NYS reporting if out-of-state</w:t>
            </w:r>
          </w:p>
          <w:p w14:paraId="044BFBA9" w14:textId="163F7FA5" w:rsidR="002E39A8" w:rsidRPr="00594B93" w:rsidRDefault="002E39A8" w:rsidP="002E39A8">
            <w:pPr>
              <w:ind w:left="162"/>
              <w:rPr>
                <w:rFonts w:ascii="Bookman Old Style" w:hAnsi="Bookman Old Style" w:cs="Arial"/>
                <w:sz w:val="22"/>
                <w:szCs w:val="22"/>
              </w:rPr>
            </w:pPr>
          </w:p>
        </w:tc>
      </w:tr>
      <w:tr w:rsidR="002E39A8" w:rsidRPr="000E16CD" w14:paraId="0E8E4F87" w14:textId="77777777" w:rsidTr="008E3556">
        <w:trPr>
          <w:jc w:val="center"/>
        </w:trPr>
        <w:tc>
          <w:tcPr>
            <w:tcW w:w="3865" w:type="dxa"/>
          </w:tcPr>
          <w:p w14:paraId="5A29FA10" w14:textId="3ACA5384"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 xml:space="preserve">12) </w:t>
            </w:r>
            <w:r w:rsidRPr="000E16CD">
              <w:rPr>
                <w:rFonts w:ascii="Bookman Old Style" w:hAnsi="Bookman Old Style" w:cs="Arial"/>
                <w:sz w:val="22"/>
                <w:szCs w:val="22"/>
              </w:rPr>
              <w:t xml:space="preserve">A general-education student who is placed in a </w:t>
            </w:r>
            <w:r w:rsidR="00A12825">
              <w:rPr>
                <w:rFonts w:ascii="Bookman Old Style" w:hAnsi="Bookman Old Style" w:cs="Arial"/>
                <w:sz w:val="22"/>
                <w:szCs w:val="22"/>
              </w:rPr>
              <w:t>nonpublic</w:t>
            </w:r>
            <w:r w:rsidR="00EA39D2">
              <w:rPr>
                <w:rFonts w:ascii="Bookman Old Style" w:hAnsi="Bookman Old Style" w:cs="Arial"/>
                <w:sz w:val="22"/>
                <w:szCs w:val="22"/>
              </w:rPr>
              <w:t xml:space="preserve"> </w:t>
            </w:r>
            <w:r w:rsidRPr="000E16CD">
              <w:rPr>
                <w:rFonts w:ascii="Bookman Old Style" w:hAnsi="Bookman Old Style" w:cs="Arial"/>
                <w:sz w:val="22"/>
                <w:szCs w:val="22"/>
              </w:rPr>
              <w:t>school by a parent/guardian.</w:t>
            </w:r>
          </w:p>
          <w:p w14:paraId="176B110E"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017A0661" w14:textId="77777777" w:rsidR="002E39A8" w:rsidRPr="000E16CD" w:rsidRDefault="002E39A8" w:rsidP="002E39A8">
            <w:pPr>
              <w:rPr>
                <w:rFonts w:ascii="Bookman Old Style" w:hAnsi="Bookman Old Style" w:cs="Arial"/>
                <w:sz w:val="22"/>
                <w:szCs w:val="22"/>
              </w:rPr>
            </w:pPr>
          </w:p>
        </w:tc>
        <w:tc>
          <w:tcPr>
            <w:tcW w:w="1980" w:type="dxa"/>
          </w:tcPr>
          <w:p w14:paraId="415364DF" w14:textId="7A11F316"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t>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(Instructional)</w:t>
            </w:r>
          </w:p>
          <w:p w14:paraId="37518A3E" w14:textId="77777777" w:rsidR="002E39A8" w:rsidRPr="000E16CD" w:rsidRDefault="002E39A8" w:rsidP="002E39A8">
            <w:pPr>
              <w:ind w:left="72"/>
              <w:rPr>
                <w:rFonts w:ascii="Bookman Old Style" w:hAnsi="Bookman Old Style" w:cs="Arial"/>
                <w:sz w:val="22"/>
                <w:szCs w:val="22"/>
              </w:rPr>
            </w:pPr>
          </w:p>
          <w:p w14:paraId="4E31398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5179A5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2D1B997" w14:textId="7367CAE9"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t>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tc>
        <w:tc>
          <w:tcPr>
            <w:tcW w:w="3083" w:type="dxa"/>
          </w:tcPr>
          <w:p w14:paraId="02C9B0BF" w14:textId="732BE27E" w:rsidR="002E39A8" w:rsidRPr="000E16CD" w:rsidRDefault="00A12825" w:rsidP="002E39A8">
            <w:pPr>
              <w:ind w:left="162"/>
              <w:rPr>
                <w:rFonts w:ascii="Bookman Old Style" w:hAnsi="Bookman Old Style" w:cs="Arial"/>
                <w:sz w:val="22"/>
                <w:szCs w:val="22"/>
              </w:rPr>
            </w:pP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building BEDS code for schools that are registered. School district may apply for an institution code for a “noncompliant </w:t>
            </w: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by contacting </w:t>
            </w:r>
            <w:hyperlink r:id="rId23"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007D2B65" w:rsidRPr="000E16CD">
              <w:rPr>
                <w:rFonts w:ascii="Bookman Old Style" w:hAnsi="Bookman Old Style" w:cs="Arial"/>
                <w:sz w:val="22"/>
                <w:szCs w:val="22"/>
              </w:rPr>
              <w:t xml:space="preserve">  </w:t>
            </w:r>
          </w:p>
        </w:tc>
      </w:tr>
      <w:tr w:rsidR="002E39A8" w:rsidRPr="000E16CD" w14:paraId="3A742015" w14:textId="77777777" w:rsidTr="008E3556">
        <w:trPr>
          <w:jc w:val="center"/>
        </w:trPr>
        <w:tc>
          <w:tcPr>
            <w:tcW w:w="3865" w:type="dxa"/>
          </w:tcPr>
          <w:p w14:paraId="048DB41B" w14:textId="4226A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13)</w:t>
            </w:r>
            <w:r w:rsidRPr="000E16CD">
              <w:rPr>
                <w:rFonts w:ascii="Bookman Old Style" w:hAnsi="Bookman Old Style" w:cs="Arial"/>
                <w:sz w:val="22"/>
                <w:szCs w:val="22"/>
              </w:rPr>
              <w:t xml:space="preserve"> A general-education student who resided in the district at the time the court or a county department of social services placed the student in an out-of-State residential facility. (Page 26 of </w:t>
            </w:r>
            <w:hyperlink r:id="rId24" w:history="1">
              <w:r w:rsidRPr="007C25EF">
                <w:rPr>
                  <w:rStyle w:val="Hyperlink"/>
                  <w:rFonts w:ascii="Bookman Old Style" w:hAnsi="Bookman Old Style" w:cs="Arial"/>
                  <w:i/>
                  <w:sz w:val="22"/>
                  <w:szCs w:val="22"/>
                </w:rPr>
                <w:t>Education Responsibilities for School-Age Children in Residential Care</w:t>
              </w:r>
            </w:hyperlink>
            <w:r w:rsidR="003366D4">
              <w:rPr>
                <w:rFonts w:ascii="Bookman Old Style" w:hAnsi="Bookman Old Style" w:cs="Arial"/>
                <w:sz w:val="22"/>
                <w:szCs w:val="22"/>
              </w:rPr>
              <w:t>.)</w:t>
            </w:r>
          </w:p>
        </w:tc>
        <w:tc>
          <w:tcPr>
            <w:tcW w:w="1980" w:type="dxa"/>
          </w:tcPr>
          <w:p w14:paraId="4B4333E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6C2B9C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601EF9E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83" w:type="dxa"/>
          </w:tcPr>
          <w:p w14:paraId="1F6681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Not applicable</w:t>
            </w:r>
          </w:p>
        </w:tc>
      </w:tr>
      <w:tr w:rsidR="002E39A8" w:rsidRPr="000E16CD" w14:paraId="6199EB23" w14:textId="77777777" w:rsidTr="008E3556">
        <w:trPr>
          <w:jc w:val="center"/>
        </w:trPr>
        <w:tc>
          <w:tcPr>
            <w:tcW w:w="3865" w:type="dxa"/>
          </w:tcPr>
          <w:p w14:paraId="13FFAAB6" w14:textId="5F6409F6"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14)</w:t>
            </w:r>
            <w:r w:rsidRPr="000E16CD">
              <w:rPr>
                <w:rFonts w:ascii="Bookman Old Style" w:hAnsi="Bookman Old Style" w:cs="Arial"/>
                <w:sz w:val="22"/>
                <w:szCs w:val="22"/>
              </w:rPr>
              <w:t xml:space="preserve"> A student with </w:t>
            </w:r>
            <w:bookmarkStart w:id="310" w:name="OLE_LINK13"/>
            <w:bookmarkStart w:id="311" w:name="OLE_LINK14"/>
            <w:r w:rsidRPr="000E16CD">
              <w:rPr>
                <w:rFonts w:ascii="Bookman Old Style" w:hAnsi="Bookman Old Style" w:cs="Arial"/>
                <w:sz w:val="22"/>
                <w:szCs w:val="22"/>
              </w:rPr>
              <w:t>a disability</w:t>
            </w:r>
            <w:bookmarkEnd w:id="310"/>
            <w:bookmarkEnd w:id="311"/>
            <w:r w:rsidRPr="000E16CD">
              <w:rPr>
                <w:rFonts w:ascii="Bookman Old Style" w:hAnsi="Bookman Old Style" w:cs="Arial"/>
                <w:sz w:val="22"/>
                <w:szCs w:val="22"/>
              </w:rPr>
              <w:t xml:space="preserve"> or a student who is referred to the CSE for determination of eligibility for special-education services who resided in the district at the time the court or a county department of social services placed the student in an out-of-State residential facility. (Page 26 of </w:t>
            </w:r>
            <w:hyperlink r:id="rId25"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r w:rsidRPr="000E16CD">
              <w:rPr>
                <w:rFonts w:ascii="Bookman Old Style" w:hAnsi="Bookman Old Style" w:cs="Arial"/>
                <w:sz w:val="22"/>
                <w:szCs w:val="22"/>
              </w:rPr>
              <w:t xml:space="preserve"> </w:t>
            </w:r>
          </w:p>
        </w:tc>
        <w:tc>
          <w:tcPr>
            <w:tcW w:w="1980" w:type="dxa"/>
          </w:tcPr>
          <w:p w14:paraId="5244BC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20E65B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w:t>
            </w:r>
          </w:p>
        </w:tc>
        <w:tc>
          <w:tcPr>
            <w:tcW w:w="2790" w:type="dxa"/>
          </w:tcPr>
          <w:p w14:paraId="6D60175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1A6CF9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78A60D62" w14:textId="77777777" w:rsidTr="008E3556">
        <w:trPr>
          <w:jc w:val="center"/>
        </w:trPr>
        <w:tc>
          <w:tcPr>
            <w:tcW w:w="3865" w:type="dxa"/>
          </w:tcPr>
          <w:p w14:paraId="68DE9200" w14:textId="0D950174"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15)</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with an affiliated school and is provided educational services pursuant to Article 81 of the Education Law. (Pages 6 and 24 of </w:t>
            </w:r>
            <w:hyperlink r:id="rId26"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 xml:space="preserve">. </w:t>
            </w:r>
          </w:p>
        </w:tc>
        <w:tc>
          <w:tcPr>
            <w:tcW w:w="1980" w:type="dxa"/>
          </w:tcPr>
          <w:p w14:paraId="3D9406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Article 81 School</w:t>
            </w:r>
          </w:p>
        </w:tc>
        <w:tc>
          <w:tcPr>
            <w:tcW w:w="2070" w:type="dxa"/>
          </w:tcPr>
          <w:p w14:paraId="72CE44C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or residential treatment facility</w:t>
            </w:r>
          </w:p>
        </w:tc>
        <w:tc>
          <w:tcPr>
            <w:tcW w:w="2790" w:type="dxa"/>
          </w:tcPr>
          <w:p w14:paraId="6E3118F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C9704F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Article 81 school code</w:t>
            </w:r>
          </w:p>
        </w:tc>
      </w:tr>
      <w:tr w:rsidR="002E39A8" w:rsidRPr="000E16CD" w14:paraId="1A75AD3A" w14:textId="77777777" w:rsidTr="008E3556">
        <w:trPr>
          <w:jc w:val="center"/>
        </w:trPr>
        <w:tc>
          <w:tcPr>
            <w:tcW w:w="3865" w:type="dxa"/>
          </w:tcPr>
          <w:p w14:paraId="155C557A" w14:textId="4D02A81E"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16)</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that does not have an affiliated school. (Pages 7 and 25 of </w:t>
            </w:r>
            <w:hyperlink r:id="rId27" w:history="1">
              <w:r w:rsidRPr="007C25EF">
                <w:rPr>
                  <w:rStyle w:val="Hyperlink"/>
                  <w:rFonts w:ascii="Bookman Old Style" w:hAnsi="Bookman Old Style" w:cs="Arial"/>
                  <w:i/>
                  <w:sz w:val="22"/>
                  <w:szCs w:val="22"/>
                </w:rPr>
                <w:t xml:space="preserve">Education </w:t>
              </w:r>
              <w:r w:rsidRPr="007C25EF">
                <w:rPr>
                  <w:rStyle w:val="Hyperlink"/>
                  <w:rFonts w:ascii="Bookman Old Style" w:hAnsi="Bookman Old Style" w:cs="Arial"/>
                  <w:i/>
                  <w:sz w:val="22"/>
                  <w:szCs w:val="22"/>
                </w:rPr>
                <w:lastRenderedPageBreak/>
                <w:t>Responsibilities for School-Age Children in Residential Care</w:t>
              </w:r>
            </w:hyperlink>
            <w:r w:rsidR="007C25EF">
              <w:rPr>
                <w:rFonts w:ascii="Bookman Old Style" w:hAnsi="Bookman Old Style" w:cs="Arial"/>
                <w:i/>
                <w:sz w:val="22"/>
                <w:szCs w:val="22"/>
              </w:rPr>
              <w:t>.</w:t>
            </w:r>
          </w:p>
        </w:tc>
        <w:tc>
          <w:tcPr>
            <w:tcW w:w="1980" w:type="dxa"/>
          </w:tcPr>
          <w:p w14:paraId="1247D9F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in which the child-care institution is located</w:t>
            </w:r>
          </w:p>
        </w:tc>
        <w:tc>
          <w:tcPr>
            <w:tcW w:w="2070" w:type="dxa"/>
          </w:tcPr>
          <w:p w14:paraId="698114B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or residential treatment facility is located</w:t>
            </w:r>
          </w:p>
        </w:tc>
        <w:tc>
          <w:tcPr>
            <w:tcW w:w="2790" w:type="dxa"/>
          </w:tcPr>
          <w:p w14:paraId="1803CD3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4E403E1"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10A57C92" w14:textId="77777777" w:rsidTr="008E3556">
        <w:trPr>
          <w:jc w:val="center"/>
        </w:trPr>
        <w:tc>
          <w:tcPr>
            <w:tcW w:w="3865" w:type="dxa"/>
          </w:tcPr>
          <w:p w14:paraId="2F833F6C" w14:textId="18655F02"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17)</w:t>
            </w:r>
            <w:r w:rsidRPr="000E16CD">
              <w:rPr>
                <w:rFonts w:ascii="Bookman Old Style" w:hAnsi="Bookman Old Style" w:cs="Arial"/>
                <w:sz w:val="22"/>
                <w:szCs w:val="22"/>
              </w:rPr>
              <w:t xml:space="preserve"> A general-education student who is placed by the court in a child-care institution with an affiliated </w:t>
            </w:r>
            <w:r w:rsidR="00A12825">
              <w:rPr>
                <w:rFonts w:ascii="Bookman Old Style" w:hAnsi="Bookman Old Style" w:cs="Arial"/>
                <w:sz w:val="22"/>
                <w:szCs w:val="22"/>
              </w:rPr>
              <w:t>nonpublic</w:t>
            </w:r>
            <w:r w:rsidRPr="000E16CD">
              <w:rPr>
                <w:rFonts w:ascii="Bookman Old Style" w:hAnsi="Bookman Old Style" w:cs="Arial"/>
                <w:sz w:val="22"/>
                <w:szCs w:val="22"/>
              </w:rPr>
              <w:t xml:space="preserve"> school.</w:t>
            </w:r>
          </w:p>
          <w:p w14:paraId="5924D24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74A4930F" w14:textId="77777777" w:rsidR="002E39A8" w:rsidRPr="000E16CD" w:rsidRDefault="002E39A8" w:rsidP="002E39A8">
            <w:pPr>
              <w:rPr>
                <w:rFonts w:ascii="Bookman Old Style" w:hAnsi="Bookman Old Style" w:cs="Arial"/>
                <w:sz w:val="22"/>
                <w:szCs w:val="22"/>
              </w:rPr>
            </w:pPr>
          </w:p>
        </w:tc>
        <w:tc>
          <w:tcPr>
            <w:tcW w:w="1980" w:type="dxa"/>
          </w:tcPr>
          <w:p w14:paraId="68AAA467" w14:textId="5D952742"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(Instructional)</w:t>
            </w:r>
          </w:p>
          <w:p w14:paraId="7571EA4B" w14:textId="77777777" w:rsidR="002E39A8" w:rsidRPr="000E16CD" w:rsidRDefault="002E39A8" w:rsidP="002E39A8">
            <w:pPr>
              <w:ind w:left="72"/>
              <w:rPr>
                <w:rFonts w:ascii="Bookman Old Style" w:hAnsi="Bookman Old Style" w:cs="Arial"/>
                <w:sz w:val="22"/>
                <w:szCs w:val="22"/>
              </w:rPr>
            </w:pPr>
          </w:p>
          <w:p w14:paraId="2E3628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6EAEF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986A12C" w14:textId="36A18BE8"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tc>
        <w:tc>
          <w:tcPr>
            <w:tcW w:w="3083" w:type="dxa"/>
          </w:tcPr>
          <w:p w14:paraId="4CE1E1EF" w14:textId="3D61E6AB" w:rsidR="002E39A8" w:rsidRPr="000E16CD" w:rsidRDefault="00A12825" w:rsidP="002A6B12">
            <w:pPr>
              <w:ind w:left="162"/>
              <w:rPr>
                <w:rFonts w:ascii="Bookman Old Style" w:hAnsi="Bookman Old Style" w:cs="Arial"/>
                <w:sz w:val="22"/>
                <w:szCs w:val="22"/>
              </w:rPr>
            </w:pPr>
            <w:r>
              <w:rPr>
                <w:rFonts w:ascii="Bookman Old Style" w:hAnsi="Bookman Old Style" w:cs="Arial"/>
                <w:sz w:val="22"/>
                <w:szCs w:val="22"/>
              </w:rPr>
              <w:t>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 xml:space="preserve">school building BEDS code for schools that are registered. School district may apply for an institution code for a “noncompliant </w:t>
            </w: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by contacting </w:t>
            </w:r>
            <w:hyperlink r:id="rId28"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002E39A8" w:rsidRPr="000E16CD">
              <w:rPr>
                <w:rFonts w:ascii="Bookman Old Style" w:hAnsi="Bookman Old Style" w:cs="Arial"/>
                <w:sz w:val="22"/>
                <w:szCs w:val="22"/>
              </w:rPr>
              <w:t xml:space="preserve">  </w:t>
            </w:r>
          </w:p>
        </w:tc>
      </w:tr>
      <w:tr w:rsidR="002E39A8" w:rsidRPr="000E16CD" w14:paraId="2723B2F1" w14:textId="77777777" w:rsidTr="008E3556">
        <w:trPr>
          <w:jc w:val="center"/>
        </w:trPr>
        <w:tc>
          <w:tcPr>
            <w:tcW w:w="3865" w:type="dxa"/>
          </w:tcPr>
          <w:p w14:paraId="37A8B25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18)</w:t>
            </w:r>
            <w:r w:rsidRPr="000E16CD">
              <w:rPr>
                <w:rFonts w:ascii="Bookman Old Style" w:hAnsi="Bookman Old Style" w:cs="Arial"/>
                <w:sz w:val="22"/>
                <w:szCs w:val="22"/>
              </w:rPr>
              <w:t xml:space="preserve"> A student who is placed by the court in a child-care institution with an affiliated public school. (All Special Act School Districts.)</w:t>
            </w:r>
          </w:p>
        </w:tc>
        <w:tc>
          <w:tcPr>
            <w:tcW w:w="1980" w:type="dxa"/>
          </w:tcPr>
          <w:p w14:paraId="5DCEDA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070" w:type="dxa"/>
          </w:tcPr>
          <w:p w14:paraId="63AE7A7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790" w:type="dxa"/>
          </w:tcPr>
          <w:p w14:paraId="379E0E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459CB04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0E80AC04" w14:textId="77777777" w:rsidTr="008E3556">
        <w:trPr>
          <w:jc w:val="center"/>
        </w:trPr>
        <w:tc>
          <w:tcPr>
            <w:tcW w:w="3865" w:type="dxa"/>
          </w:tcPr>
          <w:p w14:paraId="1F9499E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19)</w:t>
            </w:r>
            <w:r w:rsidRPr="000E16CD">
              <w:rPr>
                <w:rFonts w:ascii="Bookman Old Style" w:hAnsi="Bookman Old Style" w:cs="Arial"/>
                <w:sz w:val="22"/>
                <w:szCs w:val="22"/>
              </w:rPr>
              <w:t xml:space="preserve"> A student with a disability who attends the New York State School for the Blind (NYSSB) in Batavia or the New York State School for the Deaf (NYSSD) in Rome.</w:t>
            </w:r>
          </w:p>
        </w:tc>
        <w:tc>
          <w:tcPr>
            <w:tcW w:w="1980" w:type="dxa"/>
          </w:tcPr>
          <w:p w14:paraId="22E0D7E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2070" w:type="dxa"/>
          </w:tcPr>
          <w:p w14:paraId="26C8BB5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2790" w:type="dxa"/>
          </w:tcPr>
          <w:p w14:paraId="7DC72E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D472C7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NYSSB or NYSSD code</w:t>
            </w:r>
          </w:p>
        </w:tc>
      </w:tr>
      <w:tr w:rsidR="002E39A8" w:rsidRPr="000E16CD" w14:paraId="3957137B" w14:textId="77777777" w:rsidTr="008E3556">
        <w:trPr>
          <w:jc w:val="center"/>
        </w:trPr>
        <w:tc>
          <w:tcPr>
            <w:tcW w:w="3865" w:type="dxa"/>
          </w:tcPr>
          <w:p w14:paraId="7953DB6F" w14:textId="69545088"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20)</w:t>
            </w:r>
            <w:r w:rsidRPr="000E16CD">
              <w:rPr>
                <w:rFonts w:ascii="Bookman Old Style" w:hAnsi="Bookman Old Style" w:cs="Arial"/>
                <w:sz w:val="22"/>
                <w:szCs w:val="22"/>
              </w:rPr>
              <w:t xml:space="preserve"> A student who is parentally placed in a </w:t>
            </w:r>
            <w:r w:rsidR="00A12825">
              <w:rPr>
                <w:rFonts w:ascii="Bookman Old Style" w:hAnsi="Bookman Old Style" w:cs="Arial"/>
                <w:sz w:val="22"/>
                <w:szCs w:val="22"/>
              </w:rPr>
              <w:t>nonpublic</w:t>
            </w:r>
            <w:r w:rsidRPr="000E16CD">
              <w:rPr>
                <w:rFonts w:ascii="Bookman Old Style" w:hAnsi="Bookman Old Style" w:cs="Arial"/>
                <w:sz w:val="22"/>
                <w:szCs w:val="22"/>
              </w:rPr>
              <w:t xml:space="preserve"> school and the school district has been ordered to pay tuition for this student by a court or an impartial hearing officer.</w:t>
            </w:r>
          </w:p>
        </w:tc>
        <w:tc>
          <w:tcPr>
            <w:tcW w:w="1980" w:type="dxa"/>
          </w:tcPr>
          <w:p w14:paraId="21162431" w14:textId="58E31FF6"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if the school participates in SIRS</w:t>
            </w:r>
          </w:p>
          <w:p w14:paraId="697730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985A34" w14:textId="77777777" w:rsidR="002E39A8" w:rsidRPr="000E16CD" w:rsidRDefault="002E39A8" w:rsidP="002E39A8">
            <w:pPr>
              <w:ind w:left="72"/>
              <w:rPr>
                <w:rFonts w:ascii="Bookman Old Style" w:hAnsi="Bookman Old Style" w:cs="Arial"/>
                <w:sz w:val="22"/>
                <w:szCs w:val="22"/>
              </w:rPr>
            </w:pPr>
          </w:p>
          <w:p w14:paraId="1BC9510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15369F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2070" w:type="dxa"/>
          </w:tcPr>
          <w:p w14:paraId="6B8F45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(if applicable)</w:t>
            </w:r>
          </w:p>
        </w:tc>
        <w:tc>
          <w:tcPr>
            <w:tcW w:w="2790" w:type="dxa"/>
          </w:tcPr>
          <w:p w14:paraId="725735D7" w14:textId="56BB2A0C"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p w14:paraId="16B96A53" w14:textId="77777777" w:rsidR="002E39A8" w:rsidRPr="000E16CD" w:rsidRDefault="002E39A8" w:rsidP="002E39A8">
            <w:pPr>
              <w:ind w:left="72"/>
              <w:rPr>
                <w:rFonts w:ascii="Bookman Old Style" w:hAnsi="Bookman Old Style" w:cs="Arial"/>
                <w:sz w:val="22"/>
                <w:szCs w:val="22"/>
              </w:rPr>
            </w:pPr>
          </w:p>
          <w:p w14:paraId="6230B7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01F544A5" w14:textId="24D5D57E" w:rsidR="002E39A8" w:rsidRPr="000E16CD" w:rsidRDefault="00A12825" w:rsidP="002E39A8">
            <w:pPr>
              <w:ind w:left="162"/>
              <w:rPr>
                <w:rFonts w:ascii="Bookman Old Style" w:hAnsi="Bookman Old Style" w:cs="Arial"/>
                <w:sz w:val="22"/>
                <w:szCs w:val="22"/>
              </w:rPr>
            </w:pP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building BEDS code</w:t>
            </w:r>
          </w:p>
        </w:tc>
      </w:tr>
      <w:tr w:rsidR="002E39A8" w:rsidRPr="000E16CD" w14:paraId="36E1E540" w14:textId="77777777" w:rsidTr="008E3556">
        <w:trPr>
          <w:jc w:val="center"/>
        </w:trPr>
        <w:tc>
          <w:tcPr>
            <w:tcW w:w="3865" w:type="dxa"/>
          </w:tcPr>
          <w:p w14:paraId="5C932F99" w14:textId="043A6213"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21)</w:t>
            </w:r>
            <w:r w:rsidRPr="000E16CD">
              <w:rPr>
                <w:rFonts w:ascii="Bookman Old Style" w:hAnsi="Bookman Old Style" w:cs="Arial"/>
                <w:sz w:val="22"/>
                <w:szCs w:val="22"/>
              </w:rPr>
              <w:t xml:space="preserve"> A student who resides in a State agency facility and attends </w:t>
            </w:r>
            <w:r w:rsidRPr="000E16CD">
              <w:rPr>
                <w:rFonts w:ascii="Bookman Old Style" w:hAnsi="Bookman Old Style" w:cs="Arial"/>
                <w:sz w:val="22"/>
                <w:szCs w:val="22"/>
              </w:rPr>
              <w:lastRenderedPageBreak/>
              <w:t>an educational program operated by the State agency.  State agencies include Office of Children and Family Services (OCFS), Office of Mental Health (OMH), Office for People with Developmental Disabilities (OPWDD), and the Department of Correction</w:t>
            </w:r>
            <w:r w:rsidR="009A04C8">
              <w:rPr>
                <w:rFonts w:ascii="Bookman Old Style" w:hAnsi="Bookman Old Style" w:cs="Arial"/>
                <w:sz w:val="22"/>
                <w:szCs w:val="22"/>
              </w:rPr>
              <w:t xml:space="preserve">s and Community </w:t>
            </w:r>
            <w:r w:rsidRPr="000E16CD">
              <w:rPr>
                <w:rFonts w:ascii="Bookman Old Style" w:hAnsi="Bookman Old Style" w:cs="Arial"/>
                <w:sz w:val="22"/>
                <w:szCs w:val="22"/>
              </w:rPr>
              <w:t>S</w:t>
            </w:r>
            <w:r w:rsidR="009A04C8">
              <w:rPr>
                <w:rFonts w:ascii="Bookman Old Style" w:hAnsi="Bookman Old Style" w:cs="Arial"/>
                <w:sz w:val="22"/>
                <w:szCs w:val="22"/>
              </w:rPr>
              <w:t>upervision</w:t>
            </w:r>
            <w:r w:rsidRPr="000E16CD">
              <w:rPr>
                <w:rFonts w:ascii="Bookman Old Style" w:hAnsi="Bookman Old Style" w:cs="Arial"/>
                <w:sz w:val="22"/>
                <w:szCs w:val="22"/>
              </w:rPr>
              <w:t xml:space="preserve"> (DOC</w:t>
            </w:r>
            <w:r w:rsidR="009A04C8">
              <w:rPr>
                <w:rFonts w:ascii="Bookman Old Style" w:hAnsi="Bookman Old Style" w:cs="Arial"/>
                <w:sz w:val="22"/>
                <w:szCs w:val="22"/>
              </w:rPr>
              <w:t>C</w:t>
            </w:r>
            <w:r w:rsidRPr="000E16CD">
              <w:rPr>
                <w:rFonts w:ascii="Bookman Old Style" w:hAnsi="Bookman Old Style" w:cs="Arial"/>
                <w:sz w:val="22"/>
                <w:szCs w:val="22"/>
              </w:rPr>
              <w:t xml:space="preserve">S). (Pages 2, 12, 31, and 40 of </w:t>
            </w:r>
            <w:hyperlink r:id="rId29"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r w:rsidRPr="000E16CD">
              <w:rPr>
                <w:rFonts w:ascii="Bookman Old Style" w:hAnsi="Bookman Old Style" w:cs="Arial"/>
                <w:sz w:val="22"/>
                <w:szCs w:val="22"/>
              </w:rPr>
              <w:t xml:space="preserve"> </w:t>
            </w:r>
          </w:p>
        </w:tc>
        <w:tc>
          <w:tcPr>
            <w:tcW w:w="1980" w:type="dxa"/>
          </w:tcPr>
          <w:p w14:paraId="1595F03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State agency</w:t>
            </w:r>
          </w:p>
        </w:tc>
        <w:tc>
          <w:tcPr>
            <w:tcW w:w="2070" w:type="dxa"/>
          </w:tcPr>
          <w:p w14:paraId="342DAD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575D25D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 xml:space="preserve">Reason for Beginning </w:t>
            </w:r>
            <w:r w:rsidRPr="002F6E7F">
              <w:rPr>
                <w:rFonts w:ascii="Bookman Old Style" w:hAnsi="Bookman Old Style" w:cs="Arial"/>
                <w:sz w:val="22"/>
                <w:szCs w:val="22"/>
              </w:rPr>
              <w:lastRenderedPageBreak/>
              <w:t>Enrollment Code</w:t>
            </w:r>
            <w:r w:rsidRPr="000E16CD">
              <w:rPr>
                <w:rFonts w:ascii="Bookman Old Style" w:hAnsi="Bookman Old Style" w:cs="Arial"/>
                <w:sz w:val="22"/>
                <w:szCs w:val="22"/>
                <w:u w:val="single"/>
              </w:rPr>
              <w:t xml:space="preserve"> </w:t>
            </w:r>
            <w:r w:rsidRPr="000E16CD">
              <w:rPr>
                <w:rFonts w:ascii="Bookman Old Style" w:hAnsi="Bookman Old Style" w:cs="Arial"/>
                <w:sz w:val="22"/>
                <w:szCs w:val="22"/>
              </w:rPr>
              <w:t>0011</w:t>
            </w:r>
            <w:r w:rsidR="00C7590F" w:rsidRPr="000E16CD">
              <w:rPr>
                <w:rFonts w:ascii="Bookman Old Style" w:hAnsi="Bookman Old Style" w:cs="Arial"/>
                <w:sz w:val="22"/>
                <w:szCs w:val="22"/>
              </w:rPr>
              <w:t xml:space="preserve"> or AHSEP 5654</w:t>
            </w:r>
            <w:r w:rsidRPr="000E16CD">
              <w:rPr>
                <w:rFonts w:ascii="Bookman Old Style" w:hAnsi="Bookman Old Style" w:cs="Arial"/>
                <w:sz w:val="22"/>
                <w:szCs w:val="22"/>
              </w:rPr>
              <w:t>)</w:t>
            </w:r>
          </w:p>
        </w:tc>
        <w:tc>
          <w:tcPr>
            <w:tcW w:w="3083" w:type="dxa"/>
          </w:tcPr>
          <w:p w14:paraId="2B820A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lastRenderedPageBreak/>
              <w:t xml:space="preserve">Facility location operated by the State </w:t>
            </w:r>
            <w:r w:rsidRPr="000E16CD">
              <w:rPr>
                <w:rFonts w:ascii="Bookman Old Style" w:hAnsi="Bookman Old Style" w:cs="Arial"/>
                <w:sz w:val="22"/>
                <w:szCs w:val="22"/>
              </w:rPr>
              <w:lastRenderedPageBreak/>
              <w:t>agency code</w:t>
            </w:r>
            <w:r w:rsidR="00C7590F" w:rsidRPr="000E16CD">
              <w:rPr>
                <w:rFonts w:ascii="Bookman Old Style" w:hAnsi="Bookman Old Style" w:cs="Arial"/>
                <w:sz w:val="22"/>
                <w:szCs w:val="22"/>
              </w:rPr>
              <w:t xml:space="preserve"> or BEDS code of the approved AHSEP program</w:t>
            </w:r>
          </w:p>
        </w:tc>
      </w:tr>
      <w:tr w:rsidR="002E39A8" w:rsidRPr="000E16CD" w14:paraId="5732FBCF" w14:textId="77777777" w:rsidTr="008E3556">
        <w:trPr>
          <w:jc w:val="center"/>
        </w:trPr>
        <w:tc>
          <w:tcPr>
            <w:tcW w:w="3865" w:type="dxa"/>
          </w:tcPr>
          <w:p w14:paraId="132488C4" w14:textId="7DC3BAF9"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22)</w:t>
            </w:r>
            <w:r w:rsidRPr="000E16CD">
              <w:rPr>
                <w:rFonts w:ascii="Bookman Old Style" w:hAnsi="Bookman Old Style" w:cs="Arial"/>
                <w:sz w:val="22"/>
                <w:szCs w:val="22"/>
              </w:rPr>
              <w:t xml:space="preserve"> A student with a disability who resides in OMH or OPWDD facility but is placed by the agency in an approved private school for students with disabilities. (Pages 4 and 14 of </w:t>
            </w:r>
            <w:hyperlink r:id="rId30"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p>
        </w:tc>
        <w:tc>
          <w:tcPr>
            <w:tcW w:w="1980" w:type="dxa"/>
          </w:tcPr>
          <w:p w14:paraId="7B9F89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070" w:type="dxa"/>
          </w:tcPr>
          <w:p w14:paraId="3273FC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26B9799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47A69A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Approved private school for students with disabilities code</w:t>
            </w:r>
          </w:p>
        </w:tc>
      </w:tr>
      <w:tr w:rsidR="002E39A8" w:rsidRPr="000E16CD" w14:paraId="0B7D8E3D" w14:textId="77777777" w:rsidTr="008E3556">
        <w:trPr>
          <w:jc w:val="center"/>
        </w:trPr>
        <w:tc>
          <w:tcPr>
            <w:tcW w:w="3865" w:type="dxa"/>
          </w:tcPr>
          <w:p w14:paraId="59F3287D" w14:textId="758F763C"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23)</w:t>
            </w:r>
            <w:r w:rsidRPr="000E16CD">
              <w:rPr>
                <w:rFonts w:ascii="Bookman Old Style" w:hAnsi="Bookman Old Style" w:cs="Arial"/>
                <w:sz w:val="22"/>
                <w:szCs w:val="22"/>
              </w:rPr>
              <w:t xml:space="preserve"> A student with a disability who resides in OMH or OPWDD but attends a school district or BOCES program. (Pages 3 and 13 of </w:t>
            </w:r>
            <w:hyperlink r:id="rId31" w:history="1">
              <w:r w:rsidRPr="007C25EF">
                <w:rPr>
                  <w:rStyle w:val="Hyperlink"/>
                  <w:rFonts w:ascii="Bookman Old Style" w:hAnsi="Bookman Old Style" w:cs="Arial"/>
                  <w:i/>
                  <w:sz w:val="22"/>
                  <w:szCs w:val="22"/>
                </w:rPr>
                <w:t>Education Responsibilities for School-Age Children in Residential Care</w:t>
              </w:r>
              <w:r w:rsidR="0082468C" w:rsidRPr="007C25EF">
                <w:rPr>
                  <w:rStyle w:val="Hyperlink"/>
                  <w:rFonts w:ascii="Bookman Old Style" w:hAnsi="Bookman Old Style" w:cs="Arial"/>
                  <w:sz w:val="22"/>
                  <w:szCs w:val="22"/>
                </w:rPr>
                <w:t>.</w:t>
              </w:r>
            </w:hyperlink>
          </w:p>
        </w:tc>
        <w:tc>
          <w:tcPr>
            <w:tcW w:w="1980" w:type="dxa"/>
          </w:tcPr>
          <w:p w14:paraId="606519A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070" w:type="dxa"/>
          </w:tcPr>
          <w:p w14:paraId="2195F82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790" w:type="dxa"/>
          </w:tcPr>
          <w:p w14:paraId="115CE96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471C4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District school building or BOCES code</w:t>
            </w:r>
          </w:p>
        </w:tc>
      </w:tr>
      <w:tr w:rsidR="002E39A8" w:rsidRPr="000E16CD" w14:paraId="288BA9FF" w14:textId="77777777" w:rsidTr="008E3556">
        <w:trPr>
          <w:jc w:val="center"/>
        </w:trPr>
        <w:tc>
          <w:tcPr>
            <w:tcW w:w="3865" w:type="dxa"/>
          </w:tcPr>
          <w:p w14:paraId="6AC67DBE"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24) </w:t>
            </w:r>
            <w:r w:rsidRPr="000E16CD">
              <w:rPr>
                <w:rFonts w:ascii="Bookman Old Style" w:hAnsi="Bookman Old Style" w:cs="Arial"/>
                <w:sz w:val="22"/>
                <w:szCs w:val="22"/>
              </w:rPr>
              <w:t>A student with a disability who attends an OMH or OPWDD day-treatment program.</w:t>
            </w:r>
          </w:p>
        </w:tc>
        <w:tc>
          <w:tcPr>
            <w:tcW w:w="1980" w:type="dxa"/>
          </w:tcPr>
          <w:p w14:paraId="5BD2DC1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4351E7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3827F34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FABAFF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State agency facility</w:t>
            </w:r>
          </w:p>
        </w:tc>
      </w:tr>
      <w:tr w:rsidR="002E39A8" w:rsidRPr="000E16CD" w14:paraId="2184F26A" w14:textId="77777777" w:rsidTr="008E3556">
        <w:trPr>
          <w:jc w:val="center"/>
        </w:trPr>
        <w:tc>
          <w:tcPr>
            <w:tcW w:w="3865" w:type="dxa"/>
          </w:tcPr>
          <w:p w14:paraId="110565E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 xml:space="preserve">25) </w:t>
            </w:r>
            <w:r w:rsidRPr="000E16CD">
              <w:rPr>
                <w:rFonts w:ascii="Bookman Old Style" w:hAnsi="Bookman Old Style" w:cs="Arial"/>
                <w:sz w:val="22"/>
                <w:szCs w:val="22"/>
              </w:rPr>
              <w:t>A New York State student with a disability who is placed in another State under contract between a NYS school district and the approved out-of-State private school.</w:t>
            </w:r>
          </w:p>
        </w:tc>
        <w:tc>
          <w:tcPr>
            <w:tcW w:w="1980" w:type="dxa"/>
          </w:tcPr>
          <w:p w14:paraId="1722B5E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29A8D2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4C9CAC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19E508D"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out-of-State school</w:t>
            </w:r>
          </w:p>
        </w:tc>
      </w:tr>
      <w:tr w:rsidR="002E39A8" w:rsidRPr="000E16CD" w14:paraId="5C7329FE" w14:textId="77777777" w:rsidTr="008E3556">
        <w:trPr>
          <w:jc w:val="center"/>
        </w:trPr>
        <w:tc>
          <w:tcPr>
            <w:tcW w:w="3865" w:type="dxa"/>
          </w:tcPr>
          <w:p w14:paraId="0454810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26) </w:t>
            </w:r>
            <w:r w:rsidRPr="000E16CD">
              <w:rPr>
                <w:rFonts w:ascii="Bookman Old Style" w:hAnsi="Bookman Old Style" w:cs="Arial"/>
                <w:sz w:val="22"/>
                <w:szCs w:val="22"/>
              </w:rPr>
              <w:t xml:space="preserve">A </w:t>
            </w:r>
            <w:r w:rsidR="00E134A8" w:rsidRPr="000E16CD">
              <w:rPr>
                <w:rFonts w:ascii="Bookman Old Style" w:hAnsi="Bookman Old Style" w:cs="Arial"/>
                <w:sz w:val="22"/>
                <w:szCs w:val="22"/>
              </w:rPr>
              <w:t xml:space="preserve">New York State </w:t>
            </w:r>
            <w:r w:rsidRPr="000E16CD">
              <w:rPr>
                <w:rFonts w:ascii="Bookman Old Style" w:hAnsi="Bookman Old Style" w:cs="Arial"/>
                <w:sz w:val="22"/>
                <w:szCs w:val="22"/>
              </w:rPr>
              <w:t>student who is placed in another State under contract between a NYS school district and a public school district of the other State.</w:t>
            </w:r>
          </w:p>
        </w:tc>
        <w:tc>
          <w:tcPr>
            <w:tcW w:w="1980" w:type="dxa"/>
          </w:tcPr>
          <w:p w14:paraId="38E6F6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0F87E03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6AB0FE5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31AF69A"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52B13FB5" w14:textId="77777777" w:rsidTr="008E3556">
        <w:trPr>
          <w:jc w:val="center"/>
        </w:trPr>
        <w:tc>
          <w:tcPr>
            <w:tcW w:w="3865" w:type="dxa"/>
          </w:tcPr>
          <w:p w14:paraId="491ECA0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27)</w:t>
            </w:r>
            <w:r w:rsidRPr="000E16CD">
              <w:rPr>
                <w:rFonts w:ascii="Bookman Old Style" w:hAnsi="Bookman Old Style" w:cs="Arial"/>
                <w:sz w:val="22"/>
                <w:szCs w:val="22"/>
              </w:rPr>
              <w:t xml:space="preserve"> A student in residential care (not placed by a school district) in one of the following programs: </w:t>
            </w:r>
          </w:p>
          <w:p w14:paraId="3D38E600"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Private psychiatric hospitals or private psychiatric units within general hospitals;</w:t>
            </w:r>
          </w:p>
          <w:p w14:paraId="4ADC7314"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Short term crisis residence;</w:t>
            </w:r>
          </w:p>
          <w:p w14:paraId="0637A162"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Residential Respite Programs;</w:t>
            </w:r>
          </w:p>
          <w:p w14:paraId="1F36DB49"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Drug Free Residential, In Patient Rehabilitation, Alcoholism Detoxification, Residential Chemical Dependency for Youth Programs, Inpatient Rehabilitation, Acute Care Programs, Primary Care Alcohol Crisis Centers, or Community Residences–Recovery Homes; and</w:t>
            </w:r>
          </w:p>
          <w:p w14:paraId="16873938"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lastRenderedPageBreak/>
              <w:t>Pediatric Residential Health Care Facilities, Hospitals, Rehabilitation Centers, or Skilled Nursing Facilities.</w:t>
            </w:r>
          </w:p>
          <w:p w14:paraId="5CAAC793" w14:textId="4746E4B4"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(Pages 5, 10, 22, 43, and 46 of </w:t>
            </w:r>
            <w:r w:rsidRPr="000E16CD">
              <w:rPr>
                <w:rFonts w:ascii="Bookman Old Style" w:hAnsi="Bookman Old Style" w:cs="Arial"/>
                <w:i/>
                <w:sz w:val="22"/>
                <w:szCs w:val="22"/>
              </w:rPr>
              <w:t>Education Responsibilities for School-Age Children in Residential Care</w:t>
            </w:r>
            <w:r w:rsidR="0082468C">
              <w:rPr>
                <w:rFonts w:ascii="Bookman Old Style" w:hAnsi="Bookman Old Style" w:cs="Arial"/>
                <w:sz w:val="22"/>
                <w:szCs w:val="22"/>
              </w:rPr>
              <w:t>.</w:t>
            </w:r>
          </w:p>
        </w:tc>
        <w:tc>
          <w:tcPr>
            <w:tcW w:w="1980" w:type="dxa"/>
          </w:tcPr>
          <w:p w14:paraId="1EB72F0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in which parents reside or, for students in department of social services care, the district in which student resided at the time the student was placed in these programs</w:t>
            </w:r>
          </w:p>
        </w:tc>
        <w:tc>
          <w:tcPr>
            <w:tcW w:w="2070" w:type="dxa"/>
          </w:tcPr>
          <w:p w14:paraId="749373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w:t>
            </w:r>
          </w:p>
        </w:tc>
        <w:tc>
          <w:tcPr>
            <w:tcW w:w="2790" w:type="dxa"/>
          </w:tcPr>
          <w:p w14:paraId="57BF5D82" w14:textId="2C9FB08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63732076"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If the student attends a BOCES or school in a district, use the code of the BOCES or the district school building attended by the student. If not, use the first 8 digits of BEDS code of the district in which the parent resides and then “0777” for the last four digits.</w:t>
            </w:r>
          </w:p>
        </w:tc>
      </w:tr>
      <w:tr w:rsidR="002E39A8" w:rsidRPr="000E16CD" w14:paraId="2954BEA6" w14:textId="77777777" w:rsidTr="008E3556">
        <w:trPr>
          <w:jc w:val="center"/>
        </w:trPr>
        <w:tc>
          <w:tcPr>
            <w:tcW w:w="3865" w:type="dxa"/>
          </w:tcPr>
          <w:p w14:paraId="74E5F1B8" w14:textId="05718A4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28) </w:t>
            </w:r>
            <w:r w:rsidRPr="000E16CD">
              <w:rPr>
                <w:rFonts w:ascii="Bookman Old Style" w:hAnsi="Bookman Old Style" w:cs="Arial"/>
                <w:sz w:val="22"/>
                <w:szCs w:val="22"/>
              </w:rPr>
              <w:t xml:space="preserve"> A student with a disability placed through the Children’s Residential Project</w:t>
            </w:r>
            <w:r w:rsidR="00437881" w:rsidRPr="000E16CD">
              <w:rPr>
                <w:rFonts w:ascii="Bookman Old Style" w:hAnsi="Bookman Old Style" w:cs="Arial"/>
                <w:sz w:val="22"/>
                <w:szCs w:val="22"/>
              </w:rPr>
              <w:t xml:space="preserve"> in a residential program</w:t>
            </w:r>
            <w:r w:rsidRPr="000E16CD">
              <w:rPr>
                <w:rFonts w:ascii="Bookman Old Style" w:hAnsi="Bookman Old Style" w:cs="Arial"/>
                <w:sz w:val="22"/>
                <w:szCs w:val="22"/>
              </w:rPr>
              <w:t xml:space="preserve">. (Page 21 of </w:t>
            </w:r>
            <w:hyperlink r:id="rId32"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347720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070" w:type="dxa"/>
          </w:tcPr>
          <w:p w14:paraId="59239D6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790" w:type="dxa"/>
          </w:tcPr>
          <w:p w14:paraId="4659A3C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p w14:paraId="77EBCC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C1E815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school building or BOCES the student is attending</w:t>
            </w:r>
          </w:p>
        </w:tc>
      </w:tr>
      <w:tr w:rsidR="002E39A8" w:rsidRPr="000E16CD" w14:paraId="6579DD29" w14:textId="77777777" w:rsidTr="008E3556">
        <w:trPr>
          <w:jc w:val="center"/>
        </w:trPr>
        <w:tc>
          <w:tcPr>
            <w:tcW w:w="3865" w:type="dxa"/>
          </w:tcPr>
          <w:p w14:paraId="3322AA31"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29)</w:t>
            </w:r>
            <w:r w:rsidRPr="000E16CD">
              <w:rPr>
                <w:rFonts w:ascii="Bookman Old Style" w:hAnsi="Bookman Old Style" w:cs="Arial"/>
                <w:sz w:val="22"/>
                <w:szCs w:val="22"/>
              </w:rPr>
              <w:t xml:space="preserve"> A student who resides in one of the following settings, which are licensed by OMH, OPWDD, OCFS, or Office of Alcohol and Substance Abuse Services (OASAS) </w:t>
            </w:r>
            <w:r w:rsidRPr="000E16CD">
              <w:rPr>
                <w:rFonts w:ascii="Bookman Old Style" w:hAnsi="Bookman Old Style" w:cs="Arial"/>
                <w:i/>
                <w:sz w:val="22"/>
                <w:szCs w:val="22"/>
              </w:rPr>
              <w:t>and</w:t>
            </w:r>
            <w:r w:rsidRPr="000E16CD">
              <w:rPr>
                <w:rFonts w:ascii="Bookman Old Style" w:hAnsi="Bookman Old Style" w:cs="Arial"/>
                <w:sz w:val="22"/>
                <w:szCs w:val="22"/>
              </w:rPr>
              <w:t xml:space="preserve"> either attends school in a district or in BOCES or district arranges services to be provided at another location: </w:t>
            </w:r>
          </w:p>
          <w:p w14:paraId="53E7E301"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Residential Treatment Facility (RTF) or Child Care Institution (CCI) that does not have an affiliated school;</w:t>
            </w:r>
          </w:p>
          <w:p w14:paraId="01FC88F7"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Community Residence (CR);</w:t>
            </w:r>
          </w:p>
          <w:p w14:paraId="501F18E9"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Family Based Treatment Program (FBTP);</w:t>
            </w:r>
          </w:p>
          <w:p w14:paraId="540B90CA"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lastRenderedPageBreak/>
              <w:t>Intermediate Care Facility (ICF);</w:t>
            </w:r>
          </w:p>
          <w:p w14:paraId="5ABE86AC"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Individualized Residential Alternative (IRA);</w:t>
            </w:r>
          </w:p>
          <w:p w14:paraId="5A4166E6"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Family Care Homes;</w:t>
            </w:r>
          </w:p>
          <w:p w14:paraId="1A156D68"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Foster Family Homes;</w:t>
            </w:r>
          </w:p>
          <w:p w14:paraId="4312FF2E"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Group Homes or Agency Boarding Homes;</w:t>
            </w:r>
          </w:p>
          <w:p w14:paraId="4AD45DBA"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OCFS Secure Centers, Limited Secure Centers, Non-secure Centers;</w:t>
            </w:r>
          </w:p>
          <w:p w14:paraId="501C967D"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Community Residential Homes (group homes);</w:t>
            </w:r>
          </w:p>
          <w:p w14:paraId="73C62527"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Detention Family Boarding Homes;</w:t>
            </w:r>
          </w:p>
          <w:p w14:paraId="138C5104"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Halfway Houses, Supported Living Facilities; and</w:t>
            </w:r>
          </w:p>
          <w:p w14:paraId="090CC612"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Detention Facilities, Non-Secure Institutional, Secure Holdover Detention, Non-Secure Group Care, Non-Secure Agency-Operated Detention.</w:t>
            </w:r>
          </w:p>
          <w:p w14:paraId="4A175C2F" w14:textId="3E5AF0F5" w:rsidR="002E39A8" w:rsidRPr="000E16CD" w:rsidRDefault="002E39A8" w:rsidP="002E39A8">
            <w:pPr>
              <w:ind w:left="60"/>
              <w:rPr>
                <w:rFonts w:ascii="Bookman Old Style" w:hAnsi="Bookman Old Style" w:cs="Arial"/>
                <w:sz w:val="22"/>
                <w:szCs w:val="22"/>
              </w:rPr>
            </w:pPr>
            <w:r w:rsidRPr="000E16CD">
              <w:rPr>
                <w:rFonts w:ascii="Bookman Old Style" w:hAnsi="Bookman Old Style" w:cs="Arial"/>
                <w:sz w:val="22"/>
                <w:szCs w:val="22"/>
              </w:rPr>
              <w:t xml:space="preserve">(Pages 7, 8, 9, 15, 16, 18, 19, 20, 27, 28, 29, 32, 33, 37, 38, and 44 of </w:t>
            </w:r>
            <w:hyperlink r:id="rId33"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p>
        </w:tc>
        <w:tc>
          <w:tcPr>
            <w:tcW w:w="1980" w:type="dxa"/>
          </w:tcPr>
          <w:p w14:paraId="7D38410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School district in which the facility is located</w:t>
            </w:r>
          </w:p>
        </w:tc>
        <w:tc>
          <w:tcPr>
            <w:tcW w:w="2070" w:type="dxa"/>
          </w:tcPr>
          <w:p w14:paraId="72238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w:t>
            </w:r>
          </w:p>
        </w:tc>
        <w:tc>
          <w:tcPr>
            <w:tcW w:w="2790" w:type="dxa"/>
          </w:tcPr>
          <w:p w14:paraId="590F25E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52EF50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 If services are provided at another location, use the first 8 digits of BEDS code of the district in which facility is located and then “0777” for the last four digits.</w:t>
            </w:r>
          </w:p>
        </w:tc>
      </w:tr>
      <w:tr w:rsidR="002E39A8" w:rsidRPr="000E16CD" w14:paraId="2151A160" w14:textId="77777777" w:rsidTr="008E3556">
        <w:trPr>
          <w:jc w:val="center"/>
        </w:trPr>
        <w:tc>
          <w:tcPr>
            <w:tcW w:w="3865" w:type="dxa"/>
          </w:tcPr>
          <w:p w14:paraId="0F2657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30) </w:t>
            </w:r>
            <w:r w:rsidRPr="000E16CD">
              <w:rPr>
                <w:rFonts w:ascii="Bookman Old Style" w:hAnsi="Bookman Old Style" w:cs="Arial"/>
                <w:sz w:val="22"/>
                <w:szCs w:val="22"/>
              </w:rPr>
              <w:t>A foreign exchange student.</w:t>
            </w:r>
          </w:p>
        </w:tc>
        <w:tc>
          <w:tcPr>
            <w:tcW w:w="1980" w:type="dxa"/>
          </w:tcPr>
          <w:p w14:paraId="4D01E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(Instructional)</w:t>
            </w:r>
          </w:p>
          <w:p w14:paraId="5DF93015" w14:textId="77777777" w:rsidR="002E39A8" w:rsidRPr="000E16CD" w:rsidRDefault="002E39A8" w:rsidP="002E39A8">
            <w:pPr>
              <w:ind w:left="72"/>
              <w:rPr>
                <w:rFonts w:ascii="Bookman Old Style" w:hAnsi="Bookman Old Style" w:cs="Arial"/>
                <w:sz w:val="22"/>
                <w:szCs w:val="22"/>
              </w:rPr>
            </w:pPr>
          </w:p>
          <w:p w14:paraId="3BB68DA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 (Accountability)</w:t>
            </w:r>
          </w:p>
        </w:tc>
        <w:tc>
          <w:tcPr>
            <w:tcW w:w="2070" w:type="dxa"/>
          </w:tcPr>
          <w:p w14:paraId="65658C2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of attendance if student with a disability</w:t>
            </w:r>
          </w:p>
        </w:tc>
        <w:tc>
          <w:tcPr>
            <w:tcW w:w="2790" w:type="dxa"/>
          </w:tcPr>
          <w:p w14:paraId="03BE5C0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0022)</w:t>
            </w:r>
          </w:p>
        </w:tc>
        <w:tc>
          <w:tcPr>
            <w:tcW w:w="3083" w:type="dxa"/>
          </w:tcPr>
          <w:p w14:paraId="38DD6AA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2BFECC50" w14:textId="77777777" w:rsidTr="008E3556">
        <w:trPr>
          <w:jc w:val="center"/>
        </w:trPr>
        <w:tc>
          <w:tcPr>
            <w:tcW w:w="3865" w:type="dxa"/>
          </w:tcPr>
          <w:p w14:paraId="53A89A65" w14:textId="77777777" w:rsidR="002E39A8" w:rsidRPr="000E16CD" w:rsidRDefault="002E39A8" w:rsidP="00D872A4">
            <w:pPr>
              <w:rPr>
                <w:rFonts w:ascii="Bookman Old Style" w:hAnsi="Bookman Old Style" w:cs="Arial"/>
                <w:sz w:val="22"/>
                <w:szCs w:val="22"/>
              </w:rPr>
            </w:pPr>
            <w:r w:rsidRPr="000E16CD">
              <w:rPr>
                <w:rFonts w:ascii="Bookman Old Style" w:hAnsi="Bookman Old Style" w:cs="Arial"/>
                <w:b/>
                <w:sz w:val="22"/>
                <w:szCs w:val="22"/>
              </w:rPr>
              <w:t xml:space="preserve">31) </w:t>
            </w:r>
            <w:r w:rsidRPr="000E16CD">
              <w:rPr>
                <w:rFonts w:ascii="Bookman Old Style" w:hAnsi="Bookman Old Style" w:cs="Arial"/>
                <w:sz w:val="22"/>
                <w:szCs w:val="22"/>
              </w:rPr>
              <w:t xml:space="preserve">A </w:t>
            </w:r>
            <w:r w:rsidR="00D872A4">
              <w:rPr>
                <w:rFonts w:ascii="Bookman Old Style" w:hAnsi="Bookman Old Style" w:cs="Arial"/>
                <w:sz w:val="22"/>
                <w:szCs w:val="22"/>
              </w:rPr>
              <w:t>K</w:t>
            </w:r>
            <w:r w:rsidRPr="000E16CD">
              <w:rPr>
                <w:rFonts w:ascii="Bookman Old Style" w:hAnsi="Bookman Old Style" w:cs="Arial"/>
                <w:sz w:val="22"/>
                <w:szCs w:val="22"/>
              </w:rPr>
              <w:t xml:space="preserve">indergarten-age student whose parents do not want to enroll their child in </w:t>
            </w:r>
            <w:r w:rsidR="00D872A4">
              <w:rPr>
                <w:rFonts w:ascii="Bookman Old Style" w:hAnsi="Bookman Old Style" w:cs="Arial"/>
                <w:sz w:val="22"/>
                <w:szCs w:val="22"/>
              </w:rPr>
              <w:t>K</w:t>
            </w:r>
            <w:r w:rsidRPr="000E16CD">
              <w:rPr>
                <w:rFonts w:ascii="Bookman Old Style" w:hAnsi="Bookman Old Style" w:cs="Arial"/>
                <w:sz w:val="22"/>
                <w:szCs w:val="22"/>
              </w:rPr>
              <w:t>indergarten but the child is provided with special-education services at the child’s home or in an early childhood setting or in another location.</w:t>
            </w:r>
          </w:p>
        </w:tc>
        <w:tc>
          <w:tcPr>
            <w:tcW w:w="1980" w:type="dxa"/>
          </w:tcPr>
          <w:p w14:paraId="0637E93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29FA924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0CC9DF6C" w14:textId="77777777" w:rsidR="002E39A8" w:rsidRPr="000E16CD" w:rsidRDefault="002E39A8" w:rsidP="002E39A8">
            <w:pPr>
              <w:ind w:left="72"/>
              <w:rPr>
                <w:rFonts w:ascii="Bookman Old Style" w:hAnsi="Bookman Old Style" w:cs="Arial"/>
                <w:sz w:val="22"/>
                <w:szCs w:val="22"/>
              </w:rPr>
            </w:pPr>
          </w:p>
          <w:p w14:paraId="378CE5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335B088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tc>
        <w:tc>
          <w:tcPr>
            <w:tcW w:w="2070" w:type="dxa"/>
          </w:tcPr>
          <w:p w14:paraId="46631A8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62FE888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59C9C1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BEDS code and “0777” as the last 4 digits</w:t>
            </w:r>
          </w:p>
        </w:tc>
      </w:tr>
      <w:tr w:rsidR="002E39A8" w:rsidRPr="000E16CD" w14:paraId="1216B52F" w14:textId="77777777" w:rsidTr="008E3556">
        <w:trPr>
          <w:jc w:val="center"/>
        </w:trPr>
        <w:tc>
          <w:tcPr>
            <w:tcW w:w="3865" w:type="dxa"/>
          </w:tcPr>
          <w:p w14:paraId="68F0D753"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32) </w:t>
            </w:r>
            <w:r w:rsidRPr="000E16CD">
              <w:rPr>
                <w:rFonts w:ascii="Bookman Old Style" w:hAnsi="Bookman Old Style" w:cs="Arial"/>
                <w:sz w:val="22"/>
                <w:szCs w:val="22"/>
              </w:rPr>
              <w:t>A foster-care student.</w:t>
            </w:r>
          </w:p>
        </w:tc>
        <w:tc>
          <w:tcPr>
            <w:tcW w:w="1980" w:type="dxa"/>
          </w:tcPr>
          <w:p w14:paraId="7A81892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2070" w:type="dxa"/>
          </w:tcPr>
          <w:p w14:paraId="567897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2790" w:type="dxa"/>
          </w:tcPr>
          <w:p w14:paraId="6B5827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District of </w:t>
            </w:r>
            <w:r w:rsidRPr="000E16CD">
              <w:rPr>
                <w:rFonts w:ascii="Bookman Old Style" w:hAnsi="Bookman Old Style" w:cs="Arial"/>
                <w:b/>
                <w:sz w:val="22"/>
                <w:szCs w:val="22"/>
              </w:rPr>
              <w:t>residence of foster family</w:t>
            </w:r>
            <w:r w:rsidRPr="000E16CD">
              <w:rPr>
                <w:rFonts w:ascii="Bookman Old Style" w:hAnsi="Bookman Old Style" w:cs="Arial"/>
                <w:sz w:val="22"/>
                <w:szCs w:val="22"/>
              </w:rPr>
              <w:t xml:space="preserv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FF2D65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7EE41E84" w14:textId="77777777" w:rsidTr="008E3556">
        <w:trPr>
          <w:jc w:val="center"/>
        </w:trPr>
        <w:tc>
          <w:tcPr>
            <w:tcW w:w="3865" w:type="dxa"/>
          </w:tcPr>
          <w:p w14:paraId="0C31882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33)</w:t>
            </w:r>
            <w:r w:rsidRPr="000E16CD">
              <w:rPr>
                <w:rFonts w:ascii="Bookman Old Style" w:hAnsi="Bookman Old Style" w:cs="Arial"/>
                <w:sz w:val="22"/>
                <w:szCs w:val="22"/>
              </w:rPr>
              <w:t xml:space="preserve"> A student in a county jail or a jail operated by the city of New York who is in a regular instruction program leading to a high school diploma.</w:t>
            </w:r>
          </w:p>
          <w:p w14:paraId="6341A705" w14:textId="30B16E7D"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 41 of </w:t>
            </w:r>
            <w:hyperlink r:id="rId34"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68B15D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w:t>
            </w:r>
          </w:p>
        </w:tc>
        <w:tc>
          <w:tcPr>
            <w:tcW w:w="2070" w:type="dxa"/>
          </w:tcPr>
          <w:p w14:paraId="7749E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(if applicable)</w:t>
            </w:r>
          </w:p>
        </w:tc>
        <w:tc>
          <w:tcPr>
            <w:tcW w:w="2790" w:type="dxa"/>
          </w:tcPr>
          <w:p w14:paraId="696FEB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05A0A4EF" w14:textId="77777777" w:rsidR="002E39A8" w:rsidRPr="000E16CD" w:rsidRDefault="00DA6D34" w:rsidP="002E39A8">
            <w:pPr>
              <w:ind w:left="162"/>
              <w:rPr>
                <w:rFonts w:ascii="Bookman Old Style" w:hAnsi="Bookman Old Style" w:cs="Arial"/>
                <w:sz w:val="22"/>
                <w:szCs w:val="22"/>
              </w:rPr>
            </w:pPr>
            <w:r w:rsidRPr="000E16CD">
              <w:rPr>
                <w:rFonts w:ascii="Bookman Old Style" w:hAnsi="Bookman Old Style" w:cs="Arial"/>
                <w:sz w:val="22"/>
                <w:szCs w:val="22"/>
              </w:rPr>
              <w:t>BEDS code</w:t>
            </w:r>
            <w:r w:rsidR="002E39A8" w:rsidRPr="000E16CD">
              <w:rPr>
                <w:rFonts w:ascii="Bookman Old Style" w:hAnsi="Bookman Old Style" w:cs="Arial"/>
                <w:sz w:val="22"/>
                <w:szCs w:val="22"/>
              </w:rPr>
              <w:t xml:space="preserve"> of the jail</w:t>
            </w:r>
          </w:p>
        </w:tc>
      </w:tr>
      <w:tr w:rsidR="002E39A8" w:rsidRPr="000E16CD" w14:paraId="4E341C1A" w14:textId="77777777" w:rsidTr="008E3556">
        <w:trPr>
          <w:jc w:val="center"/>
        </w:trPr>
        <w:tc>
          <w:tcPr>
            <w:tcW w:w="3865" w:type="dxa"/>
          </w:tcPr>
          <w:p w14:paraId="1073A8EA" w14:textId="535F256F" w:rsidR="002E39A8" w:rsidRPr="000E16CD" w:rsidRDefault="002E39A8" w:rsidP="0023574E">
            <w:pPr>
              <w:rPr>
                <w:rFonts w:ascii="Bookman Old Style" w:hAnsi="Bookman Old Style" w:cs="Arial"/>
                <w:b/>
                <w:sz w:val="22"/>
                <w:szCs w:val="22"/>
              </w:rPr>
            </w:pPr>
            <w:r w:rsidRPr="000E16CD">
              <w:rPr>
                <w:rFonts w:ascii="Bookman Old Style" w:hAnsi="Bookman Old Style" w:cs="Arial"/>
                <w:b/>
                <w:sz w:val="22"/>
                <w:szCs w:val="22"/>
              </w:rPr>
              <w:t>34)</w:t>
            </w:r>
            <w:r w:rsidRPr="000E16CD">
              <w:rPr>
                <w:rFonts w:ascii="Bookman Old Style" w:hAnsi="Bookman Old Style" w:cs="Arial"/>
                <w:sz w:val="22"/>
                <w:szCs w:val="22"/>
              </w:rPr>
              <w:t xml:space="preserve"> A student in a county jail or a jail operated by the city of New York who is in approved AHSEP program. (Page 41 of </w:t>
            </w:r>
            <w:hyperlink r:id="rId35"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4023CF5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w:t>
            </w:r>
          </w:p>
        </w:tc>
        <w:tc>
          <w:tcPr>
            <w:tcW w:w="2070" w:type="dxa"/>
          </w:tcPr>
          <w:p w14:paraId="38D5BDC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 (if applicable)</w:t>
            </w:r>
          </w:p>
        </w:tc>
        <w:tc>
          <w:tcPr>
            <w:tcW w:w="2790" w:type="dxa"/>
          </w:tcPr>
          <w:p w14:paraId="7ADF5E1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5654)</w:t>
            </w:r>
          </w:p>
        </w:tc>
        <w:tc>
          <w:tcPr>
            <w:tcW w:w="3083" w:type="dxa"/>
          </w:tcPr>
          <w:p w14:paraId="662901BA" w14:textId="77777777" w:rsidR="002E39A8" w:rsidRPr="000E16CD" w:rsidRDefault="00DA6D34" w:rsidP="00604119">
            <w:pPr>
              <w:ind w:left="162"/>
              <w:rPr>
                <w:rFonts w:ascii="Bookman Old Style" w:hAnsi="Bookman Old Style" w:cs="Arial"/>
                <w:sz w:val="22"/>
                <w:szCs w:val="22"/>
              </w:rPr>
            </w:pPr>
            <w:r w:rsidRPr="000E16CD">
              <w:rPr>
                <w:rFonts w:ascii="Bookman Old Style" w:hAnsi="Bookman Old Style" w:cs="Arial"/>
                <w:sz w:val="22"/>
                <w:szCs w:val="22"/>
              </w:rPr>
              <w:t>BEDS code</w:t>
            </w:r>
            <w:r w:rsidR="0023574E" w:rsidRPr="000E16CD">
              <w:rPr>
                <w:rFonts w:ascii="Bookman Old Style" w:hAnsi="Bookman Old Style" w:cs="Arial"/>
                <w:sz w:val="22"/>
                <w:szCs w:val="22"/>
              </w:rPr>
              <w:t xml:space="preserve"> of the approved AHSEP </w:t>
            </w:r>
            <w:r w:rsidR="002E39A8" w:rsidRPr="000E16CD">
              <w:rPr>
                <w:rFonts w:ascii="Bookman Old Style" w:hAnsi="Bookman Old Style" w:cs="Arial"/>
                <w:sz w:val="22"/>
                <w:szCs w:val="22"/>
              </w:rPr>
              <w:t>program</w:t>
            </w:r>
            <w:r w:rsidR="00604119" w:rsidRPr="000E16CD">
              <w:rPr>
                <w:rFonts w:ascii="Bookman Old Style" w:hAnsi="Bookman Old Style" w:cs="Arial"/>
                <w:sz w:val="22"/>
                <w:szCs w:val="22"/>
              </w:rPr>
              <w:t xml:space="preserve"> operated by the district or BOCES</w:t>
            </w:r>
          </w:p>
        </w:tc>
      </w:tr>
      <w:tr w:rsidR="009C3297" w:rsidRPr="000E16CD" w14:paraId="7BD7741B" w14:textId="77777777" w:rsidTr="008E3556">
        <w:trPr>
          <w:jc w:val="center"/>
        </w:trPr>
        <w:tc>
          <w:tcPr>
            <w:tcW w:w="3865" w:type="dxa"/>
          </w:tcPr>
          <w:p w14:paraId="402701FD" w14:textId="77777777" w:rsidR="009C3297" w:rsidRPr="000E16CD" w:rsidRDefault="009C3297" w:rsidP="0023574E">
            <w:pPr>
              <w:rPr>
                <w:rFonts w:ascii="Bookman Old Style" w:hAnsi="Bookman Old Style" w:cs="Arial"/>
                <w:b/>
                <w:sz w:val="22"/>
                <w:szCs w:val="22"/>
              </w:rPr>
            </w:pPr>
            <w:r w:rsidRPr="000E16CD">
              <w:rPr>
                <w:rFonts w:ascii="Bookman Old Style" w:hAnsi="Bookman Old Style" w:cs="Arial"/>
                <w:b/>
                <w:sz w:val="22"/>
                <w:szCs w:val="22"/>
              </w:rPr>
              <w:t xml:space="preserve">35) </w:t>
            </w:r>
            <w:r w:rsidRPr="000E16CD">
              <w:rPr>
                <w:rFonts w:ascii="Bookman Old Style" w:eastAsia="Calibri" w:hAnsi="Bookman Old Style"/>
                <w:sz w:val="22"/>
                <w:szCs w:val="22"/>
              </w:rPr>
              <w:t xml:space="preserve">Students residing in a non K-12 district attending a receiving district that serves all students from the </w:t>
            </w:r>
            <w:r w:rsidRPr="000E16CD">
              <w:rPr>
                <w:rFonts w:ascii="Bookman Old Style" w:eastAsia="Calibri" w:hAnsi="Bookman Old Style"/>
                <w:color w:val="000000"/>
                <w:sz w:val="22"/>
                <w:szCs w:val="22"/>
              </w:rPr>
              <w:t xml:space="preserve">non K-12 district for whom tuition is paid by the </w:t>
            </w:r>
            <w:r w:rsidRPr="000E16CD">
              <w:rPr>
                <w:rFonts w:ascii="Bookman Old Style" w:eastAsia="Calibri" w:hAnsi="Bookman Old Style"/>
                <w:color w:val="000000"/>
                <w:sz w:val="22"/>
                <w:szCs w:val="22"/>
              </w:rPr>
              <w:lastRenderedPageBreak/>
              <w:t>district of residence</w:t>
            </w:r>
            <w:r w:rsidRPr="000E16CD">
              <w:rPr>
                <w:rFonts w:ascii="Bookman Old Style" w:eastAsia="Calibri" w:hAnsi="Bookman Old Style"/>
                <w:color w:val="FF0000"/>
                <w:sz w:val="22"/>
                <w:szCs w:val="22"/>
              </w:rPr>
              <w:t xml:space="preserve"> </w:t>
            </w:r>
            <w:r w:rsidRPr="000E16CD">
              <w:rPr>
                <w:rFonts w:ascii="Bookman Old Style" w:eastAsia="Calibri" w:hAnsi="Bookman Old Style"/>
                <w:color w:val="000000"/>
                <w:sz w:val="22"/>
                <w:szCs w:val="22"/>
              </w:rPr>
              <w:t xml:space="preserve">(Examples would include a K-8 district resident attending a Central High School District or a K-2 </w:t>
            </w:r>
            <w:r w:rsidRPr="000E16CD">
              <w:rPr>
                <w:rFonts w:ascii="Bookman Old Style" w:eastAsia="Calibri" w:hAnsi="Bookman Old Style"/>
                <w:sz w:val="22"/>
                <w:szCs w:val="22"/>
              </w:rPr>
              <w:t xml:space="preserve">or K-6 </w:t>
            </w:r>
            <w:r w:rsidRPr="000E16CD">
              <w:rPr>
                <w:rFonts w:ascii="Bookman Old Style" w:eastAsia="Calibri" w:hAnsi="Bookman Old Style"/>
                <w:color w:val="000000"/>
                <w:sz w:val="22"/>
                <w:szCs w:val="22"/>
              </w:rPr>
              <w:t>district resident attending a K-12 district that is contracted by the K-2 or K-6</w:t>
            </w:r>
            <w:r w:rsidRPr="000E16CD">
              <w:rPr>
                <w:rFonts w:ascii="Bookman Old Style" w:eastAsia="Calibri" w:hAnsi="Bookman Old Style"/>
                <w:color w:val="00B050"/>
                <w:sz w:val="22"/>
                <w:szCs w:val="22"/>
              </w:rPr>
              <w:t xml:space="preserve"> </w:t>
            </w:r>
            <w:r w:rsidRPr="000E16CD">
              <w:rPr>
                <w:rFonts w:ascii="Bookman Old Style" w:eastAsia="Calibri" w:hAnsi="Bookman Old Style"/>
                <w:color w:val="000000"/>
                <w:sz w:val="22"/>
                <w:szCs w:val="22"/>
              </w:rPr>
              <w:t xml:space="preserve">district to serve all their resident students </w:t>
            </w:r>
            <w:r w:rsidRPr="000E16CD">
              <w:rPr>
                <w:rFonts w:ascii="Bookman Old Style" w:eastAsia="Calibri" w:hAnsi="Bookman Old Style"/>
                <w:sz w:val="22"/>
                <w:szCs w:val="22"/>
              </w:rPr>
              <w:t>including their resident students who are placed by CSE in out-of-district locations, such as a BOCES program or other placement.)</w:t>
            </w:r>
          </w:p>
        </w:tc>
        <w:tc>
          <w:tcPr>
            <w:tcW w:w="1980" w:type="dxa"/>
          </w:tcPr>
          <w:p w14:paraId="33841A02" w14:textId="77777777" w:rsidR="009C3297" w:rsidRPr="000E16CD" w:rsidRDefault="009C3297">
            <w:pPr>
              <w:rPr>
                <w:rFonts w:ascii="Bookman Old Style" w:hAnsi="Bookman Old Style"/>
                <w:color w:val="000000"/>
                <w:sz w:val="22"/>
                <w:szCs w:val="22"/>
              </w:rPr>
            </w:pPr>
            <w:r w:rsidRPr="000E16CD">
              <w:rPr>
                <w:rFonts w:ascii="Bookman Old Style" w:hAnsi="Bookman Old Style"/>
                <w:color w:val="000000"/>
              </w:rPr>
              <w:lastRenderedPageBreak/>
              <w:t>Receiving</w:t>
            </w:r>
            <w:r w:rsidRPr="000E16CD">
              <w:rPr>
                <w:rFonts w:ascii="Bookman Old Style" w:hAnsi="Bookman Old Style"/>
                <w:color w:val="000000"/>
                <w:sz w:val="22"/>
                <w:szCs w:val="22"/>
              </w:rPr>
              <w:t xml:space="preserve"> district</w:t>
            </w:r>
          </w:p>
        </w:tc>
        <w:tc>
          <w:tcPr>
            <w:tcW w:w="2070" w:type="dxa"/>
          </w:tcPr>
          <w:p w14:paraId="6DE6830F"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w:t>
            </w:r>
          </w:p>
        </w:tc>
        <w:tc>
          <w:tcPr>
            <w:tcW w:w="2790" w:type="dxa"/>
          </w:tcPr>
          <w:p w14:paraId="3F3EC977"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 (</w:t>
            </w:r>
            <w:r w:rsidRPr="002F6E7F">
              <w:rPr>
                <w:rFonts w:ascii="Bookman Old Style" w:hAnsi="Bookman Old Style"/>
                <w:sz w:val="22"/>
                <w:szCs w:val="22"/>
              </w:rPr>
              <w:t>Reason for Beginning Enrollment Code</w:t>
            </w:r>
            <w:r w:rsidRPr="000E16CD">
              <w:rPr>
                <w:rFonts w:ascii="Bookman Old Style" w:hAnsi="Bookman Old Style"/>
                <w:sz w:val="22"/>
                <w:szCs w:val="22"/>
              </w:rPr>
              <w:t xml:space="preserve"> 0011)</w:t>
            </w:r>
          </w:p>
        </w:tc>
        <w:tc>
          <w:tcPr>
            <w:tcW w:w="3083" w:type="dxa"/>
          </w:tcPr>
          <w:p w14:paraId="66C3AD2D" w14:textId="77777777" w:rsidR="009C3297" w:rsidRPr="000E16CD" w:rsidRDefault="00820ED8">
            <w:pPr>
              <w:ind w:left="162"/>
              <w:rPr>
                <w:rFonts w:ascii="Bookman Old Style" w:hAnsi="Bookman Old Style"/>
                <w:sz w:val="22"/>
                <w:szCs w:val="22"/>
              </w:rPr>
            </w:pPr>
            <w:r w:rsidRPr="000E16CD">
              <w:rPr>
                <w:rFonts w:ascii="Bookman Old Style" w:hAnsi="Bookman Old Style"/>
                <w:sz w:val="22"/>
                <w:szCs w:val="22"/>
              </w:rPr>
              <w:t>Building of attendance</w:t>
            </w:r>
          </w:p>
        </w:tc>
      </w:tr>
      <w:tr w:rsidR="009225E6" w:rsidRPr="000E16CD" w14:paraId="30A242B4" w14:textId="77777777" w:rsidTr="008E3556">
        <w:trPr>
          <w:jc w:val="center"/>
        </w:trPr>
        <w:tc>
          <w:tcPr>
            <w:tcW w:w="3865" w:type="dxa"/>
          </w:tcPr>
          <w:p w14:paraId="138E2B12" w14:textId="77777777" w:rsidR="009225E6" w:rsidRPr="000E16CD" w:rsidRDefault="009225E6" w:rsidP="009225E6">
            <w:pPr>
              <w:rPr>
                <w:rFonts w:ascii="Bookman Old Style" w:hAnsi="Bookman Old Style" w:cs="Arial"/>
                <w:sz w:val="22"/>
                <w:szCs w:val="22"/>
              </w:rPr>
            </w:pPr>
            <w:r w:rsidRPr="000E16CD">
              <w:rPr>
                <w:rFonts w:ascii="Bookman Old Style" w:hAnsi="Bookman Old Style" w:cs="Arial"/>
                <w:b/>
                <w:sz w:val="22"/>
                <w:szCs w:val="22"/>
              </w:rPr>
              <w:t>36)</w:t>
            </w:r>
            <w:r w:rsidRPr="000E16CD">
              <w:rPr>
                <w:rFonts w:ascii="Bookman Old Style" w:hAnsi="Bookman Old Style" w:cs="Arial"/>
                <w:sz w:val="22"/>
                <w:szCs w:val="22"/>
              </w:rPr>
              <w:t xml:space="preserve"> A student who resides in one of the following settings: </w:t>
            </w:r>
          </w:p>
          <w:p w14:paraId="5016FD5F" w14:textId="77777777" w:rsidR="009225E6" w:rsidRPr="000E16CD" w:rsidRDefault="009225E6" w:rsidP="00823180">
            <w:pPr>
              <w:numPr>
                <w:ilvl w:val="0"/>
                <w:numId w:val="60"/>
              </w:numPr>
              <w:rPr>
                <w:rFonts w:ascii="Bookman Old Style" w:hAnsi="Bookman Old Style" w:cs="Arial"/>
                <w:sz w:val="22"/>
                <w:szCs w:val="22"/>
              </w:rPr>
            </w:pPr>
            <w:r w:rsidRPr="000E16CD">
              <w:rPr>
                <w:rFonts w:ascii="Bookman Old Style" w:hAnsi="Bookman Old Style" w:cs="Arial"/>
                <w:sz w:val="22"/>
                <w:szCs w:val="22"/>
              </w:rPr>
              <w:t>Residential Programs for Runaway and Homeless Youth;</w:t>
            </w:r>
          </w:p>
          <w:p w14:paraId="1D030952" w14:textId="77777777" w:rsidR="009225E6" w:rsidRPr="000E16CD" w:rsidRDefault="009225E6" w:rsidP="00823180">
            <w:pPr>
              <w:numPr>
                <w:ilvl w:val="0"/>
                <w:numId w:val="60"/>
              </w:numPr>
              <w:rPr>
                <w:rFonts w:ascii="Bookman Old Style" w:hAnsi="Bookman Old Style" w:cs="Arial"/>
                <w:sz w:val="22"/>
                <w:szCs w:val="22"/>
              </w:rPr>
            </w:pPr>
            <w:r w:rsidRPr="000E16CD">
              <w:rPr>
                <w:rFonts w:ascii="Bookman Old Style" w:hAnsi="Bookman Old Style" w:cs="Arial"/>
                <w:sz w:val="22"/>
                <w:szCs w:val="22"/>
              </w:rPr>
              <w:t>Domestic Violence Shelters;</w:t>
            </w:r>
          </w:p>
          <w:p w14:paraId="1889402B" w14:textId="77777777" w:rsidR="009225E6" w:rsidRPr="000E16CD" w:rsidRDefault="00A047D6" w:rsidP="00823180">
            <w:pPr>
              <w:numPr>
                <w:ilvl w:val="0"/>
                <w:numId w:val="60"/>
              </w:numPr>
              <w:rPr>
                <w:rFonts w:ascii="Bookman Old Style" w:hAnsi="Bookman Old Style" w:cs="Arial"/>
                <w:sz w:val="22"/>
                <w:szCs w:val="22"/>
              </w:rPr>
            </w:pPr>
            <w:r w:rsidRPr="000E16CD">
              <w:rPr>
                <w:rFonts w:ascii="Bookman Old Style" w:hAnsi="Bookman Old Style" w:cs="Arial"/>
                <w:sz w:val="22"/>
                <w:szCs w:val="22"/>
              </w:rPr>
              <w:t>Homeless Shelters;</w:t>
            </w:r>
          </w:p>
          <w:p w14:paraId="646F7FFF"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OR</w:t>
            </w:r>
          </w:p>
          <w:p w14:paraId="248E3354"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Homeless students not in residential programs for homeless youth or homeless shelters.</w:t>
            </w:r>
          </w:p>
          <w:p w14:paraId="7E53E13F" w14:textId="7179AC07" w:rsidR="009225E6" w:rsidRPr="000E16CD" w:rsidRDefault="009225E6" w:rsidP="009225E6">
            <w:pPr>
              <w:rPr>
                <w:rFonts w:ascii="Bookman Old Style" w:hAnsi="Bookman Old Style" w:cs="Arial"/>
                <w:b/>
                <w:sz w:val="22"/>
                <w:szCs w:val="22"/>
              </w:rPr>
            </w:pPr>
            <w:r w:rsidRPr="000E16CD">
              <w:rPr>
                <w:rFonts w:ascii="Bookman Old Style" w:hAnsi="Bookman Old Style" w:cs="Arial"/>
                <w:sz w:val="22"/>
                <w:szCs w:val="22"/>
              </w:rPr>
              <w:t xml:space="preserve"> (Pages 7, 8, 9, 15, 16, 18, 19, 20, 27, 28, 29, 32, 33, 37, 38, and 44 of </w:t>
            </w:r>
            <w:hyperlink r:id="rId36"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72F535E1"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4420ECA7" w14:textId="77777777" w:rsidR="009225E6" w:rsidRPr="000E16CD" w:rsidRDefault="009225E6" w:rsidP="00706179">
            <w:pPr>
              <w:ind w:left="72"/>
              <w:rPr>
                <w:rFonts w:ascii="Bookman Old Style" w:hAnsi="Bookman Old Style" w:cs="Arial"/>
                <w:sz w:val="22"/>
                <w:szCs w:val="22"/>
              </w:rPr>
            </w:pPr>
          </w:p>
        </w:tc>
        <w:tc>
          <w:tcPr>
            <w:tcW w:w="2070" w:type="dxa"/>
          </w:tcPr>
          <w:p w14:paraId="3E239C8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7737F8E5" w14:textId="77777777" w:rsidR="009225E6" w:rsidRPr="000E16CD" w:rsidRDefault="009225E6" w:rsidP="00706179">
            <w:pPr>
              <w:ind w:left="72"/>
              <w:rPr>
                <w:rFonts w:ascii="Bookman Old Style" w:hAnsi="Bookman Old Style" w:cs="Arial"/>
                <w:sz w:val="22"/>
                <w:szCs w:val="22"/>
              </w:rPr>
            </w:pPr>
          </w:p>
        </w:tc>
        <w:tc>
          <w:tcPr>
            <w:tcW w:w="2790" w:type="dxa"/>
          </w:tcPr>
          <w:p w14:paraId="395468F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764ADA36" w14:textId="77777777" w:rsidR="009225E6" w:rsidRPr="000E16CD" w:rsidRDefault="009225E6" w:rsidP="00706179">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bl>
    <w:p w14:paraId="174D4125" w14:textId="77777777" w:rsidR="009225E6" w:rsidRPr="000E16CD" w:rsidRDefault="009225E6" w:rsidP="009225E6">
      <w:pPr>
        <w:pStyle w:val="BodyText"/>
      </w:pPr>
      <w:bookmarkStart w:id="312" w:name="_Toc290554778"/>
      <w:bookmarkStart w:id="313" w:name="_Toc335294135"/>
      <w:r w:rsidRPr="000E16CD">
        <w:br w:type="page"/>
      </w:r>
    </w:p>
    <w:p w14:paraId="09C8F971" w14:textId="77777777" w:rsidR="002E39A8" w:rsidRPr="000E16CD" w:rsidRDefault="002E39A8" w:rsidP="00EA1142">
      <w:pPr>
        <w:pStyle w:val="Heading2"/>
        <w:jc w:val="center"/>
      </w:pPr>
      <w:bookmarkStart w:id="314" w:name="_Toc494894015"/>
      <w:bookmarkStart w:id="315" w:name="_Toc20213934"/>
      <w:r w:rsidRPr="000E16CD">
        <w:lastRenderedPageBreak/>
        <w:t>Table of Reporting Responsibility for Preschool-Age and Prekindergarten Students</w:t>
      </w:r>
      <w:bookmarkEnd w:id="312"/>
      <w:bookmarkEnd w:id="313"/>
      <w:bookmarkEnd w:id="314"/>
      <w:bookmarkEnd w:id="315"/>
    </w:p>
    <w:tbl>
      <w:tblPr>
        <w:tblStyle w:val="TableGrid1"/>
        <w:tblW w:w="13788" w:type="dxa"/>
        <w:jc w:val="center"/>
        <w:tblLayout w:type="fixed"/>
        <w:tblLook w:val="00A0" w:firstRow="1" w:lastRow="0" w:firstColumn="1" w:lastColumn="0" w:noHBand="0" w:noVBand="0"/>
      </w:tblPr>
      <w:tblGrid>
        <w:gridCol w:w="3888"/>
        <w:gridCol w:w="2160"/>
        <w:gridCol w:w="1980"/>
        <w:gridCol w:w="3060"/>
        <w:gridCol w:w="2700"/>
      </w:tblGrid>
      <w:tr w:rsidR="002E39A8" w:rsidRPr="000E16CD" w14:paraId="4888B7C1" w14:textId="77777777" w:rsidTr="00D32144">
        <w:trPr>
          <w:tblHeader/>
          <w:jc w:val="center"/>
        </w:trPr>
        <w:tc>
          <w:tcPr>
            <w:tcW w:w="3888" w:type="dxa"/>
            <w:shd w:val="clear" w:color="auto" w:fill="D9D9D9" w:themeFill="background1" w:themeFillShade="D9"/>
          </w:tcPr>
          <w:p w14:paraId="7E162516"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tc>
        <w:tc>
          <w:tcPr>
            <w:tcW w:w="2160" w:type="dxa"/>
            <w:shd w:val="clear" w:color="auto" w:fill="D9D9D9" w:themeFill="background1" w:themeFillShade="D9"/>
          </w:tcPr>
          <w:p w14:paraId="3299B04F"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1980" w:type="dxa"/>
            <w:shd w:val="clear" w:color="auto" w:fill="D9D9D9" w:themeFill="background1" w:themeFillShade="D9"/>
          </w:tcPr>
          <w:p w14:paraId="4D0D8F28"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3060" w:type="dxa"/>
            <w:shd w:val="clear" w:color="auto" w:fill="D9D9D9" w:themeFill="background1" w:themeFillShade="D9"/>
          </w:tcPr>
          <w:p w14:paraId="1C39BDD0"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Who </w:t>
            </w:r>
            <w:r w:rsidR="00E3590D" w:rsidRPr="000E16CD">
              <w:rPr>
                <w:rFonts w:ascii="Bookman Old Style" w:hAnsi="Bookman Old Style" w:cs="Arial"/>
                <w:b/>
                <w:sz w:val="22"/>
                <w:szCs w:val="22"/>
              </w:rPr>
              <w:t>W</w:t>
            </w:r>
            <w:r w:rsidRPr="000E16CD">
              <w:rPr>
                <w:rFonts w:ascii="Bookman Old Style" w:hAnsi="Bookman Old Style" w:cs="Arial"/>
                <w:b/>
                <w:sz w:val="22"/>
                <w:szCs w:val="22"/>
              </w:rPr>
              <w:t>ill Report Data to SIRS and Using What Code</w:t>
            </w:r>
            <w:r w:rsidR="00A909A6" w:rsidRPr="000E16CD">
              <w:rPr>
                <w:rFonts w:ascii="Bookman Old Style" w:hAnsi="Bookman Old Style" w:cs="Arial"/>
                <w:b/>
                <w:sz w:val="22"/>
                <w:szCs w:val="22"/>
              </w:rPr>
              <w:t xml:space="preserve"> </w:t>
            </w:r>
            <w:r w:rsidR="00E3590D" w:rsidRPr="000E16CD">
              <w:rPr>
                <w:rFonts w:ascii="Bookman Old Style" w:hAnsi="Bookman Old Style" w:cs="Arial"/>
                <w:b/>
                <w:sz w:val="22"/>
                <w:szCs w:val="22"/>
              </w:rPr>
              <w:t>(i.e.,</w:t>
            </w:r>
            <w:r w:rsidRPr="000E16CD">
              <w:rPr>
                <w:rFonts w:ascii="Bookman Old Style" w:hAnsi="Bookman Old Style" w:cs="Arial"/>
                <w:b/>
                <w:sz w:val="22"/>
                <w:szCs w:val="22"/>
              </w:rPr>
              <w:t xml:space="preserve"> District of Responsibility)</w:t>
            </w:r>
          </w:p>
        </w:tc>
        <w:tc>
          <w:tcPr>
            <w:tcW w:w="2700" w:type="dxa"/>
            <w:shd w:val="clear" w:color="auto" w:fill="D9D9D9" w:themeFill="background1" w:themeFillShade="D9"/>
          </w:tcPr>
          <w:p w14:paraId="6E338497"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Location/BEDS Code</w:t>
            </w:r>
          </w:p>
          <w:p w14:paraId="49727F41" w14:textId="77777777" w:rsidR="002E39A8" w:rsidRPr="000E16CD" w:rsidRDefault="00E3590D" w:rsidP="003B4AD8">
            <w:pPr>
              <w:rPr>
                <w:rFonts w:ascii="Bookman Old Style" w:hAnsi="Bookman Old Style" w:cs="Arial"/>
                <w:b/>
                <w:sz w:val="22"/>
                <w:szCs w:val="22"/>
              </w:rPr>
            </w:pPr>
            <w:r w:rsidRPr="000E16CD">
              <w:rPr>
                <w:rFonts w:ascii="Bookman Old Style" w:hAnsi="Bookman Old Style" w:cs="Arial"/>
                <w:b/>
                <w:sz w:val="22"/>
                <w:szCs w:val="22"/>
              </w:rPr>
              <w:t xml:space="preserve">(i.e., </w:t>
            </w:r>
            <w:r w:rsidR="002E39A8" w:rsidRPr="000E16CD">
              <w:rPr>
                <w:rFonts w:ascii="Bookman Old Style" w:hAnsi="Bookman Old Style" w:cs="Arial"/>
                <w:b/>
                <w:sz w:val="22"/>
                <w:szCs w:val="22"/>
              </w:rPr>
              <w:t>Building of Enrollment)</w:t>
            </w:r>
          </w:p>
        </w:tc>
      </w:tr>
      <w:tr w:rsidR="002E39A8" w:rsidRPr="000E16CD" w14:paraId="58EFE817" w14:textId="77777777" w:rsidTr="008E3556">
        <w:trPr>
          <w:jc w:val="center"/>
        </w:trPr>
        <w:tc>
          <w:tcPr>
            <w:tcW w:w="3888" w:type="dxa"/>
          </w:tcPr>
          <w:p w14:paraId="3FFE4A78" w14:textId="50E9F36E" w:rsidR="002E39A8" w:rsidRPr="000E16CD" w:rsidRDefault="002E39A8" w:rsidP="007624D1">
            <w:pPr>
              <w:rPr>
                <w:rFonts w:ascii="Bookman Old Style" w:hAnsi="Bookman Old Style" w:cs="Arial"/>
                <w:sz w:val="22"/>
                <w:szCs w:val="22"/>
              </w:rPr>
            </w:pPr>
            <w:r w:rsidRPr="000E16CD">
              <w:rPr>
                <w:rFonts w:ascii="Bookman Old Style" w:hAnsi="Bookman Old Style" w:cs="Arial"/>
                <w:b/>
                <w:sz w:val="22"/>
                <w:szCs w:val="22"/>
              </w:rPr>
              <w:t>1)</w:t>
            </w:r>
            <w:r w:rsidRPr="000E16CD">
              <w:rPr>
                <w:rFonts w:ascii="Bookman Old Style" w:hAnsi="Bookman Old Style" w:cs="Arial"/>
                <w:sz w:val="22"/>
                <w:szCs w:val="22"/>
              </w:rPr>
              <w:t xml:space="preserve"> A preschool-age student </w:t>
            </w:r>
            <w:r w:rsidR="008B5C63" w:rsidRPr="00A87CD9">
              <w:rPr>
                <w:rFonts w:ascii="Bookman Old Style" w:eastAsia="Times New Roman" w:hAnsi="Bookman Old Style" w:cs="Times New Roman"/>
                <w:sz w:val="22"/>
                <w:szCs w:val="22"/>
              </w:rPr>
              <w:t>who does not participate in a Pre-K or Universal Pre-K program</w:t>
            </w:r>
            <w:r w:rsidR="008B5C63">
              <w:rPr>
                <w:rFonts w:ascii="Times New Roman" w:eastAsia="Times New Roman" w:hAnsi="Times New Roman" w:cs="Times New Roman"/>
              </w:rPr>
              <w:t xml:space="preserve"> </w:t>
            </w:r>
            <w:r w:rsidRPr="000E16CD">
              <w:rPr>
                <w:rFonts w:ascii="Bookman Old Style" w:hAnsi="Bookman Old Style" w:cs="Arial"/>
                <w:sz w:val="22"/>
                <w:szCs w:val="22"/>
              </w:rPr>
              <w:t>referred to the CPSE</w:t>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CPSE"</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Committee on Preschool Special Education"</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t xml:space="preserve"> or CSE for an initial evaluation to determine eligibility for special education.  Only school districts that are required to report data on the timely evaluation of preschool and school-age children for special-education eligibility or on the timely transition of children from Early Intervention to preschool (SPP Indicators 11 and 12) are required to report this type of an enrollment record. See definition of “initial evaluation for special education” in the glossary.</w:t>
            </w:r>
          </w:p>
        </w:tc>
        <w:tc>
          <w:tcPr>
            <w:tcW w:w="2160" w:type="dxa"/>
          </w:tcPr>
          <w:p w14:paraId="197BB1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396438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54DAEA1E" w14:textId="77777777" w:rsidR="002E39A8" w:rsidRPr="000E16CD" w:rsidRDefault="002E39A8" w:rsidP="002E39A8">
            <w:pPr>
              <w:ind w:left="72"/>
              <w:rPr>
                <w:rFonts w:ascii="Bookman Old Style" w:hAnsi="Bookman Old Style" w:cs="Arial"/>
                <w:sz w:val="22"/>
                <w:szCs w:val="22"/>
              </w:rPr>
            </w:pPr>
          </w:p>
          <w:p w14:paraId="6D5459C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tcPr>
          <w:p w14:paraId="5804780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E7CF3C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4034)</w:t>
            </w:r>
          </w:p>
        </w:tc>
        <w:tc>
          <w:tcPr>
            <w:tcW w:w="2700" w:type="dxa"/>
          </w:tcPr>
          <w:p w14:paraId="5AA0768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district of residence BEDS code</w:t>
            </w:r>
          </w:p>
        </w:tc>
      </w:tr>
      <w:tr w:rsidR="002E39A8" w:rsidRPr="000E16CD" w14:paraId="6A80AD5D" w14:textId="77777777" w:rsidTr="008E3556">
        <w:trPr>
          <w:jc w:val="center"/>
        </w:trPr>
        <w:tc>
          <w:tcPr>
            <w:tcW w:w="3888" w:type="dxa"/>
          </w:tcPr>
          <w:p w14:paraId="06A7AC66" w14:textId="281F4E3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 </w:t>
            </w:r>
            <w:r w:rsidRPr="000E16CD">
              <w:rPr>
                <w:rFonts w:ascii="Bookman Old Style" w:hAnsi="Bookman Old Style" w:cs="Arial"/>
                <w:sz w:val="22"/>
                <w:szCs w:val="22"/>
              </w:rPr>
              <w:t xml:space="preserve">A preschool-age student with a disability </w:t>
            </w:r>
            <w:r w:rsidR="008B5C63" w:rsidRPr="00A87CD9">
              <w:rPr>
                <w:rFonts w:ascii="Bookman Old Style" w:eastAsia="Times New Roman" w:hAnsi="Bookman Old Style" w:cs="Times New Roman"/>
                <w:sz w:val="22"/>
                <w:szCs w:val="22"/>
              </w:rPr>
              <w:t>who does not participate in a Pre-K or Universal Pre-K program</w:t>
            </w:r>
            <w:r w:rsidR="008B5C63" w:rsidRPr="00A87CD9">
              <w:rPr>
                <w:rFonts w:ascii="Bookman Old Style" w:hAnsi="Bookman Old Style" w:cs="Arial"/>
                <w:sz w:val="22"/>
                <w:szCs w:val="22"/>
              </w:rPr>
              <w:t xml:space="preserve"> and</w:t>
            </w:r>
            <w:r w:rsidR="008B5C63" w:rsidRPr="008B5C63">
              <w:rPr>
                <w:rFonts w:ascii="Bookman Old Style" w:hAnsi="Bookman Old Style" w:cs="Arial"/>
                <w:sz w:val="22"/>
                <w:szCs w:val="22"/>
              </w:rPr>
              <w:t xml:space="preserve"> </w:t>
            </w:r>
            <w:r w:rsidRPr="000E16CD">
              <w:rPr>
                <w:rFonts w:ascii="Bookman Old Style" w:hAnsi="Bookman Old Style" w:cs="Arial"/>
                <w:sz w:val="22"/>
                <w:szCs w:val="22"/>
              </w:rPr>
              <w:t>who resides in the district and receives special-education services from:</w:t>
            </w:r>
          </w:p>
          <w:p w14:paraId="698D8A10"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school district in a district building, the student’s home, or in another location;</w:t>
            </w:r>
          </w:p>
          <w:p w14:paraId="75F66CD0"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BOCES, in a BOCES building, the student’s home or in another location;</w:t>
            </w:r>
          </w:p>
          <w:p w14:paraId="09B96213"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lastRenderedPageBreak/>
              <w:t xml:space="preserve">an employee of an approved private school for students with disabilities in that school’s building, the student’s home, or another location; </w:t>
            </w:r>
          </w:p>
          <w:p w14:paraId="27F425C8"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Section 4201 State-supported school in that school’s building, the student’s home, or another location;</w:t>
            </w:r>
          </w:p>
          <w:p w14:paraId="5C5A29F1"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independent service provider employed by the county in the student’s home or in another location;</w:t>
            </w:r>
          </w:p>
          <w:p w14:paraId="0A07FCEA"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New York State School for the Blind (NYSSB) or New York State School for the Deaf (NYSSD) in these schools’ building, the student’s home, or another location.</w:t>
            </w:r>
          </w:p>
        </w:tc>
        <w:tc>
          <w:tcPr>
            <w:tcW w:w="2160" w:type="dxa"/>
          </w:tcPr>
          <w:p w14:paraId="6F7E41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59B1EFF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1A4EA1A2" w14:textId="77777777" w:rsidR="002E39A8" w:rsidRPr="000E16CD" w:rsidRDefault="002E39A8" w:rsidP="002E39A8">
            <w:pPr>
              <w:ind w:left="72"/>
              <w:rPr>
                <w:rFonts w:ascii="Bookman Old Style" w:hAnsi="Bookman Old Style" w:cs="Arial"/>
                <w:sz w:val="22"/>
                <w:szCs w:val="22"/>
              </w:rPr>
            </w:pPr>
          </w:p>
          <w:p w14:paraId="559B765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tcPr>
          <w:p w14:paraId="481844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6616E13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16CC1D9C"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If the student attends a school building, use the school building BEDS code; if the services are provided at home or another location, use the first 8 digits of the district of residence BEDS code and “0777” as the last 4 digits</w:t>
            </w:r>
          </w:p>
          <w:p w14:paraId="2F98967B"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lastRenderedPageBreak/>
              <w:t>BOCES BEDS code</w:t>
            </w:r>
          </w:p>
          <w:p w14:paraId="0BD1B7FD"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Approved Private School BEDS code</w:t>
            </w:r>
          </w:p>
          <w:p w14:paraId="078C2D72"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4201 School BEDS code</w:t>
            </w:r>
          </w:p>
          <w:p w14:paraId="27B81B4C"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County BEDS code</w:t>
            </w:r>
          </w:p>
          <w:p w14:paraId="5CFC04E1"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NYSSB or NYSSD BEDS code</w:t>
            </w:r>
          </w:p>
          <w:p w14:paraId="4B541683" w14:textId="77777777" w:rsidR="002E39A8" w:rsidRPr="000E16CD" w:rsidRDefault="002E39A8" w:rsidP="002E39A8">
            <w:pPr>
              <w:rPr>
                <w:rFonts w:ascii="Bookman Old Style" w:hAnsi="Bookman Old Style" w:cs="Arial"/>
                <w:sz w:val="22"/>
                <w:szCs w:val="22"/>
              </w:rPr>
            </w:pPr>
          </w:p>
          <w:p w14:paraId="73F07335" w14:textId="6083F581"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For c and e, </w:t>
            </w:r>
            <w:r w:rsidR="006D18F3">
              <w:rPr>
                <w:rFonts w:ascii="Bookman Old Style" w:hAnsi="Bookman Old Style" w:cs="Arial"/>
                <w:sz w:val="22"/>
                <w:szCs w:val="22"/>
              </w:rPr>
              <w:t xml:space="preserve">see </w:t>
            </w:r>
            <w:hyperlink r:id="rId37" w:history="1">
              <w:r w:rsidR="006D18F3" w:rsidRPr="006D18F3">
                <w:rPr>
                  <w:rStyle w:val="Hyperlink"/>
                  <w:rFonts w:ascii="Bookman Old Style" w:hAnsi="Bookman Old Style" w:cs="Arial"/>
                  <w:sz w:val="22"/>
                  <w:szCs w:val="22"/>
                </w:rPr>
                <w:t>Location Codes for Approved Special Education Services</w:t>
              </w:r>
            </w:hyperlink>
            <w:r w:rsidRPr="000E16CD">
              <w:rPr>
                <w:rFonts w:ascii="Bookman Old Style" w:hAnsi="Bookman Old Style" w:cs="Arial"/>
                <w:sz w:val="22"/>
                <w:szCs w:val="22"/>
              </w:rPr>
              <w:t>.</w:t>
            </w:r>
          </w:p>
        </w:tc>
      </w:tr>
      <w:tr w:rsidR="002E39A8" w:rsidRPr="000E16CD" w14:paraId="4F2ED60F" w14:textId="77777777" w:rsidTr="008E3556">
        <w:trPr>
          <w:jc w:val="center"/>
        </w:trPr>
        <w:tc>
          <w:tcPr>
            <w:tcW w:w="3888" w:type="dxa"/>
          </w:tcPr>
          <w:p w14:paraId="6587C56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3)</w:t>
            </w:r>
            <w:r w:rsidRPr="000E16CD">
              <w:rPr>
                <w:rFonts w:ascii="Bookman Old Style" w:hAnsi="Bookman Old Style" w:cs="Arial"/>
                <w:sz w:val="22"/>
                <w:szCs w:val="22"/>
              </w:rPr>
              <w:t xml:space="preserve"> A preschool-age student who resides in the district and participates in a </w:t>
            </w:r>
          </w:p>
          <w:p w14:paraId="24AC69CB" w14:textId="77777777"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t>district-operated Pre-K or Universal Pre-K program;</w:t>
            </w:r>
          </w:p>
          <w:p w14:paraId="056349C5" w14:textId="593BEFDF"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t>BOCES-operated Pre-K program under a Universal Pre-K contract with a school district with the BOCES acting as an</w:t>
            </w:r>
            <w:r w:rsidR="00B77CC2">
              <w:rPr>
                <w:rFonts w:ascii="Bookman Old Style" w:hAnsi="Bookman Old Style" w:cs="Arial"/>
                <w:sz w:val="22"/>
                <w:szCs w:val="22"/>
              </w:rPr>
              <w:t xml:space="preserve"> </w:t>
            </w:r>
            <w:r w:rsidRPr="000E16CD">
              <w:rPr>
                <w:rFonts w:ascii="Bookman Old Style" w:hAnsi="Bookman Old Style" w:cs="Arial"/>
                <w:sz w:val="22"/>
                <w:szCs w:val="22"/>
              </w:rPr>
              <w:t>Other Eligible Agency (i.e., Community-Based Organization – CBO);</w:t>
            </w:r>
          </w:p>
          <w:p w14:paraId="4D11C6CF" w14:textId="77777777"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lastRenderedPageBreak/>
              <w:t xml:space="preserve">BOCES-operated pre-K not under a Universal Pre-K contract.  </w:t>
            </w:r>
          </w:p>
        </w:tc>
        <w:tc>
          <w:tcPr>
            <w:tcW w:w="2160" w:type="dxa"/>
          </w:tcPr>
          <w:p w14:paraId="3E04CE8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of residence</w:t>
            </w:r>
          </w:p>
          <w:p w14:paraId="597447B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5CF0318A" w14:textId="77777777" w:rsidR="002E39A8" w:rsidRPr="000E16CD" w:rsidRDefault="002E39A8" w:rsidP="002E39A8">
            <w:pPr>
              <w:ind w:left="72"/>
              <w:rPr>
                <w:rFonts w:ascii="Bookman Old Style" w:hAnsi="Bookman Old Style" w:cs="Arial"/>
                <w:sz w:val="22"/>
                <w:szCs w:val="22"/>
              </w:rPr>
            </w:pPr>
          </w:p>
          <w:p w14:paraId="05A950D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4B8F8D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1980" w:type="dxa"/>
          </w:tcPr>
          <w:p w14:paraId="5D2A596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CB4315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67D497B0" w14:textId="77777777" w:rsidR="002E39A8" w:rsidRPr="000E16CD" w:rsidRDefault="002E39A8"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District building BEDS code</w:t>
            </w:r>
          </w:p>
          <w:p w14:paraId="61CC1BAB" w14:textId="77777777" w:rsidR="002E39A8" w:rsidRPr="000E16CD" w:rsidRDefault="0043559D"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First 8</w:t>
            </w:r>
            <w:r w:rsidR="002E39A8" w:rsidRPr="000E16CD">
              <w:rPr>
                <w:rFonts w:ascii="Bookman Old Style" w:hAnsi="Bookman Old Style" w:cs="Arial"/>
                <w:sz w:val="22"/>
                <w:szCs w:val="22"/>
              </w:rPr>
              <w:t xml:space="preserve"> characters of the district code followed by “0666” signifying CBO-placed UPK</w:t>
            </w:r>
          </w:p>
          <w:p w14:paraId="6E4E5C10" w14:textId="77777777" w:rsidR="002E39A8" w:rsidRPr="000E16CD" w:rsidRDefault="002E39A8"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BOCES code</w:t>
            </w:r>
          </w:p>
        </w:tc>
      </w:tr>
      <w:tr w:rsidR="002E39A8" w:rsidRPr="000E16CD" w14:paraId="5DB98A45" w14:textId="77777777" w:rsidTr="008E3556">
        <w:trPr>
          <w:jc w:val="center"/>
        </w:trPr>
        <w:tc>
          <w:tcPr>
            <w:tcW w:w="3888" w:type="dxa"/>
          </w:tcPr>
          <w:p w14:paraId="1A7D9BFC" w14:textId="0543E39E"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preschool-age student with a disability or a preschool-age student who is referred to the CPSE for determination of eligibility for special-education services who resides in the district and attends a UPK or Pre–K program operated by another school district</w:t>
            </w:r>
            <w:r w:rsidR="00865DF4" w:rsidRPr="000E16CD">
              <w:rPr>
                <w:rFonts w:ascii="Bookman Old Style" w:hAnsi="Bookman Old Style" w:cs="Arial"/>
                <w:sz w:val="22"/>
                <w:szCs w:val="22"/>
              </w:rPr>
              <w:t xml:space="preserve"> or charter school</w:t>
            </w:r>
            <w:r w:rsidRPr="000E16CD">
              <w:rPr>
                <w:rFonts w:ascii="Bookman Old Style" w:hAnsi="Bookman Old Style" w:cs="Arial"/>
                <w:sz w:val="22"/>
                <w:szCs w:val="22"/>
              </w:rPr>
              <w:t>.</w:t>
            </w:r>
          </w:p>
        </w:tc>
        <w:tc>
          <w:tcPr>
            <w:tcW w:w="2160" w:type="dxa"/>
          </w:tcPr>
          <w:p w14:paraId="5FD5CA8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r w:rsidR="00865DF4" w:rsidRPr="000E16CD">
              <w:rPr>
                <w:rFonts w:ascii="Bookman Old Style" w:hAnsi="Bookman Old Style" w:cs="Arial"/>
                <w:sz w:val="22"/>
                <w:szCs w:val="22"/>
              </w:rPr>
              <w:t xml:space="preserve"> or charter school</w:t>
            </w:r>
          </w:p>
          <w:p w14:paraId="27C71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DA4707" w14:textId="77777777" w:rsidR="002E39A8" w:rsidRPr="000E16CD" w:rsidRDefault="002E39A8" w:rsidP="002E39A8">
            <w:pPr>
              <w:ind w:left="72"/>
              <w:rPr>
                <w:rFonts w:ascii="Bookman Old Style" w:hAnsi="Bookman Old Style" w:cs="Arial"/>
                <w:sz w:val="22"/>
                <w:szCs w:val="22"/>
              </w:rPr>
            </w:pPr>
          </w:p>
          <w:p w14:paraId="7CE395E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41F9DD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29BC5F0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p w14:paraId="3A9627F8"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District </w:t>
            </w:r>
            <w:r w:rsidR="00865DF4" w:rsidRPr="000E16CD">
              <w:rPr>
                <w:rFonts w:ascii="Bookman Old Style" w:hAnsi="Bookman Old Style" w:cs="Arial"/>
                <w:sz w:val="22"/>
                <w:szCs w:val="22"/>
              </w:rPr>
              <w:t xml:space="preserve">or charter school </w:t>
            </w:r>
            <w:r w:rsidRPr="000E16CD">
              <w:rPr>
                <w:rFonts w:ascii="Bookman Old Style" w:hAnsi="Bookman Old Style" w:cs="Arial"/>
                <w:sz w:val="22"/>
                <w:szCs w:val="22"/>
              </w:rPr>
              <w:t>in which student is attending Pre–K or UPK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D88372D"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 or, if a UPK program contracted by the district, the first 8 digits of the district BEDS code and “0666” as the last 4 digits</w:t>
            </w:r>
          </w:p>
        </w:tc>
      </w:tr>
      <w:tr w:rsidR="002E39A8" w:rsidRPr="000E16CD" w14:paraId="13B05357" w14:textId="77777777" w:rsidTr="008E3556">
        <w:trPr>
          <w:jc w:val="center"/>
        </w:trPr>
        <w:tc>
          <w:tcPr>
            <w:tcW w:w="3888" w:type="dxa"/>
          </w:tcPr>
          <w:p w14:paraId="31FA5980" w14:textId="77777777" w:rsidR="002E39A8" w:rsidRPr="000E16CD" w:rsidRDefault="002E39A8" w:rsidP="00865DF4">
            <w:pPr>
              <w:rPr>
                <w:rFonts w:ascii="Bookman Old Style" w:hAnsi="Bookman Old Style" w:cs="Arial"/>
                <w:b/>
                <w:sz w:val="22"/>
                <w:szCs w:val="22"/>
              </w:rPr>
            </w:pPr>
            <w:r w:rsidRPr="000E16CD">
              <w:rPr>
                <w:rFonts w:ascii="Bookman Old Style" w:hAnsi="Bookman Old Style" w:cs="Arial"/>
                <w:b/>
                <w:sz w:val="22"/>
                <w:szCs w:val="22"/>
              </w:rPr>
              <w:t xml:space="preserve">5) </w:t>
            </w:r>
            <w:r w:rsidRPr="000E16CD">
              <w:rPr>
                <w:rFonts w:ascii="Bookman Old Style" w:hAnsi="Bookman Old Style" w:cs="Arial"/>
                <w:sz w:val="22"/>
                <w:szCs w:val="22"/>
              </w:rPr>
              <w:t>A prekindergarten student who attends a school within the school district of residence or a UPK program contracted by the district.</w:t>
            </w:r>
          </w:p>
        </w:tc>
        <w:tc>
          <w:tcPr>
            <w:tcW w:w="2160" w:type="dxa"/>
          </w:tcPr>
          <w:p w14:paraId="6C4854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2DE153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3849AC0D" w14:textId="77777777" w:rsidR="002E39A8" w:rsidRPr="000E16CD" w:rsidRDefault="002E39A8" w:rsidP="002E39A8">
            <w:pPr>
              <w:ind w:left="72"/>
              <w:rPr>
                <w:rFonts w:ascii="Bookman Old Style" w:hAnsi="Bookman Old Style" w:cs="Arial"/>
                <w:sz w:val="22"/>
                <w:szCs w:val="22"/>
              </w:rPr>
            </w:pPr>
          </w:p>
          <w:p w14:paraId="7D5A3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0A1A7F7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597FE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315BAE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Use the 12 digits of the BEDS code of the school the student attends or, if a UPK program contracted by the district, the first 8 digits of the district BEDS code and “0666” as the last 4 digits </w:t>
            </w:r>
          </w:p>
        </w:tc>
      </w:tr>
    </w:tbl>
    <w:p w14:paraId="6E79EA26" w14:textId="77777777" w:rsidR="002E39A8" w:rsidRPr="000E16CD" w:rsidRDefault="002E39A8" w:rsidP="002E39A8">
      <w:pPr>
        <w:pStyle w:val="BodyText"/>
        <w:sectPr w:rsidR="002E39A8" w:rsidRPr="000E16CD" w:rsidSect="00C47407">
          <w:headerReference w:type="even" r:id="rId38"/>
          <w:headerReference w:type="default" r:id="rId39"/>
          <w:headerReference w:type="first" r:id="rId40"/>
          <w:pgSz w:w="15840" w:h="12240" w:orient="landscape" w:code="1"/>
          <w:pgMar w:top="1080" w:right="1267" w:bottom="1080" w:left="1267" w:header="720" w:footer="720" w:gutter="0"/>
          <w:cols w:space="720"/>
          <w:docGrid w:linePitch="360"/>
        </w:sectPr>
      </w:pPr>
    </w:p>
    <w:p w14:paraId="5618A0D3" w14:textId="77777777" w:rsidR="002E39A8" w:rsidRPr="000E16CD" w:rsidRDefault="002E39A8" w:rsidP="00EA1142">
      <w:pPr>
        <w:pStyle w:val="Heading2"/>
      </w:pPr>
      <w:bookmarkStart w:id="316" w:name="_Toc335294140"/>
      <w:bookmarkStart w:id="317" w:name="_Toc494894016"/>
      <w:bookmarkStart w:id="318" w:name="_Toc20213935"/>
      <w:bookmarkStart w:id="319" w:name="_Toc290554793"/>
      <w:bookmarkStart w:id="320" w:name="_Toc290554781"/>
      <w:bookmarkStart w:id="321" w:name="_Toc189024176"/>
      <w:bookmarkEnd w:id="295"/>
      <w:bookmarkEnd w:id="296"/>
      <w:r w:rsidRPr="000E16CD">
        <w:lastRenderedPageBreak/>
        <w:t>Accelerated Students</w:t>
      </w:r>
      <w:bookmarkEnd w:id="316"/>
      <w:bookmarkEnd w:id="317"/>
      <w:bookmarkEnd w:id="318"/>
    </w:p>
    <w:p w14:paraId="09DEA396" w14:textId="77777777" w:rsidR="002E39A8" w:rsidRPr="000E16CD" w:rsidRDefault="002E39A8" w:rsidP="002E39A8">
      <w:pPr>
        <w:pStyle w:val="Body"/>
      </w:pPr>
      <w:r w:rsidRPr="000E16CD">
        <w:rPr>
          <w:b/>
          <w:i/>
        </w:rPr>
        <w:t xml:space="preserve">Intermediate-Level Science Students: </w:t>
      </w:r>
      <w:r w:rsidRPr="000E16CD">
        <w:t xml:space="preserve">The Grade 8 Intermediate-Level Science Test must be administered to students in the grade in which they will have received instruction in all of the material in the </w:t>
      </w:r>
      <w:r w:rsidRPr="000E16CD">
        <w:rPr>
          <w:i/>
        </w:rPr>
        <w:t>Intermediate-Level Science Core Curriculum (5–8)</w:t>
      </w:r>
      <w:r w:rsidRPr="000E16CD">
        <w:t xml:space="preserve">. While this is typically Grade 8 (or, if ungraded, when Grade 8 age equivalent), the test may also be administered to students in Grade 7 (or, if ungraded, when Grade 7 age equivalent) who will have completed all the material in the </w:t>
      </w:r>
      <w:r w:rsidRPr="000E16CD">
        <w:rPr>
          <w:i/>
        </w:rPr>
        <w:t xml:space="preserve">Intermediate-Level Science Core Curriculum (5–8) </w:t>
      </w:r>
      <w:r w:rsidRPr="000E16CD">
        <w:t>and are being considered for placement in an accelerated high school-level science course when they are in Grade 8. Schools have four choices for testing accelerated students in science at the intermediate level:</w:t>
      </w:r>
    </w:p>
    <w:p w14:paraId="3D36584E" w14:textId="187FDD32" w:rsidR="002E39A8" w:rsidRPr="000E16CD" w:rsidRDefault="002E39A8" w:rsidP="00047DED">
      <w:pPr>
        <w:pStyle w:val="Body"/>
        <w:numPr>
          <w:ilvl w:val="0"/>
          <w:numId w:val="10"/>
        </w:numPr>
        <w:tabs>
          <w:tab w:val="clear" w:pos="1440"/>
          <w:tab w:val="num" w:pos="720"/>
        </w:tabs>
        <w:ind w:left="720"/>
      </w:pPr>
      <w:r w:rsidRPr="000E16CD">
        <w:t xml:space="preserve">Administer the Grade 8 Intermediate-Level Science Test when the student is in Grade </w:t>
      </w:r>
      <w:r w:rsidR="00864D84" w:rsidRPr="000E16CD">
        <w:t>7 but</w:t>
      </w:r>
      <w:r w:rsidRPr="000E16CD">
        <w:t xml:space="preserve"> administer no science test when the student is in Grade 8. The score the student receives on the Grade 8 Intermediate-Level Science Test when taken in Grade 7 must be reported in the year in which the student took the assessment and will count in the accountability calculations for the district and school responsible for the student when the student is in Grade 8. The Assessment Measure Standard Description "Science: Early" will be populated for these students at Level 2 when the students are in Grade 8. Students who take the Grade 8 Intermediate-Level Science Test when they are in Grade 7 may not retake the test when they advance to Grade 8.</w:t>
      </w:r>
    </w:p>
    <w:p w14:paraId="68E6859F" w14:textId="71D3C060" w:rsidR="002E39A8" w:rsidRPr="000E16CD" w:rsidRDefault="002E39A8" w:rsidP="00047DED">
      <w:pPr>
        <w:pStyle w:val="Body"/>
        <w:numPr>
          <w:ilvl w:val="0"/>
          <w:numId w:val="10"/>
        </w:numPr>
        <w:tabs>
          <w:tab w:val="clear" w:pos="1440"/>
          <w:tab w:val="num" w:pos="720"/>
        </w:tabs>
        <w:ind w:left="720"/>
      </w:pPr>
      <w:r w:rsidRPr="000E16CD">
        <w:t xml:space="preserve">Administer no science test when the student is in Grade </w:t>
      </w:r>
      <w:r w:rsidR="00292539" w:rsidRPr="000E16CD">
        <w:t>7 but</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w:t>
      </w:r>
    </w:p>
    <w:p w14:paraId="6EA10411" w14:textId="77777777" w:rsidR="002E39A8" w:rsidRPr="000E16CD" w:rsidRDefault="002E39A8" w:rsidP="00047DED">
      <w:pPr>
        <w:pStyle w:val="Body"/>
        <w:numPr>
          <w:ilvl w:val="0"/>
          <w:numId w:val="10"/>
        </w:numPr>
        <w:tabs>
          <w:tab w:val="clear" w:pos="1440"/>
          <w:tab w:val="num" w:pos="720"/>
        </w:tabs>
        <w:ind w:left="720"/>
      </w:pPr>
      <w:r w:rsidRPr="000E16CD">
        <w:t xml:space="preserve">Administer the Grade 8 Intermediate-Level Science Test when the student is in Grade 7 </w:t>
      </w:r>
      <w:r w:rsidRPr="000E16CD">
        <w:rPr>
          <w:i/>
        </w:rPr>
        <w:t>and</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 The score the student receives on the Grade 8 Intermediate-Level Science Test when taken in Grade 7 must also be reported in the year in which the student took the examination but will not count in the accountability calculations for the district and school responsible for the student.</w:t>
      </w:r>
    </w:p>
    <w:p w14:paraId="2104C51F" w14:textId="77777777" w:rsidR="00CA5F5A" w:rsidRPr="00AB25F5" w:rsidRDefault="002E39A8" w:rsidP="00047DED">
      <w:pPr>
        <w:pStyle w:val="Body"/>
        <w:numPr>
          <w:ilvl w:val="0"/>
          <w:numId w:val="10"/>
        </w:numPr>
        <w:tabs>
          <w:tab w:val="clear" w:pos="1440"/>
          <w:tab w:val="num" w:pos="720"/>
        </w:tabs>
        <w:ind w:left="720"/>
      </w:pPr>
      <w:r w:rsidRPr="00AB25F5">
        <w:t xml:space="preserve">Administer the Grade 8 Intermediate-Level Science Test when the student is in Grade 8 </w:t>
      </w:r>
      <w:r w:rsidRPr="00AB25F5">
        <w:rPr>
          <w:i/>
        </w:rPr>
        <w:t>and</w:t>
      </w:r>
      <w:r w:rsidRPr="00AB25F5">
        <w:t xml:space="preserve"> administer a Regents examination in science when the student is in Grade 8. The score the student receives on the Grade 8 Intermediate-Level Science Test must be reported in the year in which the student took the test and will count in the accountability calculations for the district and school responsible for the student. </w:t>
      </w:r>
      <w:r w:rsidR="00CA5F5A" w:rsidRPr="00AB25F5">
        <w:t>Their Regents science score is “banked” for use in accountability calculations when the student enters a secondary-level cohort.</w:t>
      </w:r>
    </w:p>
    <w:p w14:paraId="772E57E1" w14:textId="604A64AA" w:rsidR="002E39A8" w:rsidRPr="000E16CD" w:rsidRDefault="002E39A8" w:rsidP="00047DED">
      <w:pPr>
        <w:pStyle w:val="Body"/>
        <w:numPr>
          <w:ilvl w:val="0"/>
          <w:numId w:val="10"/>
        </w:numPr>
        <w:ind w:left="720"/>
      </w:pPr>
      <w:r w:rsidRPr="000E16CD">
        <w:t xml:space="preserve">The school may </w:t>
      </w:r>
      <w:r w:rsidRPr="00CA5F5A">
        <w:rPr>
          <w:i/>
        </w:rPr>
        <w:t>not</w:t>
      </w:r>
      <w:r w:rsidRPr="000E16CD">
        <w:t xml:space="preserve"> use the Grade 8 Intermediate-Level Science Test to retest any students in Grade 8 who participated in this assessment during the previous school year as Grade 7 students.</w:t>
      </w:r>
    </w:p>
    <w:p w14:paraId="47EE4348" w14:textId="1E3A8A85" w:rsidR="009E51AD" w:rsidRPr="00292916" w:rsidRDefault="009E51AD" w:rsidP="009E51AD">
      <w:pPr>
        <w:pStyle w:val="Body"/>
      </w:pPr>
      <w:bookmarkStart w:id="322" w:name="_Toc290554772"/>
      <w:r w:rsidRPr="00E47375">
        <w:rPr>
          <w:b/>
          <w:i/>
        </w:rPr>
        <w:lastRenderedPageBreak/>
        <w:t>Grades 7 and 8 Mathematics</w:t>
      </w:r>
      <w:r w:rsidRPr="000A49A3">
        <w:rPr>
          <w:b/>
          <w:i/>
        </w:rPr>
        <w:t xml:space="preserve">: </w:t>
      </w:r>
      <w:r w:rsidR="00355F2C" w:rsidRPr="000A49A3">
        <w:rPr>
          <w:rFonts w:cs="Arial"/>
        </w:rPr>
        <w:t xml:space="preserve">Seventh and eighth grade students who take Regents examinations in mathematics are not required to take the NYSTP grade 7 or 8 mathematics assessment to fulfill the testing requirement in mathematics for accountability. </w:t>
      </w:r>
      <w:r w:rsidRPr="000A49A3">
        <w:t>Students</w:t>
      </w:r>
      <w:r w:rsidRPr="00E47375">
        <w:t xml:space="preserve"> who take both the NYSTP mathematics assessment and a Regents mathematics assessment in grade 7 or 8 will have their NYSTP score count in the accountability calculations for the district and school responsible for the student</w:t>
      </w:r>
      <w:r w:rsidRPr="00AB25F5">
        <w:t xml:space="preserve">. </w:t>
      </w:r>
      <w:r w:rsidR="006E0D56" w:rsidRPr="00AB25F5">
        <w:t>Their Regents mathematics scores are “banked” for use in accountability calculations when the student enters a secondary-level cohort.</w:t>
      </w:r>
    </w:p>
    <w:p w14:paraId="1A97F467" w14:textId="77777777" w:rsidR="002E39A8" w:rsidRPr="000E16CD" w:rsidRDefault="0006186F" w:rsidP="002E39A8">
      <w:pPr>
        <w:pStyle w:val="Body"/>
      </w:pPr>
      <w:r w:rsidRPr="000E16CD">
        <w:rPr>
          <w:b/>
          <w:i/>
        </w:rPr>
        <w:t>Elementary-Level Science,</w:t>
      </w:r>
      <w:r w:rsidR="002E39A8" w:rsidRPr="000E16CD">
        <w:rPr>
          <w:b/>
          <w:i/>
        </w:rPr>
        <w:t xml:space="preserve"> Grades 3–8 ELA</w:t>
      </w:r>
      <w:r w:rsidRPr="000E16CD">
        <w:rPr>
          <w:b/>
          <w:i/>
        </w:rPr>
        <w:t>,</w:t>
      </w:r>
      <w:r w:rsidR="002E39A8" w:rsidRPr="000E16CD">
        <w:rPr>
          <w:b/>
          <w:i/>
        </w:rPr>
        <w:t xml:space="preserve"> and</w:t>
      </w:r>
      <w:r w:rsidRPr="000E16CD">
        <w:rPr>
          <w:b/>
          <w:i/>
        </w:rPr>
        <w:t xml:space="preserve"> Grades 3–6</w:t>
      </w:r>
      <w:r w:rsidR="002E39A8" w:rsidRPr="000E16CD">
        <w:rPr>
          <w:b/>
          <w:i/>
        </w:rPr>
        <w:t xml:space="preserve"> Mathematics:</w:t>
      </w:r>
      <w:bookmarkEnd w:id="322"/>
      <w:r w:rsidR="002E39A8" w:rsidRPr="000E16CD">
        <w:rPr>
          <w:b/>
          <w:i/>
        </w:rPr>
        <w:t xml:space="preserve"> </w:t>
      </w:r>
      <w:r w:rsidR="002E39A8" w:rsidRPr="000E16CD">
        <w:t>Accelerated students must be tested on the assessments appropriate to their actual grade level or, if ungraded, their age-equivalen</w:t>
      </w:r>
      <w:r w:rsidR="00016372">
        <w:t>t</w:t>
      </w:r>
      <w:r w:rsidR="002E39A8" w:rsidRPr="000E16CD">
        <w:t xml:space="preserve"> grade level</w:t>
      </w:r>
      <w:r w:rsidRPr="000E16CD">
        <w:t xml:space="preserve"> in the</w:t>
      </w:r>
      <w:r w:rsidR="005A3C28" w:rsidRPr="000E16CD">
        <w:t>se</w:t>
      </w:r>
      <w:r w:rsidRPr="000E16CD">
        <w:t xml:space="preserve"> subjects at these grades</w:t>
      </w:r>
      <w:r w:rsidR="002E39A8" w:rsidRPr="000E16CD">
        <w:t xml:space="preserve">. These students may take a Regents examination in addition to the NYSTP but not </w:t>
      </w:r>
      <w:r w:rsidRPr="000E16CD">
        <w:t>in lieu of the NYSTP assessment in the</w:t>
      </w:r>
      <w:r w:rsidR="005A3C28" w:rsidRPr="000E16CD">
        <w:t>se</w:t>
      </w:r>
      <w:r w:rsidRPr="000E16CD">
        <w:t xml:space="preserve"> subjects at these grades.</w:t>
      </w:r>
    </w:p>
    <w:p w14:paraId="5287E5B0" w14:textId="77777777" w:rsidR="00016372" w:rsidRPr="000E16CD" w:rsidRDefault="00016372" w:rsidP="00016372">
      <w:pPr>
        <w:pStyle w:val="Body"/>
      </w:pPr>
      <w:bookmarkStart w:id="323" w:name="OLE_LINK3"/>
      <w:bookmarkStart w:id="324" w:name="OLE_LINK4"/>
      <w:r w:rsidRPr="000E16CD">
        <w:t xml:space="preserve">Accelerated students may </w:t>
      </w:r>
      <w:r w:rsidRPr="000E16CD">
        <w:rPr>
          <w:i/>
        </w:rPr>
        <w:t>not</w:t>
      </w:r>
      <w:r w:rsidRPr="000E16CD">
        <w:t xml:space="preserve"> take the </w:t>
      </w:r>
      <w:bookmarkStart w:id="325" w:name="OLE_LINK5"/>
      <w:bookmarkStart w:id="326" w:name="OLE_LINK6"/>
      <w:r w:rsidRPr="000E16CD">
        <w:t>elementary-level science or grades 3–8 ELA or mathematics</w:t>
      </w:r>
      <w:bookmarkEnd w:id="325"/>
      <w:bookmarkEnd w:id="326"/>
      <w:r w:rsidRPr="000E16CD">
        <w:t xml:space="preserve"> tests if they are not grade or age appropriate for the test. Students whose results on these assessments are reported when they are not grade or age appropriate will be considered to have no valid test score when accountability </w:t>
      </w:r>
      <w:r>
        <w:t>determinations</w:t>
      </w:r>
      <w:r w:rsidRPr="000E16CD">
        <w:t xml:space="preserve"> are made. </w:t>
      </w:r>
    </w:p>
    <w:p w14:paraId="42837BB6" w14:textId="77777777" w:rsidR="002E39A8" w:rsidRPr="000E16CD" w:rsidRDefault="00A62978" w:rsidP="002E39A8">
      <w:pPr>
        <w:pStyle w:val="Body"/>
        <w:rPr>
          <w:rFonts w:cs="Arial"/>
          <w:szCs w:val="24"/>
        </w:rPr>
      </w:pPr>
      <w:r w:rsidRPr="000E16CD">
        <w:rPr>
          <w:rFonts w:cs="Arial"/>
          <w:b/>
          <w:i/>
          <w:szCs w:val="24"/>
        </w:rPr>
        <w:t>Reporting Course Codes for Accelerated Students:</w:t>
      </w:r>
      <w:r w:rsidRPr="000E16CD">
        <w:rPr>
          <w:rFonts w:cs="Arial"/>
          <w:szCs w:val="24"/>
        </w:rPr>
        <w:t xml:space="preserve"> </w:t>
      </w:r>
      <w:r w:rsidR="002E39A8" w:rsidRPr="000E16CD">
        <w:rPr>
          <w:rFonts w:cs="Arial"/>
          <w:szCs w:val="24"/>
        </w:rPr>
        <w:t xml:space="preserve">Students who take a Regents examination in mathematics in grades 3 through </w:t>
      </w:r>
      <w:r w:rsidR="0006186F" w:rsidRPr="000E16CD">
        <w:rPr>
          <w:rFonts w:cs="Arial"/>
          <w:szCs w:val="24"/>
        </w:rPr>
        <w:t>6</w:t>
      </w:r>
      <w:r w:rsidR="002E39A8" w:rsidRPr="000E16CD">
        <w:rPr>
          <w:rFonts w:cs="Arial"/>
          <w:szCs w:val="24"/>
        </w:rPr>
        <w:t xml:space="preserve"> must also take the NYSTP assessments in mathematics for their appropriate grade level or age, if ungraded. Students who take a Regents examination in science in grade 8 are not required to, but may also, take the Grade 8 Intermediate-Level Science Test. For these students, report the course code (field 29 in the Course template) that best reflects the course’s curriculum, and the reporting date (field 11 in the Staff-Student-Course template) for the Regents examination and a separate record with the reporting date for the elementary/middle-level assessment. </w:t>
      </w:r>
      <w:r w:rsidR="007348FE" w:rsidRPr="000E16CD">
        <w:rPr>
          <w:rFonts w:cs="Arial"/>
          <w:szCs w:val="24"/>
        </w:rPr>
        <w:t>Al</w:t>
      </w:r>
      <w:r w:rsidR="002E39A8" w:rsidRPr="000E16CD">
        <w:rPr>
          <w:rFonts w:cs="Arial"/>
          <w:szCs w:val="24"/>
        </w:rPr>
        <w:t xml:space="preserve">l </w:t>
      </w:r>
      <w:r w:rsidR="007348FE" w:rsidRPr="000E16CD">
        <w:rPr>
          <w:rFonts w:cs="Arial"/>
          <w:szCs w:val="24"/>
        </w:rPr>
        <w:t>S</w:t>
      </w:r>
      <w:r w:rsidR="00016372">
        <w:rPr>
          <w:rFonts w:cs="Arial"/>
          <w:szCs w:val="24"/>
        </w:rPr>
        <w:t>chool</w:t>
      </w:r>
      <w:r w:rsidR="007348FE" w:rsidRPr="000E16CD">
        <w:rPr>
          <w:rFonts w:cs="Arial"/>
          <w:szCs w:val="24"/>
        </w:rPr>
        <w:t xml:space="preserve"> Management Systems</w:t>
      </w:r>
      <w:r w:rsidR="002E39A8" w:rsidRPr="000E16CD">
        <w:rPr>
          <w:rFonts w:cs="Arial"/>
          <w:szCs w:val="24"/>
        </w:rPr>
        <w:t xml:space="preserve"> must be able to report the course code for the curriculum and the reporting date for both the Regents and NYSTP assessments.</w:t>
      </w:r>
    </w:p>
    <w:p w14:paraId="492DC8BD" w14:textId="77777777" w:rsidR="002E39A8" w:rsidRPr="000E16CD" w:rsidRDefault="002E39A8" w:rsidP="00EA1142">
      <w:pPr>
        <w:pStyle w:val="Heading2"/>
      </w:pPr>
      <w:bookmarkStart w:id="327" w:name="_Toc335294141"/>
      <w:bookmarkStart w:id="328" w:name="_Toc494894017"/>
      <w:bookmarkStart w:id="329" w:name="_Toc20213936"/>
      <w:bookmarkEnd w:id="323"/>
      <w:bookmarkEnd w:id="324"/>
      <w:r w:rsidRPr="000E16CD">
        <w:t>Accommodations</w:t>
      </w:r>
      <w:bookmarkEnd w:id="319"/>
      <w:bookmarkEnd w:id="327"/>
      <w:bookmarkEnd w:id="328"/>
      <w:bookmarkEnd w:id="329"/>
    </w:p>
    <w:p w14:paraId="0D8D9751" w14:textId="5329872D" w:rsidR="00B05839" w:rsidRDefault="002E39A8" w:rsidP="00B05839">
      <w:pPr>
        <w:pStyle w:val="Body"/>
      </w:pPr>
      <w:r w:rsidRPr="000E16CD">
        <w:t>Test accommodations for all students who are provided with such accommodations during the administration of an assessmen</w:t>
      </w:r>
      <w:r w:rsidR="00C451A5" w:rsidRPr="000E16CD">
        <w:t>t must be reported in SIRS.</w:t>
      </w:r>
      <w:r w:rsidR="006F2EE5">
        <w:t xml:space="preserve"> The</w:t>
      </w:r>
      <w:r w:rsidR="00C451A5" w:rsidRPr="000E16CD">
        <w:t xml:space="preserve"> </w:t>
      </w:r>
      <w:hyperlink r:id="rId41" w:history="1">
        <w:r w:rsidR="006F2EE5">
          <w:rPr>
            <w:rStyle w:val="Hyperlink"/>
          </w:rPr>
          <w:t xml:space="preserve">School Administrator’s Manual, Secondary Level Examinations </w:t>
        </w:r>
      </w:hyperlink>
      <w:r w:rsidRPr="000E16CD">
        <w:t xml:space="preserve"> </w:t>
      </w:r>
      <w:r w:rsidR="006F2EE5">
        <w:t xml:space="preserve">and the administrator’s manuals </w:t>
      </w:r>
      <w:r w:rsidRPr="000E16CD">
        <w:t xml:space="preserve">for specific test titles for elementary/middle-level tests contain lists of accommodations available to students. </w:t>
      </w:r>
      <w:bookmarkStart w:id="330" w:name="_Toc457998376"/>
      <w:bookmarkStart w:id="331" w:name="_Toc335294143"/>
      <w:bookmarkStart w:id="332" w:name="_Toc290554755"/>
      <w:bookmarkStart w:id="333" w:name="_Toc290554815"/>
      <w:bookmarkStart w:id="334" w:name="_Toc290554816"/>
      <w:bookmarkStart w:id="335" w:name="_Toc290554782"/>
      <w:bookmarkEnd w:id="320"/>
    </w:p>
    <w:p w14:paraId="1D886ABE" w14:textId="21D53DF3" w:rsidR="003366D4" w:rsidRPr="008D203B" w:rsidRDefault="003366D4" w:rsidP="008D203B">
      <w:pPr>
        <w:pStyle w:val="Heading2"/>
      </w:pPr>
      <w:bookmarkStart w:id="336" w:name="_Toc20213937"/>
      <w:r w:rsidRPr="008D203B">
        <w:t>Accountability Inclusion/Exclusion for Participation/Performance at the Elementary/Middle Level</w:t>
      </w:r>
      <w:bookmarkEnd w:id="336"/>
    </w:p>
    <w:p w14:paraId="1573C91A" w14:textId="77777777" w:rsidR="003366D4" w:rsidRPr="00AB25F5" w:rsidRDefault="003366D4" w:rsidP="003366D4">
      <w:pPr>
        <w:pStyle w:val="Body"/>
        <w:rPr>
          <w:rFonts w:cs="Arial"/>
        </w:rPr>
      </w:pPr>
      <w:r w:rsidRPr="00AB25F5">
        <w:rPr>
          <w:rFonts w:cs="Arial"/>
        </w:rPr>
        <w:t xml:space="preserve">Students enrolled during the periods of enrollment in the table below will be included in the accountability calculations indicated. For first day of test administration period and last day of make-up period, see </w:t>
      </w:r>
      <w:r w:rsidRPr="00AB25F5">
        <w:rPr>
          <w:rFonts w:cs="Arial"/>
          <w:i/>
        </w:rPr>
        <w:t>Appendix I: Assessment and Reporting Timelines</w:t>
      </w:r>
      <w:r w:rsidRPr="00AB25F5">
        <w:rPr>
          <w:rFonts w:cs="Arial"/>
        </w:rPr>
        <w:t>.</w:t>
      </w:r>
    </w:p>
    <w:p w14:paraId="15F6A844" w14:textId="77777777" w:rsidR="003366D4" w:rsidRPr="00AB25F5" w:rsidRDefault="003366D4" w:rsidP="003366D4">
      <w:pPr>
        <w:pStyle w:val="BodyText"/>
        <w:spacing w:after="0"/>
      </w:pPr>
    </w:p>
    <w:tbl>
      <w:tblPr>
        <w:tblStyle w:val="TableGrid1"/>
        <w:tblW w:w="0" w:type="auto"/>
        <w:tblLook w:val="00A0" w:firstRow="1" w:lastRow="0" w:firstColumn="1" w:lastColumn="0" w:noHBand="0" w:noVBand="0"/>
      </w:tblPr>
      <w:tblGrid>
        <w:gridCol w:w="5181"/>
      </w:tblGrid>
      <w:tr w:rsidR="003366D4" w:rsidRPr="00AB25F5" w14:paraId="182D89A8" w14:textId="77777777" w:rsidTr="00E213A4">
        <w:tc>
          <w:tcPr>
            <w:tcW w:w="5181" w:type="dxa"/>
          </w:tcPr>
          <w:p w14:paraId="32A1E68F" w14:textId="77777777" w:rsidR="003366D4" w:rsidRPr="00AB25F5" w:rsidRDefault="003366D4" w:rsidP="00E213A4">
            <w:pPr>
              <w:rPr>
                <w:rFonts w:ascii="Arial" w:hAnsi="Arial" w:cs="Arial"/>
                <w:b/>
              </w:rPr>
            </w:pPr>
            <w:r w:rsidRPr="00AB25F5">
              <w:rPr>
                <w:rFonts w:ascii="Arial" w:hAnsi="Arial" w:cs="Arial"/>
                <w:b/>
              </w:rPr>
              <w:t>Key:</w:t>
            </w:r>
          </w:p>
          <w:p w14:paraId="0816DC16" w14:textId="2E1F792A" w:rsidR="003366D4" w:rsidRPr="005D30C5" w:rsidRDefault="003366D4" w:rsidP="00E213A4">
            <w:pPr>
              <w:rPr>
                <w:rFonts w:ascii="Arial" w:hAnsi="Arial" w:cs="Arial"/>
                <w:sz w:val="22"/>
                <w:szCs w:val="22"/>
              </w:rPr>
            </w:pPr>
            <w:r w:rsidRPr="005D30C5">
              <w:rPr>
                <w:rFonts w:ascii="Arial" w:hAnsi="Arial" w:cs="Arial"/>
                <w:sz w:val="22"/>
                <w:szCs w:val="22"/>
              </w:rPr>
              <w:t xml:space="preserve">Day 1 = BEDS Day (October </w:t>
            </w:r>
            <w:r w:rsidR="006C75A7">
              <w:rPr>
                <w:rFonts w:ascii="Arial" w:hAnsi="Arial" w:cs="Arial"/>
                <w:sz w:val="22"/>
                <w:szCs w:val="22"/>
              </w:rPr>
              <w:t>2</w:t>
            </w:r>
            <w:r w:rsidRPr="005D30C5">
              <w:rPr>
                <w:rFonts w:ascii="Arial" w:hAnsi="Arial" w:cs="Arial"/>
                <w:sz w:val="22"/>
                <w:szCs w:val="22"/>
              </w:rPr>
              <w:t>, 201</w:t>
            </w:r>
            <w:r w:rsidR="006C75A7">
              <w:rPr>
                <w:rFonts w:ascii="Arial" w:hAnsi="Arial" w:cs="Arial"/>
                <w:sz w:val="22"/>
                <w:szCs w:val="22"/>
              </w:rPr>
              <w:t>9</w:t>
            </w:r>
            <w:r w:rsidRPr="005D30C5">
              <w:rPr>
                <w:rFonts w:ascii="Arial" w:hAnsi="Arial" w:cs="Arial"/>
                <w:sz w:val="22"/>
                <w:szCs w:val="22"/>
              </w:rPr>
              <w:t>)</w:t>
            </w:r>
          </w:p>
          <w:p w14:paraId="7005ED30" w14:textId="77777777" w:rsidR="003366D4" w:rsidRPr="005D30C5" w:rsidRDefault="003366D4" w:rsidP="00E213A4">
            <w:pPr>
              <w:rPr>
                <w:rFonts w:ascii="Arial" w:hAnsi="Arial" w:cs="Arial"/>
                <w:sz w:val="22"/>
                <w:szCs w:val="22"/>
              </w:rPr>
            </w:pPr>
            <w:r w:rsidRPr="005D30C5">
              <w:rPr>
                <w:rFonts w:ascii="Arial" w:hAnsi="Arial" w:cs="Arial"/>
                <w:sz w:val="22"/>
                <w:szCs w:val="22"/>
              </w:rPr>
              <w:t>Day 2 = First day of test administration period</w:t>
            </w:r>
          </w:p>
          <w:p w14:paraId="2E69494B" w14:textId="77777777" w:rsidR="003366D4" w:rsidRPr="00AB25F5" w:rsidRDefault="003366D4" w:rsidP="00E213A4">
            <w:pPr>
              <w:pStyle w:val="BodyText"/>
            </w:pPr>
            <w:r w:rsidRPr="005D30C5">
              <w:rPr>
                <w:rFonts w:ascii="Arial" w:hAnsi="Arial" w:cs="Arial"/>
                <w:sz w:val="22"/>
                <w:szCs w:val="22"/>
              </w:rPr>
              <w:t>Day 3 = Last day of make-up period</w:t>
            </w:r>
          </w:p>
        </w:tc>
      </w:tr>
    </w:tbl>
    <w:p w14:paraId="68A0970B" w14:textId="33910AEE" w:rsidR="003366D4" w:rsidRDefault="003366D4" w:rsidP="00822527">
      <w:pPr>
        <w:pStyle w:val="Body"/>
        <w:spacing w:before="0"/>
        <w:ind w:firstLine="0"/>
        <w:jc w:val="center"/>
        <w:rPr>
          <w:b/>
        </w:rPr>
      </w:pPr>
      <w:r w:rsidRPr="00AB25F5">
        <w:rPr>
          <w:b/>
        </w:rPr>
        <w:lastRenderedPageBreak/>
        <w:t>Students’ Inclusion in Calculations</w:t>
      </w:r>
    </w:p>
    <w:tbl>
      <w:tblPr>
        <w:tblStyle w:val="TableGrid"/>
        <w:tblW w:w="0" w:type="auto"/>
        <w:tblLook w:val="04A0" w:firstRow="1" w:lastRow="0" w:firstColumn="1" w:lastColumn="0" w:noHBand="0" w:noVBand="1"/>
      </w:tblPr>
      <w:tblGrid>
        <w:gridCol w:w="1615"/>
        <w:gridCol w:w="2970"/>
        <w:gridCol w:w="2340"/>
        <w:gridCol w:w="3145"/>
      </w:tblGrid>
      <w:tr w:rsidR="00A756BC" w:rsidRPr="00822527" w14:paraId="5508121C" w14:textId="77777777" w:rsidTr="00A756BC">
        <w:tc>
          <w:tcPr>
            <w:tcW w:w="1615" w:type="dxa"/>
            <w:shd w:val="clear" w:color="auto" w:fill="E7E6E6" w:themeFill="background2"/>
          </w:tcPr>
          <w:p w14:paraId="719706ED" w14:textId="71D925D1" w:rsidR="00A756BC" w:rsidRPr="00AD4175" w:rsidRDefault="00A756BC" w:rsidP="003366D4">
            <w:pPr>
              <w:jc w:val="center"/>
              <w:rPr>
                <w:rFonts w:ascii="Bookman Old Style" w:hAnsi="Bookman Old Style" w:cs="Arial"/>
                <w:b/>
                <w:sz w:val="22"/>
                <w:szCs w:val="22"/>
              </w:rPr>
            </w:pPr>
            <w:r w:rsidRPr="00AD4175">
              <w:rPr>
                <w:rFonts w:ascii="Bookman Old Style" w:hAnsi="Bookman Old Style" w:cs="Arial"/>
                <w:b/>
                <w:sz w:val="22"/>
                <w:szCs w:val="22"/>
              </w:rPr>
              <w:t>Scenario</w:t>
            </w:r>
          </w:p>
        </w:tc>
        <w:tc>
          <w:tcPr>
            <w:tcW w:w="2970" w:type="dxa"/>
            <w:shd w:val="clear" w:color="auto" w:fill="E7E6E6" w:themeFill="background2"/>
          </w:tcPr>
          <w:p w14:paraId="49F1A796" w14:textId="16F905E8" w:rsidR="00A756BC" w:rsidRPr="00AD4175" w:rsidRDefault="00A756BC" w:rsidP="003366D4">
            <w:pPr>
              <w:jc w:val="center"/>
              <w:rPr>
                <w:rFonts w:ascii="Bookman Old Style" w:hAnsi="Bookman Old Style" w:cs="Arial"/>
                <w:b/>
                <w:sz w:val="22"/>
                <w:szCs w:val="22"/>
              </w:rPr>
            </w:pPr>
            <w:r w:rsidRPr="00AD4175">
              <w:rPr>
                <w:rFonts w:ascii="Bookman Old Style" w:hAnsi="Bookman Old Style" w:cs="Arial"/>
                <w:b/>
                <w:sz w:val="22"/>
                <w:szCs w:val="22"/>
              </w:rPr>
              <w:t>Period of enrollment includes</w:t>
            </w:r>
          </w:p>
        </w:tc>
        <w:tc>
          <w:tcPr>
            <w:tcW w:w="2340" w:type="dxa"/>
            <w:shd w:val="clear" w:color="auto" w:fill="E7E6E6" w:themeFill="background2"/>
          </w:tcPr>
          <w:p w14:paraId="56B6F823" w14:textId="18A7E95B" w:rsidR="00A756BC" w:rsidRPr="00AD4175" w:rsidRDefault="00A756BC" w:rsidP="003366D4">
            <w:pPr>
              <w:jc w:val="center"/>
              <w:rPr>
                <w:rFonts w:ascii="Bookman Old Style" w:hAnsi="Bookman Old Style" w:cs="Arial"/>
                <w:b/>
                <w:sz w:val="22"/>
                <w:szCs w:val="22"/>
              </w:rPr>
            </w:pPr>
            <w:r w:rsidRPr="00AD4175">
              <w:rPr>
                <w:rFonts w:ascii="Bookman Old Style" w:hAnsi="Bookman Old Style" w:cs="Arial"/>
                <w:b/>
                <w:sz w:val="22"/>
                <w:szCs w:val="22"/>
              </w:rPr>
              <w:t>Students will be included in Participation</w:t>
            </w:r>
          </w:p>
        </w:tc>
        <w:tc>
          <w:tcPr>
            <w:tcW w:w="3145" w:type="dxa"/>
            <w:shd w:val="clear" w:color="auto" w:fill="E7E6E6" w:themeFill="background2"/>
          </w:tcPr>
          <w:p w14:paraId="445A3DF7" w14:textId="15EB67C9" w:rsidR="00A756BC" w:rsidRPr="00AD4175" w:rsidRDefault="00A756BC" w:rsidP="003366D4">
            <w:pPr>
              <w:jc w:val="center"/>
              <w:rPr>
                <w:rFonts w:ascii="Bookman Old Style" w:hAnsi="Bookman Old Style" w:cs="Arial"/>
                <w:b/>
                <w:sz w:val="22"/>
                <w:szCs w:val="22"/>
              </w:rPr>
            </w:pPr>
            <w:r w:rsidRPr="00AD4175">
              <w:rPr>
                <w:rFonts w:ascii="Bookman Old Style" w:hAnsi="Bookman Old Style" w:cs="Arial"/>
                <w:b/>
                <w:sz w:val="22"/>
                <w:szCs w:val="22"/>
              </w:rPr>
              <w:t>Students will be included in Performance (continuously enrolled &amp; tested)</w:t>
            </w:r>
          </w:p>
        </w:tc>
      </w:tr>
      <w:tr w:rsidR="00A756BC" w:rsidRPr="00822527" w14:paraId="115D81C4" w14:textId="77777777" w:rsidTr="00A756BC">
        <w:tc>
          <w:tcPr>
            <w:tcW w:w="1615" w:type="dxa"/>
          </w:tcPr>
          <w:p w14:paraId="31AB8CCC" w14:textId="45946389"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1</w:t>
            </w:r>
          </w:p>
        </w:tc>
        <w:tc>
          <w:tcPr>
            <w:tcW w:w="2970" w:type="dxa"/>
          </w:tcPr>
          <w:p w14:paraId="1D4532AC" w14:textId="2772CA4D"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Day 1 and Day 3</w:t>
            </w:r>
          </w:p>
        </w:tc>
        <w:tc>
          <w:tcPr>
            <w:tcW w:w="2340" w:type="dxa"/>
          </w:tcPr>
          <w:p w14:paraId="02B5ABAF" w14:textId="726928B9"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0E87F8B9" w14:textId="3A32A348"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r>
      <w:tr w:rsidR="00A756BC" w:rsidRPr="00822527" w14:paraId="27A063F3" w14:textId="77777777" w:rsidTr="00A756BC">
        <w:tc>
          <w:tcPr>
            <w:tcW w:w="1615" w:type="dxa"/>
          </w:tcPr>
          <w:p w14:paraId="4B47FB4B" w14:textId="68BB67F7"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2</w:t>
            </w:r>
          </w:p>
        </w:tc>
        <w:tc>
          <w:tcPr>
            <w:tcW w:w="2970" w:type="dxa"/>
          </w:tcPr>
          <w:p w14:paraId="238043D7" w14:textId="3B51E4A4"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Day 1 and Day 2 with valid test score</w:t>
            </w:r>
          </w:p>
        </w:tc>
        <w:tc>
          <w:tcPr>
            <w:tcW w:w="2340" w:type="dxa"/>
          </w:tcPr>
          <w:p w14:paraId="12E83604" w14:textId="77777777" w:rsidR="00A756BC" w:rsidRPr="00AD4175" w:rsidRDefault="00A756BC" w:rsidP="003366D4">
            <w:pPr>
              <w:jc w:val="center"/>
              <w:rPr>
                <w:rFonts w:ascii="Bookman Old Style" w:hAnsi="Bookman Old Style" w:cs="Arial"/>
                <w:sz w:val="22"/>
                <w:szCs w:val="22"/>
              </w:rPr>
            </w:pPr>
          </w:p>
          <w:p w14:paraId="0AB74F8C" w14:textId="1A0EA9F4"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2C482AB5" w14:textId="77777777" w:rsidR="00A756BC" w:rsidRPr="00AD4175" w:rsidRDefault="00A756BC" w:rsidP="003366D4">
            <w:pPr>
              <w:jc w:val="center"/>
              <w:rPr>
                <w:rFonts w:ascii="Bookman Old Style" w:hAnsi="Bookman Old Style" w:cs="Arial"/>
                <w:sz w:val="22"/>
                <w:szCs w:val="22"/>
              </w:rPr>
            </w:pPr>
          </w:p>
          <w:p w14:paraId="3573696E" w14:textId="772A1D2F"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r>
      <w:tr w:rsidR="00A756BC" w:rsidRPr="00822527" w14:paraId="299C7A54" w14:textId="77777777" w:rsidTr="00A756BC">
        <w:tc>
          <w:tcPr>
            <w:tcW w:w="1615" w:type="dxa"/>
          </w:tcPr>
          <w:p w14:paraId="4F272397" w14:textId="78906FD4"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3</w:t>
            </w:r>
          </w:p>
        </w:tc>
        <w:tc>
          <w:tcPr>
            <w:tcW w:w="2970" w:type="dxa"/>
          </w:tcPr>
          <w:p w14:paraId="2B8D282E" w14:textId="48555154"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Day 1 and Day 2 without valid test score</w:t>
            </w:r>
          </w:p>
        </w:tc>
        <w:tc>
          <w:tcPr>
            <w:tcW w:w="2340" w:type="dxa"/>
          </w:tcPr>
          <w:p w14:paraId="723A4CC9" w14:textId="77777777" w:rsidR="00A756BC" w:rsidRPr="00AD4175" w:rsidRDefault="00A756BC" w:rsidP="003366D4">
            <w:pPr>
              <w:jc w:val="center"/>
              <w:rPr>
                <w:rFonts w:ascii="Bookman Old Style" w:hAnsi="Bookman Old Style" w:cs="Arial"/>
                <w:sz w:val="22"/>
                <w:szCs w:val="22"/>
              </w:rPr>
            </w:pPr>
          </w:p>
          <w:p w14:paraId="614B3BC2" w14:textId="4DBFB0F0"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1EBEF2FF" w14:textId="77777777" w:rsidR="00A756BC" w:rsidRPr="00AD4175" w:rsidRDefault="00A756BC" w:rsidP="003366D4">
            <w:pPr>
              <w:jc w:val="center"/>
              <w:rPr>
                <w:rFonts w:ascii="Bookman Old Style" w:hAnsi="Bookman Old Style" w:cs="Arial"/>
                <w:sz w:val="22"/>
                <w:szCs w:val="22"/>
              </w:rPr>
            </w:pPr>
          </w:p>
          <w:p w14:paraId="1E407385" w14:textId="3937E7CC"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rsidRPr="00822527" w14:paraId="20DA7ECF" w14:textId="77777777" w:rsidTr="00A756BC">
        <w:trPr>
          <w:trHeight w:val="575"/>
        </w:trPr>
        <w:tc>
          <w:tcPr>
            <w:tcW w:w="1615" w:type="dxa"/>
          </w:tcPr>
          <w:p w14:paraId="730DA727" w14:textId="581F16F1"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4</w:t>
            </w:r>
          </w:p>
        </w:tc>
        <w:tc>
          <w:tcPr>
            <w:tcW w:w="2970" w:type="dxa"/>
          </w:tcPr>
          <w:p w14:paraId="6DD27DAC" w14:textId="4D5364B6"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Day 2 and Day 3 but not Day 1</w:t>
            </w:r>
          </w:p>
        </w:tc>
        <w:tc>
          <w:tcPr>
            <w:tcW w:w="2340" w:type="dxa"/>
          </w:tcPr>
          <w:p w14:paraId="5213B683" w14:textId="77777777" w:rsidR="00A756BC" w:rsidRPr="00AD4175" w:rsidRDefault="00A756BC" w:rsidP="003366D4">
            <w:pPr>
              <w:jc w:val="center"/>
              <w:rPr>
                <w:rFonts w:ascii="Bookman Old Style" w:hAnsi="Bookman Old Style" w:cs="Arial"/>
                <w:sz w:val="22"/>
                <w:szCs w:val="22"/>
              </w:rPr>
            </w:pPr>
          </w:p>
          <w:p w14:paraId="3F2C2F16" w14:textId="5EC2E417"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42757AC2" w14:textId="77777777" w:rsidR="00A756BC" w:rsidRPr="00AD4175" w:rsidRDefault="00A756BC" w:rsidP="003366D4">
            <w:pPr>
              <w:jc w:val="center"/>
              <w:rPr>
                <w:rFonts w:ascii="Bookman Old Style" w:hAnsi="Bookman Old Style" w:cs="Arial"/>
                <w:sz w:val="22"/>
                <w:szCs w:val="22"/>
              </w:rPr>
            </w:pPr>
          </w:p>
          <w:p w14:paraId="1D1745B9" w14:textId="1EADDD80"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rsidRPr="00822527" w14:paraId="55DEBF9D" w14:textId="77777777" w:rsidTr="00A756BC">
        <w:tc>
          <w:tcPr>
            <w:tcW w:w="1615" w:type="dxa"/>
          </w:tcPr>
          <w:p w14:paraId="793F924E" w14:textId="3BC0105D"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5</w:t>
            </w:r>
          </w:p>
        </w:tc>
        <w:tc>
          <w:tcPr>
            <w:tcW w:w="2970" w:type="dxa"/>
          </w:tcPr>
          <w:p w14:paraId="16DCA2A4" w14:textId="63F91A1A"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 xml:space="preserve">Day 1 only </w:t>
            </w:r>
          </w:p>
        </w:tc>
        <w:tc>
          <w:tcPr>
            <w:tcW w:w="2340" w:type="dxa"/>
          </w:tcPr>
          <w:p w14:paraId="29581B10" w14:textId="3A0686EA"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3412F21B" w14:textId="73054700"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rsidRPr="00822527" w14:paraId="073B3201" w14:textId="77777777" w:rsidTr="00A756BC">
        <w:tc>
          <w:tcPr>
            <w:tcW w:w="1615" w:type="dxa"/>
          </w:tcPr>
          <w:p w14:paraId="10530519" w14:textId="5240A071"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6</w:t>
            </w:r>
          </w:p>
        </w:tc>
        <w:tc>
          <w:tcPr>
            <w:tcW w:w="2970" w:type="dxa"/>
          </w:tcPr>
          <w:p w14:paraId="5BF7540A" w14:textId="3636B9A0"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Day 2 only with valid test score</w:t>
            </w:r>
          </w:p>
        </w:tc>
        <w:tc>
          <w:tcPr>
            <w:tcW w:w="2340" w:type="dxa"/>
          </w:tcPr>
          <w:p w14:paraId="6EB2AEEA" w14:textId="77777777" w:rsidR="00A756BC" w:rsidRPr="00AD4175" w:rsidRDefault="00A756BC" w:rsidP="003366D4">
            <w:pPr>
              <w:jc w:val="center"/>
              <w:rPr>
                <w:rFonts w:ascii="Bookman Old Style" w:hAnsi="Bookman Old Style" w:cs="Arial"/>
                <w:sz w:val="22"/>
                <w:szCs w:val="22"/>
              </w:rPr>
            </w:pPr>
          </w:p>
          <w:p w14:paraId="3A5FFA2C" w14:textId="1E80EE55"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712DA89B" w14:textId="77777777" w:rsidR="00A756BC" w:rsidRPr="00AD4175" w:rsidRDefault="00A756BC" w:rsidP="003366D4">
            <w:pPr>
              <w:jc w:val="center"/>
              <w:rPr>
                <w:rFonts w:ascii="Bookman Old Style" w:hAnsi="Bookman Old Style" w:cs="Arial"/>
                <w:sz w:val="22"/>
                <w:szCs w:val="22"/>
              </w:rPr>
            </w:pPr>
          </w:p>
          <w:p w14:paraId="0F0D2B1A" w14:textId="3DB01C69"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rsidRPr="00822527" w14:paraId="17991D41" w14:textId="77777777" w:rsidTr="00A756BC">
        <w:tc>
          <w:tcPr>
            <w:tcW w:w="1615" w:type="dxa"/>
          </w:tcPr>
          <w:p w14:paraId="6DB3763C" w14:textId="1457F508"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7</w:t>
            </w:r>
          </w:p>
        </w:tc>
        <w:tc>
          <w:tcPr>
            <w:tcW w:w="2970" w:type="dxa"/>
          </w:tcPr>
          <w:p w14:paraId="18CBE059" w14:textId="76A0E3E7"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Day 2 only without valid test score</w:t>
            </w:r>
          </w:p>
        </w:tc>
        <w:tc>
          <w:tcPr>
            <w:tcW w:w="2340" w:type="dxa"/>
          </w:tcPr>
          <w:p w14:paraId="5661D082" w14:textId="77777777" w:rsidR="00A756BC" w:rsidRPr="00AD4175" w:rsidRDefault="00A756BC" w:rsidP="003366D4">
            <w:pPr>
              <w:jc w:val="center"/>
              <w:rPr>
                <w:rFonts w:ascii="Bookman Old Style" w:hAnsi="Bookman Old Style" w:cs="Arial"/>
                <w:sz w:val="22"/>
                <w:szCs w:val="22"/>
              </w:rPr>
            </w:pPr>
          </w:p>
          <w:p w14:paraId="606A763F" w14:textId="7B6F72DA"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03945230" w14:textId="77777777" w:rsidR="00A756BC" w:rsidRPr="00AD4175" w:rsidRDefault="00A756BC" w:rsidP="003366D4">
            <w:pPr>
              <w:jc w:val="center"/>
              <w:rPr>
                <w:rFonts w:ascii="Bookman Old Style" w:hAnsi="Bookman Old Style" w:cs="Arial"/>
                <w:sz w:val="22"/>
                <w:szCs w:val="22"/>
              </w:rPr>
            </w:pPr>
          </w:p>
          <w:p w14:paraId="6F472667" w14:textId="65DAFAAD"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rsidRPr="00822527" w14:paraId="5276EEA4" w14:textId="77777777" w:rsidTr="00A756BC">
        <w:tc>
          <w:tcPr>
            <w:tcW w:w="1615" w:type="dxa"/>
          </w:tcPr>
          <w:p w14:paraId="5A9F94DC" w14:textId="0D5FEF8D"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8</w:t>
            </w:r>
          </w:p>
        </w:tc>
        <w:tc>
          <w:tcPr>
            <w:tcW w:w="2970" w:type="dxa"/>
          </w:tcPr>
          <w:p w14:paraId="371EA6D8" w14:textId="27D4BFC4"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Day 3 only with valid test score</w:t>
            </w:r>
          </w:p>
        </w:tc>
        <w:tc>
          <w:tcPr>
            <w:tcW w:w="2340" w:type="dxa"/>
          </w:tcPr>
          <w:p w14:paraId="16D0AA24" w14:textId="77777777" w:rsidR="00A756BC" w:rsidRPr="00AD4175" w:rsidRDefault="00A756BC" w:rsidP="003366D4">
            <w:pPr>
              <w:jc w:val="center"/>
              <w:rPr>
                <w:rFonts w:ascii="Bookman Old Style" w:hAnsi="Bookman Old Style" w:cs="Arial"/>
                <w:sz w:val="22"/>
                <w:szCs w:val="22"/>
              </w:rPr>
            </w:pPr>
          </w:p>
          <w:p w14:paraId="2DF38E07" w14:textId="662BA629"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11487AEF" w14:textId="77777777" w:rsidR="00A756BC" w:rsidRPr="00AD4175" w:rsidRDefault="00A756BC" w:rsidP="003366D4">
            <w:pPr>
              <w:jc w:val="center"/>
              <w:rPr>
                <w:rFonts w:ascii="Bookman Old Style" w:hAnsi="Bookman Old Style" w:cs="Arial"/>
                <w:sz w:val="22"/>
                <w:szCs w:val="22"/>
              </w:rPr>
            </w:pPr>
          </w:p>
          <w:p w14:paraId="739C690C" w14:textId="4A7ACBF0"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rsidRPr="00822527" w14:paraId="3853A173" w14:textId="77777777" w:rsidTr="00A756BC">
        <w:tc>
          <w:tcPr>
            <w:tcW w:w="1615" w:type="dxa"/>
          </w:tcPr>
          <w:p w14:paraId="472B25F7" w14:textId="3475BE2E"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9</w:t>
            </w:r>
          </w:p>
        </w:tc>
        <w:tc>
          <w:tcPr>
            <w:tcW w:w="2970" w:type="dxa"/>
          </w:tcPr>
          <w:p w14:paraId="5D5C5948" w14:textId="3A538B89"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Day 3 only without valid test score</w:t>
            </w:r>
          </w:p>
        </w:tc>
        <w:tc>
          <w:tcPr>
            <w:tcW w:w="2340" w:type="dxa"/>
          </w:tcPr>
          <w:p w14:paraId="4FCDC899" w14:textId="77777777" w:rsidR="00A756BC" w:rsidRPr="00AD4175" w:rsidRDefault="00A756BC" w:rsidP="003366D4">
            <w:pPr>
              <w:jc w:val="center"/>
              <w:rPr>
                <w:rFonts w:ascii="Bookman Old Style" w:hAnsi="Bookman Old Style" w:cs="Arial"/>
                <w:sz w:val="22"/>
                <w:szCs w:val="22"/>
              </w:rPr>
            </w:pPr>
          </w:p>
          <w:p w14:paraId="3ADA1638" w14:textId="13509A60"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0D411E93" w14:textId="77777777" w:rsidR="00A756BC" w:rsidRPr="00AD4175" w:rsidRDefault="00A756BC" w:rsidP="003366D4">
            <w:pPr>
              <w:jc w:val="center"/>
              <w:rPr>
                <w:rFonts w:ascii="Bookman Old Style" w:hAnsi="Bookman Old Style" w:cs="Arial"/>
                <w:sz w:val="22"/>
                <w:szCs w:val="22"/>
              </w:rPr>
            </w:pPr>
          </w:p>
          <w:p w14:paraId="5B932DDF" w14:textId="5084DF2F"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rsidRPr="00822527" w14:paraId="40782BB5" w14:textId="77777777" w:rsidTr="00A756BC">
        <w:tc>
          <w:tcPr>
            <w:tcW w:w="1615" w:type="dxa"/>
          </w:tcPr>
          <w:p w14:paraId="5D69C0A7" w14:textId="3B15769E"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10</w:t>
            </w:r>
          </w:p>
        </w:tc>
        <w:tc>
          <w:tcPr>
            <w:tcW w:w="2970" w:type="dxa"/>
          </w:tcPr>
          <w:p w14:paraId="3D109F9C" w14:textId="6AD29C5D"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Only days between Day 2 and Day 3 with valid test score</w:t>
            </w:r>
          </w:p>
        </w:tc>
        <w:tc>
          <w:tcPr>
            <w:tcW w:w="2340" w:type="dxa"/>
          </w:tcPr>
          <w:p w14:paraId="2A942F20" w14:textId="77777777" w:rsidR="00A756BC" w:rsidRPr="00AD4175" w:rsidRDefault="00A756BC" w:rsidP="003366D4">
            <w:pPr>
              <w:jc w:val="center"/>
              <w:rPr>
                <w:rFonts w:ascii="Bookman Old Style" w:hAnsi="Bookman Old Style" w:cs="Arial"/>
                <w:sz w:val="22"/>
                <w:szCs w:val="22"/>
              </w:rPr>
            </w:pPr>
          </w:p>
          <w:p w14:paraId="41C7EE73" w14:textId="0A80D45C"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7CD6333A" w14:textId="77777777" w:rsidR="00A756BC" w:rsidRPr="00AD4175" w:rsidRDefault="00A756BC" w:rsidP="003366D4">
            <w:pPr>
              <w:jc w:val="center"/>
              <w:rPr>
                <w:rFonts w:ascii="Bookman Old Style" w:hAnsi="Bookman Old Style" w:cs="Arial"/>
                <w:sz w:val="22"/>
                <w:szCs w:val="22"/>
              </w:rPr>
            </w:pPr>
          </w:p>
          <w:p w14:paraId="2E139642" w14:textId="5F950148" w:rsidR="00822527" w:rsidRPr="00AD4175" w:rsidRDefault="00822527"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r w:rsidR="00A756BC" w14:paraId="43C4A09C" w14:textId="77777777" w:rsidTr="00A756BC">
        <w:tc>
          <w:tcPr>
            <w:tcW w:w="1615" w:type="dxa"/>
          </w:tcPr>
          <w:p w14:paraId="5D318E67" w14:textId="27379F89" w:rsidR="00A756BC" w:rsidRPr="00AD4175" w:rsidRDefault="00A756BC" w:rsidP="003366D4">
            <w:pPr>
              <w:jc w:val="center"/>
              <w:rPr>
                <w:rFonts w:ascii="Bookman Old Style" w:hAnsi="Bookman Old Style" w:cs="Arial"/>
                <w:sz w:val="22"/>
                <w:szCs w:val="22"/>
              </w:rPr>
            </w:pPr>
            <w:r w:rsidRPr="00AD4175">
              <w:rPr>
                <w:rFonts w:ascii="Bookman Old Style" w:hAnsi="Bookman Old Style" w:cs="Arial"/>
                <w:sz w:val="22"/>
                <w:szCs w:val="22"/>
              </w:rPr>
              <w:t>11</w:t>
            </w:r>
          </w:p>
        </w:tc>
        <w:tc>
          <w:tcPr>
            <w:tcW w:w="2970" w:type="dxa"/>
          </w:tcPr>
          <w:p w14:paraId="5130E27A" w14:textId="4D270936" w:rsidR="00A756BC" w:rsidRPr="00AD4175" w:rsidRDefault="00A756BC" w:rsidP="00AB50AE">
            <w:pPr>
              <w:rPr>
                <w:rFonts w:ascii="Bookman Old Style" w:hAnsi="Bookman Old Style" w:cs="Arial"/>
                <w:sz w:val="22"/>
                <w:szCs w:val="22"/>
              </w:rPr>
            </w:pPr>
            <w:r w:rsidRPr="00AD4175">
              <w:rPr>
                <w:rFonts w:ascii="Bookman Old Style" w:hAnsi="Bookman Old Style" w:cs="Arial"/>
                <w:sz w:val="22"/>
                <w:szCs w:val="22"/>
              </w:rPr>
              <w:t>Only days between Day 2 and Day 3 without valid test score</w:t>
            </w:r>
          </w:p>
        </w:tc>
        <w:tc>
          <w:tcPr>
            <w:tcW w:w="2340" w:type="dxa"/>
          </w:tcPr>
          <w:p w14:paraId="42991E18" w14:textId="77777777" w:rsidR="00A756BC" w:rsidRPr="00AD4175" w:rsidRDefault="00A756BC" w:rsidP="003366D4">
            <w:pPr>
              <w:jc w:val="center"/>
              <w:rPr>
                <w:rFonts w:ascii="Bookman Old Style" w:hAnsi="Bookman Old Style" w:cs="Arial"/>
                <w:sz w:val="22"/>
                <w:szCs w:val="22"/>
              </w:rPr>
            </w:pPr>
          </w:p>
          <w:p w14:paraId="5B6D5316" w14:textId="158C1879" w:rsidR="00822527" w:rsidRPr="00AD4175" w:rsidRDefault="00822527" w:rsidP="003366D4">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4B381AE4" w14:textId="77777777" w:rsidR="00A756BC" w:rsidRPr="00AD4175" w:rsidRDefault="00A756BC" w:rsidP="003366D4">
            <w:pPr>
              <w:jc w:val="center"/>
              <w:rPr>
                <w:rFonts w:ascii="Bookman Old Style" w:hAnsi="Bookman Old Style" w:cs="Arial"/>
                <w:sz w:val="22"/>
                <w:szCs w:val="22"/>
              </w:rPr>
            </w:pPr>
          </w:p>
          <w:p w14:paraId="0C195AFF" w14:textId="55C69328" w:rsidR="00822527" w:rsidRPr="00AD4175" w:rsidRDefault="00822527" w:rsidP="003366D4">
            <w:pPr>
              <w:jc w:val="center"/>
              <w:rPr>
                <w:rFonts w:ascii="Bookman Old Style" w:hAnsi="Bookman Old Style" w:cs="Arial"/>
                <w:sz w:val="22"/>
                <w:szCs w:val="22"/>
              </w:rPr>
            </w:pPr>
            <w:r w:rsidRPr="00AD4175">
              <w:rPr>
                <w:rFonts w:ascii="Bookman Old Style" w:hAnsi="Bookman Old Style" w:cs="Arial"/>
                <w:sz w:val="22"/>
                <w:szCs w:val="22"/>
              </w:rPr>
              <w:t>No</w:t>
            </w:r>
          </w:p>
        </w:tc>
      </w:tr>
    </w:tbl>
    <w:p w14:paraId="4819C34D" w14:textId="77777777" w:rsidR="003366D4" w:rsidRPr="00AB25F5" w:rsidRDefault="003366D4" w:rsidP="003366D4">
      <w:pPr>
        <w:jc w:val="center"/>
        <w:rPr>
          <w:rFonts w:ascii="Arial" w:hAnsi="Arial" w:cs="Arial"/>
          <w:b/>
        </w:rPr>
      </w:pPr>
    </w:p>
    <w:p w14:paraId="1F663079" w14:textId="77777777" w:rsidR="003366D4" w:rsidRPr="000E16CD" w:rsidRDefault="003366D4" w:rsidP="003366D4">
      <w:pPr>
        <w:jc w:val="center"/>
        <w:rPr>
          <w:rFonts w:ascii="Arial" w:hAnsi="Arial" w:cs="Arial"/>
          <w:b/>
        </w:rPr>
      </w:pPr>
      <w:r w:rsidRPr="00AB25F5">
        <w:rPr>
          <w:rFonts w:ascii="Arial" w:hAnsi="Arial" w:cs="Arial"/>
          <w:b/>
        </w:rPr>
        <w:t>Enrollment Exit Codes for Determining</w:t>
      </w:r>
    </w:p>
    <w:p w14:paraId="2E5E6115" w14:textId="77777777" w:rsidR="003366D4" w:rsidRPr="000E16CD" w:rsidRDefault="003366D4" w:rsidP="003366D4">
      <w:pPr>
        <w:jc w:val="center"/>
        <w:rPr>
          <w:rFonts w:ascii="Arial" w:hAnsi="Arial" w:cs="Arial"/>
          <w:b/>
        </w:rPr>
      </w:pPr>
      <w:r w:rsidRPr="000E16CD">
        <w:rPr>
          <w:rFonts w:ascii="Arial" w:hAnsi="Arial" w:cs="Arial"/>
          <w:b/>
        </w:rPr>
        <w:t>Continuous Enrollment for Grades 3–8 Students</w:t>
      </w:r>
    </w:p>
    <w:p w14:paraId="75BF3546" w14:textId="77777777" w:rsidR="003366D4" w:rsidRPr="000E16CD" w:rsidRDefault="003366D4" w:rsidP="003366D4">
      <w:pPr>
        <w:ind w:right="-46"/>
        <w:rPr>
          <w:rFonts w:ascii="Arial" w:hAnsi="Arial" w:cs="Arial"/>
          <w:szCs w:val="22"/>
        </w:rPr>
      </w:pPr>
    </w:p>
    <w:p w14:paraId="436BA5AE" w14:textId="77777777" w:rsidR="003366D4" w:rsidRPr="00D61C1D" w:rsidRDefault="003366D4" w:rsidP="003366D4">
      <w:pPr>
        <w:ind w:right="-46"/>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considered continuously enrolled and tested in the school and/or district, as indicated.</w:t>
      </w:r>
    </w:p>
    <w:tbl>
      <w:tblPr>
        <w:tblStyle w:val="TableGrid1"/>
        <w:tblW w:w="9900" w:type="dxa"/>
        <w:tblLook w:val="01E0" w:firstRow="1" w:lastRow="1" w:firstColumn="1" w:lastColumn="1" w:noHBand="0" w:noVBand="0"/>
      </w:tblPr>
      <w:tblGrid>
        <w:gridCol w:w="1655"/>
        <w:gridCol w:w="6085"/>
        <w:gridCol w:w="2160"/>
      </w:tblGrid>
      <w:tr w:rsidR="003366D4" w:rsidRPr="000E16CD" w14:paraId="419E997C" w14:textId="77777777" w:rsidTr="008E3556">
        <w:trPr>
          <w:trHeight w:val="432"/>
        </w:trPr>
        <w:tc>
          <w:tcPr>
            <w:tcW w:w="1655" w:type="dxa"/>
            <w:shd w:val="clear" w:color="auto" w:fill="D9D9D9" w:themeFill="background1" w:themeFillShade="D9"/>
          </w:tcPr>
          <w:p w14:paraId="13BFE9BE" w14:textId="77777777" w:rsidR="003366D4" w:rsidRPr="00D61C1D" w:rsidRDefault="003366D4" w:rsidP="00E213A4">
            <w:pPr>
              <w:ind w:right="23"/>
              <w:rPr>
                <w:rFonts w:ascii="Bookman Old Style" w:hAnsi="Bookman Old Style" w:cs="Arial"/>
                <w:b/>
                <w:color w:val="000000"/>
                <w:sz w:val="22"/>
                <w:szCs w:val="22"/>
              </w:rPr>
            </w:pPr>
            <w:r w:rsidRPr="00D61C1D">
              <w:rPr>
                <w:rFonts w:ascii="Bookman Old Style" w:hAnsi="Bookman Old Style" w:cs="Arial"/>
                <w:b/>
                <w:color w:val="000000"/>
                <w:sz w:val="22"/>
                <w:szCs w:val="22"/>
              </w:rPr>
              <w:t>Reason for Ending Enrollment Code</w:t>
            </w:r>
          </w:p>
        </w:tc>
        <w:tc>
          <w:tcPr>
            <w:tcW w:w="6085" w:type="dxa"/>
            <w:shd w:val="clear" w:color="auto" w:fill="D9D9D9" w:themeFill="background1" w:themeFillShade="D9"/>
          </w:tcPr>
          <w:p w14:paraId="4476D638" w14:textId="77777777" w:rsidR="003366D4" w:rsidRPr="00D61C1D" w:rsidRDefault="003366D4" w:rsidP="00E213A4">
            <w:pPr>
              <w:jc w:val="center"/>
              <w:rPr>
                <w:rFonts w:ascii="Bookman Old Style" w:hAnsi="Bookman Old Style" w:cs="Arial"/>
                <w:b/>
                <w:color w:val="000000"/>
                <w:sz w:val="22"/>
                <w:szCs w:val="22"/>
              </w:rPr>
            </w:pPr>
            <w:r w:rsidRPr="00D61C1D">
              <w:rPr>
                <w:rFonts w:ascii="Bookman Old Style" w:hAnsi="Bookman Old Style" w:cs="Arial"/>
                <w:b/>
                <w:color w:val="000000"/>
                <w:sz w:val="22"/>
                <w:szCs w:val="22"/>
              </w:rPr>
              <w:t>Description</w:t>
            </w:r>
          </w:p>
        </w:tc>
        <w:tc>
          <w:tcPr>
            <w:tcW w:w="2160" w:type="dxa"/>
            <w:shd w:val="clear" w:color="auto" w:fill="D9D9D9" w:themeFill="background1" w:themeFillShade="D9"/>
          </w:tcPr>
          <w:p w14:paraId="1E050507" w14:textId="77777777" w:rsidR="003366D4" w:rsidRPr="000E16CD" w:rsidRDefault="003366D4" w:rsidP="00E213A4">
            <w:pPr>
              <w:rPr>
                <w:rFonts w:ascii="Bookman Old Style" w:hAnsi="Bookman Old Style" w:cs="Arial"/>
                <w:b/>
                <w:color w:val="000000"/>
                <w:sz w:val="22"/>
                <w:szCs w:val="22"/>
              </w:rPr>
            </w:pPr>
            <w:r w:rsidRPr="00D61C1D">
              <w:rPr>
                <w:rFonts w:ascii="Bookman Old Style" w:hAnsi="Bookman Old Style" w:cs="Arial"/>
                <w:b/>
                <w:color w:val="000000"/>
                <w:sz w:val="22"/>
                <w:szCs w:val="22"/>
              </w:rPr>
              <w:t>Continuously Enrolled and Tested in:</w:t>
            </w:r>
          </w:p>
        </w:tc>
      </w:tr>
      <w:tr w:rsidR="003366D4" w:rsidRPr="000E16CD" w14:paraId="07468739" w14:textId="77777777" w:rsidTr="00E213A4">
        <w:trPr>
          <w:trHeight w:val="432"/>
        </w:trPr>
        <w:tc>
          <w:tcPr>
            <w:tcW w:w="1655" w:type="dxa"/>
          </w:tcPr>
          <w:p w14:paraId="7C730FDF"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153</w:t>
            </w:r>
          </w:p>
        </w:tc>
        <w:tc>
          <w:tcPr>
            <w:tcW w:w="6085" w:type="dxa"/>
          </w:tcPr>
          <w:p w14:paraId="6534D871"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2160" w:type="dxa"/>
          </w:tcPr>
          <w:p w14:paraId="37605FC3"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District</w:t>
            </w:r>
          </w:p>
        </w:tc>
      </w:tr>
      <w:tr w:rsidR="003366D4" w:rsidRPr="000E16CD" w14:paraId="54AB2589" w14:textId="77777777" w:rsidTr="00E213A4">
        <w:trPr>
          <w:trHeight w:val="719"/>
        </w:trPr>
        <w:tc>
          <w:tcPr>
            <w:tcW w:w="1655" w:type="dxa"/>
          </w:tcPr>
          <w:p w14:paraId="37BE3ED8"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238</w:t>
            </w:r>
          </w:p>
        </w:tc>
        <w:tc>
          <w:tcPr>
            <w:tcW w:w="6085" w:type="dxa"/>
          </w:tcPr>
          <w:p w14:paraId="187DB399"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2160" w:type="dxa"/>
          </w:tcPr>
          <w:p w14:paraId="295FA0DE"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District</w:t>
            </w:r>
          </w:p>
        </w:tc>
      </w:tr>
      <w:tr w:rsidR="003366D4" w:rsidRPr="000E16CD" w14:paraId="4D2E77DF" w14:textId="77777777" w:rsidTr="00E213A4">
        <w:trPr>
          <w:trHeight w:val="432"/>
        </w:trPr>
        <w:tc>
          <w:tcPr>
            <w:tcW w:w="1655" w:type="dxa"/>
          </w:tcPr>
          <w:p w14:paraId="44CBDE26"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782</w:t>
            </w:r>
          </w:p>
        </w:tc>
        <w:tc>
          <w:tcPr>
            <w:tcW w:w="6085" w:type="dxa"/>
          </w:tcPr>
          <w:p w14:paraId="5C16286D"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Entry into a different grade in the same school building</w:t>
            </w:r>
          </w:p>
        </w:tc>
        <w:tc>
          <w:tcPr>
            <w:tcW w:w="2160" w:type="dxa"/>
          </w:tcPr>
          <w:p w14:paraId="5919C885"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School and District</w:t>
            </w:r>
          </w:p>
        </w:tc>
      </w:tr>
      <w:tr w:rsidR="003366D4" w:rsidRPr="000E16CD" w14:paraId="56149E5C" w14:textId="77777777" w:rsidTr="00E213A4">
        <w:trPr>
          <w:trHeight w:val="432"/>
        </w:trPr>
        <w:tc>
          <w:tcPr>
            <w:tcW w:w="1655" w:type="dxa"/>
          </w:tcPr>
          <w:p w14:paraId="0AB992E3"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5927</w:t>
            </w:r>
          </w:p>
        </w:tc>
        <w:tc>
          <w:tcPr>
            <w:tcW w:w="6085" w:type="dxa"/>
          </w:tcPr>
          <w:p w14:paraId="0C44BF06"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 xml:space="preserve">Leaving school under </w:t>
            </w:r>
            <w:r w:rsidRPr="00E73803">
              <w:rPr>
                <w:rFonts w:ascii="Bookman Old Style" w:hAnsi="Bookman Old Style" w:cs="Arial"/>
                <w:sz w:val="22"/>
                <w:szCs w:val="22"/>
              </w:rPr>
              <w:t>ESEA</w:t>
            </w:r>
            <w:r w:rsidRPr="000E16CD">
              <w:rPr>
                <w:rFonts w:ascii="Bookman Old Style" w:hAnsi="Bookman Old Style" w:cs="Arial"/>
                <w:sz w:val="22"/>
                <w:szCs w:val="22"/>
              </w:rPr>
              <w:t xml:space="preserve"> – a victim of a serious violent incident</w:t>
            </w:r>
          </w:p>
        </w:tc>
        <w:tc>
          <w:tcPr>
            <w:tcW w:w="2160" w:type="dxa"/>
          </w:tcPr>
          <w:p w14:paraId="4460F144"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District</w:t>
            </w:r>
          </w:p>
        </w:tc>
      </w:tr>
      <w:tr w:rsidR="003366D4" w:rsidRPr="000E16CD" w14:paraId="4A2982C2" w14:textId="77777777" w:rsidTr="00E213A4">
        <w:trPr>
          <w:trHeight w:val="432"/>
        </w:trPr>
        <w:tc>
          <w:tcPr>
            <w:tcW w:w="1655" w:type="dxa"/>
          </w:tcPr>
          <w:p w14:paraId="700C1566"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EOY*</w:t>
            </w:r>
          </w:p>
        </w:tc>
        <w:tc>
          <w:tcPr>
            <w:tcW w:w="6085" w:type="dxa"/>
          </w:tcPr>
          <w:p w14:paraId="1A9DCC10"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End of school year</w:t>
            </w:r>
          </w:p>
        </w:tc>
        <w:tc>
          <w:tcPr>
            <w:tcW w:w="2160" w:type="dxa"/>
          </w:tcPr>
          <w:p w14:paraId="32AA4BC5" w14:textId="77777777" w:rsidR="003366D4" w:rsidRPr="000E16CD" w:rsidRDefault="003366D4" w:rsidP="00E213A4">
            <w:pPr>
              <w:ind w:right="23"/>
              <w:rPr>
                <w:rFonts w:ascii="Bookman Old Style" w:hAnsi="Bookman Old Style" w:cs="Arial"/>
                <w:sz w:val="22"/>
                <w:szCs w:val="22"/>
              </w:rPr>
            </w:pPr>
            <w:r w:rsidRPr="000E16CD">
              <w:rPr>
                <w:rFonts w:ascii="Bookman Old Style" w:hAnsi="Bookman Old Style" w:cs="Arial"/>
                <w:sz w:val="22"/>
                <w:szCs w:val="22"/>
              </w:rPr>
              <w:t>School and District</w:t>
            </w:r>
          </w:p>
        </w:tc>
      </w:tr>
    </w:tbl>
    <w:p w14:paraId="358A1D2D" w14:textId="77777777" w:rsidR="003366D4" w:rsidRPr="00B05839" w:rsidRDefault="003366D4" w:rsidP="003366D4">
      <w:pPr>
        <w:ind w:right="-720"/>
        <w:rPr>
          <w:rFonts w:ascii="Arial" w:hAnsi="Arial" w:cs="Arial"/>
          <w:sz w:val="18"/>
          <w:szCs w:val="18"/>
        </w:rPr>
      </w:pPr>
      <w:r w:rsidRPr="000E16CD">
        <w:rPr>
          <w:rFonts w:ascii="Arial" w:hAnsi="Arial" w:cs="Arial"/>
          <w:sz w:val="20"/>
          <w:szCs w:val="20"/>
        </w:rPr>
        <w:t>*</w:t>
      </w:r>
      <w:r w:rsidRPr="00B05839">
        <w:rPr>
          <w:rFonts w:ascii="Arial" w:hAnsi="Arial" w:cs="Arial"/>
          <w:sz w:val="18"/>
          <w:szCs w:val="18"/>
        </w:rPr>
        <w:t>This code is populated at Level 2 when no Reason for Ending Enrollment Code is provided.</w:t>
      </w:r>
    </w:p>
    <w:p w14:paraId="0E8E12E1" w14:textId="77777777" w:rsidR="003366D4" w:rsidRPr="00B05839" w:rsidRDefault="003366D4" w:rsidP="003366D4">
      <w:pPr>
        <w:ind w:right="-720"/>
        <w:rPr>
          <w:rFonts w:ascii="Arial" w:hAnsi="Arial" w:cs="Arial"/>
          <w:sz w:val="18"/>
          <w:szCs w:val="18"/>
        </w:rPr>
      </w:pPr>
      <w:r w:rsidRPr="00B05839">
        <w:rPr>
          <w:rFonts w:ascii="Arial" w:hAnsi="Arial" w:cs="Arial"/>
          <w:b/>
          <w:sz w:val="18"/>
          <w:szCs w:val="18"/>
        </w:rPr>
        <w:lastRenderedPageBreak/>
        <w:t>NOTE:</w:t>
      </w:r>
      <w:r w:rsidRPr="00B05839">
        <w:rPr>
          <w:rFonts w:ascii="Arial" w:hAnsi="Arial" w:cs="Arial"/>
          <w:sz w:val="18"/>
          <w:szCs w:val="18"/>
        </w:rPr>
        <w:t xml:space="preserve"> For reporting NYC public schools, codes that refer to “this district” should be used for transfer within the same NYC district geographic region (e.g., within NYC Geographic District #14 – Brooklyn).</w:t>
      </w:r>
    </w:p>
    <w:p w14:paraId="7B76F8CF" w14:textId="77777777" w:rsidR="003366D4" w:rsidRPr="000E16CD" w:rsidRDefault="003366D4" w:rsidP="003366D4">
      <w:pPr>
        <w:ind w:right="-720"/>
        <w:rPr>
          <w:szCs w:val="22"/>
        </w:rPr>
      </w:pPr>
    </w:p>
    <w:p w14:paraId="1E340A72" w14:textId="1465AB12" w:rsidR="003366D4" w:rsidRPr="000E16CD" w:rsidRDefault="003366D4" w:rsidP="003366D4">
      <w:pPr>
        <w:spacing w:after="120"/>
        <w:ind w:right="-43"/>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not considered continuously enrolled and tested in the school and district.</w:t>
      </w:r>
    </w:p>
    <w:tbl>
      <w:tblPr>
        <w:tblStyle w:val="TableGrid1"/>
        <w:tblW w:w="9915" w:type="dxa"/>
        <w:jc w:val="center"/>
        <w:tblLook w:val="0020" w:firstRow="1" w:lastRow="0" w:firstColumn="0" w:lastColumn="0" w:noHBand="0" w:noVBand="0"/>
      </w:tblPr>
      <w:tblGrid>
        <w:gridCol w:w="1706"/>
        <w:gridCol w:w="8209"/>
      </w:tblGrid>
      <w:tr w:rsidR="003366D4" w:rsidRPr="000E16CD" w14:paraId="4E30D718" w14:textId="77777777" w:rsidTr="008E3556">
        <w:trPr>
          <w:trHeight w:val="255"/>
          <w:jc w:val="center"/>
        </w:trPr>
        <w:tc>
          <w:tcPr>
            <w:tcW w:w="1706" w:type="dxa"/>
            <w:shd w:val="clear" w:color="auto" w:fill="D9D9D9" w:themeFill="background1" w:themeFillShade="D9"/>
            <w:noWrap/>
          </w:tcPr>
          <w:p w14:paraId="4D818AF5" w14:textId="77777777" w:rsidR="003366D4" w:rsidRPr="000E16CD" w:rsidRDefault="003366D4" w:rsidP="00E213A4">
            <w:pPr>
              <w:ind w:right="23"/>
              <w:rPr>
                <w:rFonts w:ascii="Bookman Old Style" w:hAnsi="Bookman Old Style" w:cs="Arial"/>
                <w:b/>
                <w:color w:val="000000"/>
                <w:sz w:val="22"/>
                <w:szCs w:val="22"/>
              </w:rPr>
            </w:pPr>
            <w:r w:rsidRPr="000E16CD">
              <w:rPr>
                <w:rFonts w:ascii="Bookman Old Style" w:hAnsi="Bookman Old Style" w:cs="Arial"/>
                <w:b/>
                <w:color w:val="000000"/>
                <w:sz w:val="22"/>
                <w:szCs w:val="22"/>
              </w:rPr>
              <w:t>Reason for Ending Enrollment Code</w:t>
            </w:r>
          </w:p>
        </w:tc>
        <w:tc>
          <w:tcPr>
            <w:tcW w:w="8209" w:type="dxa"/>
            <w:shd w:val="clear" w:color="auto" w:fill="D9D9D9" w:themeFill="background1" w:themeFillShade="D9"/>
            <w:noWrap/>
          </w:tcPr>
          <w:p w14:paraId="7DBCC725" w14:textId="77777777" w:rsidR="003366D4" w:rsidRPr="000E16CD" w:rsidRDefault="003366D4" w:rsidP="00E213A4">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3366D4" w:rsidRPr="000E16CD" w14:paraId="2CE19FEE" w14:textId="77777777" w:rsidTr="008E3556">
        <w:trPr>
          <w:trHeight w:val="255"/>
          <w:jc w:val="center"/>
        </w:trPr>
        <w:tc>
          <w:tcPr>
            <w:tcW w:w="1706" w:type="dxa"/>
            <w:noWrap/>
          </w:tcPr>
          <w:p w14:paraId="42B888EA"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085</w:t>
            </w:r>
          </w:p>
        </w:tc>
        <w:tc>
          <w:tcPr>
            <w:tcW w:w="8209" w:type="dxa"/>
            <w:noWrap/>
          </w:tcPr>
          <w:p w14:paraId="3C6940A4"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Earned commencement credential</w:t>
            </w:r>
          </w:p>
        </w:tc>
      </w:tr>
      <w:tr w:rsidR="003366D4" w:rsidRPr="000E16CD" w14:paraId="2799D232" w14:textId="77777777" w:rsidTr="008E3556">
        <w:trPr>
          <w:trHeight w:val="255"/>
          <w:jc w:val="center"/>
        </w:trPr>
        <w:tc>
          <w:tcPr>
            <w:tcW w:w="1706" w:type="dxa"/>
            <w:noWrap/>
          </w:tcPr>
          <w:p w14:paraId="66C14AD2"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136</w:t>
            </w:r>
          </w:p>
        </w:tc>
        <w:tc>
          <w:tcPr>
            <w:tcW w:w="8209" w:type="dxa"/>
            <w:noWrap/>
          </w:tcPr>
          <w:p w14:paraId="20604092"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r>
      <w:tr w:rsidR="003366D4" w:rsidRPr="000E16CD" w14:paraId="3CC3CBE5" w14:textId="77777777" w:rsidTr="008E3556">
        <w:trPr>
          <w:trHeight w:val="255"/>
          <w:jc w:val="center"/>
        </w:trPr>
        <w:tc>
          <w:tcPr>
            <w:tcW w:w="1706" w:type="dxa"/>
            <w:noWrap/>
          </w:tcPr>
          <w:p w14:paraId="532181A2"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140</w:t>
            </w:r>
          </w:p>
        </w:tc>
        <w:tc>
          <w:tcPr>
            <w:tcW w:w="8209" w:type="dxa"/>
            <w:noWrap/>
          </w:tcPr>
          <w:p w14:paraId="477709E7"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Preschool special education status determined</w:t>
            </w:r>
          </w:p>
        </w:tc>
      </w:tr>
      <w:tr w:rsidR="003366D4" w:rsidRPr="000E16CD" w14:paraId="3794C459" w14:textId="77777777" w:rsidTr="008E3556">
        <w:trPr>
          <w:trHeight w:val="255"/>
          <w:jc w:val="center"/>
        </w:trPr>
        <w:tc>
          <w:tcPr>
            <w:tcW w:w="1706" w:type="dxa"/>
            <w:noWrap/>
          </w:tcPr>
          <w:p w14:paraId="3E71D606"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170</w:t>
            </w:r>
          </w:p>
        </w:tc>
        <w:tc>
          <w:tcPr>
            <w:tcW w:w="8209" w:type="dxa"/>
            <w:noWrap/>
          </w:tcPr>
          <w:p w14:paraId="302C891C"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this district with documentation</w:t>
            </w:r>
          </w:p>
        </w:tc>
      </w:tr>
      <w:tr w:rsidR="003366D4" w:rsidRPr="000E16CD" w14:paraId="6B77B664" w14:textId="77777777" w:rsidTr="008E3556">
        <w:trPr>
          <w:trHeight w:val="255"/>
          <w:jc w:val="center"/>
        </w:trPr>
        <w:tc>
          <w:tcPr>
            <w:tcW w:w="1706" w:type="dxa"/>
            <w:noWrap/>
          </w:tcPr>
          <w:p w14:paraId="613D679E"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204</w:t>
            </w:r>
          </w:p>
        </w:tc>
        <w:tc>
          <w:tcPr>
            <w:tcW w:w="8209" w:type="dxa"/>
            <w:noWrap/>
          </w:tcPr>
          <w:p w14:paraId="0BBCF7B6"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 NYS non-public school with documentation</w:t>
            </w:r>
          </w:p>
        </w:tc>
      </w:tr>
      <w:tr w:rsidR="003366D4" w:rsidRPr="000E16CD" w14:paraId="3D0FC72D" w14:textId="77777777" w:rsidTr="008E3556">
        <w:trPr>
          <w:trHeight w:val="255"/>
          <w:jc w:val="center"/>
        </w:trPr>
        <w:tc>
          <w:tcPr>
            <w:tcW w:w="1706" w:type="dxa"/>
            <w:noWrap/>
          </w:tcPr>
          <w:p w14:paraId="6A9CF9C9"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221</w:t>
            </w:r>
          </w:p>
        </w:tc>
        <w:tc>
          <w:tcPr>
            <w:tcW w:w="8209" w:type="dxa"/>
            <w:noWrap/>
          </w:tcPr>
          <w:p w14:paraId="23277DBF"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 school outside NYS with documentation</w:t>
            </w:r>
          </w:p>
        </w:tc>
      </w:tr>
      <w:tr w:rsidR="003366D4" w:rsidRPr="000E16CD" w14:paraId="776ADD88" w14:textId="77777777" w:rsidTr="008E3556">
        <w:trPr>
          <w:trHeight w:val="255"/>
          <w:jc w:val="center"/>
        </w:trPr>
        <w:tc>
          <w:tcPr>
            <w:tcW w:w="1706" w:type="dxa"/>
            <w:noWrap/>
          </w:tcPr>
          <w:p w14:paraId="2158EB6E"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255</w:t>
            </w:r>
          </w:p>
        </w:tc>
        <w:tc>
          <w:tcPr>
            <w:tcW w:w="8209" w:type="dxa"/>
            <w:noWrap/>
          </w:tcPr>
          <w:p w14:paraId="6B4CABE2" w14:textId="77777777" w:rsidR="003366D4" w:rsidRPr="000E16CD" w:rsidRDefault="003366D4" w:rsidP="00E213A4">
            <w:pPr>
              <w:ind w:right="-720"/>
              <w:rPr>
                <w:rFonts w:ascii="Bookman Old Style" w:hAnsi="Bookman Old Style" w:cs="Arial"/>
                <w:sz w:val="22"/>
                <w:szCs w:val="22"/>
              </w:rPr>
            </w:pPr>
            <w:r w:rsidRPr="000E16CD">
              <w:rPr>
                <w:rFonts w:ascii="Bookman Old Style" w:hAnsi="Bookman Old Style" w:cs="Arial"/>
                <w:sz w:val="22"/>
                <w:szCs w:val="22"/>
              </w:rPr>
              <w:t>Transferred to home</w:t>
            </w:r>
            <w:r>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r>
      <w:tr w:rsidR="003366D4" w:rsidRPr="000E16CD" w14:paraId="285791EA" w14:textId="77777777" w:rsidTr="008E3556">
        <w:trPr>
          <w:trHeight w:val="255"/>
          <w:jc w:val="center"/>
        </w:trPr>
        <w:tc>
          <w:tcPr>
            <w:tcW w:w="1706" w:type="dxa"/>
            <w:noWrap/>
          </w:tcPr>
          <w:p w14:paraId="59C1A1EA"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272</w:t>
            </w:r>
          </w:p>
        </w:tc>
        <w:tc>
          <w:tcPr>
            <w:tcW w:w="8209" w:type="dxa"/>
            <w:noWrap/>
          </w:tcPr>
          <w:p w14:paraId="746D836B"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r>
      <w:tr w:rsidR="003366D4" w:rsidRPr="000E16CD" w14:paraId="55D0D16E" w14:textId="77777777" w:rsidTr="008E3556">
        <w:trPr>
          <w:trHeight w:val="255"/>
          <w:jc w:val="center"/>
        </w:trPr>
        <w:tc>
          <w:tcPr>
            <w:tcW w:w="1706" w:type="dxa"/>
            <w:noWrap/>
          </w:tcPr>
          <w:p w14:paraId="4285832B"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289</w:t>
            </w:r>
          </w:p>
        </w:tc>
        <w:tc>
          <w:tcPr>
            <w:tcW w:w="8209" w:type="dxa"/>
            <w:noWrap/>
          </w:tcPr>
          <w:p w14:paraId="1705D533" w14:textId="77777777" w:rsidR="003366D4" w:rsidRPr="000E16CD" w:rsidRDefault="003366D4" w:rsidP="00E213A4">
            <w:pPr>
              <w:rPr>
                <w:rFonts w:ascii="Bookman Old Style" w:hAnsi="Bookman Old Style" w:cs="Arial"/>
                <w:sz w:val="22"/>
                <w:szCs w:val="22"/>
              </w:rPr>
            </w:pPr>
            <w:r w:rsidRPr="000E16CD">
              <w:rPr>
                <w:rFonts w:ascii="Bookman Old Style" w:hAnsi="Bookman Old Style" w:cs="Arial"/>
                <w:sz w:val="22"/>
                <w:szCs w:val="22"/>
              </w:rPr>
              <w:t>Transferred to an AHSEP program</w:t>
            </w:r>
          </w:p>
        </w:tc>
      </w:tr>
      <w:tr w:rsidR="003366D4" w:rsidRPr="000E16CD" w14:paraId="4ECAC2B9" w14:textId="77777777" w:rsidTr="008E3556">
        <w:trPr>
          <w:trHeight w:val="255"/>
          <w:jc w:val="center"/>
        </w:trPr>
        <w:tc>
          <w:tcPr>
            <w:tcW w:w="1706" w:type="dxa"/>
            <w:noWrap/>
          </w:tcPr>
          <w:p w14:paraId="46FF42E0"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306</w:t>
            </w:r>
          </w:p>
        </w:tc>
        <w:tc>
          <w:tcPr>
            <w:tcW w:w="8209" w:type="dxa"/>
            <w:noWrap/>
          </w:tcPr>
          <w:p w14:paraId="49B56404"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Transferred to other high school equivalency (HSE) preparation program</w:t>
            </w:r>
          </w:p>
        </w:tc>
      </w:tr>
      <w:tr w:rsidR="003366D4" w:rsidRPr="000E16CD" w14:paraId="49779BB2" w14:textId="77777777" w:rsidTr="008E3556">
        <w:trPr>
          <w:trHeight w:val="255"/>
          <w:jc w:val="center"/>
        </w:trPr>
        <w:tc>
          <w:tcPr>
            <w:tcW w:w="1706" w:type="dxa"/>
            <w:noWrap/>
          </w:tcPr>
          <w:p w14:paraId="539D01CE"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323</w:t>
            </w:r>
          </w:p>
        </w:tc>
        <w:tc>
          <w:tcPr>
            <w:tcW w:w="8209" w:type="dxa"/>
            <w:noWrap/>
          </w:tcPr>
          <w:p w14:paraId="495B2A6E"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Transferred outside district by court order</w:t>
            </w:r>
          </w:p>
        </w:tc>
      </w:tr>
      <w:tr w:rsidR="003366D4" w:rsidRPr="000E16CD" w14:paraId="1992A527" w14:textId="77777777" w:rsidTr="008E3556">
        <w:trPr>
          <w:trHeight w:val="255"/>
          <w:jc w:val="center"/>
        </w:trPr>
        <w:tc>
          <w:tcPr>
            <w:tcW w:w="1706" w:type="dxa"/>
            <w:noWrap/>
          </w:tcPr>
          <w:p w14:paraId="0C9CDE6C"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340</w:t>
            </w:r>
          </w:p>
        </w:tc>
        <w:tc>
          <w:tcPr>
            <w:tcW w:w="8209" w:type="dxa"/>
            <w:noWrap/>
          </w:tcPr>
          <w:p w14:paraId="790D9824"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Left school: first-time dropout</w:t>
            </w:r>
          </w:p>
        </w:tc>
      </w:tr>
      <w:tr w:rsidR="003366D4" w:rsidRPr="000E16CD" w14:paraId="3D8F734C" w14:textId="77777777" w:rsidTr="008E3556">
        <w:trPr>
          <w:trHeight w:val="255"/>
          <w:jc w:val="center"/>
        </w:trPr>
        <w:tc>
          <w:tcPr>
            <w:tcW w:w="1706" w:type="dxa"/>
            <w:noWrap/>
          </w:tcPr>
          <w:p w14:paraId="29D67740"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357</w:t>
            </w:r>
          </w:p>
        </w:tc>
        <w:tc>
          <w:tcPr>
            <w:tcW w:w="8209" w:type="dxa"/>
            <w:noWrap/>
          </w:tcPr>
          <w:p w14:paraId="23A9A0ED"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Left school: previously counted as a dropout</w:t>
            </w:r>
          </w:p>
        </w:tc>
      </w:tr>
      <w:tr w:rsidR="003366D4" w:rsidRPr="000E16CD" w14:paraId="5CD9B47E" w14:textId="77777777" w:rsidTr="008E3556">
        <w:trPr>
          <w:trHeight w:val="255"/>
          <w:jc w:val="center"/>
        </w:trPr>
        <w:tc>
          <w:tcPr>
            <w:tcW w:w="1706" w:type="dxa"/>
            <w:noWrap/>
          </w:tcPr>
          <w:p w14:paraId="43470439"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391</w:t>
            </w:r>
          </w:p>
        </w:tc>
        <w:tc>
          <w:tcPr>
            <w:tcW w:w="8209" w:type="dxa"/>
            <w:noWrap/>
          </w:tcPr>
          <w:p w14:paraId="1679E1D7"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Long-term absence (20 consecutive unexcused days)</w:t>
            </w:r>
          </w:p>
        </w:tc>
      </w:tr>
      <w:tr w:rsidR="003366D4" w:rsidRPr="000E16CD" w14:paraId="2D56BEC0" w14:textId="77777777" w:rsidTr="008E3556">
        <w:trPr>
          <w:trHeight w:val="255"/>
          <w:jc w:val="center"/>
        </w:trPr>
        <w:tc>
          <w:tcPr>
            <w:tcW w:w="1706" w:type="dxa"/>
            <w:noWrap/>
          </w:tcPr>
          <w:p w14:paraId="26EE393D"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408</w:t>
            </w:r>
          </w:p>
        </w:tc>
        <w:tc>
          <w:tcPr>
            <w:tcW w:w="8209" w:type="dxa"/>
            <w:noWrap/>
          </w:tcPr>
          <w:p w14:paraId="1C16AF7B"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Permanent expulsion (student must be over compulsory attendance age)</w:t>
            </w:r>
          </w:p>
        </w:tc>
      </w:tr>
      <w:tr w:rsidR="003366D4" w:rsidRPr="000E16CD" w14:paraId="5959E76E" w14:textId="77777777" w:rsidTr="008E3556">
        <w:trPr>
          <w:trHeight w:val="377"/>
          <w:jc w:val="center"/>
        </w:trPr>
        <w:tc>
          <w:tcPr>
            <w:tcW w:w="1706" w:type="dxa"/>
            <w:noWrap/>
          </w:tcPr>
          <w:p w14:paraId="73E0A703"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425</w:t>
            </w:r>
          </w:p>
        </w:tc>
        <w:tc>
          <w:tcPr>
            <w:tcW w:w="8209" w:type="dxa"/>
            <w:noWrap/>
          </w:tcPr>
          <w:p w14:paraId="0C740113"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Left school, no documentation of transfer</w:t>
            </w:r>
          </w:p>
        </w:tc>
      </w:tr>
      <w:tr w:rsidR="003366D4" w:rsidRPr="000E16CD" w14:paraId="64756D39" w14:textId="77777777" w:rsidTr="008E3556">
        <w:trPr>
          <w:trHeight w:val="255"/>
          <w:jc w:val="center"/>
        </w:trPr>
        <w:tc>
          <w:tcPr>
            <w:tcW w:w="1706" w:type="dxa"/>
            <w:noWrap/>
          </w:tcPr>
          <w:p w14:paraId="69104345"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442</w:t>
            </w:r>
          </w:p>
        </w:tc>
        <w:tc>
          <w:tcPr>
            <w:tcW w:w="8209" w:type="dxa"/>
            <w:noWrap/>
          </w:tcPr>
          <w:p w14:paraId="2FF1A5E1"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Left the U.S.</w:t>
            </w:r>
          </w:p>
        </w:tc>
      </w:tr>
      <w:tr w:rsidR="003366D4" w:rsidRPr="000E16CD" w14:paraId="7E831EB3" w14:textId="77777777" w:rsidTr="008E3556">
        <w:trPr>
          <w:trHeight w:val="255"/>
          <w:jc w:val="center"/>
        </w:trPr>
        <w:tc>
          <w:tcPr>
            <w:tcW w:w="1706" w:type="dxa"/>
            <w:noWrap/>
          </w:tcPr>
          <w:p w14:paraId="07EBFE4D"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459</w:t>
            </w:r>
          </w:p>
        </w:tc>
        <w:tc>
          <w:tcPr>
            <w:tcW w:w="8209" w:type="dxa"/>
            <w:noWrap/>
          </w:tcPr>
          <w:p w14:paraId="0387743E"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Deceased</w:t>
            </w:r>
          </w:p>
        </w:tc>
      </w:tr>
      <w:tr w:rsidR="003366D4" w:rsidRPr="000E16CD" w14:paraId="3634DC6C" w14:textId="77777777" w:rsidTr="008E3556">
        <w:trPr>
          <w:trHeight w:val="255"/>
          <w:jc w:val="center"/>
        </w:trPr>
        <w:tc>
          <w:tcPr>
            <w:tcW w:w="1706" w:type="dxa"/>
            <w:noWrap/>
          </w:tcPr>
          <w:p w14:paraId="073DB15E"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629</w:t>
            </w:r>
          </w:p>
        </w:tc>
        <w:tc>
          <w:tcPr>
            <w:tcW w:w="8209" w:type="dxa"/>
            <w:noWrap/>
          </w:tcPr>
          <w:p w14:paraId="64CA0BD5"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Previously earned commencement credential or IEP</w:t>
            </w:r>
          </w:p>
        </w:tc>
      </w:tr>
      <w:tr w:rsidR="003366D4" w:rsidRPr="000E16CD" w14:paraId="21F20231" w14:textId="77777777" w:rsidTr="008E3556">
        <w:trPr>
          <w:trHeight w:val="255"/>
          <w:jc w:val="center"/>
        </w:trPr>
        <w:tc>
          <w:tcPr>
            <w:tcW w:w="1706" w:type="dxa"/>
            <w:noWrap/>
          </w:tcPr>
          <w:p w14:paraId="24F8E03F"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799</w:t>
            </w:r>
          </w:p>
        </w:tc>
        <w:tc>
          <w:tcPr>
            <w:tcW w:w="8209" w:type="dxa"/>
            <w:noWrap/>
          </w:tcPr>
          <w:p w14:paraId="7ABF8F86" w14:textId="77777777"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Graduated (earned a Regents or local diploma)</w:t>
            </w:r>
          </w:p>
        </w:tc>
      </w:tr>
      <w:tr w:rsidR="003366D4" w:rsidRPr="000E16CD" w14:paraId="20F48D7F" w14:textId="77777777" w:rsidTr="008E3556">
        <w:trPr>
          <w:trHeight w:val="255"/>
          <w:jc w:val="center"/>
        </w:trPr>
        <w:tc>
          <w:tcPr>
            <w:tcW w:w="1706" w:type="dxa"/>
            <w:noWrap/>
          </w:tcPr>
          <w:p w14:paraId="5C4AC4AD" w14:textId="77777777" w:rsidR="003366D4" w:rsidRPr="000E16CD" w:rsidRDefault="003366D4" w:rsidP="00E213A4">
            <w:pPr>
              <w:jc w:val="center"/>
              <w:rPr>
                <w:rFonts w:ascii="Bookman Old Style" w:hAnsi="Bookman Old Style" w:cs="Arial"/>
                <w:sz w:val="22"/>
                <w:szCs w:val="22"/>
              </w:rPr>
            </w:pPr>
            <w:r w:rsidRPr="000E16CD">
              <w:rPr>
                <w:rFonts w:ascii="Bookman Old Style" w:hAnsi="Bookman Old Style" w:cs="Arial"/>
                <w:sz w:val="22"/>
                <w:szCs w:val="22"/>
              </w:rPr>
              <w:t>816</w:t>
            </w:r>
          </w:p>
        </w:tc>
        <w:tc>
          <w:tcPr>
            <w:tcW w:w="8209" w:type="dxa"/>
            <w:noWrap/>
          </w:tcPr>
          <w:p w14:paraId="3B680780" w14:textId="2D811540"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Earned a High School Equivalency (</w:t>
            </w:r>
            <w:r w:rsidR="00974DEB" w:rsidRPr="00E73803">
              <w:rPr>
                <w:rFonts w:ascii="Bookman Old Style" w:hAnsi="Bookman Old Style" w:cs="Arial"/>
                <w:sz w:val="22"/>
                <w:szCs w:val="22"/>
              </w:rPr>
              <w:t>HSE</w:t>
            </w:r>
            <w:r w:rsidRPr="00E73803">
              <w:rPr>
                <w:rFonts w:ascii="Bookman Old Style" w:hAnsi="Bookman Old Style" w:cs="Arial"/>
                <w:sz w:val="22"/>
                <w:szCs w:val="22"/>
              </w:rPr>
              <w:t>)</w:t>
            </w:r>
            <w:r w:rsidR="00974DEB" w:rsidRPr="00E73803">
              <w:rPr>
                <w:rFonts w:ascii="Bookman Old Style" w:hAnsi="Bookman Old Style" w:cs="Arial"/>
                <w:sz w:val="22"/>
                <w:szCs w:val="22"/>
              </w:rPr>
              <w:t xml:space="preserve"> Diploma</w:t>
            </w:r>
          </w:p>
        </w:tc>
      </w:tr>
      <w:tr w:rsidR="003366D4" w:rsidRPr="000E16CD" w14:paraId="1184A47D" w14:textId="77777777" w:rsidTr="008E3556">
        <w:trPr>
          <w:trHeight w:val="255"/>
          <w:jc w:val="center"/>
        </w:trPr>
        <w:tc>
          <w:tcPr>
            <w:tcW w:w="1706" w:type="dxa"/>
            <w:noWrap/>
          </w:tcPr>
          <w:p w14:paraId="60E50C5D"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5938</w:t>
            </w:r>
          </w:p>
        </w:tc>
        <w:tc>
          <w:tcPr>
            <w:tcW w:w="8209" w:type="dxa"/>
            <w:noWrap/>
          </w:tcPr>
          <w:p w14:paraId="4E1833B6" w14:textId="4C18F8C3" w:rsidR="003366D4" w:rsidRPr="00E73803" w:rsidRDefault="003366D4" w:rsidP="00E213A4">
            <w:pPr>
              <w:rPr>
                <w:rFonts w:ascii="Bookman Old Style" w:hAnsi="Bookman Old Style" w:cs="Arial"/>
                <w:sz w:val="22"/>
                <w:szCs w:val="22"/>
              </w:rPr>
            </w:pPr>
            <w:r w:rsidRPr="00E73803">
              <w:rPr>
                <w:rFonts w:ascii="Bookman Old Style" w:hAnsi="Bookman Old Style" w:cs="Arial"/>
                <w:sz w:val="22"/>
                <w:szCs w:val="22"/>
              </w:rPr>
              <w:t>Leaving a NYC community district under ESEA a victim of a serious violent incident</w:t>
            </w:r>
          </w:p>
        </w:tc>
      </w:tr>
      <w:tr w:rsidR="003366D4" w:rsidRPr="000E16CD" w14:paraId="7B4C8FB1" w14:textId="77777777" w:rsidTr="008E3556">
        <w:trPr>
          <w:trHeight w:val="255"/>
          <w:jc w:val="center"/>
        </w:trPr>
        <w:tc>
          <w:tcPr>
            <w:tcW w:w="1706" w:type="dxa"/>
            <w:noWrap/>
          </w:tcPr>
          <w:p w14:paraId="28A6FAF2" w14:textId="77777777" w:rsidR="003366D4" w:rsidRPr="000E16CD" w:rsidRDefault="003366D4" w:rsidP="00E213A4">
            <w:pPr>
              <w:ind w:right="23"/>
              <w:jc w:val="center"/>
              <w:rPr>
                <w:rFonts w:ascii="Bookman Old Style" w:hAnsi="Bookman Old Style" w:cs="Arial"/>
                <w:sz w:val="22"/>
                <w:szCs w:val="22"/>
              </w:rPr>
            </w:pPr>
            <w:r w:rsidRPr="000E16CD">
              <w:rPr>
                <w:rFonts w:ascii="Bookman Old Style" w:hAnsi="Bookman Old Style" w:cs="Arial"/>
                <w:sz w:val="22"/>
                <w:szCs w:val="22"/>
              </w:rPr>
              <w:t>8228</w:t>
            </w:r>
          </w:p>
        </w:tc>
        <w:tc>
          <w:tcPr>
            <w:tcW w:w="8209" w:type="dxa"/>
            <w:noWrap/>
          </w:tcPr>
          <w:p w14:paraId="28F5DDD9" w14:textId="77777777" w:rsidR="003366D4" w:rsidRPr="000E16CD" w:rsidRDefault="003366D4" w:rsidP="00E213A4">
            <w:pPr>
              <w:ind w:right="-720"/>
              <w:rPr>
                <w:rFonts w:ascii="Bookman Old Style" w:hAnsi="Bookman Old Style" w:cs="Arial"/>
                <w:sz w:val="22"/>
                <w:szCs w:val="22"/>
              </w:rPr>
            </w:pPr>
            <w:r w:rsidRPr="000E16CD">
              <w:rPr>
                <w:rFonts w:ascii="Bookman Old Style" w:hAnsi="Bookman Old Style" w:cs="Arial"/>
                <w:sz w:val="22"/>
                <w:szCs w:val="22"/>
              </w:rPr>
              <w:t>End “Walk-in” Enrollment</w:t>
            </w:r>
          </w:p>
        </w:tc>
      </w:tr>
    </w:tbl>
    <w:p w14:paraId="43316C8A" w14:textId="77777777" w:rsidR="003366D4" w:rsidRPr="00B05839" w:rsidRDefault="003366D4" w:rsidP="003366D4">
      <w:pPr>
        <w:ind w:right="180"/>
        <w:rPr>
          <w:rFonts w:ascii="Arial" w:hAnsi="Arial" w:cs="Arial"/>
          <w:sz w:val="18"/>
          <w:szCs w:val="18"/>
        </w:rPr>
      </w:pPr>
      <w:r w:rsidRPr="00B05839">
        <w:rPr>
          <w:rFonts w:ascii="Arial" w:hAnsi="Arial" w:cs="Arial"/>
          <w:b/>
          <w:sz w:val="18"/>
          <w:szCs w:val="18"/>
        </w:rPr>
        <w:t>NOTE:</w:t>
      </w:r>
      <w:r w:rsidRPr="00B05839">
        <w:rPr>
          <w:rFonts w:ascii="Arial" w:hAnsi="Arial" w:cs="Arial"/>
          <w:sz w:val="18"/>
          <w:szCs w:val="18"/>
        </w:rPr>
        <w:t xml:space="preserve"> For reporting in NYC public schools, codes that refer to “outside this district” should be used for transfer out of the NYC district geographic region (e.g., from NYC Geographic District #14 – Brooklyn to NYC Geographic District #15 – Brooklyn or from NYC Geographic District #14 – Brooklyn to Brooklyn Charter School).</w:t>
      </w:r>
    </w:p>
    <w:p w14:paraId="17E26AF6" w14:textId="77777777" w:rsidR="002E39A8" w:rsidRPr="000E16CD" w:rsidRDefault="002E39A8" w:rsidP="00C8093D">
      <w:pPr>
        <w:pStyle w:val="Heading2"/>
      </w:pPr>
      <w:bookmarkStart w:id="337" w:name="_Toc494894019"/>
      <w:bookmarkStart w:id="338" w:name="_Toc20213938"/>
      <w:bookmarkEnd w:id="330"/>
      <w:r w:rsidRPr="000E16CD">
        <w:t>Appeal to Graduate with Lower Score on Regents Exam</w:t>
      </w:r>
      <w:bookmarkEnd w:id="331"/>
      <w:bookmarkEnd w:id="337"/>
      <w:bookmarkEnd w:id="338"/>
    </w:p>
    <w:p w14:paraId="642E0CEC" w14:textId="356E0873" w:rsidR="002E39A8" w:rsidRPr="000E16CD" w:rsidRDefault="00C17D5B" w:rsidP="002E39A8">
      <w:pPr>
        <w:pStyle w:val="Body"/>
      </w:pPr>
      <w:r w:rsidRPr="000E16CD">
        <w:t>A</w:t>
      </w:r>
      <w:r w:rsidR="00D069C8" w:rsidRPr="000E16CD">
        <w:t xml:space="preserve">ll </w:t>
      </w:r>
      <w:r w:rsidR="002E39A8" w:rsidRPr="000E16CD">
        <w:t>students who have taken and passed certain courses in preparation to take a Regents examination and have a 65</w:t>
      </w:r>
      <w:r w:rsidR="00F21A83">
        <w:t xml:space="preserve"> </w:t>
      </w:r>
      <w:r w:rsidR="002E39A8" w:rsidRPr="000E16CD">
        <w:t xml:space="preserve">course average but whose highest score on the Regents examination is below but within </w:t>
      </w:r>
      <w:r w:rsidRPr="000E16CD">
        <w:t>five</w:t>
      </w:r>
      <w:r w:rsidR="002E39A8" w:rsidRPr="000E16CD">
        <w:t xml:space="preserve"> points of the 65 passing score may appeal to graduate with a local or Regents diploma using this lower score. Through this appeal, the student seeks a waiver of the graduation assessment requirement in this subject area. Schools must send a copy of</w:t>
      </w:r>
      <w:r w:rsidR="00750B64">
        <w:t xml:space="preserve"> the</w:t>
      </w:r>
      <w:r w:rsidR="002E39A8" w:rsidRPr="000E16CD">
        <w:t xml:space="preserve"> </w:t>
      </w:r>
      <w:hyperlink r:id="rId42" w:tooltip="Link to Information on an Appeal to Graduate" w:history="1">
        <w:r w:rsidR="00750B64" w:rsidRPr="007C25EF">
          <w:rPr>
            <w:rStyle w:val="Hyperlink"/>
          </w:rPr>
          <w:t>Appeal to Graduate with a Lower Score on a Regents Examination</w:t>
        </w:r>
      </w:hyperlink>
      <w:r w:rsidR="002E39A8" w:rsidRPr="000E16CD">
        <w:t xml:space="preserve"> to the Office of </w:t>
      </w:r>
      <w:r w:rsidR="00943977" w:rsidRPr="000E16CD">
        <w:t xml:space="preserve">State </w:t>
      </w:r>
      <w:r w:rsidR="002E39A8" w:rsidRPr="000E16CD">
        <w:t xml:space="preserve">Assessment at 775 EBA, New York State Education Department, 89 Washington Avenue, Albany, NY 12234 and another copy to the Office of Information and Reporting </w:t>
      </w:r>
      <w:r w:rsidR="002E39A8" w:rsidRPr="000E16CD">
        <w:lastRenderedPageBreak/>
        <w:t>Services at 86</w:t>
      </w:r>
      <w:r w:rsidR="00DA3979">
        <w:t>0</w:t>
      </w:r>
      <w:r w:rsidR="002E39A8" w:rsidRPr="000E16CD">
        <w:t xml:space="preserve"> EBA, New York State Education Department, 89 Washington Avenue, Albany, NY 12234.</w:t>
      </w:r>
    </w:p>
    <w:p w14:paraId="55B2A45B" w14:textId="77777777" w:rsidR="00B81F5F" w:rsidRPr="000E16CD" w:rsidRDefault="00B81F5F" w:rsidP="009F4A00">
      <w:pPr>
        <w:pStyle w:val="ListParagraph"/>
        <w:ind w:left="0" w:firstLine="720"/>
        <w:rPr>
          <w:rFonts w:ascii="Arial" w:hAnsi="Arial" w:cs="Arial"/>
        </w:rPr>
      </w:pPr>
    </w:p>
    <w:p w14:paraId="4158231B" w14:textId="77777777" w:rsidR="009F4A00" w:rsidRPr="000E16CD" w:rsidRDefault="009F4A00" w:rsidP="009F4A00">
      <w:pPr>
        <w:pStyle w:val="ListParagraph"/>
        <w:ind w:left="0" w:firstLine="720"/>
        <w:rPr>
          <w:rFonts w:ascii="Arial" w:hAnsi="Arial" w:cs="Arial"/>
        </w:rPr>
      </w:pPr>
      <w:r w:rsidRPr="000E16CD">
        <w:rPr>
          <w:rFonts w:ascii="Arial" w:hAnsi="Arial" w:cs="Arial"/>
        </w:rPr>
        <w:t>Students seeking to appeal with required Regents examination scores between 60 and 64, and students with disabilities seeking a local diploma using the low pass safety net with required Regents examination scores between 52 and 54, must meet the following criteria to demonstrate that they meet the State Learning Standards:</w:t>
      </w:r>
    </w:p>
    <w:p w14:paraId="6D4799CC" w14:textId="77777777" w:rsidR="009F4A00" w:rsidRPr="000E16CD" w:rsidRDefault="009F4A00" w:rsidP="009F4A00">
      <w:pPr>
        <w:pStyle w:val="ListParagraph"/>
        <w:ind w:left="360"/>
        <w:rPr>
          <w:rFonts w:ascii="Arial" w:hAnsi="Arial" w:cs="Arial"/>
        </w:rPr>
      </w:pPr>
    </w:p>
    <w:p w14:paraId="6EE422E3" w14:textId="77777777" w:rsidR="009F4A00" w:rsidRPr="000E16CD" w:rsidRDefault="009F4A00" w:rsidP="00823180">
      <w:pPr>
        <w:pStyle w:val="ListParagraph"/>
        <w:numPr>
          <w:ilvl w:val="0"/>
          <w:numId w:val="76"/>
        </w:numPr>
        <w:rPr>
          <w:rFonts w:ascii="Arial" w:hAnsi="Arial" w:cs="Arial"/>
        </w:rPr>
      </w:pPr>
      <w:r w:rsidRPr="000E16CD">
        <w:rPr>
          <w:rFonts w:ascii="Arial" w:hAnsi="Arial" w:cs="Arial"/>
        </w:rPr>
        <w:t>Have taken the Regents examination under appeal at least two times;</w:t>
      </w:r>
    </w:p>
    <w:p w14:paraId="411B615D" w14:textId="77777777" w:rsidR="009F4A00" w:rsidRPr="000E16CD" w:rsidRDefault="009F4A00" w:rsidP="00823180">
      <w:pPr>
        <w:pStyle w:val="ListParagraph"/>
        <w:numPr>
          <w:ilvl w:val="0"/>
          <w:numId w:val="76"/>
        </w:numPr>
        <w:rPr>
          <w:rFonts w:ascii="Arial" w:hAnsi="Arial" w:cs="Arial"/>
        </w:rPr>
      </w:pPr>
      <w:r w:rsidRPr="000E16CD">
        <w:rPr>
          <w:rFonts w:ascii="Arial" w:hAnsi="Arial" w:cs="Arial"/>
        </w:rPr>
        <w:t xml:space="preserve">Have at least one score on the Regents examination under appeal within the score band stated above; </w:t>
      </w:r>
    </w:p>
    <w:p w14:paraId="52731336" w14:textId="77777777" w:rsidR="009F4A00" w:rsidRPr="000E16CD" w:rsidRDefault="009F4A00" w:rsidP="00823180">
      <w:pPr>
        <w:pStyle w:val="ListParagraph"/>
        <w:numPr>
          <w:ilvl w:val="0"/>
          <w:numId w:val="76"/>
        </w:numPr>
        <w:rPr>
          <w:rFonts w:ascii="Arial" w:hAnsi="Arial" w:cs="Arial"/>
        </w:rPr>
      </w:pPr>
      <w:r w:rsidRPr="000E16CD">
        <w:rPr>
          <w:rFonts w:ascii="Arial" w:hAnsi="Arial" w:cs="Arial"/>
        </w:rPr>
        <w:t xml:space="preserve">Present evidence that the student has taken advantage of academic help provided by the school in the subject tested by the Regents examination under appeal; </w:t>
      </w:r>
    </w:p>
    <w:p w14:paraId="23B4E412" w14:textId="77777777" w:rsidR="009F4A00" w:rsidRPr="000E16CD" w:rsidRDefault="009F4A00" w:rsidP="00823180">
      <w:pPr>
        <w:pStyle w:val="ListParagraph"/>
        <w:numPr>
          <w:ilvl w:val="0"/>
          <w:numId w:val="76"/>
        </w:numPr>
        <w:rPr>
          <w:rFonts w:ascii="Arial" w:hAnsi="Arial" w:cs="Arial"/>
        </w:rPr>
      </w:pPr>
      <w:r w:rsidRPr="000E16CD">
        <w:rPr>
          <w:rFonts w:ascii="Arial" w:hAnsi="Arial" w:cs="Arial"/>
        </w:rPr>
        <w:t>Have a course average in the subject under appeal (as evidenced in the official transcript that records grades achieved by the student that meets or exceeds the required passing grade by the school); and</w:t>
      </w:r>
    </w:p>
    <w:p w14:paraId="6D9E5E21" w14:textId="77777777" w:rsidR="009F4A00" w:rsidRPr="000E16CD" w:rsidRDefault="009F4A00" w:rsidP="00823180">
      <w:pPr>
        <w:pStyle w:val="ListParagraph"/>
        <w:numPr>
          <w:ilvl w:val="0"/>
          <w:numId w:val="76"/>
        </w:numPr>
        <w:rPr>
          <w:rFonts w:ascii="Arial" w:hAnsi="Arial" w:cs="Arial"/>
        </w:rPr>
      </w:pPr>
      <w:r w:rsidRPr="000E16CD">
        <w:rPr>
          <w:rFonts w:ascii="Arial" w:hAnsi="Arial" w:cs="Arial"/>
        </w:rPr>
        <w:t>Be recommended for an exemption to the graduation requirement by the student’s teacher or Department chairperson in the subject of the Regents examination under appeal.</w:t>
      </w:r>
    </w:p>
    <w:p w14:paraId="6F8DFECA" w14:textId="77777777" w:rsidR="009F4A00" w:rsidRPr="000E16CD" w:rsidRDefault="009F4A00" w:rsidP="009F4A00">
      <w:pPr>
        <w:ind w:left="360"/>
        <w:rPr>
          <w:rFonts w:ascii="Arial" w:hAnsi="Arial" w:cs="Arial"/>
        </w:rPr>
      </w:pPr>
    </w:p>
    <w:p w14:paraId="35746D51" w14:textId="77777777" w:rsidR="009F4A00" w:rsidRPr="000E16CD" w:rsidRDefault="009F4A00" w:rsidP="009F4A00">
      <w:pPr>
        <w:ind w:firstLine="720"/>
        <w:rPr>
          <w:rFonts w:ascii="Arial" w:hAnsi="Arial" w:cs="Arial"/>
        </w:rPr>
      </w:pPr>
      <w:r w:rsidRPr="00EC7F73">
        <w:rPr>
          <w:rFonts w:ascii="Arial" w:hAnsi="Arial" w:cs="Arial"/>
        </w:rPr>
        <w:t>English Language Learners</w:t>
      </w:r>
      <w:r w:rsidR="00ED19C2" w:rsidRPr="00EC7F73">
        <w:rPr>
          <w:rFonts w:ascii="Arial" w:hAnsi="Arial" w:cs="Arial"/>
        </w:rPr>
        <w:t>/Multilingual Learners</w:t>
      </w:r>
      <w:r w:rsidRPr="000E16CD">
        <w:rPr>
          <w:rFonts w:ascii="Arial" w:hAnsi="Arial" w:cs="Arial"/>
        </w:rPr>
        <w:t xml:space="preserve"> who first entered school in the United States in grade 9 or above seeking to appeal with a score between 55 and 59 on the required Regents examination in English language arts must meet the following criteria to demonstrate that they meet the State Learning Standards:</w:t>
      </w:r>
    </w:p>
    <w:p w14:paraId="4E927F7C" w14:textId="77777777" w:rsidR="009F4A00" w:rsidRPr="000E16CD" w:rsidRDefault="009F4A00" w:rsidP="009F4A00">
      <w:pPr>
        <w:ind w:left="360"/>
        <w:rPr>
          <w:rFonts w:ascii="Arial" w:hAnsi="Arial" w:cs="Arial"/>
        </w:rPr>
      </w:pPr>
    </w:p>
    <w:p w14:paraId="6531A7B0" w14:textId="77777777" w:rsidR="009F4A00" w:rsidRPr="000E16CD" w:rsidRDefault="009F4A00" w:rsidP="00823180">
      <w:pPr>
        <w:pStyle w:val="ListParagraph"/>
        <w:numPr>
          <w:ilvl w:val="0"/>
          <w:numId w:val="77"/>
        </w:numPr>
        <w:rPr>
          <w:rFonts w:ascii="Arial" w:hAnsi="Arial" w:cs="Arial"/>
        </w:rPr>
      </w:pPr>
      <w:r w:rsidRPr="000E16CD">
        <w:rPr>
          <w:rFonts w:ascii="Arial" w:hAnsi="Arial" w:cs="Arial"/>
        </w:rPr>
        <w:t>Have taken the required Regents examination in English language arts under appeal at least two times;</w:t>
      </w:r>
    </w:p>
    <w:p w14:paraId="3CFAFD81" w14:textId="77777777" w:rsidR="009F4A00" w:rsidRPr="000E16CD" w:rsidRDefault="009F4A00" w:rsidP="00823180">
      <w:pPr>
        <w:pStyle w:val="ListParagraph"/>
        <w:numPr>
          <w:ilvl w:val="0"/>
          <w:numId w:val="77"/>
        </w:numPr>
        <w:rPr>
          <w:rFonts w:ascii="Arial" w:hAnsi="Arial" w:cs="Arial"/>
        </w:rPr>
      </w:pPr>
      <w:r w:rsidRPr="000E16CD">
        <w:rPr>
          <w:rFonts w:ascii="Arial" w:hAnsi="Arial" w:cs="Arial"/>
        </w:rPr>
        <w:t xml:space="preserve">Have been identified as an </w:t>
      </w:r>
      <w:bookmarkStart w:id="339" w:name="_Hlk481148640"/>
      <w:r w:rsidRPr="00EC7F73">
        <w:rPr>
          <w:rFonts w:ascii="Arial" w:hAnsi="Arial" w:cs="Arial"/>
        </w:rPr>
        <w:t>English Language Learner</w:t>
      </w:r>
      <w:r w:rsidR="00ED19C2" w:rsidRPr="00EC7F73">
        <w:rPr>
          <w:rFonts w:ascii="Arial" w:hAnsi="Arial" w:cs="Arial"/>
        </w:rPr>
        <w:t>/Multilingual Learner</w:t>
      </w:r>
      <w:r w:rsidRPr="000E16CD">
        <w:rPr>
          <w:rFonts w:ascii="Arial" w:hAnsi="Arial" w:cs="Arial"/>
        </w:rPr>
        <w:t xml:space="preserve"> </w:t>
      </w:r>
      <w:bookmarkEnd w:id="339"/>
      <w:r w:rsidRPr="000E16CD">
        <w:rPr>
          <w:rFonts w:ascii="Arial" w:hAnsi="Arial" w:cs="Arial"/>
        </w:rPr>
        <w:t>at the time the student took the Regents examination in English language arts the second time;</w:t>
      </w:r>
    </w:p>
    <w:p w14:paraId="03DC0D4B" w14:textId="77777777" w:rsidR="009F4A00" w:rsidRPr="000E16CD" w:rsidRDefault="009F4A00" w:rsidP="00823180">
      <w:pPr>
        <w:pStyle w:val="ListParagraph"/>
        <w:numPr>
          <w:ilvl w:val="0"/>
          <w:numId w:val="77"/>
        </w:numPr>
        <w:rPr>
          <w:rFonts w:ascii="Arial" w:hAnsi="Arial" w:cs="Arial"/>
        </w:rPr>
      </w:pPr>
      <w:r w:rsidRPr="000E16CD">
        <w:rPr>
          <w:rFonts w:ascii="Arial" w:hAnsi="Arial" w:cs="Arial"/>
        </w:rPr>
        <w:t>Have at least one score on the required Regents examination in English language arts between 55 and 59;</w:t>
      </w:r>
    </w:p>
    <w:p w14:paraId="2BF6980A" w14:textId="77777777" w:rsidR="009F4A00" w:rsidRPr="000E16CD" w:rsidRDefault="009F4A00" w:rsidP="00823180">
      <w:pPr>
        <w:pStyle w:val="ListParagraph"/>
        <w:numPr>
          <w:ilvl w:val="0"/>
          <w:numId w:val="77"/>
        </w:numPr>
        <w:rPr>
          <w:rFonts w:ascii="Arial" w:hAnsi="Arial" w:cs="Arial"/>
        </w:rPr>
      </w:pPr>
      <w:r w:rsidRPr="000E16CD">
        <w:rPr>
          <w:rFonts w:ascii="Arial" w:hAnsi="Arial" w:cs="Arial"/>
        </w:rPr>
        <w:t>Present evidence that the student has taken advantage of academic help provided by the school in English language arts;</w:t>
      </w:r>
    </w:p>
    <w:p w14:paraId="2E338E67" w14:textId="77777777" w:rsidR="009F4A00" w:rsidRPr="000E16CD" w:rsidRDefault="009F4A00" w:rsidP="00823180">
      <w:pPr>
        <w:pStyle w:val="ListParagraph"/>
        <w:numPr>
          <w:ilvl w:val="0"/>
          <w:numId w:val="77"/>
        </w:numPr>
        <w:rPr>
          <w:rFonts w:ascii="Arial" w:hAnsi="Arial" w:cs="Arial"/>
        </w:rPr>
      </w:pPr>
      <w:r w:rsidRPr="000E16CD">
        <w:rPr>
          <w:rFonts w:ascii="Arial" w:hAnsi="Arial" w:cs="Arial"/>
        </w:rPr>
        <w:t>Have a course average in English language arts (as evidenced in the official transcript that records grades achieved by the student) that meets or exceeds the required passing grade by the school; and</w:t>
      </w:r>
    </w:p>
    <w:p w14:paraId="0AEAC5EF" w14:textId="77777777" w:rsidR="009F4A00" w:rsidRPr="000E16CD" w:rsidRDefault="009F4A00" w:rsidP="00823180">
      <w:pPr>
        <w:pStyle w:val="ListParagraph"/>
        <w:numPr>
          <w:ilvl w:val="0"/>
          <w:numId w:val="77"/>
        </w:numPr>
        <w:rPr>
          <w:rFonts w:ascii="Arial" w:hAnsi="Arial" w:cs="Arial"/>
        </w:rPr>
      </w:pPr>
      <w:r w:rsidRPr="000E16CD">
        <w:rPr>
          <w:rFonts w:ascii="Arial" w:hAnsi="Arial" w:cs="Arial"/>
        </w:rPr>
        <w:t>Be recommended for an exemption to the graduation requirement by the student’s teacher or department chairperson in English language arts.</w:t>
      </w:r>
    </w:p>
    <w:p w14:paraId="638E07A4" w14:textId="77777777" w:rsidR="00B9469C" w:rsidRDefault="00B9469C" w:rsidP="009F4A00">
      <w:pPr>
        <w:ind w:firstLine="720"/>
        <w:rPr>
          <w:rFonts w:ascii="Arial" w:hAnsi="Arial" w:cs="Arial"/>
        </w:rPr>
      </w:pPr>
    </w:p>
    <w:p w14:paraId="02A5FBFD" w14:textId="59265ED0" w:rsidR="00A370BC" w:rsidRDefault="009F4A00" w:rsidP="00A370BC">
      <w:pPr>
        <w:ind w:firstLine="720"/>
        <w:rPr>
          <w:rFonts w:ascii="Arial" w:hAnsi="Arial" w:cs="Arial"/>
          <w:sz w:val="22"/>
          <w:szCs w:val="22"/>
        </w:rPr>
      </w:pPr>
      <w:r w:rsidRPr="000E16CD">
        <w:rPr>
          <w:rFonts w:ascii="Arial" w:hAnsi="Arial" w:cs="Arial"/>
        </w:rPr>
        <w:t>There is no restriction as to when a student earns a qualifying score on the Regents examination under appeal. Any student who has met all the graduation requirements by June</w:t>
      </w:r>
      <w:r w:rsidR="005427F1">
        <w:rPr>
          <w:rFonts w:ascii="Arial" w:hAnsi="Arial" w:cs="Arial"/>
        </w:rPr>
        <w:t xml:space="preserve"> of the school year</w:t>
      </w:r>
      <w:r w:rsidRPr="000E16CD">
        <w:rPr>
          <w:rFonts w:ascii="Arial" w:hAnsi="Arial" w:cs="Arial"/>
        </w:rPr>
        <w:t>, with the exception of the examination(s) under appeal, is eligible for an appeal if they meet each of the revised eligibility criteria</w:t>
      </w:r>
      <w:r w:rsidRPr="000A49A3">
        <w:rPr>
          <w:rFonts w:ascii="Arial" w:hAnsi="Arial" w:cs="Arial"/>
        </w:rPr>
        <w:t>.</w:t>
      </w:r>
      <w:r w:rsidR="00A370BC" w:rsidRPr="000A49A3">
        <w:rPr>
          <w:rFonts w:ascii="Arial" w:hAnsi="Arial" w:cs="Arial"/>
        </w:rPr>
        <w:t xml:space="preserve"> Districts should report the student as a graduate in the school year in which the appeal is granted. In situations where the exam being appealed was taken in August and the appeal granted shortly thereafter, the student can be reported as an August graduate of that school year.</w:t>
      </w:r>
      <w:r w:rsidR="00A370BC">
        <w:rPr>
          <w:rFonts w:ascii="Arial" w:hAnsi="Arial" w:cs="Arial"/>
        </w:rPr>
        <w:t xml:space="preserve"> </w:t>
      </w:r>
    </w:p>
    <w:p w14:paraId="1257C2A7" w14:textId="26E22F0A" w:rsidR="00B81F5F" w:rsidRPr="000E16CD" w:rsidRDefault="00B81F5F" w:rsidP="00B81F5F">
      <w:pPr>
        <w:pStyle w:val="Body"/>
        <w:rPr>
          <w:bCs/>
          <w:iCs/>
        </w:rPr>
      </w:pPr>
      <w:r w:rsidRPr="000E16CD">
        <w:lastRenderedPageBreak/>
        <w:t>Approval of this appeal will not change the stu</w:t>
      </w:r>
      <w:r w:rsidRPr="000E16CD">
        <w:rPr>
          <w:bCs/>
          <w:iCs/>
        </w:rPr>
        <w:t xml:space="preserve">dent’s score on the Regents examination under appeal. The district must report the actual scored earned on the Regents examination, not a 65, through SIRS. In the fall, the district will also need to report the information from this appeal on the district’s </w:t>
      </w:r>
      <w:hyperlink r:id="rId43" w:history="1">
        <w:r w:rsidRPr="00750B64">
          <w:rPr>
            <w:rStyle w:val="Hyperlink"/>
            <w:bCs/>
            <w:iCs/>
          </w:rPr>
          <w:t>BEDS form</w:t>
        </w:r>
      </w:hyperlink>
      <w:r w:rsidR="00750B64">
        <w:rPr>
          <w:bCs/>
          <w:iCs/>
        </w:rPr>
        <w:t>.</w:t>
      </w:r>
      <w:r w:rsidRPr="000E16CD">
        <w:rPr>
          <w:bCs/>
          <w:iCs/>
        </w:rPr>
        <w:t xml:space="preserve"> </w:t>
      </w:r>
    </w:p>
    <w:p w14:paraId="4CDF309F" w14:textId="77777777" w:rsidR="002E39A8" w:rsidRPr="000E16CD" w:rsidRDefault="002E39A8" w:rsidP="00EA1142">
      <w:pPr>
        <w:pStyle w:val="Heading2"/>
      </w:pPr>
      <w:bookmarkStart w:id="340" w:name="_Toc335294144"/>
      <w:bookmarkStart w:id="341" w:name="_Toc494894020"/>
      <w:bookmarkStart w:id="342" w:name="_Toc20213939"/>
      <w:r w:rsidRPr="000E16CD">
        <w:t>Backmapping for Feeder Schools</w:t>
      </w:r>
      <w:bookmarkEnd w:id="332"/>
      <w:bookmarkEnd w:id="340"/>
      <w:bookmarkEnd w:id="341"/>
      <w:bookmarkEnd w:id="342"/>
    </w:p>
    <w:p w14:paraId="3453865A" w14:textId="77777777" w:rsidR="00FA163C" w:rsidRPr="00FA163C" w:rsidRDefault="002E39A8" w:rsidP="00FA163C">
      <w:pPr>
        <w:pStyle w:val="Body"/>
        <w:rPr>
          <w:highlight w:val="yellow"/>
        </w:rPr>
      </w:pPr>
      <w:r w:rsidRPr="000E16CD">
        <w:t xml:space="preserve">A “feeder” school is an elementary school that only serves students in grades below grade 3 (1, 2, 1–2, K–1, K–2) and, therefore, does not administer the NYSTP assessments.  Accountability decisions for feeder schools are based on a procedure known as “backmapping”. Backmapping is a method by which the grade 3 assessment score of a student is attributed to the feeder school in which the student was enrolled before entering grade 3 as well as to the school in which the student took the grade 3 assessment. Schools with prekindergarten, </w:t>
      </w:r>
      <w:r w:rsidR="00D872A4">
        <w:t>K</w:t>
      </w:r>
      <w:r w:rsidRPr="000E16CD">
        <w:t xml:space="preserve">indergarten, or prekindergarten to </w:t>
      </w:r>
      <w:r w:rsidR="00D872A4">
        <w:t>K</w:t>
      </w:r>
      <w:r w:rsidRPr="000E16CD">
        <w:t xml:space="preserve">indergarten only are not required to do backmapping. </w:t>
      </w:r>
      <w:bookmarkStart w:id="343" w:name="_Toc494894021"/>
      <w:bookmarkStart w:id="344" w:name="_Toc335294133"/>
      <w:bookmarkStart w:id="345" w:name="_Toc335294145"/>
      <w:r w:rsidR="00FA163C" w:rsidRPr="00FA163C">
        <w:rPr>
          <w:highlight w:val="yellow"/>
        </w:rPr>
        <w:t>Only students who were continuously enrolled (enrolled from BEDS day until the end of the school year in which they exited the building) in the feeder school are included in backmapping. This field is no longer collected from school districts on the Student Lite template as NYSED will be backmapping students and providing reports to districts on the NYSED IRSP.</w:t>
      </w:r>
    </w:p>
    <w:p w14:paraId="35443078" w14:textId="20388BAF" w:rsidR="0083429E" w:rsidRPr="002F3A26" w:rsidRDefault="0083429E" w:rsidP="00FA163C">
      <w:pPr>
        <w:pStyle w:val="Heading2"/>
      </w:pPr>
      <w:bookmarkStart w:id="346" w:name="_Toc20213940"/>
      <w:r w:rsidRPr="002F3A26">
        <w:t>Career Development and Occupational Studies (CDOS)</w:t>
      </w:r>
      <w:bookmarkEnd w:id="343"/>
      <w:bookmarkEnd w:id="346"/>
    </w:p>
    <w:p w14:paraId="14044BCE" w14:textId="77777777" w:rsidR="0087697B" w:rsidRPr="002F3A26" w:rsidRDefault="0087697B" w:rsidP="0087697B"/>
    <w:p w14:paraId="71244450" w14:textId="77777777" w:rsidR="005427F1" w:rsidRDefault="005427F1" w:rsidP="005427F1">
      <w:pPr>
        <w:ind w:firstLine="720"/>
        <w:rPr>
          <w:rFonts w:ascii="Arial" w:hAnsi="Arial" w:cs="Arial"/>
        </w:rPr>
      </w:pPr>
      <w:bookmarkStart w:id="347" w:name="_Toc494894022"/>
      <w:r w:rsidRPr="002F3A26">
        <w:rPr>
          <w:rFonts w:ascii="Arial" w:hAnsi="Arial" w:cs="Arial"/>
        </w:rPr>
        <w:t>Beginning in 2015-16, both general-education students and students with disabilities may earn a Career Development and Occupational Studies (CDOS) credential</w:t>
      </w:r>
      <w:r w:rsidRPr="00E73803">
        <w:rPr>
          <w:rFonts w:ascii="Arial" w:hAnsi="Arial" w:cs="Arial"/>
        </w:rPr>
        <w:t>.  Since only one credential code can be reported for a student, the only way to indicate that a student</w:t>
      </w:r>
      <w:r w:rsidRPr="00A06219">
        <w:rPr>
          <w:rFonts w:ascii="Arial" w:hAnsi="Arial" w:cs="Arial"/>
        </w:rPr>
        <w:t xml:space="preserve"> earned a CDOS credential in addition to a diploma is to report </w:t>
      </w:r>
      <w:r w:rsidRPr="005427F1">
        <w:rPr>
          <w:rFonts w:ascii="Arial" w:hAnsi="Arial" w:cs="Arial"/>
          <w:highlight w:val="yellow"/>
        </w:rPr>
        <w:t>the appropriate Regents or local diploma type code</w:t>
      </w:r>
      <w:r>
        <w:rPr>
          <w:rFonts w:ascii="Arial" w:hAnsi="Arial" w:cs="Arial"/>
        </w:rPr>
        <w:t xml:space="preserve"> and </w:t>
      </w:r>
      <w:r w:rsidRPr="00A06219">
        <w:rPr>
          <w:rFonts w:ascii="Arial" w:hAnsi="Arial" w:cs="Arial"/>
        </w:rPr>
        <w:t xml:space="preserve">the Program Service Code </w:t>
      </w:r>
      <w:r w:rsidRPr="00A06219">
        <w:rPr>
          <w:rFonts w:ascii="Arial" w:hAnsi="Arial" w:cs="Arial"/>
          <w:i/>
          <w:iCs/>
        </w:rPr>
        <w:t>8271 – CDOS Credential Eligible Coursework</w:t>
      </w:r>
      <w:r w:rsidRPr="00A06219">
        <w:rPr>
          <w:rFonts w:ascii="Arial" w:hAnsi="Arial" w:cs="Arial"/>
        </w:rPr>
        <w:t xml:space="preserve"> with a Reason for Ending code </w:t>
      </w:r>
      <w:r w:rsidRPr="00A06219">
        <w:rPr>
          <w:rFonts w:ascii="Arial" w:hAnsi="Arial" w:cs="Arial"/>
          <w:i/>
          <w:iCs/>
        </w:rPr>
        <w:t>700 – Received a CDOS Credential</w:t>
      </w:r>
      <w:r w:rsidRPr="00A06219">
        <w:rPr>
          <w:rFonts w:ascii="Arial" w:hAnsi="Arial" w:cs="Arial"/>
        </w:rPr>
        <w:t xml:space="preserve">.  </w:t>
      </w:r>
      <w:r w:rsidRPr="005427F1">
        <w:rPr>
          <w:rFonts w:ascii="Arial" w:hAnsi="Arial" w:cs="Arial"/>
          <w:highlight w:val="yellow"/>
        </w:rPr>
        <w:t>The program service code is not required for students earning a stand-alone CDOS Credential.</w:t>
      </w:r>
      <w:r>
        <w:rPr>
          <w:rFonts w:ascii="Arial" w:hAnsi="Arial" w:cs="Arial"/>
        </w:rPr>
        <w:t xml:space="preserve">  </w:t>
      </w:r>
      <w:r w:rsidRPr="00A06219">
        <w:rPr>
          <w:rFonts w:ascii="Arial" w:hAnsi="Arial" w:cs="Arial"/>
        </w:rPr>
        <w:t xml:space="preserve">See </w:t>
      </w:r>
      <w:r w:rsidRPr="00A06219">
        <w:rPr>
          <w:rFonts w:ascii="Arial" w:hAnsi="Arial" w:cs="Arial"/>
          <w:i/>
          <w:iCs/>
        </w:rPr>
        <w:t xml:space="preserve">Program Service Codes and Descriptions </w:t>
      </w:r>
      <w:r w:rsidRPr="00A06219">
        <w:rPr>
          <w:rFonts w:ascii="Arial" w:hAnsi="Arial" w:cs="Arial"/>
        </w:rPr>
        <w:t>later in this guide for more information.</w:t>
      </w:r>
      <w:r>
        <w:rPr>
          <w:rFonts w:ascii="Arial" w:hAnsi="Arial" w:cs="Arial"/>
        </w:rPr>
        <w:t xml:space="preserve">  </w:t>
      </w:r>
    </w:p>
    <w:p w14:paraId="3AC3D294" w14:textId="77777777" w:rsidR="005427F1" w:rsidRDefault="005427F1" w:rsidP="005427F1">
      <w:pPr>
        <w:ind w:firstLine="720"/>
        <w:rPr>
          <w:rFonts w:ascii="Arial" w:hAnsi="Arial" w:cs="Arial"/>
        </w:rPr>
      </w:pPr>
    </w:p>
    <w:p w14:paraId="175D9D69" w14:textId="3B18A021" w:rsidR="005427F1" w:rsidRDefault="005427F1" w:rsidP="005427F1">
      <w:pPr>
        <w:ind w:firstLine="720"/>
        <w:rPr>
          <w:rFonts w:ascii="Arial" w:hAnsi="Arial" w:cs="Arial"/>
        </w:rPr>
      </w:pPr>
      <w:r w:rsidRPr="005427F1">
        <w:rPr>
          <w:rFonts w:ascii="Arial" w:hAnsi="Arial" w:cs="Arial"/>
          <w:highlight w:val="yellow"/>
        </w:rPr>
        <w:t>Students who fulfill the requirements for earning a CDOS credential in addition to meeting graduation assessment (one Regents examination in English, science, mathematics, and two social studies), course and credit requirements must be reported with Career Path Code “HUM.”  Students who fulfill the requirements for earning a CDOS and use that in lieu of a second social studies Regents examination must be reported with a Career Path Code “CDOS.”</w:t>
      </w:r>
    </w:p>
    <w:p w14:paraId="4AA42CBB" w14:textId="77777777" w:rsidR="009D2FA5" w:rsidRPr="000E16CD" w:rsidRDefault="009D2FA5" w:rsidP="00705899">
      <w:pPr>
        <w:pStyle w:val="Heading2"/>
        <w:rPr>
          <w:i/>
        </w:rPr>
      </w:pPr>
      <w:bookmarkStart w:id="348" w:name="_Toc20213941"/>
      <w:r w:rsidRPr="000E16CD">
        <w:t>Career and Technical Education (CTE) Students</w:t>
      </w:r>
      <w:bookmarkEnd w:id="347"/>
      <w:bookmarkEnd w:id="348"/>
    </w:p>
    <w:p w14:paraId="1754F002" w14:textId="00DEDF8C" w:rsidR="00E8133A" w:rsidRDefault="008B11A6" w:rsidP="00E8133A">
      <w:pPr>
        <w:pStyle w:val="Body"/>
        <w:rPr>
          <w:rFonts w:cs="Arial"/>
          <w:szCs w:val="24"/>
        </w:rPr>
      </w:pPr>
      <w:r w:rsidRPr="000E16CD">
        <w:rPr>
          <w:rFonts w:cs="Arial"/>
          <w:b/>
          <w:i/>
          <w:szCs w:val="24"/>
        </w:rPr>
        <w:t>CTE Programs:</w:t>
      </w:r>
      <w:r w:rsidRPr="000E16CD">
        <w:rPr>
          <w:rFonts w:cs="Arial"/>
          <w:szCs w:val="24"/>
        </w:rPr>
        <w:t xml:space="preserve"> Located in high schools and BOCES, Career and Technical Education programming provides academic and technical instruction in the content areas of agriculture, business and marketing, family and consumer sciences, health sciences, trade and technical education, and/or technology education. CTE programs are comprised of at least three CTE courses (equivalent to three full </w:t>
      </w:r>
      <w:r>
        <w:rPr>
          <w:rFonts w:cs="Arial"/>
          <w:szCs w:val="24"/>
        </w:rPr>
        <w:t>units</w:t>
      </w:r>
      <w:r w:rsidRPr="000E16CD">
        <w:rPr>
          <w:rFonts w:cs="Arial"/>
          <w:szCs w:val="24"/>
        </w:rPr>
        <w:t xml:space="preserve"> of study) and incorporate the Career Development and Occupational Studies (CDOS) Learning Standards.</w:t>
      </w:r>
      <w:r>
        <w:rPr>
          <w:rFonts w:cs="Arial"/>
          <w:szCs w:val="24"/>
        </w:rPr>
        <w:t xml:space="preserve"> A</w:t>
      </w:r>
      <w:r w:rsidRPr="00D36D71">
        <w:rPr>
          <w:rFonts w:cs="Arial"/>
          <w:szCs w:val="24"/>
        </w:rPr>
        <w:t xml:space="preserve"> lis</w:t>
      </w:r>
      <w:r>
        <w:rPr>
          <w:rFonts w:cs="Arial"/>
          <w:szCs w:val="24"/>
        </w:rPr>
        <w:t xml:space="preserve">t of CTE program service codes is found </w:t>
      </w:r>
      <w:r w:rsidRPr="00D36D71">
        <w:rPr>
          <w:rFonts w:cs="Arial"/>
          <w:szCs w:val="24"/>
        </w:rPr>
        <w:t>in Chapter 5: Codes and Descriptions.)</w:t>
      </w:r>
      <w:r w:rsidRPr="000E16CD">
        <w:rPr>
          <w:rFonts w:cs="Arial"/>
          <w:szCs w:val="24"/>
        </w:rPr>
        <w:t xml:space="preserve"> CTE programs</w:t>
      </w:r>
      <w:r>
        <w:rPr>
          <w:rFonts w:cs="Arial"/>
          <w:szCs w:val="24"/>
        </w:rPr>
        <w:t xml:space="preserve"> that are sequences used to fulfill </w:t>
      </w:r>
      <w:r>
        <w:rPr>
          <w:rFonts w:cs="Arial"/>
          <w:szCs w:val="24"/>
        </w:rPr>
        <w:lastRenderedPageBreak/>
        <w:t xml:space="preserve">diploma requirements </w:t>
      </w:r>
      <w:r w:rsidRPr="000E16CD">
        <w:rPr>
          <w:rFonts w:cs="Arial"/>
          <w:szCs w:val="24"/>
        </w:rPr>
        <w:t>also include the content of the one</w:t>
      </w:r>
      <w:r w:rsidR="00E53014">
        <w:rPr>
          <w:rFonts w:cs="Arial"/>
          <w:szCs w:val="24"/>
        </w:rPr>
        <w:t>-</w:t>
      </w:r>
      <w:r w:rsidR="009A04C8">
        <w:rPr>
          <w:rFonts w:cs="Arial"/>
          <w:szCs w:val="24"/>
        </w:rPr>
        <w:t xml:space="preserve">half </w:t>
      </w:r>
      <w:r w:rsidRPr="000E16CD">
        <w:rPr>
          <w:rFonts w:cs="Arial"/>
          <w:szCs w:val="24"/>
        </w:rPr>
        <w:t>unit state-developed Career and Financial Management c</w:t>
      </w:r>
      <w:r w:rsidR="009A04C8">
        <w:rPr>
          <w:rFonts w:cs="Arial"/>
          <w:szCs w:val="24"/>
        </w:rPr>
        <w:t>urricular framework</w:t>
      </w:r>
      <w:r w:rsidRPr="000E16CD">
        <w:rPr>
          <w:rFonts w:cs="Arial"/>
          <w:szCs w:val="24"/>
        </w:rPr>
        <w:t>.</w:t>
      </w:r>
      <w:r>
        <w:rPr>
          <w:rFonts w:cs="Arial"/>
          <w:szCs w:val="24"/>
        </w:rPr>
        <w:t xml:space="preserve"> </w:t>
      </w:r>
    </w:p>
    <w:p w14:paraId="0132B6F5" w14:textId="11A19838" w:rsidR="00700E80" w:rsidRDefault="00700E80" w:rsidP="00700E80">
      <w:pPr>
        <w:pStyle w:val="BodyText"/>
      </w:pPr>
    </w:p>
    <w:p w14:paraId="7F5958B1" w14:textId="2F9EDC58" w:rsidR="00700E80" w:rsidRPr="00700E80" w:rsidRDefault="00700E80" w:rsidP="00700E80">
      <w:pPr>
        <w:pStyle w:val="BodyText"/>
        <w:rPr>
          <w:rFonts w:ascii="Arial" w:hAnsi="Arial" w:cs="Arial"/>
        </w:rPr>
      </w:pPr>
      <w:r>
        <w:tab/>
      </w:r>
      <w:r w:rsidRPr="00700E80">
        <w:rPr>
          <w:rFonts w:ascii="Arial" w:hAnsi="Arial" w:cs="Arial"/>
          <w:highlight w:val="yellow"/>
        </w:rPr>
        <w:t>The CTE data collected in SIRS are governed by federal mandates, as some CTE programming receives federal funding from the Strengthening Career and Technical Education for the 21</w:t>
      </w:r>
      <w:r w:rsidRPr="00700E80">
        <w:rPr>
          <w:rFonts w:ascii="Arial" w:hAnsi="Arial" w:cs="Arial"/>
          <w:highlight w:val="yellow"/>
          <w:vertAlign w:val="superscript"/>
        </w:rPr>
        <w:t>st</w:t>
      </w:r>
      <w:r w:rsidRPr="00700E80">
        <w:rPr>
          <w:rFonts w:ascii="Arial" w:hAnsi="Arial" w:cs="Arial"/>
          <w:highlight w:val="yellow"/>
        </w:rPr>
        <w:t xml:space="preserve"> Century Act (Perkins V).  CTE reporting requirements are the same for all schools, whether or not they use Perkins funding directly.</w:t>
      </w:r>
    </w:p>
    <w:p w14:paraId="07FDBBF1" w14:textId="4FB1AA1A" w:rsidR="009D2FA5" w:rsidRDefault="00E8133A" w:rsidP="00FD1374">
      <w:pPr>
        <w:pStyle w:val="Body"/>
        <w:rPr>
          <w:bCs/>
        </w:rPr>
      </w:pPr>
      <w:r w:rsidRPr="000E16CD">
        <w:rPr>
          <w:b/>
          <w:bCs/>
          <w:i/>
        </w:rPr>
        <w:t>CTE Students:</w:t>
      </w:r>
      <w:r w:rsidRPr="000E16CD">
        <w:rPr>
          <w:bCs/>
        </w:rPr>
        <w:t xml:space="preserve"> </w:t>
      </w:r>
      <w:r w:rsidRPr="00700E80">
        <w:rPr>
          <w:bCs/>
          <w:highlight w:val="yellow"/>
        </w:rPr>
        <w:t xml:space="preserve">CTE students are those enrolled in </w:t>
      </w:r>
      <w:r w:rsidR="00700E80" w:rsidRPr="00700E80">
        <w:rPr>
          <w:bCs/>
          <w:highlight w:val="yellow"/>
        </w:rPr>
        <w:t xml:space="preserve">any NYSED-approved CTE program.  These programs are comprised </w:t>
      </w:r>
      <w:r w:rsidR="00700E80" w:rsidRPr="00FD1374">
        <w:rPr>
          <w:bCs/>
          <w:highlight w:val="yellow"/>
        </w:rPr>
        <w:t xml:space="preserve">of </w:t>
      </w:r>
      <w:r w:rsidRPr="00FD1374">
        <w:rPr>
          <w:bCs/>
          <w:highlight w:val="yellow"/>
        </w:rPr>
        <w:t>CTE course</w:t>
      </w:r>
      <w:r w:rsidR="00700E80" w:rsidRPr="00FD1374">
        <w:rPr>
          <w:bCs/>
          <w:highlight w:val="yellow"/>
        </w:rPr>
        <w:t>s</w:t>
      </w:r>
      <w:r w:rsidRPr="00FD1374">
        <w:rPr>
          <w:bCs/>
          <w:highlight w:val="yellow"/>
        </w:rPr>
        <w:t xml:space="preserve"> taught by </w:t>
      </w:r>
      <w:r w:rsidR="00700E80" w:rsidRPr="00FD1374">
        <w:rPr>
          <w:bCs/>
          <w:highlight w:val="yellow"/>
        </w:rPr>
        <w:t>teachers</w:t>
      </w:r>
      <w:r w:rsidRPr="00FD1374">
        <w:rPr>
          <w:bCs/>
          <w:highlight w:val="yellow"/>
        </w:rPr>
        <w:t xml:space="preserve"> certified </w:t>
      </w:r>
      <w:r w:rsidR="00700E80" w:rsidRPr="00FD1374">
        <w:rPr>
          <w:bCs/>
          <w:highlight w:val="yellow"/>
        </w:rPr>
        <w:t>in a CTE subject area.</w:t>
      </w:r>
      <w:r w:rsidRPr="00FD1374">
        <w:rPr>
          <w:bCs/>
          <w:highlight w:val="yellow"/>
        </w:rPr>
        <w:t xml:space="preserve"> New York’s 6 </w:t>
      </w:r>
      <w:r w:rsidR="00700E80" w:rsidRPr="00FD1374">
        <w:rPr>
          <w:bCs/>
          <w:highlight w:val="yellow"/>
        </w:rPr>
        <w:t xml:space="preserve">subject </w:t>
      </w:r>
      <w:r w:rsidRPr="00FD1374">
        <w:rPr>
          <w:bCs/>
          <w:highlight w:val="yellow"/>
        </w:rPr>
        <w:t xml:space="preserve">areas </w:t>
      </w:r>
      <w:r w:rsidR="00700E80" w:rsidRPr="00FD1374">
        <w:rPr>
          <w:bCs/>
          <w:highlight w:val="yellow"/>
        </w:rPr>
        <w:t>are</w:t>
      </w:r>
      <w:r w:rsidRPr="00FD1374">
        <w:rPr>
          <w:bCs/>
          <w:highlight w:val="yellow"/>
        </w:rPr>
        <w:t xml:space="preserve"> agriculture, business, family and consumer sciences, health sciences, technology education </w:t>
      </w:r>
      <w:r w:rsidR="00700E80" w:rsidRPr="00FD1374">
        <w:rPr>
          <w:bCs/>
          <w:highlight w:val="yellow"/>
        </w:rPr>
        <w:t xml:space="preserve">and </w:t>
      </w:r>
      <w:r w:rsidRPr="00FD1374">
        <w:rPr>
          <w:bCs/>
          <w:highlight w:val="yellow"/>
        </w:rPr>
        <w:t>trade and technical education</w:t>
      </w:r>
      <w:r w:rsidR="00700E80" w:rsidRPr="00FD1374">
        <w:rPr>
          <w:bCs/>
          <w:highlight w:val="yellow"/>
        </w:rPr>
        <w:t xml:space="preserve">. In NYSED-approved programs, students </w:t>
      </w:r>
      <w:r w:rsidRPr="00FD1374">
        <w:rPr>
          <w:bCs/>
          <w:highlight w:val="yellow"/>
        </w:rPr>
        <w:t xml:space="preserve">acquire </w:t>
      </w:r>
      <w:r w:rsidR="00FD1374" w:rsidRPr="00FD1374">
        <w:rPr>
          <w:bCs/>
          <w:highlight w:val="yellow"/>
        </w:rPr>
        <w:t xml:space="preserve">academic and </w:t>
      </w:r>
      <w:r w:rsidRPr="00FD1374">
        <w:rPr>
          <w:bCs/>
          <w:highlight w:val="yellow"/>
        </w:rPr>
        <w:t>technical skills through hands-on learning</w:t>
      </w:r>
      <w:r w:rsidR="00FD1374" w:rsidRPr="00FD1374">
        <w:rPr>
          <w:bCs/>
          <w:highlight w:val="yellow"/>
        </w:rPr>
        <w:t>.</w:t>
      </w:r>
      <w:r w:rsidRPr="000E16CD">
        <w:rPr>
          <w:bCs/>
        </w:rPr>
        <w:t xml:space="preserve"> </w:t>
      </w:r>
    </w:p>
    <w:p w14:paraId="2C1FBA2F" w14:textId="65D7AB36" w:rsidR="009D2FA5" w:rsidRDefault="009D2FA5" w:rsidP="009D2FA5">
      <w:pPr>
        <w:pStyle w:val="Body"/>
        <w:rPr>
          <w:rFonts w:cs="Arial"/>
          <w:szCs w:val="24"/>
        </w:rPr>
      </w:pPr>
      <w:r w:rsidRPr="000E16CD">
        <w:rPr>
          <w:rFonts w:cs="Arial"/>
          <w:b/>
          <w:i/>
          <w:szCs w:val="24"/>
        </w:rPr>
        <w:t>Who Must Report CTE Students:</w:t>
      </w:r>
      <w:r w:rsidRPr="000E16CD">
        <w:rPr>
          <w:rFonts w:cs="Arial"/>
          <w:szCs w:val="24"/>
        </w:rPr>
        <w:t xml:space="preserve"> </w:t>
      </w:r>
      <w:r w:rsidR="00FD1374" w:rsidRPr="00FD1374">
        <w:rPr>
          <w:rFonts w:cs="Arial"/>
          <w:szCs w:val="24"/>
          <w:highlight w:val="yellow"/>
        </w:rPr>
        <w:t xml:space="preserve">Beginning in 2019-20, only CTE data for NYSED-approved CTE programs should be reported to the NYSED SIRS.  CTE data should be reported by the program provider – the agency that operates the NYSED-approved CTE program.  For example, a NYSED-approved, BOCES-operated CTE program should report Program Fact, Student Class Grade Detail, CTE course data (SCED codes), and CTE Technical Skills Assessment data to the SIRS.  This change does not remove the need </w:t>
      </w:r>
      <w:r w:rsidR="001E3959">
        <w:rPr>
          <w:rFonts w:cs="Arial"/>
          <w:szCs w:val="24"/>
          <w:highlight w:val="yellow"/>
        </w:rPr>
        <w:t xml:space="preserve">for </w:t>
      </w:r>
      <w:r w:rsidR="00FD1374" w:rsidRPr="00FD1374">
        <w:rPr>
          <w:rFonts w:cs="Arial"/>
          <w:szCs w:val="24"/>
          <w:highlight w:val="yellow"/>
        </w:rPr>
        <w:t>sharing CTE data between districts and BOCES for other purposes (e.g. the generation of transcripts and awarding of credits). For specific template reporting information, refer to the table below.</w:t>
      </w:r>
    </w:p>
    <w:p w14:paraId="54DC0B95" w14:textId="77777777" w:rsidR="006A0AC3" w:rsidRDefault="006A0AC3" w:rsidP="001E3959">
      <w:pPr>
        <w:pStyle w:val="BodyText"/>
        <w:jc w:val="center"/>
        <w:rPr>
          <w:rFonts w:ascii="Arial" w:hAnsi="Arial" w:cs="Arial"/>
          <w:b/>
          <w:bCs/>
          <w:highlight w:val="yellow"/>
        </w:rPr>
      </w:pPr>
    </w:p>
    <w:p w14:paraId="092E61C7" w14:textId="79308144" w:rsidR="001E3959" w:rsidRPr="001E3959" w:rsidRDefault="001E3959" w:rsidP="001E3959">
      <w:pPr>
        <w:pStyle w:val="BodyText"/>
        <w:jc w:val="center"/>
        <w:rPr>
          <w:rFonts w:ascii="Arial" w:hAnsi="Arial" w:cs="Arial"/>
          <w:b/>
          <w:bCs/>
          <w:highlight w:val="yellow"/>
        </w:rPr>
      </w:pPr>
      <w:r w:rsidRPr="001E3959">
        <w:rPr>
          <w:rFonts w:ascii="Arial" w:hAnsi="Arial" w:cs="Arial"/>
          <w:b/>
          <w:bCs/>
          <w:highlight w:val="yellow"/>
        </w:rPr>
        <w:t>CTE Reporting Entities and Templates</w:t>
      </w:r>
    </w:p>
    <w:tbl>
      <w:tblPr>
        <w:tblStyle w:val="TableGrid"/>
        <w:tblW w:w="9350" w:type="dxa"/>
        <w:jc w:val="center"/>
        <w:tblLook w:val="04A0" w:firstRow="1" w:lastRow="0" w:firstColumn="1" w:lastColumn="0" w:noHBand="0" w:noVBand="1"/>
      </w:tblPr>
      <w:tblGrid>
        <w:gridCol w:w="2364"/>
        <w:gridCol w:w="1539"/>
        <w:gridCol w:w="1919"/>
        <w:gridCol w:w="247"/>
        <w:gridCol w:w="3281"/>
      </w:tblGrid>
      <w:tr w:rsidR="001E3959" w:rsidRPr="001E3959" w14:paraId="7E41352F" w14:textId="77777777" w:rsidTr="00084793">
        <w:trPr>
          <w:trHeight w:val="773"/>
          <w:jc w:val="center"/>
        </w:trPr>
        <w:tc>
          <w:tcPr>
            <w:tcW w:w="54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A07F80" w14:textId="77777777" w:rsidR="001E3959" w:rsidRPr="00084793" w:rsidRDefault="001E3959" w:rsidP="00084793">
            <w:pPr>
              <w:jc w:val="center"/>
              <w:rPr>
                <w:rFonts w:ascii="Bookman Old Style" w:hAnsi="Bookman Old Style" w:cs="Arial"/>
                <w:b/>
                <w:bCs/>
                <w:sz w:val="22"/>
                <w:szCs w:val="22"/>
                <w:highlight w:val="yellow"/>
              </w:rPr>
            </w:pPr>
          </w:p>
          <w:p w14:paraId="4048390D" w14:textId="77777777" w:rsidR="001E3959" w:rsidRPr="00084793" w:rsidRDefault="001E3959" w:rsidP="00084793">
            <w:pPr>
              <w:jc w:val="center"/>
              <w:rPr>
                <w:rFonts w:ascii="Bookman Old Style" w:hAnsi="Bookman Old Style" w:cs="Arial"/>
                <w:b/>
                <w:bCs/>
                <w:sz w:val="22"/>
                <w:szCs w:val="22"/>
                <w:highlight w:val="yellow"/>
              </w:rPr>
            </w:pPr>
            <w:r w:rsidRPr="00084793">
              <w:rPr>
                <w:rFonts w:ascii="Bookman Old Style" w:hAnsi="Bookman Old Style" w:cs="Arial"/>
                <w:b/>
                <w:bCs/>
                <w:sz w:val="22"/>
                <w:szCs w:val="22"/>
                <w:highlight w:val="yellow"/>
              </w:rPr>
              <w:t>NYSED Approved, BOCES-Operated CTE Program</w:t>
            </w:r>
          </w:p>
        </w:tc>
        <w:tc>
          <w:tcPr>
            <w:tcW w:w="25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C182C3" w14:textId="77777777" w:rsidR="001E3959" w:rsidRPr="00084793" w:rsidRDefault="001E3959" w:rsidP="00084793">
            <w:pPr>
              <w:jc w:val="center"/>
              <w:rPr>
                <w:rFonts w:ascii="Bookman Old Style" w:hAnsi="Bookman Old Style" w:cs="Arial"/>
                <w:b/>
                <w:bCs/>
                <w:sz w:val="22"/>
                <w:szCs w:val="22"/>
                <w:highlight w:val="yellow"/>
              </w:rPr>
            </w:pPr>
          </w:p>
        </w:tc>
        <w:tc>
          <w:tcPr>
            <w:tcW w:w="3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C240EA" w14:textId="77777777" w:rsidR="001E3959" w:rsidRPr="00084793" w:rsidRDefault="001E3959" w:rsidP="00084793">
            <w:pPr>
              <w:jc w:val="center"/>
              <w:rPr>
                <w:rFonts w:ascii="Bookman Old Style" w:hAnsi="Bookman Old Style" w:cs="Arial"/>
                <w:b/>
                <w:bCs/>
                <w:sz w:val="22"/>
                <w:szCs w:val="22"/>
                <w:highlight w:val="yellow"/>
              </w:rPr>
            </w:pPr>
            <w:r w:rsidRPr="00084793">
              <w:rPr>
                <w:rFonts w:ascii="Bookman Old Style" w:hAnsi="Bookman Old Style" w:cs="Arial"/>
                <w:b/>
                <w:bCs/>
                <w:sz w:val="22"/>
                <w:szCs w:val="22"/>
                <w:highlight w:val="yellow"/>
              </w:rPr>
              <w:t>NYSED Approved, District-Operated CTE Program</w:t>
            </w:r>
          </w:p>
        </w:tc>
      </w:tr>
      <w:tr w:rsidR="001E3959" w:rsidRPr="001E3959" w14:paraId="49F43707" w14:textId="77777777" w:rsidTr="00084793">
        <w:trPr>
          <w:trHeight w:val="980"/>
          <w:jc w:val="center"/>
        </w:trPr>
        <w:tc>
          <w:tcPr>
            <w:tcW w:w="2135" w:type="dxa"/>
            <w:tcBorders>
              <w:top w:val="single" w:sz="4" w:space="0" w:color="auto"/>
              <w:left w:val="single" w:sz="4" w:space="0" w:color="auto"/>
              <w:bottom w:val="single" w:sz="4" w:space="0" w:color="auto"/>
              <w:right w:val="single" w:sz="4" w:space="0" w:color="auto"/>
            </w:tcBorders>
            <w:vAlign w:val="center"/>
            <w:hideMark/>
          </w:tcPr>
          <w:p w14:paraId="26A246BC" w14:textId="77777777" w:rsidR="001E3959" w:rsidRPr="00084793" w:rsidRDefault="001E3959" w:rsidP="00084793">
            <w:pPr>
              <w:jc w:val="center"/>
              <w:rPr>
                <w:rFonts w:ascii="Bookman Old Style" w:hAnsi="Bookman Old Style" w:cs="Arial"/>
                <w:b/>
                <w:bCs/>
                <w:i/>
                <w:iCs/>
                <w:sz w:val="22"/>
                <w:szCs w:val="22"/>
                <w:highlight w:val="yellow"/>
              </w:rPr>
            </w:pPr>
            <w:r w:rsidRPr="00084793">
              <w:rPr>
                <w:rFonts w:ascii="Bookman Old Style" w:hAnsi="Bookman Old Style" w:cs="Arial"/>
                <w:b/>
                <w:bCs/>
                <w:i/>
                <w:iCs/>
                <w:sz w:val="22"/>
                <w:szCs w:val="22"/>
                <w:highlight w:val="yellow"/>
              </w:rPr>
              <w:t xml:space="preserve">SIRS Template </w:t>
            </w:r>
          </w:p>
        </w:tc>
        <w:tc>
          <w:tcPr>
            <w:tcW w:w="1616" w:type="dxa"/>
            <w:tcBorders>
              <w:top w:val="single" w:sz="4" w:space="0" w:color="auto"/>
              <w:left w:val="single" w:sz="4" w:space="0" w:color="auto"/>
              <w:bottom w:val="single" w:sz="4" w:space="0" w:color="auto"/>
              <w:right w:val="single" w:sz="4" w:space="0" w:color="auto"/>
            </w:tcBorders>
            <w:hideMark/>
          </w:tcPr>
          <w:p w14:paraId="3A805B1C" w14:textId="77777777" w:rsidR="001E3959" w:rsidRPr="00084793" w:rsidRDefault="001E3959" w:rsidP="00084793">
            <w:pPr>
              <w:jc w:val="center"/>
              <w:rPr>
                <w:rFonts w:ascii="Bookman Old Style" w:hAnsi="Bookman Old Style" w:cs="Arial"/>
                <w:b/>
                <w:bCs/>
                <w:i/>
                <w:iCs/>
                <w:sz w:val="22"/>
                <w:szCs w:val="22"/>
                <w:highlight w:val="yellow"/>
              </w:rPr>
            </w:pPr>
            <w:r w:rsidRPr="00084793">
              <w:rPr>
                <w:rFonts w:ascii="Bookman Old Style" w:hAnsi="Bookman Old Style" w:cs="Arial"/>
                <w:b/>
                <w:bCs/>
                <w:i/>
                <w:iCs/>
                <w:sz w:val="22"/>
                <w:szCs w:val="22"/>
                <w:highlight w:val="yellow"/>
              </w:rPr>
              <w:t>BOCES Reports to SIRS</w:t>
            </w:r>
          </w:p>
        </w:tc>
        <w:tc>
          <w:tcPr>
            <w:tcW w:w="1730" w:type="dxa"/>
            <w:tcBorders>
              <w:top w:val="single" w:sz="4" w:space="0" w:color="auto"/>
              <w:left w:val="single" w:sz="4" w:space="0" w:color="auto"/>
              <w:bottom w:val="single" w:sz="4" w:space="0" w:color="auto"/>
              <w:right w:val="single" w:sz="4" w:space="0" w:color="auto"/>
            </w:tcBorders>
            <w:vAlign w:val="center"/>
            <w:hideMark/>
          </w:tcPr>
          <w:p w14:paraId="69341F94" w14:textId="77777777" w:rsidR="001E3959" w:rsidRPr="00084793" w:rsidRDefault="001E3959" w:rsidP="00084793">
            <w:pPr>
              <w:jc w:val="center"/>
              <w:rPr>
                <w:rFonts w:ascii="Bookman Old Style" w:hAnsi="Bookman Old Style" w:cs="Arial"/>
                <w:b/>
                <w:bCs/>
                <w:i/>
                <w:iCs/>
                <w:sz w:val="22"/>
                <w:szCs w:val="22"/>
                <w:highlight w:val="yellow"/>
              </w:rPr>
            </w:pPr>
            <w:r w:rsidRPr="00084793">
              <w:rPr>
                <w:rFonts w:ascii="Bookman Old Style" w:hAnsi="Bookman Old Style" w:cs="Arial"/>
                <w:b/>
                <w:bCs/>
                <w:i/>
                <w:iCs/>
                <w:sz w:val="22"/>
                <w:szCs w:val="22"/>
                <w:highlight w:val="yellow"/>
              </w:rPr>
              <w:t>District (of Responsibility) Reports to SIRS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AC6BE0" w14:textId="77777777" w:rsidR="001E3959" w:rsidRPr="00084793" w:rsidRDefault="001E3959" w:rsidP="00084793">
            <w:pPr>
              <w:rPr>
                <w:rFonts w:ascii="Bookman Old Style" w:hAnsi="Bookman Old Style" w:cs="Arial"/>
                <w:b/>
                <w:bCs/>
                <w:sz w:val="22"/>
                <w:szCs w:val="22"/>
                <w:highlight w:val="yellow"/>
              </w:rPr>
            </w:pPr>
          </w:p>
        </w:tc>
        <w:tc>
          <w:tcPr>
            <w:tcW w:w="3618" w:type="dxa"/>
            <w:tcBorders>
              <w:top w:val="single" w:sz="4" w:space="0" w:color="auto"/>
              <w:left w:val="single" w:sz="4" w:space="0" w:color="auto"/>
              <w:bottom w:val="single" w:sz="4" w:space="0" w:color="auto"/>
              <w:right w:val="single" w:sz="4" w:space="0" w:color="auto"/>
            </w:tcBorders>
            <w:vAlign w:val="center"/>
            <w:hideMark/>
          </w:tcPr>
          <w:p w14:paraId="64B3348F" w14:textId="77777777" w:rsidR="001E3959" w:rsidRPr="00084793" w:rsidRDefault="001E3959" w:rsidP="00084793">
            <w:pPr>
              <w:jc w:val="center"/>
              <w:rPr>
                <w:rFonts w:ascii="Bookman Old Style" w:hAnsi="Bookman Old Style" w:cs="Arial"/>
                <w:b/>
                <w:bCs/>
                <w:sz w:val="22"/>
                <w:szCs w:val="22"/>
                <w:highlight w:val="yellow"/>
              </w:rPr>
            </w:pPr>
            <w:r w:rsidRPr="00084793">
              <w:rPr>
                <w:rFonts w:ascii="Bookman Old Style" w:hAnsi="Bookman Old Style" w:cs="Arial"/>
                <w:b/>
                <w:bCs/>
                <w:i/>
                <w:iCs/>
                <w:sz w:val="22"/>
                <w:szCs w:val="22"/>
                <w:highlight w:val="yellow"/>
              </w:rPr>
              <w:t>District Reports to SIRS</w:t>
            </w:r>
          </w:p>
        </w:tc>
      </w:tr>
      <w:tr w:rsidR="001E3959" w:rsidRPr="001E3959" w14:paraId="1E5A0625" w14:textId="77777777" w:rsidTr="00084793">
        <w:trPr>
          <w:trHeight w:val="530"/>
          <w:jc w:val="center"/>
        </w:trPr>
        <w:tc>
          <w:tcPr>
            <w:tcW w:w="2135" w:type="dxa"/>
            <w:tcBorders>
              <w:top w:val="single" w:sz="4" w:space="0" w:color="auto"/>
              <w:left w:val="single" w:sz="4" w:space="0" w:color="auto"/>
              <w:bottom w:val="single" w:sz="4" w:space="0" w:color="auto"/>
              <w:right w:val="single" w:sz="4" w:space="0" w:color="auto"/>
            </w:tcBorders>
            <w:hideMark/>
          </w:tcPr>
          <w:p w14:paraId="38EFE2A8" w14:textId="77777777" w:rsidR="001E3959" w:rsidRPr="00084793" w:rsidRDefault="001E3959" w:rsidP="00084793">
            <w:pPr>
              <w:rPr>
                <w:rFonts w:ascii="Bookman Old Style" w:hAnsi="Bookman Old Style" w:cs="Arial"/>
                <w:sz w:val="22"/>
                <w:szCs w:val="22"/>
                <w:highlight w:val="yellow"/>
              </w:rPr>
            </w:pPr>
            <w:r w:rsidRPr="00084793">
              <w:rPr>
                <w:rFonts w:ascii="Bookman Old Style" w:hAnsi="Bookman Old Style" w:cs="Arial"/>
                <w:sz w:val="22"/>
                <w:szCs w:val="22"/>
                <w:highlight w:val="yellow"/>
              </w:rPr>
              <w:t>CTE Program Fact Data</w:t>
            </w:r>
          </w:p>
        </w:tc>
        <w:tc>
          <w:tcPr>
            <w:tcW w:w="1616" w:type="dxa"/>
            <w:tcBorders>
              <w:top w:val="single" w:sz="4" w:space="0" w:color="auto"/>
              <w:left w:val="single" w:sz="4" w:space="0" w:color="auto"/>
              <w:bottom w:val="single" w:sz="4" w:space="0" w:color="auto"/>
              <w:right w:val="single" w:sz="4" w:space="0" w:color="auto"/>
            </w:tcBorders>
            <w:vAlign w:val="center"/>
            <w:hideMark/>
          </w:tcPr>
          <w:p w14:paraId="65D71C13"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c>
          <w:tcPr>
            <w:tcW w:w="1730" w:type="dxa"/>
            <w:tcBorders>
              <w:top w:val="single" w:sz="4" w:space="0" w:color="auto"/>
              <w:left w:val="single" w:sz="4" w:space="0" w:color="auto"/>
              <w:bottom w:val="single" w:sz="4" w:space="0" w:color="auto"/>
              <w:right w:val="single" w:sz="4" w:space="0" w:color="auto"/>
            </w:tcBorders>
            <w:vAlign w:val="center"/>
          </w:tcPr>
          <w:p w14:paraId="085CE4F7" w14:textId="77777777" w:rsidR="001E3959" w:rsidRPr="00084793" w:rsidRDefault="001E3959" w:rsidP="00084793">
            <w:pPr>
              <w:jc w:val="center"/>
              <w:rPr>
                <w:rFonts w:ascii="Bookman Old Style" w:hAnsi="Bookman Old Style" w:cs="Arial"/>
                <w:sz w:val="22"/>
                <w:szCs w:val="22"/>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C885F5" w14:textId="77777777" w:rsidR="001E3959" w:rsidRPr="00084793" w:rsidRDefault="001E3959" w:rsidP="00084793">
            <w:pPr>
              <w:rPr>
                <w:rFonts w:ascii="Bookman Old Style" w:hAnsi="Bookman Old Style" w:cs="Arial"/>
                <w:b/>
                <w:bCs/>
                <w:sz w:val="22"/>
                <w:szCs w:val="22"/>
                <w:highlight w:val="yellow"/>
              </w:rPr>
            </w:pPr>
          </w:p>
        </w:tc>
        <w:tc>
          <w:tcPr>
            <w:tcW w:w="3618" w:type="dxa"/>
            <w:tcBorders>
              <w:top w:val="single" w:sz="4" w:space="0" w:color="auto"/>
              <w:left w:val="single" w:sz="4" w:space="0" w:color="auto"/>
              <w:bottom w:val="single" w:sz="4" w:space="0" w:color="auto"/>
              <w:right w:val="single" w:sz="4" w:space="0" w:color="auto"/>
            </w:tcBorders>
            <w:vAlign w:val="center"/>
            <w:hideMark/>
          </w:tcPr>
          <w:p w14:paraId="1DC80AFB"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r>
      <w:tr w:rsidR="001E3959" w:rsidRPr="001E3959" w14:paraId="683ACCDF" w14:textId="77777777" w:rsidTr="00084793">
        <w:trPr>
          <w:trHeight w:val="710"/>
          <w:jc w:val="center"/>
        </w:trPr>
        <w:tc>
          <w:tcPr>
            <w:tcW w:w="2135" w:type="dxa"/>
            <w:tcBorders>
              <w:top w:val="single" w:sz="4" w:space="0" w:color="auto"/>
              <w:left w:val="single" w:sz="4" w:space="0" w:color="auto"/>
              <w:bottom w:val="single" w:sz="4" w:space="0" w:color="auto"/>
              <w:right w:val="single" w:sz="4" w:space="0" w:color="auto"/>
            </w:tcBorders>
            <w:hideMark/>
          </w:tcPr>
          <w:p w14:paraId="7EAA6D70" w14:textId="77777777" w:rsidR="001E3959" w:rsidRPr="00084793" w:rsidRDefault="001E3959" w:rsidP="00084793">
            <w:pPr>
              <w:rPr>
                <w:rFonts w:ascii="Bookman Old Style" w:hAnsi="Bookman Old Style" w:cs="Arial"/>
                <w:sz w:val="22"/>
                <w:szCs w:val="22"/>
                <w:highlight w:val="yellow"/>
              </w:rPr>
            </w:pPr>
            <w:r w:rsidRPr="00084793">
              <w:rPr>
                <w:rFonts w:ascii="Bookman Old Style" w:hAnsi="Bookman Old Style" w:cs="Arial"/>
                <w:sz w:val="22"/>
                <w:szCs w:val="22"/>
                <w:highlight w:val="yellow"/>
              </w:rPr>
              <w:t>Course Instructor Assignment</w:t>
            </w:r>
          </w:p>
        </w:tc>
        <w:tc>
          <w:tcPr>
            <w:tcW w:w="1616" w:type="dxa"/>
            <w:tcBorders>
              <w:top w:val="single" w:sz="4" w:space="0" w:color="auto"/>
              <w:left w:val="single" w:sz="4" w:space="0" w:color="auto"/>
              <w:bottom w:val="single" w:sz="4" w:space="0" w:color="auto"/>
              <w:right w:val="single" w:sz="4" w:space="0" w:color="auto"/>
            </w:tcBorders>
            <w:vAlign w:val="center"/>
            <w:hideMark/>
          </w:tcPr>
          <w:p w14:paraId="6B356423"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c>
          <w:tcPr>
            <w:tcW w:w="1730" w:type="dxa"/>
            <w:tcBorders>
              <w:top w:val="single" w:sz="4" w:space="0" w:color="auto"/>
              <w:left w:val="single" w:sz="4" w:space="0" w:color="auto"/>
              <w:bottom w:val="single" w:sz="4" w:space="0" w:color="auto"/>
              <w:right w:val="single" w:sz="4" w:space="0" w:color="auto"/>
            </w:tcBorders>
            <w:vAlign w:val="center"/>
          </w:tcPr>
          <w:p w14:paraId="7A4F75B1" w14:textId="77777777" w:rsidR="001E3959" w:rsidRPr="00084793" w:rsidRDefault="001E3959" w:rsidP="00084793">
            <w:pPr>
              <w:jc w:val="center"/>
              <w:rPr>
                <w:rFonts w:ascii="Bookman Old Style" w:hAnsi="Bookman Old Style" w:cs="Arial"/>
                <w:sz w:val="22"/>
                <w:szCs w:val="22"/>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63058E" w14:textId="77777777" w:rsidR="001E3959" w:rsidRPr="00084793" w:rsidRDefault="001E3959" w:rsidP="00084793">
            <w:pPr>
              <w:rPr>
                <w:rFonts w:ascii="Bookman Old Style" w:hAnsi="Bookman Old Style" w:cs="Arial"/>
                <w:b/>
                <w:bCs/>
                <w:sz w:val="22"/>
                <w:szCs w:val="22"/>
                <w:highlight w:val="yellow"/>
              </w:rPr>
            </w:pPr>
          </w:p>
        </w:tc>
        <w:tc>
          <w:tcPr>
            <w:tcW w:w="3618" w:type="dxa"/>
            <w:tcBorders>
              <w:top w:val="single" w:sz="4" w:space="0" w:color="auto"/>
              <w:left w:val="single" w:sz="4" w:space="0" w:color="auto"/>
              <w:bottom w:val="single" w:sz="4" w:space="0" w:color="auto"/>
              <w:right w:val="single" w:sz="4" w:space="0" w:color="auto"/>
            </w:tcBorders>
            <w:vAlign w:val="center"/>
            <w:hideMark/>
          </w:tcPr>
          <w:p w14:paraId="52D8F4F9"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r>
      <w:tr w:rsidR="001E3959" w:rsidRPr="001E3959" w14:paraId="3C20AACF" w14:textId="77777777" w:rsidTr="00084793">
        <w:trPr>
          <w:trHeight w:val="467"/>
          <w:jc w:val="center"/>
        </w:trPr>
        <w:tc>
          <w:tcPr>
            <w:tcW w:w="2135" w:type="dxa"/>
            <w:tcBorders>
              <w:top w:val="single" w:sz="4" w:space="0" w:color="auto"/>
              <w:left w:val="single" w:sz="4" w:space="0" w:color="auto"/>
              <w:bottom w:val="single" w:sz="4" w:space="0" w:color="auto"/>
              <w:right w:val="single" w:sz="4" w:space="0" w:color="auto"/>
            </w:tcBorders>
            <w:hideMark/>
          </w:tcPr>
          <w:p w14:paraId="32D26DBD" w14:textId="77777777" w:rsidR="001E3959" w:rsidRPr="00084793" w:rsidRDefault="001E3959" w:rsidP="00084793">
            <w:pPr>
              <w:rPr>
                <w:rFonts w:ascii="Bookman Old Style" w:hAnsi="Bookman Old Style" w:cs="Arial"/>
                <w:sz w:val="22"/>
                <w:szCs w:val="22"/>
                <w:highlight w:val="yellow"/>
              </w:rPr>
            </w:pPr>
            <w:r w:rsidRPr="00084793">
              <w:rPr>
                <w:rFonts w:ascii="Bookman Old Style" w:hAnsi="Bookman Old Style" w:cs="Arial"/>
                <w:sz w:val="22"/>
                <w:szCs w:val="22"/>
                <w:highlight w:val="yellow"/>
              </w:rPr>
              <w:t>Student Class Entry Exit</w:t>
            </w:r>
          </w:p>
        </w:tc>
        <w:tc>
          <w:tcPr>
            <w:tcW w:w="1616" w:type="dxa"/>
            <w:tcBorders>
              <w:top w:val="single" w:sz="4" w:space="0" w:color="auto"/>
              <w:left w:val="single" w:sz="4" w:space="0" w:color="auto"/>
              <w:bottom w:val="single" w:sz="4" w:space="0" w:color="auto"/>
              <w:right w:val="single" w:sz="4" w:space="0" w:color="auto"/>
            </w:tcBorders>
            <w:vAlign w:val="center"/>
            <w:hideMark/>
          </w:tcPr>
          <w:p w14:paraId="4DC8C69F"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c>
          <w:tcPr>
            <w:tcW w:w="1730" w:type="dxa"/>
            <w:tcBorders>
              <w:top w:val="single" w:sz="4" w:space="0" w:color="auto"/>
              <w:left w:val="single" w:sz="4" w:space="0" w:color="auto"/>
              <w:bottom w:val="single" w:sz="4" w:space="0" w:color="auto"/>
              <w:right w:val="single" w:sz="4" w:space="0" w:color="auto"/>
            </w:tcBorders>
            <w:vAlign w:val="center"/>
          </w:tcPr>
          <w:p w14:paraId="2A78AF3C" w14:textId="77777777" w:rsidR="001E3959" w:rsidRPr="00084793" w:rsidRDefault="001E3959" w:rsidP="00084793">
            <w:pPr>
              <w:jc w:val="center"/>
              <w:rPr>
                <w:rFonts w:ascii="Bookman Old Style" w:hAnsi="Bookman Old Style" w:cs="Arial"/>
                <w:sz w:val="22"/>
                <w:szCs w:val="22"/>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E752BB" w14:textId="77777777" w:rsidR="001E3959" w:rsidRPr="00084793" w:rsidRDefault="001E3959" w:rsidP="00084793">
            <w:pPr>
              <w:rPr>
                <w:rFonts w:ascii="Bookman Old Style" w:hAnsi="Bookman Old Style" w:cs="Arial"/>
                <w:b/>
                <w:bCs/>
                <w:sz w:val="22"/>
                <w:szCs w:val="22"/>
                <w:highlight w:val="yellow"/>
              </w:rPr>
            </w:pPr>
          </w:p>
        </w:tc>
        <w:tc>
          <w:tcPr>
            <w:tcW w:w="3618" w:type="dxa"/>
            <w:tcBorders>
              <w:top w:val="single" w:sz="4" w:space="0" w:color="auto"/>
              <w:left w:val="single" w:sz="4" w:space="0" w:color="auto"/>
              <w:bottom w:val="single" w:sz="4" w:space="0" w:color="auto"/>
              <w:right w:val="single" w:sz="4" w:space="0" w:color="auto"/>
            </w:tcBorders>
            <w:vAlign w:val="center"/>
            <w:hideMark/>
          </w:tcPr>
          <w:p w14:paraId="2F5DCA25"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r>
      <w:tr w:rsidR="001E3959" w:rsidRPr="001E3959" w14:paraId="628BC395" w14:textId="77777777" w:rsidTr="00084793">
        <w:trPr>
          <w:jc w:val="center"/>
        </w:trPr>
        <w:tc>
          <w:tcPr>
            <w:tcW w:w="2135" w:type="dxa"/>
            <w:tcBorders>
              <w:top w:val="single" w:sz="4" w:space="0" w:color="auto"/>
              <w:left w:val="single" w:sz="4" w:space="0" w:color="auto"/>
              <w:bottom w:val="single" w:sz="4" w:space="0" w:color="auto"/>
              <w:right w:val="single" w:sz="4" w:space="0" w:color="auto"/>
            </w:tcBorders>
            <w:hideMark/>
          </w:tcPr>
          <w:p w14:paraId="4C4597F9" w14:textId="77777777" w:rsidR="001E3959" w:rsidRPr="00084793" w:rsidRDefault="001E3959" w:rsidP="00084793">
            <w:pPr>
              <w:rPr>
                <w:rFonts w:ascii="Bookman Old Style" w:hAnsi="Bookman Old Style" w:cs="Arial"/>
                <w:sz w:val="22"/>
                <w:szCs w:val="22"/>
                <w:highlight w:val="yellow"/>
              </w:rPr>
            </w:pPr>
            <w:r w:rsidRPr="00084793">
              <w:rPr>
                <w:rFonts w:ascii="Bookman Old Style" w:hAnsi="Bookman Old Style" w:cs="Arial"/>
                <w:sz w:val="22"/>
                <w:szCs w:val="22"/>
                <w:highlight w:val="yellow"/>
              </w:rPr>
              <w:t>Student Class Grade Detail</w:t>
            </w:r>
          </w:p>
        </w:tc>
        <w:tc>
          <w:tcPr>
            <w:tcW w:w="1616" w:type="dxa"/>
            <w:tcBorders>
              <w:top w:val="single" w:sz="4" w:space="0" w:color="auto"/>
              <w:left w:val="single" w:sz="4" w:space="0" w:color="auto"/>
              <w:bottom w:val="single" w:sz="4" w:space="0" w:color="auto"/>
              <w:right w:val="single" w:sz="4" w:space="0" w:color="auto"/>
            </w:tcBorders>
            <w:vAlign w:val="center"/>
            <w:hideMark/>
          </w:tcPr>
          <w:p w14:paraId="24E3FDF4"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c>
          <w:tcPr>
            <w:tcW w:w="1730" w:type="dxa"/>
            <w:tcBorders>
              <w:top w:val="single" w:sz="4" w:space="0" w:color="auto"/>
              <w:left w:val="single" w:sz="4" w:space="0" w:color="auto"/>
              <w:bottom w:val="single" w:sz="4" w:space="0" w:color="auto"/>
              <w:right w:val="single" w:sz="4" w:space="0" w:color="auto"/>
            </w:tcBorders>
            <w:vAlign w:val="center"/>
          </w:tcPr>
          <w:p w14:paraId="599252F4" w14:textId="77777777" w:rsidR="001E3959" w:rsidRPr="00084793" w:rsidRDefault="001E3959" w:rsidP="00084793">
            <w:pPr>
              <w:jc w:val="center"/>
              <w:rPr>
                <w:rFonts w:ascii="Bookman Old Style" w:hAnsi="Bookman Old Style" w:cs="Arial"/>
                <w:sz w:val="22"/>
                <w:szCs w:val="22"/>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854842" w14:textId="77777777" w:rsidR="001E3959" w:rsidRPr="00084793" w:rsidRDefault="001E3959" w:rsidP="00084793">
            <w:pPr>
              <w:rPr>
                <w:rFonts w:ascii="Bookman Old Style" w:hAnsi="Bookman Old Style" w:cs="Arial"/>
                <w:b/>
                <w:bCs/>
                <w:sz w:val="22"/>
                <w:szCs w:val="22"/>
                <w:highlight w:val="yellow"/>
              </w:rPr>
            </w:pPr>
          </w:p>
        </w:tc>
        <w:tc>
          <w:tcPr>
            <w:tcW w:w="3618" w:type="dxa"/>
            <w:tcBorders>
              <w:top w:val="single" w:sz="4" w:space="0" w:color="auto"/>
              <w:left w:val="single" w:sz="4" w:space="0" w:color="auto"/>
              <w:bottom w:val="single" w:sz="4" w:space="0" w:color="auto"/>
              <w:right w:val="single" w:sz="4" w:space="0" w:color="auto"/>
            </w:tcBorders>
            <w:vAlign w:val="center"/>
            <w:hideMark/>
          </w:tcPr>
          <w:p w14:paraId="5D320236"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r>
      <w:tr w:rsidR="001E3959" w:rsidRPr="001E3959" w14:paraId="66A88868" w14:textId="77777777" w:rsidTr="00084793">
        <w:trPr>
          <w:jc w:val="center"/>
        </w:trPr>
        <w:tc>
          <w:tcPr>
            <w:tcW w:w="2135" w:type="dxa"/>
            <w:tcBorders>
              <w:top w:val="single" w:sz="4" w:space="0" w:color="auto"/>
              <w:left w:val="single" w:sz="4" w:space="0" w:color="auto"/>
              <w:bottom w:val="single" w:sz="4" w:space="0" w:color="auto"/>
              <w:right w:val="single" w:sz="4" w:space="0" w:color="auto"/>
            </w:tcBorders>
            <w:hideMark/>
          </w:tcPr>
          <w:p w14:paraId="26DB0F89" w14:textId="77777777" w:rsidR="001E3959" w:rsidRPr="00084793" w:rsidRDefault="001E3959" w:rsidP="00084793">
            <w:pPr>
              <w:rPr>
                <w:rFonts w:ascii="Bookman Old Style" w:hAnsi="Bookman Old Style" w:cs="Arial"/>
                <w:sz w:val="22"/>
                <w:szCs w:val="22"/>
                <w:highlight w:val="yellow"/>
              </w:rPr>
            </w:pPr>
            <w:r w:rsidRPr="00084793">
              <w:rPr>
                <w:rFonts w:ascii="Bookman Old Style" w:hAnsi="Bookman Old Style" w:cs="Arial"/>
                <w:sz w:val="22"/>
                <w:szCs w:val="22"/>
                <w:highlight w:val="yellow"/>
              </w:rPr>
              <w:t xml:space="preserve">Assessment Fact (Technical Skills Assessment) </w:t>
            </w:r>
          </w:p>
        </w:tc>
        <w:tc>
          <w:tcPr>
            <w:tcW w:w="1616" w:type="dxa"/>
            <w:tcBorders>
              <w:top w:val="single" w:sz="4" w:space="0" w:color="auto"/>
              <w:left w:val="single" w:sz="4" w:space="0" w:color="auto"/>
              <w:bottom w:val="single" w:sz="4" w:space="0" w:color="auto"/>
              <w:right w:val="single" w:sz="4" w:space="0" w:color="auto"/>
            </w:tcBorders>
            <w:vAlign w:val="center"/>
            <w:hideMark/>
          </w:tcPr>
          <w:p w14:paraId="3CEFBD88"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c>
          <w:tcPr>
            <w:tcW w:w="1730" w:type="dxa"/>
            <w:tcBorders>
              <w:top w:val="single" w:sz="4" w:space="0" w:color="auto"/>
              <w:left w:val="single" w:sz="4" w:space="0" w:color="auto"/>
              <w:bottom w:val="single" w:sz="4" w:space="0" w:color="auto"/>
              <w:right w:val="single" w:sz="4" w:space="0" w:color="auto"/>
            </w:tcBorders>
            <w:vAlign w:val="center"/>
          </w:tcPr>
          <w:p w14:paraId="5446DE2D" w14:textId="77777777" w:rsidR="001E3959" w:rsidRPr="00084793" w:rsidRDefault="001E3959" w:rsidP="00084793">
            <w:pPr>
              <w:jc w:val="center"/>
              <w:rPr>
                <w:rFonts w:ascii="Bookman Old Style" w:hAnsi="Bookman Old Style" w:cs="Arial"/>
                <w:sz w:val="22"/>
                <w:szCs w:val="22"/>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64109" w14:textId="77777777" w:rsidR="001E3959" w:rsidRPr="00084793" w:rsidRDefault="001E3959" w:rsidP="00084793">
            <w:pPr>
              <w:rPr>
                <w:rFonts w:ascii="Bookman Old Style" w:hAnsi="Bookman Old Style" w:cs="Arial"/>
                <w:b/>
                <w:bCs/>
                <w:sz w:val="22"/>
                <w:szCs w:val="22"/>
                <w:highlight w:val="yellow"/>
              </w:rPr>
            </w:pPr>
          </w:p>
        </w:tc>
        <w:tc>
          <w:tcPr>
            <w:tcW w:w="3618" w:type="dxa"/>
            <w:tcBorders>
              <w:top w:val="single" w:sz="4" w:space="0" w:color="auto"/>
              <w:left w:val="single" w:sz="4" w:space="0" w:color="auto"/>
              <w:bottom w:val="single" w:sz="4" w:space="0" w:color="auto"/>
              <w:right w:val="single" w:sz="4" w:space="0" w:color="auto"/>
            </w:tcBorders>
            <w:vAlign w:val="center"/>
            <w:hideMark/>
          </w:tcPr>
          <w:p w14:paraId="79B9C431"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r>
      <w:tr w:rsidR="001E3959" w:rsidRPr="00A32ABB" w14:paraId="167CC66E" w14:textId="77777777" w:rsidTr="00084793">
        <w:trPr>
          <w:jc w:val="center"/>
        </w:trPr>
        <w:tc>
          <w:tcPr>
            <w:tcW w:w="2135" w:type="dxa"/>
            <w:tcBorders>
              <w:top w:val="single" w:sz="4" w:space="0" w:color="auto"/>
              <w:left w:val="single" w:sz="4" w:space="0" w:color="auto"/>
              <w:bottom w:val="single" w:sz="4" w:space="0" w:color="auto"/>
              <w:right w:val="single" w:sz="4" w:space="0" w:color="auto"/>
            </w:tcBorders>
            <w:vAlign w:val="center"/>
            <w:hideMark/>
          </w:tcPr>
          <w:p w14:paraId="6A85DA51" w14:textId="77777777" w:rsidR="001E3959" w:rsidRPr="00084793" w:rsidRDefault="001E3959" w:rsidP="00084793">
            <w:pPr>
              <w:rPr>
                <w:rFonts w:ascii="Bookman Old Style" w:hAnsi="Bookman Old Style" w:cs="Arial"/>
                <w:sz w:val="22"/>
                <w:szCs w:val="22"/>
                <w:highlight w:val="yellow"/>
              </w:rPr>
            </w:pPr>
            <w:r w:rsidRPr="00084793">
              <w:rPr>
                <w:rFonts w:ascii="Bookman Old Style" w:hAnsi="Bookman Old Style" w:cs="Arial"/>
                <w:sz w:val="22"/>
                <w:szCs w:val="22"/>
                <w:highlight w:val="yellow"/>
              </w:rPr>
              <w:t xml:space="preserve">Student Lite (Career Pathway Codes, </w:t>
            </w:r>
            <w:r w:rsidRPr="00084793">
              <w:rPr>
                <w:rFonts w:ascii="Bookman Old Style" w:hAnsi="Bookman Old Style" w:cs="Arial"/>
                <w:sz w:val="22"/>
                <w:szCs w:val="22"/>
                <w:highlight w:val="yellow"/>
              </w:rPr>
              <w:lastRenderedPageBreak/>
              <w:t>Diploma/Credential information)</w:t>
            </w:r>
          </w:p>
        </w:tc>
        <w:tc>
          <w:tcPr>
            <w:tcW w:w="1616" w:type="dxa"/>
            <w:tcBorders>
              <w:top w:val="single" w:sz="4" w:space="0" w:color="auto"/>
              <w:left w:val="single" w:sz="4" w:space="0" w:color="auto"/>
              <w:bottom w:val="single" w:sz="4" w:space="0" w:color="auto"/>
              <w:right w:val="single" w:sz="4" w:space="0" w:color="auto"/>
            </w:tcBorders>
          </w:tcPr>
          <w:p w14:paraId="2C153BC8" w14:textId="77777777" w:rsidR="001E3959" w:rsidRPr="00084793" w:rsidRDefault="001E3959" w:rsidP="00084793">
            <w:pPr>
              <w:rPr>
                <w:rFonts w:ascii="Bookman Old Style" w:hAnsi="Bookman Old Style" w:cs="Arial"/>
                <w:sz w:val="22"/>
                <w:szCs w:val="22"/>
                <w:highlight w:val="yellow"/>
              </w:rPr>
            </w:pPr>
          </w:p>
        </w:tc>
        <w:tc>
          <w:tcPr>
            <w:tcW w:w="1730" w:type="dxa"/>
            <w:tcBorders>
              <w:top w:val="single" w:sz="4" w:space="0" w:color="auto"/>
              <w:left w:val="single" w:sz="4" w:space="0" w:color="auto"/>
              <w:bottom w:val="single" w:sz="4" w:space="0" w:color="auto"/>
              <w:right w:val="single" w:sz="4" w:space="0" w:color="auto"/>
            </w:tcBorders>
          </w:tcPr>
          <w:p w14:paraId="45A31FC7" w14:textId="77777777" w:rsidR="001E3959" w:rsidRPr="00084793" w:rsidRDefault="001E3959" w:rsidP="00084793">
            <w:pPr>
              <w:rPr>
                <w:rFonts w:ascii="Bookman Old Style" w:hAnsi="Bookman Old Style" w:cs="Arial"/>
                <w:sz w:val="22"/>
                <w:szCs w:val="22"/>
                <w:highlight w:val="yellow"/>
              </w:rPr>
            </w:pPr>
          </w:p>
          <w:p w14:paraId="1E06F102" w14:textId="77777777" w:rsidR="001E3959" w:rsidRPr="00084793" w:rsidRDefault="001E3959" w:rsidP="00084793">
            <w:pPr>
              <w:rPr>
                <w:rFonts w:ascii="Bookman Old Style" w:hAnsi="Bookman Old Style" w:cs="Arial"/>
                <w:sz w:val="22"/>
                <w:szCs w:val="22"/>
                <w:highlight w:val="yellow"/>
              </w:rPr>
            </w:pPr>
          </w:p>
          <w:p w14:paraId="0B5899CB" w14:textId="77777777" w:rsidR="001E3959" w:rsidRPr="00084793" w:rsidRDefault="001E3959" w:rsidP="00084793">
            <w:pPr>
              <w:jc w:val="center"/>
              <w:rPr>
                <w:rFonts w:ascii="Bookman Old Style" w:hAnsi="Bookman Old Style" w:cs="Arial"/>
                <w:sz w:val="22"/>
                <w:szCs w:val="22"/>
                <w:highlight w:val="yellow"/>
              </w:rPr>
            </w:pPr>
            <w:r w:rsidRPr="00084793">
              <w:rPr>
                <w:rFonts w:ascii="Bookman Old Style" w:hAnsi="Bookman Old Style" w:cs="Arial"/>
                <w:sz w:val="22"/>
                <w:szCs w:val="22"/>
                <w:highlight w:val="yellow"/>
              </w:rPr>
              <w:t>X</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10BFD6" w14:textId="77777777" w:rsidR="001E3959" w:rsidRPr="00084793" w:rsidRDefault="001E3959" w:rsidP="00084793">
            <w:pPr>
              <w:rPr>
                <w:rFonts w:ascii="Bookman Old Style" w:hAnsi="Bookman Old Style" w:cs="Arial"/>
                <w:b/>
                <w:bCs/>
                <w:sz w:val="22"/>
                <w:szCs w:val="22"/>
                <w:highlight w:val="yellow"/>
              </w:rPr>
            </w:pPr>
          </w:p>
        </w:tc>
        <w:tc>
          <w:tcPr>
            <w:tcW w:w="3618" w:type="dxa"/>
            <w:tcBorders>
              <w:top w:val="single" w:sz="4" w:space="0" w:color="auto"/>
              <w:left w:val="single" w:sz="4" w:space="0" w:color="auto"/>
              <w:bottom w:val="single" w:sz="4" w:space="0" w:color="auto"/>
              <w:right w:val="single" w:sz="4" w:space="0" w:color="auto"/>
            </w:tcBorders>
          </w:tcPr>
          <w:p w14:paraId="5A9C4C55" w14:textId="77777777" w:rsidR="001E3959" w:rsidRPr="00084793" w:rsidRDefault="001E3959" w:rsidP="00084793">
            <w:pPr>
              <w:rPr>
                <w:rFonts w:ascii="Bookman Old Style" w:hAnsi="Bookman Old Style" w:cs="Arial"/>
                <w:sz w:val="22"/>
                <w:szCs w:val="22"/>
                <w:highlight w:val="yellow"/>
              </w:rPr>
            </w:pPr>
          </w:p>
          <w:p w14:paraId="39293FAE" w14:textId="77777777" w:rsidR="001E3959" w:rsidRPr="00084793" w:rsidRDefault="001E3959" w:rsidP="00084793">
            <w:pPr>
              <w:rPr>
                <w:rFonts w:ascii="Bookman Old Style" w:hAnsi="Bookman Old Style" w:cs="Arial"/>
                <w:sz w:val="22"/>
                <w:szCs w:val="22"/>
                <w:highlight w:val="yellow"/>
              </w:rPr>
            </w:pPr>
          </w:p>
          <w:p w14:paraId="7E7CD824" w14:textId="77777777" w:rsidR="001E3959" w:rsidRPr="00084793" w:rsidRDefault="001E3959" w:rsidP="00084793">
            <w:pPr>
              <w:jc w:val="center"/>
              <w:rPr>
                <w:rFonts w:ascii="Bookman Old Style" w:hAnsi="Bookman Old Style" w:cs="Arial"/>
                <w:sz w:val="22"/>
                <w:szCs w:val="22"/>
              </w:rPr>
            </w:pPr>
            <w:r w:rsidRPr="00084793">
              <w:rPr>
                <w:rFonts w:ascii="Bookman Old Style" w:hAnsi="Bookman Old Style" w:cs="Arial"/>
                <w:sz w:val="22"/>
                <w:szCs w:val="22"/>
                <w:highlight w:val="yellow"/>
              </w:rPr>
              <w:t>X</w:t>
            </w:r>
          </w:p>
        </w:tc>
      </w:tr>
    </w:tbl>
    <w:p w14:paraId="3A4C39E6" w14:textId="34B38B15" w:rsidR="008B11A6" w:rsidRPr="000E16CD" w:rsidRDefault="008B11A6" w:rsidP="00D84F15">
      <w:pPr>
        <w:pStyle w:val="Body"/>
        <w:rPr>
          <w:rFonts w:cs="Arial"/>
          <w:szCs w:val="24"/>
        </w:rPr>
      </w:pPr>
      <w:r w:rsidRPr="000E16CD">
        <w:rPr>
          <w:rFonts w:cs="Arial"/>
          <w:b/>
          <w:i/>
          <w:szCs w:val="24"/>
        </w:rPr>
        <w:t>Which Students Must Be Reported with CTE Records:</w:t>
      </w:r>
      <w:r w:rsidRPr="000E16CD">
        <w:rPr>
          <w:rFonts w:cs="Arial"/>
          <w:szCs w:val="24"/>
        </w:rPr>
        <w:t xml:space="preserve"> </w:t>
      </w:r>
      <w:r w:rsidRPr="001E3959">
        <w:rPr>
          <w:rFonts w:cs="Arial"/>
          <w:szCs w:val="24"/>
          <w:highlight w:val="yellow"/>
        </w:rPr>
        <w:t xml:space="preserve">Students </w:t>
      </w:r>
      <w:r w:rsidR="001E3959" w:rsidRPr="001E3959">
        <w:rPr>
          <w:rFonts w:cs="Arial"/>
          <w:szCs w:val="24"/>
          <w:highlight w:val="yellow"/>
        </w:rPr>
        <w:t xml:space="preserve">who are participants or concentrators </w:t>
      </w:r>
      <w:r w:rsidRPr="001E3959">
        <w:rPr>
          <w:rFonts w:cs="Arial"/>
          <w:szCs w:val="24"/>
          <w:highlight w:val="yellow"/>
        </w:rPr>
        <w:t xml:space="preserve">in any </w:t>
      </w:r>
      <w:r w:rsidR="001E3959" w:rsidRPr="001E3959">
        <w:rPr>
          <w:rFonts w:cs="Arial"/>
          <w:szCs w:val="24"/>
          <w:highlight w:val="yellow"/>
        </w:rPr>
        <w:t xml:space="preserve">NYSED-approved </w:t>
      </w:r>
      <w:r w:rsidRPr="001E3959">
        <w:rPr>
          <w:rFonts w:cs="Arial"/>
          <w:szCs w:val="24"/>
          <w:highlight w:val="yellow"/>
        </w:rPr>
        <w:t xml:space="preserve">career and technical education </w:t>
      </w:r>
      <w:r w:rsidR="001E3959" w:rsidRPr="001E3959">
        <w:rPr>
          <w:rFonts w:cs="Arial"/>
          <w:szCs w:val="24"/>
          <w:highlight w:val="yellow"/>
        </w:rPr>
        <w:t>program.</w:t>
      </w:r>
      <w:r w:rsidR="001E3959">
        <w:rPr>
          <w:rFonts w:cs="Arial"/>
          <w:szCs w:val="24"/>
        </w:rPr>
        <w:t xml:space="preserve">  </w:t>
      </w:r>
    </w:p>
    <w:p w14:paraId="568B770B" w14:textId="77777777" w:rsidR="00F16CC5" w:rsidRDefault="00F16CC5" w:rsidP="00F16CC5">
      <w:pPr>
        <w:rPr>
          <w:rFonts w:cs="Arial"/>
          <w:b/>
          <w:i/>
        </w:rPr>
      </w:pPr>
    </w:p>
    <w:p w14:paraId="175CB7CB" w14:textId="3F62D24A" w:rsidR="00F16CC5" w:rsidRPr="00F16CC5" w:rsidRDefault="00F16CC5" w:rsidP="00F16CC5">
      <w:pPr>
        <w:rPr>
          <w:rFonts w:ascii="Arial" w:hAnsi="Arial" w:cs="Arial"/>
          <w:color w:val="0000FF"/>
          <w:highlight w:val="yellow"/>
          <w:u w:val="single"/>
        </w:rPr>
      </w:pPr>
      <w:r>
        <w:rPr>
          <w:rFonts w:cs="Arial"/>
          <w:b/>
          <w:i/>
        </w:rPr>
        <w:tab/>
      </w:r>
      <w:r w:rsidR="008B11A6" w:rsidRPr="00F16CC5">
        <w:rPr>
          <w:rFonts w:ascii="Arial" w:hAnsi="Arial" w:cs="Arial"/>
          <w:b/>
          <w:i/>
        </w:rPr>
        <w:t>Program Service Records</w:t>
      </w:r>
      <w:r w:rsidR="008B11A6" w:rsidRPr="00F16CC5">
        <w:rPr>
          <w:rFonts w:ascii="Arial" w:hAnsi="Arial" w:cs="Arial"/>
          <w:b/>
          <w:i/>
          <w:highlight w:val="yellow"/>
        </w:rPr>
        <w:t>:</w:t>
      </w:r>
      <w:r w:rsidR="008B11A6" w:rsidRPr="00F16CC5">
        <w:rPr>
          <w:rFonts w:cs="Arial"/>
          <w:b/>
          <w:i/>
          <w:highlight w:val="yellow"/>
        </w:rPr>
        <w:t xml:space="preserve"> </w:t>
      </w:r>
      <w:r w:rsidRPr="00F16CC5">
        <w:rPr>
          <w:rFonts w:ascii="Arial" w:hAnsi="Arial" w:cs="Arial"/>
          <w:highlight w:val="yellow"/>
        </w:rPr>
        <w:t xml:space="preserve">When programs are approved, a Classification of Instructional Programs (CIP) code is assigned. Often, this is the code proposed by the school district, but in some cases, NYSED may assign a code for greater clarity. Approved programs should be reported under the CIP code found on the NYSED-issued approval or reapproval letter.  A list of LEAs with current NYSED-approved CTE programs is maintained on the NYSED CTE webpage </w:t>
      </w:r>
      <w:hyperlink r:id="rId44" w:history="1">
        <w:r w:rsidRPr="00F16CC5">
          <w:rPr>
            <w:rFonts w:ascii="Arial" w:hAnsi="Arial" w:cs="Arial"/>
            <w:color w:val="0000FF"/>
            <w:highlight w:val="yellow"/>
            <w:u w:val="single"/>
          </w:rPr>
          <w:t>http://www.p12.nysed.gov/cte/ctepolicy/approved.html</w:t>
        </w:r>
      </w:hyperlink>
      <w:r w:rsidRPr="00F16CC5">
        <w:rPr>
          <w:rFonts w:ascii="Arial" w:hAnsi="Arial" w:cs="Arial"/>
          <w:color w:val="0000FF"/>
          <w:highlight w:val="yellow"/>
          <w:u w:val="single"/>
        </w:rPr>
        <w:t xml:space="preserve"> .</w:t>
      </w:r>
    </w:p>
    <w:p w14:paraId="5B03AED3" w14:textId="29D2177E" w:rsidR="00F16CC5" w:rsidRPr="00F16CC5" w:rsidRDefault="00F16CC5" w:rsidP="00F16CC5">
      <w:pPr>
        <w:spacing w:before="240"/>
        <w:ind w:firstLine="720"/>
        <w:rPr>
          <w:rFonts w:ascii="Arial" w:hAnsi="Arial" w:cs="Arial"/>
          <w:highlight w:val="yellow"/>
        </w:rPr>
      </w:pPr>
      <w:r w:rsidRPr="00F16CC5">
        <w:rPr>
          <w:rFonts w:ascii="Arial" w:hAnsi="Arial" w:cs="Arial"/>
          <w:bCs/>
          <w:iCs/>
          <w:highlight w:val="yellow"/>
        </w:rPr>
        <w:t>CTE Program service records, collected using the Program Fact template, should only be reported for students in NYSED-approved CTE programs.</w:t>
      </w:r>
      <w:r w:rsidRPr="00F16CC5">
        <w:rPr>
          <w:rFonts w:ascii="Arial" w:hAnsi="Arial" w:cs="Arial"/>
          <w:b/>
          <w:i/>
          <w:highlight w:val="yellow"/>
        </w:rPr>
        <w:t xml:space="preserve"> </w:t>
      </w:r>
      <w:r w:rsidRPr="00F16CC5">
        <w:rPr>
          <w:rFonts w:ascii="Arial" w:hAnsi="Arial" w:cs="Arial"/>
          <w:highlight w:val="yellow"/>
        </w:rPr>
        <w:t xml:space="preserve">All students enrolled in these programs should have a CTE program service record created in the school year once they achieve participant program intensity status (Field 9, Program Fact). Note: a student cannot have program service records without an active enrollment record. </w:t>
      </w:r>
    </w:p>
    <w:p w14:paraId="65B19FF8" w14:textId="77777777" w:rsidR="00F16CC5" w:rsidRPr="00F16CC5" w:rsidRDefault="00F16CC5" w:rsidP="00F16CC5">
      <w:pPr>
        <w:rPr>
          <w:rFonts w:ascii="Arial" w:hAnsi="Arial" w:cs="Arial"/>
          <w:highlight w:val="yellow"/>
        </w:rPr>
      </w:pPr>
      <w:r w:rsidRPr="00F16CC5">
        <w:rPr>
          <w:rFonts w:ascii="Arial" w:hAnsi="Arial" w:cs="Arial"/>
          <w:highlight w:val="yellow"/>
        </w:rPr>
        <w:tab/>
      </w:r>
    </w:p>
    <w:p w14:paraId="3756CAD1" w14:textId="3FB19FCB" w:rsidR="00F16CC5" w:rsidRPr="00F16CC5" w:rsidRDefault="00F16CC5" w:rsidP="00F16CC5">
      <w:pPr>
        <w:rPr>
          <w:rFonts w:cs="Arial"/>
        </w:rPr>
      </w:pPr>
      <w:r w:rsidRPr="00F16CC5">
        <w:rPr>
          <w:rFonts w:ascii="Arial" w:hAnsi="Arial" w:cs="Arial"/>
          <w:highlight w:val="yellow"/>
        </w:rPr>
        <w:tab/>
        <w:t>Students generally take their CTE from one or two providers (i.e., their high school and/or BOCES). A single program service record is created if the student is taking CTE in a single location. CTE students enrolled in more than one location during the school year must be reported with a separate record for each program location. For example, two program service records are required for a student enrolled in one NYSED-approved program in business education in a high school and a second approved program in computer information technology at a BOCES</w:t>
      </w:r>
      <w:r w:rsidRPr="00B849C4">
        <w:rPr>
          <w:rFonts w:ascii="Arial" w:hAnsi="Arial" w:cs="Arial"/>
          <w:highlight w:val="yellow"/>
        </w:rPr>
        <w:t xml:space="preserve">. </w:t>
      </w:r>
      <w:r w:rsidR="00B849C4" w:rsidRPr="00B849C4">
        <w:rPr>
          <w:rFonts w:ascii="Arial" w:hAnsi="Arial" w:cs="Arial"/>
          <w:highlight w:val="yellow"/>
        </w:rPr>
        <w:t>In this case, both the school district and the BOCES would be reporting program service data to SIRS.</w:t>
      </w:r>
    </w:p>
    <w:p w14:paraId="53060E40" w14:textId="77777777" w:rsidR="00F16CC5" w:rsidRDefault="00412300" w:rsidP="008A62BF">
      <w:pPr>
        <w:pStyle w:val="Body"/>
        <w:rPr>
          <w:rStyle w:val="Emphasis"/>
          <w:rFonts w:cs="Arial"/>
          <w:i w:val="0"/>
          <w:szCs w:val="24"/>
        </w:rPr>
      </w:pPr>
      <w:r w:rsidRPr="000E16CD">
        <w:rPr>
          <w:b/>
          <w:i/>
        </w:rPr>
        <w:t>CTE Beginning and Ending Program Service Records:</w:t>
      </w:r>
      <w:r w:rsidRPr="000E16CD">
        <w:rPr>
          <w:b/>
        </w:rPr>
        <w:t xml:space="preserve"> </w:t>
      </w:r>
      <w:r w:rsidR="00470272" w:rsidRPr="000E16CD">
        <w:rPr>
          <w:rStyle w:val="Emphasis"/>
          <w:rFonts w:cs="Arial"/>
          <w:i w:val="0"/>
          <w:szCs w:val="24"/>
        </w:rPr>
        <w:t xml:space="preserve">In the year the student leaves school, the entire enrollment record will show which Reason for Ending Program Service Code should be used in the final record.  </w:t>
      </w:r>
    </w:p>
    <w:p w14:paraId="42AD62B1" w14:textId="2A5D88E4" w:rsidR="00412300" w:rsidRDefault="00412300" w:rsidP="008A62BF">
      <w:pPr>
        <w:pStyle w:val="Body"/>
        <w:rPr>
          <w:rStyle w:val="Emphasis"/>
          <w:rFonts w:cs="Arial"/>
          <w:i w:val="0"/>
          <w:color w:val="000000"/>
          <w:szCs w:val="24"/>
        </w:rPr>
      </w:pPr>
      <w:r w:rsidRPr="00F16CC5">
        <w:rPr>
          <w:color w:val="000000"/>
          <w:highlight w:val="yellow"/>
        </w:rPr>
        <w:t>Districts determine how many and what combination of sequenced CTE courses are needed to achieve program completion.</w:t>
      </w:r>
      <w:r w:rsidRPr="00F16CC5">
        <w:rPr>
          <w:rStyle w:val="Emphasis"/>
          <w:rFonts w:cs="Arial"/>
          <w:i w:val="0"/>
          <w:color w:val="000000"/>
          <w:szCs w:val="24"/>
          <w:highlight w:val="yellow"/>
        </w:rPr>
        <w:t xml:space="preserve"> If the student’s concentration of CTE courses does not meet the district’s requirements, the Reason for Ending Program Service Code is 663 (left without completing), and the Level of Program Intensity is the level reached by the day the student discontinued the program.</w:t>
      </w:r>
    </w:p>
    <w:p w14:paraId="61594BEC" w14:textId="39481E9C" w:rsidR="00495535" w:rsidRDefault="00495535">
      <w:r>
        <w:br w:type="page"/>
      </w:r>
    </w:p>
    <w:p w14:paraId="1ECB0E15" w14:textId="77777777" w:rsidR="00F16CC5" w:rsidRDefault="00F16CC5" w:rsidP="00F16CC5">
      <w:pPr>
        <w:pStyle w:val="BodyText"/>
      </w:pPr>
    </w:p>
    <w:tbl>
      <w:tblPr>
        <w:tblStyle w:val="TableGrid"/>
        <w:tblW w:w="0" w:type="auto"/>
        <w:tblLook w:val="04A0" w:firstRow="1" w:lastRow="0" w:firstColumn="1" w:lastColumn="0" w:noHBand="0" w:noVBand="1"/>
      </w:tblPr>
      <w:tblGrid>
        <w:gridCol w:w="3775"/>
        <w:gridCol w:w="1179"/>
        <w:gridCol w:w="2706"/>
        <w:gridCol w:w="2410"/>
      </w:tblGrid>
      <w:tr w:rsidR="00F16CC5" w:rsidRPr="0023072A" w14:paraId="19D9C67B" w14:textId="77777777" w:rsidTr="00084793">
        <w:tc>
          <w:tcPr>
            <w:tcW w:w="3775" w:type="dxa"/>
          </w:tcPr>
          <w:p w14:paraId="340FD2ED" w14:textId="77777777" w:rsidR="00F16CC5" w:rsidRPr="00084793" w:rsidRDefault="00F16CC5" w:rsidP="00084793">
            <w:pPr>
              <w:pStyle w:val="BodyText"/>
              <w:jc w:val="center"/>
              <w:rPr>
                <w:rFonts w:ascii="Bookman Old Style" w:hAnsi="Bookman Old Style" w:cs="Arial"/>
                <w:b/>
                <w:bCs/>
                <w:sz w:val="22"/>
                <w:szCs w:val="22"/>
                <w:highlight w:val="yellow"/>
              </w:rPr>
            </w:pPr>
            <w:r w:rsidRPr="00084793">
              <w:rPr>
                <w:rFonts w:ascii="Bookman Old Style" w:hAnsi="Bookman Old Style" w:cs="Arial"/>
                <w:b/>
                <w:bCs/>
                <w:sz w:val="22"/>
                <w:szCs w:val="22"/>
                <w:highlight w:val="yellow"/>
              </w:rPr>
              <w:t>Beginning a Program Service Record</w:t>
            </w:r>
          </w:p>
        </w:tc>
        <w:tc>
          <w:tcPr>
            <w:tcW w:w="1179" w:type="dxa"/>
            <w:vMerge w:val="restart"/>
          </w:tcPr>
          <w:p w14:paraId="5E1B9760" w14:textId="77777777" w:rsidR="00F16CC5" w:rsidRPr="00084793" w:rsidRDefault="00F16CC5" w:rsidP="00084793">
            <w:pPr>
              <w:pStyle w:val="BodyText"/>
              <w:jc w:val="center"/>
              <w:rPr>
                <w:rFonts w:ascii="Bookman Old Style" w:hAnsi="Bookman Old Style" w:cs="Arial"/>
                <w:b/>
                <w:bCs/>
                <w:sz w:val="22"/>
                <w:szCs w:val="22"/>
                <w:highlight w:val="yellow"/>
              </w:rPr>
            </w:pPr>
          </w:p>
        </w:tc>
        <w:tc>
          <w:tcPr>
            <w:tcW w:w="2706" w:type="dxa"/>
          </w:tcPr>
          <w:p w14:paraId="638B3070" w14:textId="77777777" w:rsidR="00F16CC5" w:rsidRPr="00084793" w:rsidRDefault="00F16CC5" w:rsidP="00084793">
            <w:pPr>
              <w:pStyle w:val="BodyText"/>
              <w:jc w:val="center"/>
              <w:rPr>
                <w:rFonts w:ascii="Bookman Old Style" w:hAnsi="Bookman Old Style" w:cs="Arial"/>
                <w:b/>
                <w:bCs/>
                <w:sz w:val="22"/>
                <w:szCs w:val="22"/>
                <w:highlight w:val="yellow"/>
              </w:rPr>
            </w:pPr>
            <w:r w:rsidRPr="00084793">
              <w:rPr>
                <w:rFonts w:ascii="Bookman Old Style" w:hAnsi="Bookman Old Style" w:cs="Arial"/>
                <w:b/>
                <w:bCs/>
                <w:sz w:val="22"/>
                <w:szCs w:val="22"/>
                <w:highlight w:val="yellow"/>
              </w:rPr>
              <w:t>Ending a Program Service Record</w:t>
            </w:r>
          </w:p>
        </w:tc>
        <w:tc>
          <w:tcPr>
            <w:tcW w:w="2410" w:type="dxa"/>
          </w:tcPr>
          <w:p w14:paraId="6DCE2E79" w14:textId="77777777" w:rsidR="00F16CC5" w:rsidRPr="00084793" w:rsidRDefault="00F16CC5" w:rsidP="00084793">
            <w:pPr>
              <w:pStyle w:val="BodyText"/>
              <w:jc w:val="center"/>
              <w:rPr>
                <w:rFonts w:ascii="Bookman Old Style" w:hAnsi="Bookman Old Style" w:cs="Arial"/>
                <w:b/>
                <w:bCs/>
                <w:sz w:val="22"/>
                <w:szCs w:val="22"/>
                <w:highlight w:val="yellow"/>
              </w:rPr>
            </w:pPr>
            <w:r w:rsidRPr="00084793">
              <w:rPr>
                <w:rFonts w:ascii="Bookman Old Style" w:hAnsi="Bookman Old Style" w:cs="Arial"/>
                <w:b/>
                <w:bCs/>
                <w:sz w:val="22"/>
                <w:szCs w:val="22"/>
                <w:highlight w:val="yellow"/>
              </w:rPr>
              <w:t>Reason for Ending Program Service Code</w:t>
            </w:r>
          </w:p>
        </w:tc>
      </w:tr>
      <w:tr w:rsidR="00F16CC5" w:rsidRPr="0023072A" w14:paraId="7C4CA9B4" w14:textId="77777777" w:rsidTr="00084793">
        <w:tc>
          <w:tcPr>
            <w:tcW w:w="3775" w:type="dxa"/>
            <w:vMerge w:val="restart"/>
          </w:tcPr>
          <w:p w14:paraId="52A00D29" w14:textId="77777777" w:rsidR="00F16CC5" w:rsidRPr="00084793" w:rsidRDefault="00F16CC5" w:rsidP="00084793">
            <w:pPr>
              <w:rPr>
                <w:rFonts w:ascii="Bookman Old Style" w:hAnsi="Bookman Old Style" w:cs="Arial"/>
                <w:sz w:val="22"/>
                <w:szCs w:val="22"/>
                <w:highlight w:val="yellow"/>
              </w:rPr>
            </w:pPr>
            <w:r w:rsidRPr="00084793">
              <w:rPr>
                <w:rFonts w:ascii="Bookman Old Style" w:hAnsi="Bookman Old Style" w:cs="Arial"/>
                <w:sz w:val="22"/>
                <w:szCs w:val="22"/>
                <w:highlight w:val="yellow"/>
              </w:rPr>
              <w:t>Date the student enrolls in the program in the current school year.</w:t>
            </w:r>
          </w:p>
          <w:p w14:paraId="6125CBBD" w14:textId="77777777" w:rsidR="00F16CC5" w:rsidRPr="00084793" w:rsidRDefault="00F16CC5" w:rsidP="00084793">
            <w:pPr>
              <w:pStyle w:val="BodyText"/>
              <w:rPr>
                <w:rFonts w:ascii="Bookman Old Style" w:hAnsi="Bookman Old Style" w:cs="Arial"/>
                <w:sz w:val="22"/>
                <w:szCs w:val="22"/>
                <w:highlight w:val="yellow"/>
              </w:rPr>
            </w:pPr>
          </w:p>
        </w:tc>
        <w:tc>
          <w:tcPr>
            <w:tcW w:w="1179" w:type="dxa"/>
            <w:vMerge/>
          </w:tcPr>
          <w:p w14:paraId="0205F671" w14:textId="77777777" w:rsidR="00F16CC5" w:rsidRPr="00084793" w:rsidRDefault="00F16CC5" w:rsidP="00084793">
            <w:pPr>
              <w:pStyle w:val="BodyText"/>
              <w:rPr>
                <w:rFonts w:ascii="Bookman Old Style" w:hAnsi="Bookman Old Style" w:cs="Arial"/>
                <w:sz w:val="22"/>
                <w:szCs w:val="22"/>
                <w:highlight w:val="yellow"/>
              </w:rPr>
            </w:pPr>
          </w:p>
        </w:tc>
        <w:tc>
          <w:tcPr>
            <w:tcW w:w="2706" w:type="dxa"/>
          </w:tcPr>
          <w:p w14:paraId="39CC0C4A" w14:textId="77777777" w:rsidR="00F16CC5" w:rsidRPr="00084793" w:rsidRDefault="00F16CC5" w:rsidP="00084793">
            <w:pPr>
              <w:pStyle w:val="BodyText"/>
              <w:rPr>
                <w:rFonts w:ascii="Bookman Old Style" w:hAnsi="Bookman Old Style" w:cs="Arial"/>
                <w:sz w:val="22"/>
                <w:szCs w:val="22"/>
                <w:highlight w:val="yellow"/>
              </w:rPr>
            </w:pPr>
            <w:r w:rsidRPr="00084793">
              <w:rPr>
                <w:rFonts w:ascii="Bookman Old Style" w:hAnsi="Bookman Old Style" w:cs="Arial"/>
                <w:sz w:val="22"/>
                <w:szCs w:val="22"/>
                <w:highlight w:val="yellow"/>
              </w:rPr>
              <w:t>Student meets the program provider requirements for program completion</w:t>
            </w:r>
          </w:p>
        </w:tc>
        <w:tc>
          <w:tcPr>
            <w:tcW w:w="2410" w:type="dxa"/>
          </w:tcPr>
          <w:p w14:paraId="64005869" w14:textId="77777777" w:rsidR="00F16CC5" w:rsidRPr="00084793" w:rsidRDefault="00F16CC5" w:rsidP="00084793">
            <w:pPr>
              <w:pStyle w:val="BodyText"/>
              <w:rPr>
                <w:rFonts w:ascii="Bookman Old Style" w:hAnsi="Bookman Old Style" w:cs="Arial"/>
                <w:sz w:val="22"/>
                <w:szCs w:val="22"/>
                <w:highlight w:val="yellow"/>
              </w:rPr>
            </w:pPr>
            <w:r w:rsidRPr="00084793">
              <w:rPr>
                <w:rFonts w:ascii="Bookman Old Style" w:hAnsi="Bookman Old Style" w:cs="Arial"/>
                <w:sz w:val="22"/>
                <w:szCs w:val="22"/>
                <w:highlight w:val="yellow"/>
              </w:rPr>
              <w:t>646</w:t>
            </w:r>
          </w:p>
        </w:tc>
      </w:tr>
      <w:tr w:rsidR="00F16CC5" w:rsidRPr="0023072A" w14:paraId="7A935F00" w14:textId="77777777" w:rsidTr="00084793">
        <w:tc>
          <w:tcPr>
            <w:tcW w:w="3775" w:type="dxa"/>
            <w:vMerge/>
          </w:tcPr>
          <w:p w14:paraId="24175E5F" w14:textId="77777777" w:rsidR="00F16CC5" w:rsidRPr="00084793" w:rsidRDefault="00F16CC5" w:rsidP="00084793">
            <w:pPr>
              <w:pStyle w:val="BodyText"/>
              <w:rPr>
                <w:rFonts w:ascii="Bookman Old Style" w:hAnsi="Bookman Old Style" w:cs="Arial"/>
                <w:sz w:val="22"/>
                <w:szCs w:val="22"/>
                <w:highlight w:val="yellow"/>
              </w:rPr>
            </w:pPr>
          </w:p>
        </w:tc>
        <w:tc>
          <w:tcPr>
            <w:tcW w:w="1179" w:type="dxa"/>
            <w:vMerge/>
          </w:tcPr>
          <w:p w14:paraId="2F8C1F48" w14:textId="77777777" w:rsidR="00F16CC5" w:rsidRPr="00084793" w:rsidRDefault="00F16CC5" w:rsidP="00084793">
            <w:pPr>
              <w:pStyle w:val="BodyText"/>
              <w:rPr>
                <w:rFonts w:ascii="Bookman Old Style" w:hAnsi="Bookman Old Style" w:cs="Arial"/>
                <w:sz w:val="22"/>
                <w:szCs w:val="22"/>
                <w:highlight w:val="yellow"/>
              </w:rPr>
            </w:pPr>
          </w:p>
        </w:tc>
        <w:tc>
          <w:tcPr>
            <w:tcW w:w="2706" w:type="dxa"/>
          </w:tcPr>
          <w:p w14:paraId="2D98CC8C" w14:textId="77777777" w:rsidR="00F16CC5" w:rsidRPr="00084793" w:rsidRDefault="00F16CC5" w:rsidP="00084793">
            <w:pPr>
              <w:pStyle w:val="BodyText"/>
              <w:rPr>
                <w:rFonts w:ascii="Bookman Old Style" w:hAnsi="Bookman Old Style" w:cs="Arial"/>
                <w:sz w:val="22"/>
                <w:szCs w:val="22"/>
                <w:highlight w:val="yellow"/>
              </w:rPr>
            </w:pPr>
            <w:r w:rsidRPr="00084793">
              <w:rPr>
                <w:rFonts w:ascii="Bookman Old Style" w:hAnsi="Bookman Old Style" w:cs="Arial"/>
                <w:sz w:val="22"/>
                <w:szCs w:val="22"/>
                <w:highlight w:val="yellow"/>
              </w:rPr>
              <w:t>Student ends the program service without completing the program in the year the student leaves or completes high school</w:t>
            </w:r>
          </w:p>
        </w:tc>
        <w:tc>
          <w:tcPr>
            <w:tcW w:w="2410" w:type="dxa"/>
          </w:tcPr>
          <w:p w14:paraId="59EBE3F6" w14:textId="77777777" w:rsidR="00F16CC5" w:rsidRPr="00084793" w:rsidRDefault="00F16CC5" w:rsidP="00084793">
            <w:pPr>
              <w:pStyle w:val="BodyText"/>
              <w:rPr>
                <w:rFonts w:ascii="Bookman Old Style" w:hAnsi="Bookman Old Style" w:cs="Arial"/>
                <w:sz w:val="22"/>
                <w:szCs w:val="22"/>
                <w:highlight w:val="yellow"/>
              </w:rPr>
            </w:pPr>
            <w:r w:rsidRPr="00084793">
              <w:rPr>
                <w:rFonts w:ascii="Bookman Old Style" w:hAnsi="Bookman Old Style" w:cs="Arial"/>
                <w:sz w:val="22"/>
                <w:szCs w:val="22"/>
                <w:highlight w:val="yellow"/>
              </w:rPr>
              <w:t xml:space="preserve">663 </w:t>
            </w:r>
          </w:p>
          <w:p w14:paraId="49952AAF" w14:textId="77777777" w:rsidR="00F16CC5" w:rsidRPr="00084793" w:rsidRDefault="00F16CC5" w:rsidP="00084793">
            <w:pPr>
              <w:pStyle w:val="BodyText"/>
              <w:rPr>
                <w:rFonts w:ascii="Bookman Old Style" w:hAnsi="Bookman Old Style" w:cs="Arial"/>
                <w:sz w:val="22"/>
                <w:szCs w:val="22"/>
                <w:highlight w:val="yellow"/>
              </w:rPr>
            </w:pPr>
          </w:p>
        </w:tc>
      </w:tr>
      <w:tr w:rsidR="00F16CC5" w:rsidRPr="0023072A" w14:paraId="3FB46CDD" w14:textId="77777777" w:rsidTr="00084793">
        <w:tc>
          <w:tcPr>
            <w:tcW w:w="3775" w:type="dxa"/>
            <w:vMerge/>
          </w:tcPr>
          <w:p w14:paraId="02B084A1" w14:textId="77777777" w:rsidR="00F16CC5" w:rsidRPr="00084793" w:rsidRDefault="00F16CC5" w:rsidP="00084793">
            <w:pPr>
              <w:pStyle w:val="BodyText"/>
              <w:rPr>
                <w:rFonts w:ascii="Bookman Old Style" w:hAnsi="Bookman Old Style" w:cs="Arial"/>
                <w:sz w:val="22"/>
                <w:szCs w:val="22"/>
                <w:highlight w:val="yellow"/>
              </w:rPr>
            </w:pPr>
          </w:p>
        </w:tc>
        <w:tc>
          <w:tcPr>
            <w:tcW w:w="1179" w:type="dxa"/>
            <w:vMerge/>
          </w:tcPr>
          <w:p w14:paraId="48DCD141" w14:textId="77777777" w:rsidR="00F16CC5" w:rsidRPr="00084793" w:rsidRDefault="00F16CC5" w:rsidP="00084793">
            <w:pPr>
              <w:pStyle w:val="BodyText"/>
              <w:rPr>
                <w:rFonts w:ascii="Bookman Old Style" w:hAnsi="Bookman Old Style" w:cs="Arial"/>
                <w:sz w:val="22"/>
                <w:szCs w:val="22"/>
                <w:highlight w:val="yellow"/>
              </w:rPr>
            </w:pPr>
          </w:p>
        </w:tc>
        <w:tc>
          <w:tcPr>
            <w:tcW w:w="2706" w:type="dxa"/>
          </w:tcPr>
          <w:p w14:paraId="5A54905E" w14:textId="77777777" w:rsidR="00F16CC5" w:rsidRPr="00084793" w:rsidRDefault="00F16CC5" w:rsidP="00084793">
            <w:pPr>
              <w:pStyle w:val="BodyText"/>
              <w:rPr>
                <w:rFonts w:ascii="Bookman Old Style" w:hAnsi="Bookman Old Style" w:cs="Arial"/>
                <w:sz w:val="22"/>
                <w:szCs w:val="22"/>
                <w:highlight w:val="yellow"/>
              </w:rPr>
            </w:pPr>
            <w:r w:rsidRPr="00084793">
              <w:rPr>
                <w:rFonts w:ascii="Bookman Old Style" w:hAnsi="Bookman Old Style" w:cs="Arial"/>
                <w:color w:val="000000"/>
                <w:sz w:val="22"/>
                <w:szCs w:val="22"/>
                <w:highlight w:val="yellow"/>
              </w:rPr>
              <w:t>Student has not completed the CTE program by the end of the reporting year and program completion is still pending</w:t>
            </w:r>
          </w:p>
        </w:tc>
        <w:tc>
          <w:tcPr>
            <w:tcW w:w="2410" w:type="dxa"/>
          </w:tcPr>
          <w:p w14:paraId="79334A40" w14:textId="77777777" w:rsidR="00F16CC5" w:rsidRPr="00084793" w:rsidRDefault="00F16CC5" w:rsidP="00084793">
            <w:pPr>
              <w:pStyle w:val="BodyText"/>
              <w:rPr>
                <w:rFonts w:ascii="Bookman Old Style" w:hAnsi="Bookman Old Style" w:cs="Arial"/>
                <w:sz w:val="22"/>
                <w:szCs w:val="22"/>
                <w:highlight w:val="yellow"/>
              </w:rPr>
            </w:pPr>
            <w:r w:rsidRPr="00084793">
              <w:rPr>
                <w:rFonts w:ascii="Bookman Old Style" w:hAnsi="Bookman Old Style" w:cs="Arial"/>
                <w:sz w:val="22"/>
                <w:szCs w:val="22"/>
                <w:highlight w:val="yellow"/>
              </w:rPr>
              <w:t>Leave Blank</w:t>
            </w:r>
          </w:p>
        </w:tc>
      </w:tr>
    </w:tbl>
    <w:p w14:paraId="15D09E6F" w14:textId="77777777" w:rsidR="00F16CC5" w:rsidRPr="00F16CC5" w:rsidRDefault="00F16CC5" w:rsidP="00F16CC5">
      <w:pPr>
        <w:spacing w:before="240"/>
        <w:ind w:firstLine="720"/>
        <w:rPr>
          <w:rFonts w:ascii="Arial" w:hAnsi="Arial" w:cs="Arial"/>
          <w:color w:val="000000"/>
          <w:highlight w:val="yellow"/>
        </w:rPr>
      </w:pPr>
      <w:r w:rsidRPr="00F16CC5">
        <w:rPr>
          <w:rFonts w:ascii="Arial" w:hAnsi="Arial"/>
          <w:b/>
          <w:i/>
          <w:szCs w:val="20"/>
          <w:highlight w:val="yellow"/>
        </w:rPr>
        <w:t>CTE Program Intensity:</w:t>
      </w:r>
      <w:r w:rsidRPr="00F16CC5">
        <w:rPr>
          <w:rFonts w:ascii="Arial" w:hAnsi="Arial"/>
          <w:b/>
          <w:iCs/>
          <w:szCs w:val="20"/>
          <w:highlight w:val="yellow"/>
        </w:rPr>
        <w:t xml:space="preserve"> </w:t>
      </w:r>
      <w:r w:rsidRPr="00F16CC5">
        <w:rPr>
          <w:rFonts w:ascii="Arial" w:hAnsi="Arial"/>
          <w:szCs w:val="20"/>
          <w:highlight w:val="yellow"/>
        </w:rPr>
        <w:t>P</w:t>
      </w:r>
      <w:r w:rsidRPr="00F16CC5">
        <w:rPr>
          <w:rFonts w:ascii="Arial" w:hAnsi="Arial" w:cs="Arial"/>
          <w:highlight w:val="yellow"/>
        </w:rPr>
        <w:t xml:space="preserve">rogram intensity is a measure of the student’s progression through his or her CTE program. </w:t>
      </w:r>
      <w:r w:rsidRPr="00F16CC5">
        <w:rPr>
          <w:rFonts w:ascii="Arial" w:hAnsi="Arial" w:cs="Arial"/>
          <w:i/>
          <w:iCs/>
          <w:color w:val="000000"/>
          <w:highlight w:val="yellow"/>
        </w:rPr>
        <w:t xml:space="preserve">Indicate the Level of Program Intensity reached at the end of the school year being reported. </w:t>
      </w:r>
      <w:r w:rsidRPr="00F16CC5">
        <w:rPr>
          <w:rFonts w:ascii="Arial" w:hAnsi="Arial" w:cs="Arial"/>
          <w:color w:val="000000"/>
          <w:highlight w:val="yellow"/>
        </w:rPr>
        <w:t xml:space="preserve">The program intensity should be updated at the end of each school year. </w:t>
      </w:r>
    </w:p>
    <w:p w14:paraId="7F5AB92D" w14:textId="77777777" w:rsidR="00F16CC5" w:rsidRPr="00F16CC5" w:rsidRDefault="00F16CC5" w:rsidP="00F16CC5">
      <w:pPr>
        <w:spacing w:before="240"/>
        <w:ind w:firstLine="720"/>
        <w:rPr>
          <w:rFonts w:ascii="Arial" w:hAnsi="Arial" w:cs="Arial"/>
          <w:highlight w:val="yellow"/>
        </w:rPr>
      </w:pPr>
      <w:r w:rsidRPr="00F16CC5">
        <w:rPr>
          <w:rFonts w:ascii="Arial" w:hAnsi="Arial" w:cs="Arial"/>
          <w:highlight w:val="yellow"/>
        </w:rPr>
        <w:t>The following table offers guidance on how to determine program intensity for NYSED-approved CTE programs at local high schools and those at BOCES or technical high schools:</w:t>
      </w:r>
    </w:p>
    <w:p w14:paraId="567EDDAB" w14:textId="77777777" w:rsidR="00F16CC5" w:rsidRPr="00F16CC5" w:rsidRDefault="00F16CC5" w:rsidP="00F16CC5">
      <w:pPr>
        <w:textAlignment w:val="baseline"/>
        <w:rPr>
          <w:rFonts w:ascii="Segoe UI" w:hAnsi="Segoe UI" w:cs="Segoe UI"/>
          <w:sz w:val="18"/>
          <w:szCs w:val="18"/>
          <w:highlight w:val="yellow"/>
        </w:rPr>
      </w:pPr>
      <w:r w:rsidRPr="00F16CC5">
        <w:rPr>
          <w:rFonts w:ascii="Calibri" w:hAnsi="Calibri" w:cs="Calibri"/>
          <w:highlight w:val="yellow"/>
        </w:rPr>
        <w:t>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5"/>
        <w:gridCol w:w="4410"/>
        <w:gridCol w:w="3480"/>
      </w:tblGrid>
      <w:tr w:rsidR="00F16CC5" w:rsidRPr="00F16CC5" w14:paraId="35ED8845" w14:textId="77777777" w:rsidTr="006A0AC3">
        <w:tc>
          <w:tcPr>
            <w:tcW w:w="1605" w:type="dxa"/>
            <w:shd w:val="clear" w:color="auto" w:fill="auto"/>
            <w:hideMark/>
          </w:tcPr>
          <w:p w14:paraId="5C0ADFBB" w14:textId="77777777" w:rsidR="00F16CC5" w:rsidRPr="00F16CC5" w:rsidRDefault="00F16CC5" w:rsidP="00F16CC5">
            <w:pPr>
              <w:ind w:left="45" w:right="45"/>
              <w:textAlignment w:val="baseline"/>
              <w:rPr>
                <w:rFonts w:ascii="Bookman Old Style" w:hAnsi="Bookman Old Style" w:cs="Arial"/>
                <w:sz w:val="22"/>
                <w:szCs w:val="22"/>
                <w:highlight w:val="yellow"/>
              </w:rPr>
            </w:pPr>
            <w:r w:rsidRPr="00F16CC5">
              <w:rPr>
                <w:b/>
                <w:bCs/>
                <w:sz w:val="22"/>
                <w:szCs w:val="22"/>
                <w:highlight w:val="yellow"/>
              </w:rPr>
              <w:t> </w:t>
            </w:r>
            <w:r w:rsidRPr="00F16CC5">
              <w:rPr>
                <w:rFonts w:ascii="Bookman Old Style" w:hAnsi="Bookman Old Style" w:cs="Arial"/>
                <w:b/>
                <w:bCs/>
                <w:sz w:val="22"/>
                <w:szCs w:val="22"/>
                <w:highlight w:val="yellow"/>
              </w:rPr>
              <w:t>Program Intensity*</w:t>
            </w:r>
            <w:r w:rsidRPr="00F16CC5">
              <w:rPr>
                <w:rFonts w:ascii="Bookman Old Style" w:hAnsi="Bookman Old Style" w:cs="Arial"/>
                <w:sz w:val="22"/>
                <w:szCs w:val="22"/>
                <w:highlight w:val="yellow"/>
              </w:rPr>
              <w:t> </w:t>
            </w:r>
          </w:p>
        </w:tc>
        <w:tc>
          <w:tcPr>
            <w:tcW w:w="4410" w:type="dxa"/>
            <w:shd w:val="clear" w:color="auto" w:fill="auto"/>
            <w:hideMark/>
          </w:tcPr>
          <w:p w14:paraId="2835F761" w14:textId="77777777" w:rsidR="00F16CC5" w:rsidRPr="00F16CC5" w:rsidRDefault="00F16CC5" w:rsidP="00F16CC5">
            <w:pPr>
              <w:ind w:left="45" w:right="45"/>
              <w:jc w:val="center"/>
              <w:textAlignment w:val="baseline"/>
              <w:rPr>
                <w:rFonts w:ascii="Bookman Old Style" w:hAnsi="Bookman Old Style" w:cs="Arial"/>
                <w:sz w:val="22"/>
                <w:szCs w:val="22"/>
                <w:highlight w:val="yellow"/>
              </w:rPr>
            </w:pPr>
            <w:r w:rsidRPr="00F16CC5">
              <w:rPr>
                <w:rFonts w:ascii="Bookman Old Style" w:hAnsi="Bookman Old Style" w:cs="Arial"/>
                <w:b/>
                <w:bCs/>
                <w:sz w:val="22"/>
                <w:szCs w:val="22"/>
                <w:highlight w:val="yellow"/>
              </w:rPr>
              <w:t>Local High School CTE Student</w:t>
            </w:r>
            <w:r w:rsidRPr="00F16CC5">
              <w:rPr>
                <w:rFonts w:ascii="Bookman Old Style" w:hAnsi="Bookman Old Style" w:cs="Arial"/>
                <w:sz w:val="22"/>
                <w:szCs w:val="22"/>
                <w:highlight w:val="yellow"/>
              </w:rPr>
              <w:t> </w:t>
            </w:r>
          </w:p>
        </w:tc>
        <w:tc>
          <w:tcPr>
            <w:tcW w:w="3465" w:type="dxa"/>
            <w:shd w:val="clear" w:color="auto" w:fill="auto"/>
            <w:vAlign w:val="center"/>
            <w:hideMark/>
          </w:tcPr>
          <w:p w14:paraId="3960140A" w14:textId="77777777" w:rsidR="00F16CC5" w:rsidRPr="00F16CC5" w:rsidRDefault="00F16CC5" w:rsidP="00F16CC5">
            <w:pPr>
              <w:ind w:left="45" w:right="45"/>
              <w:jc w:val="center"/>
              <w:textAlignment w:val="baseline"/>
              <w:rPr>
                <w:rFonts w:ascii="Bookman Old Style" w:hAnsi="Bookman Old Style" w:cs="Arial"/>
                <w:sz w:val="22"/>
                <w:szCs w:val="22"/>
                <w:highlight w:val="yellow"/>
              </w:rPr>
            </w:pPr>
            <w:r w:rsidRPr="00F16CC5">
              <w:rPr>
                <w:rFonts w:ascii="Bookman Old Style" w:hAnsi="Bookman Old Style" w:cs="Arial"/>
                <w:b/>
                <w:bCs/>
                <w:sz w:val="22"/>
                <w:szCs w:val="22"/>
                <w:highlight w:val="yellow"/>
              </w:rPr>
              <w:t>BOCES or Technical High School CTE Student</w:t>
            </w:r>
            <w:r w:rsidRPr="00F16CC5">
              <w:rPr>
                <w:rFonts w:ascii="Bookman Old Style" w:hAnsi="Bookman Old Style" w:cs="Arial"/>
                <w:sz w:val="22"/>
                <w:szCs w:val="22"/>
                <w:highlight w:val="yellow"/>
              </w:rPr>
              <w:t> </w:t>
            </w:r>
          </w:p>
        </w:tc>
      </w:tr>
      <w:tr w:rsidR="00F16CC5" w:rsidRPr="00F16CC5" w14:paraId="318537CD" w14:textId="77777777" w:rsidTr="006A0AC3">
        <w:tc>
          <w:tcPr>
            <w:tcW w:w="1605" w:type="dxa"/>
            <w:shd w:val="clear" w:color="auto" w:fill="auto"/>
            <w:vAlign w:val="center"/>
            <w:hideMark/>
          </w:tcPr>
          <w:p w14:paraId="7491813A" w14:textId="77777777" w:rsidR="00F16CC5" w:rsidRPr="00F16CC5" w:rsidRDefault="00F16CC5" w:rsidP="00F16CC5">
            <w:pPr>
              <w:ind w:left="45" w:right="45"/>
              <w:textAlignment w:val="baseline"/>
              <w:rPr>
                <w:rFonts w:ascii="Bookman Old Style" w:hAnsi="Bookman Old Style" w:cs="Arial"/>
                <w:sz w:val="22"/>
                <w:szCs w:val="22"/>
                <w:highlight w:val="yellow"/>
              </w:rPr>
            </w:pPr>
            <w:r w:rsidRPr="00F16CC5">
              <w:rPr>
                <w:rFonts w:ascii="Bookman Old Style" w:hAnsi="Bookman Old Style" w:cs="Arial"/>
                <w:sz w:val="22"/>
                <w:szCs w:val="22"/>
                <w:highlight w:val="yellow"/>
              </w:rPr>
              <w:t>Participant </w:t>
            </w:r>
          </w:p>
        </w:tc>
        <w:tc>
          <w:tcPr>
            <w:tcW w:w="4410" w:type="dxa"/>
            <w:shd w:val="clear" w:color="auto" w:fill="auto"/>
            <w:hideMark/>
          </w:tcPr>
          <w:p w14:paraId="0D1776D3" w14:textId="77777777" w:rsidR="00F16CC5" w:rsidRPr="00F16CC5" w:rsidRDefault="00F16CC5" w:rsidP="00F16CC5">
            <w:pPr>
              <w:ind w:left="45" w:right="45"/>
              <w:textAlignment w:val="baseline"/>
              <w:rPr>
                <w:rFonts w:ascii="Bookman Old Style" w:hAnsi="Bookman Old Style" w:cs="Arial"/>
                <w:sz w:val="22"/>
                <w:szCs w:val="22"/>
                <w:highlight w:val="yellow"/>
              </w:rPr>
            </w:pPr>
            <w:r w:rsidRPr="00F16CC5">
              <w:rPr>
                <w:rFonts w:ascii="Bookman Old Style" w:hAnsi="Bookman Old Style" w:cs="Arial"/>
                <w:sz w:val="22"/>
                <w:szCs w:val="22"/>
                <w:highlight w:val="yellow"/>
              </w:rPr>
              <w:t>…has completed at least one CTE course (equivalent to one full school-year course) in an approved program.</w:t>
            </w:r>
          </w:p>
        </w:tc>
        <w:tc>
          <w:tcPr>
            <w:tcW w:w="3465" w:type="dxa"/>
            <w:shd w:val="clear" w:color="auto" w:fill="auto"/>
            <w:hideMark/>
          </w:tcPr>
          <w:p w14:paraId="58362DBB" w14:textId="77777777" w:rsidR="00F16CC5" w:rsidRPr="00F16CC5" w:rsidRDefault="00F16CC5" w:rsidP="00F16CC5">
            <w:pPr>
              <w:ind w:right="45"/>
              <w:textAlignment w:val="baseline"/>
              <w:rPr>
                <w:rFonts w:ascii="Bookman Old Style" w:hAnsi="Bookman Old Style" w:cs="Arial"/>
                <w:sz w:val="22"/>
                <w:szCs w:val="22"/>
                <w:highlight w:val="yellow"/>
              </w:rPr>
            </w:pPr>
            <w:r w:rsidRPr="00F16CC5">
              <w:rPr>
                <w:rFonts w:ascii="Bookman Old Style" w:hAnsi="Bookman Old Style" w:cs="Arial"/>
                <w:sz w:val="22"/>
                <w:szCs w:val="22"/>
                <w:highlight w:val="yellow"/>
              </w:rPr>
              <w:t> In the case of a BOCES two-year program, equivalent to a full year high school course.</w:t>
            </w:r>
          </w:p>
        </w:tc>
      </w:tr>
      <w:tr w:rsidR="00F16CC5" w:rsidRPr="00F16CC5" w14:paraId="5D84628C" w14:textId="77777777" w:rsidTr="006A0AC3">
        <w:tc>
          <w:tcPr>
            <w:tcW w:w="1605" w:type="dxa"/>
            <w:shd w:val="clear" w:color="auto" w:fill="auto"/>
            <w:vAlign w:val="center"/>
            <w:hideMark/>
          </w:tcPr>
          <w:p w14:paraId="5EBA7748" w14:textId="77777777" w:rsidR="00F16CC5" w:rsidRPr="00F16CC5" w:rsidRDefault="00F16CC5" w:rsidP="00F16CC5">
            <w:pPr>
              <w:ind w:left="45" w:right="45"/>
              <w:textAlignment w:val="baseline"/>
              <w:rPr>
                <w:rFonts w:ascii="Bookman Old Style" w:hAnsi="Bookman Old Style" w:cs="Arial"/>
                <w:sz w:val="22"/>
                <w:szCs w:val="22"/>
                <w:highlight w:val="yellow"/>
              </w:rPr>
            </w:pPr>
            <w:r w:rsidRPr="00F16CC5">
              <w:rPr>
                <w:rFonts w:ascii="Bookman Old Style" w:hAnsi="Bookman Old Style" w:cs="Arial"/>
                <w:sz w:val="22"/>
                <w:szCs w:val="22"/>
                <w:highlight w:val="yellow"/>
              </w:rPr>
              <w:t>Concentrator </w:t>
            </w:r>
          </w:p>
        </w:tc>
        <w:tc>
          <w:tcPr>
            <w:tcW w:w="4410" w:type="dxa"/>
            <w:shd w:val="clear" w:color="auto" w:fill="auto"/>
            <w:hideMark/>
          </w:tcPr>
          <w:p w14:paraId="327EEDC2" w14:textId="0F29F5E5" w:rsidR="00F16CC5" w:rsidRPr="00F16CC5" w:rsidRDefault="00F16CC5" w:rsidP="00F16CC5">
            <w:pPr>
              <w:ind w:left="45" w:right="45"/>
              <w:textAlignment w:val="baseline"/>
              <w:rPr>
                <w:rFonts w:ascii="Bookman Old Style" w:hAnsi="Bookman Old Style" w:cs="Arial"/>
                <w:sz w:val="22"/>
                <w:szCs w:val="22"/>
                <w:highlight w:val="yellow"/>
              </w:rPr>
            </w:pPr>
            <w:r w:rsidRPr="00F16CC5">
              <w:rPr>
                <w:rFonts w:ascii="Bookman Old Style" w:hAnsi="Bookman Old Style" w:cs="Arial"/>
                <w:sz w:val="22"/>
                <w:szCs w:val="22"/>
                <w:highlight w:val="yellow"/>
              </w:rPr>
              <w:t xml:space="preserve">…has completed at least two sequenced CTE courses (equivalent to two full school-year courses) </w:t>
            </w:r>
            <w:r w:rsidR="00923632">
              <w:rPr>
                <w:rFonts w:ascii="Bookman Old Style" w:hAnsi="Bookman Old Style" w:cs="Arial"/>
                <w:sz w:val="22"/>
                <w:szCs w:val="22"/>
                <w:highlight w:val="yellow"/>
              </w:rPr>
              <w:t>in an approved program</w:t>
            </w:r>
            <w:r w:rsidRPr="00F16CC5">
              <w:rPr>
                <w:rFonts w:ascii="Bookman Old Style" w:hAnsi="Bookman Old Style" w:cs="Arial"/>
                <w:sz w:val="22"/>
                <w:szCs w:val="22"/>
                <w:highlight w:val="yellow"/>
              </w:rPr>
              <w:t>. </w:t>
            </w:r>
          </w:p>
        </w:tc>
        <w:tc>
          <w:tcPr>
            <w:tcW w:w="3465" w:type="dxa"/>
            <w:shd w:val="clear" w:color="auto" w:fill="auto"/>
            <w:hideMark/>
          </w:tcPr>
          <w:p w14:paraId="4A73F4D5" w14:textId="77777777" w:rsidR="00F16CC5" w:rsidRPr="00F16CC5" w:rsidRDefault="00F16CC5" w:rsidP="00F16CC5">
            <w:pPr>
              <w:ind w:left="45" w:right="45"/>
              <w:textAlignment w:val="baseline"/>
              <w:rPr>
                <w:rFonts w:ascii="Bookman Old Style" w:hAnsi="Bookman Old Style" w:cs="Arial"/>
                <w:sz w:val="22"/>
                <w:szCs w:val="22"/>
                <w:highlight w:val="yellow"/>
              </w:rPr>
            </w:pPr>
            <w:r w:rsidRPr="00F16CC5">
              <w:rPr>
                <w:rFonts w:ascii="Bookman Old Style" w:hAnsi="Bookman Old Style" w:cs="Arial"/>
                <w:sz w:val="22"/>
                <w:szCs w:val="22"/>
                <w:highlight w:val="yellow"/>
              </w:rPr>
              <w:t>In the case of a BOCES two-year program, equivalent to two full year high school courses </w:t>
            </w:r>
          </w:p>
        </w:tc>
      </w:tr>
      <w:tr w:rsidR="00F16CC5" w:rsidRPr="00F16CC5" w14:paraId="46C6B193" w14:textId="77777777" w:rsidTr="006A0AC3">
        <w:tc>
          <w:tcPr>
            <w:tcW w:w="9495" w:type="dxa"/>
            <w:gridSpan w:val="3"/>
            <w:shd w:val="clear" w:color="auto" w:fill="auto"/>
            <w:vAlign w:val="center"/>
            <w:hideMark/>
          </w:tcPr>
          <w:p w14:paraId="3AC58687" w14:textId="77777777" w:rsidR="00F16CC5" w:rsidRPr="00F16CC5" w:rsidRDefault="00F16CC5" w:rsidP="00F16CC5">
            <w:pPr>
              <w:shd w:val="clear" w:color="auto" w:fill="FFFFFF"/>
              <w:textAlignment w:val="baseline"/>
              <w:rPr>
                <w:rFonts w:ascii="Bookman Old Style" w:hAnsi="Bookman Old Style" w:cs="Arial"/>
                <w:sz w:val="22"/>
                <w:szCs w:val="22"/>
                <w:highlight w:val="yellow"/>
              </w:rPr>
            </w:pPr>
            <w:r w:rsidRPr="00F16CC5">
              <w:rPr>
                <w:rFonts w:ascii="Bookman Old Style" w:hAnsi="Bookman Old Style" w:cs="Arial"/>
                <w:color w:val="000000"/>
                <w:sz w:val="22"/>
                <w:szCs w:val="22"/>
                <w:highlight w:val="yellow"/>
              </w:rPr>
              <w:t>*Program intensity is a measure of the student’s progression through his or her CTE program.</w:t>
            </w:r>
            <w:r w:rsidRPr="00F16CC5">
              <w:rPr>
                <w:rFonts w:ascii="Bookman Old Style" w:hAnsi="Bookman Old Style" w:cs="Arial"/>
                <w:sz w:val="22"/>
                <w:szCs w:val="22"/>
                <w:highlight w:val="yellow"/>
              </w:rPr>
              <w:t> </w:t>
            </w:r>
          </w:p>
        </w:tc>
      </w:tr>
    </w:tbl>
    <w:p w14:paraId="4F9727A6" w14:textId="77777777" w:rsidR="00F16CC5" w:rsidRPr="00F16CC5" w:rsidRDefault="00F16CC5" w:rsidP="00F16CC5">
      <w:pPr>
        <w:textAlignment w:val="baseline"/>
        <w:rPr>
          <w:rFonts w:ascii="Segoe UI" w:hAnsi="Segoe UI" w:cs="Segoe UI"/>
          <w:sz w:val="18"/>
          <w:szCs w:val="18"/>
          <w:highlight w:val="yellow"/>
        </w:rPr>
      </w:pPr>
      <w:r w:rsidRPr="00F16CC5">
        <w:rPr>
          <w:rFonts w:ascii="Calibri" w:hAnsi="Calibri" w:cs="Calibri"/>
          <w:highlight w:val="yellow"/>
        </w:rPr>
        <w:t> </w:t>
      </w:r>
    </w:p>
    <w:p w14:paraId="69892EE9" w14:textId="4BCA2BE3" w:rsidR="00F16CC5" w:rsidRPr="00F16CC5" w:rsidRDefault="00F16CC5" w:rsidP="00F16CC5">
      <w:pPr>
        <w:textAlignment w:val="baseline"/>
        <w:rPr>
          <w:rFonts w:ascii="Arial" w:hAnsi="Arial" w:cs="Arial"/>
          <w:highlight w:val="yellow"/>
        </w:rPr>
      </w:pPr>
      <w:r w:rsidRPr="00F16CC5">
        <w:rPr>
          <w:rFonts w:ascii="Calibri" w:hAnsi="Calibri" w:cs="Calibri"/>
          <w:i/>
          <w:iCs/>
          <w:highlight w:val="yellow"/>
        </w:rPr>
        <w:t> </w:t>
      </w:r>
      <w:r w:rsidRPr="0023072A">
        <w:rPr>
          <w:rFonts w:ascii="Calibri" w:hAnsi="Calibri" w:cs="Calibri"/>
          <w:i/>
          <w:iCs/>
          <w:highlight w:val="yellow"/>
        </w:rPr>
        <w:tab/>
      </w:r>
      <w:r w:rsidRPr="00F16CC5">
        <w:rPr>
          <w:rFonts w:ascii="Arial" w:hAnsi="Arial" w:cs="Arial"/>
          <w:b/>
          <w:i/>
          <w:iCs/>
          <w:highlight w:val="yellow"/>
        </w:rPr>
        <w:t>CTE Course and Grades Data</w:t>
      </w:r>
      <w:r w:rsidRPr="0023072A">
        <w:rPr>
          <w:rFonts w:ascii="Arial" w:hAnsi="Arial" w:cs="Arial"/>
          <w:b/>
          <w:i/>
          <w:iCs/>
          <w:highlight w:val="yellow"/>
        </w:rPr>
        <w:t xml:space="preserve">: </w:t>
      </w:r>
      <w:r w:rsidRPr="00F16CC5">
        <w:rPr>
          <w:rFonts w:ascii="Arial" w:hAnsi="Arial" w:cs="Arial"/>
          <w:highlight w:val="yellow"/>
        </w:rPr>
        <w:t xml:space="preserve">School districts, charter schools and BOCES will continue to report all course data to the SIRS using the  course codes contained in the New York State Course Catalog </w:t>
      </w:r>
      <w:hyperlink r:id="rId45" w:history="1">
        <w:r w:rsidRPr="00F16CC5">
          <w:rPr>
            <w:rFonts w:ascii="Arial" w:hAnsi="Arial" w:cs="Arial"/>
            <w:color w:val="0000FF"/>
            <w:highlight w:val="yellow"/>
            <w:u w:val="single"/>
          </w:rPr>
          <w:t>http://www.p12.nysed.gov/irs/courseCatalog/home.html</w:t>
        </w:r>
      </w:hyperlink>
      <w:r w:rsidRPr="0023072A">
        <w:rPr>
          <w:rFonts w:ascii="Arial" w:hAnsi="Arial" w:cs="Arial"/>
          <w:highlight w:val="yellow"/>
        </w:rPr>
        <w:t>.</w:t>
      </w:r>
    </w:p>
    <w:p w14:paraId="4ED980A1" w14:textId="77777777" w:rsidR="00F16CC5" w:rsidRPr="00F16CC5" w:rsidRDefault="00F16CC5" w:rsidP="00F16CC5">
      <w:pPr>
        <w:rPr>
          <w:rFonts w:ascii="Arial" w:hAnsi="Arial" w:cs="Arial"/>
          <w:highlight w:val="yellow"/>
        </w:rPr>
      </w:pPr>
    </w:p>
    <w:p w14:paraId="09286E1E" w14:textId="260270F1" w:rsidR="00F16CC5" w:rsidRPr="00F16CC5" w:rsidRDefault="00F16CC5" w:rsidP="00F16CC5">
      <w:pPr>
        <w:rPr>
          <w:rFonts w:ascii="Arial" w:hAnsi="Arial" w:cs="Arial"/>
          <w:highlight w:val="yellow"/>
        </w:rPr>
      </w:pPr>
      <w:r w:rsidRPr="0023072A">
        <w:rPr>
          <w:rFonts w:ascii="Arial" w:hAnsi="Arial" w:cs="Arial"/>
          <w:highlight w:val="yellow"/>
        </w:rPr>
        <w:tab/>
      </w:r>
      <w:r w:rsidRPr="00F16CC5">
        <w:rPr>
          <w:rFonts w:ascii="Arial" w:hAnsi="Arial" w:cs="Arial"/>
          <w:highlight w:val="yellow"/>
        </w:rPr>
        <w:t xml:space="preserve">NYSED has designated  approximately 500 courses as “CTE” courses </w:t>
      </w:r>
      <w:hyperlink r:id="rId46" w:history="1">
        <w:r w:rsidRPr="00F16CC5">
          <w:rPr>
            <w:rFonts w:ascii="Arial" w:hAnsi="Arial" w:cs="Arial"/>
            <w:color w:val="0000FF"/>
            <w:highlight w:val="yellow"/>
            <w:u w:val="single"/>
          </w:rPr>
          <w:t>http://www.p12.nysed.gov/irs/courseCatalog/home.html</w:t>
        </w:r>
      </w:hyperlink>
      <w:r w:rsidRPr="00F16CC5">
        <w:rPr>
          <w:rFonts w:ascii="Arial" w:hAnsi="Arial" w:cs="Arial"/>
          <w:highlight w:val="yellow"/>
        </w:rPr>
        <w:t xml:space="preserve">.  These course titles and codes should </w:t>
      </w:r>
      <w:r w:rsidRPr="00F16CC5">
        <w:rPr>
          <w:rFonts w:ascii="Arial" w:hAnsi="Arial" w:cs="Arial"/>
          <w:highlight w:val="yellow"/>
        </w:rPr>
        <w:lastRenderedPageBreak/>
        <w:t>be used when reporting CTE data in Course Instructor Assignment, Student Class Entry Exit and Student Class Grade Detail.</w:t>
      </w:r>
    </w:p>
    <w:p w14:paraId="6F152F44" w14:textId="741B4527" w:rsidR="00F16CC5" w:rsidRPr="00F16CC5" w:rsidRDefault="00F16CC5" w:rsidP="00F16CC5">
      <w:pPr>
        <w:spacing w:before="100" w:beforeAutospacing="1" w:after="100" w:afterAutospacing="1"/>
        <w:ind w:left="45" w:right="45"/>
        <w:rPr>
          <w:rFonts w:ascii="Arial" w:hAnsi="Arial" w:cs="Arial"/>
          <w:color w:val="000000"/>
          <w:highlight w:val="yellow"/>
        </w:rPr>
      </w:pPr>
      <w:r w:rsidRPr="0023072A">
        <w:rPr>
          <w:rFonts w:ascii="Arial" w:hAnsi="Arial" w:cs="Arial"/>
          <w:b/>
          <w:highlight w:val="yellow"/>
        </w:rPr>
        <w:tab/>
      </w:r>
      <w:r w:rsidRPr="00F16CC5">
        <w:rPr>
          <w:rFonts w:ascii="Arial" w:hAnsi="Arial" w:cs="Arial"/>
          <w:b/>
          <w:highlight w:val="yellow"/>
        </w:rPr>
        <w:t xml:space="preserve">When applying for CTE program approval, LEAs will be providing these NYSED designated School Codes for the Exchange of Data (SCED) course titles and codes that constitute the program’s sequence. </w:t>
      </w:r>
      <w:r w:rsidRPr="00F16CC5">
        <w:rPr>
          <w:rFonts w:ascii="Arial" w:hAnsi="Arial" w:cs="Arial"/>
          <w:color w:val="000000"/>
          <w:highlight w:val="yellow"/>
        </w:rPr>
        <w:t>For more information about the approval process see  </w:t>
      </w:r>
      <w:hyperlink r:id="rId47" w:history="1">
        <w:r w:rsidRPr="00F16CC5">
          <w:rPr>
            <w:rFonts w:ascii="Arial" w:hAnsi="Arial" w:cs="Arial"/>
            <w:color w:val="0000FF"/>
            <w:highlight w:val="yellow"/>
            <w:u w:val="single"/>
          </w:rPr>
          <w:t>www.emsc.nysed.gov/cte/ctepolicy/ </w:t>
        </w:r>
      </w:hyperlink>
      <w:r w:rsidRPr="00F16CC5">
        <w:rPr>
          <w:rFonts w:ascii="Arial" w:hAnsi="Arial" w:cs="Arial"/>
          <w:color w:val="000000"/>
          <w:highlight w:val="yellow"/>
        </w:rPr>
        <w:t xml:space="preserve"> .</w:t>
      </w:r>
    </w:p>
    <w:p w14:paraId="1AC330A7" w14:textId="5538ECAB" w:rsidR="00F16CC5" w:rsidRPr="00F16CC5" w:rsidRDefault="00F16CC5" w:rsidP="00F16CC5">
      <w:pPr>
        <w:rPr>
          <w:rFonts w:ascii="Arial" w:hAnsi="Arial" w:cs="Arial"/>
          <w:highlight w:val="yellow"/>
        </w:rPr>
      </w:pPr>
      <w:r w:rsidRPr="0023072A">
        <w:rPr>
          <w:rFonts w:ascii="Arial" w:hAnsi="Arial" w:cs="Arial"/>
          <w:highlight w:val="yellow"/>
        </w:rPr>
        <w:tab/>
      </w:r>
      <w:r w:rsidRPr="00F16CC5">
        <w:rPr>
          <w:rFonts w:ascii="Arial" w:hAnsi="Arial" w:cs="Arial"/>
          <w:highlight w:val="yellow"/>
        </w:rPr>
        <w:t xml:space="preserve">Two new course codes have been developed for the reporting of work-based learning and will be introduced over the summer (see table below). </w:t>
      </w:r>
    </w:p>
    <w:p w14:paraId="4D2E2E57" w14:textId="77777777" w:rsidR="00F16CC5" w:rsidRPr="00F16CC5" w:rsidRDefault="00F16CC5" w:rsidP="00F16CC5">
      <w:pPr>
        <w:rPr>
          <w:rFonts w:ascii="Arial" w:eastAsiaTheme="minorHAnsi" w:hAnsi="Arial" w:cs="Arial"/>
          <w:highlight w:val="yellow"/>
        </w:rPr>
      </w:pPr>
    </w:p>
    <w:tbl>
      <w:tblPr>
        <w:tblStyle w:val="TableGrid1"/>
        <w:tblW w:w="0" w:type="auto"/>
        <w:tblLook w:val="04A0" w:firstRow="1" w:lastRow="0" w:firstColumn="1" w:lastColumn="0" w:noHBand="0" w:noVBand="1"/>
      </w:tblPr>
      <w:tblGrid>
        <w:gridCol w:w="1435"/>
        <w:gridCol w:w="2430"/>
        <w:gridCol w:w="5485"/>
      </w:tblGrid>
      <w:tr w:rsidR="00F16CC5" w:rsidRPr="00F16CC5" w14:paraId="08A28ECA" w14:textId="77777777" w:rsidTr="00084793">
        <w:tc>
          <w:tcPr>
            <w:tcW w:w="1435" w:type="dxa"/>
            <w:tcBorders>
              <w:top w:val="single" w:sz="4" w:space="0" w:color="auto"/>
              <w:left w:val="single" w:sz="4" w:space="0" w:color="auto"/>
              <w:bottom w:val="single" w:sz="4" w:space="0" w:color="auto"/>
              <w:right w:val="single" w:sz="4" w:space="0" w:color="auto"/>
            </w:tcBorders>
            <w:hideMark/>
          </w:tcPr>
          <w:p w14:paraId="1A3181C1" w14:textId="3D7E4F3F" w:rsidR="00F16CC5" w:rsidRPr="00F16CC5" w:rsidRDefault="00F16CC5" w:rsidP="00F16CC5">
            <w:pPr>
              <w:jc w:val="center"/>
              <w:rPr>
                <w:rFonts w:ascii="Bookman Old Style" w:eastAsia="Times New Roman" w:hAnsi="Bookman Old Style" w:cs="Arial"/>
                <w:b/>
                <w:bCs/>
                <w:sz w:val="22"/>
                <w:szCs w:val="22"/>
                <w:highlight w:val="yellow"/>
              </w:rPr>
            </w:pPr>
            <w:r w:rsidRPr="00F16CC5">
              <w:rPr>
                <w:rFonts w:ascii="Bookman Old Style" w:hAnsi="Bookman Old Style" w:cs="Arial"/>
                <w:sz w:val="22"/>
                <w:szCs w:val="22"/>
                <w:highlight w:val="yellow"/>
              </w:rPr>
              <w:t xml:space="preserve"> </w:t>
            </w:r>
            <w:r w:rsidRPr="00F16CC5">
              <w:rPr>
                <w:rFonts w:ascii="Bookman Old Style" w:eastAsia="Times New Roman" w:hAnsi="Bookman Old Style" w:cs="Arial"/>
                <w:b/>
                <w:bCs/>
                <w:sz w:val="22"/>
                <w:szCs w:val="22"/>
                <w:highlight w:val="yellow"/>
              </w:rPr>
              <w:t>C</w:t>
            </w:r>
            <w:r w:rsidR="00495535">
              <w:rPr>
                <w:rFonts w:ascii="Bookman Old Style" w:eastAsia="Times New Roman" w:hAnsi="Bookman Old Style" w:cs="Arial"/>
                <w:b/>
                <w:bCs/>
                <w:sz w:val="22"/>
                <w:szCs w:val="22"/>
                <w:highlight w:val="yellow"/>
              </w:rPr>
              <w:t>ourse</w:t>
            </w:r>
            <w:r w:rsidRPr="00F16CC5">
              <w:rPr>
                <w:rFonts w:ascii="Bookman Old Style" w:eastAsia="Times New Roman" w:hAnsi="Bookman Old Style" w:cs="Arial"/>
                <w:b/>
                <w:bCs/>
                <w:sz w:val="22"/>
                <w:szCs w:val="22"/>
                <w:highlight w:val="yellow"/>
              </w:rPr>
              <w:t xml:space="preserve"> ID</w:t>
            </w:r>
          </w:p>
        </w:tc>
        <w:tc>
          <w:tcPr>
            <w:tcW w:w="2430" w:type="dxa"/>
            <w:tcBorders>
              <w:top w:val="single" w:sz="4" w:space="0" w:color="auto"/>
              <w:left w:val="single" w:sz="4" w:space="0" w:color="auto"/>
              <w:bottom w:val="single" w:sz="4" w:space="0" w:color="auto"/>
              <w:right w:val="single" w:sz="4" w:space="0" w:color="auto"/>
            </w:tcBorders>
            <w:hideMark/>
          </w:tcPr>
          <w:p w14:paraId="784B9670" w14:textId="63724AEF" w:rsidR="00F16CC5" w:rsidRPr="00F16CC5" w:rsidRDefault="00F16CC5" w:rsidP="00F16CC5">
            <w:pPr>
              <w:jc w:val="center"/>
              <w:rPr>
                <w:rFonts w:ascii="Bookman Old Style" w:eastAsia="Times New Roman" w:hAnsi="Bookman Old Style" w:cs="Arial"/>
                <w:b/>
                <w:bCs/>
                <w:sz w:val="22"/>
                <w:szCs w:val="22"/>
                <w:highlight w:val="yellow"/>
              </w:rPr>
            </w:pPr>
            <w:r w:rsidRPr="00F16CC5">
              <w:rPr>
                <w:rFonts w:ascii="Bookman Old Style" w:eastAsia="Times New Roman" w:hAnsi="Bookman Old Style" w:cs="Arial"/>
                <w:b/>
                <w:bCs/>
                <w:sz w:val="22"/>
                <w:szCs w:val="22"/>
                <w:highlight w:val="yellow"/>
              </w:rPr>
              <w:t>C</w:t>
            </w:r>
            <w:r w:rsidR="00495535">
              <w:rPr>
                <w:rFonts w:ascii="Bookman Old Style" w:eastAsia="Times New Roman" w:hAnsi="Bookman Old Style" w:cs="Arial"/>
                <w:b/>
                <w:bCs/>
                <w:sz w:val="22"/>
                <w:szCs w:val="22"/>
                <w:highlight w:val="yellow"/>
              </w:rPr>
              <w:t>ourse</w:t>
            </w:r>
            <w:r w:rsidRPr="00F16CC5">
              <w:rPr>
                <w:rFonts w:ascii="Bookman Old Style" w:eastAsia="Times New Roman" w:hAnsi="Bookman Old Style" w:cs="Arial"/>
                <w:b/>
                <w:bCs/>
                <w:sz w:val="22"/>
                <w:szCs w:val="22"/>
                <w:highlight w:val="yellow"/>
              </w:rPr>
              <w:t xml:space="preserve"> N</w:t>
            </w:r>
            <w:r w:rsidR="00495535">
              <w:rPr>
                <w:rFonts w:ascii="Bookman Old Style" w:eastAsia="Times New Roman" w:hAnsi="Bookman Old Style" w:cs="Arial"/>
                <w:b/>
                <w:bCs/>
                <w:sz w:val="22"/>
                <w:szCs w:val="22"/>
                <w:highlight w:val="yellow"/>
              </w:rPr>
              <w:t>ame</w:t>
            </w:r>
          </w:p>
        </w:tc>
        <w:tc>
          <w:tcPr>
            <w:tcW w:w="5485" w:type="dxa"/>
            <w:tcBorders>
              <w:top w:val="single" w:sz="4" w:space="0" w:color="auto"/>
              <w:left w:val="single" w:sz="4" w:space="0" w:color="auto"/>
              <w:bottom w:val="single" w:sz="4" w:space="0" w:color="auto"/>
              <w:right w:val="single" w:sz="4" w:space="0" w:color="auto"/>
            </w:tcBorders>
            <w:hideMark/>
          </w:tcPr>
          <w:p w14:paraId="06D731EA" w14:textId="0AE78926" w:rsidR="00F16CC5" w:rsidRPr="00F16CC5" w:rsidRDefault="00F16CC5" w:rsidP="00F16CC5">
            <w:pPr>
              <w:jc w:val="center"/>
              <w:rPr>
                <w:rFonts w:ascii="Bookman Old Style" w:eastAsia="Times New Roman" w:hAnsi="Bookman Old Style" w:cs="Arial"/>
                <w:b/>
                <w:bCs/>
                <w:sz w:val="22"/>
                <w:szCs w:val="22"/>
                <w:highlight w:val="yellow"/>
              </w:rPr>
            </w:pPr>
            <w:r w:rsidRPr="00F16CC5">
              <w:rPr>
                <w:rFonts w:ascii="Bookman Old Style" w:eastAsia="Times New Roman" w:hAnsi="Bookman Old Style" w:cs="Arial"/>
                <w:b/>
                <w:bCs/>
                <w:sz w:val="22"/>
                <w:szCs w:val="22"/>
                <w:highlight w:val="yellow"/>
              </w:rPr>
              <w:t>C</w:t>
            </w:r>
            <w:r w:rsidR="00495535">
              <w:rPr>
                <w:rFonts w:ascii="Bookman Old Style" w:eastAsia="Times New Roman" w:hAnsi="Bookman Old Style" w:cs="Arial"/>
                <w:b/>
                <w:bCs/>
                <w:sz w:val="22"/>
                <w:szCs w:val="22"/>
                <w:highlight w:val="yellow"/>
              </w:rPr>
              <w:t>ourse</w:t>
            </w:r>
            <w:r w:rsidRPr="00F16CC5">
              <w:rPr>
                <w:rFonts w:ascii="Bookman Old Style" w:eastAsia="Times New Roman" w:hAnsi="Bookman Old Style" w:cs="Arial"/>
                <w:b/>
                <w:bCs/>
                <w:sz w:val="22"/>
                <w:szCs w:val="22"/>
                <w:highlight w:val="yellow"/>
              </w:rPr>
              <w:t xml:space="preserve"> D</w:t>
            </w:r>
            <w:r w:rsidR="00495535">
              <w:rPr>
                <w:rFonts w:ascii="Bookman Old Style" w:eastAsia="Times New Roman" w:hAnsi="Bookman Old Style" w:cs="Arial"/>
                <w:b/>
                <w:bCs/>
                <w:sz w:val="22"/>
                <w:szCs w:val="22"/>
                <w:highlight w:val="yellow"/>
              </w:rPr>
              <w:t>escription</w:t>
            </w:r>
          </w:p>
        </w:tc>
      </w:tr>
      <w:tr w:rsidR="00F16CC5" w:rsidRPr="00F16CC5" w14:paraId="3068F7CC" w14:textId="77777777" w:rsidTr="00084793">
        <w:tc>
          <w:tcPr>
            <w:tcW w:w="1435" w:type="dxa"/>
            <w:tcBorders>
              <w:top w:val="single" w:sz="4" w:space="0" w:color="auto"/>
              <w:left w:val="single" w:sz="4" w:space="0" w:color="auto"/>
              <w:bottom w:val="single" w:sz="4" w:space="0" w:color="auto"/>
              <w:right w:val="single" w:sz="4" w:space="0" w:color="auto"/>
            </w:tcBorders>
            <w:hideMark/>
          </w:tcPr>
          <w:p w14:paraId="5F4C985F" w14:textId="77777777" w:rsidR="00F16CC5" w:rsidRPr="00F16CC5" w:rsidRDefault="00F16CC5" w:rsidP="00F16CC5">
            <w:pPr>
              <w:rPr>
                <w:rFonts w:ascii="Bookman Old Style" w:eastAsia="Times New Roman" w:hAnsi="Bookman Old Style" w:cs="Arial"/>
                <w:sz w:val="22"/>
                <w:szCs w:val="22"/>
                <w:highlight w:val="yellow"/>
              </w:rPr>
            </w:pPr>
            <w:r w:rsidRPr="00F16CC5">
              <w:rPr>
                <w:rFonts w:ascii="Bookman Old Style" w:eastAsia="Times New Roman" w:hAnsi="Bookman Old Style" w:cs="Arial"/>
                <w:sz w:val="22"/>
                <w:szCs w:val="22"/>
                <w:highlight w:val="yellow"/>
              </w:rPr>
              <w:t>22201W</w:t>
            </w:r>
          </w:p>
        </w:tc>
        <w:tc>
          <w:tcPr>
            <w:tcW w:w="2430" w:type="dxa"/>
            <w:tcBorders>
              <w:top w:val="single" w:sz="4" w:space="0" w:color="auto"/>
              <w:left w:val="single" w:sz="4" w:space="0" w:color="auto"/>
              <w:bottom w:val="single" w:sz="4" w:space="0" w:color="auto"/>
              <w:right w:val="single" w:sz="4" w:space="0" w:color="auto"/>
            </w:tcBorders>
          </w:tcPr>
          <w:p w14:paraId="187E6F2C" w14:textId="77777777" w:rsidR="00F16CC5" w:rsidRPr="00F16CC5" w:rsidRDefault="00F16CC5" w:rsidP="00F16CC5">
            <w:pPr>
              <w:rPr>
                <w:rFonts w:ascii="Bookman Old Style" w:eastAsia="Times New Roman" w:hAnsi="Bookman Old Style" w:cs="Arial"/>
                <w:sz w:val="22"/>
                <w:szCs w:val="22"/>
                <w:highlight w:val="yellow"/>
              </w:rPr>
            </w:pPr>
            <w:r w:rsidRPr="00F16CC5">
              <w:rPr>
                <w:rFonts w:ascii="Bookman Old Style" w:eastAsia="Times New Roman" w:hAnsi="Bookman Old Style" w:cs="Arial"/>
                <w:sz w:val="22"/>
                <w:szCs w:val="22"/>
                <w:highlight w:val="yellow"/>
              </w:rPr>
              <w:t>Approved CTE Program, Work-Based – Less than 54 Hours</w:t>
            </w:r>
          </w:p>
          <w:p w14:paraId="457BABB9" w14:textId="77777777" w:rsidR="00F16CC5" w:rsidRPr="00F16CC5" w:rsidRDefault="00F16CC5" w:rsidP="00F16CC5">
            <w:pPr>
              <w:rPr>
                <w:rFonts w:ascii="Bookman Old Style" w:eastAsia="Times New Roman" w:hAnsi="Bookman Old Style" w:cs="Arial"/>
                <w:sz w:val="22"/>
                <w:szCs w:val="22"/>
                <w:highlight w:val="yellow"/>
              </w:rPr>
            </w:pPr>
          </w:p>
        </w:tc>
        <w:tc>
          <w:tcPr>
            <w:tcW w:w="5485" w:type="dxa"/>
            <w:tcBorders>
              <w:top w:val="single" w:sz="4" w:space="0" w:color="auto"/>
              <w:left w:val="single" w:sz="4" w:space="0" w:color="auto"/>
              <w:bottom w:val="single" w:sz="4" w:space="0" w:color="auto"/>
              <w:right w:val="single" w:sz="4" w:space="0" w:color="auto"/>
            </w:tcBorders>
          </w:tcPr>
          <w:p w14:paraId="3477AFA6" w14:textId="77777777" w:rsidR="00F16CC5" w:rsidRPr="00F16CC5" w:rsidRDefault="00F16CC5" w:rsidP="00F16CC5">
            <w:pPr>
              <w:rPr>
                <w:rFonts w:ascii="Bookman Old Style" w:eastAsia="Times New Roman" w:hAnsi="Bookman Old Style" w:cs="Arial"/>
                <w:sz w:val="22"/>
                <w:szCs w:val="22"/>
                <w:highlight w:val="yellow"/>
              </w:rPr>
            </w:pPr>
            <w:r w:rsidRPr="00F16CC5">
              <w:rPr>
                <w:rFonts w:ascii="Bookman Old Style" w:eastAsia="Times New Roman" w:hAnsi="Bookman Old Style" w:cs="Arial"/>
                <w:sz w:val="22"/>
                <w:szCs w:val="22"/>
                <w:highlight w:val="yellow"/>
              </w:rPr>
              <w:t>Use for courses that consist of sustained interactions with industry or community professionals in real workplace settings or simulated environments at an educational agency.  This code is also used for registered CTE WBL programs (WECEP, GEWEP, CEIP, paid or unpaid CO-OP).</w:t>
            </w:r>
          </w:p>
          <w:p w14:paraId="6E9A4C2B" w14:textId="77777777" w:rsidR="00F16CC5" w:rsidRPr="00F16CC5" w:rsidRDefault="00F16CC5" w:rsidP="00F16CC5">
            <w:pPr>
              <w:rPr>
                <w:rFonts w:ascii="Bookman Old Style" w:eastAsia="Times New Roman" w:hAnsi="Bookman Old Style" w:cs="Arial"/>
                <w:sz w:val="22"/>
                <w:szCs w:val="22"/>
                <w:highlight w:val="yellow"/>
              </w:rPr>
            </w:pPr>
          </w:p>
        </w:tc>
      </w:tr>
      <w:tr w:rsidR="00F16CC5" w:rsidRPr="00F16CC5" w14:paraId="0281675A" w14:textId="77777777" w:rsidTr="00084793">
        <w:trPr>
          <w:trHeight w:val="2060"/>
        </w:trPr>
        <w:tc>
          <w:tcPr>
            <w:tcW w:w="1435" w:type="dxa"/>
            <w:tcBorders>
              <w:top w:val="single" w:sz="4" w:space="0" w:color="auto"/>
              <w:left w:val="single" w:sz="4" w:space="0" w:color="auto"/>
              <w:bottom w:val="single" w:sz="4" w:space="0" w:color="auto"/>
              <w:right w:val="single" w:sz="4" w:space="0" w:color="auto"/>
            </w:tcBorders>
            <w:hideMark/>
          </w:tcPr>
          <w:p w14:paraId="45F70F6C" w14:textId="77777777" w:rsidR="00F16CC5" w:rsidRPr="00F16CC5" w:rsidRDefault="00F16CC5" w:rsidP="00F16CC5">
            <w:pPr>
              <w:rPr>
                <w:rFonts w:ascii="Bookman Old Style" w:eastAsia="Times New Roman" w:hAnsi="Bookman Old Style" w:cs="Arial"/>
                <w:sz w:val="22"/>
                <w:szCs w:val="22"/>
                <w:highlight w:val="yellow"/>
              </w:rPr>
            </w:pPr>
            <w:r w:rsidRPr="00F16CC5">
              <w:rPr>
                <w:rFonts w:ascii="Bookman Old Style" w:eastAsia="Times New Roman" w:hAnsi="Bookman Old Style" w:cs="Arial"/>
                <w:sz w:val="22"/>
                <w:szCs w:val="22"/>
                <w:highlight w:val="yellow"/>
              </w:rPr>
              <w:t>22202W</w:t>
            </w:r>
          </w:p>
        </w:tc>
        <w:tc>
          <w:tcPr>
            <w:tcW w:w="2430" w:type="dxa"/>
            <w:tcBorders>
              <w:top w:val="single" w:sz="4" w:space="0" w:color="auto"/>
              <w:left w:val="single" w:sz="4" w:space="0" w:color="auto"/>
              <w:bottom w:val="single" w:sz="4" w:space="0" w:color="auto"/>
              <w:right w:val="single" w:sz="4" w:space="0" w:color="auto"/>
            </w:tcBorders>
          </w:tcPr>
          <w:p w14:paraId="3217728F" w14:textId="77777777" w:rsidR="00F16CC5" w:rsidRPr="00F16CC5" w:rsidRDefault="00F16CC5" w:rsidP="00F16CC5">
            <w:pPr>
              <w:rPr>
                <w:rFonts w:ascii="Bookman Old Style" w:eastAsia="Times New Roman" w:hAnsi="Bookman Old Style" w:cs="Arial"/>
                <w:sz w:val="22"/>
                <w:szCs w:val="22"/>
                <w:highlight w:val="yellow"/>
              </w:rPr>
            </w:pPr>
            <w:r w:rsidRPr="00F16CC5">
              <w:rPr>
                <w:rFonts w:ascii="Bookman Old Style" w:eastAsia="Times New Roman" w:hAnsi="Bookman Old Style" w:cs="Arial"/>
                <w:sz w:val="22"/>
                <w:szCs w:val="22"/>
                <w:highlight w:val="yellow"/>
              </w:rPr>
              <w:t>Approved CTE Program Work-Based Learning - 54 Hours Plus</w:t>
            </w:r>
          </w:p>
          <w:p w14:paraId="4892A700" w14:textId="77777777" w:rsidR="00F16CC5" w:rsidRPr="00F16CC5" w:rsidRDefault="00F16CC5" w:rsidP="00F16CC5">
            <w:pPr>
              <w:rPr>
                <w:rFonts w:ascii="Bookman Old Style" w:eastAsia="Times New Roman" w:hAnsi="Bookman Old Style" w:cs="Arial"/>
                <w:sz w:val="22"/>
                <w:szCs w:val="22"/>
                <w:highlight w:val="yellow"/>
              </w:rPr>
            </w:pPr>
          </w:p>
        </w:tc>
        <w:tc>
          <w:tcPr>
            <w:tcW w:w="5485" w:type="dxa"/>
            <w:tcBorders>
              <w:top w:val="single" w:sz="4" w:space="0" w:color="auto"/>
              <w:left w:val="single" w:sz="4" w:space="0" w:color="auto"/>
              <w:bottom w:val="single" w:sz="4" w:space="0" w:color="auto"/>
              <w:right w:val="single" w:sz="4" w:space="0" w:color="auto"/>
            </w:tcBorders>
          </w:tcPr>
          <w:p w14:paraId="3D1D76AE" w14:textId="77777777" w:rsidR="00F16CC5" w:rsidRPr="00F16CC5" w:rsidRDefault="00F16CC5" w:rsidP="00F16CC5">
            <w:pPr>
              <w:rPr>
                <w:rFonts w:ascii="Bookman Old Style" w:eastAsia="Times New Roman" w:hAnsi="Bookman Old Style" w:cs="Arial"/>
                <w:sz w:val="22"/>
                <w:szCs w:val="22"/>
                <w:highlight w:val="yellow"/>
              </w:rPr>
            </w:pPr>
            <w:r w:rsidRPr="00F16CC5">
              <w:rPr>
                <w:rFonts w:ascii="Bookman Old Style" w:eastAsia="Times New Roman" w:hAnsi="Bookman Old Style" w:cs="Arial"/>
                <w:sz w:val="22"/>
                <w:szCs w:val="22"/>
                <w:highlight w:val="yellow"/>
              </w:rPr>
              <w:t>Use for courses that consist of sustained interactions with industry or community professionals in real workplace settings or simulated environments at an educational agency.  This code is also used for registered CTE WBL programs (WECEP, GEWEP, CEIP, paid or unpaid CO-OP).</w:t>
            </w:r>
          </w:p>
          <w:p w14:paraId="2E5EB639" w14:textId="77777777" w:rsidR="00F16CC5" w:rsidRPr="00F16CC5" w:rsidRDefault="00F16CC5" w:rsidP="00F16CC5">
            <w:pPr>
              <w:rPr>
                <w:rFonts w:ascii="Bookman Old Style" w:eastAsia="Times New Roman" w:hAnsi="Bookman Old Style" w:cs="Arial"/>
                <w:sz w:val="22"/>
                <w:szCs w:val="22"/>
                <w:highlight w:val="yellow"/>
              </w:rPr>
            </w:pPr>
          </w:p>
        </w:tc>
      </w:tr>
    </w:tbl>
    <w:p w14:paraId="0CE085BD" w14:textId="61F15953" w:rsidR="00F16CC5" w:rsidRPr="00F16CC5" w:rsidRDefault="00F16CC5" w:rsidP="00F16CC5">
      <w:pPr>
        <w:spacing w:before="100" w:beforeAutospacing="1" w:after="100" w:afterAutospacing="1"/>
        <w:ind w:right="45"/>
        <w:rPr>
          <w:rFonts w:ascii="Arial" w:hAnsi="Arial" w:cs="Arial"/>
          <w:color w:val="000000"/>
          <w:highlight w:val="yellow"/>
        </w:rPr>
      </w:pPr>
      <w:r w:rsidRPr="0023072A">
        <w:rPr>
          <w:rFonts w:ascii="Arial" w:hAnsi="Arial" w:cs="Arial"/>
          <w:b/>
          <w:bCs/>
          <w:color w:val="000000"/>
          <w:highlight w:val="yellow"/>
        </w:rPr>
        <w:tab/>
      </w:r>
      <w:r w:rsidRPr="00F16CC5">
        <w:rPr>
          <w:rFonts w:ascii="Arial" w:hAnsi="Arial" w:cs="Arial"/>
          <w:b/>
          <w:bCs/>
          <w:i/>
          <w:iCs/>
          <w:color w:val="000000"/>
          <w:highlight w:val="yellow"/>
        </w:rPr>
        <w:t>Technical Skills Assessments</w:t>
      </w:r>
      <w:r w:rsidRPr="0023072A">
        <w:rPr>
          <w:rFonts w:ascii="Arial" w:hAnsi="Arial" w:cs="Arial"/>
          <w:b/>
          <w:bCs/>
          <w:i/>
          <w:iCs/>
          <w:color w:val="000000"/>
          <w:highlight w:val="yellow"/>
        </w:rPr>
        <w:t xml:space="preserve">: </w:t>
      </w:r>
      <w:r w:rsidRPr="00F16CC5">
        <w:rPr>
          <w:rFonts w:ascii="Arial" w:hAnsi="Arial" w:cs="Arial"/>
          <w:color w:val="000000"/>
          <w:highlight w:val="yellow"/>
        </w:rPr>
        <w:t>All career and technical education programs that have been approved under the 2001 Regents Policy on CTE must offer a three-part technical skills assessment. In August 2</w:t>
      </w:r>
      <w:r w:rsidR="00874499">
        <w:rPr>
          <w:rFonts w:ascii="Arial" w:hAnsi="Arial" w:cs="Arial"/>
          <w:color w:val="000000"/>
          <w:highlight w:val="yellow"/>
        </w:rPr>
        <w:t>01</w:t>
      </w:r>
      <w:r w:rsidRPr="00F16CC5">
        <w:rPr>
          <w:rFonts w:ascii="Arial" w:hAnsi="Arial" w:cs="Arial"/>
          <w:color w:val="000000"/>
          <w:highlight w:val="yellow"/>
        </w:rPr>
        <w:t>8, the separate application for and approval of CTE pathway assessments process was combined with the existing CTE Program Approval Process.  As a result, when CTE programs receive NYSED approval, their culminating three-part technical skills assessment are also approved to be used as a +1 Pathway CTE technical assessment and may be used as the fifth required exam toward graduation.</w:t>
      </w:r>
    </w:p>
    <w:p w14:paraId="755E3E19" w14:textId="0A218E74" w:rsidR="00F16CC5" w:rsidRPr="00F16CC5" w:rsidRDefault="00F16CC5" w:rsidP="00F16CC5">
      <w:pPr>
        <w:spacing w:before="100" w:beforeAutospacing="1" w:after="100" w:afterAutospacing="1"/>
        <w:ind w:right="45"/>
        <w:rPr>
          <w:rFonts w:ascii="Arial" w:hAnsi="Arial" w:cs="Arial"/>
          <w:color w:val="000000"/>
          <w:highlight w:val="yellow"/>
        </w:rPr>
      </w:pPr>
      <w:r w:rsidRPr="0023072A">
        <w:rPr>
          <w:rFonts w:ascii="Arial" w:hAnsi="Arial" w:cs="Arial"/>
          <w:color w:val="000000"/>
          <w:highlight w:val="yellow"/>
        </w:rPr>
        <w:tab/>
      </w:r>
      <w:r w:rsidRPr="00F16CC5">
        <w:rPr>
          <w:rFonts w:ascii="Arial" w:hAnsi="Arial" w:cs="Arial"/>
          <w:color w:val="000000"/>
          <w:highlight w:val="yellow"/>
        </w:rPr>
        <w:t xml:space="preserve">Students in these programs must be reported with Assessment Measure Code 00199 (Approved CTE Program Technical Assessment).  The program provider should report to the SIRS results for all students taking the assessment.  </w:t>
      </w:r>
    </w:p>
    <w:p w14:paraId="3B812A16" w14:textId="4462A6BF" w:rsidR="00F16CC5" w:rsidRPr="00F16CC5" w:rsidRDefault="00F16CC5" w:rsidP="00F16CC5">
      <w:pPr>
        <w:spacing w:after="120"/>
        <w:rPr>
          <w:rFonts w:ascii="Arial" w:hAnsi="Arial" w:cs="Arial"/>
          <w:highlight w:val="yellow"/>
        </w:rPr>
      </w:pPr>
      <w:r w:rsidRPr="0023072A">
        <w:rPr>
          <w:rFonts w:ascii="Arial" w:hAnsi="Arial" w:cs="Arial"/>
          <w:color w:val="000000"/>
          <w:highlight w:val="yellow"/>
        </w:rPr>
        <w:tab/>
      </w:r>
      <w:r w:rsidRPr="00F16CC5">
        <w:rPr>
          <w:rFonts w:ascii="Arial" w:hAnsi="Arial" w:cs="Arial"/>
          <w:color w:val="000000"/>
          <w:highlight w:val="yellow"/>
        </w:rPr>
        <w:t>Assessment Measure Code OOC41, (CTE Technical Assessment—Other) will no longer be collected since CTE Program Fact data will be limited to NYSED-approved programs.</w:t>
      </w:r>
    </w:p>
    <w:p w14:paraId="08714BA6" w14:textId="46D8AF43" w:rsidR="007E59C3" w:rsidRPr="0023072A" w:rsidRDefault="007E59C3" w:rsidP="007E59C3">
      <w:pPr>
        <w:pStyle w:val="Body"/>
        <w:rPr>
          <w:bCs/>
          <w:highlight w:val="yellow"/>
        </w:rPr>
      </w:pPr>
      <w:r w:rsidRPr="0023072A">
        <w:rPr>
          <w:rFonts w:cs="Arial"/>
          <w:b/>
          <w:i/>
          <w:highlight w:val="yellow"/>
        </w:rPr>
        <w:t xml:space="preserve">CTE Program Type: </w:t>
      </w:r>
      <w:r w:rsidRPr="0023072A">
        <w:rPr>
          <w:rFonts w:cs="Arial"/>
          <w:highlight w:val="yellow"/>
        </w:rPr>
        <w:t>All students who participate in a NYSED-approved CTE program must be reported</w:t>
      </w:r>
      <w:r w:rsidRPr="0023072A">
        <w:rPr>
          <w:highlight w:val="yellow"/>
        </w:rPr>
        <w:t xml:space="preserve"> in SIRS with CTE Program Type </w:t>
      </w:r>
      <w:r w:rsidR="00874499">
        <w:rPr>
          <w:highlight w:val="yellow"/>
        </w:rPr>
        <w:t>“</w:t>
      </w:r>
      <w:r w:rsidRPr="0023072A">
        <w:rPr>
          <w:highlight w:val="yellow"/>
        </w:rPr>
        <w:t>CTE,” indicating the student is in career and technical education.</w:t>
      </w:r>
      <w:r w:rsidRPr="0023072A">
        <w:rPr>
          <w:bCs/>
          <w:highlight w:val="yellow"/>
        </w:rPr>
        <w:t xml:space="preserve"> </w:t>
      </w:r>
    </w:p>
    <w:p w14:paraId="7D6FCCD2" w14:textId="77777777" w:rsidR="007E59C3" w:rsidRPr="0023072A" w:rsidRDefault="007E59C3" w:rsidP="007E59C3">
      <w:pPr>
        <w:pStyle w:val="Body"/>
        <w:rPr>
          <w:bCs/>
          <w:highlight w:val="yellow"/>
        </w:rPr>
      </w:pPr>
      <w:r w:rsidRPr="0023072A">
        <w:rPr>
          <w:b/>
          <w:i/>
          <w:highlight w:val="yellow"/>
        </w:rPr>
        <w:lastRenderedPageBreak/>
        <w:t>CTE Program Intensity:</w:t>
      </w:r>
      <w:r w:rsidRPr="0023072A">
        <w:rPr>
          <w:b/>
          <w:highlight w:val="yellow"/>
        </w:rPr>
        <w:t xml:space="preserve"> </w:t>
      </w:r>
      <w:r w:rsidRPr="0023072A">
        <w:rPr>
          <w:highlight w:val="yellow"/>
        </w:rPr>
        <w:t>All students who participate in CTE must be reported in SIRS with a CTE Program Intensity: Participant or Concentrator.</w:t>
      </w:r>
      <w:r w:rsidRPr="0023072A">
        <w:rPr>
          <w:bCs/>
          <w:highlight w:val="yellow"/>
        </w:rPr>
        <w:t xml:space="preserve"> See Chapter 4: Data Elements for CTE Program Intensity definition and location in the eScholar templates.</w:t>
      </w:r>
    </w:p>
    <w:p w14:paraId="4A0F9356" w14:textId="0DF0608B" w:rsidR="00FF30B8" w:rsidRPr="000E16CD" w:rsidRDefault="007E59C3" w:rsidP="007E59C3">
      <w:pPr>
        <w:pStyle w:val="Body"/>
        <w:spacing w:before="120" w:after="240"/>
      </w:pPr>
      <w:r w:rsidRPr="0023072A">
        <w:rPr>
          <w:b/>
          <w:i/>
          <w:highlight w:val="yellow"/>
        </w:rPr>
        <w:t>CTE Technical Endorsement (Diploma Type):</w:t>
      </w:r>
      <w:r w:rsidRPr="0023072A">
        <w:rPr>
          <w:highlight w:val="yellow"/>
        </w:rPr>
        <w:t xml:space="preserve"> </w:t>
      </w:r>
      <w:r w:rsidRPr="0023072A">
        <w:rPr>
          <w:rFonts w:cs="Arial"/>
          <w:szCs w:val="24"/>
          <w:highlight w:val="yellow"/>
        </w:rPr>
        <w:t xml:space="preserve">Students who have successfully completed all requirements of a program that has been approved by New York State Regents CTE Approval Process by individual CTE earn the CTE technical endorsement on their diplomas. BOCES and districts must establish procedures that ensure information about successful completers is reflected in the diploma type issued by the school district. The CTE technical endorsement is given the highest point value (2) in the calculation of the College, </w:t>
      </w:r>
      <w:hyperlink r:id="rId48" w:history="1">
        <w:r w:rsidRPr="00513CDE">
          <w:rPr>
            <w:rStyle w:val="Hyperlink"/>
            <w:rFonts w:cs="Arial"/>
            <w:szCs w:val="24"/>
            <w:highlight w:val="yellow"/>
          </w:rPr>
          <w:t>Career, and Civic Readiness Index (CCCRI) score</w:t>
        </w:r>
      </w:hyperlink>
      <w:r w:rsidRPr="0023072A">
        <w:rPr>
          <w:rFonts w:cs="Arial"/>
          <w:szCs w:val="24"/>
          <w:highlight w:val="yellow"/>
        </w:rPr>
        <w:t xml:space="preserve">. Accurately reporting the number of technical endorsements can raise a school’s CCCRI score. For more information regarding diploma types, </w:t>
      </w:r>
      <w:r w:rsidR="00513CDE">
        <w:rPr>
          <w:rFonts w:cs="Arial"/>
          <w:szCs w:val="24"/>
          <w:highlight w:val="yellow"/>
        </w:rPr>
        <w:t xml:space="preserve">visit the Office of Curriculum and Instruction’s </w:t>
      </w:r>
      <w:hyperlink r:id="rId49" w:history="1">
        <w:r w:rsidR="00513CDE" w:rsidRPr="00513CDE">
          <w:rPr>
            <w:rStyle w:val="Hyperlink"/>
            <w:rFonts w:cs="Arial"/>
            <w:szCs w:val="24"/>
            <w:highlight w:val="yellow"/>
          </w:rPr>
          <w:t>Diploma Types web page</w:t>
        </w:r>
      </w:hyperlink>
      <w:r w:rsidR="00513CDE">
        <w:rPr>
          <w:rFonts w:cs="Arial"/>
          <w:szCs w:val="24"/>
          <w:highlight w:val="yellow"/>
        </w:rPr>
        <w:t>.</w:t>
      </w:r>
      <w:r w:rsidRPr="0023072A">
        <w:rPr>
          <w:rFonts w:cs="Arial"/>
          <w:szCs w:val="24"/>
          <w:highlight w:val="yellow"/>
        </w:rPr>
        <w:t xml:space="preserve">  </w:t>
      </w:r>
      <w:r w:rsidR="00FF30B8" w:rsidRPr="000E16CD">
        <w:t xml:space="preserve">For more information on CTE, </w:t>
      </w:r>
      <w:r w:rsidR="002D2354">
        <w:t>visit the</w:t>
      </w:r>
      <w:r w:rsidR="00FF30B8" w:rsidRPr="000E16CD">
        <w:t xml:space="preserve"> </w:t>
      </w:r>
      <w:hyperlink r:id="rId50" w:tooltip="Link to CTE page on NYSED website" w:history="1">
        <w:r w:rsidR="002D2354">
          <w:rPr>
            <w:rStyle w:val="Hyperlink"/>
          </w:rPr>
          <w:t>CTE web page</w:t>
        </w:r>
      </w:hyperlink>
      <w:r w:rsidR="00FF30B8" w:rsidRPr="000E16CD">
        <w:t>.</w:t>
      </w:r>
    </w:p>
    <w:p w14:paraId="52941E03" w14:textId="77777777" w:rsidR="00E41FCE" w:rsidRDefault="00E41FCE" w:rsidP="001525AD">
      <w:pPr>
        <w:pStyle w:val="Heading2"/>
        <w:spacing w:before="0" w:after="240"/>
      </w:pPr>
      <w:bookmarkStart w:id="349" w:name="_Toc494894023"/>
      <w:bookmarkStart w:id="350" w:name="_Toc20213942"/>
      <w:r w:rsidRPr="000E16CD">
        <w:t>Career Pathways</w:t>
      </w:r>
      <w:bookmarkEnd w:id="349"/>
      <w:bookmarkEnd w:id="350"/>
    </w:p>
    <w:p w14:paraId="175035C7" w14:textId="5C71F777" w:rsidR="00531A4B" w:rsidRPr="00AB25F5" w:rsidRDefault="00531A4B" w:rsidP="001525AD">
      <w:pPr>
        <w:spacing w:after="240"/>
        <w:ind w:firstLine="720"/>
        <w:rPr>
          <w:rFonts w:ascii="Arial" w:hAnsi="Arial" w:cs="Arial"/>
        </w:rPr>
      </w:pPr>
      <w:r w:rsidRPr="001518E3">
        <w:rPr>
          <w:rFonts w:ascii="Arial" w:hAnsi="Arial" w:cs="Arial"/>
        </w:rPr>
        <w:t>Career Path Codes must be reported for all students reported with a credential or diploma. This field cannot be left blank for students reported with a credential or diploma. Students who received a credential but no diploma (i.e., CDOS as a stand-alone</w:t>
      </w:r>
      <w:r w:rsidR="005679CB">
        <w:rPr>
          <w:rFonts w:ascii="Arial" w:hAnsi="Arial" w:cs="Arial"/>
        </w:rPr>
        <w:t>,</w:t>
      </w:r>
      <w:r w:rsidRPr="001518E3">
        <w:rPr>
          <w:rFonts w:ascii="Arial" w:hAnsi="Arial" w:cs="Arial"/>
        </w:rPr>
        <w:t xml:space="preserve"> Skills and Achievement </w:t>
      </w:r>
      <w:r w:rsidRPr="00AB25F5">
        <w:rPr>
          <w:rFonts w:ascii="Arial" w:hAnsi="Arial" w:cs="Arial"/>
        </w:rPr>
        <w:t>Credential</w:t>
      </w:r>
      <w:r w:rsidR="007C3967" w:rsidRPr="00AB25F5">
        <w:rPr>
          <w:rFonts w:ascii="Arial" w:hAnsi="Arial" w:cs="Arial"/>
        </w:rPr>
        <w:t>,</w:t>
      </w:r>
      <w:r w:rsidR="0075463F" w:rsidRPr="00AB25F5">
        <w:rPr>
          <w:rFonts w:ascii="Arial" w:hAnsi="Arial" w:cs="Arial"/>
        </w:rPr>
        <w:t xml:space="preserve"> or a</w:t>
      </w:r>
      <w:r w:rsidR="006F5680" w:rsidRPr="00AB25F5">
        <w:rPr>
          <w:rFonts w:ascii="Arial" w:hAnsi="Arial" w:cs="Arial"/>
        </w:rPr>
        <w:t>n</w:t>
      </w:r>
      <w:r w:rsidR="0075463F" w:rsidRPr="00AB25F5">
        <w:rPr>
          <w:rFonts w:ascii="Arial" w:hAnsi="Arial" w:cs="Arial"/>
        </w:rPr>
        <w:t xml:space="preserve"> HSE </w:t>
      </w:r>
      <w:r w:rsidR="006F5680" w:rsidRPr="00AB25F5">
        <w:rPr>
          <w:rFonts w:ascii="Arial" w:hAnsi="Arial" w:cs="Arial"/>
        </w:rPr>
        <w:t>(</w:t>
      </w:r>
      <w:r w:rsidR="0075463F" w:rsidRPr="00AB25F5">
        <w:rPr>
          <w:rFonts w:ascii="Arial" w:hAnsi="Arial" w:cs="Arial"/>
        </w:rPr>
        <w:t xml:space="preserve">High School Equivalency </w:t>
      </w:r>
      <w:r w:rsidR="00B230B9">
        <w:rPr>
          <w:rFonts w:ascii="Arial" w:hAnsi="Arial" w:cs="Arial"/>
        </w:rPr>
        <w:t>d</w:t>
      </w:r>
      <w:r w:rsidR="0075463F" w:rsidRPr="00AB25F5">
        <w:rPr>
          <w:rFonts w:ascii="Arial" w:hAnsi="Arial" w:cs="Arial"/>
        </w:rPr>
        <w:t>iploma)</w:t>
      </w:r>
      <w:r w:rsidRPr="00AB25F5">
        <w:rPr>
          <w:rFonts w:ascii="Arial" w:hAnsi="Arial" w:cs="Arial"/>
        </w:rPr>
        <w:t xml:space="preserve"> should be reported with Career Path Code NONE. Students must </w:t>
      </w:r>
      <w:r w:rsidRPr="002F6E7F">
        <w:rPr>
          <w:rFonts w:ascii="Arial" w:hAnsi="Arial" w:cs="Arial"/>
          <w:b/>
          <w:bCs/>
          <w:i/>
          <w:iCs/>
        </w:rPr>
        <w:t>always</w:t>
      </w:r>
      <w:r w:rsidRPr="002F6E7F">
        <w:rPr>
          <w:rFonts w:ascii="Arial" w:hAnsi="Arial" w:cs="Arial"/>
        </w:rPr>
        <w:t xml:space="preserve"> </w:t>
      </w:r>
      <w:r w:rsidRPr="00AB25F5">
        <w:rPr>
          <w:rFonts w:ascii="Arial" w:hAnsi="Arial" w:cs="Arial"/>
        </w:rPr>
        <w:t>be reported with Career Path Code HUM if they passed</w:t>
      </w:r>
      <w:r w:rsidRPr="00AB25F5">
        <w:rPr>
          <w:rFonts w:ascii="Arial" w:hAnsi="Arial" w:cs="Arial"/>
          <w:color w:val="1F497D"/>
        </w:rPr>
        <w:t xml:space="preserve"> </w:t>
      </w:r>
      <w:r w:rsidRPr="00AB25F5">
        <w:rPr>
          <w:rFonts w:ascii="Arial" w:hAnsi="Arial" w:cs="Arial"/>
        </w:rPr>
        <w:t>at least</w:t>
      </w:r>
      <w:r w:rsidRPr="00AB25F5">
        <w:rPr>
          <w:rFonts w:ascii="Arial" w:hAnsi="Arial" w:cs="Arial"/>
          <w:color w:val="00B050"/>
        </w:rPr>
        <w:t xml:space="preserve"> </w:t>
      </w:r>
      <w:r w:rsidR="00DC50ED" w:rsidRPr="00AB25F5">
        <w:rPr>
          <w:rFonts w:ascii="Arial" w:hAnsi="Arial" w:cs="Arial"/>
        </w:rPr>
        <w:t xml:space="preserve">two Regents exams in </w:t>
      </w:r>
      <w:r w:rsidR="000D0A3E">
        <w:rPr>
          <w:rFonts w:ascii="Arial" w:hAnsi="Arial" w:cs="Arial"/>
        </w:rPr>
        <w:t>s</w:t>
      </w:r>
      <w:r w:rsidR="00DC50ED" w:rsidRPr="00AB25F5">
        <w:rPr>
          <w:rFonts w:ascii="Arial" w:hAnsi="Arial" w:cs="Arial"/>
        </w:rPr>
        <w:t xml:space="preserve">ocial </w:t>
      </w:r>
      <w:r w:rsidR="000D0A3E">
        <w:rPr>
          <w:rFonts w:ascii="Arial" w:hAnsi="Arial" w:cs="Arial"/>
        </w:rPr>
        <w:t>s</w:t>
      </w:r>
      <w:r w:rsidR="00DC50ED" w:rsidRPr="00AB25F5">
        <w:rPr>
          <w:rFonts w:ascii="Arial" w:hAnsi="Arial" w:cs="Arial"/>
        </w:rPr>
        <w:t>tudies,</w:t>
      </w:r>
      <w:r w:rsidR="00DC50ED" w:rsidRPr="00AB25F5">
        <w:rPr>
          <w:rFonts w:ascii="Arial" w:hAnsi="Arial" w:cs="Arial"/>
          <w:color w:val="FF0000"/>
        </w:rPr>
        <w:t xml:space="preserve"> </w:t>
      </w:r>
      <w:r w:rsidRPr="00AB25F5">
        <w:rPr>
          <w:rFonts w:ascii="Arial" w:hAnsi="Arial" w:cs="Arial"/>
        </w:rPr>
        <w:t>one Regents exam or Department</w:t>
      </w:r>
      <w:r w:rsidR="007C3967" w:rsidRPr="00AB25F5">
        <w:rPr>
          <w:rFonts w:ascii="Arial" w:hAnsi="Arial" w:cs="Arial"/>
        </w:rPr>
        <w:t xml:space="preserve"> A</w:t>
      </w:r>
      <w:r w:rsidRPr="00AB25F5">
        <w:rPr>
          <w:rFonts w:ascii="Arial" w:hAnsi="Arial" w:cs="Arial"/>
        </w:rPr>
        <w:t>pproved</w:t>
      </w:r>
      <w:r w:rsidRPr="00AB25F5">
        <w:rPr>
          <w:rFonts w:ascii="Arial" w:hAnsi="Arial" w:cs="Arial"/>
          <w:color w:val="FF0000"/>
        </w:rPr>
        <w:t xml:space="preserve"> </w:t>
      </w:r>
      <w:r w:rsidR="007C3967" w:rsidRPr="00AB25F5">
        <w:rPr>
          <w:rFonts w:ascii="Arial" w:hAnsi="Arial" w:cs="Arial"/>
        </w:rPr>
        <w:t>A</w:t>
      </w:r>
      <w:r w:rsidRPr="00AB25F5">
        <w:rPr>
          <w:rFonts w:ascii="Arial" w:hAnsi="Arial" w:cs="Arial"/>
        </w:rPr>
        <w:t>lternative in English, Math, and Science, regardless of whether the student passed additional Regents examinations, Department</w:t>
      </w:r>
      <w:r w:rsidR="007C3967" w:rsidRPr="00AB25F5">
        <w:rPr>
          <w:rFonts w:ascii="Arial" w:hAnsi="Arial" w:cs="Arial"/>
        </w:rPr>
        <w:t xml:space="preserve"> A</w:t>
      </w:r>
      <w:r w:rsidRPr="00AB25F5">
        <w:rPr>
          <w:rFonts w:ascii="Arial" w:hAnsi="Arial" w:cs="Arial"/>
        </w:rPr>
        <w:t xml:space="preserve">pproved </w:t>
      </w:r>
      <w:r w:rsidR="007C3967" w:rsidRPr="00AB25F5">
        <w:rPr>
          <w:rFonts w:ascii="Arial" w:hAnsi="Arial" w:cs="Arial"/>
        </w:rPr>
        <w:t>A</w:t>
      </w:r>
      <w:r w:rsidRPr="00AB25F5">
        <w:rPr>
          <w:rFonts w:ascii="Arial" w:hAnsi="Arial" w:cs="Arial"/>
        </w:rPr>
        <w:t xml:space="preserve">lternatives, </w:t>
      </w:r>
      <w:r w:rsidR="00DC50ED" w:rsidRPr="00AB25F5">
        <w:rPr>
          <w:rFonts w:ascii="Arial" w:hAnsi="Arial" w:cs="Arial"/>
        </w:rPr>
        <w:t xml:space="preserve">or </w:t>
      </w:r>
      <w:r w:rsidR="007C3967" w:rsidRPr="00AB25F5">
        <w:rPr>
          <w:rFonts w:ascii="Arial" w:hAnsi="Arial" w:cs="Arial"/>
        </w:rPr>
        <w:t xml:space="preserve">Department-approved </w:t>
      </w:r>
      <w:r w:rsidRPr="00AB25F5">
        <w:rPr>
          <w:rFonts w:ascii="Arial" w:hAnsi="Arial" w:cs="Arial"/>
        </w:rPr>
        <w:t>pathway assessments in the Arts, Career and Technical Education, and/or</w:t>
      </w:r>
      <w:r w:rsidRPr="00AB25F5">
        <w:rPr>
          <w:rFonts w:ascii="Arial" w:hAnsi="Arial" w:cs="Arial"/>
          <w:color w:val="FF0000"/>
        </w:rPr>
        <w:t xml:space="preserve"> </w:t>
      </w:r>
      <w:r w:rsidRPr="00AB25F5">
        <w:rPr>
          <w:rFonts w:ascii="Arial" w:hAnsi="Arial" w:cs="Arial"/>
        </w:rPr>
        <w:t xml:space="preserve">Biliteracy (LOTE), and/or met the requirement of a CDOS </w:t>
      </w:r>
      <w:r w:rsidR="007C3967" w:rsidRPr="00AB25F5">
        <w:rPr>
          <w:rFonts w:ascii="Arial" w:hAnsi="Arial" w:cs="Arial"/>
        </w:rPr>
        <w:t>commencement credential</w:t>
      </w:r>
      <w:r w:rsidRPr="00AB25F5">
        <w:rPr>
          <w:rFonts w:ascii="Arial" w:hAnsi="Arial" w:cs="Arial"/>
        </w:rPr>
        <w:t xml:space="preserve">. </w:t>
      </w:r>
    </w:p>
    <w:p w14:paraId="7B2BE137" w14:textId="286C8593" w:rsidR="00531A4B" w:rsidRPr="00AB25F5" w:rsidRDefault="00531A4B" w:rsidP="001525AD">
      <w:pPr>
        <w:ind w:firstLine="720"/>
        <w:rPr>
          <w:rFonts w:ascii="Arial" w:hAnsi="Arial" w:cs="Arial"/>
        </w:rPr>
      </w:pPr>
      <w:r w:rsidRPr="00AB25F5">
        <w:rPr>
          <w:rFonts w:ascii="Arial" w:hAnsi="Arial" w:cs="Arial"/>
        </w:rPr>
        <w:t xml:space="preserve">Students should only be reported with a Career Path Code other than HUM if the student passed </w:t>
      </w:r>
      <w:r w:rsidRPr="002F6E7F">
        <w:rPr>
          <w:rFonts w:ascii="Arial" w:hAnsi="Arial" w:cs="Arial"/>
          <w:b/>
          <w:bCs/>
          <w:i/>
          <w:iCs/>
        </w:rPr>
        <w:t>only one</w:t>
      </w:r>
      <w:r w:rsidRPr="00AB25F5">
        <w:rPr>
          <w:rFonts w:ascii="Arial" w:hAnsi="Arial" w:cs="Arial"/>
        </w:rPr>
        <w:t xml:space="preserve"> Social Studies Regents examination required for graduation and passed </w:t>
      </w:r>
      <w:r w:rsidR="00DC50ED" w:rsidRPr="00AB25F5">
        <w:rPr>
          <w:rFonts w:ascii="Arial" w:hAnsi="Arial" w:cs="Arial"/>
        </w:rPr>
        <w:t>at least one</w:t>
      </w:r>
      <w:r w:rsidRPr="00AB25F5">
        <w:rPr>
          <w:rFonts w:ascii="Arial" w:hAnsi="Arial" w:cs="Arial"/>
        </w:rPr>
        <w:t xml:space="preserve"> additional Department-approved pathway assessment</w:t>
      </w:r>
      <w:r w:rsidRPr="00AB25F5">
        <w:rPr>
          <w:rFonts w:ascii="Arial" w:hAnsi="Arial" w:cs="Arial"/>
          <w:color w:val="1F497D"/>
        </w:rPr>
        <w:t xml:space="preserve"> </w:t>
      </w:r>
      <w:r w:rsidRPr="00AB25F5">
        <w:rPr>
          <w:rFonts w:ascii="Arial" w:hAnsi="Arial" w:cs="Arial"/>
        </w:rPr>
        <w:t>(</w:t>
      </w:r>
      <w:r w:rsidR="009B4463" w:rsidRPr="00AB25F5">
        <w:rPr>
          <w:rFonts w:ascii="Arial" w:hAnsi="Arial" w:cs="Arial"/>
        </w:rPr>
        <w:t>e.g.</w:t>
      </w:r>
      <w:r w:rsidRPr="00AB25F5">
        <w:rPr>
          <w:rFonts w:ascii="Arial" w:hAnsi="Arial" w:cs="Arial"/>
        </w:rPr>
        <w:t>, Arts, Biliteracy)</w:t>
      </w:r>
      <w:r w:rsidR="00DC50ED" w:rsidRPr="00AB25F5">
        <w:rPr>
          <w:rFonts w:ascii="Arial" w:hAnsi="Arial" w:cs="Arial"/>
        </w:rPr>
        <w:t>,</w:t>
      </w:r>
      <w:r w:rsidRPr="00AB25F5">
        <w:rPr>
          <w:rFonts w:ascii="Arial" w:hAnsi="Arial" w:cs="Arial"/>
          <w:color w:val="FF0000"/>
        </w:rPr>
        <w:t xml:space="preserve"> </w:t>
      </w:r>
      <w:r w:rsidRPr="00AB25F5">
        <w:rPr>
          <w:rFonts w:ascii="Arial" w:hAnsi="Arial" w:cs="Arial"/>
        </w:rPr>
        <w:t xml:space="preserve">met requirements for the CDOS pathway, or if the student received a credential but no diploma (NONE). </w:t>
      </w:r>
    </w:p>
    <w:p w14:paraId="5D6BF796" w14:textId="77777777" w:rsidR="00DC50ED" w:rsidRPr="00AB25F5" w:rsidRDefault="00DC50ED" w:rsidP="001525AD">
      <w:pPr>
        <w:ind w:firstLine="720"/>
        <w:rPr>
          <w:rFonts w:ascii="Arial" w:hAnsi="Arial" w:cs="Arial"/>
        </w:rPr>
      </w:pPr>
    </w:p>
    <w:p w14:paraId="12061208" w14:textId="39DB0E37" w:rsidR="00DC50ED" w:rsidRPr="00EC7F73" w:rsidRDefault="00DC50ED" w:rsidP="00DC50ED">
      <w:pPr>
        <w:ind w:firstLine="720"/>
        <w:rPr>
          <w:rFonts w:ascii="Arial" w:hAnsi="Arial" w:cs="Arial"/>
          <w:sz w:val="22"/>
          <w:szCs w:val="22"/>
        </w:rPr>
      </w:pPr>
      <w:r w:rsidRPr="00AB25F5">
        <w:rPr>
          <w:rFonts w:ascii="Arial" w:hAnsi="Arial" w:cs="Arial"/>
        </w:rPr>
        <w:t>If a student did not use the</w:t>
      </w:r>
      <w:r w:rsidR="007C3967" w:rsidRPr="00AB25F5">
        <w:rPr>
          <w:rFonts w:ascii="Arial" w:hAnsi="Arial" w:cs="Arial"/>
        </w:rPr>
        <w:t xml:space="preserve"> Humanities</w:t>
      </w:r>
      <w:r w:rsidRPr="00AB25F5">
        <w:rPr>
          <w:rFonts w:ascii="Arial" w:hAnsi="Arial" w:cs="Arial"/>
        </w:rPr>
        <w:t xml:space="preserve"> </w:t>
      </w:r>
      <w:r w:rsidR="007C3967" w:rsidRPr="00AB25F5">
        <w:rPr>
          <w:rFonts w:ascii="Arial" w:hAnsi="Arial" w:cs="Arial"/>
        </w:rPr>
        <w:t>(</w:t>
      </w:r>
      <w:r w:rsidRPr="00AB25F5">
        <w:rPr>
          <w:rFonts w:ascii="Arial" w:hAnsi="Arial" w:cs="Arial"/>
        </w:rPr>
        <w:t>HUM</w:t>
      </w:r>
      <w:r w:rsidR="007C3967" w:rsidRPr="00AB25F5">
        <w:rPr>
          <w:rFonts w:ascii="Arial" w:hAnsi="Arial" w:cs="Arial"/>
        </w:rPr>
        <w:t>)</w:t>
      </w:r>
      <w:r w:rsidRPr="00AB25F5">
        <w:rPr>
          <w:rFonts w:ascii="Arial" w:hAnsi="Arial" w:cs="Arial"/>
        </w:rPr>
        <w:t xml:space="preserve"> pathway (passed only one Social Studies Regents exam) and met the requirements for multiple pathways (i.e., STEM</w:t>
      </w:r>
      <w:r w:rsidR="007C3967" w:rsidRPr="00AB25F5">
        <w:rPr>
          <w:rFonts w:ascii="Arial" w:hAnsi="Arial" w:cs="Arial"/>
        </w:rPr>
        <w:t xml:space="preserve"> </w:t>
      </w:r>
      <w:r w:rsidRPr="00AB25F5">
        <w:rPr>
          <w:rFonts w:ascii="Arial" w:hAnsi="Arial" w:cs="Arial"/>
        </w:rPr>
        <w:t>M</w:t>
      </w:r>
      <w:r w:rsidR="007C3967" w:rsidRPr="00AB25F5">
        <w:rPr>
          <w:rFonts w:ascii="Arial" w:hAnsi="Arial" w:cs="Arial"/>
        </w:rPr>
        <w:t>ath</w:t>
      </w:r>
      <w:r w:rsidRPr="00AB25F5">
        <w:rPr>
          <w:rFonts w:ascii="Arial" w:hAnsi="Arial" w:cs="Arial"/>
        </w:rPr>
        <w:t xml:space="preserve"> </w:t>
      </w:r>
      <w:r w:rsidR="007C3967" w:rsidRPr="00AB25F5">
        <w:rPr>
          <w:rFonts w:ascii="Arial" w:hAnsi="Arial" w:cs="Arial"/>
        </w:rPr>
        <w:t>or</w:t>
      </w:r>
      <w:r w:rsidRPr="00AB25F5">
        <w:rPr>
          <w:rFonts w:ascii="Arial" w:hAnsi="Arial" w:cs="Arial"/>
        </w:rPr>
        <w:t xml:space="preserve"> S</w:t>
      </w:r>
      <w:r w:rsidR="007C3967" w:rsidRPr="00AB25F5">
        <w:rPr>
          <w:rFonts w:ascii="Arial" w:hAnsi="Arial" w:cs="Arial"/>
        </w:rPr>
        <w:t>cience</w:t>
      </w:r>
      <w:r w:rsidRPr="00AB25F5">
        <w:rPr>
          <w:rFonts w:ascii="Arial" w:hAnsi="Arial" w:cs="Arial"/>
        </w:rPr>
        <w:t>), the student should be reported with the Career Path Code for the career pathway with which the student most closely associates.</w:t>
      </w:r>
    </w:p>
    <w:p w14:paraId="0DEE7CE6" w14:textId="77777777" w:rsidR="00DC50ED" w:rsidRPr="00EC7F73" w:rsidRDefault="00DC50ED" w:rsidP="00DC50ED">
      <w:pPr>
        <w:rPr>
          <w:rFonts w:ascii="Arial" w:hAnsi="Arial" w:cs="Arial"/>
        </w:rPr>
      </w:pPr>
    </w:p>
    <w:p w14:paraId="113A3BAE" w14:textId="77777777" w:rsidR="00DC50ED" w:rsidRPr="00EC7F73" w:rsidRDefault="00DC50ED" w:rsidP="00DC50ED">
      <w:pPr>
        <w:rPr>
          <w:rFonts w:ascii="Arial" w:hAnsi="Arial" w:cs="Arial"/>
        </w:rPr>
      </w:pPr>
      <w:r w:rsidRPr="00EC7F73">
        <w:rPr>
          <w:rFonts w:ascii="Arial" w:hAnsi="Arial" w:cs="Arial"/>
        </w:rPr>
        <w:t>Please use the guidance below to assist you in choosing the correct Career Path Code:</w:t>
      </w:r>
    </w:p>
    <w:p w14:paraId="02103790" w14:textId="77777777" w:rsidR="00DC50ED" w:rsidRPr="00EC7F73" w:rsidRDefault="00DC50ED" w:rsidP="00DC50ED">
      <w:pPr>
        <w:rPr>
          <w:rFonts w:ascii="Arial" w:hAnsi="Arial" w:cs="Arial"/>
          <w:sz w:val="22"/>
          <w:szCs w:val="22"/>
        </w:rPr>
      </w:pPr>
    </w:p>
    <w:p w14:paraId="43304F60" w14:textId="7F36155D" w:rsidR="00DC50ED" w:rsidRPr="00EC7F73" w:rsidRDefault="00DC50ED" w:rsidP="00823180">
      <w:pPr>
        <w:numPr>
          <w:ilvl w:val="0"/>
          <w:numId w:val="98"/>
        </w:numPr>
        <w:contextualSpacing/>
        <w:rPr>
          <w:rFonts w:ascii="Arial" w:hAnsi="Arial" w:cs="Arial"/>
        </w:rPr>
      </w:pPr>
      <w:r w:rsidRPr="00EC7F73">
        <w:rPr>
          <w:rFonts w:ascii="Arial" w:hAnsi="Arial" w:cs="Arial"/>
        </w:rPr>
        <w:t xml:space="preserve">If a student passed one Regents exam in English, Math, and Science </w:t>
      </w:r>
      <w:r w:rsidRPr="00EC7F73">
        <w:rPr>
          <w:rFonts w:ascii="Arial" w:hAnsi="Arial" w:cs="Arial"/>
          <w:b/>
          <w:bCs/>
          <w:i/>
          <w:iCs/>
        </w:rPr>
        <w:t xml:space="preserve">and two Regents exams in </w:t>
      </w:r>
      <w:r w:rsidR="000D0A3E">
        <w:rPr>
          <w:rFonts w:ascii="Arial" w:hAnsi="Arial" w:cs="Arial"/>
          <w:b/>
          <w:bCs/>
          <w:i/>
          <w:iCs/>
        </w:rPr>
        <w:t>s</w:t>
      </w:r>
      <w:r w:rsidRPr="00EC7F73">
        <w:rPr>
          <w:rFonts w:ascii="Arial" w:hAnsi="Arial" w:cs="Arial"/>
          <w:b/>
          <w:bCs/>
          <w:i/>
          <w:iCs/>
        </w:rPr>
        <w:t xml:space="preserve">ocial </w:t>
      </w:r>
      <w:r w:rsidR="000D0A3E">
        <w:rPr>
          <w:rFonts w:ascii="Arial" w:hAnsi="Arial" w:cs="Arial"/>
          <w:b/>
          <w:bCs/>
          <w:i/>
          <w:iCs/>
        </w:rPr>
        <w:t>s</w:t>
      </w:r>
      <w:r w:rsidRPr="00EC7F73">
        <w:rPr>
          <w:rFonts w:ascii="Arial" w:hAnsi="Arial" w:cs="Arial"/>
          <w:b/>
          <w:bCs/>
          <w:i/>
          <w:iCs/>
        </w:rPr>
        <w:t>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 xml:space="preserve">because the student took two Regents exams in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EC7F73">
        <w:rPr>
          <w:rFonts w:ascii="Arial" w:hAnsi="Arial" w:cs="Arial"/>
        </w:rPr>
        <w:t>.</w:t>
      </w:r>
    </w:p>
    <w:p w14:paraId="2F61FB55" w14:textId="77777777" w:rsidR="00DC50ED" w:rsidRPr="00EC7F73" w:rsidRDefault="00DC50ED" w:rsidP="00DC50ED">
      <w:pPr>
        <w:pStyle w:val="ListParagraph"/>
        <w:rPr>
          <w:rFonts w:ascii="Arial" w:eastAsia="Calibri" w:hAnsi="Arial" w:cs="Arial"/>
        </w:rPr>
      </w:pPr>
    </w:p>
    <w:p w14:paraId="5CF3B41C" w14:textId="7EF5960D" w:rsidR="00DC50ED" w:rsidRPr="00EC7F73" w:rsidRDefault="00DC50ED" w:rsidP="00823180">
      <w:pPr>
        <w:numPr>
          <w:ilvl w:val="0"/>
          <w:numId w:val="98"/>
        </w:numPr>
        <w:contextualSpacing/>
        <w:rPr>
          <w:rFonts w:ascii="Arial" w:hAnsi="Arial" w:cs="Arial"/>
        </w:rPr>
      </w:pPr>
      <w:r w:rsidRPr="00EC7F73">
        <w:rPr>
          <w:rFonts w:ascii="Arial" w:hAnsi="Arial" w:cs="Arial"/>
        </w:rPr>
        <w:t xml:space="preserve">If a student passed one Regents exam in English and Math, two Regents exams in Science, </w:t>
      </w:r>
      <w:r w:rsidRPr="00EC7F73">
        <w:rPr>
          <w:rFonts w:ascii="Arial" w:hAnsi="Arial" w:cs="Arial"/>
          <w:b/>
          <w:bCs/>
          <w:i/>
          <w:iCs/>
        </w:rPr>
        <w:t xml:space="preserve">and two Regents exams in </w:t>
      </w:r>
      <w:r w:rsidR="000D0A3E">
        <w:rPr>
          <w:rFonts w:ascii="Arial" w:hAnsi="Arial" w:cs="Arial"/>
          <w:b/>
          <w:bCs/>
          <w:i/>
          <w:iCs/>
        </w:rPr>
        <w:t>s</w:t>
      </w:r>
      <w:r w:rsidRPr="00EC7F73">
        <w:rPr>
          <w:rFonts w:ascii="Arial" w:hAnsi="Arial" w:cs="Arial"/>
          <w:b/>
          <w:bCs/>
          <w:i/>
          <w:iCs/>
        </w:rPr>
        <w:t xml:space="preserve">ocial </w:t>
      </w:r>
      <w:r w:rsidR="000D0A3E">
        <w:rPr>
          <w:rFonts w:ascii="Arial" w:hAnsi="Arial" w:cs="Arial"/>
          <w:b/>
          <w:bCs/>
          <w:i/>
          <w:iCs/>
        </w:rPr>
        <w:t>s</w:t>
      </w:r>
      <w:r w:rsidRPr="00EC7F73">
        <w:rPr>
          <w:rFonts w:ascii="Arial" w:hAnsi="Arial" w:cs="Arial"/>
          <w:b/>
          <w:bCs/>
          <w:i/>
          <w:iCs/>
        </w:rPr>
        <w:t>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 xml:space="preserve">because they passed two Regents in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EC7F73">
        <w:rPr>
          <w:rFonts w:ascii="Arial" w:hAnsi="Arial" w:cs="Arial"/>
        </w:rPr>
        <w:t xml:space="preserve">. </w:t>
      </w:r>
    </w:p>
    <w:p w14:paraId="0C5173E9" w14:textId="77777777" w:rsidR="00DC50ED" w:rsidRPr="00EC7F73" w:rsidRDefault="00DC50ED" w:rsidP="00DC50ED">
      <w:pPr>
        <w:pStyle w:val="ListParagraph"/>
        <w:rPr>
          <w:rFonts w:ascii="Arial" w:eastAsia="Calibri" w:hAnsi="Arial" w:cs="Arial"/>
        </w:rPr>
      </w:pPr>
    </w:p>
    <w:p w14:paraId="2BD86E0A" w14:textId="6D93278C" w:rsidR="00DC50ED" w:rsidRPr="00AB25F5" w:rsidRDefault="00DC50ED" w:rsidP="00DC50ED">
      <w:pPr>
        <w:pStyle w:val="ListParagraph"/>
        <w:rPr>
          <w:rFonts w:ascii="Arial" w:hAnsi="Arial" w:cs="Arial"/>
        </w:rPr>
      </w:pPr>
      <w:r w:rsidRPr="00EC7F73">
        <w:rPr>
          <w:rFonts w:ascii="Arial" w:hAnsi="Arial" w:cs="Arial"/>
        </w:rPr>
        <w:lastRenderedPageBreak/>
        <w:t xml:space="preserve">Though the student met the </w:t>
      </w:r>
      <w:r w:rsidRPr="00AB25F5">
        <w:rPr>
          <w:rFonts w:ascii="Arial" w:hAnsi="Arial" w:cs="Arial"/>
        </w:rPr>
        <w:t>requirements for both the STEM</w:t>
      </w:r>
      <w:r w:rsidR="007C3967" w:rsidRPr="00AB25F5">
        <w:rPr>
          <w:rFonts w:ascii="Arial" w:hAnsi="Arial" w:cs="Arial"/>
        </w:rPr>
        <w:t xml:space="preserve"> </w:t>
      </w:r>
      <w:r w:rsidRPr="00AB25F5">
        <w:rPr>
          <w:rFonts w:ascii="Arial" w:hAnsi="Arial" w:cs="Arial"/>
        </w:rPr>
        <w:t>S</w:t>
      </w:r>
      <w:r w:rsidR="007C3967" w:rsidRPr="00AB25F5">
        <w:rPr>
          <w:rFonts w:ascii="Arial" w:hAnsi="Arial" w:cs="Arial"/>
        </w:rPr>
        <w:t>cience</w:t>
      </w:r>
      <w:r w:rsidRPr="00AB25F5">
        <w:rPr>
          <w:rFonts w:ascii="Arial" w:hAnsi="Arial" w:cs="Arial"/>
        </w:rPr>
        <w:t xml:space="preserve"> and the H</w:t>
      </w:r>
      <w:r w:rsidR="007C3967" w:rsidRPr="00AB25F5">
        <w:rPr>
          <w:rFonts w:ascii="Arial" w:hAnsi="Arial" w:cs="Arial"/>
        </w:rPr>
        <w:t xml:space="preserve">umanities </w:t>
      </w:r>
      <w:r w:rsidRPr="00AB25F5">
        <w:rPr>
          <w:rFonts w:ascii="Arial" w:hAnsi="Arial" w:cs="Arial"/>
        </w:rPr>
        <w:t xml:space="preserve">pathways, </w:t>
      </w:r>
      <w:r w:rsidRPr="00AB25F5">
        <w:rPr>
          <w:rFonts w:ascii="Arial" w:hAnsi="Arial" w:cs="Arial"/>
          <w:iCs/>
        </w:rPr>
        <w:t>the student must be reported with the HUM code, as the student did not use the extra Regents Science exam</w:t>
      </w:r>
      <w:r w:rsidRPr="00AB25F5">
        <w:rPr>
          <w:rFonts w:ascii="Arial" w:hAnsi="Arial" w:cs="Arial"/>
        </w:rPr>
        <w:t xml:space="preserve"> </w:t>
      </w:r>
      <w:r w:rsidRPr="002F6E7F">
        <w:rPr>
          <w:rFonts w:ascii="Arial" w:hAnsi="Arial" w:cs="Arial"/>
          <w:b/>
          <w:bCs/>
          <w:i/>
          <w:iCs/>
        </w:rPr>
        <w:t>in lieu of</w:t>
      </w:r>
      <w:r w:rsidR="00B230B9">
        <w:rPr>
          <w:rFonts w:ascii="Arial" w:hAnsi="Arial" w:cs="Arial"/>
          <w:b/>
          <w:bCs/>
          <w:i/>
          <w:iCs/>
        </w:rPr>
        <w:t xml:space="preserve"> </w:t>
      </w:r>
      <w:r w:rsidRPr="00AB25F5">
        <w:rPr>
          <w:rFonts w:ascii="Arial" w:hAnsi="Arial" w:cs="Arial"/>
          <w:iCs/>
        </w:rPr>
        <w:t>the second Regents Social Studies exam to fulfill the graduation requirements</w:t>
      </w:r>
      <w:r w:rsidRPr="00AB25F5">
        <w:rPr>
          <w:rFonts w:ascii="Arial" w:hAnsi="Arial" w:cs="Arial"/>
        </w:rPr>
        <w:t>.</w:t>
      </w:r>
    </w:p>
    <w:p w14:paraId="2902388C" w14:textId="77777777" w:rsidR="00DC50ED" w:rsidRPr="00AB25F5" w:rsidRDefault="00DC50ED" w:rsidP="00DC50ED">
      <w:pPr>
        <w:pStyle w:val="ListParagraph"/>
        <w:rPr>
          <w:rFonts w:ascii="Arial" w:hAnsi="Arial" w:cs="Arial"/>
        </w:rPr>
      </w:pPr>
    </w:p>
    <w:p w14:paraId="55400E34" w14:textId="4FF2FEE0" w:rsidR="00DC50ED" w:rsidRPr="00AB25F5" w:rsidRDefault="00DC50ED" w:rsidP="00823180">
      <w:pPr>
        <w:numPr>
          <w:ilvl w:val="0"/>
          <w:numId w:val="98"/>
        </w:numPr>
        <w:contextualSpacing/>
        <w:rPr>
          <w:rFonts w:ascii="Arial" w:hAnsi="Arial" w:cs="Arial"/>
        </w:rPr>
      </w:pPr>
      <w:r w:rsidRPr="00AB25F5">
        <w:rPr>
          <w:rFonts w:ascii="Arial" w:hAnsi="Arial" w:cs="Arial"/>
        </w:rPr>
        <w:t xml:space="preserve">If a student passed </w:t>
      </w:r>
      <w:bookmarkStart w:id="351" w:name="_Hlk480897636"/>
      <w:r w:rsidRPr="002F6E7F">
        <w:rPr>
          <w:rFonts w:ascii="Arial" w:hAnsi="Arial" w:cs="Arial"/>
          <w:b/>
          <w:bCs/>
          <w:i/>
          <w:iCs/>
        </w:rPr>
        <w:t xml:space="preserve">only one Regents exam in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AB25F5">
        <w:rPr>
          <w:rFonts w:ascii="Arial" w:hAnsi="Arial" w:cs="Arial"/>
        </w:rPr>
        <w:t xml:space="preserve"> </w:t>
      </w:r>
      <w:bookmarkEnd w:id="351"/>
      <w:r w:rsidRPr="00AB25F5">
        <w:rPr>
          <w:rFonts w:ascii="Arial" w:hAnsi="Arial" w:cs="Arial"/>
        </w:rPr>
        <w:t>and on</w:t>
      </w:r>
      <w:r w:rsidR="007A717F" w:rsidRPr="00AB25F5">
        <w:rPr>
          <w:rFonts w:ascii="Arial" w:hAnsi="Arial" w:cs="Arial"/>
        </w:rPr>
        <w:t>e</w:t>
      </w:r>
      <w:r w:rsidRPr="00AB25F5">
        <w:rPr>
          <w:rFonts w:ascii="Arial" w:hAnsi="Arial" w:cs="Arial"/>
        </w:rPr>
        <w:t xml:space="preserve"> Regents exam in English, Math, </w:t>
      </w:r>
      <w:r w:rsidR="007C3967" w:rsidRPr="00AB25F5">
        <w:rPr>
          <w:rFonts w:ascii="Arial" w:hAnsi="Arial" w:cs="Arial"/>
        </w:rPr>
        <w:t xml:space="preserve">Science </w:t>
      </w:r>
      <w:r w:rsidRPr="00AB25F5">
        <w:rPr>
          <w:rFonts w:ascii="Arial" w:hAnsi="Arial" w:cs="Arial"/>
          <w:b/>
          <w:bCs/>
          <w:i/>
          <w:iCs/>
        </w:rPr>
        <w:t xml:space="preserve">and </w:t>
      </w:r>
      <w:r w:rsidR="007C3967" w:rsidRPr="00AB25F5">
        <w:rPr>
          <w:rFonts w:ascii="Arial" w:hAnsi="Arial" w:cs="Arial"/>
          <w:b/>
          <w:bCs/>
          <w:i/>
          <w:iCs/>
        </w:rPr>
        <w:t>an additional</w:t>
      </w:r>
      <w:r w:rsidR="00F92E67" w:rsidRPr="00AB25F5">
        <w:rPr>
          <w:rFonts w:ascii="Arial" w:hAnsi="Arial" w:cs="Arial"/>
          <w:b/>
          <w:bCs/>
          <w:i/>
          <w:iCs/>
        </w:rPr>
        <w:t xml:space="preserve"> Science Regents exam in a different course or a Department Approved Alternative</w:t>
      </w:r>
      <w:r w:rsidRPr="00AB25F5">
        <w:rPr>
          <w:rFonts w:ascii="Arial" w:hAnsi="Arial" w:cs="Arial"/>
        </w:rPr>
        <w:t xml:space="preserve">, the student must be reported with Career Path Code </w:t>
      </w:r>
      <w:r w:rsidRPr="00AB25F5">
        <w:rPr>
          <w:rFonts w:ascii="Arial" w:hAnsi="Arial" w:cs="Arial"/>
          <w:b/>
          <w:bCs/>
        </w:rPr>
        <w:t>STEMSCIENCE,</w:t>
      </w:r>
      <w:r w:rsidRPr="00AB25F5">
        <w:rPr>
          <w:rFonts w:ascii="Arial" w:hAnsi="Arial" w:cs="Arial"/>
        </w:rPr>
        <w:t xml:space="preserve"> because the student used the Regents Science</w:t>
      </w:r>
      <w:r w:rsidR="00F92E67" w:rsidRPr="00AB25F5">
        <w:rPr>
          <w:rFonts w:ascii="Arial" w:hAnsi="Arial" w:cs="Arial"/>
        </w:rPr>
        <w:t xml:space="preserve"> (or an approved alternative)</w:t>
      </w:r>
      <w:r w:rsidRPr="00AB25F5">
        <w:rPr>
          <w:rFonts w:ascii="Arial" w:hAnsi="Arial" w:cs="Arial"/>
        </w:rPr>
        <w:t xml:space="preserve"> exam </w:t>
      </w:r>
      <w:r w:rsidRPr="002F6E7F">
        <w:rPr>
          <w:rFonts w:ascii="Arial" w:hAnsi="Arial" w:cs="Arial"/>
          <w:b/>
          <w:bCs/>
          <w:i/>
          <w:iCs/>
        </w:rPr>
        <w:t>in lieu of</w:t>
      </w:r>
      <w:r w:rsidRPr="00AB25F5">
        <w:rPr>
          <w:rFonts w:ascii="Arial" w:hAnsi="Arial" w:cs="Arial"/>
        </w:rPr>
        <w:t xml:space="preserve"> the second Regents Social Studies exam to fulfill the graduation requirements.</w:t>
      </w:r>
    </w:p>
    <w:p w14:paraId="156DB556" w14:textId="77777777" w:rsidR="00DC50ED" w:rsidRPr="00AB25F5" w:rsidRDefault="00DC50ED" w:rsidP="00DC50ED">
      <w:pPr>
        <w:pStyle w:val="ListParagraph"/>
        <w:rPr>
          <w:rFonts w:ascii="Arial" w:eastAsia="Calibri" w:hAnsi="Arial" w:cs="Arial"/>
        </w:rPr>
      </w:pPr>
    </w:p>
    <w:p w14:paraId="2CD272EB" w14:textId="19BE853C" w:rsidR="00DC50ED" w:rsidRPr="00AB25F5" w:rsidRDefault="00DC50ED" w:rsidP="00823180">
      <w:pPr>
        <w:numPr>
          <w:ilvl w:val="0"/>
          <w:numId w:val="98"/>
        </w:numPr>
        <w:contextualSpacing/>
        <w:rPr>
          <w:rFonts w:ascii="Arial" w:hAnsi="Arial" w:cs="Arial"/>
        </w:rPr>
      </w:pPr>
      <w:r w:rsidRPr="00AB25F5">
        <w:rPr>
          <w:rFonts w:ascii="Arial" w:hAnsi="Arial" w:cs="Arial"/>
        </w:rPr>
        <w:t>If a student passed</w:t>
      </w:r>
      <w:r w:rsidRPr="00AB25F5">
        <w:rPr>
          <w:rFonts w:ascii="Arial" w:hAnsi="Arial" w:cs="Arial"/>
          <w:b/>
          <w:bCs/>
          <w:i/>
          <w:iCs/>
        </w:rPr>
        <w:t xml:space="preserve"> </w:t>
      </w:r>
      <w:r w:rsidRPr="002F6E7F">
        <w:rPr>
          <w:rFonts w:ascii="Arial" w:hAnsi="Arial" w:cs="Arial"/>
          <w:b/>
          <w:bCs/>
          <w:i/>
          <w:iCs/>
        </w:rPr>
        <w:t xml:space="preserve">only one Regents exam in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AB25F5">
        <w:rPr>
          <w:rFonts w:ascii="Arial" w:hAnsi="Arial" w:cs="Arial"/>
        </w:rPr>
        <w:t xml:space="preserve"> and one Regents exam in English, Math, Science </w:t>
      </w:r>
      <w:r w:rsidRPr="00AB25F5">
        <w:rPr>
          <w:rFonts w:ascii="Arial" w:hAnsi="Arial" w:cs="Arial"/>
          <w:b/>
          <w:i/>
        </w:rPr>
        <w:t xml:space="preserve">and </w:t>
      </w:r>
      <w:r w:rsidR="003445EB" w:rsidRPr="00AB25F5">
        <w:rPr>
          <w:rFonts w:ascii="Arial" w:hAnsi="Arial" w:cs="Arial"/>
          <w:b/>
          <w:bCs/>
          <w:i/>
          <w:iCs/>
        </w:rPr>
        <w:t>an additional Math Regents exam in a different course or a Department Approved Alternative</w:t>
      </w:r>
      <w:r w:rsidRPr="00AB25F5">
        <w:rPr>
          <w:rFonts w:ascii="Arial" w:hAnsi="Arial" w:cs="Arial"/>
        </w:rPr>
        <w:t xml:space="preserve">, the student </w:t>
      </w:r>
      <w:r w:rsidR="003445EB" w:rsidRPr="00AB25F5">
        <w:rPr>
          <w:rFonts w:ascii="Arial" w:hAnsi="Arial" w:cs="Arial"/>
        </w:rPr>
        <w:t>must</w:t>
      </w:r>
      <w:r w:rsidRPr="00AB25F5">
        <w:rPr>
          <w:rFonts w:ascii="Arial" w:hAnsi="Arial" w:cs="Arial"/>
        </w:rPr>
        <w:t xml:space="preserve"> be reported with Career Pathway Code </w:t>
      </w:r>
      <w:r w:rsidRPr="00AB25F5">
        <w:rPr>
          <w:rFonts w:ascii="Arial" w:hAnsi="Arial" w:cs="Arial"/>
          <w:b/>
          <w:bCs/>
        </w:rPr>
        <w:t>STEMMATH</w:t>
      </w:r>
      <w:r w:rsidRPr="00AB25F5">
        <w:rPr>
          <w:rFonts w:ascii="Arial" w:hAnsi="Arial" w:cs="Arial"/>
        </w:rPr>
        <w:t xml:space="preserve"> because the student used the </w:t>
      </w:r>
      <w:r w:rsidR="003445EB" w:rsidRPr="00AB25F5">
        <w:rPr>
          <w:rFonts w:ascii="Arial" w:hAnsi="Arial" w:cs="Arial"/>
        </w:rPr>
        <w:t>Regents Math (or an approved alternative) exam</w:t>
      </w:r>
      <w:r w:rsidRPr="00AB25F5">
        <w:rPr>
          <w:rFonts w:ascii="Arial" w:hAnsi="Arial" w:cs="Arial"/>
        </w:rPr>
        <w:t xml:space="preserve"> </w:t>
      </w:r>
      <w:r w:rsidRPr="002F6E7F">
        <w:rPr>
          <w:rFonts w:ascii="Arial" w:hAnsi="Arial" w:cs="Arial"/>
          <w:b/>
          <w:bCs/>
          <w:i/>
          <w:iCs/>
        </w:rPr>
        <w:t>in lieu of</w:t>
      </w:r>
      <w:r w:rsidRPr="00AB25F5">
        <w:rPr>
          <w:rFonts w:ascii="Arial" w:hAnsi="Arial" w:cs="Arial"/>
        </w:rPr>
        <w:t xml:space="preserve"> the second Regents Social Studies exam to fulfill the graduation requirements.</w:t>
      </w:r>
    </w:p>
    <w:p w14:paraId="208F7093" w14:textId="77777777" w:rsidR="00DC50ED" w:rsidRPr="00DC50ED" w:rsidRDefault="00DC50ED" w:rsidP="00DC50ED">
      <w:pPr>
        <w:rPr>
          <w:rFonts w:ascii="Arial" w:eastAsia="Calibri" w:hAnsi="Arial" w:cs="Arial"/>
          <w:highlight w:val="cyan"/>
        </w:rPr>
      </w:pPr>
    </w:p>
    <w:p w14:paraId="39DE6AA7" w14:textId="24F43089" w:rsidR="00DC50ED" w:rsidRPr="00EC7F73" w:rsidRDefault="00DC50ED" w:rsidP="00823180">
      <w:pPr>
        <w:numPr>
          <w:ilvl w:val="0"/>
          <w:numId w:val="98"/>
        </w:numPr>
        <w:contextualSpacing/>
        <w:rPr>
          <w:rFonts w:ascii="Arial" w:hAnsi="Arial" w:cs="Arial"/>
        </w:rPr>
      </w:pPr>
      <w:r w:rsidRPr="00EC7F73">
        <w:rPr>
          <w:rFonts w:ascii="Arial" w:hAnsi="Arial" w:cs="Arial"/>
        </w:rPr>
        <w:t xml:space="preserve">If a student passed </w:t>
      </w:r>
      <w:r w:rsidRPr="002F6E7F">
        <w:rPr>
          <w:rFonts w:ascii="Arial" w:hAnsi="Arial" w:cs="Arial"/>
          <w:b/>
          <w:bCs/>
          <w:i/>
          <w:iCs/>
        </w:rPr>
        <w:t xml:space="preserve">only one Regents exam in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EC7F73">
        <w:rPr>
          <w:rFonts w:ascii="Arial" w:hAnsi="Arial" w:cs="Arial"/>
        </w:rPr>
        <w:t xml:space="preserve"> and one Regents exam in English, Math, Science, and </w:t>
      </w:r>
      <w:r w:rsidRPr="00EC7F73">
        <w:rPr>
          <w:rFonts w:ascii="Arial" w:hAnsi="Arial" w:cs="Arial"/>
          <w:b/>
          <w:bCs/>
          <w:i/>
          <w:iCs/>
        </w:rPr>
        <w:t>a Department-approved pathway assessment in the Arts</w:t>
      </w:r>
      <w:r w:rsidRPr="00EC7F73">
        <w:rPr>
          <w:rFonts w:ascii="Arial" w:hAnsi="Arial" w:cs="Arial"/>
        </w:rPr>
        <w:t xml:space="preserve">, the student must be reported with Career Path Code </w:t>
      </w:r>
      <w:r w:rsidRPr="00EC7F73">
        <w:rPr>
          <w:rFonts w:ascii="Arial" w:hAnsi="Arial" w:cs="Arial"/>
          <w:b/>
          <w:bCs/>
        </w:rPr>
        <w:t>ARTS</w:t>
      </w:r>
      <w:r w:rsidRPr="00EC7F73">
        <w:rPr>
          <w:rFonts w:ascii="Arial" w:hAnsi="Arial" w:cs="Arial"/>
        </w:rPr>
        <w:t xml:space="preserve"> because the student used the Department-approved pathway assessment in Arts </w:t>
      </w:r>
      <w:r w:rsidRPr="002F6E7F">
        <w:rPr>
          <w:rFonts w:ascii="Arial" w:hAnsi="Arial" w:cs="Arial"/>
          <w:b/>
          <w:bCs/>
          <w:i/>
          <w:iCs/>
        </w:rPr>
        <w:t>in lieu of</w:t>
      </w:r>
      <w:r w:rsidRPr="00EC7F73">
        <w:rPr>
          <w:rFonts w:ascii="Arial" w:hAnsi="Arial" w:cs="Arial"/>
        </w:rPr>
        <w:t xml:space="preserve"> the second Regents Social Studies exam to fulfill the graduation requirements.</w:t>
      </w:r>
    </w:p>
    <w:p w14:paraId="24AE6BCD" w14:textId="77777777" w:rsidR="00DC50ED" w:rsidRPr="00DC50ED" w:rsidRDefault="00DC50ED" w:rsidP="00DC50ED">
      <w:pPr>
        <w:pStyle w:val="ListParagraph"/>
        <w:rPr>
          <w:rFonts w:ascii="Arial" w:eastAsia="Calibri" w:hAnsi="Arial" w:cs="Arial"/>
          <w:highlight w:val="cyan"/>
        </w:rPr>
      </w:pPr>
    </w:p>
    <w:p w14:paraId="526A56DC" w14:textId="1DD020CB" w:rsidR="00DC50ED" w:rsidRDefault="00DC50ED" w:rsidP="00823180">
      <w:pPr>
        <w:numPr>
          <w:ilvl w:val="0"/>
          <w:numId w:val="98"/>
        </w:numPr>
        <w:contextualSpacing/>
        <w:rPr>
          <w:rFonts w:ascii="Arial" w:hAnsi="Arial" w:cs="Arial"/>
        </w:rPr>
      </w:pPr>
      <w:r w:rsidRPr="00EC7F73">
        <w:rPr>
          <w:rFonts w:ascii="Arial" w:hAnsi="Arial" w:cs="Arial"/>
        </w:rPr>
        <w:t xml:space="preserve">If a student </w:t>
      </w:r>
      <w:r w:rsidRPr="00AB25F5">
        <w:rPr>
          <w:rFonts w:ascii="Arial" w:hAnsi="Arial" w:cs="Arial"/>
        </w:rPr>
        <w:t xml:space="preserve">passed </w:t>
      </w:r>
      <w:r w:rsidR="00854615" w:rsidRPr="002F6E7F">
        <w:rPr>
          <w:rFonts w:ascii="Arial" w:hAnsi="Arial" w:cs="Arial"/>
          <w:b/>
          <w:i/>
        </w:rPr>
        <w:t xml:space="preserve">only one Regents exam in </w:t>
      </w:r>
      <w:r w:rsidR="000D0A3E">
        <w:rPr>
          <w:rFonts w:ascii="Arial" w:hAnsi="Arial" w:cs="Arial"/>
          <w:b/>
          <w:i/>
        </w:rPr>
        <w:t>s</w:t>
      </w:r>
      <w:r w:rsidR="00854615" w:rsidRPr="002F6E7F">
        <w:rPr>
          <w:rFonts w:ascii="Arial" w:hAnsi="Arial" w:cs="Arial"/>
          <w:b/>
          <w:i/>
        </w:rPr>
        <w:t xml:space="preserve">ocial </w:t>
      </w:r>
      <w:r w:rsidR="000D0A3E">
        <w:rPr>
          <w:rFonts w:ascii="Arial" w:hAnsi="Arial" w:cs="Arial"/>
          <w:b/>
          <w:i/>
        </w:rPr>
        <w:t>s</w:t>
      </w:r>
      <w:r w:rsidR="00854615" w:rsidRPr="002F6E7F">
        <w:rPr>
          <w:rFonts w:ascii="Arial" w:hAnsi="Arial" w:cs="Arial"/>
          <w:b/>
          <w:i/>
        </w:rPr>
        <w:t>tudies</w:t>
      </w:r>
      <w:r w:rsidR="00854615" w:rsidRPr="00AB25F5">
        <w:rPr>
          <w:rFonts w:ascii="Arial" w:hAnsi="Arial" w:cs="Arial"/>
        </w:rPr>
        <w:t xml:space="preserve"> and</w:t>
      </w:r>
      <w:r w:rsidR="00854615" w:rsidRPr="00AB25F5">
        <w:rPr>
          <w:rFonts w:ascii="Arial" w:hAnsi="Arial" w:cs="Arial"/>
          <w:b/>
          <w:i/>
        </w:rPr>
        <w:t xml:space="preserve"> </w:t>
      </w:r>
      <w:r w:rsidRPr="00AB25F5">
        <w:rPr>
          <w:rFonts w:ascii="Arial" w:hAnsi="Arial" w:cs="Arial"/>
        </w:rPr>
        <w:t xml:space="preserve">one Regents exam in English, Math, Science, and </w:t>
      </w:r>
      <w:r w:rsidRPr="00AB25F5">
        <w:rPr>
          <w:rFonts w:ascii="Arial" w:hAnsi="Arial" w:cs="Arial"/>
          <w:b/>
          <w:bCs/>
          <w:i/>
          <w:iCs/>
        </w:rPr>
        <w:t>a Department</w:t>
      </w:r>
      <w:r w:rsidR="00854615" w:rsidRPr="00AB25F5">
        <w:rPr>
          <w:rFonts w:ascii="Arial" w:hAnsi="Arial" w:cs="Arial"/>
          <w:b/>
          <w:bCs/>
          <w:i/>
          <w:iCs/>
        </w:rPr>
        <w:t>-</w:t>
      </w:r>
      <w:r w:rsidRPr="00AB25F5">
        <w:rPr>
          <w:rFonts w:ascii="Arial" w:hAnsi="Arial" w:cs="Arial"/>
          <w:b/>
          <w:bCs/>
          <w:i/>
          <w:iCs/>
        </w:rPr>
        <w:t>approved pathway assessment in Biliteracy (LOTE)</w:t>
      </w:r>
      <w:r w:rsidRPr="00AB25F5">
        <w:rPr>
          <w:rFonts w:ascii="Arial" w:hAnsi="Arial" w:cs="Arial"/>
        </w:rPr>
        <w:t xml:space="preserve">, the student </w:t>
      </w:r>
      <w:r w:rsidR="00854615" w:rsidRPr="00AB25F5">
        <w:rPr>
          <w:rFonts w:ascii="Arial" w:hAnsi="Arial" w:cs="Arial"/>
        </w:rPr>
        <w:t>must</w:t>
      </w:r>
      <w:r w:rsidRPr="00AB25F5">
        <w:rPr>
          <w:rFonts w:ascii="Arial" w:hAnsi="Arial" w:cs="Arial"/>
        </w:rPr>
        <w:t xml:space="preserve"> be reported with the Career Path</w:t>
      </w:r>
      <w:r w:rsidR="00854615" w:rsidRPr="00AB25F5">
        <w:rPr>
          <w:rFonts w:ascii="Arial" w:hAnsi="Arial" w:cs="Arial"/>
        </w:rPr>
        <w:t xml:space="preserve"> </w:t>
      </w:r>
      <w:r w:rsidRPr="00AB25F5">
        <w:rPr>
          <w:rFonts w:ascii="Arial" w:hAnsi="Arial" w:cs="Arial"/>
        </w:rPr>
        <w:t xml:space="preserve">Code </w:t>
      </w:r>
      <w:r w:rsidR="00854615" w:rsidRPr="00AB25F5">
        <w:rPr>
          <w:rFonts w:ascii="Arial" w:hAnsi="Arial" w:cs="Arial"/>
          <w:b/>
          <w:bCs/>
        </w:rPr>
        <w:t>LOTE</w:t>
      </w:r>
      <w:r w:rsidRPr="00AB25F5">
        <w:rPr>
          <w:rFonts w:ascii="Arial" w:hAnsi="Arial" w:cs="Arial"/>
        </w:rPr>
        <w:t xml:space="preserve"> because the student </w:t>
      </w:r>
      <w:r w:rsidR="00854615" w:rsidRPr="00AB25F5">
        <w:rPr>
          <w:rFonts w:ascii="Arial" w:hAnsi="Arial" w:cs="Arial"/>
        </w:rPr>
        <w:t xml:space="preserve">used </w:t>
      </w:r>
      <w:r w:rsidRPr="00AB25F5">
        <w:rPr>
          <w:rFonts w:ascii="Arial" w:hAnsi="Arial" w:cs="Arial"/>
        </w:rPr>
        <w:t>the Department-approved</w:t>
      </w:r>
      <w:r w:rsidRPr="00AB25F5">
        <w:rPr>
          <w:rFonts w:ascii="Arial" w:hAnsi="Arial" w:cs="Arial"/>
          <w:i/>
          <w:iCs/>
        </w:rPr>
        <w:t xml:space="preserve"> </w:t>
      </w:r>
      <w:r w:rsidRPr="00AB25F5">
        <w:rPr>
          <w:rFonts w:ascii="Arial" w:hAnsi="Arial" w:cs="Arial"/>
        </w:rPr>
        <w:t xml:space="preserve">pathway assessment in Biliteracy </w:t>
      </w:r>
      <w:r w:rsidRPr="002F6E7F">
        <w:rPr>
          <w:rFonts w:ascii="Arial" w:hAnsi="Arial" w:cs="Arial"/>
          <w:b/>
          <w:bCs/>
          <w:i/>
        </w:rPr>
        <w:t>in lieu of</w:t>
      </w:r>
      <w:r w:rsidRPr="00AB25F5">
        <w:rPr>
          <w:rFonts w:ascii="Arial" w:hAnsi="Arial" w:cs="Arial"/>
        </w:rPr>
        <w:t xml:space="preserve"> the second Regents Social Studies exam to fulfill the graduation requirements.</w:t>
      </w:r>
    </w:p>
    <w:p w14:paraId="529905E7" w14:textId="77777777" w:rsidR="00084793" w:rsidRDefault="00084793" w:rsidP="00084793">
      <w:pPr>
        <w:pStyle w:val="ListParagraph"/>
        <w:rPr>
          <w:rFonts w:ascii="Arial" w:hAnsi="Arial" w:cs="Arial"/>
        </w:rPr>
      </w:pPr>
    </w:p>
    <w:p w14:paraId="5486CDFB" w14:textId="62C6526C" w:rsidR="00084793" w:rsidRPr="00084793" w:rsidRDefault="00084793" w:rsidP="00823180">
      <w:pPr>
        <w:numPr>
          <w:ilvl w:val="0"/>
          <w:numId w:val="98"/>
        </w:numPr>
        <w:contextualSpacing/>
        <w:rPr>
          <w:rFonts w:ascii="Arial" w:hAnsi="Arial" w:cs="Arial"/>
          <w:highlight w:val="yellow"/>
        </w:rPr>
      </w:pPr>
      <w:r w:rsidRPr="00084793">
        <w:rPr>
          <w:rFonts w:ascii="Arial" w:hAnsi="Arial" w:cs="Arial"/>
          <w:highlight w:val="yellow"/>
        </w:rPr>
        <w:t xml:space="preserve">If a student passed </w:t>
      </w:r>
      <w:r w:rsidRPr="00084793">
        <w:rPr>
          <w:rFonts w:ascii="Arial" w:hAnsi="Arial" w:cs="Arial"/>
          <w:b/>
          <w:bCs/>
          <w:i/>
          <w:iCs/>
          <w:highlight w:val="yellow"/>
        </w:rPr>
        <w:t>only one Regents exam in social studies</w:t>
      </w:r>
      <w:r w:rsidRPr="00084793">
        <w:rPr>
          <w:rFonts w:ascii="Arial" w:hAnsi="Arial" w:cs="Arial"/>
          <w:highlight w:val="yellow"/>
        </w:rPr>
        <w:t xml:space="preserve"> and one Regents exam in English, Math, Science, and </w:t>
      </w:r>
      <w:r w:rsidRPr="00084793">
        <w:rPr>
          <w:rFonts w:ascii="Arial" w:hAnsi="Arial" w:cs="Arial"/>
          <w:b/>
          <w:bCs/>
          <w:i/>
          <w:iCs/>
          <w:highlight w:val="yellow"/>
        </w:rPr>
        <w:t xml:space="preserve">a Department-approved CTE pathway assessment following successful completion of an approved CTE program, </w:t>
      </w:r>
      <w:r w:rsidRPr="00084793">
        <w:rPr>
          <w:rFonts w:ascii="Arial" w:hAnsi="Arial" w:cs="Arial"/>
          <w:highlight w:val="yellow"/>
        </w:rPr>
        <w:t xml:space="preserve">the student must be reported with Career Path Code </w:t>
      </w:r>
      <w:r w:rsidRPr="00084793">
        <w:rPr>
          <w:rFonts w:ascii="Arial" w:hAnsi="Arial" w:cs="Arial"/>
          <w:b/>
          <w:bCs/>
          <w:highlight w:val="yellow"/>
        </w:rPr>
        <w:t>CTE</w:t>
      </w:r>
      <w:r w:rsidRPr="00084793">
        <w:rPr>
          <w:rFonts w:ascii="Arial" w:hAnsi="Arial" w:cs="Arial"/>
          <w:bCs/>
          <w:highlight w:val="yellow"/>
        </w:rPr>
        <w:t xml:space="preserve"> because the student used</w:t>
      </w:r>
      <w:r w:rsidRPr="00084793">
        <w:rPr>
          <w:rFonts w:ascii="Arial" w:hAnsi="Arial" w:cs="Arial"/>
          <w:b/>
          <w:bCs/>
          <w:highlight w:val="yellow"/>
        </w:rPr>
        <w:t xml:space="preserve"> </w:t>
      </w:r>
      <w:r w:rsidRPr="00084793">
        <w:rPr>
          <w:rFonts w:ascii="Arial" w:hAnsi="Arial" w:cs="Arial"/>
          <w:highlight w:val="yellow"/>
        </w:rPr>
        <w:t>the  pathway assessment in CTE</w:t>
      </w:r>
      <w:r w:rsidRPr="00084793">
        <w:rPr>
          <w:rFonts w:ascii="Arial" w:hAnsi="Arial" w:cs="Arial"/>
          <w:b/>
          <w:bCs/>
          <w:highlight w:val="yellow"/>
        </w:rPr>
        <w:t xml:space="preserve"> </w:t>
      </w:r>
      <w:r w:rsidRPr="00084793">
        <w:rPr>
          <w:rFonts w:ascii="Arial" w:hAnsi="Arial" w:cs="Arial"/>
          <w:b/>
          <w:bCs/>
          <w:i/>
          <w:iCs/>
          <w:highlight w:val="yellow"/>
        </w:rPr>
        <w:t>in lieu of</w:t>
      </w:r>
      <w:r w:rsidRPr="00084793">
        <w:rPr>
          <w:rFonts w:ascii="Arial" w:hAnsi="Arial" w:cs="Arial"/>
          <w:highlight w:val="yellow"/>
        </w:rPr>
        <w:t xml:space="preserve"> the second Regents Social Studies exam to fulfill the graduation requirements. As mentioned above, all CTE technical assessments are approved by the Department during the program approval process. All approved programs culminate in a NYSED-approved technical skills assessment.</w:t>
      </w:r>
    </w:p>
    <w:p w14:paraId="54932963" w14:textId="77777777" w:rsidR="00DC50ED" w:rsidRPr="00AB25F5" w:rsidRDefault="00DC50ED" w:rsidP="00DC50ED">
      <w:pPr>
        <w:pStyle w:val="ListParagraph"/>
        <w:rPr>
          <w:rFonts w:ascii="Arial" w:eastAsia="Calibri" w:hAnsi="Arial" w:cs="Arial"/>
        </w:rPr>
      </w:pPr>
    </w:p>
    <w:p w14:paraId="2CA79149" w14:textId="6A264CF5" w:rsidR="00DC50ED" w:rsidRPr="00AB25F5" w:rsidRDefault="00DC50ED" w:rsidP="00823180">
      <w:pPr>
        <w:numPr>
          <w:ilvl w:val="0"/>
          <w:numId w:val="98"/>
        </w:numPr>
        <w:contextualSpacing/>
        <w:rPr>
          <w:rFonts w:ascii="Arial" w:hAnsi="Arial" w:cs="Arial"/>
        </w:rPr>
      </w:pPr>
      <w:r w:rsidRPr="00AB25F5">
        <w:rPr>
          <w:rFonts w:ascii="Arial" w:hAnsi="Arial" w:cs="Arial"/>
        </w:rPr>
        <w:t xml:space="preserve">If a student passed </w:t>
      </w:r>
      <w:r w:rsidR="00854615" w:rsidRPr="002F6E7F">
        <w:rPr>
          <w:rFonts w:ascii="Arial" w:hAnsi="Arial" w:cs="Arial"/>
          <w:b/>
          <w:bCs/>
          <w:i/>
        </w:rPr>
        <w:t xml:space="preserve">only one Regents exam in </w:t>
      </w:r>
      <w:r w:rsidR="000D0A3E">
        <w:rPr>
          <w:rFonts w:ascii="Arial" w:hAnsi="Arial" w:cs="Arial"/>
          <w:b/>
          <w:bCs/>
          <w:i/>
        </w:rPr>
        <w:t>s</w:t>
      </w:r>
      <w:r w:rsidR="00854615" w:rsidRPr="002F6E7F">
        <w:rPr>
          <w:rFonts w:ascii="Arial" w:hAnsi="Arial" w:cs="Arial"/>
          <w:b/>
          <w:bCs/>
          <w:i/>
        </w:rPr>
        <w:t xml:space="preserve">ocial </w:t>
      </w:r>
      <w:r w:rsidR="000D0A3E">
        <w:rPr>
          <w:rFonts w:ascii="Arial" w:hAnsi="Arial" w:cs="Arial"/>
          <w:b/>
          <w:bCs/>
          <w:i/>
        </w:rPr>
        <w:t>s</w:t>
      </w:r>
      <w:r w:rsidR="00854615" w:rsidRPr="002F6E7F">
        <w:rPr>
          <w:rFonts w:ascii="Arial" w:hAnsi="Arial" w:cs="Arial"/>
          <w:b/>
          <w:bCs/>
          <w:i/>
        </w:rPr>
        <w:t>tudies</w:t>
      </w:r>
      <w:r w:rsidR="00854615" w:rsidRPr="002F6E7F">
        <w:rPr>
          <w:rFonts w:ascii="Arial" w:hAnsi="Arial" w:cs="Arial"/>
          <w:bCs/>
        </w:rPr>
        <w:t xml:space="preserve"> and</w:t>
      </w:r>
      <w:r w:rsidRPr="002F6E7F">
        <w:rPr>
          <w:rFonts w:ascii="Arial" w:hAnsi="Arial" w:cs="Arial"/>
        </w:rPr>
        <w:t xml:space="preserve"> </w:t>
      </w:r>
      <w:r w:rsidR="00854615" w:rsidRPr="002F6E7F">
        <w:rPr>
          <w:rFonts w:ascii="Arial" w:hAnsi="Arial" w:cs="Arial"/>
        </w:rPr>
        <w:t xml:space="preserve">one </w:t>
      </w:r>
      <w:r w:rsidRPr="002F6E7F">
        <w:rPr>
          <w:rFonts w:ascii="Arial" w:hAnsi="Arial" w:cs="Arial"/>
        </w:rPr>
        <w:t xml:space="preserve">Regents exam in English, Math, Science, </w:t>
      </w:r>
      <w:r w:rsidRPr="002F6E7F">
        <w:rPr>
          <w:rFonts w:ascii="Arial" w:hAnsi="Arial" w:cs="Arial"/>
          <w:b/>
          <w:bCs/>
          <w:i/>
          <w:iCs/>
        </w:rPr>
        <w:t>and a Department</w:t>
      </w:r>
      <w:r w:rsidR="00DF2B75" w:rsidRPr="002F6E7F">
        <w:rPr>
          <w:rFonts w:ascii="Arial" w:hAnsi="Arial" w:cs="Arial"/>
          <w:b/>
          <w:bCs/>
          <w:i/>
          <w:iCs/>
        </w:rPr>
        <w:t xml:space="preserve"> </w:t>
      </w:r>
      <w:r w:rsidR="00112BBD" w:rsidRPr="002F6E7F">
        <w:rPr>
          <w:rFonts w:ascii="Arial" w:hAnsi="Arial" w:cs="Arial"/>
          <w:b/>
          <w:bCs/>
          <w:i/>
          <w:iCs/>
        </w:rPr>
        <w:t>A</w:t>
      </w:r>
      <w:r w:rsidRPr="002F6E7F">
        <w:rPr>
          <w:rFonts w:ascii="Arial" w:hAnsi="Arial" w:cs="Arial"/>
          <w:b/>
          <w:bCs/>
          <w:i/>
          <w:iCs/>
        </w:rPr>
        <w:t xml:space="preserve">pproved </w:t>
      </w:r>
      <w:r w:rsidR="00112BBD" w:rsidRPr="002F6E7F">
        <w:rPr>
          <w:rFonts w:ascii="Arial" w:hAnsi="Arial" w:cs="Arial"/>
          <w:b/>
          <w:bCs/>
          <w:i/>
          <w:iCs/>
        </w:rPr>
        <w:t>A</w:t>
      </w:r>
      <w:r w:rsidRPr="002F6E7F">
        <w:rPr>
          <w:rFonts w:ascii="Arial" w:hAnsi="Arial" w:cs="Arial"/>
          <w:b/>
          <w:bCs/>
          <w:i/>
          <w:iCs/>
        </w:rPr>
        <w:t xml:space="preserve">lternative in </w:t>
      </w:r>
      <w:r w:rsidR="00854615" w:rsidRPr="002F6E7F">
        <w:rPr>
          <w:rFonts w:ascii="Arial" w:hAnsi="Arial" w:cs="Arial"/>
          <w:b/>
          <w:bCs/>
          <w:i/>
          <w:iCs/>
        </w:rPr>
        <w:t xml:space="preserve">English or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2F6E7F">
        <w:rPr>
          <w:rFonts w:ascii="Arial" w:hAnsi="Arial" w:cs="Arial"/>
        </w:rPr>
        <w:t xml:space="preserve">, the student must be reported with Career Path Code </w:t>
      </w:r>
      <w:r w:rsidRPr="002F6E7F">
        <w:rPr>
          <w:rFonts w:ascii="Arial" w:hAnsi="Arial" w:cs="Arial"/>
          <w:b/>
          <w:bCs/>
        </w:rPr>
        <w:t>HUMALT</w:t>
      </w:r>
      <w:r w:rsidRPr="002F6E7F">
        <w:rPr>
          <w:rFonts w:ascii="Arial" w:hAnsi="Arial" w:cs="Arial"/>
        </w:rPr>
        <w:t xml:space="preserve"> because the student used the Department-approved alternative assessment in </w:t>
      </w:r>
      <w:r w:rsidR="00854615" w:rsidRPr="002F6E7F">
        <w:rPr>
          <w:rFonts w:ascii="Arial" w:hAnsi="Arial" w:cs="Arial"/>
        </w:rPr>
        <w:t xml:space="preserve">English or </w:t>
      </w:r>
      <w:r w:rsidR="000D0A3E">
        <w:rPr>
          <w:rFonts w:ascii="Arial" w:hAnsi="Arial" w:cs="Arial"/>
        </w:rPr>
        <w:t>s</w:t>
      </w:r>
      <w:r w:rsidRPr="002F6E7F">
        <w:rPr>
          <w:rFonts w:ascii="Arial" w:hAnsi="Arial" w:cs="Arial"/>
        </w:rPr>
        <w:t xml:space="preserve">ocial </w:t>
      </w:r>
      <w:r w:rsidR="000D0A3E">
        <w:rPr>
          <w:rFonts w:ascii="Arial" w:hAnsi="Arial" w:cs="Arial"/>
        </w:rPr>
        <w:t>s</w:t>
      </w:r>
      <w:r w:rsidRPr="002F6E7F">
        <w:rPr>
          <w:rFonts w:ascii="Arial" w:hAnsi="Arial" w:cs="Arial"/>
        </w:rPr>
        <w:t>tudies</w:t>
      </w:r>
      <w:r w:rsidRPr="002F6E7F">
        <w:rPr>
          <w:rFonts w:ascii="Arial" w:hAnsi="Arial" w:cs="Arial"/>
          <w:b/>
          <w:bCs/>
          <w:i/>
          <w:iCs/>
        </w:rPr>
        <w:t xml:space="preserve"> in lieu of</w:t>
      </w:r>
      <w:r w:rsidRPr="002F6E7F">
        <w:rPr>
          <w:rFonts w:ascii="Arial" w:hAnsi="Arial" w:cs="Arial"/>
        </w:rPr>
        <w:t xml:space="preserve"> the</w:t>
      </w:r>
      <w:r w:rsidRPr="00AB25F5">
        <w:rPr>
          <w:rFonts w:ascii="Arial" w:hAnsi="Arial" w:cs="Arial"/>
        </w:rPr>
        <w:t xml:space="preserve"> second Regents Social Studies exam to fulfill the graduation requirements.</w:t>
      </w:r>
    </w:p>
    <w:p w14:paraId="337D5A96" w14:textId="77777777" w:rsidR="00DC50ED" w:rsidRPr="00AB25F5" w:rsidRDefault="00DC50ED" w:rsidP="00DC50ED">
      <w:pPr>
        <w:pStyle w:val="ListParagraph"/>
        <w:rPr>
          <w:rFonts w:ascii="Arial" w:eastAsia="Calibri" w:hAnsi="Arial" w:cs="Arial"/>
        </w:rPr>
      </w:pPr>
    </w:p>
    <w:p w14:paraId="6B0907C1" w14:textId="137FDD83" w:rsidR="00DC50ED" w:rsidRPr="00E73803" w:rsidRDefault="00DC50ED" w:rsidP="00823180">
      <w:pPr>
        <w:numPr>
          <w:ilvl w:val="0"/>
          <w:numId w:val="98"/>
        </w:numPr>
        <w:contextualSpacing/>
        <w:rPr>
          <w:rFonts w:ascii="Arial" w:hAnsi="Arial" w:cs="Arial"/>
        </w:rPr>
      </w:pPr>
      <w:r w:rsidRPr="00E73803">
        <w:rPr>
          <w:rFonts w:ascii="Arial" w:hAnsi="Arial" w:cs="Arial"/>
        </w:rPr>
        <w:lastRenderedPageBreak/>
        <w:t xml:space="preserve">If a student passed </w:t>
      </w:r>
      <w:r w:rsidRPr="00E73803">
        <w:rPr>
          <w:rFonts w:ascii="Arial" w:hAnsi="Arial" w:cs="Arial"/>
          <w:b/>
          <w:bCs/>
          <w:i/>
          <w:iCs/>
        </w:rPr>
        <w:t xml:space="preserve">only one Regents exam in </w:t>
      </w:r>
      <w:r w:rsidR="000D0A3E" w:rsidRPr="00E73803">
        <w:rPr>
          <w:rFonts w:ascii="Arial" w:hAnsi="Arial" w:cs="Arial"/>
          <w:b/>
          <w:bCs/>
          <w:i/>
          <w:iCs/>
        </w:rPr>
        <w:t>s</w:t>
      </w:r>
      <w:r w:rsidRPr="00E73803">
        <w:rPr>
          <w:rFonts w:ascii="Arial" w:hAnsi="Arial" w:cs="Arial"/>
          <w:b/>
          <w:bCs/>
          <w:i/>
          <w:iCs/>
        </w:rPr>
        <w:t xml:space="preserve">ocial </w:t>
      </w:r>
      <w:r w:rsidR="000D0A3E" w:rsidRPr="00E73803">
        <w:rPr>
          <w:rFonts w:ascii="Arial" w:hAnsi="Arial" w:cs="Arial"/>
          <w:b/>
          <w:bCs/>
          <w:i/>
          <w:iCs/>
        </w:rPr>
        <w:t>s</w:t>
      </w:r>
      <w:r w:rsidRPr="00E73803">
        <w:rPr>
          <w:rFonts w:ascii="Arial" w:hAnsi="Arial" w:cs="Arial"/>
          <w:b/>
          <w:bCs/>
          <w:i/>
          <w:iCs/>
        </w:rPr>
        <w:t>tudies</w:t>
      </w:r>
      <w:r w:rsidRPr="00E73803">
        <w:rPr>
          <w:rFonts w:ascii="Arial" w:hAnsi="Arial" w:cs="Arial"/>
        </w:rPr>
        <w:t xml:space="preserve"> and one Regents exam in English, Math, Science, and </w:t>
      </w:r>
      <w:r w:rsidR="008B7F5C" w:rsidRPr="00E73803">
        <w:rPr>
          <w:rFonts w:ascii="Arial" w:hAnsi="Arial" w:cs="Arial"/>
          <w:b/>
          <w:i/>
        </w:rPr>
        <w:t>completed all the requirements for the CDOS Commencement Credential</w:t>
      </w:r>
      <w:r w:rsidRPr="00E73803">
        <w:rPr>
          <w:rFonts w:ascii="Arial" w:hAnsi="Arial" w:cs="Arial"/>
        </w:rPr>
        <w:t xml:space="preserve">, the student must be reported with Career Path Code </w:t>
      </w:r>
      <w:r w:rsidR="008B7F5C" w:rsidRPr="00E73803">
        <w:rPr>
          <w:rFonts w:ascii="Arial" w:hAnsi="Arial" w:cs="Arial"/>
          <w:b/>
          <w:bCs/>
        </w:rPr>
        <w:t>CDOS</w:t>
      </w:r>
      <w:r w:rsidRPr="00E73803">
        <w:rPr>
          <w:rFonts w:ascii="Arial" w:hAnsi="Arial" w:cs="Arial"/>
        </w:rPr>
        <w:t xml:space="preserve"> because the student used </w:t>
      </w:r>
      <w:r w:rsidR="008B7F5C" w:rsidRPr="00E73803">
        <w:rPr>
          <w:rFonts w:ascii="Arial" w:hAnsi="Arial" w:cs="Arial"/>
        </w:rPr>
        <w:t>completion of the CDOS requirements</w:t>
      </w:r>
      <w:r w:rsidRPr="00E73803">
        <w:rPr>
          <w:rFonts w:ascii="Arial" w:hAnsi="Arial" w:cs="Arial"/>
          <w:b/>
          <w:bCs/>
          <w:i/>
          <w:iCs/>
        </w:rPr>
        <w:t xml:space="preserve"> in lieu of</w:t>
      </w:r>
      <w:r w:rsidRPr="00E73803">
        <w:rPr>
          <w:rFonts w:ascii="Arial" w:hAnsi="Arial" w:cs="Arial"/>
        </w:rPr>
        <w:t xml:space="preserve"> the second Regents Social Studies exam to fulfill the graduation requirements.</w:t>
      </w:r>
      <w:r w:rsidR="00A06219" w:rsidRPr="00E73803">
        <w:rPr>
          <w:rFonts w:ascii="Arial" w:hAnsi="Arial" w:cs="Arial"/>
        </w:rPr>
        <w:t xml:space="preserve"> If the student passed both </w:t>
      </w:r>
      <w:r w:rsidR="000D0A3E" w:rsidRPr="00E73803">
        <w:rPr>
          <w:rFonts w:ascii="Arial" w:hAnsi="Arial" w:cs="Arial"/>
        </w:rPr>
        <w:t>s</w:t>
      </w:r>
      <w:r w:rsidR="00A06219" w:rsidRPr="00E73803">
        <w:rPr>
          <w:rFonts w:ascii="Arial" w:hAnsi="Arial" w:cs="Arial"/>
        </w:rPr>
        <w:t xml:space="preserve">ocial </w:t>
      </w:r>
      <w:r w:rsidR="000D0A3E" w:rsidRPr="00E73803">
        <w:rPr>
          <w:rFonts w:ascii="Arial" w:hAnsi="Arial" w:cs="Arial"/>
        </w:rPr>
        <w:t>s</w:t>
      </w:r>
      <w:r w:rsidR="00A06219" w:rsidRPr="00E73803">
        <w:rPr>
          <w:rFonts w:ascii="Arial" w:hAnsi="Arial" w:cs="Arial"/>
        </w:rPr>
        <w:t xml:space="preserve">tudies exams and fulfilled the requirements for the CDOS Commencement Credential, the student should be reported with a Career Path Code </w:t>
      </w:r>
      <w:r w:rsidR="00A06219" w:rsidRPr="00E73803">
        <w:rPr>
          <w:rFonts w:ascii="Arial" w:hAnsi="Arial" w:cs="Arial"/>
          <w:b/>
          <w:bCs/>
        </w:rPr>
        <w:t>HUM</w:t>
      </w:r>
      <w:r w:rsidR="00A06219" w:rsidRPr="00E73803">
        <w:rPr>
          <w:rFonts w:ascii="Arial" w:hAnsi="Arial" w:cs="Arial"/>
        </w:rPr>
        <w:t xml:space="preserve">. </w:t>
      </w:r>
    </w:p>
    <w:p w14:paraId="547B5A18" w14:textId="0BA2D976" w:rsidR="00531A4B" w:rsidRDefault="00531A4B" w:rsidP="00531A4B">
      <w:pPr>
        <w:rPr>
          <w:rFonts w:ascii="Arial" w:hAnsi="Arial" w:cs="Arial"/>
        </w:rPr>
      </w:pPr>
    </w:p>
    <w:p w14:paraId="4564B0DF" w14:textId="2394D374" w:rsidR="00906748" w:rsidRPr="00D81159" w:rsidRDefault="00DD4EFA" w:rsidP="00906748">
      <w:pPr>
        <w:rPr>
          <w:rFonts w:ascii="Arial" w:hAnsi="Arial" w:cs="Arial"/>
          <w:sz w:val="22"/>
          <w:szCs w:val="22"/>
        </w:rPr>
      </w:pPr>
      <w:r w:rsidRPr="00DD4EFA">
        <w:rPr>
          <w:rFonts w:ascii="Arial" w:hAnsi="Arial" w:cs="Arial"/>
        </w:rPr>
        <w:tab/>
      </w:r>
      <w:r w:rsidR="00906748" w:rsidRPr="00677ACF">
        <w:rPr>
          <w:rFonts w:ascii="Arial" w:hAnsi="Arial" w:cs="Arial"/>
        </w:rPr>
        <w:t xml:space="preserve">When a superintendent makes a local determination that an eligible student with a disability has satisfied the requirements for a Superintendent Determination of Graduation with a Local Diploma, the student should be reported with a Career Path code that reflects the tested areas where the student either attained a passing score on a Regents examination required for graduation, or the Superintendent made a determination that the student has otherwise met the standards for graduation. </w:t>
      </w:r>
      <w:r w:rsidR="00D40EBF" w:rsidRPr="00677ACF">
        <w:rPr>
          <w:rFonts w:ascii="Arial" w:hAnsi="Arial" w:cs="Arial"/>
        </w:rPr>
        <w:t>See</w:t>
      </w:r>
      <w:r w:rsidR="00906748" w:rsidRPr="00677ACF">
        <w:rPr>
          <w:rFonts w:ascii="Arial" w:hAnsi="Arial" w:cs="Arial"/>
        </w:rPr>
        <w:t xml:space="preserve"> </w:t>
      </w:r>
      <w:hyperlink r:id="rId51" w:anchor="Superintendent%20Determination" w:history="1">
        <w:r w:rsidR="00906748" w:rsidRPr="00677ACF">
          <w:rPr>
            <w:rStyle w:val="Hyperlink"/>
            <w:rFonts w:ascii="Arial" w:hAnsi="Arial" w:cs="Arial"/>
          </w:rPr>
          <w:t>Superintendent Determination of Graduation with a Local Diploma</w:t>
        </w:r>
      </w:hyperlink>
      <w:r w:rsidR="00D40EBF" w:rsidRPr="00677ACF">
        <w:rPr>
          <w:rFonts w:ascii="Arial" w:hAnsi="Arial" w:cs="Arial"/>
        </w:rPr>
        <w:t xml:space="preserve"> for more information.</w:t>
      </w:r>
    </w:p>
    <w:p w14:paraId="1B3C229D" w14:textId="6D996122" w:rsidR="00C16FFD" w:rsidRPr="000E16CD" w:rsidRDefault="00C16FFD" w:rsidP="005F15C5">
      <w:pPr>
        <w:pStyle w:val="Heading2"/>
        <w:spacing w:after="240"/>
      </w:pPr>
      <w:bookmarkStart w:id="352" w:name="_Toc494894024"/>
      <w:bookmarkStart w:id="353" w:name="_Toc20213943"/>
      <w:r w:rsidRPr="000E16CD">
        <w:t>Charter School Students</w:t>
      </w:r>
      <w:bookmarkEnd w:id="344"/>
      <w:bookmarkEnd w:id="352"/>
      <w:bookmarkEnd w:id="353"/>
    </w:p>
    <w:p w14:paraId="4B184653" w14:textId="77777777" w:rsidR="00EE51B2" w:rsidRDefault="00C16FFD" w:rsidP="00EE51B2">
      <w:pPr>
        <w:pStyle w:val="Body"/>
        <w:spacing w:before="0" w:after="240"/>
      </w:pPr>
      <w:r w:rsidRPr="000E16CD">
        <w:t xml:space="preserve">Charter schools must report all required records for their students, with the following exceptions.  The district of residence of students with disabilities enrolled in charter schools has CSE responsibility for these students and must report Special Education Snapshot and Special Education Events records for them.  School districts of residence must also submit enrollment, demographic, and disability program service records for students in charter schools who were evaluated for special-education eligibility and for students receiving special-education services, using </w:t>
      </w:r>
      <w:r w:rsidRPr="002F6E7F">
        <w:t>Reason for Beginning Enrollment Code</w:t>
      </w:r>
      <w:r w:rsidRPr="000E16CD">
        <w:t xml:space="preserve"> 5905.</w:t>
      </w:r>
      <w:bookmarkStart w:id="354" w:name="_Toc494894026"/>
    </w:p>
    <w:p w14:paraId="08344BD8" w14:textId="3B9E831A" w:rsidR="002E39A8" w:rsidRPr="000E16CD" w:rsidRDefault="002E39A8" w:rsidP="00EE51B2">
      <w:pPr>
        <w:pStyle w:val="Heading2"/>
      </w:pPr>
      <w:bookmarkStart w:id="355" w:name="_Toc20213944"/>
      <w:r w:rsidRPr="000E16CD">
        <w:t>Court-placed Students</w:t>
      </w:r>
      <w:bookmarkEnd w:id="333"/>
      <w:bookmarkEnd w:id="345"/>
      <w:bookmarkEnd w:id="354"/>
      <w:bookmarkEnd w:id="355"/>
    </w:p>
    <w:p w14:paraId="594E536A" w14:textId="77777777" w:rsidR="008B612A" w:rsidRPr="000E16CD" w:rsidRDefault="00687734" w:rsidP="00687734">
      <w:pPr>
        <w:pStyle w:val="Body"/>
      </w:pPr>
      <w:r w:rsidRPr="000E16CD">
        <w:t>Court-placed students should be reported with the appropriate Reas</w:t>
      </w:r>
      <w:r w:rsidR="00A3188C" w:rsidRPr="000E16CD">
        <w:t>on for Ending Enrollment Code from</w:t>
      </w:r>
      <w:r w:rsidRPr="000E16CD">
        <w:t xml:space="preserve"> the tables below.</w:t>
      </w:r>
    </w:p>
    <w:p w14:paraId="0223B8C1" w14:textId="77777777" w:rsidR="00D2210F" w:rsidRDefault="00D2210F" w:rsidP="008B612A">
      <w:pPr>
        <w:pStyle w:val="BodyText"/>
        <w:spacing w:after="0"/>
        <w:jc w:val="center"/>
        <w:rPr>
          <w:rFonts w:ascii="Arial" w:hAnsi="Arial" w:cs="Arial"/>
          <w:b/>
        </w:rPr>
      </w:pPr>
    </w:p>
    <w:p w14:paraId="1BB66B47" w14:textId="7EEA6B4F"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403E3705"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OUTSIDE the District</w:t>
      </w:r>
    </w:p>
    <w:tbl>
      <w:tblPr>
        <w:tblStyle w:val="TableGrid1"/>
        <w:tblW w:w="9900" w:type="dxa"/>
        <w:jc w:val="center"/>
        <w:tblLook w:val="01E0" w:firstRow="1" w:lastRow="1" w:firstColumn="1" w:lastColumn="1" w:noHBand="0" w:noVBand="0"/>
      </w:tblPr>
      <w:tblGrid>
        <w:gridCol w:w="2628"/>
        <w:gridCol w:w="7272"/>
      </w:tblGrid>
      <w:tr w:rsidR="008B612A" w:rsidRPr="000E16CD" w14:paraId="49A454FA" w14:textId="77777777" w:rsidTr="008E3556">
        <w:trPr>
          <w:jc w:val="center"/>
        </w:trPr>
        <w:tc>
          <w:tcPr>
            <w:tcW w:w="2628" w:type="dxa"/>
            <w:shd w:val="clear" w:color="auto" w:fill="D9D9D9" w:themeFill="background1" w:themeFillShade="D9"/>
          </w:tcPr>
          <w:p w14:paraId="2DD18572"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D9D9D9" w:themeFill="background1" w:themeFillShade="D9"/>
          </w:tcPr>
          <w:p w14:paraId="59F93CF4"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AA6E686" w14:textId="77777777" w:rsidTr="008E3556">
        <w:trPr>
          <w:jc w:val="center"/>
        </w:trPr>
        <w:tc>
          <w:tcPr>
            <w:tcW w:w="2628" w:type="dxa"/>
          </w:tcPr>
          <w:p w14:paraId="405CC9B8"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323 – Transferred outside district by court order</w:t>
            </w:r>
          </w:p>
        </w:tc>
        <w:tc>
          <w:tcPr>
            <w:tcW w:w="7272" w:type="dxa"/>
          </w:tcPr>
          <w:p w14:paraId="42B37BF3" w14:textId="3E320311" w:rsidR="008B612A" w:rsidRPr="000E16CD" w:rsidRDefault="008B612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Students placed by court order outside the district in county jails, jails operated by the city of New York, prisons, or juvenile facilities or that have a school (as defined under State law) or programs offering courses that can result in the earning of credit toward a high school diploma</w:t>
            </w:r>
            <w:r w:rsidR="00A3188C" w:rsidRPr="000E16CD">
              <w:rPr>
                <w:rFonts w:ascii="Bookman Old Style" w:hAnsi="Bookman Old Style"/>
                <w:sz w:val="22"/>
                <w:szCs w:val="22"/>
              </w:rPr>
              <w:t xml:space="preserve"> and participate in those programs</w:t>
            </w:r>
            <w:r w:rsidRPr="000E16CD">
              <w:rPr>
                <w:rFonts w:ascii="Bookman Old Style" w:hAnsi="Bookman Old Style"/>
                <w:sz w:val="22"/>
                <w:szCs w:val="22"/>
              </w:rPr>
              <w:t xml:space="preserve">. Students placed by court order in non-incarcerated court placements (e.g., foster care homes; group homes; placement in residential facilities with affiliated schools </w:t>
            </w:r>
            <w:r w:rsidR="004D41A7">
              <w:rPr>
                <w:rFonts w:ascii="Bookman Old Style" w:hAnsi="Bookman Old Style"/>
                <w:sz w:val="22"/>
                <w:szCs w:val="22"/>
              </w:rPr>
              <w:t>t</w:t>
            </w:r>
            <w:r w:rsidRPr="000E16CD">
              <w:rPr>
                <w:rFonts w:ascii="Bookman Old Style" w:hAnsi="Bookman Old Style"/>
                <w:sz w:val="22"/>
                <w:szCs w:val="22"/>
              </w:rPr>
              <w:t>hat provide educational services in accordance with Article 81 of the Education Law). Do not end enrollment for students placed temporarily in a facility (e.g., in secure or non-secure detention facilities) pending a decision by court order.</w:t>
            </w:r>
          </w:p>
        </w:tc>
      </w:tr>
      <w:tr w:rsidR="008B612A" w:rsidRPr="000E16CD" w14:paraId="490A88F0" w14:textId="77777777" w:rsidTr="008E3556">
        <w:trPr>
          <w:jc w:val="center"/>
        </w:trPr>
        <w:tc>
          <w:tcPr>
            <w:tcW w:w="2628" w:type="dxa"/>
          </w:tcPr>
          <w:p w14:paraId="6FE6AD4B" w14:textId="3FA7D3AD"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1089 – </w:t>
            </w:r>
            <w:r w:rsidRPr="000E16CD">
              <w:rPr>
                <w:rFonts w:ascii="Bookman Old Style" w:hAnsi="Bookman Old Style" w:cs="Arial"/>
                <w:snapToGrid w:val="0"/>
                <w:color w:val="000000"/>
                <w:sz w:val="22"/>
                <w:szCs w:val="22"/>
              </w:rPr>
              <w:t xml:space="preserve">Transferred to an approved </w:t>
            </w:r>
            <w:r w:rsidR="001767E0" w:rsidRPr="00E73803">
              <w:rPr>
                <w:rFonts w:ascii="Bookman Old Style" w:hAnsi="Bookman Old Style" w:cs="Arial"/>
                <w:snapToGrid w:val="0"/>
                <w:color w:val="000000"/>
                <w:sz w:val="22"/>
                <w:szCs w:val="22"/>
              </w:rPr>
              <w:t>HSE</w:t>
            </w:r>
            <w:r w:rsidRPr="000E16CD">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lastRenderedPageBreak/>
              <w:t>program outside this district</w:t>
            </w:r>
          </w:p>
        </w:tc>
        <w:tc>
          <w:tcPr>
            <w:tcW w:w="7272" w:type="dxa"/>
          </w:tcPr>
          <w:p w14:paraId="7F9317F2"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bCs/>
                <w:sz w:val="22"/>
                <w:szCs w:val="22"/>
              </w:rPr>
              <w:lastRenderedPageBreak/>
              <w:t>Students who are placed by court order outside the district in a jail and participate in an a</w:t>
            </w:r>
            <w:r w:rsidR="0023574E" w:rsidRPr="000E16CD">
              <w:rPr>
                <w:rFonts w:ascii="Bookman Old Style" w:hAnsi="Bookman Old Style" w:cs="Arial"/>
                <w:bCs/>
                <w:sz w:val="22"/>
                <w:szCs w:val="22"/>
              </w:rPr>
              <w:t>pproved AHSEP</w:t>
            </w:r>
            <w:r w:rsidRPr="000E16CD">
              <w:rPr>
                <w:rFonts w:ascii="Bookman Old Style" w:hAnsi="Bookman Old Style" w:cs="Arial"/>
                <w:bCs/>
                <w:sz w:val="22"/>
                <w:szCs w:val="22"/>
              </w:rPr>
              <w:t xml:space="preserve"> program.</w:t>
            </w:r>
          </w:p>
        </w:tc>
      </w:tr>
      <w:tr w:rsidR="008B612A" w:rsidRPr="000E16CD" w14:paraId="3B75750F" w14:textId="77777777" w:rsidTr="008E3556">
        <w:trPr>
          <w:jc w:val="center"/>
        </w:trPr>
        <w:tc>
          <w:tcPr>
            <w:tcW w:w="2628" w:type="dxa"/>
          </w:tcPr>
          <w:p w14:paraId="343439E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529F11A9"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Students who are reported as entering grade 9 in the 2006–07 school year or later and who are placed by court order outside the district in prisons or juvenile facilities </w:t>
            </w:r>
            <w:r w:rsidR="00A3188C" w:rsidRPr="000E16CD">
              <w:rPr>
                <w:rFonts w:ascii="Bookman Old Style" w:hAnsi="Bookman Old Style" w:cs="Arial"/>
                <w:sz w:val="22"/>
                <w:szCs w:val="22"/>
              </w:rPr>
              <w:t>and do not parti</w:t>
            </w:r>
            <w:r w:rsidR="0023574E" w:rsidRPr="000E16CD">
              <w:rPr>
                <w:rFonts w:ascii="Bookman Old Style" w:hAnsi="Bookman Old Style" w:cs="Arial"/>
                <w:sz w:val="22"/>
                <w:szCs w:val="22"/>
              </w:rPr>
              <w:t>cipate in approved AHSEP</w:t>
            </w:r>
            <w:r w:rsidR="00A3188C" w:rsidRPr="000E16CD">
              <w:rPr>
                <w:rFonts w:ascii="Bookman Old Style" w:hAnsi="Bookman Old Style" w:cs="Arial"/>
                <w:sz w:val="22"/>
                <w:szCs w:val="22"/>
              </w:rPr>
              <w:t xml:space="preserve"> </w:t>
            </w:r>
            <w:r w:rsidRPr="000E16CD">
              <w:rPr>
                <w:rFonts w:ascii="Bookman Old Style" w:hAnsi="Bookman Old Style" w:cs="Arial"/>
                <w:sz w:val="22"/>
                <w:szCs w:val="22"/>
              </w:rPr>
              <w:t xml:space="preserve">programs </w:t>
            </w:r>
            <w:r w:rsidR="00A3188C" w:rsidRPr="000E16CD">
              <w:rPr>
                <w:rFonts w:ascii="Bookman Old Style" w:hAnsi="Bookman Old Style" w:cs="Arial"/>
                <w:sz w:val="22"/>
                <w:szCs w:val="22"/>
              </w:rPr>
              <w:t xml:space="preserve">or programs that </w:t>
            </w:r>
            <w:r w:rsidRPr="000E16CD">
              <w:rPr>
                <w:rFonts w:ascii="Bookman Old Style" w:hAnsi="Bookman Old Style" w:cs="Arial"/>
                <w:sz w:val="22"/>
                <w:szCs w:val="22"/>
              </w:rPr>
              <w:t>result in the earning of credit toward a high school diploma.</w:t>
            </w:r>
          </w:p>
        </w:tc>
      </w:tr>
    </w:tbl>
    <w:p w14:paraId="2418932C" w14:textId="77777777" w:rsidR="008B612A" w:rsidRPr="000E16CD" w:rsidRDefault="008B612A" w:rsidP="008B612A">
      <w:pPr>
        <w:pStyle w:val="BodyText"/>
        <w:spacing w:after="0"/>
        <w:jc w:val="center"/>
        <w:rPr>
          <w:rFonts w:ascii="Arial" w:hAnsi="Arial" w:cs="Arial"/>
          <w:b/>
        </w:rPr>
      </w:pPr>
    </w:p>
    <w:p w14:paraId="5DD2C6D7" w14:textId="745E7572"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7A23075C"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INSIDE the District</w:t>
      </w:r>
    </w:p>
    <w:tbl>
      <w:tblPr>
        <w:tblStyle w:val="TableGrid1"/>
        <w:tblW w:w="9900" w:type="dxa"/>
        <w:tblLook w:val="01E0" w:firstRow="1" w:lastRow="1" w:firstColumn="1" w:lastColumn="1" w:noHBand="0" w:noVBand="0"/>
      </w:tblPr>
      <w:tblGrid>
        <w:gridCol w:w="2628"/>
        <w:gridCol w:w="7272"/>
      </w:tblGrid>
      <w:tr w:rsidR="008B612A" w:rsidRPr="000E16CD" w14:paraId="23CD2F46" w14:textId="77777777" w:rsidTr="002B18C4">
        <w:tc>
          <w:tcPr>
            <w:tcW w:w="2628" w:type="dxa"/>
          </w:tcPr>
          <w:p w14:paraId="2CDE4BC9"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tcPr>
          <w:p w14:paraId="670E1F21"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993CD89" w14:textId="77777777" w:rsidTr="002B18C4">
        <w:tc>
          <w:tcPr>
            <w:tcW w:w="2628" w:type="dxa"/>
          </w:tcPr>
          <w:p w14:paraId="119B54B1"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napToGrid w:val="0"/>
                <w:color w:val="000000"/>
                <w:sz w:val="22"/>
                <w:szCs w:val="22"/>
              </w:rPr>
              <w:t>153 – Transferred to another school in this district or to an out-of-district placement</w:t>
            </w:r>
          </w:p>
        </w:tc>
        <w:tc>
          <w:tcPr>
            <w:tcW w:w="7272" w:type="dxa"/>
          </w:tcPr>
          <w:p w14:paraId="0F0CCFF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placed by court order within the district of the student’s residence in county jails, jails operated by the city of New York, prisons, or juvenile facilities that have a school (as defined under State law) or programs offering courses that can result in the earning of credit toward a high school diploma</w:t>
            </w:r>
            <w:r w:rsidR="00A3188C" w:rsidRPr="000E16CD">
              <w:rPr>
                <w:rFonts w:ascii="Bookman Old Style" w:hAnsi="Bookman Old Style" w:cs="Arial"/>
                <w:sz w:val="22"/>
                <w:szCs w:val="22"/>
              </w:rPr>
              <w:t xml:space="preserve"> and participate in those programs</w:t>
            </w:r>
            <w:r w:rsidRPr="000E16CD">
              <w:rPr>
                <w:rFonts w:ascii="Bookman Old Style" w:hAnsi="Bookman Old Style" w:cs="Arial"/>
                <w:sz w:val="22"/>
                <w:szCs w:val="22"/>
              </w:rPr>
              <w:t>.</w:t>
            </w:r>
          </w:p>
        </w:tc>
      </w:tr>
      <w:tr w:rsidR="008B612A" w:rsidRPr="000E16CD" w14:paraId="1922BDD5" w14:textId="77777777" w:rsidTr="002B18C4">
        <w:tc>
          <w:tcPr>
            <w:tcW w:w="2628" w:type="dxa"/>
          </w:tcPr>
          <w:p w14:paraId="3640FC8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289 – Transfe</w:t>
            </w:r>
            <w:r w:rsidR="0023574E" w:rsidRPr="000E16CD">
              <w:rPr>
                <w:rFonts w:ascii="Bookman Old Style" w:hAnsi="Bookman Old Style" w:cs="Arial"/>
                <w:sz w:val="22"/>
                <w:szCs w:val="22"/>
              </w:rPr>
              <w:t>rred to an approved AHSEP</w:t>
            </w:r>
            <w:r w:rsidRPr="000E16CD">
              <w:rPr>
                <w:rFonts w:ascii="Bookman Old Style" w:hAnsi="Bookman Old Style" w:cs="Arial"/>
                <w:sz w:val="22"/>
                <w:szCs w:val="22"/>
              </w:rPr>
              <w:t xml:space="preserve"> program</w:t>
            </w:r>
          </w:p>
        </w:tc>
        <w:tc>
          <w:tcPr>
            <w:tcW w:w="7272" w:type="dxa"/>
          </w:tcPr>
          <w:p w14:paraId="762589C2" w14:textId="77777777" w:rsidR="008B612A" w:rsidRPr="000E16CD" w:rsidRDefault="008B612A" w:rsidP="00D11F4B">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transfer from a district school by a court or</w:t>
            </w:r>
            <w:r w:rsidR="0023574E" w:rsidRPr="000E16CD">
              <w:rPr>
                <w:rFonts w:ascii="Bookman Old Style" w:hAnsi="Bookman Old Style" w:cs="Arial"/>
                <w:sz w:val="22"/>
                <w:szCs w:val="22"/>
              </w:rPr>
              <w:t>der to an approved AHSEP</w:t>
            </w:r>
            <w:r w:rsidRPr="000E16CD">
              <w:rPr>
                <w:rFonts w:ascii="Bookman Old Style" w:hAnsi="Bookman Old Style" w:cs="Arial"/>
                <w:sz w:val="22"/>
                <w:szCs w:val="22"/>
              </w:rPr>
              <w:t xml:space="preserve"> program within the district.</w:t>
            </w:r>
          </w:p>
        </w:tc>
      </w:tr>
      <w:tr w:rsidR="008B612A" w:rsidRPr="000E16CD" w14:paraId="637A1FD3" w14:textId="77777777" w:rsidTr="002B18C4">
        <w:trPr>
          <w:trHeight w:val="341"/>
        </w:trPr>
        <w:tc>
          <w:tcPr>
            <w:tcW w:w="2628" w:type="dxa"/>
          </w:tcPr>
          <w:p w14:paraId="64D94CA6"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7F5E65F3" w14:textId="77777777" w:rsidR="008B612A" w:rsidRPr="000E16CD" w:rsidRDefault="00A3188C"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are reported as entering grade 9 in the 2006–07 school year or later and who are placed by court order inside the district in prisons or juvenile facilities and do not participate in approved AHSE</w:t>
            </w:r>
            <w:r w:rsidR="0023574E" w:rsidRPr="000E16CD">
              <w:rPr>
                <w:rFonts w:ascii="Bookman Old Style" w:hAnsi="Bookman Old Style" w:cs="Arial"/>
                <w:sz w:val="22"/>
                <w:szCs w:val="22"/>
              </w:rPr>
              <w:t>P</w:t>
            </w:r>
            <w:r w:rsidRPr="000E16CD">
              <w:rPr>
                <w:rFonts w:ascii="Bookman Old Style" w:hAnsi="Bookman Old Style" w:cs="Arial"/>
                <w:sz w:val="22"/>
                <w:szCs w:val="22"/>
              </w:rPr>
              <w:t xml:space="preserve"> programs or programs that result in the earning of credit toward a high school diploma.</w:t>
            </w:r>
          </w:p>
        </w:tc>
      </w:tr>
    </w:tbl>
    <w:p w14:paraId="5F23C7EE" w14:textId="0259AD4E" w:rsidR="008B612A" w:rsidRPr="000E16CD" w:rsidRDefault="008B612A" w:rsidP="008B612A">
      <w:pPr>
        <w:pStyle w:val="Body"/>
      </w:pPr>
      <w:r w:rsidRPr="000E16CD">
        <w:t>General</w:t>
      </w:r>
      <w:r w:rsidR="0011038E">
        <w:t xml:space="preserve"> </w:t>
      </w:r>
      <w:r w:rsidRPr="000E16CD">
        <w:t xml:space="preserve">education students and students with disabilities in county or New York City jails who are in regular instruction programs offering courses that can result in the earning of credit toward a high school diploma must be reported by the school district in which the jail is located, using </w:t>
      </w:r>
      <w:r w:rsidRPr="002F6E7F">
        <w:t xml:space="preserve">Reason for Beginning Enrollment Code 0011 — </w:t>
      </w:r>
      <w:r w:rsidRPr="002F6E7F">
        <w:rPr>
          <w:i/>
          <w:snapToGrid w:val="0"/>
          <w:color w:val="000000"/>
        </w:rPr>
        <w:t>Enrollment in building or grade</w:t>
      </w:r>
      <w:r w:rsidRPr="002F6E7F">
        <w:t>, and the BEDS code of the jail as the building of enrollment. General-education students and students with disabilities in county or New York City jails w</w:t>
      </w:r>
      <w:r w:rsidR="0023574E" w:rsidRPr="002F6E7F">
        <w:t>ho are in approved AHSEP</w:t>
      </w:r>
      <w:r w:rsidRPr="002F6E7F">
        <w:t xml:space="preserve"> programs must be reported </w:t>
      </w:r>
      <w:r w:rsidRPr="002F6E7F">
        <w:rPr>
          <w:snapToGrid w:val="0"/>
          <w:color w:val="000000"/>
        </w:rPr>
        <w:t>with a Reason for Beginning Enrollment Code 5654</w:t>
      </w:r>
      <w:r w:rsidRPr="000E16CD">
        <w:rPr>
          <w:snapToGrid w:val="0"/>
          <w:color w:val="000000"/>
        </w:rPr>
        <w:t xml:space="preserve"> — </w:t>
      </w:r>
      <w:r w:rsidR="0023574E" w:rsidRPr="000E16CD">
        <w:rPr>
          <w:i/>
          <w:snapToGrid w:val="0"/>
          <w:color w:val="000000"/>
        </w:rPr>
        <w:t>Enrollment in a</w:t>
      </w:r>
      <w:r w:rsidR="00C8093D">
        <w:rPr>
          <w:i/>
          <w:snapToGrid w:val="0"/>
          <w:color w:val="000000"/>
        </w:rPr>
        <w:t>n</w:t>
      </w:r>
      <w:r w:rsidR="0023574E" w:rsidRPr="000E16CD">
        <w:rPr>
          <w:i/>
          <w:snapToGrid w:val="0"/>
          <w:color w:val="000000"/>
        </w:rPr>
        <w:t xml:space="preserve"> AHSEP</w:t>
      </w:r>
      <w:r w:rsidRPr="000E16CD">
        <w:rPr>
          <w:i/>
          <w:snapToGrid w:val="0"/>
          <w:color w:val="000000"/>
        </w:rPr>
        <w:t xml:space="preserve"> program</w:t>
      </w:r>
      <w:r w:rsidRPr="000E16CD">
        <w:rPr>
          <w:snapToGrid w:val="0"/>
          <w:color w:val="000000"/>
        </w:rPr>
        <w:t xml:space="preserve"> and the BEDS code of the approved program, and t</w:t>
      </w:r>
      <w:r w:rsidRPr="000E16CD">
        <w:t>hese students will not be counted as graduates.</w:t>
      </w:r>
    </w:p>
    <w:p w14:paraId="7AB9CCF9" w14:textId="77777777" w:rsidR="008B612A" w:rsidRPr="000E16CD" w:rsidRDefault="008B612A" w:rsidP="008B612A">
      <w:pPr>
        <w:pStyle w:val="Body"/>
      </w:pPr>
      <w:r w:rsidRPr="000E16CD">
        <w:t>School districts must coordinate with court-placement agencies to ensure that students are enrolled appropriately and educational records are shared. Educational and reporting responsibility for these students is determined by Commissioner’s Regulations. For further information, contact the Office of Student Support Services at (518) 486-6090.</w:t>
      </w:r>
    </w:p>
    <w:p w14:paraId="44F972A7" w14:textId="77777777" w:rsidR="00314B93" w:rsidRPr="000E16CD" w:rsidRDefault="00314B93" w:rsidP="00314B93">
      <w:pPr>
        <w:pStyle w:val="Heading2"/>
      </w:pPr>
      <w:bookmarkStart w:id="356" w:name="_Toc494894027"/>
      <w:bookmarkStart w:id="357" w:name="_Toc20213945"/>
      <w:bookmarkStart w:id="358" w:name="_Toc335294146"/>
      <w:r w:rsidRPr="000E16CD">
        <w:t>Daily Attendance</w:t>
      </w:r>
      <w:bookmarkEnd w:id="356"/>
      <w:bookmarkEnd w:id="357"/>
    </w:p>
    <w:p w14:paraId="32B2B319" w14:textId="77777777" w:rsidR="00B9797C" w:rsidRPr="00B9797C" w:rsidRDefault="006D3977" w:rsidP="00B9797C">
      <w:pPr>
        <w:pStyle w:val="Default"/>
        <w:rPr>
          <w:rFonts w:ascii="Arial" w:eastAsia="Calibri" w:hAnsi="Arial" w:cs="Arial"/>
        </w:rPr>
      </w:pPr>
      <w:r w:rsidRPr="000E16CD">
        <w:rPr>
          <w:rFonts w:ascii="Arial" w:hAnsi="Arial" w:cs="Arial"/>
        </w:rPr>
        <w:t>LEAs must report Daily Attendance codes.  Although local data systems may collect suspension and attendance information in different places, SED’s data collection model requires both to be reported through the Student Daily Attendance template.  Attendance must be reported by any reporting entity that is required to take attendance</w:t>
      </w:r>
      <w:r w:rsidR="002F4E7E" w:rsidRPr="000E16CD">
        <w:rPr>
          <w:rFonts w:ascii="Arial" w:hAnsi="Arial" w:cs="Arial"/>
        </w:rPr>
        <w:t xml:space="preserve"> (i.e.,</w:t>
      </w:r>
      <w:r w:rsidRPr="000E16CD">
        <w:rPr>
          <w:rFonts w:ascii="Arial" w:hAnsi="Arial" w:cs="Arial"/>
        </w:rPr>
        <w:t xml:space="preserve"> </w:t>
      </w:r>
      <w:r w:rsidR="002F4E7E" w:rsidRPr="000E16CD">
        <w:rPr>
          <w:rFonts w:ascii="Arial" w:hAnsi="Arial" w:cs="Arial"/>
        </w:rPr>
        <w:t>District of Responsibility).</w:t>
      </w:r>
      <w:r w:rsidR="000A2E76">
        <w:rPr>
          <w:rFonts w:ascii="Arial" w:hAnsi="Arial" w:cs="Arial"/>
        </w:rPr>
        <w:t xml:space="preserve"> </w:t>
      </w:r>
      <w:r w:rsidR="004C2FA5" w:rsidRPr="00E969B0">
        <w:rPr>
          <w:rFonts w:ascii="Arial" w:hAnsi="Arial" w:cs="Arial"/>
        </w:rPr>
        <w:t xml:space="preserve">In the case of out-of-district placed students, attendance must be reported by the entity where the student is attending (i.e., district, BOCES where the student is placed).  Report student attendance by BOCES program (e.g. CTE, Special Ed). Report each program as a unique BOCES program </w:t>
      </w:r>
      <w:r w:rsidR="004C2FA5" w:rsidRPr="00E73803">
        <w:rPr>
          <w:rFonts w:ascii="Arial" w:hAnsi="Arial" w:cs="Arial"/>
        </w:rPr>
        <w:t xml:space="preserve">location (BOVL). If BOCES program location (BOVL) is </w:t>
      </w:r>
      <w:r w:rsidR="004C2FA5" w:rsidRPr="00E73803">
        <w:rPr>
          <w:rFonts w:ascii="Arial" w:hAnsi="Arial" w:cs="Arial"/>
        </w:rPr>
        <w:lastRenderedPageBreak/>
        <w:t xml:space="preserve">not available, use general BOCES code.  </w:t>
      </w:r>
      <w:r w:rsidR="00616D73" w:rsidRPr="00E73803">
        <w:rPr>
          <w:rFonts w:ascii="Arial" w:hAnsi="Arial" w:cs="Arial"/>
        </w:rPr>
        <w:t>Currently</w:t>
      </w:r>
      <w:r w:rsidR="004C2FA5" w:rsidRPr="00E73803">
        <w:rPr>
          <w:rFonts w:ascii="Arial" w:hAnsi="Arial" w:cs="Arial"/>
        </w:rPr>
        <w:t xml:space="preserve">, reporting of daily attendance for Prekindergarten students </w:t>
      </w:r>
      <w:r w:rsidR="00616D73" w:rsidRPr="00E73803">
        <w:rPr>
          <w:rFonts w:ascii="Arial" w:hAnsi="Arial" w:cs="Arial"/>
        </w:rPr>
        <w:t>is</w:t>
      </w:r>
      <w:r w:rsidR="004C2FA5" w:rsidRPr="00E73803">
        <w:rPr>
          <w:rFonts w:ascii="Arial" w:hAnsi="Arial" w:cs="Arial"/>
        </w:rPr>
        <w:t xml:space="preserve"> not required.</w:t>
      </w:r>
      <w:r w:rsidR="00B9797C">
        <w:rPr>
          <w:rFonts w:ascii="Arial" w:hAnsi="Arial" w:cs="Arial"/>
        </w:rPr>
        <w:t xml:space="preserve"> </w:t>
      </w:r>
      <w:r w:rsidR="00B9797C" w:rsidRPr="00B9797C">
        <w:rPr>
          <w:rFonts w:ascii="Arial" w:eastAsia="Calibri" w:hAnsi="Arial" w:cs="Arial"/>
          <w:highlight w:val="cyan"/>
        </w:rPr>
        <w:t>Daily attendance should also be reported for Homebound students using location codes with the first eight digits of the district code followed by 0777.</w:t>
      </w:r>
      <w:r w:rsidR="00B9797C" w:rsidRPr="00B9797C">
        <w:rPr>
          <w:rFonts w:ascii="Arial" w:eastAsia="Calibri" w:hAnsi="Arial" w:cs="Arial"/>
        </w:rPr>
        <w:t xml:space="preserve"> </w:t>
      </w:r>
    </w:p>
    <w:p w14:paraId="77FE99B0" w14:textId="77777777" w:rsidR="002E39A8" w:rsidRPr="000E16CD" w:rsidRDefault="002E39A8" w:rsidP="00EA1142">
      <w:pPr>
        <w:pStyle w:val="Heading2"/>
      </w:pPr>
      <w:bookmarkStart w:id="359" w:name="_Toc494894028"/>
      <w:bookmarkStart w:id="360" w:name="_Toc20213946"/>
      <w:r w:rsidRPr="00E73803">
        <w:t>District of Residence Codes</w:t>
      </w:r>
      <w:bookmarkEnd w:id="358"/>
      <w:bookmarkEnd w:id="359"/>
      <w:bookmarkEnd w:id="360"/>
    </w:p>
    <w:p w14:paraId="7D5ADD02" w14:textId="0DF4CAF1" w:rsidR="002E39A8" w:rsidRPr="000E16CD" w:rsidRDefault="002E39A8" w:rsidP="00AA06D2">
      <w:pPr>
        <w:pStyle w:val="Body"/>
      </w:pPr>
      <w:r w:rsidRPr="000E16CD">
        <w:t xml:space="preserve">All students must be reported with a District of Residence code. (See </w:t>
      </w:r>
      <w:r w:rsidR="007157DA" w:rsidRPr="000E16CD">
        <w:t xml:space="preserve">Chapter </w:t>
      </w:r>
      <w:r w:rsidR="00E20000" w:rsidRPr="000E16CD">
        <w:t>5</w:t>
      </w:r>
      <w:r w:rsidR="007157DA" w:rsidRPr="000E16CD">
        <w:t>: Codes and Descriptions.</w:t>
      </w:r>
      <w:r w:rsidRPr="000E16CD">
        <w:t>) This code is collected to ensure that State aid for textbooks and transportation is appropriately allocated to a student’s home district (i.e., District of Residence). The initial District of Residence code that should be reported for a student is the one that indicates where the student resided on BEDS day (</w:t>
      </w:r>
      <w:r w:rsidR="00587D77" w:rsidRPr="000E16CD">
        <w:t xml:space="preserve">October </w:t>
      </w:r>
      <w:r w:rsidR="00AB50AE">
        <w:t>2</w:t>
      </w:r>
      <w:r w:rsidR="00587D77" w:rsidRPr="000E16CD">
        <w:t>, 201</w:t>
      </w:r>
      <w:r w:rsidR="00AB50AE">
        <w:t>9</w:t>
      </w:r>
      <w:r w:rsidRPr="000E16CD">
        <w:t xml:space="preserve">).  If a student moves to and enrolls in a new district </w:t>
      </w:r>
      <w:r w:rsidR="001E6286" w:rsidRPr="000E16CD">
        <w:t>after</w:t>
      </w:r>
      <w:r w:rsidRPr="000E16CD">
        <w:t xml:space="preserve"> BEDS day, the student should be reported by the new district with the District of Residence code for that new district. For State </w:t>
      </w:r>
      <w:r w:rsidR="00E576DD">
        <w:t>A</w:t>
      </w:r>
      <w:r w:rsidRPr="000E16CD">
        <w:t>id and BEDS enrollment purposes, the student wil</w:t>
      </w:r>
      <w:r w:rsidR="00E134A8" w:rsidRPr="000E16CD">
        <w:t>l</w:t>
      </w:r>
      <w:r w:rsidRPr="000E16CD">
        <w:t xml:space="preserve"> always be counted in the district in which the student resided on BEDS day of that reporting year. For example, if a student resides in District A on October </w:t>
      </w:r>
      <w:r w:rsidR="00AB50AE">
        <w:t>2</w:t>
      </w:r>
      <w:r w:rsidRPr="000E16CD">
        <w:t>, 201</w:t>
      </w:r>
      <w:r w:rsidR="00AB50AE">
        <w:t>9</w:t>
      </w:r>
      <w:r w:rsidRPr="000E16CD">
        <w:t xml:space="preserve">, moves to District B on </w:t>
      </w:r>
      <w:r w:rsidR="000315E8">
        <w:t>October 3, 201</w:t>
      </w:r>
      <w:r w:rsidR="00AB50AE">
        <w:t>9</w:t>
      </w:r>
      <w:r w:rsidRPr="000E16CD">
        <w:t>, and remains in District B through the 201</w:t>
      </w:r>
      <w:r w:rsidR="00AB50AE">
        <w:t>9</w:t>
      </w:r>
      <w:r w:rsidRPr="000E16CD">
        <w:t>–</w:t>
      </w:r>
      <w:r w:rsidR="00AB50AE">
        <w:t>20</w:t>
      </w:r>
      <w:r w:rsidRPr="000E16CD">
        <w:t xml:space="preserve"> and 20</w:t>
      </w:r>
      <w:r w:rsidR="00AB50AE">
        <w:t>20</w:t>
      </w:r>
      <w:r w:rsidRPr="000E16CD">
        <w:t>–</w:t>
      </w:r>
      <w:r w:rsidR="00D22D24">
        <w:t>2</w:t>
      </w:r>
      <w:r w:rsidR="00AB50AE">
        <w:t>1</w:t>
      </w:r>
      <w:r w:rsidRPr="000E16CD">
        <w:t xml:space="preserve"> school year, the student will be counted for State </w:t>
      </w:r>
      <w:r w:rsidR="00E576DD">
        <w:t>A</w:t>
      </w:r>
      <w:r w:rsidRPr="000E16CD">
        <w:t>id and BEDS enrollment purposes in District A in 201</w:t>
      </w:r>
      <w:r w:rsidR="00AB50AE">
        <w:t>9</w:t>
      </w:r>
      <w:r w:rsidRPr="000E16CD">
        <w:t>–</w:t>
      </w:r>
      <w:r w:rsidR="00AB50AE">
        <w:t>20</w:t>
      </w:r>
      <w:r w:rsidRPr="000E16CD">
        <w:t xml:space="preserve"> but in District B in 20</w:t>
      </w:r>
      <w:r w:rsidR="00AB50AE">
        <w:t>20</w:t>
      </w:r>
      <w:r w:rsidRPr="000E16CD">
        <w:t>–</w:t>
      </w:r>
      <w:r w:rsidR="00D22D24">
        <w:t>2</w:t>
      </w:r>
      <w:r w:rsidR="00AB50AE">
        <w:t>1</w:t>
      </w:r>
      <w:r w:rsidRPr="000E16CD">
        <w:t xml:space="preserve">. </w:t>
      </w:r>
    </w:p>
    <w:p w14:paraId="21DDA178" w14:textId="77777777" w:rsidR="00BE18E1" w:rsidRPr="000E16CD" w:rsidRDefault="00B85971" w:rsidP="00BE18E1">
      <w:pPr>
        <w:pStyle w:val="Body"/>
        <w:rPr>
          <w:rFonts w:cs="Arial"/>
          <w:szCs w:val="24"/>
        </w:rPr>
      </w:pPr>
      <w:r w:rsidRPr="000E16CD">
        <w:rPr>
          <w:rFonts w:cs="Arial"/>
          <w:szCs w:val="24"/>
        </w:rPr>
        <w:t>T</w:t>
      </w:r>
      <w:r w:rsidR="00BE18E1" w:rsidRPr="000E16CD">
        <w:rPr>
          <w:rFonts w:cs="Arial"/>
          <w:szCs w:val="24"/>
        </w:rPr>
        <w:t>he Department use</w:t>
      </w:r>
      <w:r w:rsidRPr="000E16CD">
        <w:rPr>
          <w:rFonts w:cs="Arial"/>
          <w:szCs w:val="24"/>
        </w:rPr>
        <w:t>s</w:t>
      </w:r>
      <w:r w:rsidR="00BE18E1" w:rsidRPr="000E16CD">
        <w:rPr>
          <w:rFonts w:cs="Arial"/>
          <w:szCs w:val="24"/>
        </w:rPr>
        <w:t xml:space="preserve"> District of Residence data from SIRS to derive the number of students enrolled who are not residents of your district and for whom t</w:t>
      </w:r>
      <w:r w:rsidRPr="000E16CD">
        <w:rPr>
          <w:rFonts w:cs="Arial"/>
          <w:szCs w:val="24"/>
        </w:rPr>
        <w:t>uition is or could be charged.</w:t>
      </w:r>
    </w:p>
    <w:p w14:paraId="4E88494A" w14:textId="1B609C8B" w:rsidR="002E39A8" w:rsidRPr="000E16CD" w:rsidRDefault="002E39A8" w:rsidP="002E39A8">
      <w:pPr>
        <w:pStyle w:val="Body"/>
        <w:ind w:firstLine="0"/>
        <w:rPr>
          <w:b/>
          <w:i/>
        </w:rPr>
      </w:pPr>
      <w:r w:rsidRPr="000E16CD">
        <w:rPr>
          <w:b/>
          <w:i/>
        </w:rPr>
        <w:t>Special Cases:</w:t>
      </w:r>
    </w:p>
    <w:p w14:paraId="5D708DC6" w14:textId="23CB2804" w:rsidR="002E39A8" w:rsidRPr="000E16CD" w:rsidRDefault="002E39A8" w:rsidP="002E39A8">
      <w:pPr>
        <w:pStyle w:val="Body"/>
        <w:rPr>
          <w:rFonts w:cs="Arial"/>
          <w:b/>
          <w:i/>
        </w:rPr>
      </w:pPr>
      <w:r w:rsidRPr="000E16CD">
        <w:rPr>
          <w:rFonts w:cs="Arial"/>
          <w:b/>
          <w:i/>
        </w:rPr>
        <w:t xml:space="preserve">Article 81 students </w:t>
      </w:r>
      <w:r w:rsidRPr="000E16CD">
        <w:rPr>
          <w:rFonts w:cs="Arial"/>
        </w:rPr>
        <w:t xml:space="preserve">should be reported with a District of Residence code reflecting the public school district in which the child was living at the time a public agency considered the child for placement in a child care institution or at the time the child was placed </w:t>
      </w:r>
      <w:r w:rsidR="00725549">
        <w:rPr>
          <w:rFonts w:cs="Arial"/>
        </w:rPr>
        <w:t>under the jurisdiction of the NYS Office of Children and Family Services.</w:t>
      </w:r>
    </w:p>
    <w:p w14:paraId="41FBC25E" w14:textId="77777777" w:rsidR="002E39A8" w:rsidRPr="000E16CD" w:rsidRDefault="002E39A8" w:rsidP="002E39A8">
      <w:pPr>
        <w:pStyle w:val="Body"/>
        <w:rPr>
          <w:rFonts w:cs="Arial"/>
        </w:rPr>
      </w:pPr>
      <w:r w:rsidRPr="000E16CD">
        <w:rPr>
          <w:rFonts w:cs="Arial"/>
          <w:b/>
          <w:i/>
        </w:rPr>
        <w:t>Central High School districts</w:t>
      </w:r>
      <w:r w:rsidRPr="000E16CD">
        <w:rPr>
          <w:rFonts w:cs="Arial"/>
        </w:rPr>
        <w:t xml:space="preserve"> </w:t>
      </w:r>
      <w:r w:rsidRPr="000E16CD">
        <w:rPr>
          <w:szCs w:val="24"/>
        </w:rPr>
        <w:t xml:space="preserve">may not be used as a District of Residence. </w:t>
      </w:r>
      <w:r w:rsidRPr="000E16CD">
        <w:rPr>
          <w:rFonts w:cs="Arial"/>
        </w:rPr>
        <w:t>The District of Residence code for a student enrolled in a Central High School district is that of one of the Central High School district’s designated feeder districts or other public school district, as appropriate.</w:t>
      </w:r>
      <w:r w:rsidRPr="000E16CD">
        <w:t xml:space="preserve"> For example, students enrolled in the Valley Stream Central High School District should be reported as residents of Valley Stream #13 UFSD, Valley Stream #24 UFSD, Valley Stream #30 UFSD, or other district as appropriate.</w:t>
      </w:r>
    </w:p>
    <w:p w14:paraId="725C5707" w14:textId="1BB3B1B1" w:rsidR="002E39A8" w:rsidRPr="000E16CD" w:rsidRDefault="002E39A8" w:rsidP="002E39A8">
      <w:pPr>
        <w:pStyle w:val="Body"/>
      </w:pPr>
      <w:r w:rsidRPr="000E16CD">
        <w:rPr>
          <w:b/>
          <w:i/>
        </w:rPr>
        <w:t>Charter school</w:t>
      </w:r>
      <w:r w:rsidR="00D11F4B" w:rsidRPr="000E16CD">
        <w:rPr>
          <w:b/>
          <w:i/>
        </w:rPr>
        <w:t xml:space="preserve">, </w:t>
      </w:r>
      <w:r w:rsidR="00A12825">
        <w:rPr>
          <w:b/>
          <w:i/>
        </w:rPr>
        <w:t>nonpublic</w:t>
      </w:r>
      <w:r w:rsidR="00D11F4B" w:rsidRPr="000E16CD">
        <w:rPr>
          <w:b/>
          <w:i/>
        </w:rPr>
        <w:t xml:space="preserve"> school, and BOCES</w:t>
      </w:r>
      <w:r w:rsidRPr="000E16CD">
        <w:rPr>
          <w:b/>
          <w:i/>
        </w:rPr>
        <w:t xml:space="preserve"> students</w:t>
      </w:r>
      <w:r w:rsidRPr="000E16CD">
        <w:t xml:space="preserve"> should be reported with a District of Residence code reflecting the public school district in which they live and that they are entitle</w:t>
      </w:r>
      <w:r w:rsidR="00976E36" w:rsidRPr="000E16CD">
        <w:t>d</w:t>
      </w:r>
      <w:r w:rsidRPr="000E16CD">
        <w:t xml:space="preserve"> to attend.</w:t>
      </w:r>
    </w:p>
    <w:p w14:paraId="5B83A14D" w14:textId="77777777" w:rsidR="004C107F" w:rsidRPr="000E16CD" w:rsidRDefault="004C107F" w:rsidP="002E39A8">
      <w:pPr>
        <w:pStyle w:val="Body"/>
        <w:rPr>
          <w:rFonts w:cs="Arial"/>
        </w:rPr>
      </w:pPr>
      <w:r w:rsidRPr="000E16CD">
        <w:rPr>
          <w:rFonts w:cs="Arial"/>
        </w:rPr>
        <w:t>Students in</w:t>
      </w:r>
      <w:r w:rsidRPr="000E16CD">
        <w:rPr>
          <w:rFonts w:cs="Arial"/>
          <w:b/>
          <w:i/>
        </w:rPr>
        <w:t xml:space="preserve"> county jails</w:t>
      </w:r>
      <w:r w:rsidRPr="000E16CD">
        <w:rPr>
          <w:rFonts w:cs="Arial"/>
        </w:rPr>
        <w:t xml:space="preserve"> should be reported by the district in which the county jail is located with a District of Residence that reflects the district in which the student was residing immediately before coming to the county jail.</w:t>
      </w:r>
    </w:p>
    <w:p w14:paraId="63CFE741" w14:textId="5C53C6B6" w:rsidR="002E39A8" w:rsidRPr="000E16CD" w:rsidRDefault="002E39A8" w:rsidP="002E39A8">
      <w:pPr>
        <w:pStyle w:val="Body"/>
      </w:pPr>
      <w:r w:rsidRPr="000E16CD">
        <w:rPr>
          <w:b/>
          <w:i/>
        </w:rPr>
        <w:t>Foreign</w:t>
      </w:r>
      <w:r w:rsidR="00725549">
        <w:rPr>
          <w:b/>
          <w:i/>
        </w:rPr>
        <w:t xml:space="preserve"> </w:t>
      </w:r>
      <w:r w:rsidRPr="000E16CD">
        <w:rPr>
          <w:b/>
          <w:i/>
        </w:rPr>
        <w:t>exchange students</w:t>
      </w:r>
      <w:r w:rsidRPr="000E16CD">
        <w:rPr>
          <w:b/>
        </w:rPr>
        <w:t xml:space="preserve"> </w:t>
      </w:r>
      <w:r w:rsidRPr="000E16CD">
        <w:t xml:space="preserve">should be reported with a District of Residence reflecting the district in which the students are enrolled. </w:t>
      </w:r>
    </w:p>
    <w:p w14:paraId="39E7921D" w14:textId="77777777" w:rsidR="002E39A8" w:rsidRPr="000E16CD" w:rsidRDefault="002E39A8" w:rsidP="002E39A8">
      <w:pPr>
        <w:pStyle w:val="Body"/>
      </w:pPr>
      <w:r w:rsidRPr="000E16CD">
        <w:rPr>
          <w:b/>
          <w:i/>
        </w:rPr>
        <w:lastRenderedPageBreak/>
        <w:t>Foster children</w:t>
      </w:r>
      <w:r w:rsidRPr="000E16CD">
        <w:t xml:space="preserve"> should be reported with a District of Residence that reflects the residence of the foster family.</w:t>
      </w:r>
    </w:p>
    <w:p w14:paraId="03DD32CA" w14:textId="77777777" w:rsidR="002E39A8" w:rsidRPr="000E16CD" w:rsidRDefault="002E39A8" w:rsidP="002E39A8">
      <w:pPr>
        <w:pStyle w:val="Body"/>
      </w:pPr>
      <w:r w:rsidRPr="000E16CD">
        <w:t>Students designated as</w:t>
      </w:r>
      <w:r w:rsidRPr="000E16CD">
        <w:rPr>
          <w:i/>
          <w:iCs/>
        </w:rPr>
        <w:t xml:space="preserve"> </w:t>
      </w:r>
      <w:r w:rsidRPr="000E16CD">
        <w:rPr>
          <w:b/>
          <w:bCs/>
          <w:i/>
          <w:iCs/>
        </w:rPr>
        <w:t>homeless</w:t>
      </w:r>
      <w:r w:rsidRPr="000E16CD">
        <w:t xml:space="preserve"> should be reported with a District of Residence reflecting the district of attendance (i.e., the district where the student is enrolled in school).</w:t>
      </w:r>
    </w:p>
    <w:p w14:paraId="57F21119" w14:textId="77777777" w:rsidR="004C107F" w:rsidRPr="000E16CD" w:rsidRDefault="004C107F" w:rsidP="004C107F">
      <w:pPr>
        <w:pStyle w:val="Body"/>
      </w:pPr>
      <w:r w:rsidRPr="000E16CD">
        <w:t xml:space="preserve">The District of Residence code for </w:t>
      </w:r>
      <w:r w:rsidRPr="000E16CD">
        <w:rPr>
          <w:b/>
          <w:i/>
        </w:rPr>
        <w:t>New York City students</w:t>
      </w:r>
      <w:r w:rsidRPr="000E16CD">
        <w:t xml:space="preserve"> is that of the Community School District in which they reside (e.g., Manhattan CSD 3, Brooklyn CSD 23, etc.).</w:t>
      </w:r>
    </w:p>
    <w:p w14:paraId="7C86E23E" w14:textId="4DA1E7CD" w:rsidR="002E39A8" w:rsidRPr="000E16CD" w:rsidRDefault="002E39A8" w:rsidP="002E39A8">
      <w:pPr>
        <w:pStyle w:val="Body"/>
      </w:pPr>
      <w:r w:rsidRPr="000E16CD">
        <w:t xml:space="preserve">All </w:t>
      </w:r>
      <w:r w:rsidRPr="000E16CD">
        <w:rPr>
          <w:b/>
          <w:i/>
        </w:rPr>
        <w:t>non-residents of New York State</w:t>
      </w:r>
      <w:r w:rsidRPr="000E16CD">
        <w:t xml:space="preserve">, excluding </w:t>
      </w:r>
      <w:r w:rsidR="00725549">
        <w:t>f</w:t>
      </w:r>
      <w:r w:rsidRPr="000E16CD">
        <w:t xml:space="preserve">oreign </w:t>
      </w:r>
      <w:r w:rsidR="00725549">
        <w:t>e</w:t>
      </w:r>
      <w:r w:rsidRPr="000E16CD">
        <w:t>xchange students who are considered temporary residents, should show 80034366 for District of Residence.</w:t>
      </w:r>
    </w:p>
    <w:p w14:paraId="5DA24F85" w14:textId="77777777" w:rsidR="002E39A8" w:rsidRPr="000E16CD" w:rsidRDefault="002E39A8" w:rsidP="002E39A8">
      <w:pPr>
        <w:pStyle w:val="Body"/>
        <w:rPr>
          <w:szCs w:val="24"/>
        </w:rPr>
      </w:pPr>
      <w:r w:rsidRPr="000E16CD">
        <w:rPr>
          <w:b/>
          <w:i/>
          <w:szCs w:val="24"/>
        </w:rPr>
        <w:t>Special Act school districts</w:t>
      </w:r>
      <w:r w:rsidRPr="000E16CD">
        <w:rPr>
          <w:szCs w:val="24"/>
        </w:rPr>
        <w:t xml:space="preserve"> may not be used as a District of Residence. The District of Residence code for a student enrolled in a Special Act school district is that of the sending district or, if the student is placed by the court, the district last attended by the student.</w:t>
      </w:r>
    </w:p>
    <w:p w14:paraId="36D189D8" w14:textId="77777777" w:rsidR="00E9002A" w:rsidRPr="000E16CD" w:rsidRDefault="002E39A8" w:rsidP="004C107F">
      <w:pPr>
        <w:pStyle w:val="Body"/>
        <w:rPr>
          <w:rFonts w:cs="Arial"/>
        </w:rPr>
      </w:pPr>
      <w:r w:rsidRPr="000E16CD">
        <w:rPr>
          <w:b/>
          <w:bCs/>
          <w:i/>
        </w:rPr>
        <w:t>State-operated schools and facilities</w:t>
      </w:r>
      <w:r w:rsidRPr="000E16CD">
        <w:t xml:space="preserve"> should report a District of Residence that reflects the district in which the student was residing immediately before coming to the State-operated school or facility.  Where there is insufficient knowledge to make this determination, the reported District of Residence should reflect the district in which the state-operated scho</w:t>
      </w:r>
      <w:r w:rsidR="00B0117D" w:rsidRPr="000E16CD">
        <w:t>ol or facility is located.</w:t>
      </w:r>
      <w:r w:rsidR="00E9002A" w:rsidRPr="000E16CD">
        <w:rPr>
          <w:rFonts w:cs="Arial"/>
        </w:rPr>
        <w:tab/>
      </w:r>
    </w:p>
    <w:p w14:paraId="1FA1E5DC" w14:textId="618BFB94" w:rsidR="0083162C" w:rsidRPr="000E16CD" w:rsidRDefault="0083162C" w:rsidP="0083162C">
      <w:pPr>
        <w:pStyle w:val="Body"/>
        <w:rPr>
          <w:rFonts w:cs="Arial"/>
        </w:rPr>
      </w:pPr>
      <w:bookmarkStart w:id="361" w:name="_Toc335294147"/>
      <w:r w:rsidRPr="000E16CD">
        <w:rPr>
          <w:rFonts w:cs="Arial"/>
          <w:b/>
          <w:i/>
        </w:rPr>
        <w:t>Districts that have a terminal grade of less than twelve</w:t>
      </w:r>
      <w:r w:rsidRPr="000E16CD">
        <w:rPr>
          <w:rFonts w:cs="Arial"/>
        </w:rPr>
        <w:t xml:space="preserve"> retain their District of Residence status when their resident students</w:t>
      </w:r>
      <w:r w:rsidR="002741E5">
        <w:rPr>
          <w:rFonts w:cs="Arial"/>
        </w:rPr>
        <w:t>’</w:t>
      </w:r>
      <w:r w:rsidRPr="000E16CD">
        <w:rPr>
          <w:rFonts w:cs="Arial"/>
        </w:rPr>
        <w:t xml:space="preserve"> tuition out to a K–12 district to finish their high school education. For example, the District of Residence code for a student who completed eighth grade in a K–8 district and is now enrolled in grade 9 in a K–12 district is that of the K–8 district. </w:t>
      </w:r>
      <w:r w:rsidRPr="000E16CD">
        <w:t xml:space="preserve">A student who completed the eighth grade in the Greenwood Lake UFSD (a K-8 district) and is now attending the George F. Baker High School in the Tuxedo UFSD should be reported as a resident of Greenwood </w:t>
      </w:r>
      <w:r w:rsidR="00D22D24" w:rsidRPr="000E16CD">
        <w:t>Lake unless</w:t>
      </w:r>
      <w:r w:rsidRPr="000E16CD">
        <w:t xml:space="preserve"> the student has </w:t>
      </w:r>
      <w:r w:rsidR="002741E5" w:rsidRPr="000E16CD">
        <w:t>taken</w:t>
      </w:r>
      <w:r w:rsidRPr="000E16CD">
        <w:t xml:space="preserve"> up residence elsewhere.</w:t>
      </w:r>
    </w:p>
    <w:p w14:paraId="20FBD9DA" w14:textId="77777777" w:rsidR="002E39A8" w:rsidRPr="000E16CD" w:rsidRDefault="002E39A8" w:rsidP="00EA1142">
      <w:pPr>
        <w:pStyle w:val="Heading2"/>
      </w:pPr>
      <w:bookmarkStart w:id="362" w:name="_Toc494894029"/>
      <w:bookmarkStart w:id="363" w:name="_Toc20213947"/>
      <w:r w:rsidRPr="000E16CD">
        <w:t>Dropouts/Noncompleters</w:t>
      </w:r>
      <w:bookmarkEnd w:id="334"/>
      <w:bookmarkEnd w:id="361"/>
      <w:bookmarkEnd w:id="362"/>
      <w:bookmarkEnd w:id="363"/>
    </w:p>
    <w:p w14:paraId="78E14B1F" w14:textId="271CD73A" w:rsidR="002E39A8" w:rsidRPr="002F6E7F" w:rsidRDefault="002E39A8" w:rsidP="002E39A8">
      <w:pPr>
        <w:pStyle w:val="Body"/>
      </w:pPr>
      <w:r w:rsidRPr="000E16CD">
        <w:rPr>
          <w:b/>
          <w:i/>
        </w:rPr>
        <w:t>Students Who Drop Out While Still of Compulsory School Age:</w:t>
      </w:r>
      <w:r w:rsidRPr="000E16CD">
        <w:t xml:space="preserve"> Resident students who drop out while they are still of compulsory school age must be kept on the school’s attendance register until they exceed compulsory school age or move out of the district.  </w:t>
      </w:r>
      <w:r w:rsidR="003559A3" w:rsidRPr="00340148">
        <w:rPr>
          <w:szCs w:val="24"/>
        </w:rPr>
        <w:t>Likewise, students attending charter schools who drop out while they are still of compulsory school age must be kept on the charter school’s attendance register until they exceed compulsory school age.</w:t>
      </w:r>
      <w:r w:rsidR="003559A3" w:rsidRPr="00340148">
        <w:rPr>
          <w:sz w:val="23"/>
          <w:szCs w:val="23"/>
        </w:rPr>
        <w:t xml:space="preserve"> </w:t>
      </w:r>
      <w:r w:rsidRPr="00340148">
        <w:t>For example</w:t>
      </w:r>
      <w:r w:rsidRPr="000E16CD">
        <w:t xml:space="preserve">, if a student drops out at age 14, he or she must be kept on the attendance register in each subsequent school year until the end of the school year in which the student exceeds compulsory school age or returns to an education program. These students may be reported with </w:t>
      </w:r>
      <w:r w:rsidRPr="002F6E7F">
        <w:t xml:space="preserve">a Reason for Ending Enrollment Code 391 — </w:t>
      </w:r>
      <w:r w:rsidRPr="002F6E7F">
        <w:rPr>
          <w:i/>
        </w:rPr>
        <w:t>Long-term absence – 20 consecutive unexcused days,</w:t>
      </w:r>
      <w:r w:rsidRPr="002F6E7F">
        <w:t xml:space="preserve"> 425 — </w:t>
      </w:r>
      <w:r w:rsidRPr="002F6E7F">
        <w:rPr>
          <w:i/>
        </w:rPr>
        <w:t xml:space="preserve">Left school, no documentation of transfer, </w:t>
      </w:r>
      <w:r w:rsidRPr="002F6E7F">
        <w:t xml:space="preserve">or Reason for Ending Enrollment Code 357 — </w:t>
      </w:r>
      <w:r w:rsidRPr="002F6E7F">
        <w:rPr>
          <w:i/>
        </w:rPr>
        <w:t>Left school: previously counted as a dropout</w:t>
      </w:r>
      <w:r w:rsidRPr="002F6E7F">
        <w:t xml:space="preserve"> followed by a Reason for Beginning Enrollment Code 8294 — </w:t>
      </w:r>
      <w:r w:rsidRPr="002F6E7F">
        <w:rPr>
          <w:i/>
        </w:rPr>
        <w:t>School-age children on the roster for census purposes only</w:t>
      </w:r>
      <w:r w:rsidRPr="002F6E7F">
        <w:t xml:space="preserve">. If the student re-enrolls, the student should be reported with a Reason for Beginning Enrollment Code 0011 — </w:t>
      </w:r>
      <w:r w:rsidRPr="002F6E7F">
        <w:rPr>
          <w:i/>
        </w:rPr>
        <w:t>Enrollment in building or grade</w:t>
      </w:r>
      <w:r w:rsidRPr="002F6E7F">
        <w:t>.</w:t>
      </w:r>
    </w:p>
    <w:p w14:paraId="4C0467FD" w14:textId="37A442C5" w:rsidR="00344EF7" w:rsidRPr="00344EF7" w:rsidRDefault="009B028D" w:rsidP="00FA059D">
      <w:pPr>
        <w:pStyle w:val="Body"/>
        <w:ind w:firstLine="0"/>
      </w:pPr>
      <w:r w:rsidRPr="002F6E7F">
        <w:lastRenderedPageBreak/>
        <w:tab/>
      </w:r>
      <w:r w:rsidR="00344EF7" w:rsidRPr="002F6E7F">
        <w:t>Once the student exceeds</w:t>
      </w:r>
      <w:r w:rsidR="00344EF7" w:rsidRPr="000E16CD">
        <w:t xml:space="preserve"> compulsory school age, end the 8294 enrollment record </w:t>
      </w:r>
      <w:r w:rsidR="00344EF7" w:rsidRPr="002F6E7F">
        <w:t xml:space="preserve">using Reason for Ending Enrollment Code 357 – </w:t>
      </w:r>
      <w:r w:rsidR="00344EF7" w:rsidRPr="002F6E7F">
        <w:rPr>
          <w:i/>
        </w:rPr>
        <w:t>Left school, previously reported as a dropout</w:t>
      </w:r>
      <w:r w:rsidR="00344EF7" w:rsidRPr="002F6E7F">
        <w:t>. If the 8294 student ends enrollment for any</w:t>
      </w:r>
      <w:r w:rsidR="00344EF7" w:rsidRPr="000E16CD">
        <w:t xml:space="preserve"> other reason, use the appropriate Reason for Ending Enrollment Code in Chapter 5: Codes and Descriptions. To use the 8294 code, districts must first conduct due diligence to ensure, to the best of their ability, that the students are in fact still in residence in the district. If the district determines the students are no longer in residence, the district should end enrollment with an appropriate </w:t>
      </w:r>
      <w:r w:rsidR="00344EF7" w:rsidRPr="002F6E7F">
        <w:t>Reason for Ending Enrollment Code. For students who drop out while they are still of compulsory school age, the 8294 Reason for Beginning Enrollment Code should be entered immediately after entering the appropriate Reason for Ending Enrollment Code that indicates that</w:t>
      </w:r>
      <w:r w:rsidR="00344EF7" w:rsidRPr="000E16CD">
        <w:t xml:space="preserve"> the students dropped out.  </w:t>
      </w:r>
    </w:p>
    <w:p w14:paraId="760BD6AD" w14:textId="2BA86809" w:rsidR="002E39A8" w:rsidRPr="000E16CD" w:rsidRDefault="002E39A8" w:rsidP="002E39A8">
      <w:pPr>
        <w:pStyle w:val="Body"/>
      </w:pPr>
      <w:r w:rsidRPr="000E16CD">
        <w:t xml:space="preserve">Do </w:t>
      </w:r>
      <w:r w:rsidRPr="000E16CD">
        <w:rPr>
          <w:b/>
          <w:i/>
        </w:rPr>
        <w:t>not</w:t>
      </w:r>
      <w:r w:rsidRPr="000E16CD">
        <w:t xml:space="preserve"> </w:t>
      </w:r>
      <w:r w:rsidRPr="002F6E7F">
        <w:t xml:space="preserve">use Reason for Ending Enrollment Code 357 — </w:t>
      </w:r>
      <w:r w:rsidRPr="002F6E7F">
        <w:rPr>
          <w:i/>
        </w:rPr>
        <w:t xml:space="preserve">Left school: previously counted as a dropout </w:t>
      </w:r>
      <w:r w:rsidRPr="002F6E7F">
        <w:t xml:space="preserve">for students who dropped out when they were in </w:t>
      </w:r>
      <w:r w:rsidR="00D40EBF">
        <w:t>g</w:t>
      </w:r>
      <w:r w:rsidRPr="002F6E7F">
        <w:t xml:space="preserve">rades K through 6, re-enrolled, and dropped out again. If a student drops out of one school in a district and enrolls in another school in the same district within the same school year, the first school must change the dropout Reason for Ending Enrollment Code to 153 — </w:t>
      </w:r>
      <w:r w:rsidRPr="002F6E7F">
        <w:rPr>
          <w:rFonts w:cs="Arial"/>
          <w:i/>
          <w:snapToGrid w:val="0"/>
          <w:color w:val="000000"/>
          <w:szCs w:val="24"/>
        </w:rPr>
        <w:t>Transferred to another school in this district or to an out-of-district placement</w:t>
      </w:r>
      <w:r w:rsidRPr="002F6E7F">
        <w:t>. If the school does not change the Reason for Ending Enrollment Code to</w:t>
      </w:r>
      <w:r w:rsidRPr="000E16CD">
        <w:t xml:space="preserve"> 153, the student will be counted as a dropout for that school, even though the student returned to the district.</w:t>
      </w:r>
    </w:p>
    <w:p w14:paraId="3F3792C6" w14:textId="77777777" w:rsidR="002E39A8" w:rsidRPr="000E16CD" w:rsidRDefault="002E39A8" w:rsidP="002E39A8">
      <w:pPr>
        <w:pStyle w:val="Body"/>
      </w:pPr>
      <w:r w:rsidRPr="000E16CD">
        <w:t xml:space="preserve">Students discharged during the current school year who are not of compulsory school age must be reported with an Enrollment Exit Date </w:t>
      </w:r>
      <w:r w:rsidRPr="002F6E7F">
        <w:t>and Reason for Ending Enrollment Code.  Students whose last enrollment record for the school year had an ending date of June 30 or earlier and one of the following Reason for Ending Enrollment Codes</w:t>
      </w:r>
      <w:r w:rsidRPr="000E16CD">
        <w:t xml:space="preserve"> are counted as dropouts:</w:t>
      </w:r>
    </w:p>
    <w:p w14:paraId="52068D5F" w14:textId="77777777" w:rsidR="002E39A8" w:rsidRPr="000E16CD" w:rsidRDefault="002E39A8" w:rsidP="002E39A8">
      <w:pPr>
        <w:pStyle w:val="BodyText"/>
        <w:spacing w:after="0"/>
      </w:pPr>
    </w:p>
    <w:p w14:paraId="606A4E60" w14:textId="77777777" w:rsidR="002E39A8" w:rsidRPr="000E16CD" w:rsidRDefault="002E39A8" w:rsidP="00047DED">
      <w:pPr>
        <w:pStyle w:val="Body"/>
        <w:numPr>
          <w:ilvl w:val="0"/>
          <w:numId w:val="27"/>
        </w:numPr>
        <w:tabs>
          <w:tab w:val="clear" w:pos="1440"/>
          <w:tab w:val="num" w:pos="720"/>
        </w:tabs>
        <w:spacing w:before="0"/>
        <w:ind w:left="720"/>
      </w:pPr>
      <w:r w:rsidRPr="000E16CD">
        <w:t xml:space="preserve">136 — </w:t>
      </w:r>
      <w:r w:rsidRPr="000E16CD">
        <w:rPr>
          <w:i/>
        </w:rPr>
        <w:t>Reached maximum legal age and has not earned a diploma or certificate</w:t>
      </w:r>
    </w:p>
    <w:p w14:paraId="694DA30C" w14:textId="4D00C461" w:rsidR="002E39A8" w:rsidRPr="00E73803" w:rsidRDefault="002E39A8" w:rsidP="00047DED">
      <w:pPr>
        <w:pStyle w:val="Body"/>
        <w:numPr>
          <w:ilvl w:val="0"/>
          <w:numId w:val="27"/>
        </w:numPr>
        <w:tabs>
          <w:tab w:val="clear" w:pos="1440"/>
          <w:tab w:val="num" w:pos="720"/>
        </w:tabs>
        <w:spacing w:before="0"/>
        <w:ind w:left="720"/>
      </w:pPr>
      <w:r w:rsidRPr="000E16CD">
        <w:t xml:space="preserve">289 </w:t>
      </w:r>
      <w:r w:rsidRPr="00AB25F5">
        <w:t xml:space="preserve">— </w:t>
      </w:r>
      <w:r w:rsidRPr="00AB25F5">
        <w:rPr>
          <w:i/>
        </w:rPr>
        <w:t>Transfer</w:t>
      </w:r>
      <w:r w:rsidR="0023574E" w:rsidRPr="00AB25F5">
        <w:rPr>
          <w:i/>
        </w:rPr>
        <w:t>red to an approved AHSEP</w:t>
      </w:r>
      <w:r w:rsidRPr="00AB25F5">
        <w:rPr>
          <w:i/>
        </w:rPr>
        <w:t xml:space="preserve"> </w:t>
      </w:r>
      <w:r w:rsidRPr="00E73803">
        <w:rPr>
          <w:i/>
        </w:rPr>
        <w:t>program</w:t>
      </w:r>
      <w:r w:rsidR="007B6169" w:rsidRPr="00E73803">
        <w:rPr>
          <w:i/>
        </w:rPr>
        <w:t xml:space="preserve"> *</w:t>
      </w:r>
    </w:p>
    <w:p w14:paraId="6274EBF5" w14:textId="629D2DBA" w:rsidR="002E39A8" w:rsidRPr="00E73803" w:rsidRDefault="002E39A8" w:rsidP="00047DED">
      <w:pPr>
        <w:pStyle w:val="Body"/>
        <w:numPr>
          <w:ilvl w:val="0"/>
          <w:numId w:val="27"/>
        </w:numPr>
        <w:tabs>
          <w:tab w:val="clear" w:pos="1440"/>
          <w:tab w:val="num" w:pos="720"/>
        </w:tabs>
        <w:spacing w:before="0"/>
        <w:ind w:left="720"/>
      </w:pPr>
      <w:r w:rsidRPr="00E73803">
        <w:t xml:space="preserve">306 — </w:t>
      </w:r>
      <w:r w:rsidRPr="00E73803">
        <w:rPr>
          <w:i/>
        </w:rPr>
        <w:t>Transferred to other high school equivalency (</w:t>
      </w:r>
      <w:r w:rsidR="00D40EBF" w:rsidRPr="00E73803">
        <w:rPr>
          <w:i/>
        </w:rPr>
        <w:t>HSE</w:t>
      </w:r>
      <w:r w:rsidRPr="00E73803">
        <w:rPr>
          <w:i/>
        </w:rPr>
        <w:t>) preparation program</w:t>
      </w:r>
    </w:p>
    <w:p w14:paraId="3A8D05B9" w14:textId="77777777" w:rsidR="002E39A8" w:rsidRPr="00E73803" w:rsidRDefault="002E39A8" w:rsidP="00047DED">
      <w:pPr>
        <w:pStyle w:val="Body"/>
        <w:numPr>
          <w:ilvl w:val="0"/>
          <w:numId w:val="27"/>
        </w:numPr>
        <w:tabs>
          <w:tab w:val="clear" w:pos="1440"/>
          <w:tab w:val="num" w:pos="720"/>
        </w:tabs>
        <w:spacing w:before="0"/>
        <w:ind w:left="720"/>
      </w:pPr>
      <w:r w:rsidRPr="00E73803">
        <w:t xml:space="preserve">340 — </w:t>
      </w:r>
      <w:r w:rsidRPr="00E73803">
        <w:rPr>
          <w:i/>
        </w:rPr>
        <w:t>Left school: first-time dropout</w:t>
      </w:r>
    </w:p>
    <w:p w14:paraId="4F215D60" w14:textId="77777777" w:rsidR="002E39A8" w:rsidRPr="00E73803" w:rsidRDefault="002E39A8" w:rsidP="00047DED">
      <w:pPr>
        <w:pStyle w:val="Body"/>
        <w:numPr>
          <w:ilvl w:val="0"/>
          <w:numId w:val="27"/>
        </w:numPr>
        <w:tabs>
          <w:tab w:val="clear" w:pos="1440"/>
          <w:tab w:val="num" w:pos="720"/>
        </w:tabs>
        <w:spacing w:before="0"/>
        <w:ind w:left="720"/>
      </w:pPr>
      <w:r w:rsidRPr="00E73803">
        <w:t xml:space="preserve">357 — </w:t>
      </w:r>
      <w:r w:rsidRPr="00E73803">
        <w:rPr>
          <w:i/>
        </w:rPr>
        <w:t>Left school: previously counted as a dropout</w:t>
      </w:r>
    </w:p>
    <w:p w14:paraId="4E081D8A" w14:textId="77777777" w:rsidR="002E39A8" w:rsidRPr="00E73803" w:rsidRDefault="002E39A8" w:rsidP="00047DED">
      <w:pPr>
        <w:pStyle w:val="Body"/>
        <w:numPr>
          <w:ilvl w:val="0"/>
          <w:numId w:val="27"/>
        </w:numPr>
        <w:tabs>
          <w:tab w:val="clear" w:pos="1440"/>
          <w:tab w:val="num" w:pos="720"/>
        </w:tabs>
        <w:spacing w:before="0"/>
        <w:ind w:left="720"/>
      </w:pPr>
      <w:r w:rsidRPr="00E73803">
        <w:t xml:space="preserve">391 — </w:t>
      </w:r>
      <w:r w:rsidRPr="00E73803">
        <w:rPr>
          <w:i/>
        </w:rPr>
        <w:t>Long-term absence—20 consecutive unexcused days</w:t>
      </w:r>
    </w:p>
    <w:p w14:paraId="77149AA8" w14:textId="77777777" w:rsidR="007B6169" w:rsidRPr="00E73803" w:rsidRDefault="007B6169" w:rsidP="00047DED">
      <w:pPr>
        <w:pStyle w:val="Body"/>
        <w:numPr>
          <w:ilvl w:val="0"/>
          <w:numId w:val="27"/>
        </w:numPr>
        <w:tabs>
          <w:tab w:val="clear" w:pos="1440"/>
          <w:tab w:val="num" w:pos="720"/>
        </w:tabs>
        <w:spacing w:before="0"/>
        <w:ind w:left="720"/>
      </w:pPr>
      <w:r w:rsidRPr="00E73803">
        <w:t xml:space="preserve">408 — </w:t>
      </w:r>
      <w:r w:rsidRPr="00E73803">
        <w:rPr>
          <w:i/>
        </w:rPr>
        <w:t>Permanent expulsion (student must be over compulsory attendance age)</w:t>
      </w:r>
    </w:p>
    <w:p w14:paraId="6C7E06F4" w14:textId="77777777" w:rsidR="007B6169" w:rsidRPr="00E73803" w:rsidRDefault="007B6169" w:rsidP="00047DED">
      <w:pPr>
        <w:pStyle w:val="Body"/>
        <w:numPr>
          <w:ilvl w:val="0"/>
          <w:numId w:val="27"/>
        </w:numPr>
        <w:tabs>
          <w:tab w:val="num" w:pos="720"/>
        </w:tabs>
        <w:spacing w:before="0"/>
        <w:ind w:left="720"/>
      </w:pPr>
      <w:r w:rsidRPr="00E73803">
        <w:t xml:space="preserve">425 — </w:t>
      </w:r>
      <w:r w:rsidRPr="00E73803">
        <w:rPr>
          <w:i/>
        </w:rPr>
        <w:t>Left school, no documentation of transfer</w:t>
      </w:r>
    </w:p>
    <w:p w14:paraId="39DDBC72" w14:textId="69D9904F" w:rsidR="007B6169" w:rsidRPr="00E73803" w:rsidRDefault="007B6169" w:rsidP="00047DED">
      <w:pPr>
        <w:pStyle w:val="Body"/>
        <w:numPr>
          <w:ilvl w:val="0"/>
          <w:numId w:val="27"/>
        </w:numPr>
        <w:tabs>
          <w:tab w:val="num" w:pos="720"/>
        </w:tabs>
        <w:spacing w:before="0"/>
        <w:ind w:left="720"/>
      </w:pPr>
      <w:r w:rsidRPr="00E73803">
        <w:t>1089</w:t>
      </w:r>
      <w:r w:rsidRPr="00E73803">
        <w:rPr>
          <w:i/>
        </w:rPr>
        <w:t xml:space="preserve"> – Transferred to an approved </w:t>
      </w:r>
      <w:r w:rsidR="00825317" w:rsidRPr="00E73803">
        <w:rPr>
          <w:i/>
        </w:rPr>
        <w:t>HSE</w:t>
      </w:r>
      <w:r w:rsidRPr="00E73803">
        <w:rPr>
          <w:i/>
        </w:rPr>
        <w:t xml:space="preserve"> program outside this district*</w:t>
      </w:r>
      <w:r w:rsidRPr="00E73803" w:rsidDel="00374929">
        <w:rPr>
          <w:i/>
        </w:rPr>
        <w:t xml:space="preserve"> </w:t>
      </w:r>
    </w:p>
    <w:p w14:paraId="0A933A5C" w14:textId="40D65816" w:rsidR="007B6169" w:rsidRPr="008B38F6" w:rsidRDefault="007B6169" w:rsidP="007B6169">
      <w:pPr>
        <w:pStyle w:val="Body"/>
      </w:pPr>
      <w:r w:rsidRPr="00E73803">
        <w:t xml:space="preserve">*Students with a Reason for Ending Enrollment Code 289 – </w:t>
      </w:r>
      <w:r w:rsidRPr="00E73803">
        <w:rPr>
          <w:i/>
        </w:rPr>
        <w:t>Transferred to an approved AHSEP program</w:t>
      </w:r>
      <w:r w:rsidRPr="00E73803">
        <w:t xml:space="preserve"> or a Reason for Ending Enrollment Code 1089 – </w:t>
      </w:r>
      <w:r w:rsidRPr="00E73803">
        <w:rPr>
          <w:i/>
        </w:rPr>
        <w:t xml:space="preserve">Transferred to an approved </w:t>
      </w:r>
      <w:r w:rsidR="00825317" w:rsidRPr="00E73803">
        <w:rPr>
          <w:i/>
        </w:rPr>
        <w:t>HSE</w:t>
      </w:r>
      <w:r w:rsidRPr="00E73803">
        <w:rPr>
          <w:i/>
        </w:rPr>
        <w:t xml:space="preserve"> program outside this district</w:t>
      </w:r>
      <w:r w:rsidRPr="00E73803">
        <w:t xml:space="preserve"> are counted as dropouts</w:t>
      </w:r>
      <w:r w:rsidRPr="002F6E7F">
        <w:t xml:space="preserve"> until a subsequent Reason for Beginning Enrollment Code</w:t>
      </w:r>
      <w:r w:rsidRPr="00AB25F5">
        <w:t xml:space="preserve"> of 5654 – </w:t>
      </w:r>
      <w:r w:rsidRPr="00D40EBF">
        <w:rPr>
          <w:i/>
        </w:rPr>
        <w:t>Enrolled in a</w:t>
      </w:r>
      <w:r w:rsidR="00470C25" w:rsidRPr="00D40EBF">
        <w:rPr>
          <w:i/>
        </w:rPr>
        <w:t>n</w:t>
      </w:r>
      <w:r w:rsidRPr="00D40EBF">
        <w:rPr>
          <w:i/>
        </w:rPr>
        <w:t xml:space="preserve"> AHSEP program</w:t>
      </w:r>
      <w:r w:rsidRPr="00AB25F5">
        <w:t xml:space="preserve"> is recorded. At that point, whatever Exit Enrollment Code is used for the AHSEP record determines the student’s discharge status.</w:t>
      </w:r>
      <w:r w:rsidRPr="00334726">
        <w:t xml:space="preserve"> </w:t>
      </w:r>
    </w:p>
    <w:p w14:paraId="036CF0A8" w14:textId="77777777" w:rsidR="002E39A8" w:rsidRPr="002F6E7F" w:rsidRDefault="002E39A8" w:rsidP="002E39A8">
      <w:pPr>
        <w:pStyle w:val="Body"/>
      </w:pPr>
      <w:r w:rsidRPr="000E16CD">
        <w:t xml:space="preserve">Students with a </w:t>
      </w:r>
      <w:r w:rsidRPr="002F6E7F">
        <w:t xml:space="preserve">Reason for Ending Enrollment Code 357 — </w:t>
      </w:r>
      <w:r w:rsidRPr="00D40EBF">
        <w:rPr>
          <w:i/>
        </w:rPr>
        <w:t>Left school: previously counted as a dropout</w:t>
      </w:r>
      <w:r w:rsidRPr="002F6E7F">
        <w:t xml:space="preserve"> are counted as dropouts in cohort dropout reports but are not counted as dropouts in annual dropout reports. Students whose grade level at the end of the school year is no higher than grade 6 and ungraded students no older than 13 on June 30 who are reported with Reason for Ending Enrollment Code 425 — </w:t>
      </w:r>
      <w:r w:rsidRPr="002F6E7F">
        <w:rPr>
          <w:i/>
        </w:rPr>
        <w:t>Left school, no documentation of transfer</w:t>
      </w:r>
      <w:r w:rsidRPr="002F6E7F">
        <w:t xml:space="preserve"> will not be counted as dropouts. Enrollment records with beginning dates after June 30 are ignored when identifying the last enrollment record.  </w:t>
      </w:r>
    </w:p>
    <w:p w14:paraId="05592172" w14:textId="77777777" w:rsidR="002E39A8" w:rsidRPr="002F6E7F" w:rsidRDefault="002E39A8" w:rsidP="002E39A8">
      <w:pPr>
        <w:pStyle w:val="Body"/>
      </w:pPr>
      <w:r w:rsidRPr="002F6E7F">
        <w:lastRenderedPageBreak/>
        <w:t xml:space="preserve">Students who withdraw from school without documentation of transferring to a diploma-granting program prior to entering the ninth grade (i.e., during Preschool through 8th grade) must be reported using Reason for Ending Enrollment Code 425 — </w:t>
      </w:r>
      <w:r w:rsidRPr="002F6E7F">
        <w:rPr>
          <w:i/>
        </w:rPr>
        <w:t>Left school, no documentation of transfer</w:t>
      </w:r>
      <w:r w:rsidRPr="002F6E7F">
        <w:t>.</w:t>
      </w:r>
    </w:p>
    <w:p w14:paraId="4764BFAC" w14:textId="77777777" w:rsidR="002E39A8" w:rsidRPr="002F6E7F" w:rsidRDefault="002E39A8" w:rsidP="002E39A8">
      <w:pPr>
        <w:ind w:firstLine="720"/>
        <w:rPr>
          <w:rFonts w:ascii="Arial" w:hAnsi="Arial" w:cs="Arial"/>
        </w:rPr>
      </w:pPr>
    </w:p>
    <w:p w14:paraId="07984931" w14:textId="77777777" w:rsidR="00E46324" w:rsidRPr="00677ACF" w:rsidRDefault="00E46324" w:rsidP="00E46324">
      <w:pPr>
        <w:ind w:firstLine="720"/>
        <w:rPr>
          <w:rFonts w:ascii="Arial" w:hAnsi="Arial" w:cs="Arial"/>
        </w:rPr>
      </w:pPr>
      <w:r w:rsidRPr="00677ACF">
        <w:rPr>
          <w:rFonts w:ascii="Arial" w:hAnsi="Arial" w:cs="Arial"/>
          <w:b/>
          <w:i/>
        </w:rPr>
        <w:t xml:space="preserve">Incarcerated Students: </w:t>
      </w:r>
      <w:r w:rsidRPr="00677ACF">
        <w:rPr>
          <w:rFonts w:ascii="Arial" w:hAnsi="Arial" w:cs="Arial"/>
        </w:rPr>
        <w:t xml:space="preserve">Beginning in the 2017-18 school year, students who are reported with a Reason for Ending Enrollment Code 8338 – </w:t>
      </w:r>
      <w:r w:rsidRPr="00677ACF">
        <w:rPr>
          <w:rFonts w:ascii="Arial" w:hAnsi="Arial" w:cs="Arial"/>
          <w:i/>
        </w:rPr>
        <w:t>Incarcerated student, no participation in a program culminating in a regular diploma</w:t>
      </w:r>
      <w:r w:rsidRPr="00677ACF">
        <w:rPr>
          <w:rFonts w:ascii="Arial" w:hAnsi="Arial" w:cs="Arial"/>
        </w:rPr>
        <w:t xml:space="preserve"> (see Court-placed Students section above) are no longer considered dropouts for annual and total cohort reporting purposes and are excluded from the graduation rate cohorts.</w:t>
      </w:r>
    </w:p>
    <w:p w14:paraId="2254EBF7" w14:textId="2A40BA85" w:rsidR="002E39A8" w:rsidRPr="000E16CD" w:rsidRDefault="002E39A8" w:rsidP="002E39A8">
      <w:pPr>
        <w:pStyle w:val="Body"/>
      </w:pPr>
      <w:r w:rsidRPr="00677ACF">
        <w:rPr>
          <w:b/>
          <w:i/>
        </w:rPr>
        <w:t>Students Who Enroll</w:t>
      </w:r>
      <w:r w:rsidRPr="000E16CD">
        <w:rPr>
          <w:b/>
          <w:i/>
        </w:rPr>
        <w:t xml:space="preserve"> and Then Drop Out:</w:t>
      </w:r>
      <w:r w:rsidRPr="000E16CD">
        <w:t xml:space="preserve"> For students who were enrolled at the end of the 201</w:t>
      </w:r>
      <w:r w:rsidR="006C75A7">
        <w:t>8</w:t>
      </w:r>
      <w:r w:rsidR="00B00792" w:rsidRPr="000E16CD">
        <w:t>–1</w:t>
      </w:r>
      <w:r w:rsidR="006C75A7">
        <w:t>9</w:t>
      </w:r>
      <w:r w:rsidRPr="000E16CD">
        <w:t xml:space="preserve"> academic year but dropped out before the beginning of the 201</w:t>
      </w:r>
      <w:r w:rsidR="006C75A7">
        <w:t>9</w:t>
      </w:r>
      <w:r w:rsidRPr="000E16CD">
        <w:t>–</w:t>
      </w:r>
      <w:r w:rsidR="006C75A7">
        <w:t>20</w:t>
      </w:r>
      <w:r w:rsidRPr="000E16CD">
        <w:t xml:space="preserve"> school year, report the enrollment records with a beginning date of July 1, 201</w:t>
      </w:r>
      <w:r w:rsidR="005427F1">
        <w:t>9</w:t>
      </w:r>
      <w:r w:rsidRPr="000E16CD">
        <w:t xml:space="preserve"> and ending date when it was determined the student was not returning to school (must be after July 1, 201</w:t>
      </w:r>
      <w:r w:rsidR="006C75A7">
        <w:t>9</w:t>
      </w:r>
      <w:r w:rsidRPr="000E16CD">
        <w:t xml:space="preserve">). </w:t>
      </w:r>
    </w:p>
    <w:p w14:paraId="2EED3860" w14:textId="77777777" w:rsidR="0083162C" w:rsidRDefault="0083162C" w:rsidP="0083162C">
      <w:pPr>
        <w:pStyle w:val="Body"/>
      </w:pPr>
      <w:bookmarkStart w:id="364" w:name="_Toc335294136"/>
      <w:bookmarkStart w:id="365" w:name="_Toc335294148"/>
      <w:r w:rsidRPr="002F3A26">
        <w:rPr>
          <w:b/>
          <w:i/>
        </w:rPr>
        <w:t xml:space="preserve">Students Who Are Auto Enrolled </w:t>
      </w:r>
      <w:r w:rsidR="002741E5" w:rsidRPr="002F3A26">
        <w:rPr>
          <w:b/>
          <w:i/>
        </w:rPr>
        <w:t>b</w:t>
      </w:r>
      <w:r w:rsidRPr="002F3A26">
        <w:rPr>
          <w:b/>
          <w:i/>
        </w:rPr>
        <w:t>ut Do Not Show:</w:t>
      </w:r>
      <w:r w:rsidRPr="002F3A26">
        <w:t xml:space="preserve"> For students who are auto enrolled for scheduling and other purposes but do not show, remove the enrollment record when you receive official documentation that the student was enrolled in another school, district, or state or left the country.</w:t>
      </w:r>
    </w:p>
    <w:p w14:paraId="5D9885F4" w14:textId="77777777" w:rsidR="00C16FFD" w:rsidRPr="000E16CD" w:rsidRDefault="00C16FFD" w:rsidP="00C16FFD">
      <w:pPr>
        <w:pStyle w:val="Heading2"/>
      </w:pPr>
      <w:bookmarkStart w:id="366" w:name="_Toc494894030"/>
      <w:bookmarkStart w:id="367" w:name="_Toc20213948"/>
      <w:r w:rsidRPr="000E16CD">
        <w:t>Elementary/Middle-Level Students</w:t>
      </w:r>
      <w:bookmarkEnd w:id="364"/>
      <w:bookmarkEnd w:id="366"/>
      <w:bookmarkEnd w:id="367"/>
    </w:p>
    <w:p w14:paraId="3F57BBA1" w14:textId="77777777" w:rsidR="00C16FFD" w:rsidRPr="000E16CD" w:rsidRDefault="00C16FFD" w:rsidP="00C16FFD">
      <w:pPr>
        <w:pStyle w:val="Body"/>
      </w:pPr>
      <w:r w:rsidRPr="000E16CD">
        <w:t>All general-education students and students with disabilities in grades 3–8, and</w:t>
      </w:r>
      <w:r w:rsidRPr="000E16CD">
        <w:rPr>
          <w:b/>
        </w:rPr>
        <w:t xml:space="preserve"> </w:t>
      </w:r>
      <w:r w:rsidRPr="000E16CD">
        <w:t>ungraded students of equivalent age, must take:</w:t>
      </w:r>
    </w:p>
    <w:p w14:paraId="23C5EF19" w14:textId="77777777" w:rsidR="00C16FFD" w:rsidRPr="000E16CD" w:rsidRDefault="00C16FFD" w:rsidP="00C16FFD">
      <w:pPr>
        <w:pStyle w:val="Body"/>
        <w:numPr>
          <w:ilvl w:val="0"/>
          <w:numId w:val="8"/>
        </w:numPr>
      </w:pPr>
      <w:r w:rsidRPr="000E16CD">
        <w:t xml:space="preserve">the New York State Testing Program (NYSTP) </w:t>
      </w:r>
      <w:r w:rsidR="0083162C">
        <w:t xml:space="preserve">assessments </w:t>
      </w:r>
      <w:r w:rsidRPr="000E16CD">
        <w:t xml:space="preserve">in English language arts (ELA) and mathematics, and the elementary- and middle-level science assessments, in the appropriate years; or </w:t>
      </w:r>
    </w:p>
    <w:p w14:paraId="7B72633A" w14:textId="4434F528" w:rsidR="00C16FFD" w:rsidRPr="00822892" w:rsidRDefault="00822892" w:rsidP="00822892">
      <w:pPr>
        <w:pStyle w:val="Body"/>
        <w:numPr>
          <w:ilvl w:val="0"/>
          <w:numId w:val="8"/>
        </w:numPr>
        <w:rPr>
          <w:strike/>
        </w:rPr>
      </w:pPr>
      <w:r w:rsidRPr="000E16CD">
        <w:t xml:space="preserve">if eligible, the New York State Alternate Assessment (NYSAA) in ELA, mathematics, </w:t>
      </w:r>
      <w:r>
        <w:t>and science i</w:t>
      </w:r>
      <w:r w:rsidRPr="000E16CD">
        <w:t>n the appropriate years.</w:t>
      </w:r>
      <w:r w:rsidRPr="000E16CD">
        <w:rPr>
          <w:strike/>
        </w:rPr>
        <w:t xml:space="preserve"> </w:t>
      </w:r>
    </w:p>
    <w:p w14:paraId="6E559D68" w14:textId="77777777" w:rsidR="0083162C" w:rsidRPr="000E16CD" w:rsidRDefault="0083162C" w:rsidP="0083162C">
      <w:pPr>
        <w:pStyle w:val="Body"/>
      </w:pPr>
      <w:r w:rsidRPr="000E16CD">
        <w:t xml:space="preserve">All students in these grades or equivalent ages who are also </w:t>
      </w:r>
      <w:r w:rsidR="00ED19C2" w:rsidRPr="00EC7F73">
        <w:rPr>
          <w:rFonts w:cs="Arial"/>
        </w:rPr>
        <w:t>English Language Learners/Multilingual Learners</w:t>
      </w:r>
      <w:r w:rsidR="00ED19C2" w:rsidRPr="000E16CD">
        <w:rPr>
          <w:rFonts w:cs="Arial"/>
        </w:rPr>
        <w:t xml:space="preserve"> </w:t>
      </w:r>
      <w:r w:rsidRPr="000E16CD">
        <w:t xml:space="preserve">must take the New York State English as a Second Language Achievement Test (NYSESLAT) until they </w:t>
      </w:r>
      <w:r>
        <w:t xml:space="preserve">are eligible to exit </w:t>
      </w:r>
      <w:r w:rsidR="00ED19C2" w:rsidRPr="00EC7F73">
        <w:rPr>
          <w:rFonts w:cs="Arial"/>
          <w:bCs/>
        </w:rPr>
        <w:t>ELL/MLL</w:t>
      </w:r>
      <w:r>
        <w:t xml:space="preserve"> status using one of the means indicated in </w:t>
      </w:r>
      <w:r w:rsidRPr="00EC7F73">
        <w:t xml:space="preserve">the </w:t>
      </w:r>
      <w:r w:rsidR="00ED19C2" w:rsidRPr="00EC7F73">
        <w:rPr>
          <w:rFonts w:cs="Arial"/>
          <w:bCs/>
        </w:rPr>
        <w:t>ELL/MLL</w:t>
      </w:r>
      <w:r>
        <w:t xml:space="preserve"> Status Exit Program Service Codes section of Chapter 5: Codes and Descriptions</w:t>
      </w:r>
      <w:r w:rsidRPr="000E16CD">
        <w:t>.</w:t>
      </w:r>
    </w:p>
    <w:p w14:paraId="65848A00" w14:textId="77777777" w:rsidR="007C21E4" w:rsidRPr="007C21E4" w:rsidRDefault="00BE6903" w:rsidP="007C21E4">
      <w:pPr>
        <w:pStyle w:val="Heading2"/>
      </w:pPr>
      <w:bookmarkStart w:id="368" w:name="_Toc462841763"/>
      <w:bookmarkStart w:id="369" w:name="_Toc494894031"/>
      <w:bookmarkStart w:id="370" w:name="_Toc20213949"/>
      <w:bookmarkStart w:id="371" w:name="_Toc335294157"/>
      <w:r w:rsidRPr="00EC7F73">
        <w:t>English Language Learner</w:t>
      </w:r>
      <w:r w:rsidR="00DC50ED" w:rsidRPr="00EC7F73">
        <w:t>/Multil</w:t>
      </w:r>
      <w:r w:rsidR="00662EBE" w:rsidRPr="00EC7F73">
        <w:t>ingual</w:t>
      </w:r>
      <w:r w:rsidR="00DC50ED" w:rsidRPr="00EC7F73">
        <w:t xml:space="preserve"> Learner</w:t>
      </w:r>
      <w:r w:rsidRPr="00EC7F73">
        <w:t xml:space="preserve"> (ELL</w:t>
      </w:r>
      <w:r w:rsidR="00662EBE" w:rsidRPr="00EC7F73">
        <w:t>/MLL</w:t>
      </w:r>
      <w:r w:rsidRPr="00EC7F73">
        <w:t>) Students</w:t>
      </w:r>
      <w:bookmarkEnd w:id="368"/>
      <w:bookmarkEnd w:id="369"/>
      <w:bookmarkEnd w:id="370"/>
    </w:p>
    <w:p w14:paraId="28AF1F82" w14:textId="77777777" w:rsidR="007C21E4" w:rsidRDefault="007C21E4" w:rsidP="00BE6903">
      <w:pPr>
        <w:pStyle w:val="Body"/>
        <w:spacing w:before="0"/>
      </w:pPr>
    </w:p>
    <w:p w14:paraId="61587B37" w14:textId="77777777" w:rsidR="00BE6903" w:rsidRDefault="00BE6903" w:rsidP="00BE6903">
      <w:pPr>
        <w:pStyle w:val="Body"/>
        <w:spacing w:before="0"/>
      </w:pPr>
      <w:r w:rsidRPr="000E16CD">
        <w:t xml:space="preserve">All </w:t>
      </w:r>
      <w:r w:rsidRPr="00EC7F73">
        <w:t>English Language Learner</w:t>
      </w:r>
      <w:r w:rsidR="00662EBE" w:rsidRPr="00EC7F73">
        <w:t>/Multilingual</w:t>
      </w:r>
      <w:r w:rsidRPr="00EC7F73">
        <w:t xml:space="preserve"> (ELL</w:t>
      </w:r>
      <w:r w:rsidR="00662EBE" w:rsidRPr="00EC7F73">
        <w:t>/MLL</w:t>
      </w:r>
      <w:r w:rsidRPr="00EC7F73">
        <w:t>)</w:t>
      </w:r>
      <w:r w:rsidRPr="000E16CD">
        <w:t xml:space="preserve"> students must be reported with</w:t>
      </w:r>
      <w:r>
        <w:t>:</w:t>
      </w:r>
    </w:p>
    <w:p w14:paraId="1A7BE7A4" w14:textId="6F853632" w:rsidR="00BE6903" w:rsidRPr="002F3A26" w:rsidRDefault="00BE6903" w:rsidP="00823180">
      <w:pPr>
        <w:pStyle w:val="Body"/>
        <w:numPr>
          <w:ilvl w:val="0"/>
          <w:numId w:val="80"/>
        </w:numPr>
        <w:spacing w:before="0"/>
      </w:pPr>
      <w:r w:rsidRPr="002F6E7F">
        <w:t>Program Service Code</w:t>
      </w:r>
      <w:r w:rsidRPr="000E16CD">
        <w:t xml:space="preserve"> </w:t>
      </w:r>
      <w:r w:rsidR="00E16C47">
        <w:t>0231</w:t>
      </w:r>
      <w:r w:rsidRPr="000E16CD">
        <w:t xml:space="preserve">— </w:t>
      </w:r>
      <w:r w:rsidRPr="002F3A26">
        <w:rPr>
          <w:i/>
        </w:rPr>
        <w:t>ELL Eligible</w:t>
      </w:r>
    </w:p>
    <w:p w14:paraId="1E723F52" w14:textId="4767C54F" w:rsidR="00BE6903" w:rsidRPr="002F3A26" w:rsidRDefault="00BE6903" w:rsidP="00823180">
      <w:pPr>
        <w:pStyle w:val="Body"/>
        <w:numPr>
          <w:ilvl w:val="0"/>
          <w:numId w:val="80"/>
        </w:numPr>
        <w:spacing w:before="0"/>
      </w:pPr>
      <w:r w:rsidRPr="002F3A26">
        <w:t>an ELL</w:t>
      </w:r>
      <w:r w:rsidR="00ED19C2" w:rsidRPr="002F3A26">
        <w:t>/MLL</w:t>
      </w:r>
      <w:r w:rsidRPr="002F3A26">
        <w:t xml:space="preserve"> Program Service </w:t>
      </w:r>
      <w:r w:rsidR="004D756B">
        <w:t>C</w:t>
      </w:r>
      <w:r w:rsidRPr="002F3A26">
        <w:t xml:space="preserve">ode that identifies the type of services received, and </w:t>
      </w:r>
    </w:p>
    <w:p w14:paraId="1FF3DDDF" w14:textId="77777777" w:rsidR="00BE6903" w:rsidRPr="002F3A26" w:rsidRDefault="00BE6903" w:rsidP="00823180">
      <w:pPr>
        <w:pStyle w:val="Body"/>
        <w:numPr>
          <w:ilvl w:val="0"/>
          <w:numId w:val="80"/>
        </w:numPr>
        <w:spacing w:before="0"/>
      </w:pPr>
      <w:r w:rsidRPr="002F3A26">
        <w:t>the data element Years Enrolled in a Transitional Bilingual Education or English as a New Language (ENL) Program populated.</w:t>
      </w:r>
    </w:p>
    <w:p w14:paraId="69936683" w14:textId="3CA34B91" w:rsidR="00BE6903" w:rsidRPr="002F3A26" w:rsidRDefault="00BE6903" w:rsidP="00313DA7">
      <w:pPr>
        <w:pStyle w:val="Body"/>
      </w:pPr>
      <w:r w:rsidRPr="002F3A26">
        <w:lastRenderedPageBreak/>
        <w:t xml:space="preserve">All students with an </w:t>
      </w:r>
      <w:bookmarkStart w:id="372" w:name="_Hlk481148277"/>
      <w:r w:rsidRPr="002F3A26">
        <w:t>ELL</w:t>
      </w:r>
      <w:r w:rsidR="00ED19C2" w:rsidRPr="002F3A26">
        <w:t>/MLL</w:t>
      </w:r>
      <w:bookmarkEnd w:id="372"/>
      <w:r w:rsidRPr="002F3A26">
        <w:t xml:space="preserve">-eligible record at any time during the school year will be included in the ELL group for accountability purposes. All </w:t>
      </w:r>
      <w:r w:rsidR="00ED19C2" w:rsidRPr="002F3A26">
        <w:t>ELL/MLL</w:t>
      </w:r>
      <w:r w:rsidR="001B2FBB">
        <w:t xml:space="preserve"> </w:t>
      </w:r>
      <w:r w:rsidRPr="002F3A26">
        <w:t>-eligible students must be provided ELL services.</w:t>
      </w:r>
    </w:p>
    <w:p w14:paraId="56D099C3" w14:textId="77777777" w:rsidR="00BE6903" w:rsidRPr="002F3A26" w:rsidRDefault="00BE6903" w:rsidP="00BE6903">
      <w:pPr>
        <w:pStyle w:val="Body"/>
        <w:spacing w:before="0"/>
      </w:pPr>
    </w:p>
    <w:p w14:paraId="1BA7B671" w14:textId="77777777" w:rsidR="00BE6903" w:rsidRPr="002F3A26" w:rsidRDefault="00BE6903" w:rsidP="00BE6903">
      <w:pPr>
        <w:pStyle w:val="Body"/>
        <w:spacing w:before="0"/>
      </w:pPr>
      <w:r w:rsidRPr="002F3A26">
        <w:t xml:space="preserve">The </w:t>
      </w:r>
      <w:r w:rsidR="00ED19C2" w:rsidRPr="002F3A26">
        <w:t>ELL/MLL</w:t>
      </w:r>
      <w:r w:rsidRPr="002F3A26">
        <w:t xml:space="preserve"> </w:t>
      </w:r>
      <w:r w:rsidRPr="002F6E7F">
        <w:t>Program Service Codes for</w:t>
      </w:r>
      <w:r w:rsidRPr="002F3A26">
        <w:t xml:space="preserve"> identifying the type of services received are:</w:t>
      </w:r>
    </w:p>
    <w:p w14:paraId="0C0ED669" w14:textId="518AA1AE" w:rsidR="00BE6903" w:rsidRPr="002F3A26" w:rsidRDefault="00BE6903" w:rsidP="00823180">
      <w:pPr>
        <w:pStyle w:val="Body"/>
        <w:numPr>
          <w:ilvl w:val="0"/>
          <w:numId w:val="81"/>
        </w:numPr>
        <w:spacing w:before="0"/>
      </w:pPr>
      <w:r w:rsidRPr="002F3A26">
        <w:t>5709 (</w:t>
      </w:r>
      <w:r w:rsidRPr="002F3A26">
        <w:rPr>
          <w:i/>
        </w:rPr>
        <w:t>English as a New Language (ENL)</w:t>
      </w:r>
    </w:p>
    <w:p w14:paraId="304426F4" w14:textId="77777777" w:rsidR="00BE6903" w:rsidRPr="002F3A26" w:rsidRDefault="00BE6903" w:rsidP="00823180">
      <w:pPr>
        <w:pStyle w:val="Body"/>
        <w:numPr>
          <w:ilvl w:val="0"/>
          <w:numId w:val="81"/>
        </w:numPr>
        <w:spacing w:before="0"/>
      </w:pPr>
      <w:r w:rsidRPr="002F3A26">
        <w:t>5676 (</w:t>
      </w:r>
      <w:r w:rsidRPr="002F3A26">
        <w:rPr>
          <w:i/>
        </w:rPr>
        <w:t>Transitional Bilingual Education (TBE) Program)</w:t>
      </w:r>
    </w:p>
    <w:p w14:paraId="419729F2" w14:textId="77777777" w:rsidR="00BE6903" w:rsidRPr="002F3A26" w:rsidRDefault="00BE6903" w:rsidP="00823180">
      <w:pPr>
        <w:pStyle w:val="Body"/>
        <w:numPr>
          <w:ilvl w:val="0"/>
          <w:numId w:val="81"/>
        </w:numPr>
        <w:spacing w:before="0"/>
      </w:pPr>
      <w:r w:rsidRPr="002F3A26">
        <w:t>5687 (</w:t>
      </w:r>
      <w:r w:rsidRPr="002F3A26">
        <w:rPr>
          <w:i/>
        </w:rPr>
        <w:t>One Way or Two Way Dual Language Program)</w:t>
      </w:r>
      <w:r w:rsidRPr="002F3A26">
        <w:t>, or</w:t>
      </w:r>
    </w:p>
    <w:p w14:paraId="5F30F171" w14:textId="681E9B16" w:rsidR="00BE6903" w:rsidRPr="002F3A26" w:rsidRDefault="00BE6903" w:rsidP="00823180">
      <w:pPr>
        <w:pStyle w:val="Body"/>
        <w:numPr>
          <w:ilvl w:val="0"/>
          <w:numId w:val="81"/>
        </w:numPr>
        <w:spacing w:before="0"/>
      </w:pPr>
      <w:bookmarkStart w:id="373" w:name="_Hlk481146700"/>
      <w:r w:rsidRPr="002F3A26">
        <w:t>8239 (</w:t>
      </w:r>
      <w:r w:rsidRPr="006A0AC3">
        <w:rPr>
          <w:i/>
        </w:rPr>
        <w:t>ELL Eligible but not in an ELL</w:t>
      </w:r>
      <w:r w:rsidR="006A0AC3">
        <w:rPr>
          <w:i/>
        </w:rPr>
        <w:t xml:space="preserve"> </w:t>
      </w:r>
      <w:r w:rsidRPr="006A0AC3">
        <w:rPr>
          <w:i/>
        </w:rPr>
        <w:t>Program</w:t>
      </w:r>
      <w:r w:rsidRPr="002F3A26">
        <w:t>).</w:t>
      </w:r>
    </w:p>
    <w:bookmarkEnd w:id="373"/>
    <w:p w14:paraId="73AB75A8" w14:textId="77777777" w:rsidR="00BE6903" w:rsidRPr="002F3A26" w:rsidRDefault="00BE6903" w:rsidP="00BE6903">
      <w:pPr>
        <w:pStyle w:val="Body"/>
        <w:spacing w:before="0"/>
        <w:ind w:firstLine="0"/>
      </w:pPr>
    </w:p>
    <w:p w14:paraId="13CDA6AB" w14:textId="77777777" w:rsidR="00BE6903" w:rsidRPr="002F3A26" w:rsidRDefault="00BE6903" w:rsidP="00313DA7">
      <w:pPr>
        <w:pStyle w:val="Body"/>
        <w:spacing w:before="0"/>
      </w:pPr>
      <w:r w:rsidRPr="002F3A26">
        <w:t>Students can be in only one ELL</w:t>
      </w:r>
      <w:r w:rsidR="00662EBE" w:rsidRPr="002F3A26">
        <w:t>/MLL</w:t>
      </w:r>
      <w:r w:rsidRPr="002F3A26">
        <w:t xml:space="preserve"> program (i.e</w:t>
      </w:r>
      <w:r w:rsidRPr="002F6E7F">
        <w:t>., Program Service Codes</w:t>
      </w:r>
      <w:r w:rsidRPr="002F3A26">
        <w:t xml:space="preserve"> 5709, 5676, 5687, or 8239) at a time but may participate in more than one during the school year.  One record must be provided for each ELL</w:t>
      </w:r>
      <w:r w:rsidR="00662EBE" w:rsidRPr="002F3A26">
        <w:t>/MLL</w:t>
      </w:r>
      <w:r w:rsidRPr="002F3A26">
        <w:t xml:space="preserve"> program in which a student participated. The record must indicate the dates of participation. </w:t>
      </w:r>
    </w:p>
    <w:p w14:paraId="537FB2AE" w14:textId="00F2C7C2" w:rsidR="00BE6903" w:rsidRDefault="00BE6903" w:rsidP="00BE6903">
      <w:pPr>
        <w:pStyle w:val="Body"/>
      </w:pPr>
      <w:r w:rsidRPr="002F3A26">
        <w:t>The data element Years Enrolled in a Transitional Bilingual Education or English as a New Language Program must be populated for all ELL</w:t>
      </w:r>
      <w:r w:rsidR="00662EBE" w:rsidRPr="002F3A26">
        <w:t>/MLL</w:t>
      </w:r>
      <w:r w:rsidRPr="002F3A26">
        <w:t xml:space="preserve"> students.  This data element indicates the number of cumulative years the student has received services in a Transitional Bilingual Education or ENL program in New York State schools. (The years in which a student is reported </w:t>
      </w:r>
      <w:r w:rsidRPr="002F6E7F">
        <w:t xml:space="preserve">with Program Service </w:t>
      </w:r>
      <w:r w:rsidR="00E16C47" w:rsidRPr="002F6E7F">
        <w:t>Code</w:t>
      </w:r>
      <w:r w:rsidR="00E16C47" w:rsidRPr="002F3A26">
        <w:t xml:space="preserve"> </w:t>
      </w:r>
      <w:r w:rsidRPr="002F3A26">
        <w:t>8239 are not counted.)</w:t>
      </w:r>
      <w:r w:rsidRPr="002F3A26">
        <w:rPr>
          <w:szCs w:val="24"/>
        </w:rPr>
        <w:t xml:space="preserve">  Districts should report, to the best of their ability, whether the student is in the first, second, third, or later year of </w:t>
      </w:r>
      <w:r w:rsidRPr="002F3A26">
        <w:t>Transitional Bilingual Education</w:t>
      </w:r>
      <w:r w:rsidRPr="002F3A26">
        <w:rPr>
          <w:szCs w:val="24"/>
        </w:rPr>
        <w:t xml:space="preserve"> or </w:t>
      </w:r>
      <w:r w:rsidRPr="002F3A26">
        <w:t>ENL</w:t>
      </w:r>
      <w:r w:rsidRPr="002F3A26">
        <w:rPr>
          <w:szCs w:val="24"/>
        </w:rPr>
        <w:t xml:space="preserve"> instruction in NYS sc</w:t>
      </w:r>
      <w:r w:rsidRPr="002F3A26">
        <w:t xml:space="preserve">hools.  Some students may leave NYS schools for periods of time after their first enrollment.  If the student's enrollment has not been continuous, the district should provide its best estimate of the student's cumulative years of enrollment in Transitional Bilingual Education or ENL programs in NYS. </w:t>
      </w:r>
      <w:r w:rsidRPr="002F3A26">
        <w:rPr>
          <w:rFonts w:cs="Arial"/>
          <w:szCs w:val="24"/>
        </w:rPr>
        <w:t xml:space="preserve">Report one year for students with up to one year of </w:t>
      </w:r>
      <w:r w:rsidRPr="002F3A26">
        <w:t>Transitional Bilingual Education</w:t>
      </w:r>
      <w:r w:rsidRPr="002F3A26">
        <w:rPr>
          <w:rFonts w:cs="Arial"/>
          <w:szCs w:val="24"/>
        </w:rPr>
        <w:t xml:space="preserve"> or </w:t>
      </w:r>
      <w:r w:rsidRPr="002F3A26">
        <w:t>ENL</w:t>
      </w:r>
      <w:r w:rsidRPr="002F3A26">
        <w:rPr>
          <w:rFonts w:cs="Arial"/>
          <w:szCs w:val="24"/>
        </w:rPr>
        <w:t xml:space="preserve"> instruction; two years for students with up to two years; etc. Zero should only be used if the student has never received services.</w:t>
      </w:r>
      <w:r w:rsidRPr="002F3A26">
        <w:t xml:space="preserve"> If a student received instruction for the majority of a school year (seven months or more), count that year as a full year of instruction. To determine years of cumulative enrollment for students with discontinuous enrollment, count the months of instruction received in NYS in past years.  Each ten months of instruction should be considered equivalent to one year.  For example, if the student received six months of Transitional Bilingual Education or ENL instruction in 201</w:t>
      </w:r>
      <w:r w:rsidR="006C75A7">
        <w:t>7</w:t>
      </w:r>
      <w:r w:rsidRPr="002F3A26">
        <w:t>–1</w:t>
      </w:r>
      <w:r w:rsidR="006C75A7">
        <w:t>8</w:t>
      </w:r>
      <w:r w:rsidRPr="002F3A26">
        <w:t xml:space="preserve"> and four months in 201</w:t>
      </w:r>
      <w:r w:rsidR="006C75A7">
        <w:t>8</w:t>
      </w:r>
      <w:r w:rsidRPr="002F3A26">
        <w:t>–1</w:t>
      </w:r>
      <w:r w:rsidR="006C75A7">
        <w:t>9</w:t>
      </w:r>
      <w:r w:rsidRPr="002F3A26">
        <w:t>, those months should be counted as the first year of instruction.  The 201</w:t>
      </w:r>
      <w:r w:rsidR="006C75A7">
        <w:t>9</w:t>
      </w:r>
      <w:r w:rsidRPr="002F3A26">
        <w:t>–</w:t>
      </w:r>
      <w:r w:rsidR="006C75A7">
        <w:t>20</w:t>
      </w:r>
      <w:r w:rsidRPr="002F3A26">
        <w:t xml:space="preserve"> school year would be year 2 of instruction.  Only ELL</w:t>
      </w:r>
      <w:r w:rsidR="00662EBE" w:rsidRPr="002F3A26">
        <w:t>/MLL</w:t>
      </w:r>
      <w:r w:rsidRPr="002F3A26">
        <w:t>-eligible students should have this data element completed.</w:t>
      </w:r>
    </w:p>
    <w:p w14:paraId="5F6384ED" w14:textId="77777777" w:rsidR="003F32F8" w:rsidRPr="003F32F8" w:rsidRDefault="003F32F8" w:rsidP="003F32F8">
      <w:pPr>
        <w:pStyle w:val="Body"/>
        <w:ind w:firstLine="0"/>
        <w:rPr>
          <w:rFonts w:cs="Arial"/>
          <w:szCs w:val="24"/>
        </w:rPr>
      </w:pPr>
      <w:r>
        <w:tab/>
      </w:r>
      <w:r w:rsidRPr="003F32F8">
        <w:rPr>
          <w:rFonts w:cs="Arial"/>
          <w:szCs w:val="24"/>
          <w:highlight w:val="yellow"/>
        </w:rPr>
        <w:t>ELL Duration will be calculated by NYSED beginning with the 2019-20 school year.  In prior years this data element was provided by LEAs on the Student_Lite template as LEP Duration.  This data element indicates the number of cumulative days and corresponding years that a student identified as ELL/MLL Eligible (Program Service Code 0231) has received ELL services in New York State public schools, as evidenced by having been reported with Program Service codes 5709 (English as a New Language), 5676 (Transitional Bilingual Education Program) or 5687 (One Way or Two Way Dual Language Program). The time in which a student is reported with Program Service Code 8239 (ELL/MLL Eligible but not in an ELL/MLL Program) are not counted.  This data element will only be calculated for ELL/MLL-eligible students.</w:t>
      </w:r>
    </w:p>
    <w:p w14:paraId="64F69EC4" w14:textId="3E4DB7DA" w:rsidR="00BE6903" w:rsidRPr="002F3A26" w:rsidRDefault="00BE6903" w:rsidP="00BE6903">
      <w:pPr>
        <w:pStyle w:val="Body"/>
        <w:spacing w:after="120"/>
      </w:pPr>
      <w:bookmarkStart w:id="374" w:name="_Hlk17204247"/>
      <w:r w:rsidRPr="002F3A26">
        <w:rPr>
          <w:rFonts w:cs="Arial"/>
        </w:rPr>
        <w:t>Students whose ELL</w:t>
      </w:r>
      <w:r w:rsidR="00077884">
        <w:rPr>
          <w:rFonts w:cs="Arial"/>
        </w:rPr>
        <w:t>/MLL</w:t>
      </w:r>
      <w:r w:rsidRPr="002F3A26">
        <w:rPr>
          <w:rFonts w:cs="Arial"/>
        </w:rPr>
        <w:t xml:space="preserve"> status has ended must be reported with one of the following </w:t>
      </w:r>
      <w:r w:rsidRPr="002F6E7F">
        <w:rPr>
          <w:rFonts w:cs="Arial"/>
        </w:rPr>
        <w:t xml:space="preserve">Reason for Ending Program </w:t>
      </w:r>
      <w:r w:rsidRPr="002F6E7F">
        <w:t>Service Codes for Program Service Code 023</w:t>
      </w:r>
      <w:r w:rsidRPr="002F3A26">
        <w:t xml:space="preserve">1 — </w:t>
      </w:r>
      <w:r w:rsidRPr="002F3A26">
        <w:rPr>
          <w:rFonts w:cs="Arial"/>
          <w:i/>
          <w:iCs/>
        </w:rPr>
        <w:t>ELL</w:t>
      </w:r>
      <w:r w:rsidRPr="002F3A26">
        <w:rPr>
          <w:i/>
        </w:rPr>
        <w:t xml:space="preserve"> Eligible</w:t>
      </w:r>
      <w:r w:rsidRPr="002F3A26">
        <w:t xml:space="preserve">: </w:t>
      </w:r>
    </w:p>
    <w:p w14:paraId="6435B212" w14:textId="0ACF54E2" w:rsidR="00BE6903" w:rsidRPr="002F3A26" w:rsidRDefault="00BE6903" w:rsidP="00823180">
      <w:pPr>
        <w:pStyle w:val="Body"/>
        <w:numPr>
          <w:ilvl w:val="0"/>
          <w:numId w:val="82"/>
        </w:numPr>
        <w:spacing w:before="0"/>
        <w:rPr>
          <w:rFonts w:cs="Arial"/>
          <w:i/>
          <w:iCs/>
        </w:rPr>
      </w:pPr>
      <w:bookmarkStart w:id="375" w:name="_Hlk481146890"/>
      <w:r w:rsidRPr="002F3A26">
        <w:lastRenderedPageBreak/>
        <w:t xml:space="preserve">3011 </w:t>
      </w:r>
      <w:r w:rsidR="001B2FBB">
        <w:t>–</w:t>
      </w:r>
      <w:r w:rsidRPr="002F3A26">
        <w:t xml:space="preserve"> </w:t>
      </w:r>
      <w:r w:rsidRPr="002F3A26">
        <w:rPr>
          <w:rFonts w:cs="Arial"/>
          <w:i/>
          <w:iCs/>
        </w:rPr>
        <w:t>ELL</w:t>
      </w:r>
      <w:r w:rsidRPr="002F3A26">
        <w:rPr>
          <w:i/>
        </w:rPr>
        <w:t xml:space="preserve"> Eligibility Exit Using NYSESLAT score only. </w:t>
      </w:r>
      <w:r w:rsidRPr="002F3A26">
        <w:t xml:space="preserve">Report Years Enrolled in a Transitional Bilingual Education or ENL Program in that year for the student. </w:t>
      </w:r>
    </w:p>
    <w:p w14:paraId="7AFD59D1" w14:textId="1D1BCF0E" w:rsidR="00BE6903" w:rsidRPr="002F3A26" w:rsidRDefault="00BE6903" w:rsidP="00823180">
      <w:pPr>
        <w:pStyle w:val="Body"/>
        <w:numPr>
          <w:ilvl w:val="0"/>
          <w:numId w:val="82"/>
        </w:numPr>
        <w:spacing w:before="0"/>
        <w:rPr>
          <w:rFonts w:cs="Arial"/>
          <w:i/>
          <w:iCs/>
        </w:rPr>
      </w:pPr>
      <w:r w:rsidRPr="002F3A26">
        <w:t xml:space="preserve">3022 </w:t>
      </w:r>
      <w:r w:rsidR="001B2FBB">
        <w:t>–</w:t>
      </w:r>
      <w:r w:rsidRPr="002F3A26">
        <w:t xml:space="preserve"> </w:t>
      </w:r>
      <w:r w:rsidRPr="002F3A26">
        <w:rPr>
          <w:rFonts w:cs="Arial"/>
          <w:i/>
          <w:iCs/>
        </w:rPr>
        <w:t>EL</w:t>
      </w:r>
      <w:r w:rsidR="00F02BE5">
        <w:rPr>
          <w:rFonts w:cs="Arial"/>
          <w:i/>
          <w:iCs/>
        </w:rPr>
        <w:t>L</w:t>
      </w:r>
      <w:r w:rsidRPr="002F3A26">
        <w:rPr>
          <w:i/>
        </w:rPr>
        <w:t xml:space="preserve"> Eligibility Exit Using NYSESLAT score and NYSTP or Regents score</w:t>
      </w:r>
      <w:r w:rsidRPr="002F3A26">
        <w:t xml:space="preserve">. Report Years Enrolled in a Transitional Bilingual Education or ENL Program in that year for the student. </w:t>
      </w:r>
    </w:p>
    <w:p w14:paraId="646B9BBD" w14:textId="762DE093" w:rsidR="00BE6903" w:rsidRDefault="00BE6903" w:rsidP="00823180">
      <w:pPr>
        <w:pStyle w:val="Body"/>
        <w:numPr>
          <w:ilvl w:val="0"/>
          <w:numId w:val="82"/>
        </w:numPr>
        <w:spacing w:before="0"/>
      </w:pPr>
      <w:r w:rsidRPr="002F3A26">
        <w:t xml:space="preserve">3045 </w:t>
      </w:r>
      <w:r w:rsidR="001B2FBB">
        <w:t>–</w:t>
      </w:r>
      <w:r w:rsidRPr="002F3A26">
        <w:t xml:space="preserve"> </w:t>
      </w:r>
      <w:r w:rsidRPr="002F3A26">
        <w:rPr>
          <w:rFonts w:cs="Arial"/>
          <w:i/>
          <w:iCs/>
        </w:rPr>
        <w:t>ELL</w:t>
      </w:r>
      <w:r w:rsidRPr="002F3A26">
        <w:rPr>
          <w:i/>
        </w:rPr>
        <w:t xml:space="preserve"> Eligibility Exit based on review of identification determination. </w:t>
      </w:r>
      <w:r w:rsidRPr="002F3A26">
        <w:t>Do NOT report Years Enrolled in a Transitional Bilingual Education or ENL Program</w:t>
      </w:r>
      <w:r w:rsidRPr="000E16CD">
        <w:t xml:space="preserve"> in that year for the student</w:t>
      </w:r>
      <w:r>
        <w:t>.</w:t>
      </w:r>
    </w:p>
    <w:bookmarkEnd w:id="375"/>
    <w:bookmarkEnd w:id="374"/>
    <w:p w14:paraId="0F428265" w14:textId="77777777" w:rsidR="00BE6903" w:rsidRPr="002D0D9C" w:rsidRDefault="00BE6903" w:rsidP="00313DA7">
      <w:pPr>
        <w:pStyle w:val="Body"/>
        <w:rPr>
          <w:rFonts w:cs="Arial"/>
          <w:i/>
          <w:iCs/>
        </w:rPr>
      </w:pPr>
      <w:r w:rsidRPr="00EC7F73">
        <w:t>See ELL</w:t>
      </w:r>
      <w:r w:rsidR="00662EBE" w:rsidRPr="00EC7F73">
        <w:t>/MLL</w:t>
      </w:r>
      <w:r w:rsidRPr="000E16CD">
        <w:t xml:space="preserve"> Status Exit Program Service Codes in Chapter 5: Codes and Descriptions for more information. </w:t>
      </w:r>
    </w:p>
    <w:p w14:paraId="05912347" w14:textId="6075BF9C" w:rsidR="00BE6903" w:rsidRPr="002F6E7F" w:rsidRDefault="00BE6903" w:rsidP="00BE6903">
      <w:pPr>
        <w:pStyle w:val="Body"/>
        <w:rPr>
          <w:rFonts w:cs="Arial"/>
          <w:iCs/>
        </w:rPr>
      </w:pPr>
      <w:r w:rsidRPr="00EC7F73">
        <w:t>All ELL</w:t>
      </w:r>
      <w:r w:rsidR="00662EBE" w:rsidRPr="00EC7F73">
        <w:t>/MLL</w:t>
      </w:r>
      <w:r w:rsidRPr="000E16CD">
        <w:t xml:space="preserve"> students (including those from Puerto Rico) who</w:t>
      </w:r>
      <w:r w:rsidR="00F1165C">
        <w:t>,</w:t>
      </w:r>
      <w:r w:rsidRPr="000E16CD">
        <w:t xml:space="preserve"> on </w:t>
      </w:r>
      <w:r w:rsidR="00D84D76" w:rsidRPr="001525AD">
        <w:t>April 1</w:t>
      </w:r>
      <w:r w:rsidRPr="00211581">
        <w:t>, 20</w:t>
      </w:r>
      <w:r w:rsidR="00CA2E01">
        <w:t>20</w:t>
      </w:r>
      <w:r w:rsidRPr="000E16CD">
        <w:t xml:space="preserve">, will have been attending school in the United States for less than one year must also be reported with </w:t>
      </w:r>
      <w:r w:rsidRPr="002F6E7F">
        <w:t>Program Service Code 0242</w:t>
      </w:r>
      <w:r w:rsidRPr="002F6E7F">
        <w:rPr>
          <w:i/>
          <w:iCs/>
        </w:rPr>
        <w:t xml:space="preserve"> — Eligible to take the NYSESLAT for grades 3-8 ELA </w:t>
      </w:r>
      <w:r w:rsidRPr="002F6E7F">
        <w:rPr>
          <w:rFonts w:cs="Arial"/>
          <w:i/>
          <w:iCs/>
        </w:rPr>
        <w:t xml:space="preserve">Accountability. </w:t>
      </w:r>
    </w:p>
    <w:bookmarkEnd w:id="371"/>
    <w:p w14:paraId="4FF10553" w14:textId="66EF210F" w:rsidR="0083162C" w:rsidRPr="006D7BAF" w:rsidRDefault="0083162C" w:rsidP="006D7BAF">
      <w:pPr>
        <w:spacing w:before="240"/>
        <w:rPr>
          <w:rFonts w:ascii="Arial" w:hAnsi="Arial" w:cs="Arial"/>
          <w:b/>
        </w:rPr>
      </w:pPr>
      <w:r w:rsidRPr="006D7BAF">
        <w:rPr>
          <w:rFonts w:ascii="Arial" w:hAnsi="Arial" w:cs="Arial"/>
          <w:b/>
        </w:rPr>
        <w:t>NYSESLAT and Accountability</w:t>
      </w:r>
    </w:p>
    <w:p w14:paraId="6C661DE9" w14:textId="277D8CEC" w:rsidR="0083162C" w:rsidRPr="000E16CD" w:rsidRDefault="00CB0F43" w:rsidP="0083162C">
      <w:pPr>
        <w:pStyle w:val="Body"/>
      </w:pPr>
      <w:r w:rsidRPr="00AB25F5">
        <w:t>The Every Student Succeeds Act (ESSA)</w:t>
      </w:r>
      <w:r w:rsidR="00D61C1D" w:rsidRPr="00AB25F5">
        <w:t xml:space="preserve"> requires that the English</w:t>
      </w:r>
      <w:r w:rsidR="00D61C1D" w:rsidRPr="00E47375">
        <w:t xml:space="preserve"> proficiency of all </w:t>
      </w:r>
      <w:r w:rsidR="00D61C1D" w:rsidRPr="00EC7F73">
        <w:t>ELL</w:t>
      </w:r>
      <w:r w:rsidR="00342A35" w:rsidRPr="00EC7F73">
        <w:t>/MLL</w:t>
      </w:r>
      <w:r w:rsidR="00D61C1D" w:rsidRPr="00E47375">
        <w:t xml:space="preserve"> students (as defined in Education Law § 3204[2-a][3]) be determined annually.</w:t>
      </w:r>
      <w:r w:rsidR="00D61C1D">
        <w:t xml:space="preserve"> </w:t>
      </w:r>
      <w:r w:rsidR="0083162C">
        <w:t>N</w:t>
      </w:r>
      <w:r w:rsidR="0083162C" w:rsidRPr="000E16CD">
        <w:t xml:space="preserve">ew York State provides the New York State English as a Second Language Achievement Test (NYSESLAT) as the assessment of English language proficiency for </w:t>
      </w:r>
      <w:bookmarkStart w:id="376" w:name="_Hlk481147126"/>
      <w:r w:rsidR="0083162C" w:rsidRPr="00EC7F73">
        <w:t>ELL</w:t>
      </w:r>
      <w:r w:rsidR="00342A35" w:rsidRPr="00EC7F73">
        <w:t>/MLL</w:t>
      </w:r>
      <w:r w:rsidR="0083162C" w:rsidRPr="000E16CD">
        <w:t xml:space="preserve"> </w:t>
      </w:r>
      <w:bookmarkEnd w:id="376"/>
      <w:r w:rsidR="0083162C" w:rsidRPr="000E16CD">
        <w:t xml:space="preserve">students.  All grades </w:t>
      </w:r>
      <w:r w:rsidR="0083162C">
        <w:t>K</w:t>
      </w:r>
      <w:r w:rsidR="0083162C" w:rsidRPr="000E16CD">
        <w:t xml:space="preserve">indergarten through 12 </w:t>
      </w:r>
      <w:r w:rsidR="00342A35" w:rsidRPr="00EC7F73">
        <w:t>ELL/MLL</w:t>
      </w:r>
      <w:r w:rsidR="0083162C" w:rsidRPr="000E16CD">
        <w:t xml:space="preserve"> students (including ungraded age-equivalent students with disabilities) must take the NYSESLAT. (There is no valid NYSESLAT assessment for a</w:t>
      </w:r>
      <w:r w:rsidR="0083162C">
        <w:t>n</w:t>
      </w:r>
      <w:r w:rsidR="0083162C" w:rsidRPr="000E16CD">
        <w:t xml:space="preserve"> HSE student.) </w:t>
      </w:r>
      <w:r w:rsidR="00342A35" w:rsidRPr="00EC7F73">
        <w:t>ELL/MLL</w:t>
      </w:r>
      <w:r w:rsidR="0083162C" w:rsidRPr="000E16CD">
        <w:t xml:space="preserve"> students must take this assessment to evaluate English proficiency even if they take a grades 3–8 ELA assessment or, for certain </w:t>
      </w:r>
      <w:r w:rsidR="00342A35" w:rsidRPr="00EC7F73">
        <w:t>ELL/MLL</w:t>
      </w:r>
      <w:r w:rsidR="0083162C" w:rsidRPr="000E16CD">
        <w:t xml:space="preserve"> students with disabilities, the NYSAA in ELA in the current academic year.</w:t>
      </w:r>
    </w:p>
    <w:p w14:paraId="24966EE7" w14:textId="77777777" w:rsidR="0083162C" w:rsidRPr="000E16CD" w:rsidRDefault="0083162C" w:rsidP="0083162C">
      <w:pPr>
        <w:pStyle w:val="Body"/>
        <w:spacing w:before="0"/>
        <w:rPr>
          <w:b/>
          <w:bCs/>
          <w:i/>
        </w:rPr>
      </w:pPr>
    </w:p>
    <w:p w14:paraId="48C2FAA4" w14:textId="4CE4518E" w:rsidR="006E50ED" w:rsidRPr="000E16CD" w:rsidRDefault="006E50ED" w:rsidP="006E50ED">
      <w:pPr>
        <w:pStyle w:val="Body"/>
        <w:spacing w:before="0"/>
        <w:rPr>
          <w:rFonts w:cs="Arial"/>
          <w:szCs w:val="24"/>
        </w:rPr>
      </w:pPr>
      <w:r w:rsidRPr="00AB25F5">
        <w:rPr>
          <w:b/>
          <w:bCs/>
          <w:i/>
        </w:rPr>
        <w:t>English Language Arts</w:t>
      </w:r>
      <w:r w:rsidRPr="00AB25F5">
        <w:rPr>
          <w:b/>
          <w:bCs/>
          <w:iCs/>
        </w:rPr>
        <w:t>:</w:t>
      </w:r>
      <w:r w:rsidRPr="00AB25F5">
        <w:t xml:space="preserve"> </w:t>
      </w:r>
      <w:r w:rsidR="00CB0F43" w:rsidRPr="00AB25F5">
        <w:t>ESSA</w:t>
      </w:r>
      <w:r w:rsidRPr="00AB25F5">
        <w:t xml:space="preserve"> requires that the reading/language arts proficiency of ELL/MLL students be measured as part of the school accountability program.</w:t>
      </w:r>
      <w:r w:rsidRPr="00AB25F5">
        <w:rPr>
          <w:rFonts w:cs="Arial"/>
          <w:szCs w:val="24"/>
        </w:rPr>
        <w:t xml:space="preserve"> USED has approved a one-time exemption from taking the State’s reading/language arts assessment (including the NYSAA in ELA) for some </w:t>
      </w:r>
      <w:r w:rsidRPr="00AB25F5">
        <w:t>ELL/MLL</w:t>
      </w:r>
      <w:r w:rsidRPr="00AB25F5">
        <w:rPr>
          <w:rFonts w:cs="Arial"/>
          <w:szCs w:val="24"/>
        </w:rPr>
        <w:t xml:space="preserve"> students. </w:t>
      </w:r>
      <w:r w:rsidRPr="00AB25F5">
        <w:t>ELL/MLL-eligible s</w:t>
      </w:r>
      <w:r w:rsidRPr="00AB25F5">
        <w:rPr>
          <w:rFonts w:cs="Arial"/>
          <w:szCs w:val="24"/>
        </w:rPr>
        <w:t>tudents (including those from Puerto Rico) who on April 1, 20</w:t>
      </w:r>
      <w:r w:rsidR="008E579E">
        <w:rPr>
          <w:rFonts w:cs="Arial"/>
          <w:szCs w:val="24"/>
        </w:rPr>
        <w:t>20</w:t>
      </w:r>
      <w:r w:rsidRPr="00AB25F5">
        <w:rPr>
          <w:rFonts w:cs="Arial"/>
          <w:szCs w:val="24"/>
        </w:rPr>
        <w:t xml:space="preserve">, will have been attending school in the United States for less than one year may use the NYSESLAT as a one-time exemption from the State’s reading/language arts assessment (including the NYSAA in ELA) to meet the </w:t>
      </w:r>
      <w:r w:rsidR="00CB0F43" w:rsidRPr="00AB25F5">
        <w:rPr>
          <w:rFonts w:cs="Arial"/>
          <w:szCs w:val="24"/>
        </w:rPr>
        <w:t xml:space="preserve">ESSA participation requirement for elementary/middle-level ELA. </w:t>
      </w:r>
      <w:r w:rsidRPr="00AB25F5">
        <w:rPr>
          <w:rFonts w:cs="Arial"/>
          <w:szCs w:val="24"/>
        </w:rPr>
        <w:t>For</w:t>
      </w:r>
      <w:r w:rsidRPr="00E47375">
        <w:rPr>
          <w:rFonts w:cs="Arial"/>
          <w:szCs w:val="24"/>
        </w:rPr>
        <w:t xml:space="preserve"> this purpose, the United States is defined as schools in the 50 States and the District of Columbia and does not include Puerto Rico, the outlying areas, or the freely associated States.  Students may be exempt from only </w:t>
      </w:r>
      <w:r w:rsidRPr="00E47375">
        <w:rPr>
          <w:rFonts w:cs="Arial"/>
          <w:i/>
          <w:szCs w:val="24"/>
        </w:rPr>
        <w:t>one</w:t>
      </w:r>
      <w:r w:rsidRPr="00E47375">
        <w:rPr>
          <w:rFonts w:cs="Arial"/>
          <w:szCs w:val="24"/>
        </w:rPr>
        <w:t xml:space="preserve"> administration of the State’s reading/language arts assessment.</w:t>
      </w:r>
    </w:p>
    <w:p w14:paraId="613F4A57" w14:textId="77777777" w:rsidR="00CC1F91" w:rsidRPr="000E16CD" w:rsidRDefault="00CC1F91" w:rsidP="00CC1F91">
      <w:pPr>
        <w:pStyle w:val="Body"/>
        <w:spacing w:before="0"/>
      </w:pPr>
    </w:p>
    <w:p w14:paraId="5413C358" w14:textId="77777777" w:rsidR="00CC1F91" w:rsidRPr="000E16CD" w:rsidRDefault="00CC1F91" w:rsidP="00CC1F91">
      <w:pPr>
        <w:pStyle w:val="Body"/>
        <w:spacing w:before="0"/>
      </w:pPr>
      <w:r w:rsidRPr="000E16CD">
        <w:t xml:space="preserve">The one-year exemption window does not have to be 12 consecutive months. In addition, students enrolled anytime during a month, including July and August, are considered enrolled for that month. As such, eligible students may be exempt from taking the </w:t>
      </w:r>
      <w:r w:rsidR="008619E2" w:rsidRPr="000E16CD">
        <w:rPr>
          <w:rFonts w:cs="Arial"/>
          <w:szCs w:val="24"/>
        </w:rPr>
        <w:t>State’s reading/language arts assessment</w:t>
      </w:r>
      <w:r w:rsidRPr="000E16CD">
        <w:t xml:space="preserve"> for the first year in which they are enrolled during the </w:t>
      </w:r>
      <w:r w:rsidR="008619E2" w:rsidRPr="000E16CD">
        <w:rPr>
          <w:rFonts w:cs="Arial"/>
          <w:szCs w:val="24"/>
        </w:rPr>
        <w:t xml:space="preserve">State’s reading/language arts assessment </w:t>
      </w:r>
      <w:r w:rsidRPr="000E16CD">
        <w:t>administration period. Such students may not be exempt in subsequent years, even if they have been enrolled in a United States school for less than 12 months. Months in which students are enrolled as PK–8 or ungraded elementary are counted toward this 12-month exemption window.</w:t>
      </w:r>
    </w:p>
    <w:p w14:paraId="1539FBB6" w14:textId="77777777" w:rsidR="00CC1F91" w:rsidRPr="000E16CD" w:rsidRDefault="00CC1F91" w:rsidP="00CC1F91">
      <w:pPr>
        <w:pStyle w:val="Body"/>
        <w:spacing w:before="0"/>
      </w:pPr>
    </w:p>
    <w:p w14:paraId="6C7A2871" w14:textId="64C0BCAC" w:rsidR="00CC1F91" w:rsidRPr="000E16CD" w:rsidRDefault="00CC1F91" w:rsidP="00CC1F91">
      <w:pPr>
        <w:pStyle w:val="Body"/>
        <w:spacing w:before="0"/>
      </w:pPr>
      <w:r w:rsidRPr="000E16CD">
        <w:t xml:space="preserve">Example 1: </w:t>
      </w:r>
      <w:r w:rsidRPr="00EC7F73">
        <w:t xml:space="preserve">An </w:t>
      </w:r>
      <w:r w:rsidR="00342A35" w:rsidRPr="00EC7F73">
        <w:t>ELL/MLL</w:t>
      </w:r>
      <w:r w:rsidRPr="000E16CD">
        <w:t xml:space="preserve"> student enrolls for the first time in a United States school in grade 3 in March 201</w:t>
      </w:r>
      <w:r w:rsidR="00CA2E01">
        <w:t>9</w:t>
      </w:r>
      <w:r w:rsidRPr="000E16CD">
        <w:t xml:space="preserve"> and ends enrollment by leaving the United States in June 201</w:t>
      </w:r>
      <w:r w:rsidR="00CA2E01">
        <w:t>9</w:t>
      </w:r>
      <w:r w:rsidRPr="000E16CD">
        <w:t xml:space="preserve"> (four-month enrollment). The student re-enrolls in a United States school in March 20</w:t>
      </w:r>
      <w:r w:rsidR="00CA2E01">
        <w:t>20</w:t>
      </w:r>
      <w:r w:rsidRPr="000E16CD">
        <w:t xml:space="preserve"> as a grade 4 student and remains enrolled through the end of the school year. If the one-time exemption occurred in 201</w:t>
      </w:r>
      <w:r w:rsidR="00CA2E01">
        <w:t>8</w:t>
      </w:r>
      <w:r w:rsidRPr="000E16CD">
        <w:t>–1</w:t>
      </w:r>
      <w:r w:rsidR="00CA2E01">
        <w:t>9</w:t>
      </w:r>
      <w:r w:rsidRPr="000E16CD">
        <w:t xml:space="preserve">, even though the student has been enrolled in a United States school for only </w:t>
      </w:r>
      <w:r w:rsidR="0083162C">
        <w:t>five</w:t>
      </w:r>
      <w:r w:rsidRPr="000E16CD">
        <w:t xml:space="preserve"> months as of the 201</w:t>
      </w:r>
      <w:r w:rsidR="00CA2E01">
        <w:t>9</w:t>
      </w:r>
      <w:r w:rsidRPr="000E16CD">
        <w:t>–</w:t>
      </w:r>
      <w:r w:rsidR="00CA2E01">
        <w:t>20</w:t>
      </w:r>
      <w:r w:rsidRPr="000E16CD">
        <w:t xml:space="preserve"> NYSTP ELA test administration window (test is given in </w:t>
      </w:r>
      <w:r w:rsidR="0083162C">
        <w:t>March</w:t>
      </w:r>
      <w:r w:rsidRPr="000E16CD">
        <w:t>), the student may not be exempt again in 201</w:t>
      </w:r>
      <w:r w:rsidR="00CA2E01">
        <w:t>9</w:t>
      </w:r>
      <w:r w:rsidRPr="000E16CD">
        <w:t>–</w:t>
      </w:r>
      <w:r w:rsidR="00CA2E01">
        <w:t>20</w:t>
      </w:r>
      <w:r w:rsidRPr="000E16CD">
        <w:t>, as the one-time exemption already occurred in 201</w:t>
      </w:r>
      <w:r w:rsidR="00CA2E01">
        <w:t>8</w:t>
      </w:r>
      <w:r w:rsidRPr="000E16CD">
        <w:t>–1</w:t>
      </w:r>
      <w:r w:rsidR="00CA2E01">
        <w:t>9</w:t>
      </w:r>
      <w:r w:rsidRPr="000E16CD">
        <w:t xml:space="preserve">.  </w:t>
      </w:r>
    </w:p>
    <w:p w14:paraId="268F0076" w14:textId="3DE9CB62" w:rsidR="00BD268A" w:rsidRPr="00E73803" w:rsidRDefault="00CC1F91" w:rsidP="00BD268A">
      <w:pPr>
        <w:pStyle w:val="Body"/>
        <w:rPr>
          <w:rFonts w:cs="Arial"/>
          <w:szCs w:val="24"/>
        </w:rPr>
      </w:pPr>
      <w:r w:rsidRPr="000E16CD">
        <w:t xml:space="preserve">Example 2: </w:t>
      </w:r>
      <w:r w:rsidRPr="00EC7F73">
        <w:t xml:space="preserve">An </w:t>
      </w:r>
      <w:r w:rsidR="00342A35" w:rsidRPr="00EC7F73">
        <w:t>ELL/MLL</w:t>
      </w:r>
      <w:r w:rsidRPr="000E16CD">
        <w:t xml:space="preserve"> student enrolls for the first time in a United States school in grade 3 in October 201</w:t>
      </w:r>
      <w:r w:rsidR="00CA2E01">
        <w:t>7</w:t>
      </w:r>
      <w:r w:rsidRPr="000E16CD">
        <w:t xml:space="preserve"> and ends enrollment by leaving the United States in December 201</w:t>
      </w:r>
      <w:r w:rsidR="00CA2E01">
        <w:t xml:space="preserve">7 </w:t>
      </w:r>
      <w:r w:rsidRPr="000E16CD">
        <w:t>(three-month enrollment). The student re-enrolls in a United States school in December 201</w:t>
      </w:r>
      <w:r w:rsidR="00CA2E01">
        <w:t>8</w:t>
      </w:r>
      <w:r w:rsidRPr="000E16CD">
        <w:t xml:space="preserve"> as a grade 4 student and ends enrollment by leaving the United States in January 201</w:t>
      </w:r>
      <w:r w:rsidR="00CA2E01">
        <w:t>9</w:t>
      </w:r>
      <w:r w:rsidRPr="000E16CD">
        <w:t xml:space="preserve"> (two-month enrollment). The student re-enrolls in a United States school in </w:t>
      </w:r>
      <w:r w:rsidR="00616E03">
        <w:t>February</w:t>
      </w:r>
      <w:r w:rsidRPr="000E16CD">
        <w:t xml:space="preserve"> 20</w:t>
      </w:r>
      <w:r w:rsidR="00CA2E01">
        <w:t>20</w:t>
      </w:r>
      <w:r w:rsidRPr="000E16CD">
        <w:t xml:space="preserve"> as a grade 5 student and remains enrolled through the end of the 201</w:t>
      </w:r>
      <w:r w:rsidR="00CA2E01">
        <w:t>9</w:t>
      </w:r>
      <w:r w:rsidRPr="000E16CD">
        <w:t>–</w:t>
      </w:r>
      <w:r w:rsidR="00CA2E01">
        <w:t>20</w:t>
      </w:r>
      <w:r w:rsidRPr="000E16CD">
        <w:t xml:space="preserve"> NYSTP ELA test administration window (one-month enrollment, test is given in </w:t>
      </w:r>
      <w:r w:rsidR="00616E03">
        <w:t>March</w:t>
      </w:r>
      <w:r w:rsidRPr="000E16CD">
        <w:t xml:space="preserve"> and the month of </w:t>
      </w:r>
      <w:r w:rsidR="00616E03">
        <w:t>March</w:t>
      </w:r>
      <w:r w:rsidRPr="000E16CD">
        <w:t xml:space="preserve"> is not counted). The first year in which this student is enrolled during the NYSTP ELA test administration period </w:t>
      </w:r>
      <w:r w:rsidRPr="000E16CD">
        <w:rPr>
          <w:i/>
        </w:rPr>
        <w:t>and</w:t>
      </w:r>
      <w:r w:rsidRPr="000E16CD">
        <w:t xml:space="preserve"> has been enrolled in a United States school for less than 12 months </w:t>
      </w:r>
      <w:r w:rsidRPr="00E73803">
        <w:t>is 201</w:t>
      </w:r>
      <w:r w:rsidR="00CA2E01">
        <w:t>9</w:t>
      </w:r>
      <w:r w:rsidRPr="00E73803">
        <w:t>–</w:t>
      </w:r>
      <w:r w:rsidR="00CA2E01">
        <w:t>20</w:t>
      </w:r>
      <w:r w:rsidRPr="00E73803">
        <w:t xml:space="preserve">. </w:t>
      </w:r>
      <w:bookmarkStart w:id="377" w:name="_Toc335294158"/>
      <w:r w:rsidR="00BD268A" w:rsidRPr="00E73803">
        <w:t>The student may be exempt from taking the grade 5 NYSTP in ELA in 201</w:t>
      </w:r>
      <w:r w:rsidR="00CA2E01">
        <w:t>9</w:t>
      </w:r>
      <w:r w:rsidR="00BD268A" w:rsidRPr="00E73803">
        <w:t>–</w:t>
      </w:r>
      <w:r w:rsidR="00CA2E01">
        <w:t>20</w:t>
      </w:r>
      <w:r w:rsidR="00BD268A" w:rsidRPr="00E73803">
        <w:t xml:space="preserve"> because on April 1, 20</w:t>
      </w:r>
      <w:r w:rsidR="00CA2E01">
        <w:t>20</w:t>
      </w:r>
      <w:r w:rsidR="00BD268A" w:rsidRPr="00E73803">
        <w:t>, the student has been enrolled in a school in the United States for fewer than 12 months. If the one-time exemption occurs in the 201</w:t>
      </w:r>
      <w:r w:rsidR="00CA2E01">
        <w:t>9</w:t>
      </w:r>
      <w:r w:rsidR="00BD268A" w:rsidRPr="00E73803">
        <w:t>–</w:t>
      </w:r>
      <w:r w:rsidR="00CA2E01">
        <w:t>20</w:t>
      </w:r>
      <w:r w:rsidR="00BD268A" w:rsidRPr="00E73803">
        <w:t xml:space="preserve"> school year, the stude</w:t>
      </w:r>
      <w:r w:rsidR="00BD268A" w:rsidRPr="00E73803">
        <w:rPr>
          <w:rFonts w:cs="Arial"/>
          <w:szCs w:val="24"/>
        </w:rPr>
        <w:t xml:space="preserve">nt may </w:t>
      </w:r>
      <w:r w:rsidR="00BD268A" w:rsidRPr="00E73803">
        <w:rPr>
          <w:rFonts w:cs="Arial"/>
          <w:i/>
          <w:szCs w:val="24"/>
        </w:rPr>
        <w:t>not</w:t>
      </w:r>
      <w:r w:rsidR="00BD268A" w:rsidRPr="00E73803">
        <w:rPr>
          <w:rFonts w:cs="Arial"/>
          <w:szCs w:val="24"/>
        </w:rPr>
        <w:t xml:space="preserve"> be exempt in future years from taking the NYSTP in ELA.</w:t>
      </w:r>
    </w:p>
    <w:p w14:paraId="5711675D" w14:textId="038139EE" w:rsidR="00BD268A" w:rsidRPr="00E73803" w:rsidRDefault="00BD268A" w:rsidP="00BD268A">
      <w:pPr>
        <w:pStyle w:val="Body"/>
      </w:pPr>
      <w:bookmarkStart w:id="378" w:name="_Hlk536709795"/>
      <w:r w:rsidRPr="00E73803">
        <w:t>Example 3: An ELL/MLL student enrolls for the first time in a United States school in grade 1 in October 201</w:t>
      </w:r>
      <w:r w:rsidR="00CA2E01">
        <w:t>7</w:t>
      </w:r>
      <w:r w:rsidRPr="00E73803">
        <w:t xml:space="preserve"> and ends enrollment by leaving the United States in March 201</w:t>
      </w:r>
      <w:r w:rsidR="00CA2E01">
        <w:t>8</w:t>
      </w:r>
      <w:r w:rsidRPr="00E73803">
        <w:t xml:space="preserve"> (six-month enrollment). The student re-enrolls in a United States school in September 201</w:t>
      </w:r>
      <w:r w:rsidR="00CA2E01">
        <w:t>9</w:t>
      </w:r>
      <w:r w:rsidRPr="00E73803">
        <w:t xml:space="preserve"> as a grade 3 student and remains enrolled through the end of the 201</w:t>
      </w:r>
      <w:r w:rsidR="00CA2E01">
        <w:t>9</w:t>
      </w:r>
      <w:r w:rsidRPr="00E73803">
        <w:t>–</w:t>
      </w:r>
      <w:r w:rsidR="00CA2E01">
        <w:t>20</w:t>
      </w:r>
      <w:r w:rsidRPr="00E73803">
        <w:t xml:space="preserve"> NYSTP ELA test administration window (six-month enrollment, test is given in March and the month of March is not counted). The student may not be exempt from taking the grade 3 NYSTP in ELA in 201</w:t>
      </w:r>
      <w:r w:rsidR="00CA2E01">
        <w:t>9</w:t>
      </w:r>
      <w:r w:rsidRPr="00E73803">
        <w:t>–</w:t>
      </w:r>
      <w:r w:rsidR="00CA2E01">
        <w:t>20</w:t>
      </w:r>
      <w:r w:rsidRPr="00E73803">
        <w:t xml:space="preserve"> because on April 1, 20</w:t>
      </w:r>
      <w:r w:rsidR="00CA2E01">
        <w:t>20</w:t>
      </w:r>
      <w:r w:rsidR="003A088E" w:rsidRPr="00E73803">
        <w:t>,</w:t>
      </w:r>
      <w:r w:rsidRPr="00E73803">
        <w:t xml:space="preserve"> the student has been enrolled in a school in the United States for 12 months</w:t>
      </w:r>
      <w:r w:rsidR="002C0BA0" w:rsidRPr="00E73803">
        <w:t xml:space="preserve"> total</w:t>
      </w:r>
      <w:r w:rsidRPr="00E73803">
        <w:t>.</w:t>
      </w:r>
    </w:p>
    <w:bookmarkEnd w:id="378"/>
    <w:p w14:paraId="51B732FA" w14:textId="36C147BC" w:rsidR="00BD268A" w:rsidRPr="000E16CD" w:rsidRDefault="00BD268A" w:rsidP="00BD268A">
      <w:pPr>
        <w:pStyle w:val="Body"/>
      </w:pPr>
      <w:r w:rsidRPr="00E73803">
        <w:t>Example 4: An ELL/MLL student who is also a student who is eligible to take the NYSAA enrolls for the first time in a United States school in grade 3 in October 201</w:t>
      </w:r>
      <w:r w:rsidR="00CA2E01">
        <w:t>9</w:t>
      </w:r>
      <w:r w:rsidRPr="00E73803">
        <w:t>. The student may be exempt from taking the grade 3 NYSTP in ELA and the grade 3 NYSAA ELA in 201</w:t>
      </w:r>
      <w:r w:rsidR="00CA2E01">
        <w:t>9</w:t>
      </w:r>
      <w:r w:rsidRPr="00E73803">
        <w:t>–</w:t>
      </w:r>
      <w:r w:rsidR="00CA2E01">
        <w:t>20</w:t>
      </w:r>
      <w:r w:rsidRPr="00E73803">
        <w:t>, because on April 1, 20</w:t>
      </w:r>
      <w:r w:rsidR="00CA2E01">
        <w:t>20</w:t>
      </w:r>
      <w:r w:rsidR="003A088E" w:rsidRPr="00E73803">
        <w:t>,</w:t>
      </w:r>
      <w:r w:rsidRPr="00E73803">
        <w:t xml:space="preserve"> the student</w:t>
      </w:r>
      <w:r w:rsidRPr="000E16CD">
        <w:t xml:space="preserve"> has been enrolled in a school in the United States for fewer than 12 months. The student must take the appropriate NYSESLAT to be considered tested for accountability purposes.</w:t>
      </w:r>
    </w:p>
    <w:p w14:paraId="1EC6A3FD" w14:textId="13F12F93" w:rsidR="001D4C68" w:rsidRPr="001D4C68" w:rsidRDefault="00616E03" w:rsidP="00AB50AE">
      <w:pPr>
        <w:pStyle w:val="Body"/>
        <w:rPr>
          <w:highlight w:val="cyan"/>
        </w:rPr>
      </w:pPr>
      <w:r w:rsidRPr="000E16CD">
        <w:rPr>
          <w:rFonts w:cs="Arial"/>
          <w:szCs w:val="24"/>
        </w:rPr>
        <w:t>S</w:t>
      </w:r>
      <w:r w:rsidRPr="000E16CD">
        <w:t xml:space="preserve">tudents who are eligible to take the NYSESLAT for grades 3–8 accountability must be recorded in the SIRS with Program Service Record </w:t>
      </w:r>
      <w:r w:rsidR="005120F4">
        <w:t>C</w:t>
      </w:r>
      <w:r w:rsidRPr="000E16CD">
        <w:t xml:space="preserve">ode </w:t>
      </w:r>
      <w:r w:rsidRPr="002F6E7F">
        <w:t>0242 — Eligible to Take the NYSESLAT for Grades 3-8 ELA Accountability</w:t>
      </w:r>
      <w:r w:rsidR="001D4C68" w:rsidRPr="002F6E7F">
        <w:t>. They will</w:t>
      </w:r>
      <w:r w:rsidR="001D4C68" w:rsidRPr="00E47375">
        <w:t xml:space="preserve"> be counted in the participation calculation for accountability purposes as participating in an ELA assessment if they have valid scores on all </w:t>
      </w:r>
      <w:r w:rsidR="001B2FBB">
        <w:t>sessions/</w:t>
      </w:r>
      <w:r w:rsidR="001D4C68" w:rsidRPr="00E47375">
        <w:t>modalities of the NYSESLAT: Listening, Speaking, Reading, and Writing.</w:t>
      </w:r>
    </w:p>
    <w:p w14:paraId="458DDEA7" w14:textId="77777777" w:rsidR="001D4C68" w:rsidRPr="001D4C68" w:rsidRDefault="001D4C68" w:rsidP="001D4C68">
      <w:pPr>
        <w:pStyle w:val="Body"/>
        <w:spacing w:before="0"/>
        <w:rPr>
          <w:highlight w:val="cyan"/>
        </w:rPr>
      </w:pPr>
    </w:p>
    <w:p w14:paraId="6EA379EB" w14:textId="77777777" w:rsidR="001D4C68" w:rsidRPr="00624D7C" w:rsidRDefault="001D4C68" w:rsidP="001D4C68">
      <w:pPr>
        <w:pStyle w:val="Body"/>
        <w:spacing w:before="0"/>
      </w:pPr>
      <w:r w:rsidRPr="00E47375">
        <w:t xml:space="preserve">Scores for students who are eligible to take the NYSESLAT for grades 3–8 accountability will </w:t>
      </w:r>
      <w:r w:rsidRPr="00E47375">
        <w:rPr>
          <w:i/>
        </w:rPr>
        <w:t>not</w:t>
      </w:r>
      <w:r w:rsidRPr="00E47375">
        <w:t xml:space="preserve"> be counted in the performance calculation for accountability. However, if </w:t>
      </w:r>
      <w:r w:rsidRPr="00E47375">
        <w:lastRenderedPageBreak/>
        <w:t>the district/school chooses to give the NYSTP ELA or the NYSAA ELA assessment to a student who is eligible for the ELA exemption, NYSED will count the student’s NYSTP or NYSAA ELA scores when computing the school’s and district’s accountability PI.</w:t>
      </w:r>
    </w:p>
    <w:p w14:paraId="108910A1" w14:textId="3F265F9D" w:rsidR="001D4C68" w:rsidRPr="00624D7C" w:rsidRDefault="001D4C68" w:rsidP="001D4C68">
      <w:pPr>
        <w:pStyle w:val="Body"/>
      </w:pPr>
      <w:r w:rsidRPr="00624D7C">
        <w:t xml:space="preserve">For more information regarding testing and accountability for recently </w:t>
      </w:r>
      <w:r w:rsidRPr="00EC7F73">
        <w:t xml:space="preserve">arrived </w:t>
      </w:r>
      <w:r w:rsidR="00342A35" w:rsidRPr="00EC7F73">
        <w:t>ELL/MLL</w:t>
      </w:r>
      <w:r w:rsidRPr="00624D7C">
        <w:t xml:space="preserve"> students, see </w:t>
      </w:r>
      <w:hyperlink r:id="rId52" w:history="1">
        <w:r w:rsidR="00E92CBF">
          <w:rPr>
            <w:rStyle w:val="Hyperlink"/>
          </w:rPr>
          <w:t>Assessment and Accountability for Recently Arrived and Former Limited English Proficient (LEP) Students</w:t>
        </w:r>
        <w:r w:rsidR="00E92CBF" w:rsidRPr="00E92CBF">
          <w:rPr>
            <w:rStyle w:val="Hyperlink"/>
            <w:u w:val="none"/>
          </w:rPr>
          <w:t xml:space="preserve"> </w:t>
        </w:r>
      </w:hyperlink>
      <w:r w:rsidR="00E92CBF">
        <w:t>guidance.</w:t>
      </w:r>
    </w:p>
    <w:p w14:paraId="0B8B89D2" w14:textId="67C7CB4C" w:rsidR="00616E03" w:rsidRPr="000E16CD" w:rsidRDefault="00616E03" w:rsidP="00616E03">
      <w:pPr>
        <w:pStyle w:val="Body"/>
      </w:pPr>
      <w:r w:rsidRPr="000E16CD">
        <w:rPr>
          <w:b/>
          <w:bCs/>
          <w:i/>
        </w:rPr>
        <w:t>Other Subjects:</w:t>
      </w:r>
      <w:r w:rsidRPr="000E16CD">
        <w:rPr>
          <w:i/>
        </w:rPr>
        <w:t xml:space="preserve"> </w:t>
      </w:r>
      <w:r w:rsidRPr="000E16CD">
        <w:t xml:space="preserve">All </w:t>
      </w:r>
      <w:r w:rsidR="00342A35" w:rsidRPr="00EC7F73">
        <w:t>ELL/MLL</w:t>
      </w:r>
      <w:r w:rsidRPr="000E16CD">
        <w:t xml:space="preserve"> students must take the required State assessments appropriate to their grade.  Most of these tests are administered in the student’s native language.  Schools are advised to obtain local translations for students for whom a State alternative-language edition is not available in their first language, particularly if the student is receiving instruction in the first language.  To ensure valid and reliable test results, districts and charter schools are permitted to offer </w:t>
      </w:r>
      <w:r w:rsidR="00342A35" w:rsidRPr="00EC7F73">
        <w:t>ELL/MLL</w:t>
      </w:r>
      <w:r w:rsidRPr="000E16CD">
        <w:t xml:space="preserve"> students accommodations approved by NYSED. Approved accommodations are provided in the </w:t>
      </w:r>
      <w:hyperlink r:id="rId53" w:tooltip="Link to Test Manuals for School Administrators and Teachers" w:history="1">
        <w:r w:rsidR="002D2354">
          <w:rPr>
            <w:rStyle w:val="Hyperlink"/>
            <w:rFonts w:cs="Arial"/>
          </w:rPr>
          <w:t>Test Manuals for School Administrators and Teachers</w:t>
        </w:r>
      </w:hyperlink>
      <w:r w:rsidRPr="000E16CD">
        <w:t>.</w:t>
      </w:r>
    </w:p>
    <w:p w14:paraId="53656B38" w14:textId="2EEA6232" w:rsidR="00CC1F91" w:rsidRPr="006D7BAF" w:rsidRDefault="00CC1F91" w:rsidP="006D7BAF">
      <w:pPr>
        <w:spacing w:before="240"/>
        <w:rPr>
          <w:rFonts w:ascii="Arial" w:hAnsi="Arial" w:cs="Arial"/>
          <w:b/>
        </w:rPr>
      </w:pPr>
      <w:r w:rsidRPr="006D7BAF">
        <w:rPr>
          <w:rFonts w:ascii="Arial" w:hAnsi="Arial" w:cs="Arial"/>
          <w:b/>
        </w:rPr>
        <w:t>NYSESLAT and NYSAA</w:t>
      </w:r>
      <w:bookmarkEnd w:id="377"/>
    </w:p>
    <w:p w14:paraId="74CF3383" w14:textId="77777777" w:rsidR="00CC1F91" w:rsidRPr="000E16CD" w:rsidRDefault="00CC1F91" w:rsidP="00CC1F91">
      <w:pPr>
        <w:pStyle w:val="Body"/>
      </w:pPr>
      <w:r w:rsidRPr="000E16CD">
        <w:t xml:space="preserve">All </w:t>
      </w:r>
      <w:r w:rsidR="00342A35" w:rsidRPr="00EC7F73">
        <w:t>ELL/MLL</w:t>
      </w:r>
      <w:r w:rsidRPr="000E16CD">
        <w:t xml:space="preserve"> students in grades K–12, including ungraded age-equivalent students, must take the NYSESLAT, even if the students’ CSEs identify the students as</w:t>
      </w:r>
      <w:r w:rsidR="00572960" w:rsidRPr="000E16CD">
        <w:t xml:space="preserve"> eligible to take the NYSAA. Most</w:t>
      </w:r>
      <w:r w:rsidRPr="000E16CD">
        <w:t xml:space="preserve"> NYSAA-eligible students who are age appropriate for testing on the NYSAA must take the NYSAA</w:t>
      </w:r>
      <w:r w:rsidR="00572960" w:rsidRPr="000E16CD">
        <w:t xml:space="preserve">. NYSAA-eligible students who are also eligible </w:t>
      </w:r>
      <w:r w:rsidR="00F37910" w:rsidRPr="002F3A26">
        <w:t>for a one-time exemption from</w:t>
      </w:r>
      <w:r w:rsidR="00572960" w:rsidRPr="002F3A26">
        <w:t xml:space="preserve"> the </w:t>
      </w:r>
      <w:r w:rsidR="00F37910" w:rsidRPr="002F3A26">
        <w:rPr>
          <w:rFonts w:cs="Arial"/>
          <w:szCs w:val="24"/>
        </w:rPr>
        <w:t xml:space="preserve">State’s reading/language arts assessment </w:t>
      </w:r>
      <w:r w:rsidR="00572960" w:rsidRPr="002F3A26">
        <w:rPr>
          <w:rFonts w:cs="Arial"/>
          <w:szCs w:val="24"/>
        </w:rPr>
        <w:t>are not required to take the NYSAA in ELA. However, these students must take the NYSAA in all other subjects appropriate</w:t>
      </w:r>
      <w:r w:rsidR="00572960" w:rsidRPr="000E16CD">
        <w:rPr>
          <w:rFonts w:cs="Arial"/>
          <w:szCs w:val="24"/>
        </w:rPr>
        <w:t xml:space="preserve"> to their age equivalent grade level.</w:t>
      </w:r>
      <w:r w:rsidRPr="000E16CD">
        <w:t xml:space="preserve"> </w:t>
      </w:r>
    </w:p>
    <w:p w14:paraId="0778E592" w14:textId="19216C97" w:rsidR="00CC1F91" w:rsidRPr="006D7BAF" w:rsidRDefault="00CC1F91" w:rsidP="006D7BAF">
      <w:pPr>
        <w:spacing w:before="240"/>
        <w:rPr>
          <w:rFonts w:ascii="Arial" w:hAnsi="Arial" w:cs="Arial"/>
          <w:b/>
        </w:rPr>
      </w:pPr>
      <w:r w:rsidRPr="006D7BAF">
        <w:rPr>
          <w:rFonts w:ascii="Arial" w:hAnsi="Arial" w:cs="Arial"/>
          <w:b/>
        </w:rPr>
        <w:t>NYSESLAT Braille</w:t>
      </w:r>
    </w:p>
    <w:p w14:paraId="6456273D" w14:textId="74C0549D" w:rsidR="00C05B93" w:rsidRDefault="00CC1F91" w:rsidP="00C5540A">
      <w:pPr>
        <w:spacing w:before="240"/>
        <w:ind w:firstLine="720"/>
        <w:rPr>
          <w:rFonts w:ascii="Arial" w:hAnsi="Arial" w:cs="Arial"/>
          <w:b/>
        </w:rPr>
      </w:pPr>
      <w:r w:rsidRPr="000E16CD">
        <w:rPr>
          <w:rFonts w:ascii="Arial" w:hAnsi="Arial" w:cs="Arial"/>
        </w:rPr>
        <w:t xml:space="preserve">All </w:t>
      </w:r>
      <w:r w:rsidR="00342A35" w:rsidRPr="00EC7F73">
        <w:rPr>
          <w:rFonts w:ascii="Arial" w:hAnsi="Arial" w:cs="Arial"/>
        </w:rPr>
        <w:t>ELL/MLL</w:t>
      </w:r>
      <w:r w:rsidRPr="000E16CD">
        <w:rPr>
          <w:rFonts w:ascii="Arial" w:hAnsi="Arial" w:cs="Arial"/>
          <w:color w:val="FF0000"/>
        </w:rPr>
        <w:t xml:space="preserve"> </w:t>
      </w:r>
      <w:r w:rsidRPr="000E16CD">
        <w:rPr>
          <w:rFonts w:ascii="Arial" w:hAnsi="Arial" w:cs="Arial"/>
        </w:rPr>
        <w:t>students with a braille accommodation in grades K–12, including ungraded age-equivalent students, must take the NYSESLAT assessment. Grades K-2</w:t>
      </w:r>
      <w:r w:rsidRPr="000E16CD">
        <w:rPr>
          <w:rFonts w:ascii="Arial" w:hAnsi="Arial" w:cs="Arial"/>
          <w:color w:val="FF0000"/>
        </w:rPr>
        <w:t xml:space="preserve"> </w:t>
      </w:r>
      <w:r w:rsidRPr="000E16CD">
        <w:rPr>
          <w:rFonts w:ascii="Arial" w:hAnsi="Arial" w:cs="Arial"/>
        </w:rPr>
        <w:t>are scored via a “Check List” and will be reported in SIRS via the summer clean-up process at the end of the summer. Grades 3-12 will have the assessments aligned to the general NYSESLAT assessment. Grades 3-12 will have the data placed on answer sheets by school personnel so that the data can be scanned and loaded into SIRS. For grades K-2, SIRS will collect the Total Score by Grade and Performance Level. For grades 3-12, using the Braille test forms, the tests will be in alignment with the general NYSESLAT assessment; therefore, students will receive the same types of scores and subscores as students using the non-braille editions.</w:t>
      </w:r>
      <w:bookmarkStart w:id="379" w:name="_Hlk481148739"/>
      <w:r w:rsidR="00C5540A">
        <w:rPr>
          <w:rFonts w:ascii="Arial" w:hAnsi="Arial" w:cs="Arial"/>
          <w:b/>
        </w:rPr>
        <w:t xml:space="preserve"> </w:t>
      </w:r>
    </w:p>
    <w:p w14:paraId="50A84D5D" w14:textId="3BA92DFD" w:rsidR="005177CD" w:rsidRPr="006D7BAF" w:rsidRDefault="005177CD" w:rsidP="006D7BAF">
      <w:pPr>
        <w:spacing w:before="240"/>
        <w:rPr>
          <w:rFonts w:ascii="Arial" w:hAnsi="Arial" w:cs="Arial"/>
          <w:b/>
        </w:rPr>
      </w:pPr>
      <w:r w:rsidRPr="006D7BAF">
        <w:rPr>
          <w:rFonts w:ascii="Arial" w:hAnsi="Arial" w:cs="Arial"/>
          <w:b/>
        </w:rPr>
        <w:t xml:space="preserve">New York State Identification Test for English Language Learners </w:t>
      </w:r>
      <w:bookmarkEnd w:id="379"/>
      <w:r w:rsidRPr="006D7BAF">
        <w:rPr>
          <w:rFonts w:ascii="Arial" w:hAnsi="Arial" w:cs="Arial"/>
          <w:b/>
        </w:rPr>
        <w:t>(NYSITELL)</w:t>
      </w:r>
    </w:p>
    <w:p w14:paraId="112AC5BD" w14:textId="77777777" w:rsidR="005177CD" w:rsidRDefault="005177CD" w:rsidP="005177CD">
      <w:pPr>
        <w:ind w:firstLine="720"/>
        <w:rPr>
          <w:rFonts w:ascii="Arial" w:hAnsi="Arial" w:cs="Arial"/>
        </w:rPr>
      </w:pPr>
    </w:p>
    <w:p w14:paraId="69F46C97" w14:textId="27A9BB79" w:rsidR="005177CD" w:rsidRPr="00AB25F5" w:rsidRDefault="005177CD" w:rsidP="005177CD">
      <w:pPr>
        <w:autoSpaceDE w:val="0"/>
        <w:autoSpaceDN w:val="0"/>
        <w:adjustRightInd w:val="0"/>
        <w:ind w:firstLine="720"/>
        <w:jc w:val="both"/>
        <w:rPr>
          <w:rFonts w:ascii="Arial" w:hAnsi="Arial" w:cs="Arial"/>
          <w:color w:val="000000"/>
        </w:rPr>
      </w:pPr>
      <w:r w:rsidRPr="00AB25F5">
        <w:rPr>
          <w:rFonts w:ascii="Arial" w:hAnsi="Arial" w:cs="Arial"/>
          <w:color w:val="000000"/>
        </w:rPr>
        <w:t>The New York State Identification Test for English Language Learners (NYSITELL) serves as the approved means of initially identifying English Language Learners/Multilingual Learners (</w:t>
      </w:r>
      <w:r w:rsidR="001B2FBB">
        <w:rPr>
          <w:rFonts w:ascii="Arial" w:hAnsi="Arial" w:cs="Arial"/>
          <w:color w:val="000000"/>
        </w:rPr>
        <w:t>ELL/</w:t>
      </w:r>
      <w:r w:rsidRPr="00AB25F5">
        <w:rPr>
          <w:rFonts w:ascii="Arial" w:hAnsi="Arial" w:cs="Arial"/>
          <w:color w:val="000000"/>
        </w:rPr>
        <w:t>MLLs) in New York State. It is used to assess the English language proficiency of new entrants whose home language is other than English, as indicated on their Home Language Questionnaire. If the results of the NYSITELL indicate that the student is at the Entering, Emerging, Transitioning, or Expanding level of English proficiency, the student must be placed in a Bilingual Education or English as a New Language (ENL) program.</w:t>
      </w:r>
    </w:p>
    <w:p w14:paraId="60F6C5AE" w14:textId="77777777" w:rsidR="005177CD" w:rsidRPr="00AB25F5" w:rsidRDefault="005177CD" w:rsidP="005177CD">
      <w:pPr>
        <w:autoSpaceDE w:val="0"/>
        <w:autoSpaceDN w:val="0"/>
        <w:adjustRightInd w:val="0"/>
        <w:ind w:firstLine="720"/>
        <w:jc w:val="both"/>
        <w:rPr>
          <w:rFonts w:ascii="Arial" w:hAnsi="Arial" w:cs="Arial"/>
          <w:color w:val="333333"/>
        </w:rPr>
      </w:pPr>
    </w:p>
    <w:p w14:paraId="0C3C22C5" w14:textId="7F3B9449" w:rsidR="005177CD" w:rsidRPr="00AB25F5" w:rsidRDefault="005177CD" w:rsidP="005177CD">
      <w:pPr>
        <w:autoSpaceDE w:val="0"/>
        <w:autoSpaceDN w:val="0"/>
        <w:adjustRightInd w:val="0"/>
        <w:ind w:firstLine="720"/>
        <w:jc w:val="both"/>
        <w:rPr>
          <w:rFonts w:ascii="Arial" w:hAnsi="Arial" w:cs="Arial"/>
        </w:rPr>
      </w:pPr>
      <w:r w:rsidRPr="00AB25F5">
        <w:rPr>
          <w:rFonts w:ascii="Arial" w:hAnsi="Arial" w:cs="Arial"/>
        </w:rPr>
        <w:lastRenderedPageBreak/>
        <w:t>The NYSITELL is composed of eight distinct levels: I–VIII. The NYSITELL test content is aligned with the expectations for what the English language proficiency of an English Language Learner would be, depending on the grade and when in the school year the new student arrives, particularly for students in lower grades.</w:t>
      </w:r>
      <w:r w:rsidR="00C5540A" w:rsidRPr="00AB25F5">
        <w:rPr>
          <w:rFonts w:ascii="Arial" w:hAnsi="Arial" w:cs="Arial"/>
        </w:rPr>
        <w:t xml:space="preserve"> </w:t>
      </w:r>
    </w:p>
    <w:p w14:paraId="7A0E85B4" w14:textId="63C22688" w:rsidR="005177CD" w:rsidRPr="00AB25F5" w:rsidRDefault="005177CD" w:rsidP="00C5540A">
      <w:pPr>
        <w:autoSpaceDE w:val="0"/>
        <w:autoSpaceDN w:val="0"/>
        <w:adjustRightInd w:val="0"/>
        <w:spacing w:before="240"/>
        <w:ind w:firstLine="720"/>
        <w:jc w:val="both"/>
        <w:rPr>
          <w:rFonts w:ascii="Arial" w:hAnsi="Arial" w:cs="Arial"/>
          <w:color w:val="000000"/>
        </w:rPr>
      </w:pPr>
      <w:r w:rsidRPr="00AB25F5">
        <w:rPr>
          <w:rFonts w:ascii="Arial" w:hAnsi="Arial" w:cs="Arial"/>
        </w:rPr>
        <w:t xml:space="preserve">The table below shows the eight NYSITELL levels and identifies which level to administer to each new entrant, depending on the grade in which the student is enrolling and the date on which the test administration begins. Additional guidance regarding the NYSITELL assessments can be found </w:t>
      </w:r>
      <w:r w:rsidR="00DA6E93">
        <w:rPr>
          <w:rFonts w:ascii="Arial" w:hAnsi="Arial" w:cs="Arial"/>
        </w:rPr>
        <w:t>on the</w:t>
      </w:r>
      <w:r w:rsidRPr="00AB25F5">
        <w:rPr>
          <w:rFonts w:ascii="Arial" w:hAnsi="Arial" w:cs="Arial"/>
        </w:rPr>
        <w:t xml:space="preserve"> </w:t>
      </w:r>
      <w:hyperlink r:id="rId54" w:history="1">
        <w:r w:rsidR="00DA6E93">
          <w:rPr>
            <w:rStyle w:val="Hyperlink"/>
            <w:rFonts w:ascii="Arial" w:hAnsi="Arial" w:cs="Arial"/>
          </w:rPr>
          <w:t>NYSITELL web page</w:t>
        </w:r>
      </w:hyperlink>
      <w:r w:rsidRPr="00AB25F5">
        <w:rPr>
          <w:rFonts w:ascii="Arial" w:hAnsi="Arial" w:cs="Arial"/>
          <w:color w:val="000000"/>
        </w:rPr>
        <w:t>.</w:t>
      </w:r>
    </w:p>
    <w:p w14:paraId="1A2C35B1" w14:textId="135A581E" w:rsidR="007641BA" w:rsidRDefault="005177CD" w:rsidP="005177CD">
      <w:pPr>
        <w:pStyle w:val="BodyText"/>
        <w:jc w:val="both"/>
        <w:rPr>
          <w:rFonts w:ascii="Arial" w:hAnsi="Arial" w:cs="Arial"/>
          <w:color w:val="000000"/>
        </w:rPr>
      </w:pPr>
      <w:r w:rsidRPr="00AB25F5" w:rsidDel="00510FF4">
        <w:rPr>
          <w:rFonts w:ascii="Arial" w:hAnsi="Arial" w:cs="Arial"/>
          <w:color w:val="000000"/>
        </w:rPr>
        <w:t xml:space="preserve"> </w:t>
      </w:r>
    </w:p>
    <w:p w14:paraId="4B10E3CA" w14:textId="77C9D378" w:rsidR="009973E3" w:rsidRDefault="009973E3" w:rsidP="009973E3">
      <w:pPr>
        <w:rPr>
          <w:rFonts w:ascii="Arial" w:hAnsi="Arial" w:cs="Arial"/>
        </w:rPr>
      </w:pPr>
      <w:r>
        <w:rPr>
          <w:rFonts w:ascii="Arial" w:hAnsi="Arial" w:cs="Arial"/>
        </w:rPr>
        <w:tab/>
        <w:t>Districts/schools are responsible for submitting item response data to their Big 5/RIC (Level 1 scanning centers). Level 1s must submit the item response data to Level 2 using the appropriate ItemR tables. Item Response data must be submitted the same time the data are submitted for scanning the K-12 NYSITELL assessments.</w:t>
      </w:r>
    </w:p>
    <w:p w14:paraId="58DD6C38" w14:textId="777E8EF5" w:rsidR="007641BA" w:rsidRDefault="007641BA">
      <w:pPr>
        <w:rPr>
          <w:rFonts w:ascii="Arial" w:hAnsi="Arial" w:cs="Arial"/>
          <w:color w:val="000000"/>
        </w:rPr>
      </w:pPr>
    </w:p>
    <w:tbl>
      <w:tblPr>
        <w:tblStyle w:val="TableGrid1"/>
        <w:tblW w:w="9344" w:type="dxa"/>
        <w:tblLook w:val="0020" w:firstRow="1" w:lastRow="0" w:firstColumn="0" w:lastColumn="0" w:noHBand="0" w:noVBand="0"/>
        <w:tblCaption w:val="NYSITELL Levels"/>
      </w:tblPr>
      <w:tblGrid>
        <w:gridCol w:w="1064"/>
        <w:gridCol w:w="3960"/>
        <w:gridCol w:w="4320"/>
      </w:tblGrid>
      <w:tr w:rsidR="005177CD" w:rsidRPr="00AB25F5" w14:paraId="741C6611" w14:textId="77777777" w:rsidTr="00E63870">
        <w:trPr>
          <w:cantSplit/>
          <w:trHeight w:hRule="exact" w:val="640"/>
          <w:tblHeader/>
        </w:trPr>
        <w:tc>
          <w:tcPr>
            <w:tcW w:w="1064" w:type="dxa"/>
            <w:shd w:val="clear" w:color="auto" w:fill="D9D9D9" w:themeFill="background1" w:themeFillShade="D9"/>
          </w:tcPr>
          <w:p w14:paraId="2D147EF9" w14:textId="77777777" w:rsidR="005177CD" w:rsidRPr="00DD4EFA" w:rsidRDefault="005177CD" w:rsidP="005177CD">
            <w:pPr>
              <w:kinsoku w:val="0"/>
              <w:overflowPunct w:val="0"/>
              <w:autoSpaceDE w:val="0"/>
              <w:autoSpaceDN w:val="0"/>
              <w:adjustRightInd w:val="0"/>
              <w:spacing w:before="174"/>
              <w:ind w:left="199"/>
              <w:jc w:val="both"/>
              <w:rPr>
                <w:rFonts w:ascii="Bookman Old Style" w:hAnsi="Bookman Old Style" w:cs="Arial"/>
                <w:sz w:val="22"/>
                <w:szCs w:val="22"/>
              </w:rPr>
            </w:pPr>
            <w:r w:rsidRPr="00DD4EFA">
              <w:rPr>
                <w:rFonts w:ascii="Bookman Old Style" w:hAnsi="Bookman Old Style" w:cs="Arial"/>
                <w:b/>
                <w:bCs/>
                <w:color w:val="231F20"/>
                <w:sz w:val="22"/>
                <w:szCs w:val="22"/>
              </w:rPr>
              <w:t>Level</w:t>
            </w:r>
          </w:p>
        </w:tc>
        <w:tc>
          <w:tcPr>
            <w:tcW w:w="3960" w:type="dxa"/>
            <w:shd w:val="clear" w:color="auto" w:fill="D9D9D9" w:themeFill="background1" w:themeFillShade="D9"/>
          </w:tcPr>
          <w:p w14:paraId="0657EEBA" w14:textId="77777777" w:rsidR="005177CD" w:rsidRPr="00DD4EFA" w:rsidRDefault="005177CD" w:rsidP="005177CD">
            <w:pPr>
              <w:kinsoku w:val="0"/>
              <w:overflowPunct w:val="0"/>
              <w:autoSpaceDE w:val="0"/>
              <w:autoSpaceDN w:val="0"/>
              <w:adjustRightInd w:val="0"/>
              <w:spacing w:before="30" w:line="241" w:lineRule="auto"/>
              <w:ind w:left="360" w:right="180" w:hanging="13"/>
              <w:jc w:val="center"/>
              <w:rPr>
                <w:rFonts w:ascii="Bookman Old Style" w:hAnsi="Bookman Old Style" w:cs="Arial"/>
                <w:b/>
                <w:bCs/>
                <w:color w:val="231F20"/>
                <w:w w:val="99"/>
                <w:sz w:val="22"/>
                <w:szCs w:val="22"/>
              </w:rPr>
            </w:pPr>
            <w:r w:rsidRPr="00DD4EFA">
              <w:rPr>
                <w:rFonts w:ascii="Bookman Old Style" w:hAnsi="Bookman Old Style" w:cs="Arial"/>
                <w:b/>
                <w:bCs/>
                <w:color w:val="231F20"/>
                <w:sz w:val="22"/>
                <w:szCs w:val="22"/>
              </w:rPr>
              <w:t>Grade</w:t>
            </w:r>
            <w:r w:rsidRPr="00DD4EFA">
              <w:rPr>
                <w:rFonts w:ascii="Bookman Old Style" w:hAnsi="Bookman Old Style" w:cs="Arial"/>
                <w:b/>
                <w:bCs/>
                <w:color w:val="231F20"/>
                <w:spacing w:val="-11"/>
                <w:sz w:val="22"/>
                <w:szCs w:val="22"/>
              </w:rPr>
              <w:t xml:space="preserve"> </w:t>
            </w:r>
            <w:r w:rsidRPr="00DD4EFA">
              <w:rPr>
                <w:rFonts w:ascii="Bookman Old Style" w:hAnsi="Bookman Old Style" w:cs="Arial"/>
                <w:b/>
                <w:bCs/>
                <w:color w:val="231F20"/>
                <w:sz w:val="22"/>
                <w:szCs w:val="22"/>
              </w:rPr>
              <w:t>in</w:t>
            </w:r>
            <w:r w:rsidRPr="00DD4EFA">
              <w:rPr>
                <w:rFonts w:ascii="Bookman Old Style" w:hAnsi="Bookman Old Style" w:cs="Arial"/>
                <w:b/>
                <w:bCs/>
                <w:color w:val="231F20"/>
                <w:spacing w:val="-10"/>
                <w:sz w:val="22"/>
                <w:szCs w:val="22"/>
              </w:rPr>
              <w:t xml:space="preserve"> </w:t>
            </w:r>
            <w:r w:rsidRPr="00DD4EFA">
              <w:rPr>
                <w:rFonts w:ascii="Bookman Old Style" w:hAnsi="Bookman Old Style" w:cs="Arial"/>
                <w:b/>
                <w:bCs/>
                <w:color w:val="231F20"/>
                <w:sz w:val="22"/>
                <w:szCs w:val="22"/>
              </w:rPr>
              <w:t>which</w:t>
            </w:r>
          </w:p>
          <w:p w14:paraId="766E07FE" w14:textId="77777777" w:rsidR="005177CD" w:rsidRPr="00DD4EFA" w:rsidRDefault="005177CD" w:rsidP="005177CD">
            <w:pPr>
              <w:kinsoku w:val="0"/>
              <w:overflowPunct w:val="0"/>
              <w:autoSpaceDE w:val="0"/>
              <w:autoSpaceDN w:val="0"/>
              <w:adjustRightInd w:val="0"/>
              <w:spacing w:before="30" w:line="241" w:lineRule="auto"/>
              <w:ind w:left="360" w:right="180" w:hanging="13"/>
              <w:jc w:val="center"/>
              <w:rPr>
                <w:rFonts w:ascii="Bookman Old Style" w:hAnsi="Bookman Old Style" w:cs="Arial"/>
                <w:sz w:val="22"/>
                <w:szCs w:val="22"/>
              </w:rPr>
            </w:pPr>
            <w:r w:rsidRPr="00DD4EFA">
              <w:rPr>
                <w:rFonts w:ascii="Bookman Old Style" w:hAnsi="Bookman Old Style" w:cs="Arial"/>
                <w:b/>
                <w:bCs/>
                <w:color w:val="231F20"/>
                <w:sz w:val="22"/>
                <w:szCs w:val="22"/>
              </w:rPr>
              <w:t>student</w:t>
            </w:r>
            <w:r w:rsidRPr="00DD4EFA">
              <w:rPr>
                <w:rFonts w:ascii="Bookman Old Style" w:hAnsi="Bookman Old Style" w:cs="Arial"/>
                <w:b/>
                <w:bCs/>
                <w:color w:val="231F20"/>
                <w:spacing w:val="-14"/>
                <w:sz w:val="22"/>
                <w:szCs w:val="22"/>
              </w:rPr>
              <w:t xml:space="preserve"> </w:t>
            </w:r>
            <w:r w:rsidRPr="00DD4EFA">
              <w:rPr>
                <w:rFonts w:ascii="Bookman Old Style" w:hAnsi="Bookman Old Style" w:cs="Arial"/>
                <w:b/>
                <w:bCs/>
                <w:color w:val="231F20"/>
                <w:sz w:val="22"/>
                <w:szCs w:val="22"/>
              </w:rPr>
              <w:t>is</w:t>
            </w:r>
            <w:r w:rsidRPr="00DD4EFA">
              <w:rPr>
                <w:rFonts w:ascii="Bookman Old Style" w:hAnsi="Bookman Old Style" w:cs="Arial"/>
                <w:b/>
                <w:bCs/>
                <w:color w:val="231F20"/>
                <w:spacing w:val="-15"/>
                <w:sz w:val="22"/>
                <w:szCs w:val="22"/>
              </w:rPr>
              <w:t xml:space="preserve"> </w:t>
            </w:r>
            <w:r w:rsidRPr="00DD4EFA">
              <w:rPr>
                <w:rFonts w:ascii="Bookman Old Style" w:hAnsi="Bookman Old Style" w:cs="Arial"/>
                <w:b/>
                <w:bCs/>
                <w:color w:val="231F20"/>
                <w:spacing w:val="-1"/>
                <w:sz w:val="22"/>
                <w:szCs w:val="22"/>
              </w:rPr>
              <w:t>enrolling</w:t>
            </w:r>
          </w:p>
        </w:tc>
        <w:tc>
          <w:tcPr>
            <w:tcW w:w="4320" w:type="dxa"/>
            <w:shd w:val="clear" w:color="auto" w:fill="D9D9D9" w:themeFill="background1" w:themeFillShade="D9"/>
          </w:tcPr>
          <w:p w14:paraId="7635A4D7" w14:textId="77777777" w:rsidR="005177CD" w:rsidRPr="00DD4EFA" w:rsidRDefault="005177CD" w:rsidP="005177CD">
            <w:pPr>
              <w:tabs>
                <w:tab w:val="left" w:pos="4122"/>
              </w:tabs>
              <w:kinsoku w:val="0"/>
              <w:overflowPunct w:val="0"/>
              <w:autoSpaceDE w:val="0"/>
              <w:autoSpaceDN w:val="0"/>
              <w:adjustRightInd w:val="0"/>
              <w:spacing w:before="30" w:line="241" w:lineRule="auto"/>
              <w:ind w:left="90" w:right="198"/>
              <w:jc w:val="center"/>
              <w:rPr>
                <w:rFonts w:ascii="Bookman Old Style" w:hAnsi="Bookman Old Style" w:cs="Arial"/>
                <w:b/>
                <w:bCs/>
                <w:color w:val="231F20"/>
                <w:sz w:val="22"/>
                <w:szCs w:val="22"/>
              </w:rPr>
            </w:pPr>
            <w:r w:rsidRPr="00DD4EFA">
              <w:rPr>
                <w:rFonts w:ascii="Bookman Old Style" w:hAnsi="Bookman Old Style" w:cs="Arial"/>
                <w:b/>
                <w:bCs/>
                <w:color w:val="231F20"/>
                <w:sz w:val="22"/>
                <w:szCs w:val="22"/>
              </w:rPr>
              <w:t>Dates</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on</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which</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test</w:t>
            </w:r>
          </w:p>
          <w:p w14:paraId="0301B8D5" w14:textId="77777777" w:rsidR="005177CD" w:rsidRPr="00DD4EFA" w:rsidRDefault="005177CD" w:rsidP="005177CD">
            <w:pPr>
              <w:tabs>
                <w:tab w:val="left" w:pos="4122"/>
              </w:tabs>
              <w:kinsoku w:val="0"/>
              <w:overflowPunct w:val="0"/>
              <w:autoSpaceDE w:val="0"/>
              <w:autoSpaceDN w:val="0"/>
              <w:adjustRightInd w:val="0"/>
              <w:spacing w:before="30" w:line="241" w:lineRule="auto"/>
              <w:ind w:left="90" w:right="198"/>
              <w:jc w:val="center"/>
              <w:rPr>
                <w:rFonts w:ascii="Bookman Old Style" w:hAnsi="Bookman Old Style" w:cs="Arial"/>
                <w:sz w:val="22"/>
                <w:szCs w:val="22"/>
              </w:rPr>
            </w:pPr>
            <w:r w:rsidRPr="00DD4EFA">
              <w:rPr>
                <w:rFonts w:ascii="Bookman Old Style" w:hAnsi="Bookman Old Style" w:cs="Arial"/>
                <w:b/>
                <w:bCs/>
                <w:color w:val="231F20"/>
                <w:sz w:val="22"/>
                <w:szCs w:val="22"/>
              </w:rPr>
              <w:t>will</w:t>
            </w:r>
            <w:r w:rsidRPr="00DD4EFA">
              <w:rPr>
                <w:rFonts w:ascii="Bookman Old Style" w:hAnsi="Bookman Old Style" w:cs="Arial"/>
                <w:b/>
                <w:bCs/>
                <w:color w:val="231F20"/>
                <w:spacing w:val="-1"/>
                <w:sz w:val="22"/>
                <w:szCs w:val="22"/>
              </w:rPr>
              <w:t xml:space="preserve"> </w:t>
            </w:r>
            <w:r w:rsidRPr="00DD4EFA">
              <w:rPr>
                <w:rFonts w:ascii="Bookman Old Style" w:hAnsi="Bookman Old Style" w:cs="Arial"/>
                <w:b/>
                <w:bCs/>
                <w:color w:val="231F20"/>
                <w:sz w:val="22"/>
                <w:szCs w:val="22"/>
              </w:rPr>
              <w:t>be</w:t>
            </w:r>
            <w:r w:rsidRPr="00DD4EFA">
              <w:rPr>
                <w:rFonts w:ascii="Bookman Old Style" w:hAnsi="Bookman Old Style" w:cs="Arial"/>
                <w:b/>
                <w:bCs/>
                <w:color w:val="231F20"/>
                <w:spacing w:val="-1"/>
                <w:sz w:val="22"/>
                <w:szCs w:val="22"/>
              </w:rPr>
              <w:t xml:space="preserve"> administered</w:t>
            </w:r>
          </w:p>
        </w:tc>
      </w:tr>
      <w:tr w:rsidR="005177CD" w:rsidRPr="00AB25F5" w14:paraId="103E73B4" w14:textId="77777777" w:rsidTr="00A91CE9">
        <w:trPr>
          <w:trHeight w:hRule="exact" w:val="595"/>
        </w:trPr>
        <w:tc>
          <w:tcPr>
            <w:tcW w:w="1064" w:type="dxa"/>
          </w:tcPr>
          <w:p w14:paraId="00849E35" w14:textId="77777777" w:rsidR="005177CD" w:rsidRPr="00DD4EFA" w:rsidRDefault="005177CD" w:rsidP="005177CD">
            <w:pPr>
              <w:kinsoku w:val="0"/>
              <w:overflowPunct w:val="0"/>
              <w:autoSpaceDE w:val="0"/>
              <w:autoSpaceDN w:val="0"/>
              <w:adjustRightInd w:val="0"/>
              <w:spacing w:before="161"/>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w:t>
            </w:r>
          </w:p>
        </w:tc>
        <w:tc>
          <w:tcPr>
            <w:tcW w:w="3960" w:type="dxa"/>
          </w:tcPr>
          <w:p w14:paraId="7AB5FD64" w14:textId="77777777" w:rsidR="005177CD" w:rsidRPr="00DD4EFA" w:rsidRDefault="005177CD" w:rsidP="005177CD">
            <w:pPr>
              <w:kinsoku w:val="0"/>
              <w:overflowPunct w:val="0"/>
              <w:autoSpaceDE w:val="0"/>
              <w:autoSpaceDN w:val="0"/>
              <w:adjustRightInd w:val="0"/>
              <w:spacing w:before="168"/>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tc>
        <w:tc>
          <w:tcPr>
            <w:tcW w:w="4320" w:type="dxa"/>
          </w:tcPr>
          <w:p w14:paraId="32C6D0A1" w14:textId="77777777" w:rsidR="005177CD" w:rsidRPr="00DD4EFA" w:rsidRDefault="005177CD" w:rsidP="005177CD">
            <w:pPr>
              <w:kinsoku w:val="0"/>
              <w:overflowPunct w:val="0"/>
              <w:autoSpaceDE w:val="0"/>
              <w:autoSpaceDN w:val="0"/>
              <w:adjustRightInd w:val="0"/>
              <w:spacing w:before="168"/>
              <w:rPr>
                <w:rFonts w:ascii="Bookman Old Style" w:hAnsi="Bookman Old Style" w:cs="Arial"/>
                <w:sz w:val="22"/>
                <w:szCs w:val="22"/>
              </w:rPr>
            </w:pPr>
            <w:r w:rsidRPr="00DD4EFA">
              <w:rPr>
                <w:rFonts w:ascii="Bookman Old Style" w:hAnsi="Bookman Old Style" w:cs="Arial"/>
                <w:color w:val="231F20"/>
                <w:w w:val="110"/>
                <w:sz w:val="22"/>
                <w:szCs w:val="22"/>
              </w:rPr>
              <w:t>June</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1–January</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31</w:t>
            </w:r>
          </w:p>
        </w:tc>
      </w:tr>
      <w:tr w:rsidR="005177CD" w:rsidRPr="00AB25F5" w14:paraId="2D7C1BCE" w14:textId="77777777" w:rsidTr="00A91CE9">
        <w:trPr>
          <w:trHeight w:hRule="exact" w:val="802"/>
        </w:trPr>
        <w:tc>
          <w:tcPr>
            <w:tcW w:w="1064" w:type="dxa"/>
          </w:tcPr>
          <w:p w14:paraId="46E9713E"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II</w:t>
            </w:r>
          </w:p>
        </w:tc>
        <w:tc>
          <w:tcPr>
            <w:tcW w:w="3960" w:type="dxa"/>
          </w:tcPr>
          <w:p w14:paraId="04AA41DA" w14:textId="77777777" w:rsidR="005177CD" w:rsidRPr="00DD4EFA" w:rsidRDefault="005177CD" w:rsidP="005177CD">
            <w:pPr>
              <w:kinsoku w:val="0"/>
              <w:overflowPunct w:val="0"/>
              <w:autoSpaceDE w:val="0"/>
              <w:autoSpaceDN w:val="0"/>
              <w:adjustRightInd w:val="0"/>
              <w:spacing w:before="35" w:line="282" w:lineRule="auto"/>
              <w:ind w:right="1528"/>
              <w:jc w:val="both"/>
              <w:rPr>
                <w:rFonts w:ascii="Bookman Old Style" w:hAnsi="Bookman Old Style" w:cs="Arial"/>
                <w:color w:val="231F20"/>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p w14:paraId="12ACF202" w14:textId="77777777" w:rsidR="005177CD" w:rsidRPr="00DD4EFA" w:rsidRDefault="005177CD" w:rsidP="005177CD">
            <w:pPr>
              <w:kinsoku w:val="0"/>
              <w:overflowPunct w:val="0"/>
              <w:autoSpaceDE w:val="0"/>
              <w:autoSpaceDN w:val="0"/>
              <w:adjustRightInd w:val="0"/>
              <w:spacing w:before="35" w:line="282" w:lineRule="auto"/>
              <w:ind w:right="1528"/>
              <w:jc w:val="both"/>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23"/>
                <w:sz w:val="22"/>
                <w:szCs w:val="22"/>
              </w:rPr>
              <w:t xml:space="preserve"> </w:t>
            </w:r>
            <w:r w:rsidRPr="00DD4EFA">
              <w:rPr>
                <w:rFonts w:ascii="Bookman Old Style" w:hAnsi="Bookman Old Style" w:cs="Arial"/>
                <w:color w:val="231F20"/>
                <w:sz w:val="22"/>
                <w:szCs w:val="22"/>
              </w:rPr>
              <w:t>1</w:t>
            </w:r>
          </w:p>
        </w:tc>
        <w:tc>
          <w:tcPr>
            <w:tcW w:w="4320" w:type="dxa"/>
          </w:tcPr>
          <w:p w14:paraId="0FCCF7D8"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54CC706"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4484989C" w14:textId="77777777" w:rsidTr="00A91CE9">
        <w:trPr>
          <w:trHeight w:hRule="exact" w:val="982"/>
        </w:trPr>
        <w:tc>
          <w:tcPr>
            <w:tcW w:w="1064" w:type="dxa"/>
          </w:tcPr>
          <w:p w14:paraId="0D437386" w14:textId="77777777" w:rsidR="005177CD" w:rsidRPr="00DD4EFA" w:rsidRDefault="005177CD" w:rsidP="005177CD">
            <w:pPr>
              <w:kinsoku w:val="0"/>
              <w:overflowPunct w:val="0"/>
              <w:autoSpaceDE w:val="0"/>
              <w:autoSpaceDN w:val="0"/>
              <w:adjustRightInd w:val="0"/>
              <w:spacing w:before="6"/>
              <w:ind w:right="-90"/>
              <w:jc w:val="center"/>
              <w:rPr>
                <w:rFonts w:ascii="Bookman Old Style" w:hAnsi="Bookman Old Style" w:cs="Arial"/>
                <w:sz w:val="22"/>
                <w:szCs w:val="22"/>
              </w:rPr>
            </w:pPr>
          </w:p>
          <w:p w14:paraId="6FB38C4E"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III</w:t>
            </w:r>
          </w:p>
        </w:tc>
        <w:tc>
          <w:tcPr>
            <w:tcW w:w="3960" w:type="dxa"/>
          </w:tcPr>
          <w:p w14:paraId="561A881E"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1</w:t>
            </w:r>
          </w:p>
          <w:p w14:paraId="52E4C36F"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2</w:t>
            </w:r>
          </w:p>
          <w:p w14:paraId="2D2A5FAE"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tc>
        <w:tc>
          <w:tcPr>
            <w:tcW w:w="4320" w:type="dxa"/>
          </w:tcPr>
          <w:p w14:paraId="4DA54E55"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59BAEE97"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735FFD48"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87244CC" w14:textId="77777777" w:rsidTr="00A91CE9">
        <w:trPr>
          <w:trHeight w:hRule="exact" w:val="625"/>
        </w:trPr>
        <w:tc>
          <w:tcPr>
            <w:tcW w:w="1064" w:type="dxa"/>
          </w:tcPr>
          <w:p w14:paraId="2DDF706A"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IV</w:t>
            </w:r>
          </w:p>
        </w:tc>
        <w:tc>
          <w:tcPr>
            <w:tcW w:w="3960" w:type="dxa"/>
          </w:tcPr>
          <w:p w14:paraId="6FE860E1"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p w14:paraId="40D997CA"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tc>
        <w:tc>
          <w:tcPr>
            <w:tcW w:w="4320" w:type="dxa"/>
          </w:tcPr>
          <w:p w14:paraId="76A10A8E"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1B1ED230"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054EA34" w14:textId="77777777" w:rsidTr="00A91CE9">
        <w:trPr>
          <w:trHeight w:hRule="exact" w:val="625"/>
        </w:trPr>
        <w:tc>
          <w:tcPr>
            <w:tcW w:w="1064" w:type="dxa"/>
          </w:tcPr>
          <w:p w14:paraId="22C5F2EB"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w:t>
            </w:r>
          </w:p>
        </w:tc>
        <w:tc>
          <w:tcPr>
            <w:tcW w:w="3960" w:type="dxa"/>
          </w:tcPr>
          <w:p w14:paraId="1F04ECAD"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p w14:paraId="1AF8716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tc>
        <w:tc>
          <w:tcPr>
            <w:tcW w:w="4320" w:type="dxa"/>
          </w:tcPr>
          <w:p w14:paraId="4822697C"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6B358C5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57051C7" w14:textId="77777777" w:rsidTr="00A91CE9">
        <w:trPr>
          <w:trHeight w:hRule="exact" w:val="1090"/>
        </w:trPr>
        <w:tc>
          <w:tcPr>
            <w:tcW w:w="1064" w:type="dxa"/>
          </w:tcPr>
          <w:p w14:paraId="54A97A39" w14:textId="77777777" w:rsidR="005177CD" w:rsidRPr="00DD4EFA" w:rsidRDefault="005177CD" w:rsidP="005177CD">
            <w:pPr>
              <w:kinsoku w:val="0"/>
              <w:overflowPunct w:val="0"/>
              <w:autoSpaceDE w:val="0"/>
              <w:autoSpaceDN w:val="0"/>
              <w:adjustRightInd w:val="0"/>
              <w:spacing w:before="7"/>
              <w:ind w:right="-90"/>
              <w:jc w:val="center"/>
              <w:rPr>
                <w:rFonts w:ascii="Bookman Old Style" w:hAnsi="Bookman Old Style" w:cs="Arial"/>
                <w:sz w:val="22"/>
                <w:szCs w:val="22"/>
              </w:rPr>
            </w:pPr>
          </w:p>
          <w:p w14:paraId="04C2B26E"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w:t>
            </w:r>
          </w:p>
        </w:tc>
        <w:tc>
          <w:tcPr>
            <w:tcW w:w="3960" w:type="dxa"/>
          </w:tcPr>
          <w:p w14:paraId="3C43E008"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p w14:paraId="12F663FB"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6</w:t>
            </w:r>
          </w:p>
          <w:p w14:paraId="11665C3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tc>
        <w:tc>
          <w:tcPr>
            <w:tcW w:w="4320" w:type="dxa"/>
          </w:tcPr>
          <w:p w14:paraId="1EEB8CA2"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D7EEB9B"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19218176"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387FF99" w14:textId="77777777" w:rsidTr="00A91CE9">
        <w:trPr>
          <w:trHeight w:hRule="exact" w:val="1063"/>
        </w:trPr>
        <w:tc>
          <w:tcPr>
            <w:tcW w:w="1064" w:type="dxa"/>
          </w:tcPr>
          <w:p w14:paraId="30FE04D4" w14:textId="77777777" w:rsidR="005177CD" w:rsidRPr="00DD4EFA" w:rsidRDefault="005177CD" w:rsidP="005177CD">
            <w:pPr>
              <w:kinsoku w:val="0"/>
              <w:overflowPunct w:val="0"/>
              <w:autoSpaceDE w:val="0"/>
              <w:autoSpaceDN w:val="0"/>
              <w:adjustRightInd w:val="0"/>
              <w:spacing w:before="7"/>
              <w:ind w:right="-90"/>
              <w:jc w:val="center"/>
              <w:rPr>
                <w:rFonts w:ascii="Bookman Old Style" w:hAnsi="Bookman Old Style" w:cs="Arial"/>
                <w:sz w:val="22"/>
                <w:szCs w:val="22"/>
              </w:rPr>
            </w:pPr>
          </w:p>
          <w:p w14:paraId="1C0C0213"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VII</w:t>
            </w:r>
          </w:p>
        </w:tc>
        <w:tc>
          <w:tcPr>
            <w:tcW w:w="3960" w:type="dxa"/>
          </w:tcPr>
          <w:p w14:paraId="13B84A34"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p w14:paraId="2003625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8</w:t>
            </w:r>
          </w:p>
          <w:p w14:paraId="3CDF8475"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tc>
        <w:tc>
          <w:tcPr>
            <w:tcW w:w="4320" w:type="dxa"/>
          </w:tcPr>
          <w:p w14:paraId="65E95DD5"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4C1B2B5"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55F1AD08"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DF59D30" w14:textId="77777777" w:rsidTr="00A91CE9">
        <w:trPr>
          <w:trHeight w:hRule="exact" w:val="625"/>
        </w:trPr>
        <w:tc>
          <w:tcPr>
            <w:tcW w:w="1064" w:type="dxa"/>
          </w:tcPr>
          <w:p w14:paraId="03655572" w14:textId="77777777" w:rsidR="005177CD" w:rsidRPr="00DD4EFA" w:rsidRDefault="005177CD" w:rsidP="005177CD">
            <w:pPr>
              <w:kinsoku w:val="0"/>
              <w:overflowPunct w:val="0"/>
              <w:autoSpaceDE w:val="0"/>
              <w:autoSpaceDN w:val="0"/>
              <w:adjustRightInd w:val="0"/>
              <w:spacing w:before="179"/>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VIII</w:t>
            </w:r>
          </w:p>
        </w:tc>
        <w:tc>
          <w:tcPr>
            <w:tcW w:w="3960" w:type="dxa"/>
          </w:tcPr>
          <w:p w14:paraId="618BA71E"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p w14:paraId="45970649"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Grades</w:t>
            </w:r>
            <w:r w:rsidRPr="00DD4EFA">
              <w:rPr>
                <w:rFonts w:ascii="Bookman Old Style" w:hAnsi="Bookman Old Style" w:cs="Arial"/>
                <w:color w:val="231F20"/>
                <w:spacing w:val="-6"/>
                <w:w w:val="105"/>
                <w:sz w:val="22"/>
                <w:szCs w:val="22"/>
              </w:rPr>
              <w:t xml:space="preserve"> </w:t>
            </w:r>
            <w:r w:rsidRPr="00DD4EFA">
              <w:rPr>
                <w:rFonts w:ascii="Bookman Old Style" w:hAnsi="Bookman Old Style" w:cs="Arial"/>
                <w:color w:val="231F20"/>
                <w:w w:val="105"/>
                <w:sz w:val="22"/>
                <w:szCs w:val="22"/>
              </w:rPr>
              <w:t>10–12</w:t>
            </w:r>
          </w:p>
        </w:tc>
        <w:tc>
          <w:tcPr>
            <w:tcW w:w="4320" w:type="dxa"/>
          </w:tcPr>
          <w:p w14:paraId="4DD8F6EF"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1"/>
                <w:w w:val="105"/>
                <w:sz w:val="22"/>
                <w:szCs w:val="22"/>
              </w:rPr>
              <w:t xml:space="preserve"> </w:t>
            </w:r>
            <w:r w:rsidRPr="00DD4EFA">
              <w:rPr>
                <w:rFonts w:ascii="Bookman Old Style" w:hAnsi="Bookman Old Style" w:cs="Arial"/>
                <w:color w:val="231F20"/>
                <w:w w:val="105"/>
                <w:sz w:val="22"/>
                <w:szCs w:val="22"/>
              </w:rPr>
              <w:t>1–June 30</w:t>
            </w:r>
          </w:p>
          <w:p w14:paraId="1786158E"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5"/>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6"/>
                <w:w w:val="110"/>
                <w:sz w:val="22"/>
                <w:szCs w:val="22"/>
              </w:rPr>
              <w:t xml:space="preserve"> </w:t>
            </w:r>
            <w:r w:rsidRPr="00DD4EFA">
              <w:rPr>
                <w:rFonts w:ascii="Bookman Old Style" w:hAnsi="Bookman Old Style" w:cs="Arial"/>
                <w:color w:val="231F20"/>
                <w:w w:val="110"/>
                <w:sz w:val="22"/>
                <w:szCs w:val="22"/>
              </w:rPr>
              <w:t>30</w:t>
            </w:r>
          </w:p>
        </w:tc>
      </w:tr>
    </w:tbl>
    <w:p w14:paraId="229C018C" w14:textId="77777777" w:rsidR="005177CD" w:rsidRPr="00AB25F5" w:rsidRDefault="005177CD" w:rsidP="005177CD">
      <w:pPr>
        <w:pStyle w:val="BodyText"/>
        <w:rPr>
          <w:rFonts w:ascii="StoneSerifStd-Bold" w:hAnsi="StoneSerifStd-Bold"/>
          <w:b/>
          <w:bCs/>
          <w:color w:val="000000"/>
          <w:sz w:val="21"/>
          <w:szCs w:val="21"/>
        </w:rPr>
      </w:pPr>
      <w:r w:rsidRPr="00AB25F5" w:rsidDel="00510FF4">
        <w:rPr>
          <w:rFonts w:ascii="Arial" w:hAnsi="Arial" w:cs="Arial"/>
          <w:color w:val="000000"/>
        </w:rPr>
        <w:t xml:space="preserve"> </w:t>
      </w:r>
    </w:p>
    <w:p w14:paraId="55F419CC" w14:textId="5084A97E" w:rsidR="005177CD" w:rsidRPr="00AB25F5" w:rsidRDefault="005177CD" w:rsidP="005177CD">
      <w:pPr>
        <w:autoSpaceDE w:val="0"/>
        <w:autoSpaceDN w:val="0"/>
        <w:adjustRightInd w:val="0"/>
        <w:jc w:val="both"/>
        <w:rPr>
          <w:rFonts w:ascii="Arial" w:hAnsi="Arial" w:cs="Arial"/>
        </w:rPr>
      </w:pPr>
      <w:r w:rsidRPr="00AB25F5">
        <w:rPr>
          <w:rFonts w:ascii="Arial" w:hAnsi="Arial" w:cs="Arial"/>
        </w:rPr>
        <w:tab/>
        <w:t>The Level I test may be administered starting June 1 only to those new entrants who will not begin Kindergarten until September. Schools that are registering students prior to June 1 for enrollment in Kindergarten for the upcoming school year should not administer the NYSITELL to those students until June 1.</w:t>
      </w:r>
      <w:r w:rsidRPr="00AB25F5">
        <w:rPr>
          <w:rFonts w:ascii="Arial" w:hAnsi="Arial" w:cs="Arial"/>
          <w:sz w:val="20"/>
        </w:rPr>
        <w:t xml:space="preserve"> </w:t>
      </w:r>
      <w:r w:rsidRPr="00AB25F5">
        <w:rPr>
          <w:rFonts w:ascii="Arial" w:hAnsi="Arial" w:cs="Arial"/>
        </w:rPr>
        <w:t xml:space="preserve">Report assessment records in September for these </w:t>
      </w:r>
      <w:r w:rsidR="005120F4" w:rsidRPr="00AB25F5">
        <w:rPr>
          <w:rFonts w:ascii="Arial" w:hAnsi="Arial" w:cs="Arial"/>
        </w:rPr>
        <w:t>students and</w:t>
      </w:r>
      <w:r w:rsidRPr="00AB25F5">
        <w:rPr>
          <w:rFonts w:ascii="Arial" w:hAnsi="Arial" w:cs="Arial"/>
        </w:rPr>
        <w:t xml:space="preserve"> report the date of test administration as any day during the first week of enrollment in your school. </w:t>
      </w:r>
      <w:r w:rsidRPr="00AB25F5">
        <w:rPr>
          <w:rFonts w:ascii="Arial" w:hAnsi="Arial" w:cs="Arial"/>
        </w:rPr>
        <w:lastRenderedPageBreak/>
        <w:t xml:space="preserve">For all other NYSITELL students, report the date the student first starts to take the assessment as the administration date. </w:t>
      </w:r>
    </w:p>
    <w:p w14:paraId="108E7AF5" w14:textId="77777777" w:rsidR="005177CD" w:rsidRPr="00AB25F5" w:rsidRDefault="005177CD" w:rsidP="005177CD">
      <w:pPr>
        <w:autoSpaceDE w:val="0"/>
        <w:autoSpaceDN w:val="0"/>
        <w:ind w:firstLine="720"/>
        <w:rPr>
          <w:rFonts w:ascii="Arial" w:hAnsi="Arial" w:cs="Arial"/>
          <w:sz w:val="20"/>
        </w:rPr>
      </w:pPr>
    </w:p>
    <w:p w14:paraId="450FC64C" w14:textId="77777777" w:rsidR="005177CD" w:rsidRPr="00AB25F5" w:rsidRDefault="005177CD" w:rsidP="00912FAE">
      <w:pPr>
        <w:pStyle w:val="BodyText"/>
        <w:kinsoku w:val="0"/>
        <w:overflowPunct w:val="0"/>
        <w:spacing w:before="53" w:after="0"/>
        <w:ind w:firstLine="720"/>
        <w:jc w:val="both"/>
        <w:rPr>
          <w:rFonts w:ascii="Arial" w:hAnsi="Arial" w:cs="Arial"/>
          <w:color w:val="000000"/>
        </w:rPr>
      </w:pPr>
      <w:r w:rsidRPr="00AB25F5">
        <w:rPr>
          <w:rFonts w:ascii="Arial" w:hAnsi="Arial" w:cs="Arial"/>
          <w:color w:val="231F20"/>
          <w:spacing w:val="-2"/>
        </w:rPr>
        <w:t>W</w:t>
      </w:r>
      <w:r w:rsidRPr="00AB25F5">
        <w:rPr>
          <w:rFonts w:ascii="Arial" w:hAnsi="Arial" w:cs="Arial"/>
          <w:color w:val="231F20"/>
          <w:spacing w:val="-3"/>
        </w:rPr>
        <w:t>i</w:t>
      </w:r>
      <w:r w:rsidRPr="00AB25F5">
        <w:rPr>
          <w:rFonts w:ascii="Arial" w:hAnsi="Arial" w:cs="Arial"/>
          <w:color w:val="231F20"/>
          <w:spacing w:val="-2"/>
        </w:rPr>
        <w:t>th</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rPr>
        <w:t>exception</w:t>
      </w:r>
      <w:r w:rsidRPr="00AB25F5">
        <w:rPr>
          <w:rFonts w:ascii="Arial" w:hAnsi="Arial" w:cs="Arial"/>
          <w:color w:val="231F20"/>
          <w:spacing w:val="-4"/>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1"/>
        </w:rPr>
        <w:t>Level</w:t>
      </w:r>
      <w:r w:rsidRPr="00AB25F5">
        <w:rPr>
          <w:rFonts w:ascii="Arial" w:hAnsi="Arial" w:cs="Arial"/>
          <w:color w:val="231F20"/>
          <w:spacing w:val="-5"/>
        </w:rPr>
        <w:t xml:space="preserve"> </w:t>
      </w:r>
      <w:r w:rsidRPr="00AB25F5">
        <w:rPr>
          <w:rFonts w:ascii="Arial" w:hAnsi="Arial" w:cs="Arial"/>
          <w:color w:val="231F20"/>
        </w:rPr>
        <w:t>I,</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2"/>
        </w:rPr>
        <w:t>NYSITELL</w:t>
      </w:r>
      <w:r w:rsidRPr="00AB25F5">
        <w:rPr>
          <w:rFonts w:ascii="Arial" w:hAnsi="Arial" w:cs="Arial"/>
          <w:color w:val="231F20"/>
          <w:spacing w:val="-4"/>
        </w:rPr>
        <w:t xml:space="preserve"> </w:t>
      </w:r>
      <w:r w:rsidRPr="00AB25F5">
        <w:rPr>
          <w:rFonts w:ascii="Arial" w:hAnsi="Arial" w:cs="Arial"/>
          <w:color w:val="231F20"/>
        </w:rPr>
        <w:t>should</w:t>
      </w:r>
      <w:r w:rsidRPr="00AB25F5">
        <w:rPr>
          <w:rFonts w:ascii="Arial" w:hAnsi="Arial" w:cs="Arial"/>
          <w:color w:val="231F20"/>
          <w:spacing w:val="-5"/>
        </w:rPr>
        <w:t xml:space="preserve"> </w:t>
      </w:r>
      <w:r w:rsidRPr="00AB25F5">
        <w:rPr>
          <w:rFonts w:ascii="Arial" w:hAnsi="Arial" w:cs="Arial"/>
          <w:color w:val="231F20"/>
          <w:spacing w:val="1"/>
        </w:rPr>
        <w:t>be</w:t>
      </w:r>
      <w:r w:rsidRPr="00AB25F5">
        <w:rPr>
          <w:rFonts w:ascii="Arial" w:hAnsi="Arial" w:cs="Arial"/>
          <w:color w:val="231F20"/>
          <w:spacing w:val="-4"/>
        </w:rPr>
        <w:t xml:space="preserve"> </w:t>
      </w:r>
      <w:r w:rsidRPr="00AB25F5">
        <w:rPr>
          <w:rFonts w:ascii="Arial" w:hAnsi="Arial" w:cs="Arial"/>
          <w:color w:val="231F20"/>
        </w:rPr>
        <w:t>administered</w:t>
      </w:r>
      <w:r w:rsidRPr="00AB25F5">
        <w:rPr>
          <w:rFonts w:ascii="Arial" w:hAnsi="Arial" w:cs="Arial"/>
          <w:color w:val="231F20"/>
          <w:spacing w:val="-4"/>
        </w:rPr>
        <w:t xml:space="preserve"> </w:t>
      </w:r>
      <w:r w:rsidRPr="00AB25F5">
        <w:rPr>
          <w:rFonts w:ascii="Arial" w:hAnsi="Arial" w:cs="Arial"/>
          <w:color w:val="231F20"/>
        </w:rPr>
        <w:t>during</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1"/>
        </w:rPr>
        <w:t>month</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3"/>
        </w:rPr>
        <w:t>J</w:t>
      </w:r>
      <w:r w:rsidRPr="00AB25F5">
        <w:rPr>
          <w:rFonts w:ascii="Arial" w:hAnsi="Arial" w:cs="Arial"/>
          <w:color w:val="231F20"/>
          <w:spacing w:val="-2"/>
        </w:rPr>
        <w:t>un</w:t>
      </w:r>
      <w:r w:rsidRPr="00AB25F5">
        <w:rPr>
          <w:rFonts w:ascii="Arial" w:hAnsi="Arial" w:cs="Arial"/>
          <w:color w:val="231F20"/>
          <w:spacing w:val="-3"/>
        </w:rPr>
        <w:t>e</w:t>
      </w:r>
      <w:r w:rsidRPr="00AB25F5">
        <w:rPr>
          <w:rFonts w:ascii="Arial" w:hAnsi="Arial" w:cs="Arial"/>
          <w:color w:val="231F20"/>
          <w:spacing w:val="-4"/>
        </w:rPr>
        <w:t xml:space="preserve"> </w:t>
      </w:r>
      <w:r w:rsidRPr="00AB25F5">
        <w:rPr>
          <w:rFonts w:ascii="Arial" w:hAnsi="Arial" w:cs="Arial"/>
          <w:color w:val="231F20"/>
          <w:spacing w:val="-1"/>
        </w:rPr>
        <w:t>on</w:t>
      </w:r>
      <w:r w:rsidRPr="00AB25F5">
        <w:rPr>
          <w:rFonts w:ascii="Arial" w:hAnsi="Arial" w:cs="Arial"/>
          <w:color w:val="231F20"/>
          <w:spacing w:val="-2"/>
        </w:rPr>
        <w:t>ly</w:t>
      </w:r>
      <w:r w:rsidRPr="00AB25F5">
        <w:rPr>
          <w:rFonts w:ascii="Arial" w:hAnsi="Arial" w:cs="Arial"/>
          <w:color w:val="231F20"/>
          <w:spacing w:val="-4"/>
        </w:rPr>
        <w:t xml:space="preserve"> </w:t>
      </w:r>
      <w:r w:rsidRPr="00AB25F5">
        <w:rPr>
          <w:rFonts w:ascii="Arial" w:hAnsi="Arial" w:cs="Arial"/>
          <w:color w:val="231F20"/>
          <w:spacing w:val="-1"/>
        </w:rPr>
        <w:t xml:space="preserve">to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spacing w:val="-1"/>
        </w:rPr>
        <w:t>enterin</w:t>
      </w:r>
      <w:r w:rsidRPr="00AB25F5">
        <w:rPr>
          <w:rFonts w:ascii="Arial" w:hAnsi="Arial" w:cs="Arial"/>
          <w:color w:val="231F20"/>
          <w:spacing w:val="-2"/>
        </w:rPr>
        <w:t>g</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remainder</w:t>
      </w:r>
      <w:r w:rsidRPr="00AB25F5">
        <w:rPr>
          <w:rFonts w:ascii="Arial" w:hAnsi="Arial" w:cs="Arial"/>
          <w:color w:val="231F20"/>
          <w:spacing w:val="7"/>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current</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rPr>
        <w:t>year</w:t>
      </w:r>
      <w:r w:rsidRPr="00AB25F5">
        <w:rPr>
          <w:rFonts w:ascii="Arial" w:hAnsi="Arial" w:cs="Arial"/>
          <w:color w:val="231F20"/>
          <w:spacing w:val="7"/>
        </w:rPr>
        <w:t xml:space="preserve"> </w:t>
      </w:r>
      <w:r w:rsidRPr="00AB25F5">
        <w:rPr>
          <w:rFonts w:ascii="Arial" w:hAnsi="Arial" w:cs="Arial"/>
          <w:color w:val="231F20"/>
          <w:spacing w:val="-1"/>
        </w:rPr>
        <w:t>and/or</w:t>
      </w:r>
      <w:r w:rsidRPr="00AB25F5">
        <w:rPr>
          <w:rFonts w:ascii="Arial" w:hAnsi="Arial" w:cs="Arial"/>
          <w:color w:val="231F20"/>
          <w:spacing w:val="7"/>
        </w:rPr>
        <w:t xml:space="preserve">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rPr>
        <w:t>enrolling</w:t>
      </w:r>
      <w:r w:rsidRPr="00AB25F5">
        <w:rPr>
          <w:rFonts w:ascii="Arial" w:hAnsi="Arial" w:cs="Arial"/>
          <w:color w:val="231F20"/>
          <w:spacing w:val="7"/>
        </w:rPr>
        <w:t xml:space="preserve"> </w:t>
      </w:r>
      <w:r w:rsidRPr="00AB25F5">
        <w:rPr>
          <w:rFonts w:ascii="Arial" w:hAnsi="Arial" w:cs="Arial"/>
          <w:color w:val="231F20"/>
        </w:rPr>
        <w:t>in</w:t>
      </w:r>
      <w:r w:rsidRPr="00AB25F5">
        <w:rPr>
          <w:rFonts w:ascii="Arial" w:hAnsi="Arial" w:cs="Arial"/>
          <w:color w:val="231F20"/>
          <w:spacing w:val="7"/>
        </w:rPr>
        <w:t xml:space="preserve"> </w:t>
      </w:r>
      <w:r w:rsidRPr="00AB25F5">
        <w:rPr>
          <w:rFonts w:ascii="Arial" w:hAnsi="Arial" w:cs="Arial"/>
          <w:color w:val="231F20"/>
        </w:rPr>
        <w:t>a</w:t>
      </w:r>
      <w:r w:rsidRPr="00AB25F5">
        <w:rPr>
          <w:rFonts w:ascii="Arial" w:hAnsi="Arial" w:cs="Arial"/>
          <w:color w:val="231F20"/>
          <w:spacing w:val="7"/>
        </w:rPr>
        <w:t xml:space="preserve"> </w:t>
      </w:r>
      <w:r w:rsidRPr="00AB25F5">
        <w:rPr>
          <w:rFonts w:ascii="Arial" w:hAnsi="Arial" w:cs="Arial"/>
          <w:color w:val="231F20"/>
        </w:rPr>
        <w:t>summer</w:t>
      </w:r>
      <w:r w:rsidRPr="00AB25F5">
        <w:rPr>
          <w:rFonts w:ascii="Arial" w:hAnsi="Arial" w:cs="Arial"/>
          <w:color w:val="231F20"/>
          <w:spacing w:val="89"/>
          <w:w w:val="10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w:t>
      </w:r>
      <w:r w:rsidRPr="00AB25F5">
        <w:rPr>
          <w:rFonts w:ascii="Arial" w:hAnsi="Arial" w:cs="Arial"/>
          <w:color w:val="231F20"/>
          <w:spacing w:val="-2"/>
        </w:rPr>
        <w:t xml:space="preserve"> pr</w:t>
      </w:r>
      <w:r w:rsidRPr="00AB25F5">
        <w:rPr>
          <w:rFonts w:ascii="Arial" w:hAnsi="Arial" w:cs="Arial"/>
          <w:color w:val="231F20"/>
          <w:spacing w:val="1"/>
        </w:rPr>
        <w:t>o</w:t>
      </w:r>
      <w:r w:rsidRPr="00AB25F5">
        <w:rPr>
          <w:rFonts w:ascii="Arial" w:hAnsi="Arial" w:cs="Arial"/>
          <w:color w:val="231F20"/>
          <w:spacing w:val="2"/>
        </w:rPr>
        <w:t>g</w:t>
      </w:r>
      <w:r w:rsidRPr="00AB25F5">
        <w:rPr>
          <w:rFonts w:ascii="Arial" w:hAnsi="Arial" w:cs="Arial"/>
          <w:color w:val="231F20"/>
        </w:rPr>
        <w:t>r</w:t>
      </w:r>
      <w:r w:rsidRPr="00AB25F5">
        <w:rPr>
          <w:rFonts w:ascii="Arial" w:hAnsi="Arial" w:cs="Arial"/>
          <w:color w:val="231F20"/>
          <w:spacing w:val="-1"/>
        </w:rPr>
        <w:t>a</w:t>
      </w:r>
      <w:r w:rsidRPr="00AB25F5">
        <w:rPr>
          <w:rFonts w:ascii="Arial" w:hAnsi="Arial" w:cs="Arial"/>
          <w:color w:val="231F20"/>
          <w:spacing w:val="1"/>
        </w:rPr>
        <w:t>m</w:t>
      </w:r>
      <w:r w:rsidRPr="00AB25F5">
        <w:rPr>
          <w:rFonts w:ascii="Arial" w:hAnsi="Arial" w:cs="Arial"/>
          <w:color w:val="231F20"/>
        </w:rPr>
        <w:t>.</w:t>
      </w:r>
      <w:r w:rsidRPr="00AB25F5">
        <w:rPr>
          <w:rFonts w:ascii="Arial" w:hAnsi="Arial" w:cs="Arial"/>
          <w:color w:val="231F20"/>
          <w:spacing w:val="-2"/>
        </w:rPr>
        <w:t xml:space="preserve"> </w:t>
      </w:r>
      <w:r w:rsidRPr="00AB25F5">
        <w:rPr>
          <w:rFonts w:ascii="Arial" w:hAnsi="Arial" w:cs="Arial"/>
          <w:color w:val="231F20"/>
        </w:rPr>
        <w:t>The</w:t>
      </w:r>
      <w:r w:rsidRPr="00AB25F5">
        <w:rPr>
          <w:rFonts w:ascii="Arial" w:hAnsi="Arial" w:cs="Arial"/>
          <w:color w:val="231F20"/>
          <w:spacing w:val="-2"/>
        </w:rPr>
        <w:t xml:space="preserve"> </w:t>
      </w:r>
      <w:r w:rsidRPr="00AB25F5">
        <w:rPr>
          <w:rFonts w:ascii="Arial" w:hAnsi="Arial" w:cs="Arial"/>
          <w:color w:val="231F20"/>
          <w:spacing w:val="-1"/>
        </w:rPr>
        <w:t>t</w:t>
      </w:r>
      <w:r w:rsidRPr="00AB25F5">
        <w:rPr>
          <w:rFonts w:ascii="Arial" w:hAnsi="Arial" w:cs="Arial"/>
          <w:color w:val="231F20"/>
          <w:spacing w:val="1"/>
        </w:rPr>
        <w:t>e</w:t>
      </w:r>
      <w:r w:rsidRPr="00AB25F5">
        <w:rPr>
          <w:rFonts w:ascii="Arial" w:hAnsi="Arial" w:cs="Arial"/>
          <w:color w:val="231F20"/>
        </w:rPr>
        <w:t>s</w:t>
      </w:r>
      <w:r w:rsidRPr="00AB25F5">
        <w:rPr>
          <w:rFonts w:ascii="Arial" w:hAnsi="Arial" w:cs="Arial"/>
          <w:color w:val="231F20"/>
          <w:spacing w:val="1"/>
        </w:rPr>
        <w:t>t</w:t>
      </w:r>
      <w:r w:rsidRPr="00AB25F5">
        <w:rPr>
          <w:rFonts w:ascii="Arial" w:hAnsi="Arial" w:cs="Arial"/>
          <w:color w:val="231F20"/>
        </w:rPr>
        <w:t>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o</w:t>
      </w:r>
      <w:r w:rsidRPr="00AB25F5">
        <w:rPr>
          <w:rFonts w:ascii="Arial" w:hAnsi="Arial" w:cs="Arial"/>
          <w:color w:val="231F20"/>
        </w:rPr>
        <w:t>f</w:t>
      </w:r>
      <w:r w:rsidRPr="00AB25F5">
        <w:rPr>
          <w:rFonts w:ascii="Arial" w:hAnsi="Arial" w:cs="Arial"/>
          <w:color w:val="231F20"/>
          <w:spacing w:val="-2"/>
        </w:rPr>
        <w:t xml:space="preserve"> </w:t>
      </w:r>
      <w:r w:rsidRPr="00AB25F5">
        <w:rPr>
          <w:rFonts w:ascii="Arial" w:hAnsi="Arial" w:cs="Arial"/>
          <w:color w:val="231F20"/>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st</w:t>
      </w:r>
      <w:r w:rsidRPr="00AB25F5">
        <w:rPr>
          <w:rFonts w:ascii="Arial" w:hAnsi="Arial" w:cs="Arial"/>
          <w:color w:val="231F20"/>
        </w:rPr>
        <w:t>ude</w:t>
      </w:r>
      <w:r w:rsidRPr="00AB25F5">
        <w:rPr>
          <w:rFonts w:ascii="Arial" w:hAnsi="Arial" w:cs="Arial"/>
          <w:color w:val="231F20"/>
          <w:spacing w:val="-4"/>
        </w:rPr>
        <w:t>n</w:t>
      </w:r>
      <w:r w:rsidRPr="00AB25F5">
        <w:rPr>
          <w:rFonts w:ascii="Arial" w:hAnsi="Arial" w:cs="Arial"/>
          <w:color w:val="231F20"/>
          <w:spacing w:val="1"/>
        </w:rPr>
        <w:t>t</w:t>
      </w:r>
      <w:r w:rsidRPr="00AB25F5">
        <w:rPr>
          <w:rFonts w:ascii="Arial" w:hAnsi="Arial" w:cs="Arial"/>
          <w:color w:val="231F20"/>
        </w:rPr>
        <w:t>s</w:t>
      </w:r>
      <w:r w:rsidRPr="00AB25F5">
        <w:rPr>
          <w:rFonts w:ascii="Arial" w:hAnsi="Arial" w:cs="Arial"/>
          <w:color w:val="231F20"/>
          <w:spacing w:val="-2"/>
        </w:rPr>
        <w:t xml:space="preserve"> </w:t>
      </w:r>
      <w:r w:rsidRPr="00AB25F5">
        <w:rPr>
          <w:rFonts w:ascii="Arial" w:hAnsi="Arial" w:cs="Arial"/>
          <w:color w:val="231F20"/>
          <w:spacing w:val="2"/>
        </w:rPr>
        <w:t>w</w:t>
      </w:r>
      <w:r w:rsidRPr="00AB25F5">
        <w:rPr>
          <w:rFonts w:ascii="Arial" w:hAnsi="Arial" w:cs="Arial"/>
          <w:color w:val="231F20"/>
        </w:rPr>
        <w:t>ho</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spacing w:val="-2"/>
        </w:rPr>
        <w:t>r</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rPr>
        <w:t>en</w:t>
      </w:r>
      <w:r w:rsidRPr="00AB25F5">
        <w:rPr>
          <w:rFonts w:ascii="Arial" w:hAnsi="Arial" w:cs="Arial"/>
          <w:color w:val="231F20"/>
          <w:spacing w:val="-2"/>
        </w:rPr>
        <w:t>r</w:t>
      </w:r>
      <w:r w:rsidRPr="00AB25F5">
        <w:rPr>
          <w:rFonts w:ascii="Arial" w:hAnsi="Arial" w:cs="Arial"/>
          <w:color w:val="231F20"/>
          <w:spacing w:val="-1"/>
        </w:rPr>
        <w:t>o</w:t>
      </w:r>
      <w:r w:rsidRPr="00AB25F5">
        <w:rPr>
          <w:rFonts w:ascii="Arial" w:hAnsi="Arial" w:cs="Arial"/>
          <w:color w:val="231F20"/>
          <w:spacing w:val="2"/>
        </w:rPr>
        <w:t>l</w:t>
      </w:r>
      <w:r w:rsidRPr="00AB25F5">
        <w:rPr>
          <w:rFonts w:ascii="Arial" w:hAnsi="Arial" w:cs="Arial"/>
          <w:color w:val="231F20"/>
          <w:spacing w:val="1"/>
        </w:rPr>
        <w:t>li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5"/>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w:t>
      </w:r>
      <w:r w:rsidRPr="00AB25F5">
        <w:rPr>
          <w:rFonts w:ascii="Arial" w:hAnsi="Arial" w:cs="Arial"/>
          <w:color w:val="231F20"/>
          <w:spacing w:val="-34"/>
        </w:rPr>
        <w:t>Y</w:t>
      </w:r>
      <w:r w:rsidRPr="00AB25F5">
        <w:rPr>
          <w:rFonts w:ascii="Arial" w:hAnsi="Arial" w:cs="Arial"/>
          <w:color w:val="231F20"/>
          <w:spacing w:val="-2"/>
        </w:rPr>
        <w:t>o</w:t>
      </w:r>
      <w:r w:rsidRPr="00AB25F5">
        <w:rPr>
          <w:rFonts w:ascii="Arial" w:hAnsi="Arial" w:cs="Arial"/>
          <w:color w:val="231F20"/>
        </w:rPr>
        <w:t>rk</w:t>
      </w:r>
      <w:r w:rsidRPr="00AB25F5">
        <w:rPr>
          <w:rFonts w:ascii="Arial" w:hAnsi="Arial" w:cs="Arial"/>
          <w:color w:val="231F20"/>
          <w:spacing w:val="-2"/>
        </w:rPr>
        <w:t xml:space="preserve"> </w:t>
      </w:r>
      <w:r w:rsidRPr="00AB25F5">
        <w:rPr>
          <w:rFonts w:ascii="Arial" w:hAnsi="Arial" w:cs="Arial"/>
          <w:color w:val="231F20"/>
          <w:spacing w:val="-4"/>
        </w:rPr>
        <w:t>S</w:t>
      </w:r>
      <w:r w:rsidRPr="00AB25F5">
        <w:rPr>
          <w:rFonts w:ascii="Arial" w:hAnsi="Arial" w:cs="Arial"/>
          <w:color w:val="231F20"/>
          <w:spacing w:val="1"/>
        </w:rPr>
        <w:t>t</w:t>
      </w:r>
      <w:r w:rsidRPr="00AB25F5">
        <w:rPr>
          <w:rFonts w:ascii="Arial" w:hAnsi="Arial" w:cs="Arial"/>
          <w:color w:val="231F20"/>
          <w:spacing w:val="-5"/>
        </w:rPr>
        <w:t>a</w:t>
      </w:r>
      <w:r w:rsidRPr="00AB25F5">
        <w:rPr>
          <w:rFonts w:ascii="Arial" w:hAnsi="Arial" w:cs="Arial"/>
          <w:color w:val="231F20"/>
          <w:spacing w:val="-1"/>
        </w:rPr>
        <w:t>t</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ls</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1"/>
        </w:rPr>
        <w:t>G</w:t>
      </w:r>
      <w:r w:rsidRPr="00AB25F5">
        <w:rPr>
          <w:rFonts w:ascii="Arial" w:hAnsi="Arial" w:cs="Arial"/>
          <w:color w:val="231F20"/>
        </w:rPr>
        <w:t>rade</w:t>
      </w:r>
      <w:r w:rsidRPr="00AB25F5">
        <w:rPr>
          <w:rFonts w:ascii="Arial" w:hAnsi="Arial" w:cs="Arial"/>
          <w:color w:val="231F20"/>
          <w:spacing w:val="-2"/>
        </w:rPr>
        <w:t xml:space="preserve"> </w:t>
      </w:r>
      <w:r w:rsidRPr="00AB25F5">
        <w:rPr>
          <w:rFonts w:ascii="Arial" w:hAnsi="Arial" w:cs="Arial"/>
          <w:color w:val="231F20"/>
        </w:rPr>
        <w:t>1</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rPr>
        <w:t>nd</w:t>
      </w:r>
      <w:r w:rsidRPr="00AB25F5">
        <w:rPr>
          <w:rFonts w:ascii="Arial" w:hAnsi="Arial" w:cs="Arial"/>
          <w:color w:val="231F20"/>
          <w:w w:val="105"/>
        </w:rPr>
        <w:t xml:space="preserve"> </w:t>
      </w:r>
      <w:r w:rsidRPr="00AB25F5">
        <w:rPr>
          <w:rFonts w:ascii="Arial" w:hAnsi="Arial" w:cs="Arial"/>
          <w:color w:val="231F20"/>
          <w:spacing w:val="-1"/>
        </w:rPr>
        <w:t>abo</w:t>
      </w:r>
      <w:r w:rsidRPr="00AB25F5">
        <w:rPr>
          <w:rFonts w:ascii="Arial" w:hAnsi="Arial" w:cs="Arial"/>
          <w:color w:val="231F20"/>
          <w:spacing w:val="-2"/>
        </w:rPr>
        <w:t>ve</w:t>
      </w:r>
      <w:r w:rsidRPr="00AB25F5">
        <w:rPr>
          <w:rFonts w:ascii="Arial" w:hAnsi="Arial" w:cs="Arial"/>
          <w:color w:val="231F20"/>
          <w:spacing w:val="-6"/>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6"/>
        </w:rPr>
        <w:t xml:space="preserve"> </w:t>
      </w:r>
      <w:r w:rsidRPr="00AB25F5">
        <w:rPr>
          <w:rFonts w:ascii="Arial" w:hAnsi="Arial" w:cs="Arial"/>
          <w:color w:val="231F20"/>
          <w:spacing w:val="1"/>
        </w:rPr>
        <w:t>fall</w:t>
      </w:r>
      <w:r w:rsidRPr="00AB25F5">
        <w:rPr>
          <w:rFonts w:ascii="Arial" w:hAnsi="Arial" w:cs="Arial"/>
          <w:color w:val="231F20"/>
          <w:spacing w:val="-5"/>
        </w:rPr>
        <w:t xml:space="preserve"> </w:t>
      </w:r>
      <w:r w:rsidRPr="00AB25F5">
        <w:rPr>
          <w:rFonts w:ascii="Arial" w:hAnsi="Arial" w:cs="Arial"/>
          <w:color w:val="231F20"/>
          <w:spacing w:val="-2"/>
        </w:rPr>
        <w:t>m</w:t>
      </w:r>
      <w:r w:rsidRPr="00AB25F5">
        <w:rPr>
          <w:rFonts w:ascii="Arial" w:hAnsi="Arial" w:cs="Arial"/>
          <w:color w:val="231F20"/>
          <w:spacing w:val="-3"/>
        </w:rPr>
        <w:t>ay</w:t>
      </w:r>
      <w:r w:rsidRPr="00AB25F5">
        <w:rPr>
          <w:rFonts w:ascii="Arial" w:hAnsi="Arial" w:cs="Arial"/>
          <w:color w:val="231F20"/>
          <w:spacing w:val="-6"/>
        </w:rPr>
        <w:t xml:space="preserve"> </w:t>
      </w:r>
      <w:r w:rsidRPr="00AB25F5">
        <w:rPr>
          <w:rFonts w:ascii="Arial" w:hAnsi="Arial" w:cs="Arial"/>
          <w:color w:val="231F20"/>
          <w:spacing w:val="1"/>
        </w:rPr>
        <w:t>beg</w:t>
      </w:r>
      <w:r w:rsidRPr="00AB25F5">
        <w:rPr>
          <w:rFonts w:ascii="Arial" w:hAnsi="Arial" w:cs="Arial"/>
          <w:color w:val="231F20"/>
        </w:rPr>
        <w:t>in</w:t>
      </w:r>
      <w:r w:rsidRPr="00AB25F5">
        <w:rPr>
          <w:rFonts w:ascii="Arial" w:hAnsi="Arial" w:cs="Arial"/>
          <w:color w:val="231F20"/>
          <w:spacing w:val="-5"/>
        </w:rPr>
        <w:t xml:space="preserve"> </w:t>
      </w:r>
      <w:r w:rsidRPr="00AB25F5">
        <w:rPr>
          <w:rFonts w:ascii="Arial" w:hAnsi="Arial" w:cs="Arial"/>
          <w:color w:val="231F20"/>
        </w:rPr>
        <w:t>no</w:t>
      </w:r>
      <w:r w:rsidRPr="00AB25F5">
        <w:rPr>
          <w:rFonts w:ascii="Arial" w:hAnsi="Arial" w:cs="Arial"/>
          <w:color w:val="231F20"/>
          <w:spacing w:val="-6"/>
        </w:rPr>
        <w:t xml:space="preserve"> </w:t>
      </w:r>
      <w:r w:rsidRPr="00AB25F5">
        <w:rPr>
          <w:rFonts w:ascii="Arial" w:hAnsi="Arial" w:cs="Arial"/>
          <w:color w:val="231F20"/>
        </w:rPr>
        <w:t>earlier</w:t>
      </w:r>
      <w:r w:rsidRPr="00AB25F5">
        <w:rPr>
          <w:rFonts w:ascii="Arial" w:hAnsi="Arial" w:cs="Arial"/>
          <w:color w:val="231F20"/>
          <w:spacing w:val="-6"/>
        </w:rPr>
        <w:t xml:space="preserve"> </w:t>
      </w:r>
      <w:r w:rsidRPr="00AB25F5">
        <w:rPr>
          <w:rFonts w:ascii="Arial" w:hAnsi="Arial" w:cs="Arial"/>
          <w:color w:val="231F20"/>
        </w:rPr>
        <w:t>than</w:t>
      </w:r>
      <w:r w:rsidRPr="00AB25F5">
        <w:rPr>
          <w:rFonts w:ascii="Arial" w:hAnsi="Arial" w:cs="Arial"/>
          <w:color w:val="231F20"/>
          <w:spacing w:val="-5"/>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6"/>
        </w:rPr>
        <w:t xml:space="preserve"> </w:t>
      </w:r>
      <w:r w:rsidRPr="00AB25F5">
        <w:rPr>
          <w:rFonts w:ascii="Arial" w:hAnsi="Arial" w:cs="Arial"/>
          <w:color w:val="231F20"/>
        </w:rPr>
        <w:t>15.</w:t>
      </w:r>
      <w:r w:rsidRPr="00AB25F5">
        <w:rPr>
          <w:rFonts w:ascii="Arial" w:hAnsi="Arial" w:cs="Arial"/>
          <w:color w:val="231F20"/>
          <w:spacing w:val="-5"/>
        </w:rPr>
        <w:t xml:space="preserve"> </w:t>
      </w:r>
      <w:r w:rsidRPr="00AB25F5">
        <w:rPr>
          <w:rFonts w:ascii="Arial" w:hAnsi="Arial" w:cs="Arial"/>
          <w:color w:val="231F20"/>
        </w:rPr>
        <w:t>Schools</w:t>
      </w:r>
      <w:r w:rsidRPr="00AB25F5">
        <w:rPr>
          <w:rFonts w:ascii="Arial" w:hAnsi="Arial" w:cs="Arial"/>
          <w:color w:val="231F20"/>
          <w:spacing w:val="-6"/>
        </w:rPr>
        <w:t xml:space="preserve"> </w:t>
      </w:r>
      <w:r w:rsidRPr="00AB25F5">
        <w:rPr>
          <w:rFonts w:ascii="Arial" w:hAnsi="Arial" w:cs="Arial"/>
          <w:color w:val="231F20"/>
          <w:spacing w:val="-1"/>
        </w:rPr>
        <w:t>ar</w:t>
      </w:r>
      <w:r w:rsidRPr="00AB25F5">
        <w:rPr>
          <w:rFonts w:ascii="Arial" w:hAnsi="Arial" w:cs="Arial"/>
          <w:color w:val="231F20"/>
          <w:spacing w:val="-2"/>
        </w:rPr>
        <w:t>e</w:t>
      </w:r>
      <w:r w:rsidRPr="00AB25F5">
        <w:rPr>
          <w:rFonts w:ascii="Arial" w:hAnsi="Arial" w:cs="Arial"/>
          <w:color w:val="231F20"/>
          <w:spacing w:val="-5"/>
        </w:rPr>
        <w:t xml:space="preserve"> </w:t>
      </w:r>
      <w:r w:rsidRPr="00AB25F5">
        <w:rPr>
          <w:rFonts w:ascii="Arial" w:hAnsi="Arial" w:cs="Arial"/>
          <w:color w:val="231F20"/>
          <w:spacing w:val="-1"/>
        </w:rPr>
        <w:t>not</w:t>
      </w:r>
      <w:r w:rsidRPr="00AB25F5">
        <w:rPr>
          <w:rFonts w:ascii="Arial" w:hAnsi="Arial" w:cs="Arial"/>
          <w:color w:val="231F20"/>
          <w:spacing w:val="-6"/>
        </w:rPr>
        <w:t xml:space="preserve"> </w:t>
      </w:r>
      <w:r w:rsidRPr="00AB25F5">
        <w:rPr>
          <w:rFonts w:ascii="Arial" w:hAnsi="Arial" w:cs="Arial"/>
          <w:color w:val="231F20"/>
        </w:rPr>
        <w:t>permitted</w:t>
      </w:r>
      <w:r w:rsidRPr="00AB25F5">
        <w:rPr>
          <w:rFonts w:ascii="Arial" w:hAnsi="Arial" w:cs="Arial"/>
          <w:color w:val="231F20"/>
          <w:spacing w:val="-5"/>
        </w:rPr>
        <w:t xml:space="preserve"> </w:t>
      </w:r>
      <w:r w:rsidRPr="00AB25F5">
        <w:rPr>
          <w:rFonts w:ascii="Arial" w:hAnsi="Arial" w:cs="Arial"/>
          <w:color w:val="231F20"/>
          <w:spacing w:val="-1"/>
        </w:rPr>
        <w:t>to</w:t>
      </w:r>
      <w:r w:rsidRPr="00AB25F5">
        <w:rPr>
          <w:rFonts w:ascii="Arial" w:hAnsi="Arial" w:cs="Arial"/>
          <w:color w:val="231F20"/>
          <w:spacing w:val="-6"/>
        </w:rPr>
        <w:t xml:space="preserve"> </w:t>
      </w:r>
      <w:r w:rsidRPr="00AB25F5">
        <w:rPr>
          <w:rFonts w:ascii="Arial" w:hAnsi="Arial" w:cs="Arial"/>
          <w:color w:val="231F20"/>
        </w:rPr>
        <w:t>administer</w:t>
      </w:r>
      <w:r w:rsidRPr="00AB25F5">
        <w:rPr>
          <w:rFonts w:ascii="Arial" w:hAnsi="Arial" w:cs="Arial"/>
          <w:color w:val="231F20"/>
          <w:spacing w:val="-5"/>
        </w:rPr>
        <w:t xml:space="preserve"> </w:t>
      </w:r>
      <w:r w:rsidRPr="00AB25F5">
        <w:rPr>
          <w:rFonts w:ascii="Arial" w:hAnsi="Arial" w:cs="Arial"/>
          <w:color w:val="231F20"/>
        </w:rPr>
        <w:t>Levels</w:t>
      </w:r>
      <w:r w:rsidRPr="00AB25F5">
        <w:rPr>
          <w:rFonts w:ascii="Arial" w:hAnsi="Arial" w:cs="Arial"/>
          <w:color w:val="231F20"/>
          <w:spacing w:val="-6"/>
        </w:rPr>
        <w:t xml:space="preserve"> </w:t>
      </w:r>
      <w:r w:rsidRPr="00AB25F5">
        <w:rPr>
          <w:rFonts w:ascii="Arial" w:hAnsi="Arial" w:cs="Arial"/>
          <w:color w:val="231F20"/>
        </w:rPr>
        <w:t>II–VIII</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 NYSITELL</w:t>
      </w:r>
      <w:r w:rsidRPr="00AB25F5">
        <w:rPr>
          <w:rFonts w:ascii="Arial" w:hAnsi="Arial" w:cs="Arial"/>
          <w:color w:val="231F20"/>
          <w:spacing w:val="-35"/>
        </w:rPr>
        <w:t xml:space="preserve"> </w:t>
      </w:r>
      <w:r w:rsidRPr="00AB25F5">
        <w:rPr>
          <w:rFonts w:ascii="Arial" w:hAnsi="Arial" w:cs="Arial"/>
          <w:color w:val="231F20"/>
          <w:spacing w:val="-2"/>
        </w:rPr>
        <w:t>f</w:t>
      </w:r>
      <w:r w:rsidRPr="00AB25F5">
        <w:rPr>
          <w:rFonts w:ascii="Arial" w:hAnsi="Arial" w:cs="Arial"/>
          <w:color w:val="231F20"/>
          <w:spacing w:val="-1"/>
        </w:rPr>
        <w:t>rom</w:t>
      </w:r>
      <w:r w:rsidRPr="00AB25F5">
        <w:rPr>
          <w:rFonts w:ascii="Arial" w:hAnsi="Arial" w:cs="Arial"/>
          <w:color w:val="231F20"/>
          <w:spacing w:val="-34"/>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35"/>
        </w:rPr>
        <w:t xml:space="preserve"> </w:t>
      </w:r>
      <w:r w:rsidRPr="00AB25F5">
        <w:rPr>
          <w:rFonts w:ascii="Arial" w:hAnsi="Arial" w:cs="Arial"/>
          <w:color w:val="231F20"/>
          <w:spacing w:val="-2"/>
        </w:rPr>
        <w:t>1–J</w:t>
      </w:r>
      <w:r w:rsidRPr="00AB25F5">
        <w:rPr>
          <w:rFonts w:ascii="Arial" w:hAnsi="Arial" w:cs="Arial"/>
          <w:color w:val="231F20"/>
          <w:spacing w:val="-1"/>
        </w:rPr>
        <w:t>u</w:t>
      </w:r>
      <w:r w:rsidRPr="00AB25F5">
        <w:rPr>
          <w:rFonts w:ascii="Arial" w:hAnsi="Arial" w:cs="Arial"/>
          <w:color w:val="231F20"/>
          <w:spacing w:val="-2"/>
        </w:rPr>
        <w:t>ly</w:t>
      </w:r>
      <w:r w:rsidRPr="00AB25F5">
        <w:rPr>
          <w:rFonts w:ascii="Arial" w:hAnsi="Arial" w:cs="Arial"/>
          <w:color w:val="231F20"/>
          <w:spacing w:val="-34"/>
        </w:rPr>
        <w:t xml:space="preserve"> </w:t>
      </w:r>
      <w:r w:rsidRPr="00AB25F5">
        <w:rPr>
          <w:rFonts w:ascii="Arial" w:hAnsi="Arial" w:cs="Arial"/>
          <w:color w:val="231F20"/>
          <w:spacing w:val="1"/>
        </w:rPr>
        <w:t>14.</w:t>
      </w:r>
    </w:p>
    <w:p w14:paraId="09371B6B" w14:textId="77777777" w:rsidR="005177CD" w:rsidRPr="00AB25F5" w:rsidRDefault="005177CD" w:rsidP="005177CD">
      <w:pPr>
        <w:autoSpaceDE w:val="0"/>
        <w:autoSpaceDN w:val="0"/>
        <w:ind w:firstLine="720"/>
        <w:jc w:val="both"/>
        <w:rPr>
          <w:rFonts w:ascii="Arial" w:hAnsi="Arial" w:cs="Arial"/>
        </w:rPr>
      </w:pPr>
      <w:r w:rsidRPr="00AB25F5">
        <w:rPr>
          <w:rFonts w:ascii="Arial" w:hAnsi="Arial" w:cs="Arial"/>
        </w:rPr>
        <w:t xml:space="preserve"> </w:t>
      </w:r>
    </w:p>
    <w:p w14:paraId="22238821" w14:textId="64D1097B" w:rsidR="005177CD" w:rsidRPr="00AB25F5" w:rsidRDefault="005177CD" w:rsidP="00A21073">
      <w:pPr>
        <w:ind w:firstLine="720"/>
        <w:rPr>
          <w:rFonts w:ascii="Arial" w:hAnsi="Arial" w:cs="Arial"/>
        </w:rPr>
      </w:pPr>
      <w:r w:rsidRPr="00AB25F5">
        <w:rPr>
          <w:rFonts w:ascii="Arial" w:hAnsi="Arial" w:cs="Arial"/>
        </w:rPr>
        <w:t>For more information about NYSITELL, see</w:t>
      </w:r>
      <w:r w:rsidR="00DA6E93">
        <w:rPr>
          <w:rFonts w:ascii="Arial" w:hAnsi="Arial" w:cs="Arial"/>
        </w:rPr>
        <w:t xml:space="preserve"> the</w:t>
      </w:r>
      <w:r w:rsidRPr="00AB25F5">
        <w:rPr>
          <w:rFonts w:ascii="Arial" w:hAnsi="Arial" w:cs="Arial"/>
        </w:rPr>
        <w:t xml:space="preserve"> </w:t>
      </w:r>
      <w:hyperlink r:id="rId55" w:history="1">
        <w:r w:rsidR="00DA6E93">
          <w:rPr>
            <w:rStyle w:val="Hyperlink"/>
            <w:rFonts w:ascii="Arial" w:hAnsi="Arial" w:cs="Arial"/>
          </w:rPr>
          <w:t>NYSITELL web page</w:t>
        </w:r>
      </w:hyperlink>
      <w:r w:rsidRPr="00AB25F5">
        <w:rPr>
          <w:rFonts w:ascii="Arial" w:hAnsi="Arial" w:cs="Arial"/>
        </w:rPr>
        <w:t>.</w:t>
      </w:r>
    </w:p>
    <w:p w14:paraId="1F623645" w14:textId="77777777" w:rsidR="002E39A8" w:rsidRPr="00AB25F5" w:rsidRDefault="002E39A8" w:rsidP="00EA1142">
      <w:pPr>
        <w:pStyle w:val="Heading2"/>
      </w:pPr>
      <w:bookmarkStart w:id="380" w:name="_Toc494894032"/>
      <w:bookmarkStart w:id="381" w:name="_Toc20213950"/>
      <w:r w:rsidRPr="00AB25F5">
        <w:t>Foreign Exchange Students</w:t>
      </w:r>
      <w:bookmarkEnd w:id="335"/>
      <w:bookmarkEnd w:id="365"/>
      <w:bookmarkEnd w:id="380"/>
      <w:bookmarkEnd w:id="381"/>
    </w:p>
    <w:p w14:paraId="15C8BC67" w14:textId="77777777" w:rsidR="002E39A8" w:rsidRPr="002F6E7F" w:rsidRDefault="002E39A8" w:rsidP="002E39A8">
      <w:pPr>
        <w:pStyle w:val="Body"/>
        <w:rPr>
          <w:b/>
        </w:rPr>
      </w:pPr>
      <w:r w:rsidRPr="00AB25F5">
        <w:t>New York State students who participate in foreign exchange programs</w:t>
      </w:r>
      <w:r w:rsidRPr="000E16CD">
        <w:t xml:space="preserve"> should have their enrollment continued in the SIRS. Do </w:t>
      </w:r>
      <w:r w:rsidRPr="000E16CD">
        <w:rPr>
          <w:i/>
        </w:rPr>
        <w:t>not</w:t>
      </w:r>
      <w:r w:rsidRPr="000E16CD">
        <w:t xml:space="preserve"> end the enrollment record for these students when they leave the country to attend the foreign exchange program. Students from outside the United States who participate in foreign exchange programs in New York State and are reported in SIRS should be reported with</w:t>
      </w:r>
      <w:r w:rsidRPr="000E16CD">
        <w:rPr>
          <w:szCs w:val="24"/>
        </w:rPr>
        <w:t xml:space="preserve"> </w:t>
      </w:r>
      <w:r w:rsidRPr="002F6E7F">
        <w:rPr>
          <w:szCs w:val="24"/>
        </w:rPr>
        <w:t xml:space="preserve">Reason for Beginning Enrollment Code 0022: </w:t>
      </w:r>
      <w:r w:rsidRPr="002F6E7F">
        <w:rPr>
          <w:rFonts w:cs="Arial"/>
          <w:snapToGrid w:val="0"/>
          <w:color w:val="000000"/>
          <w:szCs w:val="24"/>
        </w:rPr>
        <w:t>Foreign exchange student enrollment in building or grade</w:t>
      </w:r>
      <w:r w:rsidRPr="002F6E7F">
        <w:rPr>
          <w:szCs w:val="24"/>
        </w:rPr>
        <w:t xml:space="preserve"> a</w:t>
      </w:r>
      <w:r w:rsidRPr="002F6E7F">
        <w:t xml:space="preserve">nd Reason for Ending Enrollment Code 442: Left the U.S. </w:t>
      </w:r>
    </w:p>
    <w:p w14:paraId="50F06BE5" w14:textId="23B18306" w:rsidR="002E39A8" w:rsidRPr="000E16CD" w:rsidRDefault="002E39A8" w:rsidP="00EA1142">
      <w:pPr>
        <w:pStyle w:val="Heading2"/>
      </w:pPr>
      <w:bookmarkStart w:id="382" w:name="_Toc290554783"/>
      <w:bookmarkStart w:id="383" w:name="_Toc335294149"/>
      <w:bookmarkStart w:id="384" w:name="_Toc494894033"/>
      <w:bookmarkStart w:id="385" w:name="_Toc20213951"/>
      <w:r w:rsidRPr="000E16CD">
        <w:t xml:space="preserve">Free </w:t>
      </w:r>
      <w:r w:rsidR="008928EB">
        <w:t>and</w:t>
      </w:r>
      <w:r w:rsidRPr="000E16CD">
        <w:t xml:space="preserve"> Reduced-Price Lunch Students</w:t>
      </w:r>
      <w:bookmarkEnd w:id="382"/>
      <w:bookmarkEnd w:id="383"/>
      <w:bookmarkEnd w:id="384"/>
      <w:bookmarkEnd w:id="385"/>
    </w:p>
    <w:p w14:paraId="19804801" w14:textId="77777777" w:rsidR="00C8191A" w:rsidRDefault="002E39A8" w:rsidP="002E39A8">
      <w:pPr>
        <w:pStyle w:val="Body"/>
      </w:pPr>
      <w:r w:rsidRPr="000E16CD">
        <w:t>Students who have an approved lunch application or other documentation acceptable to the federal lunch program should be reported for free or reduced-price lunch (FRPL) purposes.</w:t>
      </w:r>
    </w:p>
    <w:p w14:paraId="5F55240C" w14:textId="2B669574" w:rsidR="002E39A8" w:rsidRPr="000E16CD" w:rsidRDefault="002E39A8" w:rsidP="00C8191A">
      <w:pPr>
        <w:pStyle w:val="Body"/>
        <w:ind w:firstLine="0"/>
      </w:pPr>
      <w:r w:rsidRPr="000E16CD">
        <w:t>Students may be reported as qualifying for a FREE lunch if they:</w:t>
      </w:r>
    </w:p>
    <w:p w14:paraId="26BFF2F2" w14:textId="47218B56" w:rsidR="00AA69C2" w:rsidRPr="000E16CD" w:rsidRDefault="00AA69C2" w:rsidP="00823180">
      <w:pPr>
        <w:pStyle w:val="Body"/>
        <w:numPr>
          <w:ilvl w:val="0"/>
          <w:numId w:val="70"/>
        </w:numPr>
        <w:spacing w:before="0"/>
        <w:ind w:left="1080"/>
      </w:pPr>
      <w:bookmarkStart w:id="386" w:name="_Toc290554842"/>
      <w:bookmarkStart w:id="387" w:name="_Toc335294151"/>
      <w:bookmarkStart w:id="388" w:name="_Toc290554818"/>
      <w:bookmarkStart w:id="389" w:name="_Toc290554768"/>
      <w:bookmarkStart w:id="390" w:name="_Toc290554787"/>
      <w:r w:rsidRPr="000E16CD">
        <w:t xml:space="preserve">are found during the federally mandated Direct Certification Matching Process (DCMP) </w:t>
      </w:r>
      <w:r>
        <w:t xml:space="preserve">to be </w:t>
      </w:r>
      <w:r w:rsidRPr="000E16CD">
        <w:t>SNAP</w:t>
      </w:r>
      <w:r>
        <w:t xml:space="preserve"> (Supplemental Nutrition Assistance Program</w:t>
      </w:r>
      <w:r w:rsidR="003221D7">
        <w:t>)</w:t>
      </w:r>
      <w:r>
        <w:t xml:space="preserve"> </w:t>
      </w:r>
      <w:r w:rsidRPr="000E16CD">
        <w:t>and</w:t>
      </w:r>
      <w:r>
        <w:t>/or</w:t>
      </w:r>
      <w:r w:rsidRPr="000E16CD">
        <w:t xml:space="preserve"> Medicaid-eligible;</w:t>
      </w:r>
    </w:p>
    <w:p w14:paraId="73C2EA68" w14:textId="5A22EB6D" w:rsidR="00AA69C2" w:rsidRPr="00AB25F5" w:rsidRDefault="00AA69C2" w:rsidP="00823180">
      <w:pPr>
        <w:pStyle w:val="ListParagraph"/>
        <w:numPr>
          <w:ilvl w:val="0"/>
          <w:numId w:val="70"/>
        </w:numPr>
        <w:ind w:left="1080"/>
        <w:rPr>
          <w:rFonts w:ascii="Arial" w:hAnsi="Arial"/>
          <w:szCs w:val="20"/>
        </w:rPr>
      </w:pPr>
      <w:r w:rsidRPr="000E16CD">
        <w:rPr>
          <w:rFonts w:ascii="Arial" w:hAnsi="Arial"/>
          <w:szCs w:val="20"/>
        </w:rPr>
        <w:t xml:space="preserve">reside </w:t>
      </w:r>
      <w:r w:rsidRPr="00AB25F5">
        <w:rPr>
          <w:rFonts w:ascii="Arial" w:hAnsi="Arial"/>
          <w:szCs w:val="20"/>
        </w:rPr>
        <w:t>in the same household as a child receiving SNAP, TANF, FDPIR or deemed Medicaid eligible through the Direct Certification Matching Process (DCMP);</w:t>
      </w:r>
    </w:p>
    <w:p w14:paraId="17A794D7" w14:textId="77777777" w:rsidR="00AA69C2" w:rsidRPr="00AB25F5" w:rsidRDefault="00AA69C2" w:rsidP="00823180">
      <w:pPr>
        <w:pStyle w:val="Body"/>
        <w:numPr>
          <w:ilvl w:val="0"/>
          <w:numId w:val="70"/>
        </w:numPr>
        <w:spacing w:before="0"/>
        <w:ind w:left="1080"/>
      </w:pPr>
      <w:r w:rsidRPr="00AB25F5">
        <w:t xml:space="preserve">are documented as: </w:t>
      </w:r>
    </w:p>
    <w:p w14:paraId="1305B5BA" w14:textId="79F981F6" w:rsidR="00AA69C2" w:rsidRDefault="00AA69C2" w:rsidP="00823180">
      <w:pPr>
        <w:pStyle w:val="Body"/>
        <w:numPr>
          <w:ilvl w:val="1"/>
          <w:numId w:val="70"/>
        </w:numPr>
        <w:spacing w:before="0"/>
      </w:pPr>
      <w:r w:rsidRPr="00AB25F5">
        <w:t>homeless</w:t>
      </w:r>
      <w:r w:rsidR="00D2210F">
        <w:t xml:space="preserve"> </w:t>
      </w:r>
      <w:r w:rsidRPr="00AB25F5">
        <w:t>-</w:t>
      </w:r>
      <w:r w:rsidR="00D2210F">
        <w:t xml:space="preserve"> </w:t>
      </w:r>
      <w:r w:rsidRPr="00AB25F5">
        <w:t>identified by the Homeless Liaison</w:t>
      </w:r>
    </w:p>
    <w:p w14:paraId="6F8B0C45" w14:textId="5647A342" w:rsidR="005F790A" w:rsidRDefault="005F790A" w:rsidP="005F790A">
      <w:pPr>
        <w:pStyle w:val="BodyText"/>
        <w:spacing w:after="0"/>
        <w:ind w:left="1440"/>
        <w:rPr>
          <w:rFonts w:ascii="Arial" w:hAnsi="Arial" w:cs="Arial"/>
        </w:rPr>
      </w:pPr>
      <w:r w:rsidRPr="00340148">
        <w:rPr>
          <w:rFonts w:ascii="Arial" w:hAnsi="Arial" w:cs="Arial"/>
          <w:b/>
        </w:rPr>
        <w:t>Note:</w:t>
      </w:r>
      <w:r w:rsidRPr="00340148">
        <w:rPr>
          <w:rFonts w:ascii="Arial" w:hAnsi="Arial" w:cs="Arial"/>
        </w:rPr>
        <w:t xml:space="preserve"> Homeless students remain FRPL-eligible for the entire school year even if the family secures permanent housing and the student’s homeless status ends during the school year.</w:t>
      </w:r>
    </w:p>
    <w:p w14:paraId="5D196E32" w14:textId="77777777" w:rsidR="00AA69C2" w:rsidRPr="00AB25F5" w:rsidRDefault="00AA69C2" w:rsidP="00823180">
      <w:pPr>
        <w:pStyle w:val="Body"/>
        <w:numPr>
          <w:ilvl w:val="1"/>
          <w:numId w:val="70"/>
        </w:numPr>
        <w:spacing w:before="0"/>
      </w:pPr>
      <w:r w:rsidRPr="00AB25F5">
        <w:t>foster-certified directly by State/local foster agency</w:t>
      </w:r>
    </w:p>
    <w:p w14:paraId="33A554E6" w14:textId="77777777" w:rsidR="00AA69C2" w:rsidRPr="00AB25F5" w:rsidRDefault="00AA69C2" w:rsidP="00823180">
      <w:pPr>
        <w:pStyle w:val="Body"/>
        <w:numPr>
          <w:ilvl w:val="1"/>
          <w:numId w:val="70"/>
        </w:numPr>
        <w:spacing w:before="0"/>
      </w:pPr>
      <w:r w:rsidRPr="00AB25F5">
        <w:t>migrant-identified by Migrant Outreach Education Program Coordinator</w:t>
      </w:r>
    </w:p>
    <w:p w14:paraId="68B6C223" w14:textId="77777777" w:rsidR="00AA69C2" w:rsidRPr="00AB25F5" w:rsidRDefault="00AA69C2" w:rsidP="00823180">
      <w:pPr>
        <w:pStyle w:val="Body"/>
        <w:numPr>
          <w:ilvl w:val="0"/>
          <w:numId w:val="70"/>
        </w:numPr>
        <w:spacing w:before="0"/>
        <w:ind w:left="1080"/>
      </w:pPr>
      <w:r w:rsidRPr="00AB25F5">
        <w:t>are documented in a program as per the Runaway and Homeless Youth act;</w:t>
      </w:r>
    </w:p>
    <w:p w14:paraId="4642969A" w14:textId="77777777" w:rsidR="00AA69C2" w:rsidRPr="00AB25F5" w:rsidRDefault="00AA69C2" w:rsidP="00823180">
      <w:pPr>
        <w:pStyle w:val="Body"/>
        <w:numPr>
          <w:ilvl w:val="0"/>
          <w:numId w:val="70"/>
        </w:numPr>
        <w:spacing w:before="0"/>
        <w:ind w:left="1080"/>
      </w:pPr>
      <w:r w:rsidRPr="00AB25F5">
        <w:t>are documented to be in a federal Head Start/Even Start program;</w:t>
      </w:r>
    </w:p>
    <w:p w14:paraId="03985C47" w14:textId="77777777" w:rsidR="00AA69C2" w:rsidRPr="00AB25F5" w:rsidRDefault="00AA69C2" w:rsidP="00823180">
      <w:pPr>
        <w:pStyle w:val="Body"/>
        <w:numPr>
          <w:ilvl w:val="0"/>
          <w:numId w:val="70"/>
        </w:numPr>
        <w:spacing w:before="0"/>
        <w:ind w:left="1080"/>
      </w:pPr>
      <w:r w:rsidRPr="00AB25F5">
        <w:t>have a National School Lunch Program (NSLP) application approved for free lunch or a CEP/P2 income inquiry form; or</w:t>
      </w:r>
    </w:p>
    <w:p w14:paraId="0718CA77" w14:textId="77777777" w:rsidR="00AA69C2" w:rsidRPr="000E16CD" w:rsidRDefault="00AA69C2" w:rsidP="00823180">
      <w:pPr>
        <w:pStyle w:val="Body"/>
        <w:numPr>
          <w:ilvl w:val="0"/>
          <w:numId w:val="70"/>
        </w:numPr>
        <w:spacing w:before="0"/>
        <w:ind w:left="1080"/>
      </w:pPr>
      <w:r w:rsidRPr="000E16CD">
        <w:t>are documented to be in a Food Distribution Program on Indian Reservations (FDPIR).</w:t>
      </w:r>
    </w:p>
    <w:p w14:paraId="5D1BF352" w14:textId="1BED3C73" w:rsidR="00AA69C2" w:rsidRDefault="00AA69C2" w:rsidP="0061314D">
      <w:pPr>
        <w:pStyle w:val="Body"/>
        <w:spacing w:before="0"/>
        <w:ind w:firstLine="0"/>
      </w:pPr>
      <w:r w:rsidRPr="000E16CD">
        <w:t xml:space="preserve">Students may be reported as qualifying for a </w:t>
      </w:r>
      <w:r w:rsidR="00C8191A">
        <w:t>REDUCED-PRICE</w:t>
      </w:r>
      <w:r w:rsidRPr="000E16CD">
        <w:t xml:space="preserve"> lunch only if they</w:t>
      </w:r>
      <w:r>
        <w:t>:</w:t>
      </w:r>
    </w:p>
    <w:p w14:paraId="1452848E" w14:textId="77777777" w:rsidR="00AA69C2" w:rsidRPr="00AB25F5" w:rsidRDefault="00AA69C2" w:rsidP="00823180">
      <w:pPr>
        <w:pStyle w:val="Body"/>
        <w:numPr>
          <w:ilvl w:val="0"/>
          <w:numId w:val="95"/>
        </w:numPr>
        <w:spacing w:before="0"/>
      </w:pPr>
      <w:r w:rsidRPr="000E16CD">
        <w:t xml:space="preserve">have a National School Lunch Program (NSLP) application </w:t>
      </w:r>
      <w:r w:rsidRPr="00AB25F5">
        <w:t xml:space="preserve">for reduced-price lunch or a CEP/P2 income inquiry form and </w:t>
      </w:r>
    </w:p>
    <w:p w14:paraId="3CB4076A" w14:textId="77777777" w:rsidR="00AA69C2" w:rsidRPr="00AB25F5" w:rsidRDefault="00AA69C2" w:rsidP="00823180">
      <w:pPr>
        <w:pStyle w:val="Body"/>
        <w:numPr>
          <w:ilvl w:val="0"/>
          <w:numId w:val="95"/>
        </w:numPr>
        <w:spacing w:before="0"/>
      </w:pPr>
      <w:r w:rsidRPr="00AB25F5">
        <w:lastRenderedPageBreak/>
        <w:t>have a reported family income of 131 to 185 percent, inclusive, of the federal poverty level as determined using the federal income guidelines established for the current school year.</w:t>
      </w:r>
    </w:p>
    <w:p w14:paraId="7FDCF7EF" w14:textId="59B3BA98" w:rsidR="00C8191A" w:rsidRPr="00AB25F5" w:rsidRDefault="00AA69C2" w:rsidP="00C8191A">
      <w:pPr>
        <w:pStyle w:val="Body"/>
      </w:pPr>
      <w:r w:rsidRPr="00AB25F5">
        <w:t> </w:t>
      </w:r>
      <w:r w:rsidR="00DD1C3D">
        <w:t xml:space="preserve">Carryover of previous year’s eligibility is for up to 30 operating days into the current school year or until a new eligibility determination has been made, whichever is first. If a new eligibility determination for the current school year has not been made by BEDS day and a student is within the 30-day carryover period, the student should be reported as qualifying for either free- or reduced-price lunch.  Carryover </w:t>
      </w:r>
      <w:r w:rsidR="00DD1C3D" w:rsidRPr="00DD1C3D">
        <w:rPr>
          <w:highlight w:val="cyan"/>
        </w:rPr>
        <w:t>of previous year’s eligibility</w:t>
      </w:r>
      <w:r w:rsidR="00DD1C3D" w:rsidRPr="00DD1C3D">
        <w:t xml:space="preserve"> </w:t>
      </w:r>
      <w:r w:rsidR="00DD1C3D">
        <w:t xml:space="preserve">(30 days) also applies to students who </w:t>
      </w:r>
      <w:r w:rsidR="00DD1C3D" w:rsidRPr="00DD1C3D">
        <w:rPr>
          <w:highlight w:val="cyan"/>
        </w:rPr>
        <w:t>move</w:t>
      </w:r>
      <w:r w:rsidR="00DD1C3D">
        <w:rPr>
          <w:color w:val="FF0000"/>
        </w:rPr>
        <w:t xml:space="preserve"> </w:t>
      </w:r>
      <w:r w:rsidR="00DD1C3D">
        <w:t xml:space="preserve">from a </w:t>
      </w:r>
      <w:r w:rsidR="00DD1C3D" w:rsidRPr="00DD1C3D">
        <w:rPr>
          <w:highlight w:val="cyan"/>
        </w:rPr>
        <w:t>Provision 2 or</w:t>
      </w:r>
      <w:r w:rsidR="00DD1C3D" w:rsidRPr="00DD1C3D">
        <w:t xml:space="preserve"> </w:t>
      </w:r>
      <w:r w:rsidR="00DD1C3D">
        <w:t xml:space="preserve">CEP </w:t>
      </w:r>
      <w:r w:rsidR="00DD1C3D" w:rsidRPr="00DD1C3D">
        <w:rPr>
          <w:highlight w:val="cyan"/>
        </w:rPr>
        <w:t>school</w:t>
      </w:r>
      <w:r w:rsidR="00DD1C3D">
        <w:t xml:space="preserve"> to a </w:t>
      </w:r>
      <w:r w:rsidR="00DD1C3D" w:rsidRPr="00DD1C3D">
        <w:rPr>
          <w:highlight w:val="cyan"/>
        </w:rPr>
        <w:t>non-Provision 2 or</w:t>
      </w:r>
      <w:r w:rsidR="00DD1C3D" w:rsidRPr="00DD1C3D">
        <w:t xml:space="preserve"> </w:t>
      </w:r>
      <w:r w:rsidR="00DD1C3D">
        <w:t xml:space="preserve">non-CEP school </w:t>
      </w:r>
      <w:r w:rsidR="00DD1C3D" w:rsidRPr="00DD1C3D">
        <w:rPr>
          <w:highlight w:val="cyan"/>
        </w:rPr>
        <w:t>in another district</w:t>
      </w:r>
      <w:r w:rsidR="00DD1C3D">
        <w:t>.  For students within the 30-day carryover period report the previous eligibility type if known, if not known report CARRYOVER.</w:t>
      </w:r>
    </w:p>
    <w:p w14:paraId="02EE7EE8" w14:textId="77777777" w:rsidR="00AA69C2" w:rsidRPr="000E16CD" w:rsidRDefault="00AA69C2" w:rsidP="00AA69C2">
      <w:pPr>
        <w:pStyle w:val="Body"/>
        <w:rPr>
          <w:rFonts w:cs="Arial"/>
          <w:color w:val="000000"/>
        </w:rPr>
      </w:pPr>
      <w:r w:rsidRPr="00AB25F5">
        <w:rPr>
          <w:rFonts w:cs="Arial"/>
          <w:color w:val="000000"/>
        </w:rPr>
        <w:t xml:space="preserve">Students who have met the eligibility requirements for the federal Free Lunch Program must be reported </w:t>
      </w:r>
      <w:r w:rsidRPr="002F6E7F">
        <w:rPr>
          <w:rFonts w:cs="Arial"/>
          <w:color w:val="000000"/>
        </w:rPr>
        <w:t>with Program Service Code</w:t>
      </w:r>
      <w:r w:rsidRPr="002F6E7F">
        <w:rPr>
          <w:rFonts w:cs="Arial"/>
          <w:i/>
          <w:color w:val="000000"/>
        </w:rPr>
        <w:t xml:space="preserve"> </w:t>
      </w:r>
      <w:r w:rsidRPr="002F6E7F">
        <w:rPr>
          <w:rFonts w:cs="Arial"/>
          <w:color w:val="000000"/>
        </w:rPr>
        <w:t>5817</w:t>
      </w:r>
      <w:r w:rsidRPr="002F6E7F">
        <w:rPr>
          <w:rFonts w:cs="Arial"/>
          <w:i/>
          <w:color w:val="000000"/>
        </w:rPr>
        <w:t>: Free Lunch Program</w:t>
      </w:r>
      <w:r w:rsidRPr="002F6E7F">
        <w:rPr>
          <w:rFonts w:cs="Arial"/>
          <w:color w:val="000000"/>
        </w:rPr>
        <w:t>. Students who have met the eligibility requirements for the federal Free Breakfast Program and/or the federal Free Milk Program must also be reported with Program Service Code 5817</w:t>
      </w:r>
      <w:r w:rsidRPr="002F6E7F">
        <w:rPr>
          <w:rFonts w:cs="Arial"/>
          <w:i/>
          <w:color w:val="000000"/>
        </w:rPr>
        <w:t>: Free Lunch Program</w:t>
      </w:r>
      <w:r w:rsidRPr="002F6E7F">
        <w:rPr>
          <w:rFonts w:cs="Arial"/>
          <w:color w:val="000000"/>
        </w:rPr>
        <w:t xml:space="preserve">. Students reported with Program Service Code 5817:  </w:t>
      </w:r>
      <w:r w:rsidRPr="004D756B">
        <w:rPr>
          <w:rFonts w:cs="Arial"/>
          <w:i/>
          <w:color w:val="000000"/>
        </w:rPr>
        <w:t>Free Lunch Program</w:t>
      </w:r>
      <w:r w:rsidRPr="002F6E7F">
        <w:rPr>
          <w:rFonts w:cs="Arial"/>
          <w:color w:val="000000"/>
        </w:rPr>
        <w:t xml:space="preserve"> should also be reported with Program Service Code 0198</w:t>
      </w:r>
      <w:r w:rsidRPr="00AB25F5">
        <w:rPr>
          <w:rFonts w:cs="Arial"/>
          <w:color w:val="000000"/>
        </w:rPr>
        <w:t xml:space="preserve">:  </w:t>
      </w:r>
      <w:r w:rsidRPr="004D756B">
        <w:rPr>
          <w:rFonts w:cs="Arial"/>
          <w:i/>
          <w:color w:val="000000"/>
        </w:rPr>
        <w:t>Poverty-from low-income family</w:t>
      </w:r>
      <w:r w:rsidRPr="00AB25F5">
        <w:rPr>
          <w:rFonts w:cs="Arial"/>
          <w:color w:val="000000"/>
        </w:rPr>
        <w:t>.</w:t>
      </w:r>
    </w:p>
    <w:p w14:paraId="128738D1" w14:textId="17EE5B98" w:rsidR="00AA69C2" w:rsidRPr="000E16CD" w:rsidRDefault="00AA69C2" w:rsidP="00AA69C2">
      <w:pPr>
        <w:spacing w:before="240"/>
        <w:ind w:firstLine="720"/>
        <w:rPr>
          <w:rFonts w:ascii="Arial" w:hAnsi="Arial" w:cs="Arial"/>
          <w:color w:val="000000"/>
          <w:szCs w:val="20"/>
        </w:rPr>
      </w:pPr>
      <w:r w:rsidRPr="000E16CD">
        <w:rPr>
          <w:rFonts w:ascii="Arial" w:hAnsi="Arial" w:cs="Arial"/>
          <w:color w:val="000000"/>
          <w:szCs w:val="20"/>
        </w:rPr>
        <w:t xml:space="preserve">For districts participating in the Community Eligibility Provision (CEP), actual current eligibility determinations must be made for BEDS reporting purposes.  This can be done by conducting the Direct Certification Matching Process (DCMP) with Child Nutrition Program SNAP and Medicaid data along with the collection of family income from an alternate eligibility form.  </w:t>
      </w:r>
      <w:r w:rsidR="00BF23EF" w:rsidRPr="00BF23EF">
        <w:rPr>
          <w:rFonts w:ascii="Arial" w:hAnsi="Arial" w:cs="Arial"/>
          <w:b/>
          <w:bCs/>
          <w:color w:val="000000"/>
          <w:szCs w:val="20"/>
        </w:rPr>
        <w:t>Note</w:t>
      </w:r>
      <w:r w:rsidRPr="000E16CD">
        <w:rPr>
          <w:rFonts w:ascii="Arial" w:hAnsi="Arial" w:cs="Arial"/>
          <w:color w:val="000000"/>
          <w:szCs w:val="20"/>
        </w:rPr>
        <w:t xml:space="preserve">: Districts may not report that </w:t>
      </w:r>
      <w:r w:rsidRPr="002F6E7F">
        <w:rPr>
          <w:rFonts w:ascii="Arial" w:hAnsi="Arial" w:cs="Arial"/>
          <w:b/>
          <w:i/>
          <w:color w:val="000000"/>
          <w:szCs w:val="20"/>
        </w:rPr>
        <w:t>all</w:t>
      </w:r>
      <w:r w:rsidRPr="000E16CD">
        <w:rPr>
          <w:rFonts w:ascii="Arial" w:hAnsi="Arial" w:cs="Arial"/>
          <w:color w:val="000000"/>
          <w:szCs w:val="20"/>
        </w:rPr>
        <w:t xml:space="preserve"> students in a CEP site are free (</w:t>
      </w:r>
      <w:r w:rsidRPr="002F6E7F">
        <w:rPr>
          <w:rFonts w:ascii="Arial" w:hAnsi="Arial" w:cs="Arial"/>
          <w:color w:val="000000"/>
          <w:szCs w:val="20"/>
        </w:rPr>
        <w:t xml:space="preserve">Program Service Code 5817: </w:t>
      </w:r>
      <w:r w:rsidRPr="004D756B">
        <w:rPr>
          <w:rFonts w:ascii="Arial" w:hAnsi="Arial" w:cs="Arial"/>
          <w:i/>
          <w:color w:val="000000"/>
          <w:szCs w:val="20"/>
        </w:rPr>
        <w:t>Free Lunch Program</w:t>
      </w:r>
      <w:r w:rsidRPr="002F6E7F">
        <w:rPr>
          <w:rFonts w:ascii="Arial" w:hAnsi="Arial" w:cs="Arial"/>
          <w:color w:val="000000"/>
          <w:szCs w:val="20"/>
        </w:rPr>
        <w:t>) solely because they are at</w:t>
      </w:r>
      <w:r w:rsidRPr="000E16CD">
        <w:rPr>
          <w:rFonts w:ascii="Arial" w:hAnsi="Arial" w:cs="Arial"/>
          <w:color w:val="000000"/>
          <w:szCs w:val="20"/>
        </w:rPr>
        <w:t xml:space="preserve">tending a CEP participating school. </w:t>
      </w:r>
    </w:p>
    <w:p w14:paraId="2F3C9F29" w14:textId="77777777" w:rsidR="003C0D2A" w:rsidRPr="003C3E46" w:rsidRDefault="00AA69C2" w:rsidP="003C0D2A">
      <w:pPr>
        <w:pStyle w:val="Body"/>
      </w:pPr>
      <w:r w:rsidRPr="000E16CD">
        <w:rPr>
          <w:rFonts w:cs="Arial"/>
          <w:color w:val="000000"/>
          <w:szCs w:val="24"/>
        </w:rPr>
        <w:t xml:space="preserve">Students who have </w:t>
      </w:r>
      <w:r w:rsidRPr="000E16CD">
        <w:t xml:space="preserve">met the eligibility requirements for the federal Reduced-Price Lunch Program must be reported </w:t>
      </w:r>
      <w:r w:rsidRPr="002F6E7F">
        <w:t>with Program Service Code 5806</w:t>
      </w:r>
      <w:r w:rsidRPr="002F6E7F">
        <w:rPr>
          <w:i/>
        </w:rPr>
        <w:t>: Reduced-Price Lunch Program</w:t>
      </w:r>
      <w:r w:rsidRPr="002F6E7F">
        <w:t>. Students who have met the eligibility requirements for the federal Reduced-Price Breakfast Program must also be reported with</w:t>
      </w:r>
      <w:r w:rsidRPr="002F6E7F">
        <w:rPr>
          <w:i/>
        </w:rPr>
        <w:t xml:space="preserve"> </w:t>
      </w:r>
      <w:r w:rsidRPr="002F6E7F">
        <w:t>Program Service Code 5806</w:t>
      </w:r>
      <w:r w:rsidRPr="002F6E7F">
        <w:rPr>
          <w:i/>
        </w:rPr>
        <w:t>: Reduced-Price Lunch Program</w:t>
      </w:r>
      <w:r w:rsidRPr="002F6E7F">
        <w:t xml:space="preserve">. </w:t>
      </w:r>
      <w:r w:rsidR="003C0D2A" w:rsidRPr="002F6E7F">
        <w:t xml:space="preserve">Students reported with Program Service Code 5806:  </w:t>
      </w:r>
      <w:r w:rsidR="003C0D2A" w:rsidRPr="004D756B">
        <w:rPr>
          <w:i/>
        </w:rPr>
        <w:t>Reduced-Price Lunch Program</w:t>
      </w:r>
      <w:r w:rsidR="003C0D2A" w:rsidRPr="002F6E7F">
        <w:t xml:space="preserve"> should also be reported with Program Service Code 0198</w:t>
      </w:r>
      <w:r w:rsidR="003C0D2A" w:rsidRPr="00C30228">
        <w:t xml:space="preserve">:  </w:t>
      </w:r>
      <w:r w:rsidR="003C0D2A" w:rsidRPr="004D756B">
        <w:rPr>
          <w:i/>
        </w:rPr>
        <w:t>Poverty-from low-income family</w:t>
      </w:r>
      <w:r w:rsidR="003C0D2A" w:rsidRPr="00C30228">
        <w:t>.</w:t>
      </w:r>
    </w:p>
    <w:p w14:paraId="2A330E6A" w14:textId="77777777" w:rsidR="00AA69C2" w:rsidRDefault="00AA69C2" w:rsidP="00AA69C2">
      <w:pPr>
        <w:pStyle w:val="BodyText"/>
      </w:pPr>
    </w:p>
    <w:p w14:paraId="2F2A6CE9" w14:textId="50ED8B80" w:rsidR="00167206" w:rsidRPr="00167206" w:rsidRDefault="00AA69C2" w:rsidP="00167206">
      <w:pPr>
        <w:pStyle w:val="BodyText"/>
        <w:rPr>
          <w:rFonts w:ascii="Arial" w:hAnsi="Arial" w:cs="Arial"/>
        </w:rPr>
      </w:pPr>
      <w:r>
        <w:tab/>
      </w:r>
      <w:r w:rsidRPr="00AB25F5">
        <w:rPr>
          <w:rFonts w:ascii="Arial" w:hAnsi="Arial" w:cs="Arial"/>
        </w:rPr>
        <w:t>Every student reported as qualifying for either a free or reduced-price lunch must also be reported with an eligibility type code</w:t>
      </w:r>
      <w:r w:rsidR="00470C25" w:rsidRPr="00AB25F5">
        <w:rPr>
          <w:rFonts w:ascii="Arial" w:hAnsi="Arial" w:cs="Arial"/>
        </w:rPr>
        <w:t xml:space="preserve"> (see Free and Reduced-Price Lunch Eligibility Types in Chapter 5)</w:t>
      </w:r>
      <w:r w:rsidRPr="00AB25F5">
        <w:rPr>
          <w:rFonts w:ascii="Arial" w:hAnsi="Arial" w:cs="Arial"/>
        </w:rPr>
        <w:t>.  Report at least one eligibility type code associated with a student’s free or reduced-price lunch record.</w:t>
      </w:r>
      <w:r w:rsidR="00C8191A" w:rsidRPr="00AB25F5">
        <w:rPr>
          <w:rFonts w:ascii="Arial" w:hAnsi="Arial" w:cs="Arial"/>
        </w:rPr>
        <w:t xml:space="preserve">  Once a student’s Carryover eligibility has expired, report only one additional non-Carryover eligibility type. It is not necessary to report additional eligibility types UNLESS the student becomes DCMP eligible.  When eligible, DCMP should </w:t>
      </w:r>
      <w:r w:rsidR="00C8191A" w:rsidRPr="002F6E7F">
        <w:rPr>
          <w:rFonts w:ascii="Arial" w:hAnsi="Arial" w:cs="Arial"/>
          <w:b/>
          <w:i/>
        </w:rPr>
        <w:t>always</w:t>
      </w:r>
      <w:r w:rsidR="00C8191A" w:rsidRPr="00AB25F5">
        <w:rPr>
          <w:rFonts w:ascii="Arial" w:hAnsi="Arial" w:cs="Arial"/>
        </w:rPr>
        <w:t xml:space="preserve"> be reported.</w:t>
      </w:r>
      <w:r w:rsidR="00167206">
        <w:rPr>
          <w:rFonts w:ascii="Arial" w:hAnsi="Arial" w:cs="Arial"/>
        </w:rPr>
        <w:t xml:space="preserve">  </w:t>
      </w:r>
      <w:r w:rsidR="00167206" w:rsidRPr="00C02F09">
        <w:rPr>
          <w:rFonts w:ascii="Arial" w:hAnsi="Arial" w:cs="Arial"/>
        </w:rPr>
        <w:t>FRPL eligibility type codes should be re-evaluated at the beginning of each school year.  Eligibility type codes that may have applied in the prior year and are no longer applicable should be removed for current year.</w:t>
      </w:r>
    </w:p>
    <w:p w14:paraId="598B45DE" w14:textId="77777777" w:rsidR="002E39A8" w:rsidRPr="00AB25F5" w:rsidRDefault="002E39A8" w:rsidP="00EA1142">
      <w:pPr>
        <w:pStyle w:val="Heading2"/>
      </w:pPr>
      <w:bookmarkStart w:id="391" w:name="_Toc494894034"/>
      <w:bookmarkStart w:id="392" w:name="_Toc20213952"/>
      <w:r w:rsidRPr="00AB25F5">
        <w:t>Graduates</w:t>
      </w:r>
      <w:bookmarkEnd w:id="386"/>
      <w:bookmarkEnd w:id="387"/>
      <w:bookmarkEnd w:id="391"/>
      <w:bookmarkEnd w:id="392"/>
    </w:p>
    <w:p w14:paraId="73A76201" w14:textId="78C4C1F5" w:rsidR="004D756B" w:rsidRPr="00AB25F5" w:rsidRDefault="00E46324" w:rsidP="004D756B">
      <w:pPr>
        <w:pStyle w:val="Body"/>
      </w:pPr>
      <w:r w:rsidRPr="00AB25F5">
        <w:t xml:space="preserve">All students who graduated in the current reporting year must be reported with a Credential Type Description, Career Pathway, and First Date of Entry into Grade 9 in the </w:t>
      </w:r>
      <w:r w:rsidRPr="00AB25F5">
        <w:lastRenderedPageBreak/>
        <w:t xml:space="preserve">Student_Lite table and a </w:t>
      </w:r>
      <w:r w:rsidRPr="002F6E7F">
        <w:t>Reason for Ending Enrollment Code</w:t>
      </w:r>
      <w:r w:rsidRPr="00AB25F5">
        <w:t xml:space="preserve"> 799 — </w:t>
      </w:r>
      <w:r w:rsidRPr="00AB25F5">
        <w:rPr>
          <w:i/>
        </w:rPr>
        <w:t>Graduated (earned a Regents or local diploma)</w:t>
      </w:r>
      <w:r w:rsidRPr="00AB25F5">
        <w:t xml:space="preserve"> in the School_Entry/Exit Table</w:t>
      </w:r>
      <w:r w:rsidRPr="00677ACF">
        <w:t>. If the student is reported with an EOY Exit Enrollment Code instead of 799, the student will not be counted as a graduate and display as Still Enrolled.</w:t>
      </w:r>
    </w:p>
    <w:p w14:paraId="70ACA86A" w14:textId="77777777" w:rsidR="00303F4B" w:rsidRPr="00AB25F5" w:rsidRDefault="00303F4B" w:rsidP="00303F4B">
      <w:pPr>
        <w:rPr>
          <w:rFonts w:ascii="Arial" w:hAnsi="Arial" w:cs="Arial"/>
        </w:rPr>
      </w:pPr>
    </w:p>
    <w:p w14:paraId="2AC5D103" w14:textId="27EE22DD" w:rsidR="00303F4B" w:rsidRPr="000E16CD" w:rsidRDefault="0034613C" w:rsidP="00303F4B">
      <w:pPr>
        <w:ind w:firstLine="720"/>
        <w:rPr>
          <w:rFonts w:ascii="Arial" w:hAnsi="Arial" w:cs="Arial"/>
        </w:rPr>
      </w:pPr>
      <w:r w:rsidRPr="00AB25F5">
        <w:rPr>
          <w:rFonts w:ascii="Arial" w:hAnsi="Arial" w:cs="Arial"/>
        </w:rPr>
        <w:t xml:space="preserve">All students in public, </w:t>
      </w:r>
      <w:r w:rsidR="00A12825">
        <w:rPr>
          <w:rFonts w:ascii="Arial" w:hAnsi="Arial" w:cs="Arial"/>
        </w:rPr>
        <w:t>nonpublic</w:t>
      </w:r>
      <w:r w:rsidRPr="00AB25F5">
        <w:rPr>
          <w:rFonts w:ascii="Arial" w:hAnsi="Arial" w:cs="Arial"/>
        </w:rPr>
        <w:t>, and charter schools who</w:t>
      </w:r>
      <w:r>
        <w:rPr>
          <w:rFonts w:ascii="Arial" w:hAnsi="Arial" w:cs="Arial"/>
        </w:rPr>
        <w:t xml:space="preserve"> were </w:t>
      </w:r>
      <w:r w:rsidR="00303F4B" w:rsidRPr="008F5D0C">
        <w:rPr>
          <w:rFonts w:ascii="Arial" w:hAnsi="Arial" w:cs="Arial"/>
        </w:rPr>
        <w:t xml:space="preserve">awarded Regents </w:t>
      </w:r>
      <w:r w:rsidR="00CC75FD">
        <w:rPr>
          <w:rFonts w:ascii="Arial" w:hAnsi="Arial" w:cs="Arial"/>
        </w:rPr>
        <w:t>D</w:t>
      </w:r>
      <w:r w:rsidR="00303F4B" w:rsidRPr="008F5D0C">
        <w:rPr>
          <w:rFonts w:ascii="Arial" w:hAnsi="Arial" w:cs="Arial"/>
        </w:rPr>
        <w:t xml:space="preserve">iplomas, </w:t>
      </w:r>
      <w:r w:rsidR="00CC75FD" w:rsidRPr="00340148">
        <w:rPr>
          <w:rFonts w:ascii="Arial" w:hAnsi="Arial" w:cs="Arial"/>
        </w:rPr>
        <w:t>Local Diplomas,</w:t>
      </w:r>
      <w:r w:rsidR="00CC75FD">
        <w:rPr>
          <w:rFonts w:ascii="Arial" w:hAnsi="Arial" w:cs="Arial"/>
        </w:rPr>
        <w:t xml:space="preserve"> </w:t>
      </w:r>
      <w:r w:rsidR="00303F4B" w:rsidRPr="008F5D0C">
        <w:rPr>
          <w:rFonts w:ascii="Arial" w:hAnsi="Arial" w:cs="Arial"/>
        </w:rPr>
        <w:t>Career Development &amp; Occupational Studies Commencement Credentials</w:t>
      </w:r>
      <w:r w:rsidR="002A39EA" w:rsidRPr="008F5D0C">
        <w:rPr>
          <w:rFonts w:ascii="Arial" w:hAnsi="Arial" w:cs="Arial"/>
        </w:rPr>
        <w:t>,</w:t>
      </w:r>
      <w:r w:rsidR="00303F4B" w:rsidRPr="008F5D0C">
        <w:rPr>
          <w:rFonts w:ascii="Arial" w:hAnsi="Arial" w:cs="Arial"/>
        </w:rPr>
        <w:t xml:space="preserve"> and/or Skills &amp; Achievement Commencement Credentials must be reported in SIRS</w:t>
      </w:r>
      <w:r>
        <w:rPr>
          <w:rFonts w:ascii="Arial" w:hAnsi="Arial" w:cs="Arial"/>
        </w:rPr>
        <w:t>.</w:t>
      </w:r>
    </w:p>
    <w:p w14:paraId="01F02627" w14:textId="77777777" w:rsidR="00AC266D" w:rsidRPr="000E16CD" w:rsidRDefault="00AC266D" w:rsidP="00AC266D">
      <w:pPr>
        <w:pStyle w:val="Heading2"/>
      </w:pPr>
      <w:bookmarkStart w:id="393" w:name="_Toc290554817"/>
      <w:bookmarkStart w:id="394" w:name="_Toc335294150"/>
      <w:bookmarkStart w:id="395" w:name="_Toc494894035"/>
      <w:bookmarkStart w:id="396" w:name="_Toc20213953"/>
      <w:bookmarkStart w:id="397" w:name="_Toc335294152"/>
      <w:r w:rsidRPr="000E16CD">
        <w:t>High School Equivalency (HSE) Students</w:t>
      </w:r>
      <w:bookmarkEnd w:id="393"/>
      <w:bookmarkEnd w:id="394"/>
      <w:bookmarkEnd w:id="395"/>
      <w:bookmarkEnd w:id="396"/>
    </w:p>
    <w:p w14:paraId="74F45346" w14:textId="543B31AE" w:rsidR="00AC266D" w:rsidRPr="00E73803" w:rsidRDefault="00AC266D" w:rsidP="00AC266D">
      <w:pPr>
        <w:pStyle w:val="Body"/>
        <w:rPr>
          <w:rFonts w:cs="Arial"/>
          <w:snapToGrid w:val="0"/>
          <w:color w:val="000000"/>
          <w:szCs w:val="24"/>
        </w:rPr>
      </w:pPr>
      <w:r w:rsidRPr="000E16CD">
        <w:rPr>
          <w:szCs w:val="24"/>
        </w:rPr>
        <w:t xml:space="preserve">Districts must report all resident students enrolled in an approved AHSEP program. Students who transfer from a district school other than by a court order to an approved AHSEP program within or outside the district must be reported by the school and district </w:t>
      </w:r>
      <w:r w:rsidRPr="002F6E7F">
        <w:rPr>
          <w:szCs w:val="24"/>
        </w:rPr>
        <w:t>with a Reason for Ending Enrollment Code 289:</w:t>
      </w:r>
      <w:r w:rsidRPr="002F6E7F">
        <w:rPr>
          <w:rFonts w:cs="Arial"/>
          <w:snapToGrid w:val="0"/>
          <w:color w:val="000000"/>
          <w:szCs w:val="24"/>
        </w:rPr>
        <w:t xml:space="preserve"> </w:t>
      </w:r>
      <w:r w:rsidRPr="002F6E7F">
        <w:rPr>
          <w:rFonts w:cs="Arial"/>
          <w:i/>
          <w:snapToGrid w:val="0"/>
          <w:color w:val="000000"/>
          <w:szCs w:val="24"/>
        </w:rPr>
        <w:t>Transferred to an approved AHSEP program</w:t>
      </w:r>
      <w:r w:rsidRPr="002F6E7F">
        <w:rPr>
          <w:rFonts w:cs="Arial"/>
          <w:snapToGrid w:val="0"/>
          <w:color w:val="000000"/>
          <w:szCs w:val="24"/>
        </w:rPr>
        <w:t xml:space="preserve"> and a Reason for Beginning Enrollment Code 5654 </w:t>
      </w:r>
      <w:r w:rsidRPr="002F6E7F">
        <w:t>—</w:t>
      </w:r>
      <w:r w:rsidRPr="002F6E7F">
        <w:rPr>
          <w:rFonts w:cs="Arial"/>
          <w:snapToGrid w:val="0"/>
          <w:color w:val="000000"/>
          <w:szCs w:val="24"/>
        </w:rPr>
        <w:t xml:space="preserve"> </w:t>
      </w:r>
      <w:r w:rsidRPr="002F6E7F">
        <w:rPr>
          <w:rFonts w:cs="Arial"/>
          <w:i/>
          <w:snapToGrid w:val="0"/>
          <w:color w:val="000000"/>
          <w:szCs w:val="24"/>
        </w:rPr>
        <w:t>Enrollment in a</w:t>
      </w:r>
      <w:r w:rsidR="00E92310" w:rsidRPr="002F6E7F">
        <w:rPr>
          <w:rFonts w:cs="Arial"/>
          <w:i/>
          <w:snapToGrid w:val="0"/>
          <w:color w:val="000000"/>
          <w:szCs w:val="24"/>
        </w:rPr>
        <w:t>n</w:t>
      </w:r>
      <w:r w:rsidRPr="002F6E7F">
        <w:rPr>
          <w:rFonts w:cs="Arial"/>
          <w:i/>
          <w:snapToGrid w:val="0"/>
          <w:color w:val="000000"/>
          <w:szCs w:val="24"/>
        </w:rPr>
        <w:t xml:space="preserve"> AHSEP program</w:t>
      </w:r>
      <w:r w:rsidRPr="002F6E7F">
        <w:rPr>
          <w:rFonts w:cs="Arial"/>
          <w:snapToGrid w:val="0"/>
          <w:color w:val="000000"/>
          <w:szCs w:val="24"/>
        </w:rPr>
        <w:t xml:space="preserve"> with the BEDS code of the approved AHSEP program for the BEDS code of location. </w:t>
      </w:r>
      <w:r w:rsidRPr="002F6E7F">
        <w:rPr>
          <w:rFonts w:cs="Arial"/>
          <w:bCs/>
        </w:rPr>
        <w:t xml:space="preserve">Students who are placed by court order in a jail and participate in an approved AHSEP program </w:t>
      </w:r>
      <w:r w:rsidRPr="00E73803">
        <w:rPr>
          <w:rFonts w:cs="Arial"/>
          <w:bCs/>
        </w:rPr>
        <w:t xml:space="preserve">must be reported with a </w:t>
      </w:r>
      <w:r w:rsidRPr="00E73803">
        <w:t>Reason for Ending Enrollment Code</w:t>
      </w:r>
      <w:r w:rsidRPr="00E73803">
        <w:rPr>
          <w:rFonts w:cs="Arial"/>
          <w:bCs/>
        </w:rPr>
        <w:t xml:space="preserve"> </w:t>
      </w:r>
      <w:r w:rsidRPr="00E73803">
        <w:t>1089 —</w:t>
      </w:r>
      <w:r w:rsidRPr="00E73803">
        <w:rPr>
          <w:i/>
          <w:szCs w:val="24"/>
        </w:rPr>
        <w:t xml:space="preserve"> </w:t>
      </w:r>
      <w:r w:rsidRPr="00E73803">
        <w:rPr>
          <w:rFonts w:cs="Arial"/>
          <w:i/>
          <w:snapToGrid w:val="0"/>
          <w:color w:val="000000"/>
          <w:szCs w:val="24"/>
        </w:rPr>
        <w:t xml:space="preserve">Transferred to an approved </w:t>
      </w:r>
      <w:r w:rsidR="00825317" w:rsidRPr="00E73803">
        <w:rPr>
          <w:rFonts w:cs="Arial"/>
          <w:i/>
          <w:snapToGrid w:val="0"/>
          <w:color w:val="000000"/>
          <w:szCs w:val="24"/>
        </w:rPr>
        <w:t>HSE</w:t>
      </w:r>
      <w:r w:rsidRPr="00E73803">
        <w:rPr>
          <w:rFonts w:cs="Arial"/>
          <w:i/>
          <w:snapToGrid w:val="0"/>
          <w:color w:val="000000"/>
          <w:szCs w:val="24"/>
        </w:rPr>
        <w:t xml:space="preserve"> program outside this district</w:t>
      </w:r>
      <w:r w:rsidRPr="00E73803">
        <w:rPr>
          <w:rFonts w:cs="Arial"/>
          <w:i/>
          <w:szCs w:val="24"/>
        </w:rPr>
        <w:t>.</w:t>
      </w:r>
    </w:p>
    <w:p w14:paraId="5C2B8B9B" w14:textId="7787D201" w:rsidR="00AC266D" w:rsidRPr="000E16CD" w:rsidRDefault="00AC266D" w:rsidP="00AC266D">
      <w:pPr>
        <w:pStyle w:val="Body"/>
        <w:rPr>
          <w:szCs w:val="24"/>
        </w:rPr>
      </w:pPr>
      <w:r w:rsidRPr="00E73803">
        <w:rPr>
          <w:rFonts w:cs="Arial"/>
          <w:snapToGrid w:val="0"/>
          <w:color w:val="000000"/>
          <w:szCs w:val="24"/>
        </w:rPr>
        <w:t xml:space="preserve">Students who end enrollment in a district school to attend a community-based program that is not an approved AHSEP program must be reported with a </w:t>
      </w:r>
      <w:r w:rsidRPr="00E73803">
        <w:rPr>
          <w:szCs w:val="24"/>
        </w:rPr>
        <w:t xml:space="preserve">Reason for Ending Enrollment Code 306 — </w:t>
      </w:r>
      <w:r w:rsidRPr="00E73803">
        <w:rPr>
          <w:i/>
          <w:szCs w:val="24"/>
        </w:rPr>
        <w:t>Transferred to other high school equivalency (</w:t>
      </w:r>
      <w:r w:rsidR="00823D6B" w:rsidRPr="00E73803">
        <w:rPr>
          <w:i/>
          <w:szCs w:val="24"/>
        </w:rPr>
        <w:t>HSE</w:t>
      </w:r>
      <w:r w:rsidRPr="00E73803">
        <w:rPr>
          <w:i/>
          <w:szCs w:val="24"/>
        </w:rPr>
        <w:t>) preparation program</w:t>
      </w:r>
      <w:r w:rsidRPr="00E73803">
        <w:rPr>
          <w:rFonts w:cs="Arial"/>
          <w:snapToGrid w:val="0"/>
          <w:color w:val="000000"/>
          <w:szCs w:val="24"/>
        </w:rPr>
        <w:t>.</w:t>
      </w:r>
    </w:p>
    <w:p w14:paraId="0D97AEBA" w14:textId="77777777" w:rsidR="00AC266D" w:rsidRPr="000E16CD" w:rsidRDefault="00AC266D" w:rsidP="00AC266D">
      <w:pPr>
        <w:autoSpaceDE w:val="0"/>
        <w:autoSpaceDN w:val="0"/>
        <w:adjustRightInd w:val="0"/>
        <w:ind w:firstLine="720"/>
        <w:rPr>
          <w:rFonts w:ascii="Arial" w:hAnsi="Arial" w:cs="Arial"/>
        </w:rPr>
      </w:pPr>
    </w:p>
    <w:p w14:paraId="0F16BAE3" w14:textId="491BE772" w:rsidR="00AC266D" w:rsidRPr="000E16CD" w:rsidRDefault="00AC266D" w:rsidP="00AC266D">
      <w:pPr>
        <w:autoSpaceDE w:val="0"/>
        <w:autoSpaceDN w:val="0"/>
        <w:adjustRightInd w:val="0"/>
        <w:ind w:firstLine="720"/>
        <w:rPr>
          <w:rFonts w:ascii="Arial" w:hAnsi="Arial" w:cs="Arial"/>
        </w:rPr>
      </w:pPr>
      <w:r w:rsidRPr="000E16CD">
        <w:rPr>
          <w:rFonts w:ascii="Arial" w:hAnsi="Arial" w:cs="Arial"/>
        </w:rPr>
        <w:t xml:space="preserve">Recipients of Commencement Credentials (that are not awarded as a supplement to a </w:t>
      </w:r>
      <w:r w:rsidR="005427F1">
        <w:rPr>
          <w:rFonts w:ascii="Arial" w:hAnsi="Arial" w:cs="Arial"/>
        </w:rPr>
        <w:t>d</w:t>
      </w:r>
      <w:r w:rsidRPr="000E16CD">
        <w:rPr>
          <w:rFonts w:ascii="Arial" w:hAnsi="Arial" w:cs="Arial"/>
        </w:rPr>
        <w:t xml:space="preserve">iploma) or High School Equivalency diplomas who return to pursue a local diploma should be reported at the grade level the district determines to be appropriate. Recipients of High School Equivalency diplomas who return to pursue a Career Development &amp; Occupational Studies Commencement Credential should also be reported at the grade level the district determines to be appropriate. Such returning students should be given a new enrollment record and all other required data. </w:t>
      </w:r>
    </w:p>
    <w:p w14:paraId="760C5B79" w14:textId="77777777" w:rsidR="004A6D67" w:rsidRPr="004A6D67" w:rsidRDefault="004A6D67" w:rsidP="004A6D67">
      <w:pPr>
        <w:rPr>
          <w:rFonts w:ascii="Arial" w:hAnsi="Arial" w:cs="Arial"/>
          <w:highlight w:val="cyan"/>
        </w:rPr>
      </w:pPr>
      <w:bookmarkStart w:id="398" w:name="_Toc465337438"/>
      <w:bookmarkStart w:id="399" w:name="_Toc465681272"/>
      <w:bookmarkStart w:id="400" w:name="_Toc465682049"/>
      <w:bookmarkStart w:id="401" w:name="_Toc465682422"/>
      <w:bookmarkStart w:id="402" w:name="_Toc465694347"/>
      <w:bookmarkStart w:id="403" w:name="_Toc465928352"/>
      <w:bookmarkStart w:id="404" w:name="_Toc465928882"/>
      <w:bookmarkStart w:id="405" w:name="_Toc467058625"/>
      <w:bookmarkStart w:id="406" w:name="_Toc468456864"/>
      <w:bookmarkStart w:id="407" w:name="_Toc468457002"/>
    </w:p>
    <w:p w14:paraId="531E15F6" w14:textId="7E4E99DA" w:rsidR="00794C5C" w:rsidRPr="004A6D67" w:rsidRDefault="00794C5C" w:rsidP="004A6D67">
      <w:pPr>
        <w:ind w:firstLine="720"/>
        <w:rPr>
          <w:rFonts w:ascii="Arial" w:hAnsi="Arial" w:cs="Arial"/>
        </w:rPr>
      </w:pPr>
      <w:r w:rsidRPr="00A75DE9">
        <w:rPr>
          <w:rFonts w:ascii="Arial" w:hAnsi="Arial" w:cs="Arial"/>
        </w:rPr>
        <w:t xml:space="preserve">Recipients of High School Equivalency diplomas </w:t>
      </w:r>
      <w:r w:rsidRPr="002F6E7F">
        <w:rPr>
          <w:rFonts w:ascii="Arial" w:hAnsi="Arial" w:cs="Arial"/>
        </w:rPr>
        <w:t xml:space="preserve">with </w:t>
      </w:r>
      <w:r w:rsidR="00E16C47" w:rsidRPr="002F6E7F">
        <w:rPr>
          <w:rFonts w:ascii="Arial" w:hAnsi="Arial" w:cs="Arial"/>
        </w:rPr>
        <w:t>R</w:t>
      </w:r>
      <w:r w:rsidRPr="002F6E7F">
        <w:rPr>
          <w:rFonts w:ascii="Arial" w:hAnsi="Arial" w:cs="Arial"/>
        </w:rPr>
        <w:t xml:space="preserve">eason for </w:t>
      </w:r>
      <w:r w:rsidR="00E16C47" w:rsidRPr="002F6E7F">
        <w:rPr>
          <w:rFonts w:ascii="Arial" w:hAnsi="Arial" w:cs="Arial"/>
        </w:rPr>
        <w:t>Ending Program Service Code</w:t>
      </w:r>
      <w:r w:rsidR="00E16C47" w:rsidRPr="00A75DE9">
        <w:rPr>
          <w:rFonts w:ascii="Arial" w:hAnsi="Arial" w:cs="Arial"/>
        </w:rPr>
        <w:t xml:space="preserve"> </w:t>
      </w:r>
      <w:r w:rsidRPr="00A75DE9">
        <w:rPr>
          <w:rFonts w:ascii="Arial" w:hAnsi="Arial" w:cs="Arial"/>
        </w:rPr>
        <w:t>700 who also receive the Career Development &amp; Occupational Studies Commencement Credential while enrolled in an AH</w:t>
      </w:r>
      <w:r w:rsidR="001F140D" w:rsidRPr="00A75DE9">
        <w:rPr>
          <w:rFonts w:ascii="Arial" w:hAnsi="Arial" w:cs="Arial"/>
        </w:rPr>
        <w:t>S</w:t>
      </w:r>
      <w:r w:rsidRPr="00A75DE9">
        <w:rPr>
          <w:rFonts w:ascii="Arial" w:hAnsi="Arial" w:cs="Arial"/>
        </w:rPr>
        <w:t>EP program should also be reported with the credential awarded (Credential Type Code 738 — High School Equivalency (</w:t>
      </w:r>
      <w:r w:rsidR="004D756B">
        <w:rPr>
          <w:rFonts w:ascii="Arial" w:hAnsi="Arial" w:cs="Arial"/>
        </w:rPr>
        <w:t>HSE</w:t>
      </w:r>
      <w:r w:rsidRPr="00A75DE9">
        <w:rPr>
          <w:rFonts w:ascii="Arial" w:hAnsi="Arial" w:cs="Arial"/>
        </w:rPr>
        <w:t>)</w:t>
      </w:r>
      <w:r w:rsidR="00974DEB" w:rsidRPr="00974DEB">
        <w:rPr>
          <w:rFonts w:ascii="Arial" w:hAnsi="Arial" w:cs="Arial"/>
        </w:rPr>
        <w:t xml:space="preserve"> </w:t>
      </w:r>
      <w:r w:rsidR="00974DEB" w:rsidRPr="00A75DE9">
        <w:rPr>
          <w:rFonts w:ascii="Arial" w:hAnsi="Arial" w:cs="Arial"/>
        </w:rPr>
        <w:t>Diploma</w:t>
      </w:r>
      <w:r w:rsidRPr="00A75DE9">
        <w:rPr>
          <w:rFonts w:ascii="Arial" w:hAnsi="Arial" w:cs="Arial"/>
        </w:rPr>
        <w:t>).</w:t>
      </w:r>
      <w:bookmarkEnd w:id="398"/>
      <w:bookmarkEnd w:id="399"/>
      <w:bookmarkEnd w:id="400"/>
      <w:bookmarkEnd w:id="401"/>
      <w:bookmarkEnd w:id="402"/>
      <w:bookmarkEnd w:id="403"/>
      <w:bookmarkEnd w:id="404"/>
      <w:bookmarkEnd w:id="405"/>
      <w:bookmarkEnd w:id="406"/>
      <w:bookmarkEnd w:id="407"/>
      <w:r w:rsidRPr="004A6D67">
        <w:rPr>
          <w:rFonts w:ascii="Arial" w:hAnsi="Arial" w:cs="Arial"/>
        </w:rPr>
        <w:t xml:space="preserve"> </w:t>
      </w:r>
    </w:p>
    <w:p w14:paraId="443D5283" w14:textId="77777777" w:rsidR="002E39A8" w:rsidRPr="000E16CD" w:rsidRDefault="002E39A8" w:rsidP="00EA1142">
      <w:pPr>
        <w:pStyle w:val="Heading2"/>
      </w:pPr>
      <w:bookmarkStart w:id="408" w:name="_Toc494894036"/>
      <w:bookmarkStart w:id="409" w:name="_Toc20213954"/>
      <w:r w:rsidRPr="000E16CD">
        <w:t>Home-</w:t>
      </w:r>
      <w:r w:rsidR="004358CB">
        <w:t>S</w:t>
      </w:r>
      <w:r w:rsidRPr="000E16CD">
        <w:t>chooled Students</w:t>
      </w:r>
      <w:bookmarkEnd w:id="388"/>
      <w:bookmarkEnd w:id="397"/>
      <w:bookmarkEnd w:id="408"/>
      <w:bookmarkEnd w:id="409"/>
      <w:r w:rsidRPr="000E16CD">
        <w:t xml:space="preserve">  </w:t>
      </w:r>
    </w:p>
    <w:p w14:paraId="7F9344C0" w14:textId="08BA281F" w:rsidR="0068078C" w:rsidRDefault="002E39A8" w:rsidP="0068078C">
      <w:pPr>
        <w:pStyle w:val="Body"/>
      </w:pPr>
      <w:r w:rsidRPr="000E16CD">
        <w:t xml:space="preserve">Students enrolled in a district who leave the school/district because they will be instructed at home by a parent/guardian or tutor employed by the parent/guardian must be reported by the school/district with a </w:t>
      </w:r>
      <w:r w:rsidRPr="002F6E7F">
        <w:t xml:space="preserve">Reason for Ending Enrollment Code 255 — </w:t>
      </w:r>
      <w:r w:rsidRPr="002F6E7F">
        <w:rPr>
          <w:i/>
        </w:rPr>
        <w:t>Transferred to home</w:t>
      </w:r>
      <w:r w:rsidR="00EF703B" w:rsidRPr="002F6E7F">
        <w:rPr>
          <w:i/>
        </w:rPr>
        <w:t xml:space="preserve"> </w:t>
      </w:r>
      <w:r w:rsidRPr="002F6E7F">
        <w:rPr>
          <w:i/>
        </w:rPr>
        <w:t>schooling by parent or guardian.</w:t>
      </w:r>
      <w:r w:rsidRPr="002F6E7F">
        <w:t xml:space="preserve"> Resident students not enrolled in a school who are instructed at home by a parent/guardian or tutor employed by the parent/guardian must be reported if they take a State assessment or if they are referred to the CSE for determination of </w:t>
      </w:r>
      <w:r w:rsidRPr="002F6E7F">
        <w:lastRenderedPageBreak/>
        <w:t xml:space="preserve">eligibility for special education or if they are identified as students with disabilities by the district CSE and the district is providing special-education services. At their discretion, districts may report other home-schooled students, but the districts will not have accountability responsibility for these other students. The district of residence must use Reason for Beginning Enrollment Code 0011 — </w:t>
      </w:r>
      <w:r w:rsidRPr="002F6E7F">
        <w:rPr>
          <w:rFonts w:cs="Arial"/>
          <w:i/>
          <w:snapToGrid w:val="0"/>
          <w:color w:val="000000"/>
          <w:szCs w:val="24"/>
        </w:rPr>
        <w:t>Enrollment in building or grade</w:t>
      </w:r>
      <w:r w:rsidRPr="002F6E7F">
        <w:rPr>
          <w:rFonts w:cs="Arial"/>
          <w:snapToGrid w:val="0"/>
          <w:color w:val="000000"/>
          <w:szCs w:val="24"/>
        </w:rPr>
        <w:t xml:space="preserve"> to report general-education home-schooled students who are taking a State assessment</w:t>
      </w:r>
      <w:r w:rsidRPr="002F6E7F">
        <w:rPr>
          <w:rFonts w:cs="Arial"/>
          <w:i/>
          <w:snapToGrid w:val="0"/>
          <w:color w:val="000000"/>
          <w:szCs w:val="24"/>
        </w:rPr>
        <w:t xml:space="preserve">. </w:t>
      </w:r>
      <w:r w:rsidRPr="002F6E7F">
        <w:t xml:space="preserve">The district of residence must use Reason for Beginning Enrollment Code 0055 — </w:t>
      </w:r>
      <w:r w:rsidRPr="002F6E7F">
        <w:rPr>
          <w:rFonts w:cs="Arial"/>
          <w:i/>
          <w:snapToGrid w:val="0"/>
          <w:color w:val="000000"/>
          <w:szCs w:val="24"/>
        </w:rPr>
        <w:t>Enrolled for instructional reporting only</w:t>
      </w:r>
      <w:r w:rsidRPr="002F6E7F">
        <w:rPr>
          <w:rFonts w:cs="Arial"/>
          <w:snapToGrid w:val="0"/>
          <w:color w:val="000000"/>
          <w:szCs w:val="24"/>
        </w:rPr>
        <w:t xml:space="preserve"> to report general-education home-schooled students who are taking a course that does not lead to a State assessment</w:t>
      </w:r>
      <w:r w:rsidRPr="002F6E7F">
        <w:rPr>
          <w:rFonts w:cs="Arial"/>
          <w:i/>
          <w:snapToGrid w:val="0"/>
          <w:color w:val="000000"/>
          <w:szCs w:val="24"/>
        </w:rPr>
        <w:t xml:space="preserve">. </w:t>
      </w:r>
      <w:r w:rsidRPr="002F6E7F">
        <w:t>The district of residence must use Reason for Beginning Enrollment Code 5905 —</w:t>
      </w:r>
      <w:r w:rsidRPr="002F6E7F">
        <w:rPr>
          <w:b/>
          <w:i/>
          <w:snapToGrid w:val="0"/>
          <w:color w:val="000000"/>
        </w:rPr>
        <w:t xml:space="preserve"> </w:t>
      </w:r>
      <w:r w:rsidRPr="002F6E7F">
        <w:rPr>
          <w:i/>
          <w:snapToGrid w:val="0"/>
          <w:color w:val="000000"/>
        </w:rPr>
        <w:t>CSE or CPSE responsibility only</w:t>
      </w:r>
      <w:r w:rsidRPr="002F6E7F">
        <w:t xml:space="preserve"> to report special</w:t>
      </w:r>
      <w:r w:rsidR="00304E2D" w:rsidRPr="002F6E7F">
        <w:t xml:space="preserve"> </w:t>
      </w:r>
      <w:r w:rsidRPr="002F6E7F">
        <w:t>education records and assessment records for home-schooled students with disabilities</w:t>
      </w:r>
      <w:r w:rsidRPr="002F6E7F">
        <w:rPr>
          <w:rFonts w:cs="Arial"/>
          <w:szCs w:val="24"/>
        </w:rPr>
        <w:t xml:space="preserve"> or home-schooled students who are referred to the CSE for determination of eligibility for special</w:t>
      </w:r>
      <w:r w:rsidR="00304E2D" w:rsidRPr="002F6E7F">
        <w:rPr>
          <w:rFonts w:cs="Arial"/>
          <w:szCs w:val="24"/>
        </w:rPr>
        <w:t xml:space="preserve"> </w:t>
      </w:r>
      <w:r w:rsidRPr="002F6E7F">
        <w:rPr>
          <w:rFonts w:cs="Arial"/>
          <w:szCs w:val="24"/>
        </w:rPr>
        <w:t>education services</w:t>
      </w:r>
      <w:r w:rsidRPr="002F6E7F">
        <w:rPr>
          <w:szCs w:val="24"/>
        </w:rPr>
        <w:t xml:space="preserve">. </w:t>
      </w:r>
      <w:r w:rsidRPr="002F6E7F">
        <w:rPr>
          <w:rFonts w:cs="Arial"/>
          <w:snapToGrid w:val="0"/>
          <w:color w:val="000000"/>
          <w:szCs w:val="24"/>
        </w:rPr>
        <w:t xml:space="preserve">To report assessment records for home-schooled students, the district of residence must open enrollment for the student in SIRS on the day the student takes the assessment, report the assessment record for the assessment taken, and then use the Reason </w:t>
      </w:r>
      <w:r w:rsidRPr="002F6E7F">
        <w:t xml:space="preserve">for Ending Enrollment Code 255 — </w:t>
      </w:r>
      <w:r w:rsidRPr="002F6E7F">
        <w:rPr>
          <w:i/>
        </w:rPr>
        <w:t>Transferred to home</w:t>
      </w:r>
      <w:r w:rsidR="00EF703B" w:rsidRPr="002F6E7F">
        <w:rPr>
          <w:i/>
        </w:rPr>
        <w:t xml:space="preserve"> </w:t>
      </w:r>
      <w:r w:rsidRPr="002F6E7F">
        <w:rPr>
          <w:i/>
        </w:rPr>
        <w:t>schooling by parent or guardian</w:t>
      </w:r>
      <w:r w:rsidRPr="002F6E7F">
        <w:t xml:space="preserve"> to end enrollment the day after the student completes this assessment</w:t>
      </w:r>
      <w:r w:rsidR="00976E36" w:rsidRPr="002F6E7F">
        <w:t>. If</w:t>
      </w:r>
      <w:r w:rsidRPr="002F6E7F">
        <w:t xml:space="preserve"> the student takes multiple assessments in the</w:t>
      </w:r>
      <w:r w:rsidRPr="000E16CD">
        <w:t xml:space="preserve"> school year, </w:t>
      </w:r>
      <w:r w:rsidR="00C05DB5" w:rsidRPr="000E16CD">
        <w:t xml:space="preserve">you may leave the record open until </w:t>
      </w:r>
      <w:r w:rsidRPr="000E16CD">
        <w:t>the day after the student completes the last assessment</w:t>
      </w:r>
      <w:r w:rsidRPr="000E16CD">
        <w:rPr>
          <w:rFonts w:cs="Arial"/>
          <w:snapToGrid w:val="0"/>
          <w:color w:val="000000"/>
          <w:szCs w:val="24"/>
        </w:rPr>
        <w:t xml:space="preserve"> for the year</w:t>
      </w:r>
      <w:r w:rsidR="00C05DB5" w:rsidRPr="000E16CD">
        <w:rPr>
          <w:rFonts w:cs="Arial"/>
          <w:snapToGrid w:val="0"/>
          <w:color w:val="000000"/>
          <w:szCs w:val="24"/>
        </w:rPr>
        <w:t xml:space="preserve"> or open and close the records as the student takes the assessments</w:t>
      </w:r>
      <w:r w:rsidRPr="000E16CD">
        <w:rPr>
          <w:rFonts w:cs="Arial"/>
          <w:snapToGrid w:val="0"/>
          <w:color w:val="000000"/>
          <w:szCs w:val="24"/>
        </w:rPr>
        <w:t xml:space="preserve">. For example, if a home-schooled student takes multiple Regents examinations during Regents week in June, his or her record can remain open until the student takes the last Regents examination for that period. If a student takes multiple assessments over time in a school year, the district of residence </w:t>
      </w:r>
      <w:r w:rsidR="00CF1D9D" w:rsidRPr="000E16CD">
        <w:rPr>
          <w:rFonts w:cs="Arial"/>
          <w:snapToGrid w:val="0"/>
          <w:color w:val="000000"/>
          <w:szCs w:val="24"/>
        </w:rPr>
        <w:t>c</w:t>
      </w:r>
      <w:r w:rsidRPr="000E16CD">
        <w:rPr>
          <w:rFonts w:cs="Arial"/>
          <w:snapToGrid w:val="0"/>
          <w:color w:val="000000"/>
          <w:szCs w:val="24"/>
        </w:rPr>
        <w:t xml:space="preserve">ould repeat the process of beginning and ending enrollment for the student to report each assessment administered. </w:t>
      </w:r>
      <w:bookmarkStart w:id="410" w:name="_Toc290554819"/>
      <w:bookmarkStart w:id="411" w:name="_Toc335294153"/>
      <w:r w:rsidR="0068078C" w:rsidRPr="000E16CD">
        <w:rPr>
          <w:rFonts w:cs="Arial"/>
          <w:snapToGrid w:val="0"/>
          <w:color w:val="000000"/>
          <w:szCs w:val="24"/>
        </w:rPr>
        <w:t xml:space="preserve">For example, if a home-schooled grade 4 student takes the NYSTP Grade 4 ELA and mathematics assessments in </w:t>
      </w:r>
      <w:r w:rsidR="0068078C">
        <w:rPr>
          <w:rFonts w:cs="Arial"/>
          <w:snapToGrid w:val="0"/>
          <w:color w:val="000000"/>
          <w:szCs w:val="24"/>
        </w:rPr>
        <w:t>the spring</w:t>
      </w:r>
      <w:r w:rsidR="0068078C" w:rsidRPr="000E16CD">
        <w:rPr>
          <w:rFonts w:cs="Arial"/>
          <w:snapToGrid w:val="0"/>
          <w:color w:val="000000"/>
          <w:szCs w:val="24"/>
        </w:rPr>
        <w:t xml:space="preserve"> and then the Grade 4 Science Test in </w:t>
      </w:r>
      <w:r w:rsidR="0068078C">
        <w:rPr>
          <w:rFonts w:cs="Arial"/>
          <w:snapToGrid w:val="0"/>
          <w:color w:val="000000"/>
          <w:szCs w:val="24"/>
        </w:rPr>
        <w:t>later that spring</w:t>
      </w:r>
      <w:r w:rsidR="0068078C" w:rsidRPr="000E16CD">
        <w:rPr>
          <w:rFonts w:cs="Arial"/>
          <w:snapToGrid w:val="0"/>
          <w:color w:val="000000"/>
          <w:szCs w:val="24"/>
        </w:rPr>
        <w:t xml:space="preserve">, you may wish to end the enrollment record for the student after the ELA and math assessments have been taken and re-enroll the student when the science test is administered. </w:t>
      </w:r>
      <w:r w:rsidR="0068078C" w:rsidRPr="000E16CD">
        <w:t>The BEDS code used on these records is the first eight digits of the district code followed by 0888. The assessment scores of these students will not be included in the accountability calculations for the district of residence.</w:t>
      </w:r>
    </w:p>
    <w:p w14:paraId="4FC17FCC" w14:textId="77777777" w:rsidR="002E39A8" w:rsidRPr="0068078C" w:rsidRDefault="002E39A8" w:rsidP="0068078C">
      <w:pPr>
        <w:pStyle w:val="Body"/>
        <w:ind w:firstLine="0"/>
        <w:rPr>
          <w:b/>
          <w:sz w:val="28"/>
          <w:szCs w:val="28"/>
        </w:rPr>
      </w:pPr>
      <w:r w:rsidRPr="0068078C">
        <w:rPr>
          <w:b/>
          <w:sz w:val="28"/>
          <w:szCs w:val="28"/>
        </w:rPr>
        <w:t>Homebound (Home-Tutored) Students</w:t>
      </w:r>
      <w:bookmarkEnd w:id="410"/>
      <w:bookmarkEnd w:id="411"/>
      <w:r w:rsidRPr="0068078C">
        <w:rPr>
          <w:b/>
          <w:sz w:val="28"/>
          <w:szCs w:val="28"/>
        </w:rPr>
        <w:t xml:space="preserve">  </w:t>
      </w:r>
    </w:p>
    <w:p w14:paraId="4D508D4D" w14:textId="77777777" w:rsidR="002E39A8" w:rsidRPr="000E16CD" w:rsidRDefault="00E94566" w:rsidP="002E39A8">
      <w:pPr>
        <w:pStyle w:val="Body"/>
      </w:pPr>
      <w:r w:rsidRPr="000E16CD">
        <w:t xml:space="preserve">Homebound students (also known as home-tutored students) fall into two categories: a) students who remain enrolled in a school but are provided temporary instruction in the home, and b) </w:t>
      </w:r>
      <w:r w:rsidR="002E39A8" w:rsidRPr="000E16CD">
        <w:t xml:space="preserve">students who are unable to attend school for the remainder of the school year because of a physical, mental, or emotional illness or injury substantiated by a licensed physician or, </w:t>
      </w:r>
      <w:r w:rsidRPr="000E16CD">
        <w:t xml:space="preserve">for </w:t>
      </w:r>
      <w:r w:rsidR="002E39A8" w:rsidRPr="000E16CD">
        <w:t xml:space="preserve">students with disabilities, </w:t>
      </w:r>
      <w:r w:rsidRPr="000E16CD">
        <w:t xml:space="preserve">are </w:t>
      </w:r>
      <w:r w:rsidR="002E39A8" w:rsidRPr="000E16CD">
        <w:t xml:space="preserve">placed in homebound instruction by the CSE and are instructed at home or in a hospital by a tutor provided by the district of responsibility. </w:t>
      </w:r>
      <w:r w:rsidRPr="000E16CD">
        <w:t xml:space="preserve">Students who </w:t>
      </w:r>
      <w:r w:rsidR="000D144B" w:rsidRPr="000E16CD">
        <w:t>r</w:t>
      </w:r>
      <w:r w:rsidRPr="000E16CD">
        <w:t xml:space="preserve">emain enrolled in a school a) must be reported with the BEDS code of the school in which the student is officially enrolled as their location code. Students who are unable to attend school for the remainder of the school year due to illness or injury or CSE placement b) must be reported with the first eight digits of their district code followed by 0777 as their building of location code. </w:t>
      </w:r>
      <w:r w:rsidR="00705899" w:rsidRPr="000E16CD">
        <w:t>(</w:t>
      </w:r>
      <w:r w:rsidR="000D144B" w:rsidRPr="000E16CD">
        <w:t xml:space="preserve">Location codes with the first eight digits of their district code followed by 0777 are also used in a limited number of other scenarios. </w:t>
      </w:r>
      <w:r w:rsidR="00705899" w:rsidRPr="000E16CD">
        <w:t>See Table of Reporting Responsibility for School-Age Students.)</w:t>
      </w:r>
      <w:r w:rsidR="00F12965" w:rsidRPr="000E16CD">
        <w:t xml:space="preserve"> Homebound status is exclusively related to illness, injury, and/or disability and cannot be used for students who are tutored at home as a result of a suspension.</w:t>
      </w:r>
    </w:p>
    <w:p w14:paraId="264994CC" w14:textId="77777777" w:rsidR="002E39A8" w:rsidRPr="000E16CD" w:rsidRDefault="002E39A8" w:rsidP="00EA1142">
      <w:pPr>
        <w:pStyle w:val="Heading2"/>
      </w:pPr>
      <w:bookmarkStart w:id="412" w:name="_Toc290554843"/>
      <w:bookmarkStart w:id="413" w:name="_Toc335294154"/>
      <w:bookmarkStart w:id="414" w:name="_Toc494894037"/>
      <w:bookmarkStart w:id="415" w:name="_Toc20213955"/>
      <w:bookmarkStart w:id="416" w:name="_Toc290554769"/>
      <w:bookmarkStart w:id="417" w:name="_Toc290554833"/>
      <w:bookmarkEnd w:id="389"/>
      <w:r w:rsidRPr="000E16CD">
        <w:lastRenderedPageBreak/>
        <w:t>Homeless Students</w:t>
      </w:r>
      <w:bookmarkEnd w:id="412"/>
      <w:bookmarkEnd w:id="413"/>
      <w:bookmarkEnd w:id="414"/>
      <w:bookmarkEnd w:id="415"/>
    </w:p>
    <w:p w14:paraId="35AF20DA" w14:textId="4D399AB4" w:rsidR="004D1CC5" w:rsidRPr="00E73803" w:rsidRDefault="004D1CC5" w:rsidP="004D1CC5">
      <w:pPr>
        <w:pStyle w:val="Body"/>
      </w:pPr>
      <w:bookmarkStart w:id="418" w:name="_Toc446424452"/>
      <w:bookmarkStart w:id="419" w:name="_Toc494894038"/>
      <w:bookmarkStart w:id="420" w:name="_Toc290554844"/>
      <w:bookmarkStart w:id="421" w:name="_Toc335294155"/>
      <w:r w:rsidRPr="00E73803">
        <w:t xml:space="preserve">Homeless students must be reported with Program Service Code 8262 – Homeless </w:t>
      </w:r>
      <w:r w:rsidR="00ED77CD" w:rsidRPr="00E73803">
        <w:t xml:space="preserve">Student </w:t>
      </w:r>
      <w:r w:rsidRPr="00E73803">
        <w:t xml:space="preserve">Status as well as a Homeless Primary Nighttime Residence code in the </w:t>
      </w:r>
      <w:r w:rsidR="000C2BD6" w:rsidRPr="00E73803">
        <w:t>Programs</w:t>
      </w:r>
      <w:r w:rsidR="00594DD6" w:rsidRPr="00E73803">
        <w:t>_</w:t>
      </w:r>
      <w:r w:rsidR="000C2BD6" w:rsidRPr="00E73803">
        <w:t>Fact</w:t>
      </w:r>
      <w:r w:rsidRPr="00E73803">
        <w:t xml:space="preserve"> table. There are two other program service codes that may apply to homeless students. Students must be identified as homeless with the 8262 and have a Primary Nighttime Residence in order to report these codes:</w:t>
      </w:r>
    </w:p>
    <w:p w14:paraId="1A8C1C32" w14:textId="77777777" w:rsidR="004D1CC5" w:rsidRPr="00E73803" w:rsidRDefault="004D1CC5" w:rsidP="00823180">
      <w:pPr>
        <w:pStyle w:val="Body"/>
        <w:numPr>
          <w:ilvl w:val="0"/>
          <w:numId w:val="111"/>
        </w:numPr>
      </w:pPr>
      <w:r w:rsidRPr="00E73803">
        <w:t xml:space="preserve">Program Service Code 8272 — </w:t>
      </w:r>
      <w:r w:rsidRPr="00E73803">
        <w:rPr>
          <w:i/>
        </w:rPr>
        <w:t>Homeless Unaccompanied Youth Status</w:t>
      </w:r>
      <w:r w:rsidRPr="00E73803">
        <w:t>. This is reported in the Programs_Fact table for homeless students who are unaccompanied youth.</w:t>
      </w:r>
    </w:p>
    <w:p w14:paraId="0C226B35" w14:textId="0DAC202A" w:rsidR="004D1CC5" w:rsidRPr="00E73803" w:rsidRDefault="004D1CC5" w:rsidP="00823180">
      <w:pPr>
        <w:pStyle w:val="Body"/>
        <w:numPr>
          <w:ilvl w:val="0"/>
          <w:numId w:val="111"/>
        </w:numPr>
      </w:pPr>
      <w:r w:rsidRPr="00E73803">
        <w:t xml:space="preserve">Program Service Code 0892 – </w:t>
      </w:r>
      <w:r w:rsidRPr="00E73803">
        <w:rPr>
          <w:i/>
        </w:rPr>
        <w:t>Title I: Part A: Homeless Student Served with Set-Aside Funds</w:t>
      </w:r>
      <w:r w:rsidRPr="00E73803">
        <w:t>. This is reported in the Programs_Fact table for homeless students who are served with Title I: Part A funds that the district is required to set aside for homeless students.</w:t>
      </w:r>
    </w:p>
    <w:p w14:paraId="3BC9FDAC" w14:textId="77777777" w:rsidR="00DA3415" w:rsidRDefault="00DA3415" w:rsidP="008D2939">
      <w:pPr>
        <w:pStyle w:val="BodyText"/>
        <w:rPr>
          <w:rFonts w:ascii="Arial" w:hAnsi="Arial" w:cs="Arial"/>
        </w:rPr>
      </w:pPr>
    </w:p>
    <w:p w14:paraId="1E97D2E5" w14:textId="181369AE" w:rsidR="008D2939" w:rsidRPr="00C02F09" w:rsidRDefault="00677ACF" w:rsidP="008D2939">
      <w:pPr>
        <w:pStyle w:val="BodyText"/>
      </w:pPr>
      <w:r w:rsidRPr="00677ACF">
        <w:rPr>
          <w:rFonts w:ascii="Arial" w:hAnsi="Arial" w:cs="Arial"/>
        </w:rPr>
        <w:tab/>
      </w:r>
      <w:r w:rsidR="008D2939" w:rsidRPr="00C02F09">
        <w:rPr>
          <w:rFonts w:ascii="Arial" w:hAnsi="Arial" w:cs="Arial"/>
        </w:rPr>
        <w:t>A Homeless record should only be ended when the student is no longer homeless, not to report a change in the type of primary nighttime residence. If the student is no longer considered homeless during the school year, the homeless record should end along with any associated homeless program records. The Primary Nighttime Residence code only needs to be updated when a new Homeless record is started.</w:t>
      </w:r>
    </w:p>
    <w:p w14:paraId="36AA461E" w14:textId="77777777" w:rsidR="00000D92" w:rsidRPr="002F3A26" w:rsidRDefault="00000D92" w:rsidP="00000D92">
      <w:pPr>
        <w:pStyle w:val="Heading2"/>
      </w:pPr>
      <w:bookmarkStart w:id="422" w:name="_Toc20213956"/>
      <w:r w:rsidRPr="002F3A26">
        <w:t>Immigrant Students</w:t>
      </w:r>
      <w:bookmarkEnd w:id="418"/>
      <w:bookmarkEnd w:id="419"/>
      <w:bookmarkEnd w:id="422"/>
    </w:p>
    <w:p w14:paraId="3D50BFC5" w14:textId="0203A58B" w:rsidR="00374BB1" w:rsidRPr="000E16CD" w:rsidRDefault="00374BB1" w:rsidP="00374BB1">
      <w:pPr>
        <w:pStyle w:val="Body"/>
      </w:pPr>
      <w:bookmarkStart w:id="423" w:name="_Toc335294156"/>
      <w:bookmarkEnd w:id="420"/>
      <w:bookmarkEnd w:id="421"/>
      <w:r w:rsidRPr="002F3A26">
        <w:t xml:space="preserve">Immigrant students must be reported </w:t>
      </w:r>
      <w:r w:rsidRPr="002F6E7F">
        <w:t>with Program Service Code 8282 — Immigrant Children and Youth Status in the Programs_Fact table as well as a Home Language Description</w:t>
      </w:r>
      <w:r w:rsidR="003A5FE6" w:rsidRPr="002F6E7F">
        <w:t xml:space="preserve"> and </w:t>
      </w:r>
      <w:r w:rsidRPr="002F6E7F">
        <w:t>Student’s Place of Birth in the Student_Lite table</w:t>
      </w:r>
      <w:r w:rsidRPr="002F3A26">
        <w:t xml:space="preserve">. See definition of immigrant students in Appendix VI: Terms and Acronyms. Months/years in </w:t>
      </w:r>
      <w:r w:rsidR="00F17E20" w:rsidRPr="002F3A26">
        <w:t xml:space="preserve">Preschool, </w:t>
      </w:r>
      <w:r w:rsidRPr="002F3A26">
        <w:t>PreKindergarten, Kindergarten, and home</w:t>
      </w:r>
      <w:r w:rsidR="00EF703B" w:rsidRPr="002F3A26">
        <w:t>-</w:t>
      </w:r>
      <w:r w:rsidRPr="002F3A26">
        <w:t xml:space="preserve">schooled instruction count as months/years in U.S. schools. </w:t>
      </w:r>
      <w:r w:rsidR="00F17E20" w:rsidRPr="002F3A26">
        <w:t xml:space="preserve">Preschool students enrolled </w:t>
      </w:r>
      <w:r w:rsidR="00C165B3">
        <w:t>for the purpose of receiving</w:t>
      </w:r>
      <w:r w:rsidR="00C165B3" w:rsidRPr="002F3A26">
        <w:t xml:space="preserve"> </w:t>
      </w:r>
      <w:r w:rsidR="00F17E20" w:rsidRPr="002F3A26">
        <w:t xml:space="preserve">special education services will have months/years count whether their attendance is in a public or non-public setting and whether their attendance is full time or not. </w:t>
      </w:r>
      <w:r w:rsidR="001D4C68" w:rsidRPr="002F3A26">
        <w:t>Foreign exchange students are not considered immigrants.</w:t>
      </w:r>
    </w:p>
    <w:p w14:paraId="5DD9BE5C" w14:textId="1A13A1D8" w:rsidR="00FD0B2C" w:rsidRPr="000E16CD" w:rsidRDefault="00FD0B2C" w:rsidP="00635F6E">
      <w:pPr>
        <w:pStyle w:val="Heading2"/>
      </w:pPr>
      <w:bookmarkStart w:id="424" w:name="_Toc494894039"/>
      <w:bookmarkStart w:id="425" w:name="_Toc20213957"/>
      <w:r w:rsidRPr="000E16CD">
        <w:t>Job Corp</w:t>
      </w:r>
      <w:r w:rsidR="00D54EA0">
        <w:t>s</w:t>
      </w:r>
      <w:r w:rsidRPr="000E16CD">
        <w:t xml:space="preserve"> Program Students</w:t>
      </w:r>
      <w:bookmarkEnd w:id="424"/>
      <w:bookmarkEnd w:id="425"/>
    </w:p>
    <w:p w14:paraId="0568A871" w14:textId="3D6484DA" w:rsidR="00FD0B2C" w:rsidRPr="000E16CD" w:rsidRDefault="00FD0B2C" w:rsidP="00FD0B2C">
      <w:pPr>
        <w:pStyle w:val="Body"/>
      </w:pPr>
      <w:r w:rsidRPr="000E16CD">
        <w:t>Students in Job Corp</w:t>
      </w:r>
      <w:r w:rsidR="00D54EA0">
        <w:t>s</w:t>
      </w:r>
      <w:r w:rsidRPr="000E16CD">
        <w:t xml:space="preserve"> Programs on the </w:t>
      </w:r>
      <w:hyperlink r:id="rId56" w:tooltip="Link to page on Alternative and Incarcerated Education" w:history="1">
        <w:r w:rsidR="00D2588E">
          <w:rPr>
            <w:rStyle w:val="Hyperlink"/>
            <w:rFonts w:cs="Arial"/>
          </w:rPr>
          <w:t>list of approved AHSEP programs</w:t>
        </w:r>
      </w:hyperlink>
      <w:r w:rsidRPr="000E16CD">
        <w:t xml:space="preserve"> should be reported </w:t>
      </w:r>
      <w:r w:rsidRPr="002F6E7F">
        <w:t>with</w:t>
      </w:r>
      <w:r w:rsidR="00E1727A" w:rsidRPr="002F6E7F">
        <w:t xml:space="preserve"> Reason for End</w:t>
      </w:r>
      <w:r w:rsidRPr="002F6E7F">
        <w:t xml:space="preserve">ing Enrollment Code </w:t>
      </w:r>
      <w:r w:rsidR="00E1727A" w:rsidRPr="002F6E7F">
        <w:t>289</w:t>
      </w:r>
      <w:r w:rsidRPr="002F6E7F">
        <w:t xml:space="preserve"> — </w:t>
      </w:r>
      <w:r w:rsidR="00E1727A" w:rsidRPr="002F6E7F">
        <w:rPr>
          <w:i/>
        </w:rPr>
        <w:t>Transferred to an approved AHSEP</w:t>
      </w:r>
      <w:r w:rsidRPr="002F6E7F">
        <w:rPr>
          <w:i/>
        </w:rPr>
        <w:t xml:space="preserve"> program</w:t>
      </w:r>
      <w:r w:rsidRPr="002F6E7F">
        <w:t xml:space="preserve">. Students in Job Corp Programs not on this list should be reported </w:t>
      </w:r>
      <w:r w:rsidR="00E1727A" w:rsidRPr="002F6E7F">
        <w:t>with Reason for Ending Enrollment Code</w:t>
      </w:r>
      <w:r w:rsidR="00E1727A" w:rsidRPr="000E16CD">
        <w:t xml:space="preserve"> 306 — </w:t>
      </w:r>
      <w:r w:rsidR="00E1727A" w:rsidRPr="000E16CD">
        <w:rPr>
          <w:i/>
        </w:rPr>
        <w:t xml:space="preserve">Transferred to other high school </w:t>
      </w:r>
      <w:r w:rsidR="00E1727A" w:rsidRPr="00E73803">
        <w:rPr>
          <w:i/>
        </w:rPr>
        <w:t>equivalency (</w:t>
      </w:r>
      <w:r w:rsidR="00823D6B" w:rsidRPr="00E73803">
        <w:rPr>
          <w:i/>
        </w:rPr>
        <w:t>HSE</w:t>
      </w:r>
      <w:r w:rsidR="00E1727A" w:rsidRPr="00E73803">
        <w:rPr>
          <w:i/>
        </w:rPr>
        <w:t>)</w:t>
      </w:r>
      <w:r w:rsidR="00E1727A" w:rsidRPr="000E16CD">
        <w:rPr>
          <w:i/>
        </w:rPr>
        <w:t xml:space="preserve"> preparation program</w:t>
      </w:r>
      <w:r w:rsidR="00E1727A" w:rsidRPr="000E16CD">
        <w:t xml:space="preserve"> or an appropriate dropout code, whichever is applicable</w:t>
      </w:r>
      <w:r w:rsidRPr="000E16CD">
        <w:t>.</w:t>
      </w:r>
    </w:p>
    <w:p w14:paraId="1B12A270" w14:textId="77777777" w:rsidR="002E39A8" w:rsidRPr="000E16CD" w:rsidRDefault="002E39A8" w:rsidP="00635F6E">
      <w:pPr>
        <w:pStyle w:val="Heading2"/>
      </w:pPr>
      <w:bookmarkStart w:id="426" w:name="_Toc335294159"/>
      <w:bookmarkStart w:id="427" w:name="_Toc494894040"/>
      <w:bookmarkStart w:id="428" w:name="_Toc20213958"/>
      <w:bookmarkStart w:id="429" w:name="_Toc290554846"/>
      <w:bookmarkStart w:id="430" w:name="_Toc290554847"/>
      <w:bookmarkStart w:id="431" w:name="_Toc290554788"/>
      <w:bookmarkStart w:id="432" w:name="_Toc290554773"/>
      <w:bookmarkEnd w:id="416"/>
      <w:bookmarkEnd w:id="417"/>
      <w:bookmarkEnd w:id="423"/>
      <w:r w:rsidRPr="000E16CD">
        <w:t>Long-Term Absent Students</w:t>
      </w:r>
      <w:bookmarkEnd w:id="426"/>
      <w:bookmarkEnd w:id="427"/>
      <w:bookmarkEnd w:id="428"/>
    </w:p>
    <w:p w14:paraId="34EE5CAF" w14:textId="77777777" w:rsidR="002E39A8" w:rsidRPr="000E16CD" w:rsidRDefault="002E39A8" w:rsidP="002E39A8">
      <w:pPr>
        <w:pStyle w:val="Body"/>
      </w:pPr>
      <w:r w:rsidRPr="000E16CD">
        <w:t>Any student who has been absent without a valid excuse for twenty (20) or more consecutive days as of the last expected day of attendance for the school year should be coded as a “long-term absence.”  The date of the 20</w:t>
      </w:r>
      <w:r w:rsidRPr="000E16CD">
        <w:rPr>
          <w:vertAlign w:val="superscript"/>
        </w:rPr>
        <w:t>th</w:t>
      </w:r>
      <w:r w:rsidRPr="000E16CD">
        <w:t xml:space="preserve"> consecutive unexcused absence should be entered as the enrollment record ending date </w:t>
      </w:r>
      <w:r w:rsidRPr="002F6E7F">
        <w:t xml:space="preserve">with a Reason for Ending Enrollment Code of </w:t>
      </w:r>
      <w:r w:rsidRPr="002F6E7F">
        <w:lastRenderedPageBreak/>
        <w:t xml:space="preserve">391 — </w:t>
      </w:r>
      <w:r w:rsidRPr="002F6E7F">
        <w:rPr>
          <w:i/>
        </w:rPr>
        <w:t>Long-term absence (20 consecutive unexcused days)</w:t>
      </w:r>
      <w:r w:rsidRPr="002F6E7F">
        <w:t xml:space="preserve">.  If such a student is of compulsory school age and is a resident of the district, he or she must remain on the school register and the school may use Reason for Beginning Enrollment Code 8294 — </w:t>
      </w:r>
      <w:r w:rsidRPr="002F6E7F">
        <w:rPr>
          <w:i/>
        </w:rPr>
        <w:t>School-age children on the roster for census purposes only</w:t>
      </w:r>
      <w:r w:rsidRPr="002F6E7F">
        <w:t xml:space="preserve">.  Note: If the student’s last enrollment record for the school year ends with Reason for Ending Enrollment Code 391, the student will be counted in the annual dropout rate in the year reported.  If the student, counted as a dropout, returns to </w:t>
      </w:r>
      <w:r w:rsidR="00E83B2F" w:rsidRPr="002F6E7F">
        <w:t xml:space="preserve">this </w:t>
      </w:r>
      <w:r w:rsidRPr="002F6E7F">
        <w:t xml:space="preserve">school and drops out </w:t>
      </w:r>
      <w:r w:rsidR="00E83B2F" w:rsidRPr="002F6E7F">
        <w:t xml:space="preserve">from this school </w:t>
      </w:r>
      <w:r w:rsidRPr="002F6E7F">
        <w:t>in a subsequent school year, a Reason for Ending Enrollment Code of</w:t>
      </w:r>
      <w:r w:rsidRPr="000E16CD">
        <w:t xml:space="preserve"> 357 — </w:t>
      </w:r>
      <w:r w:rsidRPr="000E16CD">
        <w:rPr>
          <w:i/>
        </w:rPr>
        <w:t>Left school: previously counted as a dropout</w:t>
      </w:r>
      <w:r w:rsidRPr="000E16CD">
        <w:t xml:space="preserve"> should be entered on the student’s enrollment record, if appropriate.  This code indicates that the student was counted as a dropout in a previous year and should not be counted in the current year.</w:t>
      </w:r>
    </w:p>
    <w:p w14:paraId="37666FAE" w14:textId="77777777" w:rsidR="002E39A8" w:rsidRPr="000E16CD" w:rsidRDefault="002E39A8" w:rsidP="00635F6E">
      <w:pPr>
        <w:pStyle w:val="Heading2"/>
      </w:pPr>
      <w:bookmarkStart w:id="433" w:name="_Toc335294160"/>
      <w:bookmarkStart w:id="434" w:name="_Toc494894041"/>
      <w:bookmarkStart w:id="435" w:name="_Toc20213959"/>
      <w:r w:rsidRPr="000E16CD">
        <w:t>Migrant Students</w:t>
      </w:r>
      <w:bookmarkEnd w:id="429"/>
      <w:bookmarkEnd w:id="433"/>
      <w:bookmarkEnd w:id="434"/>
      <w:bookmarkEnd w:id="435"/>
    </w:p>
    <w:p w14:paraId="6FD73256" w14:textId="77777777" w:rsidR="002E39A8" w:rsidRPr="000E16CD" w:rsidRDefault="002E39A8" w:rsidP="002E39A8">
      <w:pPr>
        <w:pStyle w:val="Body"/>
      </w:pPr>
      <w:r w:rsidRPr="000E16CD">
        <w:t xml:space="preserve">Migrant students must be reported with </w:t>
      </w:r>
      <w:r w:rsidR="008F1BBE" w:rsidRPr="000E16CD">
        <w:t xml:space="preserve">a migrant indicator in the Student Lite template and </w:t>
      </w:r>
      <w:r w:rsidRPr="000E16CD">
        <w:t>Program Fact Record Title I – Part C: Education of Migratory Children — 0330, if applicable (if receiving these services).</w:t>
      </w:r>
    </w:p>
    <w:p w14:paraId="2DB2FC10" w14:textId="77777777" w:rsidR="002E39A8" w:rsidRPr="000E16CD" w:rsidRDefault="002E39A8" w:rsidP="00635F6E">
      <w:pPr>
        <w:pStyle w:val="Heading2"/>
      </w:pPr>
      <w:bookmarkStart w:id="436" w:name="_Toc335294161"/>
      <w:bookmarkStart w:id="437" w:name="_Toc494894042"/>
      <w:bookmarkStart w:id="438" w:name="_Toc20213960"/>
      <w:r w:rsidRPr="000E16CD">
        <w:t>Neglected/Delinquent Students</w:t>
      </w:r>
      <w:bookmarkEnd w:id="430"/>
      <w:bookmarkEnd w:id="436"/>
      <w:bookmarkEnd w:id="437"/>
      <w:bookmarkEnd w:id="438"/>
    </w:p>
    <w:p w14:paraId="467CBE2A" w14:textId="77777777" w:rsidR="002E39A8" w:rsidRPr="000E16CD" w:rsidRDefault="002E39A8" w:rsidP="002E39A8">
      <w:pPr>
        <w:pStyle w:val="Body"/>
      </w:pPr>
      <w:r w:rsidRPr="000E16CD">
        <w:t>Neglected/delinquent students must be reported with</w:t>
      </w:r>
      <w:r w:rsidR="008F1BBE" w:rsidRPr="000E16CD">
        <w:t xml:space="preserve"> a neglected and delinquent indicator in the Student Lite template and</w:t>
      </w:r>
      <w:r w:rsidRPr="000E16CD">
        <w:t xml:space="preserve"> Program Fact Record Title I – Part D: Prevention &amp; Intervention Programs for Children and Youth who are Neglected</w:t>
      </w:r>
      <w:r w:rsidR="00E83B2F" w:rsidRPr="000E16CD">
        <w:t xml:space="preserve"> (8327)</w:t>
      </w:r>
      <w:r w:rsidRPr="000E16CD">
        <w:t xml:space="preserve"> or Delinquent</w:t>
      </w:r>
      <w:r w:rsidR="00E83B2F" w:rsidRPr="000E16CD">
        <w:t xml:space="preserve"> (</w:t>
      </w:r>
      <w:r w:rsidRPr="000E16CD">
        <w:t>0187</w:t>
      </w:r>
      <w:r w:rsidR="00E83B2F" w:rsidRPr="000E16CD">
        <w:t>)</w:t>
      </w:r>
      <w:r w:rsidRPr="000E16CD">
        <w:t>, if applicable (if receiving these services).</w:t>
      </w:r>
    </w:p>
    <w:p w14:paraId="3A982E9E" w14:textId="77777777" w:rsidR="002E39A8" w:rsidRPr="000E16CD" w:rsidRDefault="002E39A8" w:rsidP="00635F6E">
      <w:pPr>
        <w:pStyle w:val="Heading2"/>
      </w:pPr>
      <w:bookmarkStart w:id="439" w:name="_Toc335294162"/>
      <w:bookmarkStart w:id="440" w:name="_Toc494894043"/>
      <w:bookmarkStart w:id="441" w:name="_Toc20213961"/>
      <w:r w:rsidRPr="000E16CD">
        <w:t>New York State Alternate Assessment (NYSAA)</w:t>
      </w:r>
      <w:bookmarkEnd w:id="439"/>
      <w:bookmarkEnd w:id="440"/>
      <w:bookmarkEnd w:id="441"/>
    </w:p>
    <w:p w14:paraId="7B4149AC" w14:textId="28961971" w:rsidR="002E39A8" w:rsidRPr="000E16CD" w:rsidRDefault="002E39A8" w:rsidP="002E39A8">
      <w:pPr>
        <w:pStyle w:val="Body"/>
      </w:pPr>
      <w:r w:rsidRPr="000E16CD">
        <w:rPr>
          <w:b/>
          <w:i/>
        </w:rPr>
        <w:t xml:space="preserve">Testing Students on the NYSAA: </w:t>
      </w:r>
      <w:r w:rsidR="00572960" w:rsidRPr="000E16CD">
        <w:t>Most</w:t>
      </w:r>
      <w:r w:rsidRPr="000E16CD">
        <w:t xml:space="preserve"> students whom the district CSE has designated as eligible to take the New York State Alternate Assessment (NYSAA) to fulfill the testing requirement at the elementary/middle or secondary level must be administered this as</w:t>
      </w:r>
      <w:r w:rsidR="00572960" w:rsidRPr="000E16CD">
        <w:t>sessment when age appropriate. Most s</w:t>
      </w:r>
      <w:r w:rsidRPr="000E16CD">
        <w:t xml:space="preserve">tudents whose birth dates fall between September 1, </w:t>
      </w:r>
      <w:r w:rsidR="00336452" w:rsidRPr="000E16CD">
        <w:t>200</w:t>
      </w:r>
      <w:r w:rsidR="00CA2E01">
        <w:t>5</w:t>
      </w:r>
      <w:r w:rsidRPr="000E16CD">
        <w:t xml:space="preserve"> and August 31, 20</w:t>
      </w:r>
      <w:r w:rsidR="005120F4">
        <w:t>1</w:t>
      </w:r>
      <w:r w:rsidR="00CA2E01">
        <w:t>1</w:t>
      </w:r>
      <w:r w:rsidRPr="000E16CD">
        <w:t xml:space="preserve"> must be administered the appropriate grades 3 through 8 NYSAAs in 201</w:t>
      </w:r>
      <w:r w:rsidR="00CA2E01">
        <w:t>9</w:t>
      </w:r>
      <w:r w:rsidRPr="000E16CD">
        <w:t>–</w:t>
      </w:r>
      <w:r w:rsidR="00CA2E01">
        <w:t>20</w:t>
      </w:r>
      <w:r w:rsidRPr="000E16CD">
        <w:t xml:space="preserve">. </w:t>
      </w:r>
      <w:r w:rsidR="00572960" w:rsidRPr="000E16CD">
        <w:t xml:space="preserve">The only exception to this rule is NYSAA-eligible students who are also eligible </w:t>
      </w:r>
      <w:r w:rsidR="00AA1F06" w:rsidRPr="002F3A26">
        <w:t>for a one-time exemption</w:t>
      </w:r>
      <w:r w:rsidR="00102DF3" w:rsidRPr="002F3A26">
        <w:t xml:space="preserve"> from</w:t>
      </w:r>
      <w:r w:rsidR="00572960" w:rsidRPr="000E16CD">
        <w:t xml:space="preserve"> the </w:t>
      </w:r>
      <w:r w:rsidR="00572960" w:rsidRPr="000E16CD">
        <w:rPr>
          <w:rFonts w:cs="Arial"/>
          <w:szCs w:val="24"/>
        </w:rPr>
        <w:t xml:space="preserve">State’s reading/language arts assessment. These students are not required to take the NYSAA in ELA. </w:t>
      </w:r>
      <w:r w:rsidRPr="000E16CD">
        <w:t>See the table in the “Ungraded” section for further information.</w:t>
      </w:r>
    </w:p>
    <w:p w14:paraId="12B4495E" w14:textId="5BC1F30D" w:rsidR="002E39A8" w:rsidRPr="000E16CD" w:rsidRDefault="002E39A8" w:rsidP="002E39A8">
      <w:pPr>
        <w:pStyle w:val="Body"/>
      </w:pPr>
      <w:r w:rsidRPr="000E16CD">
        <w:t>All students with disabilities at the secondary level must take the required assessments for the credential designated in their IEP.  Students designated as eligible for the NYSAA should take the secondary-level NYSAA no later than the year the student turns 18 years of age.  All NYSAA-eligible students who will reach their eighteenth birthday before September 1, 201</w:t>
      </w:r>
      <w:r w:rsidR="00CA2E01">
        <w:t>9</w:t>
      </w:r>
      <w:r w:rsidRPr="000E16CD">
        <w:t xml:space="preserve"> and have not previously taken the secondary-level NYSAA must be administered the test during the 201</w:t>
      </w:r>
      <w:r w:rsidR="00CA2E01">
        <w:t>9</w:t>
      </w:r>
      <w:r w:rsidRPr="000E16CD">
        <w:t>–</w:t>
      </w:r>
      <w:r w:rsidR="00CA2E01">
        <w:t>20</w:t>
      </w:r>
      <w:r w:rsidRPr="000E16CD">
        <w:t xml:space="preserve"> school year. NYSAA-eligible students who will be leaving school before they reach their eighteenth birthday must take the secondary-level NYSAA before they leave school (i.e., when they are 17</w:t>
      </w:r>
      <w:r w:rsidR="00BA7642">
        <w:t xml:space="preserve"> </w:t>
      </w:r>
      <w:r w:rsidRPr="000E16CD">
        <w:t xml:space="preserve">years-old).  NYSAA-eligible students with a birth date prior to September 1, </w:t>
      </w:r>
      <w:r w:rsidR="005120F4">
        <w:t>200</w:t>
      </w:r>
      <w:r w:rsidR="00CA2E01">
        <w:t>1</w:t>
      </w:r>
      <w:r w:rsidRPr="000E16CD">
        <w:t xml:space="preserve"> who have not been assessed must be assessed before they leave school.</w:t>
      </w:r>
    </w:p>
    <w:p w14:paraId="30200C84" w14:textId="22FAF548" w:rsidR="00E86760" w:rsidRDefault="002C0BAC" w:rsidP="00E86760">
      <w:pPr>
        <w:pStyle w:val="Body"/>
        <w:rPr>
          <w:sz w:val="20"/>
        </w:rPr>
      </w:pPr>
      <w:r w:rsidRPr="00AB25F5">
        <w:rPr>
          <w:b/>
          <w:bCs/>
          <w:i/>
          <w:iCs/>
        </w:rPr>
        <w:t>NYSAA and Accountability:</w:t>
      </w:r>
      <w:r w:rsidRPr="00AB25F5">
        <w:t xml:space="preserve"> The United States Department of Education (USED) has issued regulations that allow students with significant cognitive disabilities to be measured against alternate learning standards. All students with disabilities eligible for the NYSAA under </w:t>
      </w:r>
      <w:r w:rsidRPr="00AB25F5">
        <w:lastRenderedPageBreak/>
        <w:t xml:space="preserve">Section 101.1(t)(2)(iv) of Commissioner’s Regulations (except for ELL/MLL students who are eligible for a one-time exemption from the NYSAA in ELA) should be administered that test. These students will be included in the accountability PIs using their NYSAA performance level, provided that the students are reported in SIRS as ungraded, </w:t>
      </w:r>
      <w:r w:rsidRPr="002F6E7F">
        <w:t>with Program Service Code</w:t>
      </w:r>
      <w:r w:rsidRPr="00AB25F5">
        <w:t xml:space="preserve"> 0220 — </w:t>
      </w:r>
      <w:r w:rsidRPr="0077393A">
        <w:rPr>
          <w:i/>
        </w:rPr>
        <w:t>Eligible for Alternate Assessment</w:t>
      </w:r>
      <w:r w:rsidRPr="00AB25F5">
        <w:t xml:space="preserve">, with a </w:t>
      </w:r>
      <w:r w:rsidR="000B4CCF">
        <w:t>program service code</w:t>
      </w:r>
      <w:r w:rsidRPr="00AB25F5">
        <w:t xml:space="preserve"> that indicates they are students with a disability.</w:t>
      </w:r>
    </w:p>
    <w:p w14:paraId="2F0E1774" w14:textId="73D6C6C8" w:rsidR="001D4C68" w:rsidRPr="00E47375" w:rsidRDefault="001D4C68" w:rsidP="001D4C68">
      <w:pPr>
        <w:pStyle w:val="Body"/>
      </w:pPr>
      <w:r w:rsidRPr="00E47375">
        <w:t xml:space="preserve">The performance levels that must be reported through the SIRS, that go on the students’ records, and that are reported to the students’ parents are the actual NYSAA performance levels that the students earn (NYSAA Levels 1, 2, 3, or 4).  </w:t>
      </w:r>
    </w:p>
    <w:p w14:paraId="707FD4F2" w14:textId="039CB58B" w:rsidR="001D4C68" w:rsidRDefault="001D4C68" w:rsidP="001D4C68">
      <w:pPr>
        <w:pStyle w:val="Body"/>
      </w:pPr>
      <w:r w:rsidRPr="00E47375">
        <w:t>Secondary-level NYSAA scores in ELA</w:t>
      </w:r>
      <w:r w:rsidR="00E0198A">
        <w:t>,</w:t>
      </w:r>
      <w:r w:rsidRPr="00E47375">
        <w:t xml:space="preserve"> mathematics </w:t>
      </w:r>
      <w:r w:rsidR="00E0198A" w:rsidRPr="00AE3B1F">
        <w:rPr>
          <w:highlight w:val="yellow"/>
        </w:rPr>
        <w:t>and science</w:t>
      </w:r>
      <w:r w:rsidR="00E0198A">
        <w:t xml:space="preserve"> </w:t>
      </w:r>
      <w:r w:rsidRPr="00E47375">
        <w:t>are used for accountability in the year that the student is included in the English</w:t>
      </w:r>
      <w:r w:rsidR="00AE3B1F">
        <w:t>,</w:t>
      </w:r>
      <w:r w:rsidRPr="00E47375">
        <w:t xml:space="preserve"> mathematics </w:t>
      </w:r>
      <w:r w:rsidR="00AE3B1F" w:rsidRPr="00AE3B1F">
        <w:rPr>
          <w:highlight w:val="yellow"/>
        </w:rPr>
        <w:t>and science</w:t>
      </w:r>
      <w:r w:rsidR="00AE3B1F">
        <w:t xml:space="preserve"> </w:t>
      </w:r>
      <w:r w:rsidRPr="00E47375">
        <w:t>accountability cohort.  Any secondary-level NYSAA score on the student’s record, regardless of the year of administration, will be considered a valid score and will be used to calculate the PIs in which the student is included.</w:t>
      </w:r>
      <w:r w:rsidRPr="00292916">
        <w:t xml:space="preserve"> </w:t>
      </w:r>
    </w:p>
    <w:p w14:paraId="73192CD7" w14:textId="77777777" w:rsidR="002E39A8" w:rsidRPr="000E16CD" w:rsidRDefault="002E39A8" w:rsidP="001D4C68">
      <w:pPr>
        <w:pStyle w:val="Body"/>
      </w:pPr>
      <w:r w:rsidRPr="000E16CD">
        <w:rPr>
          <w:b/>
          <w:i/>
        </w:rPr>
        <w:t xml:space="preserve">Reporting NYSAA Students: </w:t>
      </w:r>
      <w:r w:rsidRPr="000E16CD">
        <w:t>Students eligible to take the New York State Alternate Assessment (NYSAA) must be reported as ungraded (Grade Level “K–6” for ungraded elementary or “7–12” for ungraded secondary</w:t>
      </w:r>
      <w:r w:rsidR="007F0FD4" w:rsidRPr="000E16CD">
        <w:t>)</w:t>
      </w:r>
      <w:r w:rsidRPr="000E16CD">
        <w:t xml:space="preserve"> in School_Entry/Exit Template</w:t>
      </w:r>
      <w:r w:rsidR="007F0FD4" w:rsidRPr="000E16CD">
        <w:t xml:space="preserve"> based on their age on the first date of the NYSAA administration period or date enrollment began if enrolled after the first date of the administration period</w:t>
      </w:r>
      <w:r w:rsidRPr="000E16CD">
        <w:t>. In addition, the following data must be reported for NYSAA students:</w:t>
      </w:r>
    </w:p>
    <w:p w14:paraId="7732A22B" w14:textId="77777777" w:rsidR="002E39A8" w:rsidRPr="000E16CD" w:rsidRDefault="002E39A8" w:rsidP="00047DED">
      <w:pPr>
        <w:pStyle w:val="Body"/>
        <w:numPr>
          <w:ilvl w:val="0"/>
          <w:numId w:val="11"/>
        </w:numPr>
      </w:pPr>
      <w:r w:rsidRPr="000E16CD">
        <w:t>Program Fact Record 0220 — Eligibl</w:t>
      </w:r>
      <w:r w:rsidR="008A47D1" w:rsidRPr="000E16CD">
        <w:t>e for Alternate Assessment;</w:t>
      </w:r>
      <w:r w:rsidRPr="000E16CD">
        <w:t xml:space="preserve"> and</w:t>
      </w:r>
    </w:p>
    <w:p w14:paraId="6C845423" w14:textId="77777777" w:rsidR="002E39A8" w:rsidRPr="000E16CD" w:rsidRDefault="002E39A8" w:rsidP="00047DED">
      <w:pPr>
        <w:pStyle w:val="Body"/>
        <w:numPr>
          <w:ilvl w:val="0"/>
          <w:numId w:val="11"/>
        </w:numPr>
      </w:pPr>
      <w:r w:rsidRPr="000E16CD">
        <w:t>a Program Service Code that indicates the Type of Disability.</w:t>
      </w:r>
    </w:p>
    <w:p w14:paraId="509B9D89" w14:textId="77777777" w:rsidR="00834C3A" w:rsidRPr="000E16CD" w:rsidRDefault="00834C3A" w:rsidP="00834C3A">
      <w:pPr>
        <w:pStyle w:val="Heading2"/>
      </w:pPr>
      <w:bookmarkStart w:id="442" w:name="_Toc335294132"/>
      <w:bookmarkStart w:id="443" w:name="_Toc494894044"/>
      <w:bookmarkStart w:id="444" w:name="_Toc20213962"/>
      <w:bookmarkStart w:id="445" w:name="_Toc335294163"/>
      <w:bookmarkStart w:id="446" w:name="_Toc494894045"/>
      <w:r>
        <w:t xml:space="preserve">Nonpublic </w:t>
      </w:r>
      <w:r w:rsidRPr="000E16CD">
        <w:t>School Students</w:t>
      </w:r>
      <w:bookmarkEnd w:id="442"/>
      <w:bookmarkEnd w:id="443"/>
      <w:bookmarkEnd w:id="444"/>
    </w:p>
    <w:p w14:paraId="7CF76CB4" w14:textId="77777777" w:rsidR="00834C3A" w:rsidRPr="000E16CD" w:rsidRDefault="00834C3A" w:rsidP="00834C3A">
      <w:pPr>
        <w:pStyle w:val="Body"/>
      </w:pPr>
      <w:r>
        <w:t>Nonpublic schools</w:t>
      </w:r>
      <w:r w:rsidRPr="000E16CD">
        <w:t xml:space="preserve"> are encouraged, but are not required, to administer New York State assessments to students who are placed in the school by a parent or guardian. </w:t>
      </w:r>
      <w:r>
        <w:t>Nonpublic</w:t>
      </w:r>
      <w:r w:rsidRPr="000E16CD">
        <w:t xml:space="preserve"> schools are required to report </w:t>
      </w:r>
      <w:r w:rsidRPr="000E16CD">
        <w:rPr>
          <w:rFonts w:cs="Arial"/>
        </w:rPr>
        <w:t xml:space="preserve">students who were awarded Regents diplomas, local diplomas that conform to </w:t>
      </w:r>
      <w:hyperlink r:id="rId57" w:tooltip="Link to page on Diploma Requirements under Part I Regulations" w:history="1">
        <w:r>
          <w:rPr>
            <w:rStyle w:val="Hyperlink"/>
            <w:rFonts w:cs="Arial"/>
          </w:rPr>
          <w:t>Commissioner's Regulations on local diplomas</w:t>
        </w:r>
      </w:hyperlink>
      <w:r w:rsidRPr="000E16CD">
        <w:rPr>
          <w:rFonts w:cs="Arial"/>
        </w:rPr>
        <w:t>, Career Development &amp; Occupational Studies Commencement Credentials, and/or Skills &amp; Achievement Commencement Credentials in SIRS.</w:t>
      </w:r>
      <w:r w:rsidRPr="000E16CD">
        <w:t xml:space="preserve"> If a </w:t>
      </w:r>
      <w:r>
        <w:t>nonpublic</w:t>
      </w:r>
      <w:r w:rsidRPr="000E16CD">
        <w:t xml:space="preserve"> school chooses to administer a state assessment to its students and/or awards diplomas or credentials for its students as noted above, enrollment, demographic, program service, and assessment records for these students must be reported in SIRS. </w:t>
      </w:r>
      <w:r w:rsidRPr="00912FAE">
        <w:t>This includes reporting Graduate data.</w:t>
      </w:r>
      <w:r>
        <w:t xml:space="preserve"> </w:t>
      </w:r>
      <w:r>
        <w:rPr>
          <w:color w:val="000000"/>
        </w:rPr>
        <w:t>Nonpublic</w:t>
      </w:r>
      <w:r w:rsidRPr="000E16CD">
        <w:rPr>
          <w:color w:val="000000"/>
        </w:rPr>
        <w:t xml:space="preserve"> schools that do not administer state assessments and confer only “school” diplomas (not Regents or local diplomas that conform to Commissioner’s Regulations on local diplomas) are not required to report student records in SIRS.</w:t>
      </w:r>
      <w:r w:rsidRPr="000E16CD">
        <w:rPr>
          <w:color w:val="FF0000"/>
        </w:rPr>
        <w:t xml:space="preserve"> </w:t>
      </w:r>
      <w:r w:rsidRPr="000E16CD">
        <w:t>Public school districts are responsible for ensuring that students with disabilities placed by the Committee on Special Education (CSE) in approved private schools for students with disabilities are administered New York State assessments according to their grade level or age and their Individualized Education Program (IEP); these schools are responsible for testing and reporting these students’ results through the public school district with CSE responsibility.</w:t>
      </w:r>
    </w:p>
    <w:p w14:paraId="3B1230B9" w14:textId="77777777" w:rsidR="00834C3A" w:rsidRDefault="00834C3A" w:rsidP="00834C3A">
      <w:pPr>
        <w:pStyle w:val="Body"/>
      </w:pPr>
      <w:r>
        <w:lastRenderedPageBreak/>
        <w:t>Nonpublic</w:t>
      </w:r>
      <w:r w:rsidRPr="000E16CD">
        <w:t xml:space="preserve"> schools with enrolled students taking state assessments must contract with a Level 1 data center to report assessment results in SIRS. </w:t>
      </w:r>
      <w:r>
        <w:t xml:space="preserve">Nonpublic </w:t>
      </w:r>
      <w:r w:rsidRPr="000E16CD">
        <w:t>schools must coordinate with a Level 1 data center to ensure that the school is using an approved answer document that enables the school to report data in the SIRS.</w:t>
      </w:r>
    </w:p>
    <w:p w14:paraId="43E40272" w14:textId="77777777" w:rsidR="00834C3A" w:rsidRDefault="00834C3A" w:rsidP="00834C3A">
      <w:pPr>
        <w:pStyle w:val="CommentText"/>
      </w:pPr>
    </w:p>
    <w:p w14:paraId="1D3EB611" w14:textId="77777777" w:rsidR="00834C3A" w:rsidRPr="00E158DB" w:rsidRDefault="00834C3A" w:rsidP="00834C3A">
      <w:pPr>
        <w:pStyle w:val="CommentText"/>
        <w:rPr>
          <w:rFonts w:ascii="Arial" w:hAnsi="Arial" w:cs="Arial"/>
          <w:sz w:val="24"/>
          <w:szCs w:val="24"/>
        </w:rPr>
      </w:pPr>
      <w:r>
        <w:tab/>
      </w:r>
      <w:r w:rsidRPr="00E73803">
        <w:rPr>
          <w:rFonts w:ascii="Arial" w:hAnsi="Arial" w:cs="Arial"/>
          <w:sz w:val="24"/>
          <w:szCs w:val="24"/>
        </w:rPr>
        <w:t xml:space="preserve">Parentally-placed students that are enrolled in a </w:t>
      </w:r>
      <w:r>
        <w:rPr>
          <w:rFonts w:ascii="Arial" w:hAnsi="Arial" w:cs="Arial"/>
          <w:sz w:val="24"/>
          <w:szCs w:val="24"/>
        </w:rPr>
        <w:t>nonpublic</w:t>
      </w:r>
      <w:r w:rsidRPr="00E73803">
        <w:rPr>
          <w:rFonts w:ascii="Arial" w:hAnsi="Arial" w:cs="Arial"/>
          <w:sz w:val="24"/>
          <w:szCs w:val="24"/>
        </w:rPr>
        <w:t xml:space="preserve"> school are the instructional responsibility of that </w:t>
      </w:r>
      <w:r>
        <w:rPr>
          <w:rFonts w:ascii="Arial" w:hAnsi="Arial" w:cs="Arial"/>
          <w:sz w:val="24"/>
          <w:szCs w:val="24"/>
        </w:rPr>
        <w:t>nonpublic</w:t>
      </w:r>
      <w:r w:rsidRPr="00E73803">
        <w:rPr>
          <w:rFonts w:ascii="Arial" w:hAnsi="Arial" w:cs="Arial"/>
          <w:sz w:val="24"/>
          <w:szCs w:val="24"/>
        </w:rPr>
        <w:t xml:space="preserve"> school. If a </w:t>
      </w:r>
      <w:r>
        <w:rPr>
          <w:rFonts w:ascii="Arial" w:hAnsi="Arial" w:cs="Arial"/>
          <w:sz w:val="24"/>
          <w:szCs w:val="24"/>
        </w:rPr>
        <w:t>nonpublic</w:t>
      </w:r>
      <w:r w:rsidRPr="00E73803">
        <w:rPr>
          <w:rFonts w:ascii="Arial" w:hAnsi="Arial" w:cs="Arial"/>
          <w:sz w:val="24"/>
          <w:szCs w:val="24"/>
        </w:rPr>
        <w:t xml:space="preserve"> school chooses not to administer the State assessments (and therefore does not contract with a RIC), the </w:t>
      </w:r>
      <w:r>
        <w:rPr>
          <w:rFonts w:ascii="Arial" w:hAnsi="Arial" w:cs="Arial"/>
          <w:sz w:val="24"/>
          <w:szCs w:val="24"/>
        </w:rPr>
        <w:t>nonpublic</w:t>
      </w:r>
      <w:r w:rsidRPr="00E73803">
        <w:rPr>
          <w:rFonts w:ascii="Arial" w:hAnsi="Arial" w:cs="Arial"/>
          <w:sz w:val="24"/>
          <w:szCs w:val="24"/>
        </w:rPr>
        <w:t xml:space="preserve"> school cannot send their students to another school (public, charter, </w:t>
      </w:r>
      <w:r>
        <w:rPr>
          <w:rFonts w:ascii="Arial" w:hAnsi="Arial" w:cs="Arial"/>
          <w:sz w:val="24"/>
          <w:szCs w:val="24"/>
        </w:rPr>
        <w:t>nonpublic</w:t>
      </w:r>
      <w:r w:rsidRPr="00E73803">
        <w:rPr>
          <w:rFonts w:ascii="Arial" w:hAnsi="Arial" w:cs="Arial"/>
          <w:sz w:val="24"/>
          <w:szCs w:val="24"/>
        </w:rPr>
        <w:t xml:space="preserve">) for the purpose of taking the assessments. The assessment(s) must be reported by the </w:t>
      </w:r>
      <w:r>
        <w:rPr>
          <w:rFonts w:ascii="Arial" w:hAnsi="Arial" w:cs="Arial"/>
          <w:sz w:val="24"/>
          <w:szCs w:val="24"/>
        </w:rPr>
        <w:t>nonpublic</w:t>
      </w:r>
      <w:r w:rsidRPr="00E73803">
        <w:rPr>
          <w:rFonts w:ascii="Arial" w:hAnsi="Arial" w:cs="Arial"/>
          <w:sz w:val="24"/>
          <w:szCs w:val="24"/>
        </w:rPr>
        <w:t xml:space="preserve"> school where the student is officially enrolled.</w:t>
      </w:r>
    </w:p>
    <w:p w14:paraId="09DB7E2D" w14:textId="77777777" w:rsidR="00834C3A" w:rsidRPr="000E16CD" w:rsidRDefault="00834C3A" w:rsidP="00834C3A">
      <w:pPr>
        <w:pStyle w:val="Body"/>
      </w:pPr>
      <w:r w:rsidRPr="000E16CD">
        <w:t xml:space="preserve">Results reported in SIRS will be used for </w:t>
      </w:r>
      <w:r>
        <w:t>nonpublic school</w:t>
      </w:r>
      <w:r w:rsidRPr="000E16CD">
        <w:t xml:space="preserve"> reports and mandated services. </w:t>
      </w:r>
    </w:p>
    <w:p w14:paraId="0CD41CFB" w14:textId="5FDDD04B" w:rsidR="002E39A8" w:rsidRPr="000E16CD" w:rsidRDefault="002E39A8" w:rsidP="00C16FFD">
      <w:pPr>
        <w:pStyle w:val="Heading2"/>
      </w:pPr>
      <w:bookmarkStart w:id="447" w:name="_Toc20213963"/>
      <w:r w:rsidRPr="000E16CD">
        <w:t>Online Schools</w:t>
      </w:r>
      <w:bookmarkEnd w:id="431"/>
      <w:bookmarkEnd w:id="445"/>
      <w:bookmarkEnd w:id="446"/>
      <w:bookmarkEnd w:id="447"/>
    </w:p>
    <w:p w14:paraId="40686E20" w14:textId="77777777" w:rsidR="002E39A8" w:rsidRPr="000E16CD" w:rsidRDefault="002E39A8" w:rsidP="002E39A8">
      <w:pPr>
        <w:pStyle w:val="Body"/>
      </w:pPr>
      <w:r w:rsidRPr="000E16CD">
        <w:t>Online schools are schools that offer courses, credits, and diplomas via the Internet. As New York State does not currently register online schools, students who leave a New York State district or school to attend an online school should be exited using a dropout enrollment code.</w:t>
      </w:r>
    </w:p>
    <w:p w14:paraId="01558A29" w14:textId="77777777" w:rsidR="002E39A8" w:rsidRPr="000E16CD" w:rsidRDefault="002E39A8" w:rsidP="00635F6E">
      <w:pPr>
        <w:pStyle w:val="Heading2"/>
      </w:pPr>
      <w:bookmarkStart w:id="448" w:name="_Toc290554822"/>
      <w:bookmarkStart w:id="449" w:name="_Toc335294164"/>
      <w:bookmarkStart w:id="450" w:name="_Toc494894046"/>
      <w:bookmarkStart w:id="451" w:name="_Toc20213964"/>
      <w:bookmarkStart w:id="452" w:name="_Toc290554820"/>
      <w:r w:rsidRPr="000E16CD">
        <w:t>Postsecondary Students</w:t>
      </w:r>
      <w:bookmarkEnd w:id="448"/>
      <w:bookmarkEnd w:id="449"/>
      <w:bookmarkEnd w:id="450"/>
      <w:bookmarkEnd w:id="451"/>
    </w:p>
    <w:p w14:paraId="49A1F3C7" w14:textId="77777777" w:rsidR="00023BE5" w:rsidRPr="002F6E7F" w:rsidRDefault="002E39A8" w:rsidP="00023BE5">
      <w:pPr>
        <w:pStyle w:val="Body"/>
      </w:pPr>
      <w:r w:rsidRPr="000E16CD">
        <w:t xml:space="preserve">Students who leave a district to attend a postsecondary institution prior to earning a high school diploma and are awarded, by that postsecondary institution, the final high school credits needed for graduation, must be reported by the high school issuing the diploma, even if these students never returned to the high school.  </w:t>
      </w:r>
      <w:bookmarkStart w:id="453" w:name="_Toc335294165"/>
      <w:r w:rsidR="00023BE5" w:rsidRPr="000E16CD">
        <w:t xml:space="preserve">The high school should report these students in the SIRS using the </w:t>
      </w:r>
      <w:r w:rsidR="00023BE5" w:rsidRPr="002F6E7F">
        <w:t>Reason for Beginning Enrollment Code 0011 and date, the appropriate Reason for Ending Enrollment Code and date, the credential earned, and career pathway code used.  If students are enrolled both in a high school and in a postsecondary institution, they should be reported as enrolled in the high school.</w:t>
      </w:r>
      <w:r w:rsidR="00023BE5" w:rsidRPr="002F6E7F">
        <w:rPr>
          <w:rFonts w:cs="Arial"/>
        </w:rPr>
        <w:t xml:space="preserve"> </w:t>
      </w:r>
    </w:p>
    <w:p w14:paraId="6511EB90" w14:textId="77777777" w:rsidR="002E39A8" w:rsidRPr="002F6E7F" w:rsidRDefault="002E39A8" w:rsidP="009F5F4F">
      <w:pPr>
        <w:pStyle w:val="Heading2"/>
      </w:pPr>
      <w:bookmarkStart w:id="454" w:name="_Toc494894047"/>
      <w:bookmarkStart w:id="455" w:name="_Toc20213965"/>
      <w:r w:rsidRPr="002F6E7F">
        <w:t>Preschool/Prekindergarten/Universal Pre-K</w:t>
      </w:r>
      <w:bookmarkEnd w:id="452"/>
      <w:bookmarkEnd w:id="453"/>
      <w:bookmarkEnd w:id="454"/>
      <w:bookmarkEnd w:id="455"/>
      <w:r w:rsidRPr="002F6E7F">
        <w:t xml:space="preserve">  </w:t>
      </w:r>
    </w:p>
    <w:p w14:paraId="7B86E98C" w14:textId="77777777" w:rsidR="00023BE5" w:rsidRPr="002F6E7F" w:rsidRDefault="00023BE5" w:rsidP="00023BE5">
      <w:pPr>
        <w:pStyle w:val="Body"/>
      </w:pPr>
      <w:r w:rsidRPr="002F6E7F">
        <w:t xml:space="preserve">The term “preschool” means children referred to the CPSE for special-education eligibility determination (i.e., those with a Reason for Beginning Enrollment Code 4034) and students receiving preschool special-education services (Reason for Beginning Enrollment Code 0011).  Both groups use the Grade Ordinal “PRES” to report under the data element “Grade Level.” </w:t>
      </w:r>
    </w:p>
    <w:p w14:paraId="01BA91D4" w14:textId="2225AABE" w:rsidR="00023BE5" w:rsidRPr="002F6E7F" w:rsidRDefault="00023BE5" w:rsidP="00023BE5">
      <w:pPr>
        <w:spacing w:before="240"/>
        <w:ind w:firstLine="720"/>
        <w:rPr>
          <w:rFonts w:ascii="Arial" w:hAnsi="Arial" w:cs="Arial"/>
          <w:i/>
          <w:iCs/>
          <w:color w:val="00B0F0"/>
        </w:rPr>
      </w:pPr>
      <w:r w:rsidRPr="002F6E7F">
        <w:rPr>
          <w:rFonts w:ascii="Arial" w:hAnsi="Arial" w:cs="Arial"/>
        </w:rPr>
        <w:t>The term “prekindergarten” means students who are enrolled in a prekindergarten program that can be a Universal Pre-K (UPK) program or other Pre-K program. Students reported in any Pre-K program should be four years of age on or before December 1 or otherwise first eligible to attend Kindergarten in the next school year</w:t>
      </w:r>
      <w:r w:rsidR="00227AB3" w:rsidRPr="002F6E7F">
        <w:rPr>
          <w:rFonts w:ascii="Arial" w:hAnsi="Arial" w:cs="Arial"/>
        </w:rPr>
        <w:t xml:space="preserve"> </w:t>
      </w:r>
      <w:r w:rsidR="00FD420E" w:rsidRPr="002F6E7F">
        <w:rPr>
          <w:rFonts w:ascii="Arial" w:hAnsi="Arial" w:cs="Arial"/>
        </w:rPr>
        <w:t>except for</w:t>
      </w:r>
      <w:r w:rsidR="00227AB3" w:rsidRPr="002F6E7F">
        <w:rPr>
          <w:rFonts w:ascii="Arial" w:hAnsi="Arial" w:cs="Arial"/>
        </w:rPr>
        <w:t xml:space="preserve"> students enrolled in </w:t>
      </w:r>
      <w:r w:rsidR="00573EA5" w:rsidRPr="00E338AA">
        <w:rPr>
          <w:rFonts w:ascii="Arial" w:hAnsi="Arial" w:cs="Arial"/>
        </w:rPr>
        <w:t>UPK in districts with an allocation to serve three-year old students or in Expanded Pre-K for 3 &amp; 4 Year Old Students (EPK Round 4)</w:t>
      </w:r>
      <w:r w:rsidR="00363229" w:rsidRPr="00E338AA">
        <w:rPr>
          <w:rFonts w:ascii="Arial" w:hAnsi="Arial" w:cs="Arial"/>
        </w:rPr>
        <w:t>. </w:t>
      </w:r>
      <w:r w:rsidR="00227AB3" w:rsidRPr="00E338AA">
        <w:rPr>
          <w:rFonts w:ascii="Arial" w:hAnsi="Arial" w:cs="Arial"/>
        </w:rPr>
        <w:t xml:space="preserve">  </w:t>
      </w:r>
      <w:r w:rsidRPr="00E338AA">
        <w:rPr>
          <w:rFonts w:ascii="Arial" w:hAnsi="Arial" w:cs="Arial"/>
        </w:rPr>
        <w:t>Note</w:t>
      </w:r>
      <w:r w:rsidRPr="002F6E7F">
        <w:rPr>
          <w:rFonts w:ascii="Arial" w:hAnsi="Arial" w:cs="Arial"/>
        </w:rPr>
        <w:t xml:space="preserve"> that a student should only be reported as Pre-K if he/she is in either a UPK or other Pre-K program that is operated by the </w:t>
      </w:r>
      <w:r w:rsidRPr="002F6E7F">
        <w:rPr>
          <w:rFonts w:ascii="Arial" w:hAnsi="Arial" w:cs="Arial"/>
        </w:rPr>
        <w:lastRenderedPageBreak/>
        <w:t xml:space="preserve">school district or under contract with the district or in a Targeted Pre-K program operated by any one of three approved BOCES.  </w:t>
      </w:r>
    </w:p>
    <w:p w14:paraId="6D793021" w14:textId="77777777" w:rsidR="00B17362" w:rsidRPr="00AB25F5" w:rsidRDefault="00B17362" w:rsidP="00B17362">
      <w:pPr>
        <w:spacing w:before="240"/>
        <w:ind w:firstLine="720"/>
        <w:rPr>
          <w:rFonts w:ascii="Arial" w:hAnsi="Arial" w:cs="Arial"/>
        </w:rPr>
      </w:pPr>
      <w:r w:rsidRPr="002F6E7F">
        <w:rPr>
          <w:rFonts w:ascii="Arial" w:hAnsi="Arial" w:cs="Arial"/>
        </w:rPr>
        <w:t>Regardless of the type of Pre-K program, students in Pre-K should be reported with Reason for Beginning Enrollment Code</w:t>
      </w:r>
      <w:r w:rsidRPr="00AB25F5">
        <w:rPr>
          <w:rFonts w:ascii="Arial" w:hAnsi="Arial" w:cs="Arial"/>
        </w:rPr>
        <w:t xml:space="preserve"> 0011. Building of location codes should be reported as follows:</w:t>
      </w:r>
    </w:p>
    <w:p w14:paraId="5D385215" w14:textId="77777777" w:rsidR="00B17362" w:rsidRPr="00AB25F5" w:rsidRDefault="00B17362" w:rsidP="00823180">
      <w:pPr>
        <w:numPr>
          <w:ilvl w:val="0"/>
          <w:numId w:val="66"/>
        </w:numPr>
        <w:spacing w:before="240"/>
        <w:ind w:left="720"/>
        <w:rPr>
          <w:rFonts w:ascii="Arial" w:hAnsi="Arial" w:cs="Arial"/>
        </w:rPr>
      </w:pPr>
      <w:r w:rsidRPr="00AB25F5">
        <w:rPr>
          <w:rFonts w:ascii="Arial" w:hAnsi="Arial" w:cs="Arial"/>
        </w:rPr>
        <w:t>students attending Pre-K programs in a school within the district should be reported with the school BEDS code as the location;</w:t>
      </w:r>
    </w:p>
    <w:p w14:paraId="54B1D65B" w14:textId="77777777" w:rsidR="00B17362" w:rsidRPr="00AB25F5" w:rsidRDefault="00B17362" w:rsidP="00823180">
      <w:pPr>
        <w:numPr>
          <w:ilvl w:val="0"/>
          <w:numId w:val="66"/>
        </w:numPr>
        <w:spacing w:before="240"/>
        <w:ind w:left="720"/>
        <w:rPr>
          <w:rFonts w:ascii="Arial" w:hAnsi="Arial" w:cs="Arial"/>
        </w:rPr>
      </w:pPr>
      <w:r w:rsidRPr="00AB25F5">
        <w:rPr>
          <w:rFonts w:ascii="Arial" w:hAnsi="Arial" w:cs="Arial"/>
        </w:rPr>
        <w:t xml:space="preserve">students attending Targeted Pre-K programs operated by Madison-Oneida, Questar III, or Herkimer BOCES should be reported with the BOCES BEDS code as the location; </w:t>
      </w:r>
    </w:p>
    <w:p w14:paraId="45793C06" w14:textId="77777777" w:rsidR="00B17362" w:rsidRPr="00AB25F5" w:rsidRDefault="00B17362" w:rsidP="00823180">
      <w:pPr>
        <w:numPr>
          <w:ilvl w:val="0"/>
          <w:numId w:val="66"/>
        </w:numPr>
        <w:spacing w:before="240"/>
        <w:ind w:left="720"/>
        <w:rPr>
          <w:rFonts w:ascii="Arial" w:hAnsi="Arial" w:cs="Arial"/>
        </w:rPr>
      </w:pPr>
      <w:r w:rsidRPr="00AB25F5">
        <w:rPr>
          <w:rFonts w:ascii="Arial" w:hAnsi="Arial" w:cs="Arial"/>
        </w:rPr>
        <w:t>students attending Pre-K programs operated under contract with the district (other locations) should be reported with the first eight digits of the district’s BEDS code followed by 0666 as the location.</w:t>
      </w:r>
    </w:p>
    <w:p w14:paraId="57007949" w14:textId="185472AA" w:rsidR="00B17362" w:rsidRPr="002F6E7F" w:rsidRDefault="002E39A8" w:rsidP="00B17362">
      <w:pPr>
        <w:spacing w:before="240"/>
        <w:ind w:firstLine="720"/>
        <w:rPr>
          <w:rFonts w:ascii="Arial" w:hAnsi="Arial" w:cs="Arial"/>
        </w:rPr>
      </w:pPr>
      <w:r w:rsidRPr="00AB25F5">
        <w:rPr>
          <w:rFonts w:ascii="Arial" w:hAnsi="Arial" w:cs="Arial"/>
        </w:rPr>
        <w:t>Universal Pre-K programs are Pre-K programs funded pursuant to Section 3602</w:t>
      </w:r>
      <w:r w:rsidRPr="00AB25F5">
        <w:rPr>
          <w:rFonts w:ascii="Arial" w:hAnsi="Arial" w:cs="Arial"/>
        </w:rPr>
        <w:noBreakHyphen/>
        <w:t>e of Education Law.  These programs are operated by the school district or by other eligible agencies under a contractual agreement with the school district.</w:t>
      </w:r>
      <w:r w:rsidRPr="00AB25F5">
        <w:t xml:space="preserve">  </w:t>
      </w:r>
      <w:r w:rsidR="00B17362" w:rsidRPr="00AB25F5">
        <w:rPr>
          <w:rFonts w:ascii="Arial" w:hAnsi="Arial" w:cs="Arial"/>
        </w:rPr>
        <w:t xml:space="preserve">Any child whose Pre-K placement is funded solely by the allocational UPK grant must be reported </w:t>
      </w:r>
      <w:r w:rsidR="00B17362" w:rsidRPr="002F6E7F">
        <w:rPr>
          <w:rFonts w:ascii="Arial" w:hAnsi="Arial" w:cs="Arial"/>
        </w:rPr>
        <w:t xml:space="preserve">with </w:t>
      </w:r>
      <w:r w:rsidR="00E16C47" w:rsidRPr="002F6E7F">
        <w:rPr>
          <w:rFonts w:ascii="Arial" w:hAnsi="Arial" w:cs="Arial"/>
        </w:rPr>
        <w:t>P</w:t>
      </w:r>
      <w:r w:rsidR="00B17362" w:rsidRPr="002F6E7F">
        <w:rPr>
          <w:rFonts w:ascii="Arial" w:hAnsi="Arial" w:cs="Arial"/>
        </w:rPr>
        <w:t xml:space="preserve">rogram </w:t>
      </w:r>
      <w:r w:rsidR="00E16C47" w:rsidRPr="002F6E7F">
        <w:rPr>
          <w:rFonts w:ascii="Arial" w:hAnsi="Arial" w:cs="Arial"/>
        </w:rPr>
        <w:t xml:space="preserve">Service Code </w:t>
      </w:r>
      <w:r w:rsidR="00B17362" w:rsidRPr="002F6E7F">
        <w:rPr>
          <w:rFonts w:ascii="Arial" w:hAnsi="Arial" w:cs="Arial"/>
        </w:rPr>
        <w:t>902 (UPK). </w:t>
      </w:r>
      <w:r w:rsidR="00363229" w:rsidRPr="002F6E7F">
        <w:rPr>
          <w:rFonts w:ascii="Arial" w:hAnsi="Arial" w:cs="Arial"/>
        </w:rPr>
        <w:t>Children whose half-day UPK placement has been converted to full-day using the Statewide Universal Full-day Prekindergarten (SUFDPK) grant, Expanded Pre-K for 3 &amp; 4 Year Olds grant (EPK</w:t>
      </w:r>
      <w:r w:rsidR="00363229" w:rsidRPr="00E338AA">
        <w:rPr>
          <w:rFonts w:ascii="Arial" w:hAnsi="Arial" w:cs="Arial"/>
        </w:rPr>
        <w:t>)</w:t>
      </w:r>
      <w:r w:rsidR="00573EA5" w:rsidRPr="00E338AA">
        <w:rPr>
          <w:rFonts w:ascii="Arial" w:hAnsi="Arial" w:cs="Arial"/>
        </w:rPr>
        <w:t xml:space="preserve"> or</w:t>
      </w:r>
      <w:r w:rsidR="00363229" w:rsidRPr="00E338AA">
        <w:rPr>
          <w:rFonts w:ascii="Arial" w:hAnsi="Arial" w:cs="Arial"/>
        </w:rPr>
        <w:t xml:space="preserve"> Additional Grants for Expanded Pre-K for 3 &amp; 4 Year Olds (EPK</w:t>
      </w:r>
      <w:r w:rsidR="00573EA5" w:rsidRPr="00E338AA">
        <w:rPr>
          <w:rFonts w:ascii="Arial" w:hAnsi="Arial" w:cs="Arial"/>
        </w:rPr>
        <w:t xml:space="preserve"> Round 4</w:t>
      </w:r>
      <w:r w:rsidR="00363229" w:rsidRPr="00E338AA">
        <w:rPr>
          <w:rFonts w:ascii="Arial" w:hAnsi="Arial" w:cs="Arial"/>
        </w:rPr>
        <w:t>)</w:t>
      </w:r>
      <w:r w:rsidR="00573EA5" w:rsidRPr="00E338AA">
        <w:rPr>
          <w:rFonts w:ascii="Arial" w:hAnsi="Arial" w:cs="Arial"/>
        </w:rPr>
        <w:t xml:space="preserve"> </w:t>
      </w:r>
      <w:r w:rsidR="00363229" w:rsidRPr="00E338AA">
        <w:rPr>
          <w:rFonts w:ascii="Arial" w:hAnsi="Arial" w:cs="Arial"/>
        </w:rPr>
        <w:t>should be reported</w:t>
      </w:r>
      <w:r w:rsidR="00363229" w:rsidRPr="002F6E7F">
        <w:rPr>
          <w:rFonts w:ascii="Arial" w:hAnsi="Arial" w:cs="Arial"/>
        </w:rPr>
        <w:t xml:space="preserve"> with </w:t>
      </w:r>
      <w:r w:rsidR="00E16C47" w:rsidRPr="002F6E7F">
        <w:rPr>
          <w:rFonts w:ascii="Arial" w:hAnsi="Arial" w:cs="Arial"/>
        </w:rPr>
        <w:t xml:space="preserve">Program Service Code </w:t>
      </w:r>
      <w:r w:rsidR="00363229" w:rsidRPr="002F6E7F">
        <w:rPr>
          <w:rFonts w:ascii="Arial" w:hAnsi="Arial" w:cs="Arial"/>
        </w:rPr>
        <w:t xml:space="preserve">902 (UPK) and grade level PKF (full-day).  </w:t>
      </w:r>
      <w:r w:rsidR="00B17362" w:rsidRPr="002F6E7F">
        <w:rPr>
          <w:rFonts w:ascii="Arial" w:hAnsi="Arial" w:cs="Arial"/>
        </w:rPr>
        <w:t xml:space="preserve">Failure to code such children as UPK may result in a reduction in the amount that a district can be reimbursed for the prekindergarten services it provides during the school year.  In addition, all UPK students must be reported with one of the following </w:t>
      </w:r>
      <w:r w:rsidR="00E16C47" w:rsidRPr="002F6E7F">
        <w:rPr>
          <w:rFonts w:ascii="Arial" w:hAnsi="Arial" w:cs="Arial"/>
        </w:rPr>
        <w:t xml:space="preserve">Program Service Codes </w:t>
      </w:r>
      <w:r w:rsidR="00B17362" w:rsidRPr="002F6E7F">
        <w:rPr>
          <w:rFonts w:ascii="Arial" w:hAnsi="Arial" w:cs="Arial"/>
        </w:rPr>
        <w:t xml:space="preserve">that identifies the UPK program setting: 1309 (District-operated), 1320 (Day care center), 1331 (Head Start), 1342 (Family or Group Day Care), 1353 (Nursery School), 1364 (BOCES), 1375 (Special Ed 4410 Preschool), </w:t>
      </w:r>
      <w:bookmarkStart w:id="456" w:name="_Hlk15991848"/>
      <w:r w:rsidR="00B17362" w:rsidRPr="00834C3A">
        <w:rPr>
          <w:rFonts w:ascii="Arial" w:hAnsi="Arial" w:cs="Arial"/>
        </w:rPr>
        <w:t>1386 (Nonpublic School</w:t>
      </w:r>
      <w:r w:rsidR="00B17362" w:rsidRPr="002F6E7F">
        <w:rPr>
          <w:rFonts w:ascii="Arial" w:hAnsi="Arial" w:cs="Arial"/>
        </w:rPr>
        <w:t xml:space="preserve">), </w:t>
      </w:r>
      <w:bookmarkEnd w:id="456"/>
      <w:r w:rsidR="00B17362" w:rsidRPr="002F6E7F">
        <w:rPr>
          <w:rFonts w:ascii="Arial" w:hAnsi="Arial" w:cs="Arial"/>
        </w:rPr>
        <w:t>1397 (Museum), 1408 (Library), or 1419 (Other).  See the Program Services Codes and Descriptions section of this manual for additional information.</w:t>
      </w:r>
    </w:p>
    <w:p w14:paraId="4839CDD2" w14:textId="1397FA3E" w:rsidR="00AB2CDB" w:rsidRPr="000E16CD" w:rsidRDefault="00AB2CDB" w:rsidP="00B17362">
      <w:pPr>
        <w:spacing w:before="240" w:after="120"/>
        <w:ind w:firstLine="360"/>
        <w:rPr>
          <w:rFonts w:ascii="Arial" w:hAnsi="Arial" w:cs="Arial"/>
        </w:rPr>
      </w:pPr>
      <w:bookmarkStart w:id="457" w:name="_Toc290554789"/>
      <w:bookmarkStart w:id="458" w:name="_Toc335294166"/>
      <w:r w:rsidRPr="002F6E7F">
        <w:rPr>
          <w:rFonts w:ascii="Arial" w:hAnsi="Arial" w:cs="Arial"/>
        </w:rPr>
        <w:t xml:space="preserve">Students in any other type of Pre-K program other than UPK should be reported with </w:t>
      </w:r>
      <w:r w:rsidR="00E16C47" w:rsidRPr="002F6E7F">
        <w:rPr>
          <w:rFonts w:ascii="Arial" w:hAnsi="Arial" w:cs="Arial"/>
        </w:rPr>
        <w:t>P</w:t>
      </w:r>
      <w:r w:rsidRPr="002F6E7F">
        <w:rPr>
          <w:rFonts w:ascii="Arial" w:hAnsi="Arial" w:cs="Arial"/>
        </w:rPr>
        <w:t xml:space="preserve">rogram </w:t>
      </w:r>
      <w:r w:rsidR="00E16C47" w:rsidRPr="002F6E7F">
        <w:rPr>
          <w:rFonts w:ascii="Arial" w:hAnsi="Arial" w:cs="Arial"/>
        </w:rPr>
        <w:t>S</w:t>
      </w:r>
      <w:r w:rsidRPr="002F6E7F">
        <w:rPr>
          <w:rFonts w:ascii="Arial" w:hAnsi="Arial" w:cs="Arial"/>
        </w:rPr>
        <w:t xml:space="preserve">ervice </w:t>
      </w:r>
      <w:r w:rsidR="00E16C47" w:rsidRPr="002F6E7F">
        <w:rPr>
          <w:rFonts w:ascii="Arial" w:hAnsi="Arial" w:cs="Arial"/>
        </w:rPr>
        <w:t>C</w:t>
      </w:r>
      <w:r w:rsidRPr="002F6E7F">
        <w:rPr>
          <w:rFonts w:ascii="Arial" w:hAnsi="Arial" w:cs="Arial"/>
        </w:rPr>
        <w:t>ode 9</w:t>
      </w:r>
      <w:r w:rsidRPr="000E16CD">
        <w:rPr>
          <w:rFonts w:ascii="Arial" w:hAnsi="Arial" w:cs="Arial"/>
        </w:rPr>
        <w:t>90 (Other Pre-K).  This includes students in:</w:t>
      </w:r>
    </w:p>
    <w:p w14:paraId="274A1DF2" w14:textId="64ACE987" w:rsidR="00363229" w:rsidRPr="00E338AA" w:rsidRDefault="00363229" w:rsidP="00823180">
      <w:pPr>
        <w:numPr>
          <w:ilvl w:val="0"/>
          <w:numId w:val="67"/>
        </w:numPr>
        <w:spacing w:before="240" w:after="120"/>
        <w:rPr>
          <w:rFonts w:ascii="Arial" w:hAnsi="Arial" w:cs="Arial"/>
        </w:rPr>
      </w:pPr>
      <w:r w:rsidRPr="00E338AA">
        <w:rPr>
          <w:rFonts w:ascii="Arial" w:hAnsi="Arial" w:cs="Arial"/>
        </w:rPr>
        <w:t>new half-day Pre-K placements funded by Expanded Pre-K for 3 &amp; 4 Year Olds (EPK</w:t>
      </w:r>
      <w:r w:rsidR="00573EA5" w:rsidRPr="00E338AA">
        <w:rPr>
          <w:rFonts w:ascii="Arial" w:hAnsi="Arial" w:cs="Arial"/>
        </w:rPr>
        <w:t xml:space="preserve"> Round 4</w:t>
      </w:r>
      <w:r w:rsidRPr="00E338AA">
        <w:rPr>
          <w:rFonts w:ascii="Arial" w:hAnsi="Arial" w:cs="Arial"/>
        </w:rPr>
        <w:t>;</w:t>
      </w:r>
    </w:p>
    <w:p w14:paraId="1E739A09" w14:textId="51E5BDDE" w:rsidR="00363229" w:rsidRPr="00E338AA" w:rsidRDefault="00363229" w:rsidP="00823180">
      <w:pPr>
        <w:numPr>
          <w:ilvl w:val="0"/>
          <w:numId w:val="67"/>
        </w:numPr>
        <w:spacing w:before="240" w:after="120"/>
        <w:rPr>
          <w:rFonts w:ascii="Arial" w:hAnsi="Arial" w:cs="Arial"/>
        </w:rPr>
      </w:pPr>
      <w:r w:rsidRPr="00E338AA">
        <w:rPr>
          <w:rFonts w:ascii="Arial" w:hAnsi="Arial" w:cs="Arial"/>
        </w:rPr>
        <w:t>new full-day Pre-K placements funded by Statewide Universal Full-day Prekindergarten (SUFDPK)</w:t>
      </w:r>
      <w:r w:rsidR="00573EA5" w:rsidRPr="00E338AA">
        <w:rPr>
          <w:rFonts w:ascii="Arial" w:hAnsi="Arial" w:cs="Arial"/>
        </w:rPr>
        <w:t xml:space="preserve"> or</w:t>
      </w:r>
      <w:r w:rsidRPr="00E338AA">
        <w:rPr>
          <w:rFonts w:ascii="Arial" w:hAnsi="Arial" w:cs="Arial"/>
        </w:rPr>
        <w:t xml:space="preserve"> Additional Grants for Expanded Pre-K for 3 &amp; 4 Year Olds (EPK</w:t>
      </w:r>
      <w:r w:rsidR="00573EA5" w:rsidRPr="00E338AA">
        <w:rPr>
          <w:rFonts w:ascii="Arial" w:hAnsi="Arial" w:cs="Arial"/>
        </w:rPr>
        <w:t xml:space="preserve"> Round 4</w:t>
      </w:r>
      <w:r w:rsidRPr="00E338AA">
        <w:rPr>
          <w:rFonts w:ascii="Arial" w:hAnsi="Arial" w:cs="Arial"/>
        </w:rPr>
        <w:t>) and</w:t>
      </w:r>
    </w:p>
    <w:p w14:paraId="622A4FAE" w14:textId="77777777" w:rsidR="00AB2CDB" w:rsidRPr="000E16CD" w:rsidRDefault="00AB2CDB" w:rsidP="00823180">
      <w:pPr>
        <w:numPr>
          <w:ilvl w:val="0"/>
          <w:numId w:val="67"/>
        </w:numPr>
        <w:spacing w:before="240" w:after="120"/>
        <w:rPr>
          <w:rFonts w:ascii="Arial" w:hAnsi="Arial" w:cs="Arial"/>
        </w:rPr>
      </w:pPr>
      <w:r w:rsidRPr="000E16CD">
        <w:rPr>
          <w:rFonts w:ascii="Arial" w:hAnsi="Arial" w:cs="Arial"/>
        </w:rPr>
        <w:t>Targeted Pre-K programs operated by Madison-Oneida, Questar III</w:t>
      </w:r>
      <w:r w:rsidR="00B17362" w:rsidRPr="000E16CD">
        <w:rPr>
          <w:rFonts w:ascii="Arial" w:hAnsi="Arial" w:cs="Arial"/>
        </w:rPr>
        <w:t>,</w:t>
      </w:r>
      <w:r w:rsidRPr="000E16CD">
        <w:rPr>
          <w:rFonts w:ascii="Arial" w:hAnsi="Arial" w:cs="Arial"/>
        </w:rPr>
        <w:t xml:space="preserve"> or Herkimer BOCES</w:t>
      </w:r>
      <w:r w:rsidR="00B17362" w:rsidRPr="000E16CD">
        <w:rPr>
          <w:rFonts w:ascii="Arial" w:hAnsi="Arial" w:cs="Arial"/>
        </w:rPr>
        <w:t>.</w:t>
      </w:r>
      <w:r w:rsidRPr="000E16CD">
        <w:rPr>
          <w:rFonts w:ascii="Arial" w:hAnsi="Arial" w:cs="Arial"/>
        </w:rPr>
        <w:t xml:space="preserve"> </w:t>
      </w:r>
    </w:p>
    <w:p w14:paraId="0DAD5C98" w14:textId="77777777" w:rsidR="000374AA" w:rsidRDefault="000374AA">
      <w:pPr>
        <w:rPr>
          <w:rFonts w:ascii="Arial" w:hAnsi="Arial" w:cs="Arial"/>
          <w:b/>
          <w:bCs/>
          <w:iCs/>
          <w:sz w:val="28"/>
          <w:szCs w:val="28"/>
        </w:rPr>
      </w:pPr>
      <w:bookmarkStart w:id="459" w:name="_Toc494894048"/>
      <w:bookmarkStart w:id="460" w:name="_Toc20213966"/>
      <w:r>
        <w:br w:type="page"/>
      </w:r>
    </w:p>
    <w:p w14:paraId="0C3FAAC5" w14:textId="4D3F3A53" w:rsidR="00AD0EE3" w:rsidRPr="002F3A26" w:rsidRDefault="00AD0EE3" w:rsidP="00635F6E">
      <w:pPr>
        <w:pStyle w:val="Heading2"/>
      </w:pPr>
      <w:r w:rsidRPr="002F3A26">
        <w:lastRenderedPageBreak/>
        <w:t>P-Tech Programs</w:t>
      </w:r>
      <w:bookmarkEnd w:id="459"/>
      <w:bookmarkEnd w:id="460"/>
    </w:p>
    <w:p w14:paraId="0186F1E8" w14:textId="77777777" w:rsidR="0087697B" w:rsidRPr="002F3A26" w:rsidRDefault="0087697B" w:rsidP="0087697B"/>
    <w:p w14:paraId="30FAF672" w14:textId="0B9E7143" w:rsidR="00925812" w:rsidRPr="002F3A26" w:rsidRDefault="00925812" w:rsidP="00925812">
      <w:pPr>
        <w:ind w:firstLine="720"/>
        <w:rPr>
          <w:rFonts w:ascii="Arial" w:hAnsi="Arial" w:cs="Arial"/>
        </w:rPr>
      </w:pPr>
      <w:r w:rsidRPr="002F3A26">
        <w:rPr>
          <w:rFonts w:ascii="Arial" w:hAnsi="Arial" w:cs="Arial"/>
        </w:rPr>
        <w:t xml:space="preserve">P-Tech Programs are programs in which students earn a Regents </w:t>
      </w:r>
      <w:r w:rsidR="00BC6180" w:rsidRPr="00A87CD9">
        <w:rPr>
          <w:rFonts w:ascii="Arial" w:hAnsi="Arial" w:cs="Arial"/>
        </w:rPr>
        <w:t>or local</w:t>
      </w:r>
      <w:r w:rsidR="00BC6180">
        <w:rPr>
          <w:rFonts w:ascii="Arial" w:hAnsi="Arial" w:cs="Arial"/>
        </w:rPr>
        <w:t xml:space="preserve"> </w:t>
      </w:r>
      <w:r w:rsidRPr="002F3A26">
        <w:rPr>
          <w:rFonts w:ascii="Arial" w:hAnsi="Arial" w:cs="Arial"/>
        </w:rPr>
        <w:t xml:space="preserve">diploma, get workplace experience, and receive an </w:t>
      </w:r>
      <w:r w:rsidR="00BA7642">
        <w:rPr>
          <w:rFonts w:ascii="Arial" w:hAnsi="Arial" w:cs="Arial"/>
        </w:rPr>
        <w:t>a</w:t>
      </w:r>
      <w:r w:rsidRPr="002F3A26">
        <w:rPr>
          <w:rFonts w:ascii="Arial" w:hAnsi="Arial" w:cs="Arial"/>
        </w:rPr>
        <w:t xml:space="preserve">ssociate degree or credits towards one over six years of high school. Students in these programs qualify for </w:t>
      </w:r>
      <w:r w:rsidR="00342A35" w:rsidRPr="002F3A26">
        <w:rPr>
          <w:rFonts w:ascii="Arial" w:hAnsi="Arial" w:cs="Arial"/>
        </w:rPr>
        <w:t>ELL/MLL</w:t>
      </w:r>
      <w:r w:rsidRPr="002F3A26">
        <w:rPr>
          <w:rFonts w:ascii="Arial" w:hAnsi="Arial" w:cs="Arial"/>
        </w:rPr>
        <w:t>, disability, and FRPL services throughout the entire six years of the program.</w:t>
      </w:r>
    </w:p>
    <w:p w14:paraId="26CD50DA" w14:textId="77777777" w:rsidR="00925812" w:rsidRPr="002F3A26" w:rsidRDefault="00925812" w:rsidP="00925812">
      <w:pPr>
        <w:ind w:firstLine="720"/>
        <w:rPr>
          <w:rFonts w:ascii="Arial" w:hAnsi="Arial" w:cs="Arial"/>
        </w:rPr>
      </w:pPr>
    </w:p>
    <w:p w14:paraId="31F4ADF2" w14:textId="12C1EE11" w:rsidR="00B62AE2" w:rsidRPr="002F3A26" w:rsidRDefault="00925812" w:rsidP="00B62AE2">
      <w:pPr>
        <w:ind w:firstLine="720"/>
        <w:rPr>
          <w:rFonts w:ascii="Arial" w:hAnsi="Arial" w:cs="Arial"/>
        </w:rPr>
      </w:pPr>
      <w:r w:rsidRPr="002F3A26">
        <w:rPr>
          <w:rFonts w:ascii="Arial" w:hAnsi="Arial" w:cs="Arial"/>
        </w:rPr>
        <w:t xml:space="preserve">Students enrolled in an NYS P-Tech Program must be reported </w:t>
      </w:r>
      <w:r w:rsidRPr="002F6E7F">
        <w:rPr>
          <w:rFonts w:ascii="Arial" w:hAnsi="Arial" w:cs="Arial"/>
        </w:rPr>
        <w:t>with Program Service Code 4026; students enrolled in an NYC P-Tech Grades 9-14 Early College and Career High School program must be reported with Program Service Code 4</w:t>
      </w:r>
      <w:r w:rsidRPr="002F3A26">
        <w:rPr>
          <w:rFonts w:ascii="Arial" w:hAnsi="Arial" w:cs="Arial"/>
        </w:rPr>
        <w:t xml:space="preserve">027. Students enrolled in either program must be reported with a program beginning date. Students who exit the program while still enrolled in school must be reported with a program end date indicating when they exited the program.  Report the number of years the student has been in the program in the Program Duration field of the Program Facts table.  </w:t>
      </w:r>
      <w:r w:rsidR="002741E5" w:rsidRPr="002F3A26">
        <w:rPr>
          <w:rFonts w:ascii="Arial" w:hAnsi="Arial" w:cs="Arial"/>
        </w:rPr>
        <w:t>Report the grade of the student in the GRADE LEVEL field of the Student Lite and School Entry Exit tables. Students in P-Tech programs can only be reported with grade 9, 10, 11, or 12.</w:t>
      </w:r>
      <w:r w:rsidR="002741E5" w:rsidRPr="002F3A26">
        <w:rPr>
          <w:rFonts w:ascii="Arial" w:hAnsi="Arial" w:cs="Arial"/>
          <w:color w:val="FF0000"/>
        </w:rPr>
        <w:t xml:space="preserve"> </w:t>
      </w:r>
      <w:r w:rsidR="00BD016A" w:rsidRPr="002F3A26">
        <w:rPr>
          <w:rFonts w:ascii="Arial" w:hAnsi="Arial" w:cs="Arial"/>
        </w:rPr>
        <w:t>Students in these programs who have advanced to grade 12 should continue to be reported in grade 12 for all subsequent years that they are participating in the program.</w:t>
      </w:r>
      <w:r w:rsidR="00B62AE2" w:rsidRPr="00B62AE2">
        <w:rPr>
          <w:rFonts w:ascii="Arial" w:hAnsi="Arial" w:cs="Arial"/>
        </w:rPr>
        <w:t xml:space="preserve"> </w:t>
      </w:r>
      <w:r w:rsidR="00B62AE2" w:rsidRPr="00A87CD9">
        <w:rPr>
          <w:rFonts w:ascii="Arial" w:hAnsi="Arial" w:cs="Arial"/>
        </w:rPr>
        <w:t>For NYS P-Tech Programs (4026), the Program Duration must increase by 1 each year; in other words, a student cannot have the same Program Duration in multiple school years.</w:t>
      </w:r>
      <w:r w:rsidR="00B62AE2">
        <w:rPr>
          <w:rFonts w:ascii="Arial" w:hAnsi="Arial" w:cs="Arial"/>
        </w:rPr>
        <w:t xml:space="preserve"> </w:t>
      </w:r>
    </w:p>
    <w:p w14:paraId="2DA38D95" w14:textId="77777777" w:rsidR="00BD016A" w:rsidRPr="002F3A26" w:rsidRDefault="00BD016A" w:rsidP="00BD016A">
      <w:pPr>
        <w:ind w:firstLine="720"/>
        <w:rPr>
          <w:rFonts w:ascii="Arial" w:hAnsi="Arial" w:cs="Arial"/>
        </w:rPr>
      </w:pPr>
    </w:p>
    <w:p w14:paraId="6F8ADECE" w14:textId="408799EA" w:rsidR="00CC75FD" w:rsidRPr="00340148" w:rsidRDefault="00925812" w:rsidP="00CC75FD">
      <w:pPr>
        <w:ind w:firstLine="720"/>
        <w:rPr>
          <w:rFonts w:ascii="Arial" w:hAnsi="Arial" w:cs="Arial"/>
        </w:rPr>
      </w:pPr>
      <w:r w:rsidRPr="002F3A26">
        <w:rPr>
          <w:rFonts w:ascii="Arial" w:hAnsi="Arial" w:cs="Arial"/>
        </w:rPr>
        <w:t xml:space="preserve"> </w:t>
      </w:r>
      <w:r w:rsidR="00CC75FD" w:rsidRPr="002F3A26">
        <w:rPr>
          <w:rFonts w:ascii="Arial" w:hAnsi="Arial" w:cs="Arial"/>
        </w:rPr>
        <w:t xml:space="preserve">P-Tech students should continue to have daily attendance reported in </w:t>
      </w:r>
      <w:r w:rsidR="00CC75FD" w:rsidRPr="00340148">
        <w:rPr>
          <w:rFonts w:ascii="Arial" w:hAnsi="Arial" w:cs="Arial"/>
        </w:rPr>
        <w:t>SIRS only if they are taking high school courses at the high school, a BOCES site, or on the college campus. If they are taking college</w:t>
      </w:r>
      <w:r w:rsidR="005427F1">
        <w:rPr>
          <w:rFonts w:ascii="Arial" w:hAnsi="Arial" w:cs="Arial"/>
        </w:rPr>
        <w:t>-</w:t>
      </w:r>
      <w:r w:rsidR="00CC75FD" w:rsidRPr="00340148">
        <w:rPr>
          <w:rFonts w:ascii="Arial" w:hAnsi="Arial" w:cs="Arial"/>
        </w:rPr>
        <w:t xml:space="preserve">level courses on a college campus that are NOT dual credit, attendance and suspension data do not need to be reported in SIRS. Report via all required templates up until graduation.  Students in years 5 and 6 should be reported in Student Lite, Entry Exit, Programs Fact, Attendance Codes and Student Daily Attendance templates as appropriate. </w:t>
      </w:r>
    </w:p>
    <w:p w14:paraId="57DD99FF" w14:textId="77777777" w:rsidR="00CC75FD" w:rsidRPr="00340148" w:rsidRDefault="00CC75FD" w:rsidP="00CC75FD">
      <w:pPr>
        <w:ind w:firstLine="720"/>
        <w:rPr>
          <w:rFonts w:ascii="Arial" w:hAnsi="Arial" w:cs="Arial"/>
        </w:rPr>
      </w:pPr>
    </w:p>
    <w:p w14:paraId="1DF554D8" w14:textId="062C60D1" w:rsidR="00925812" w:rsidRPr="00340148" w:rsidRDefault="00925812" w:rsidP="00CC75FD">
      <w:pPr>
        <w:ind w:firstLine="720"/>
        <w:rPr>
          <w:rFonts w:ascii="Arial" w:hAnsi="Arial" w:cs="Arial"/>
        </w:rPr>
      </w:pPr>
      <w:r w:rsidRPr="00340148">
        <w:rPr>
          <w:rFonts w:ascii="Arial" w:hAnsi="Arial" w:cs="Arial"/>
        </w:rPr>
        <w:t>Report students enrolled in either of these programs who:</w:t>
      </w:r>
    </w:p>
    <w:p w14:paraId="67C49DF6" w14:textId="77777777" w:rsidR="00925812" w:rsidRPr="00340148" w:rsidRDefault="00925812" w:rsidP="00925812">
      <w:pPr>
        <w:ind w:firstLine="720"/>
        <w:rPr>
          <w:rFonts w:ascii="Arial" w:hAnsi="Arial" w:cs="Arial"/>
        </w:rPr>
      </w:pPr>
    </w:p>
    <w:p w14:paraId="5E242DEB" w14:textId="6A90FE28" w:rsidR="00CC75FD" w:rsidRPr="00340148" w:rsidRDefault="00CC75FD" w:rsidP="00823180">
      <w:pPr>
        <w:pStyle w:val="ListParagraph"/>
        <w:numPr>
          <w:ilvl w:val="0"/>
          <w:numId w:val="67"/>
        </w:numPr>
        <w:rPr>
          <w:rFonts w:ascii="Arial" w:hAnsi="Arial" w:cs="Arial"/>
        </w:rPr>
      </w:pPr>
      <w:r w:rsidRPr="00340148">
        <w:rPr>
          <w:rFonts w:ascii="Arial" w:hAnsi="Arial" w:cs="Arial"/>
        </w:rPr>
        <w:t>fulfill the requirements for a Regents or local diploma and are remaining in the program with Reason for Ending Enrollment Code 0065 (Fulfilled HS Grad Req for Extended Integrated HS Program) and an appropriate Credential Type Code, Career Pathway Code, and Post-Graduation Plan when they fulfill the requirements for the diploma.  Re-enroll these students with Reason for Beginning Enrollment Code 0011 the following school year. Students reported in one of these programs, in Grade 12 and with a Program Duration of 5 or 6 will not be included in the participation rate calculation for secondary-level ELA and math accountability.</w:t>
      </w:r>
    </w:p>
    <w:p w14:paraId="2D0275AD" w14:textId="77777777" w:rsidR="00CC75FD" w:rsidRPr="002F6E7F" w:rsidRDefault="00CC75FD" w:rsidP="00823180">
      <w:pPr>
        <w:pStyle w:val="ListParagraph"/>
        <w:numPr>
          <w:ilvl w:val="0"/>
          <w:numId w:val="67"/>
        </w:numPr>
        <w:rPr>
          <w:rFonts w:ascii="Arial" w:hAnsi="Arial" w:cs="Arial"/>
        </w:rPr>
      </w:pPr>
      <w:r w:rsidRPr="00340148">
        <w:rPr>
          <w:rFonts w:ascii="Arial" w:hAnsi="Arial" w:cs="Arial"/>
        </w:rPr>
        <w:t>fulfill the requirements for a Regents or local diploma and are exiting the program</w:t>
      </w:r>
      <w:r w:rsidRPr="002F6E7F">
        <w:rPr>
          <w:rFonts w:ascii="Arial" w:hAnsi="Arial" w:cs="Arial"/>
        </w:rPr>
        <w:t xml:space="preserve"> and the school with Reason for Ending Enrollment Code 799 (local or Regents diploma) and an appropriate Credential Type Code, Career Pathway Code, and Post-Graduation Plan.</w:t>
      </w:r>
    </w:p>
    <w:p w14:paraId="4184BF06" w14:textId="000559B2" w:rsidR="00925812" w:rsidRPr="002F6E7F" w:rsidRDefault="00925812" w:rsidP="00823180">
      <w:pPr>
        <w:pStyle w:val="ListParagraph"/>
        <w:numPr>
          <w:ilvl w:val="0"/>
          <w:numId w:val="67"/>
        </w:numPr>
        <w:rPr>
          <w:rFonts w:ascii="Arial" w:hAnsi="Arial" w:cs="Arial"/>
        </w:rPr>
      </w:pPr>
      <w:r w:rsidRPr="002F6E7F">
        <w:rPr>
          <w:rFonts w:ascii="Arial" w:hAnsi="Arial" w:cs="Arial"/>
        </w:rPr>
        <w:t>fulfill the requirements for a Regents diploma, continue in the program, but subsequently decide to leave the program and exit school with a Reason for Ending Enrollment Code 0068 (Exited Extended Integrated HS Program After Fulfilling HS Grad Req) when they decide to leave the program and school.</w:t>
      </w:r>
    </w:p>
    <w:p w14:paraId="1CA11BC1" w14:textId="175D599C" w:rsidR="00925812" w:rsidRPr="002F6E7F" w:rsidRDefault="00925812" w:rsidP="00823180">
      <w:pPr>
        <w:pStyle w:val="ListParagraph"/>
        <w:numPr>
          <w:ilvl w:val="0"/>
          <w:numId w:val="67"/>
        </w:numPr>
        <w:rPr>
          <w:rFonts w:ascii="Arial" w:hAnsi="Arial" w:cs="Arial"/>
        </w:rPr>
      </w:pPr>
      <w:r w:rsidRPr="002F6E7F">
        <w:rPr>
          <w:rFonts w:ascii="Arial" w:hAnsi="Arial" w:cs="Arial"/>
        </w:rPr>
        <w:lastRenderedPageBreak/>
        <w:t xml:space="preserve">complete all three parts of either program — high school diploma, workplace experience, and </w:t>
      </w:r>
      <w:r w:rsidR="00BA7642">
        <w:rPr>
          <w:rFonts w:ascii="Arial" w:hAnsi="Arial" w:cs="Arial"/>
        </w:rPr>
        <w:t>a</w:t>
      </w:r>
      <w:r w:rsidRPr="002F6E7F">
        <w:rPr>
          <w:rFonts w:ascii="Arial" w:hAnsi="Arial" w:cs="Arial"/>
        </w:rPr>
        <w:t xml:space="preserve">ssociate </w:t>
      </w:r>
      <w:r w:rsidR="00BA7642">
        <w:rPr>
          <w:rFonts w:ascii="Arial" w:hAnsi="Arial" w:cs="Arial"/>
        </w:rPr>
        <w:t>d</w:t>
      </w:r>
      <w:r w:rsidRPr="002F6E7F">
        <w:rPr>
          <w:rFonts w:ascii="Arial" w:hAnsi="Arial" w:cs="Arial"/>
        </w:rPr>
        <w:t xml:space="preserve">egree or credits toward an </w:t>
      </w:r>
      <w:r w:rsidR="00BA7642">
        <w:rPr>
          <w:rFonts w:ascii="Arial" w:hAnsi="Arial" w:cs="Arial"/>
        </w:rPr>
        <w:t>a</w:t>
      </w:r>
      <w:r w:rsidR="00305F3F" w:rsidRPr="002F6E7F">
        <w:rPr>
          <w:rFonts w:ascii="Arial" w:hAnsi="Arial" w:cs="Arial"/>
        </w:rPr>
        <w:t>ssociate</w:t>
      </w:r>
      <w:r w:rsidRPr="002F6E7F">
        <w:rPr>
          <w:rFonts w:ascii="Arial" w:hAnsi="Arial" w:cs="Arial"/>
        </w:rPr>
        <w:t xml:space="preserve"> </w:t>
      </w:r>
      <w:r w:rsidR="00BA7642">
        <w:rPr>
          <w:rFonts w:ascii="Arial" w:hAnsi="Arial" w:cs="Arial"/>
        </w:rPr>
        <w:t>d</w:t>
      </w:r>
      <w:r w:rsidRPr="002F6E7F">
        <w:rPr>
          <w:rFonts w:ascii="Arial" w:hAnsi="Arial" w:cs="Arial"/>
        </w:rPr>
        <w:t>egree — with a Reason for Ending Enrollment Code 0067 (Completed Extended Integrated HS Program).</w:t>
      </w:r>
    </w:p>
    <w:p w14:paraId="6BB27508" w14:textId="1E57639A" w:rsidR="00925812" w:rsidRPr="002F6E7F" w:rsidRDefault="00925812" w:rsidP="00823180">
      <w:pPr>
        <w:pStyle w:val="ListParagraph"/>
        <w:numPr>
          <w:ilvl w:val="0"/>
          <w:numId w:val="67"/>
        </w:numPr>
        <w:rPr>
          <w:rFonts w:ascii="Arial" w:hAnsi="Arial" w:cs="Arial"/>
        </w:rPr>
      </w:pPr>
      <w:r w:rsidRPr="002F6E7F">
        <w:rPr>
          <w:rFonts w:ascii="Arial" w:hAnsi="Arial" w:cs="Arial"/>
        </w:rPr>
        <w:t>exit the program but not the school with the appropriate program end date.</w:t>
      </w:r>
    </w:p>
    <w:p w14:paraId="38409D68" w14:textId="7818C065" w:rsidR="00925812" w:rsidRDefault="00925812" w:rsidP="00823180">
      <w:pPr>
        <w:pStyle w:val="ListParagraph"/>
        <w:numPr>
          <w:ilvl w:val="0"/>
          <w:numId w:val="67"/>
        </w:numPr>
        <w:rPr>
          <w:rFonts w:ascii="Arial" w:hAnsi="Arial" w:cs="Arial"/>
        </w:rPr>
      </w:pPr>
      <w:r w:rsidRPr="002F6E7F">
        <w:rPr>
          <w:rFonts w:ascii="Arial" w:hAnsi="Arial" w:cs="Arial"/>
        </w:rPr>
        <w:t xml:space="preserve">exit the program and the school without fulfilling the requirements for a </w:t>
      </w:r>
      <w:r w:rsidRPr="00340148">
        <w:rPr>
          <w:rFonts w:ascii="Arial" w:hAnsi="Arial" w:cs="Arial"/>
        </w:rPr>
        <w:t xml:space="preserve">Regents </w:t>
      </w:r>
      <w:r w:rsidR="00CC75FD" w:rsidRPr="00340148">
        <w:rPr>
          <w:rFonts w:ascii="Arial" w:hAnsi="Arial" w:cs="Arial"/>
        </w:rPr>
        <w:t xml:space="preserve">or local </w:t>
      </w:r>
      <w:r w:rsidRPr="00340148">
        <w:rPr>
          <w:rFonts w:ascii="Arial" w:hAnsi="Arial" w:cs="Arial"/>
        </w:rPr>
        <w:t>diploma with the appropriate Reason for Ending Enrollment Code.</w:t>
      </w:r>
    </w:p>
    <w:p w14:paraId="6899D1BC" w14:textId="46028375" w:rsidR="009557ED" w:rsidRDefault="009557ED" w:rsidP="009557ED">
      <w:pPr>
        <w:rPr>
          <w:rFonts w:ascii="Arial" w:hAnsi="Arial" w:cs="Arial"/>
        </w:rPr>
      </w:pPr>
    </w:p>
    <w:p w14:paraId="5988CD67" w14:textId="604E5A3A" w:rsidR="009557ED" w:rsidRDefault="009557ED" w:rsidP="009557ED">
      <w:pPr>
        <w:rPr>
          <w:rFonts w:ascii="Arial" w:hAnsi="Arial" w:cs="Arial"/>
        </w:rPr>
      </w:pPr>
      <w:r>
        <w:rPr>
          <w:rFonts w:ascii="Arial" w:hAnsi="Arial" w:cs="Arial"/>
        </w:rPr>
        <w:tab/>
      </w:r>
      <w:r w:rsidRPr="00A87CD9">
        <w:rPr>
          <w:rFonts w:ascii="Arial" w:hAnsi="Arial" w:cs="Arial"/>
        </w:rPr>
        <w:t xml:space="preserve">If a student fulfills the requirements for graduation AND completes the requirements for the P-Tech program simultaneously, </w:t>
      </w:r>
      <w:r w:rsidRPr="00A87CD9">
        <w:rPr>
          <w:rFonts w:ascii="Arial" w:hAnsi="Arial" w:cs="Arial"/>
          <w:b/>
        </w:rPr>
        <w:t>the student must be exited with a 0065 Ending Enrollment code or the student will not be counted as a graduate</w:t>
      </w:r>
      <w:r w:rsidRPr="00A87CD9">
        <w:rPr>
          <w:rFonts w:ascii="Arial" w:hAnsi="Arial" w:cs="Arial"/>
        </w:rPr>
        <w:t>. Do not use a 0067 Ending Enrollment code unless the student has previously been exited with either a 799 or a 065.</w:t>
      </w:r>
      <w:r>
        <w:rPr>
          <w:rFonts w:ascii="Arial" w:hAnsi="Arial" w:cs="Arial"/>
        </w:rPr>
        <w:t xml:space="preserve"> </w:t>
      </w:r>
    </w:p>
    <w:p w14:paraId="38E84EF8" w14:textId="77777777" w:rsidR="009557ED" w:rsidRDefault="009557ED" w:rsidP="009557ED">
      <w:pPr>
        <w:rPr>
          <w:rFonts w:ascii="Arial" w:hAnsi="Arial" w:cs="Arial"/>
        </w:rPr>
      </w:pPr>
    </w:p>
    <w:p w14:paraId="4595B93B" w14:textId="65634C88" w:rsidR="00CC75FD" w:rsidRPr="00CA4216" w:rsidRDefault="00CC75FD" w:rsidP="00CC75FD">
      <w:pPr>
        <w:rPr>
          <w:rFonts w:ascii="Arial" w:hAnsi="Arial" w:cs="Arial"/>
        </w:rPr>
      </w:pPr>
      <w:r w:rsidRPr="00340148">
        <w:rPr>
          <w:rFonts w:ascii="Arial" w:hAnsi="Arial" w:cs="Arial"/>
        </w:rPr>
        <w:tab/>
        <w:t>The P-Tech program service code of 4026 or 4027 must be reported on the student’s program fact record every year they are participating in the program. If the student is in year 5 or year 6 of the program and doesn’t have a P-Tech program service code, the student will display as “still enrolled” in the cohort reports and no longer count as a graduate.</w:t>
      </w:r>
      <w:r>
        <w:rPr>
          <w:rFonts w:ascii="Arial" w:hAnsi="Arial" w:cs="Arial"/>
        </w:rPr>
        <w:t xml:space="preserve"> </w:t>
      </w:r>
    </w:p>
    <w:p w14:paraId="21E36F08" w14:textId="77777777" w:rsidR="002E39A8" w:rsidRPr="000E16CD" w:rsidRDefault="002E39A8" w:rsidP="00635F6E">
      <w:pPr>
        <w:pStyle w:val="Heading2"/>
      </w:pPr>
      <w:bookmarkStart w:id="461" w:name="_Toc494894049"/>
      <w:bookmarkStart w:id="462" w:name="_Toc20213967"/>
      <w:r w:rsidRPr="002F3A26">
        <w:t>Racial/Ethnic Groups</w:t>
      </w:r>
      <w:bookmarkEnd w:id="457"/>
      <w:bookmarkEnd w:id="458"/>
      <w:bookmarkEnd w:id="461"/>
      <w:bookmarkEnd w:id="462"/>
    </w:p>
    <w:p w14:paraId="3CA0E08D" w14:textId="3926F69B" w:rsidR="00F65A63" w:rsidRDefault="00F65A63" w:rsidP="00F65A63">
      <w:pPr>
        <w:pStyle w:val="Body"/>
        <w:rPr>
          <w:rFonts w:eastAsiaTheme="minorHAnsi"/>
          <w:sz w:val="20"/>
        </w:rPr>
      </w:pPr>
      <w:bookmarkStart w:id="463" w:name="_Toc335294168"/>
      <w:bookmarkStart w:id="464" w:name="_Toc494894050"/>
      <w:r w:rsidRPr="00C5182E">
        <w:t>In accordance with federal regulation, there is a two-part requirement regarding racial and ethnic designation.  First, all students must be reported as Hispanic/Latino or not Hispanic/Latino. Second, all</w:t>
      </w:r>
      <w:r>
        <w:t xml:space="preserve"> students must be reported with at least one race. Students who are reported as Hispanic/Latino, regardless of their race, will be counted as Hispanic/Latino for reporting purposes. Students who are reported as not Hispanic/Latino will be counted in the race category in which they are reported. Non-Hispanic students who are reported with more than one race category will be reported as Multiracial. See Chapter 3 for reporting staff Race and Ethnicity data.  See “Hispanic/Latino Ethnicity Indicator” and “Race Code 1–5” in Chapter 4: Data Elements. </w:t>
      </w:r>
    </w:p>
    <w:p w14:paraId="57E7B2B5" w14:textId="77777777" w:rsidR="002E39A8" w:rsidRPr="000E16CD" w:rsidRDefault="002E39A8" w:rsidP="00635F6E">
      <w:pPr>
        <w:pStyle w:val="Heading2"/>
      </w:pPr>
      <w:bookmarkStart w:id="465" w:name="_Toc20213968"/>
      <w:r w:rsidRPr="000E16CD">
        <w:t>Repeaters</w:t>
      </w:r>
      <w:bookmarkEnd w:id="432"/>
      <w:bookmarkEnd w:id="463"/>
      <w:bookmarkEnd w:id="464"/>
      <w:bookmarkEnd w:id="465"/>
    </w:p>
    <w:p w14:paraId="6EBFB4C0" w14:textId="77777777" w:rsidR="002E39A8" w:rsidRPr="000E16CD" w:rsidRDefault="002E39A8" w:rsidP="002E39A8">
      <w:pPr>
        <w:pStyle w:val="Body"/>
      </w:pPr>
      <w:r w:rsidRPr="000E16CD">
        <w:t>Students in Grades 3 through 8, and ungraded students who are grade equivalent to Grades 3 through 8, who repeat a grade are required to take all State assessments appropriate to their grade</w:t>
      </w:r>
      <w:r w:rsidRPr="00EC7F73">
        <w:t xml:space="preserve">, </w:t>
      </w:r>
      <w:r w:rsidR="00342A35" w:rsidRPr="00EC7F73">
        <w:t>ELL/MLL</w:t>
      </w:r>
      <w:r w:rsidRPr="000E16CD">
        <w:t xml:space="preserve"> eligibility, and NYSAA eligibility, even if they took State assessments at the same grade level in the previous year. Students who are repeating one or more subjects but not a grade may not “retake” tests in the subjects they are repeating. These students are required to take all State assessments appropriate to their current grade, </w:t>
      </w:r>
      <w:r w:rsidR="00342A35" w:rsidRPr="00EC7F73">
        <w:t>ELL/MLL</w:t>
      </w:r>
      <w:r w:rsidRPr="000E16CD">
        <w:t xml:space="preserve"> eligibility, and NYSAA eligibility.</w:t>
      </w:r>
    </w:p>
    <w:p w14:paraId="4B861246" w14:textId="77777777" w:rsidR="002E39A8" w:rsidRPr="000E16CD" w:rsidRDefault="002E39A8" w:rsidP="00635F6E">
      <w:pPr>
        <w:pStyle w:val="Heading2"/>
      </w:pPr>
      <w:bookmarkStart w:id="466" w:name="_Toc335294169"/>
      <w:bookmarkStart w:id="467" w:name="_Toc494894051"/>
      <w:bookmarkStart w:id="468" w:name="_Toc20213969"/>
      <w:bookmarkStart w:id="469" w:name="_Toc290554790"/>
      <w:bookmarkEnd w:id="390"/>
      <w:r w:rsidRPr="000E16CD">
        <w:t>Safety Net Options</w:t>
      </w:r>
      <w:bookmarkEnd w:id="466"/>
      <w:bookmarkEnd w:id="467"/>
      <w:bookmarkEnd w:id="468"/>
    </w:p>
    <w:p w14:paraId="00C21756" w14:textId="1EA31284" w:rsidR="002E39A8" w:rsidRPr="000E16CD" w:rsidRDefault="002E39A8" w:rsidP="002E39A8">
      <w:pPr>
        <w:pStyle w:val="Body"/>
        <w:rPr>
          <w:lang w:val="en"/>
        </w:rPr>
      </w:pPr>
      <w:r w:rsidRPr="000E16CD">
        <w:rPr>
          <w:b/>
          <w:i/>
          <w:lang w:val="en"/>
        </w:rPr>
        <w:t>Local Diploma Safety Net Option:</w:t>
      </w:r>
      <w:r w:rsidRPr="000E16CD">
        <w:rPr>
          <w:lang w:val="en"/>
        </w:rPr>
        <w:t xml:space="preserve"> </w:t>
      </w:r>
      <w:r w:rsidR="00F47B58" w:rsidRPr="000E16CD">
        <w:rPr>
          <w:lang w:val="en"/>
        </w:rPr>
        <w:t xml:space="preserve">Effective October 31, 2012, students with disabilities </w:t>
      </w:r>
      <w:r w:rsidR="004D41A7">
        <w:rPr>
          <w:lang w:val="en"/>
        </w:rPr>
        <w:t xml:space="preserve">or 504 plan </w:t>
      </w:r>
      <w:r w:rsidR="00F47B58" w:rsidRPr="000E16CD">
        <w:rPr>
          <w:lang w:val="en"/>
        </w:rPr>
        <w:t>w</w:t>
      </w:r>
      <w:r w:rsidR="00D548E3" w:rsidRPr="000E16CD">
        <w:rPr>
          <w:lang w:val="en"/>
        </w:rPr>
        <w:t>ho score less than 55 on one or</w:t>
      </w:r>
      <w:r w:rsidR="00F47B58" w:rsidRPr="000E16CD">
        <w:rPr>
          <w:lang w:val="en"/>
        </w:rPr>
        <w:t xml:space="preserve"> more of the required Regents examinations may graduate with a local diploma if they compensate with scores higher than 65 on other required Regents examinations.</w:t>
      </w:r>
      <w:r w:rsidR="003944C2" w:rsidRPr="000E16CD">
        <w:rPr>
          <w:lang w:val="en"/>
        </w:rPr>
        <w:t xml:space="preserve"> To take advantage of this option, students must score 55 or higher on the Regents English and mathematics examinations. </w:t>
      </w:r>
      <w:r w:rsidR="00D2588E">
        <w:rPr>
          <w:lang w:val="en"/>
        </w:rPr>
        <w:t>There are</w:t>
      </w:r>
      <w:r w:rsidR="002D365D" w:rsidRPr="000E16CD">
        <w:rPr>
          <w:lang w:val="en"/>
        </w:rPr>
        <w:t xml:space="preserve"> </w:t>
      </w:r>
      <w:hyperlink r:id="rId58" w:tooltip="Link to page on Compensatory Safety Net Option Examples" w:history="1">
        <w:r w:rsidR="00D2588E">
          <w:rPr>
            <w:rStyle w:val="Hyperlink"/>
            <w:lang w:val="en"/>
          </w:rPr>
          <w:t>examples of Safety Net options</w:t>
        </w:r>
      </w:hyperlink>
      <w:r w:rsidR="002D365D" w:rsidRPr="000E16CD">
        <w:rPr>
          <w:lang w:val="en"/>
        </w:rPr>
        <w:t xml:space="preserve"> </w:t>
      </w:r>
      <w:r w:rsidR="00D2588E">
        <w:rPr>
          <w:lang w:val="en"/>
        </w:rPr>
        <w:t>available online</w:t>
      </w:r>
      <w:r w:rsidR="002D365D" w:rsidRPr="000E16CD">
        <w:rPr>
          <w:lang w:val="en"/>
        </w:rPr>
        <w:t>.</w:t>
      </w:r>
    </w:p>
    <w:p w14:paraId="3105F23E" w14:textId="77777777" w:rsidR="002E39A8" w:rsidRPr="000E16CD" w:rsidRDefault="002E39A8" w:rsidP="002E39A8">
      <w:pPr>
        <w:pStyle w:val="Body"/>
        <w:rPr>
          <w:lang w:val="en"/>
        </w:rPr>
      </w:pPr>
      <w:r w:rsidRPr="000E16CD">
        <w:rPr>
          <w:b/>
          <w:i/>
          <w:lang w:val="en"/>
        </w:rPr>
        <w:lastRenderedPageBreak/>
        <w:t xml:space="preserve">Appeal of Regents Examination Score Option: </w:t>
      </w:r>
      <w:r w:rsidRPr="000E16CD">
        <w:rPr>
          <w:lang w:val="en"/>
        </w:rPr>
        <w:t>School districts must provide unlimited opportunities for all students (students with and without disabilities) to retake required Regents examinations to improve their scores so that the student may graduate with a Regents diploma.  A student with or without a disability who fails, after at least two attempts, to attain a score of 65 or above on a required Regents examination for graduation must be given an opportunity to appeal such score in accordance with the provisions of section 100.5(d)(7)(i) of the Regulations of the Commissioner of Education.  No student may appeal his or her score on more than two of the five required Regents examinations.  A student whose appeal is accepted for one required Regents examination and who has attained a passing score of 65 or above on each of the four remaining required Regents examinations earns a Regents diploma. A student whose appeal is accepted for two required Regents examinations and who has attained a passing score of 65 or above on each of the three remaining required Regents examinations earns a local diploma.</w:t>
      </w:r>
    </w:p>
    <w:p w14:paraId="4C2B109C" w14:textId="579FC857" w:rsidR="002E39A8" w:rsidRPr="000E16CD" w:rsidRDefault="002E39A8" w:rsidP="002E39A8">
      <w:pPr>
        <w:pStyle w:val="Body"/>
        <w:rPr>
          <w:rFonts w:cs="Arial"/>
          <w:szCs w:val="24"/>
          <w:lang w:val="en"/>
        </w:rPr>
      </w:pPr>
      <w:r w:rsidRPr="000E16CD">
        <w:rPr>
          <w:lang w:val="en"/>
        </w:rPr>
        <w:t xml:space="preserve">For additional information regarding graduation requirements, including the local diploma option and the appeals process, </w:t>
      </w:r>
      <w:r w:rsidRPr="000E16CD">
        <w:rPr>
          <w:rFonts w:cs="Arial"/>
          <w:szCs w:val="24"/>
          <w:lang w:val="en"/>
        </w:rPr>
        <w:t xml:space="preserve">please refer to </w:t>
      </w:r>
      <w:hyperlink r:id="rId59" w:history="1">
        <w:r w:rsidRPr="00D2588E">
          <w:rPr>
            <w:rStyle w:val="Hyperlink"/>
            <w:rFonts w:cs="Arial"/>
            <w:szCs w:val="24"/>
            <w:lang w:val="en"/>
          </w:rPr>
          <w:t>section 100.5 of the Regulations of the Commissioner of Education</w:t>
        </w:r>
      </w:hyperlink>
      <w:r w:rsidRPr="000E16CD">
        <w:rPr>
          <w:rFonts w:cs="Arial"/>
          <w:szCs w:val="24"/>
          <w:lang w:val="en"/>
        </w:rPr>
        <w:t xml:space="preserve">. </w:t>
      </w:r>
      <w:r w:rsidRPr="000E16CD">
        <w:t xml:space="preserve">For more information on safety net options for students with disabilities, see </w:t>
      </w:r>
      <w:hyperlink r:id="rId60" w:history="1">
        <w:r w:rsidRPr="00D2588E">
          <w:rPr>
            <w:rStyle w:val="Hyperlink"/>
          </w:rPr>
          <w:t>Local Diploma Safety Net Options for Students with Disabilities who Enter Grade 9 in September 2011 and Thereafter</w:t>
        </w:r>
      </w:hyperlink>
      <w:r w:rsidRPr="000E16CD">
        <w:t>.</w:t>
      </w:r>
    </w:p>
    <w:p w14:paraId="2B291F15" w14:textId="6D0807AB" w:rsidR="00B7350B" w:rsidRPr="002F3A26" w:rsidRDefault="00B7350B" w:rsidP="00B7350B">
      <w:pPr>
        <w:pStyle w:val="Heading2"/>
      </w:pPr>
      <w:bookmarkStart w:id="470" w:name="_Toc494894052"/>
      <w:bookmarkStart w:id="471" w:name="_Toc20213970"/>
      <w:bookmarkStart w:id="472" w:name="_Toc335294137"/>
      <w:bookmarkStart w:id="473" w:name="_Toc290554785"/>
      <w:bookmarkStart w:id="474" w:name="_Toc335294131"/>
      <w:bookmarkStart w:id="475" w:name="_Toc290554766"/>
      <w:bookmarkStart w:id="476" w:name="_Toc335294170"/>
      <w:r w:rsidRPr="002F3A26">
        <w:t>Seal of Biliteracy</w:t>
      </w:r>
      <w:bookmarkEnd w:id="470"/>
      <w:bookmarkEnd w:id="471"/>
    </w:p>
    <w:p w14:paraId="639A21B9" w14:textId="77777777" w:rsidR="008F5167" w:rsidRPr="002F3A26" w:rsidRDefault="008F5167" w:rsidP="00B7350B">
      <w:pPr>
        <w:pStyle w:val="ListParagraph"/>
        <w:ind w:left="0"/>
        <w:rPr>
          <w:rFonts w:ascii="Arial" w:hAnsi="Arial" w:cs="Arial"/>
        </w:rPr>
      </w:pPr>
    </w:p>
    <w:p w14:paraId="2B0C9FC8" w14:textId="4273C567" w:rsidR="00B7350B" w:rsidRPr="001F7D18" w:rsidRDefault="009E0A8A" w:rsidP="008F5167">
      <w:pPr>
        <w:pStyle w:val="ListParagraph"/>
        <w:ind w:left="0" w:firstLine="720"/>
        <w:rPr>
          <w:rFonts w:ascii="Arial" w:hAnsi="Arial" w:cs="Arial"/>
        </w:rPr>
      </w:pPr>
      <w:r w:rsidRPr="00912FAE">
        <w:rPr>
          <w:rFonts w:ascii="Arial" w:hAnsi="Arial" w:cs="Arial"/>
          <w:color w:val="08233B"/>
        </w:rPr>
        <w:t>The New York State Seal of Biliteracy (NYSSB) recognizes high school graduates who have attained a high level of proficiency in listening, speaking, reading, and writing in one or more languages, in addition to English.</w:t>
      </w:r>
      <w:r>
        <w:rPr>
          <w:rFonts w:ascii="Arial" w:hAnsi="Arial" w:cs="Arial"/>
          <w:color w:val="08233B"/>
        </w:rPr>
        <w:t xml:space="preserve"> </w:t>
      </w:r>
      <w:r>
        <w:rPr>
          <w:rFonts w:ascii="Arial" w:hAnsi="Arial" w:cs="Arial"/>
        </w:rPr>
        <w:t xml:space="preserve"> </w:t>
      </w:r>
      <w:r w:rsidR="008F5167" w:rsidRPr="002F3A26">
        <w:rPr>
          <w:rFonts w:ascii="Arial" w:hAnsi="Arial" w:cs="Arial"/>
        </w:rPr>
        <w:t xml:space="preserve">Student who receive a NYSSB must be reported with </w:t>
      </w:r>
      <w:r w:rsidR="008F5167" w:rsidRPr="002F6E7F">
        <w:rPr>
          <w:rFonts w:ascii="Arial" w:hAnsi="Arial" w:cs="Arial"/>
        </w:rPr>
        <w:t xml:space="preserve">Program Service Code </w:t>
      </w:r>
      <w:r w:rsidR="00501BA1" w:rsidRPr="002F6E7F">
        <w:rPr>
          <w:rFonts w:ascii="Arial" w:hAnsi="Arial" w:cs="Arial"/>
        </w:rPr>
        <w:t>8312</w:t>
      </w:r>
      <w:r w:rsidR="008F5167" w:rsidRPr="002F6E7F">
        <w:rPr>
          <w:rFonts w:ascii="Arial" w:hAnsi="Arial" w:cs="Arial"/>
        </w:rPr>
        <w:t xml:space="preserve"> — Received Seal of Biliteracy the year in which they complete all requirements for a Regents diploma, even if the criteria for receiving the NYSSB were met in a prior year.</w:t>
      </w:r>
      <w:r w:rsidR="00B7350B" w:rsidRPr="002F6E7F">
        <w:rPr>
          <w:rFonts w:ascii="Arial" w:hAnsi="Arial" w:cs="Arial"/>
        </w:rPr>
        <w:t xml:space="preserve"> </w:t>
      </w:r>
      <w:r w:rsidR="0029097C" w:rsidRPr="002F6E7F">
        <w:rPr>
          <w:rFonts w:ascii="Arial" w:hAnsi="Arial" w:cs="Arial"/>
          <w:bCs/>
        </w:rPr>
        <w:t>Districts will include Program Service Code</w:t>
      </w:r>
      <w:r w:rsidR="0029097C" w:rsidRPr="002F3A26">
        <w:rPr>
          <w:rFonts w:ascii="Arial" w:hAnsi="Arial" w:cs="Arial"/>
          <w:bCs/>
        </w:rPr>
        <w:t xml:space="preserve"> 8312 on the student’s transcripts to indicate the earning</w:t>
      </w:r>
      <w:r w:rsidR="0029097C" w:rsidRPr="001F7D18">
        <w:rPr>
          <w:rFonts w:ascii="Arial" w:hAnsi="Arial" w:cs="Arial"/>
          <w:bCs/>
        </w:rPr>
        <w:t xml:space="preserve"> of the NYSSB.</w:t>
      </w:r>
    </w:p>
    <w:p w14:paraId="1E5A92E0" w14:textId="77777777" w:rsidR="00C16FFD" w:rsidRPr="000E16CD" w:rsidRDefault="00C16FFD" w:rsidP="00C16FFD">
      <w:pPr>
        <w:pStyle w:val="Heading2"/>
      </w:pPr>
      <w:bookmarkStart w:id="477" w:name="_Toc494894053"/>
      <w:bookmarkStart w:id="478" w:name="_Toc20213971"/>
      <w:r w:rsidRPr="000E16CD">
        <w:t>Secondary-Level Students</w:t>
      </w:r>
      <w:bookmarkEnd w:id="472"/>
      <w:bookmarkEnd w:id="477"/>
      <w:bookmarkEnd w:id="478"/>
    </w:p>
    <w:p w14:paraId="13C15F57" w14:textId="77777777" w:rsidR="00C16FFD" w:rsidRPr="000E16CD" w:rsidRDefault="00C16FFD" w:rsidP="00C16FFD">
      <w:pPr>
        <w:pStyle w:val="Body"/>
      </w:pPr>
      <w:r w:rsidRPr="000E16CD">
        <w:t>All public and charter school general-education students and students with disabilities in grades 9–12, or ungraded students of equivalent age, must be reported in SIRS.</w:t>
      </w:r>
    </w:p>
    <w:p w14:paraId="6AFB67FB" w14:textId="77777777" w:rsidR="00C16FFD" w:rsidRPr="006D7BAF" w:rsidRDefault="00C16FFD" w:rsidP="006D7BAF">
      <w:pPr>
        <w:spacing w:before="240"/>
        <w:rPr>
          <w:rFonts w:ascii="Arial" w:hAnsi="Arial" w:cs="Arial"/>
          <w:b/>
        </w:rPr>
      </w:pPr>
      <w:bookmarkStart w:id="479" w:name="_Toc335294138"/>
      <w:r w:rsidRPr="006D7BAF">
        <w:rPr>
          <w:rFonts w:ascii="Arial" w:hAnsi="Arial" w:cs="Arial"/>
          <w:b/>
        </w:rPr>
        <w:t>High-School-Age</w:t>
      </w:r>
      <w:r w:rsidR="009B2239" w:rsidRPr="006D7BAF">
        <w:rPr>
          <w:rFonts w:ascii="Arial" w:hAnsi="Arial" w:cs="Arial"/>
          <w:b/>
        </w:rPr>
        <w:t xml:space="preserve"> </w:t>
      </w:r>
      <w:r w:rsidR="00342A35" w:rsidRPr="006D7BAF">
        <w:rPr>
          <w:rFonts w:ascii="Arial" w:hAnsi="Arial" w:cs="Arial"/>
          <w:b/>
        </w:rPr>
        <w:t>ELL/MLL</w:t>
      </w:r>
      <w:r w:rsidRPr="006D7BAF">
        <w:rPr>
          <w:rFonts w:ascii="Arial" w:hAnsi="Arial" w:cs="Arial"/>
          <w:b/>
        </w:rPr>
        <w:t xml:space="preserve"> Students with Low Literacy Level on First Arrival in the United States</w:t>
      </w:r>
      <w:bookmarkEnd w:id="473"/>
      <w:bookmarkEnd w:id="479"/>
    </w:p>
    <w:p w14:paraId="49D1028B" w14:textId="77777777" w:rsidR="00C16FFD" w:rsidRPr="000E16CD" w:rsidRDefault="00C16FFD" w:rsidP="00C16FFD">
      <w:pPr>
        <w:pStyle w:val="Body"/>
      </w:pPr>
      <w:r w:rsidRPr="000E16CD">
        <w:t xml:space="preserve"> When a school first enrolls a high-school-age student who is non-English speaking, who is newly arrived in the United States, and whose level of literacy in his or her native language is low, school administrators may have difficulty determining the student’s correct grade placement. Schools are allowed at least one year to determine the appropriate grade level </w:t>
      </w:r>
      <w:r w:rsidRPr="00EC7F73">
        <w:t xml:space="preserve">of </w:t>
      </w:r>
      <w:r w:rsidR="00342A35" w:rsidRPr="00EC7F73">
        <w:t>ELL/MLL</w:t>
      </w:r>
      <w:r w:rsidR="00342A35" w:rsidRPr="000E16CD">
        <w:t xml:space="preserve"> </w:t>
      </w:r>
      <w:r w:rsidRPr="000E16CD">
        <w:t>students meeting these criteria. Upon enrollment, the school should assign the student to a grade level based on the administrator’s best judgment.  This temporary grade level should be reported in the first year of enrollment if the student has not yet been enrolled a full academic year. Before the end of the second year of enrollment, the school must evaluate the student and determine the appropriate grade level based on the student’s scheduled course work for the next semester.</w:t>
      </w:r>
    </w:p>
    <w:p w14:paraId="725B59CC" w14:textId="77777777" w:rsidR="00C16FFD" w:rsidRPr="000E16CD" w:rsidRDefault="00C16FFD" w:rsidP="00C16FFD">
      <w:pPr>
        <w:pStyle w:val="Body"/>
      </w:pPr>
      <w:r w:rsidRPr="000E16CD">
        <w:lastRenderedPageBreak/>
        <w:t xml:space="preserve"> The school should determine the year of first entering grade 9 from the grade level assigned to the student before the end of the second year of enrollment. For example, if a student’s instructional grade level before the end of the second year of enrollment is determined to be grade 10, the student will be considered to have first entered grade 9 in the previous school year. If a student’s instructional grade level before the end of the second year of enrollment is determined to be grade 9, the student will be judged to have first entered grade 9 in the current school year. The initial, temporary grade level should not be used to determine the year of first entering grade 9. The year of first entering grade 9 may be changed if the grade placement reported the previous year was determined to be incorrect. If, in the second year, a student is assigned to a grade below 9 and is enrolled in a school serving students below grade 9, the students will be recorded as first entering grade 9 when they are next enrolled in grade 9. Schools may change a student’s reported year of first entering grade 9 only once.</w:t>
      </w:r>
    </w:p>
    <w:p w14:paraId="106EB79D" w14:textId="61B52FF5" w:rsidR="00C16FFD" w:rsidRPr="006D7BAF" w:rsidRDefault="00C16FFD" w:rsidP="006D7BAF">
      <w:pPr>
        <w:spacing w:before="240"/>
        <w:rPr>
          <w:rFonts w:ascii="Arial" w:hAnsi="Arial" w:cs="Arial"/>
          <w:b/>
        </w:rPr>
      </w:pPr>
      <w:bookmarkStart w:id="480" w:name="_Toc290554784"/>
      <w:bookmarkStart w:id="481" w:name="_Toc335294139"/>
      <w:r w:rsidRPr="006D7BAF">
        <w:rPr>
          <w:rFonts w:ascii="Arial" w:hAnsi="Arial" w:cs="Arial"/>
          <w:b/>
        </w:rPr>
        <w:t>Grade 9 Students Whose Grade Is Changed to Grade 8 or Lower</w:t>
      </w:r>
      <w:bookmarkEnd w:id="480"/>
      <w:bookmarkEnd w:id="481"/>
    </w:p>
    <w:p w14:paraId="0286ADF2" w14:textId="5AA7726A" w:rsidR="00C16FFD" w:rsidRPr="000E16CD" w:rsidRDefault="00C16FFD" w:rsidP="00C16FFD">
      <w:pPr>
        <w:pStyle w:val="Body"/>
      </w:pPr>
      <w:r w:rsidRPr="000E16CD">
        <w:t xml:space="preserve">If a student is initially reported as in Grade 9 but the grade is subsequently changed to Grade 8 or lower, </w:t>
      </w:r>
      <w:r w:rsidR="00EE3905" w:rsidRPr="000E16CD">
        <w:t>all</w:t>
      </w:r>
      <w:r w:rsidRPr="000E16CD">
        <w:t xml:space="preserve"> the enrollment records for the student </w:t>
      </w:r>
      <w:r w:rsidR="00D548E3" w:rsidRPr="000E16CD">
        <w:t xml:space="preserve">for the school year in which the grade level changed </w:t>
      </w:r>
      <w:r w:rsidRPr="000E16CD">
        <w:t xml:space="preserve">that indicated that the student was in Grade 9 must be revised to indicate the new grade identification. In addition, the Date of Entry into Grade 9 must be eliminated for the student. </w:t>
      </w:r>
    </w:p>
    <w:p w14:paraId="03CBE154" w14:textId="77777777" w:rsidR="00023BE5" w:rsidRPr="000E16CD" w:rsidRDefault="00023BE5" w:rsidP="00023BE5">
      <w:pPr>
        <w:pStyle w:val="Heading2"/>
      </w:pPr>
      <w:bookmarkStart w:id="482" w:name="_Toc461195095"/>
      <w:bookmarkStart w:id="483" w:name="_Toc494894054"/>
      <w:bookmarkStart w:id="484" w:name="_Toc20213972"/>
      <w:bookmarkEnd w:id="474"/>
      <w:bookmarkEnd w:id="475"/>
      <w:r w:rsidRPr="000E16CD">
        <w:t>Students Over 21 Years of Age</w:t>
      </w:r>
      <w:bookmarkEnd w:id="482"/>
      <w:bookmarkEnd w:id="483"/>
      <w:bookmarkEnd w:id="484"/>
    </w:p>
    <w:p w14:paraId="3F9000C6" w14:textId="77777777" w:rsidR="00023BE5" w:rsidRPr="000E16CD" w:rsidRDefault="00023BE5" w:rsidP="00023BE5">
      <w:pPr>
        <w:pStyle w:val="Body"/>
      </w:pPr>
      <w:r w:rsidRPr="000E16CD">
        <w:t xml:space="preserve">Students who turn 21 during a school year should be reported in </w:t>
      </w:r>
      <w:r>
        <w:t xml:space="preserve">the </w:t>
      </w:r>
      <w:r w:rsidRPr="000E16CD">
        <w:t xml:space="preserve">SIRS. If students attend summer school immediately following the school year in which they turn 21, they should be reported in SIRS. Records for these students should not be reported in </w:t>
      </w:r>
      <w:r>
        <w:t xml:space="preserve">the </w:t>
      </w:r>
      <w:r w:rsidRPr="000E16CD">
        <w:t>SIRS after they complete this school year or summer school term.</w:t>
      </w:r>
    </w:p>
    <w:p w14:paraId="127A91AD" w14:textId="77777777" w:rsidR="002E39A8" w:rsidRPr="000E16CD" w:rsidRDefault="002E39A8" w:rsidP="00DC7731">
      <w:pPr>
        <w:pStyle w:val="Heading2"/>
      </w:pPr>
      <w:bookmarkStart w:id="485" w:name="_Toc494894055"/>
      <w:bookmarkStart w:id="486" w:name="_Toc20213973"/>
      <w:r w:rsidRPr="000E16CD">
        <w:t>Students with Disabilities</w:t>
      </w:r>
      <w:bookmarkEnd w:id="469"/>
      <w:bookmarkEnd w:id="476"/>
      <w:bookmarkEnd w:id="485"/>
      <w:bookmarkEnd w:id="486"/>
    </w:p>
    <w:p w14:paraId="033357AB" w14:textId="2F6D9893" w:rsidR="00C16FFD" w:rsidRPr="000E16CD" w:rsidRDefault="00C16FFD" w:rsidP="00C16FFD">
      <w:pPr>
        <w:pStyle w:val="Body"/>
      </w:pPr>
      <w:r w:rsidRPr="000E16CD">
        <w:t>Each public school district must report special</w:t>
      </w:r>
      <w:r w:rsidR="00023BE5">
        <w:t xml:space="preserve"> </w:t>
      </w:r>
      <w:r w:rsidRPr="000E16CD">
        <w:t>education records as well</w:t>
      </w:r>
      <w:r w:rsidR="00385858" w:rsidRPr="000E16CD">
        <w:t xml:space="preserve"> as demographic, enrollment,</w:t>
      </w:r>
      <w:r w:rsidRPr="000E16CD">
        <w:t xml:space="preserve"> program service</w:t>
      </w:r>
      <w:r w:rsidR="00385858" w:rsidRPr="000E16CD">
        <w:t xml:space="preserve">, </w:t>
      </w:r>
      <w:r w:rsidR="00023BE5">
        <w:t xml:space="preserve">and </w:t>
      </w:r>
      <w:r w:rsidR="00385858" w:rsidRPr="000E16CD">
        <w:t>special</w:t>
      </w:r>
      <w:r w:rsidR="00023BE5">
        <w:t xml:space="preserve"> </w:t>
      </w:r>
      <w:r w:rsidR="00385858" w:rsidRPr="000E16CD">
        <w:t>education snapshot</w:t>
      </w:r>
      <w:r w:rsidRPr="000E16CD">
        <w:t xml:space="preserve"> records for all students for whom they have CSE or CSPE responsibility.  Each public school district has CSE responsibility for students with disabilities parentally placed in </w:t>
      </w:r>
      <w:r w:rsidR="00834C3A">
        <w:t>nonpublic</w:t>
      </w:r>
      <w:r w:rsidRPr="000E16CD">
        <w:t xml:space="preserve"> schools located within their district and for providing special-education services to those students.  Districts must submit all required special-education records for these students.</w:t>
      </w:r>
    </w:p>
    <w:p w14:paraId="63B6E8FA" w14:textId="77777777" w:rsidR="00C16FFD" w:rsidRPr="000E16CD" w:rsidRDefault="00C16FFD" w:rsidP="00C16FFD">
      <w:pPr>
        <w:pStyle w:val="Body"/>
      </w:pPr>
      <w:r w:rsidRPr="000E16CD">
        <w:t>Every institution with CSE or CPSE responsibility for preschool or school-age children must report special-education records for those children regardless of where they attend school or receive services.</w:t>
      </w:r>
    </w:p>
    <w:p w14:paraId="7B149EF4" w14:textId="33D378FD" w:rsidR="002E39A8" w:rsidRPr="000E16CD" w:rsidRDefault="002E39A8" w:rsidP="002E39A8">
      <w:pPr>
        <w:pStyle w:val="Body"/>
      </w:pPr>
      <w:r w:rsidRPr="000E16CD">
        <w:t xml:space="preserve">Reporting responsibility for students with disabilities in specific scenarios can be found in the “Table of Reporting Responsibility for School-Age Students” and the “Table of Reporting Responsibility for Preschool-Age and Prekindergarten Students” sections above. Reporting requirements for students with disabilities are available </w:t>
      </w:r>
      <w:r w:rsidR="00A457B7">
        <w:t xml:space="preserve">on the </w:t>
      </w:r>
      <w:hyperlink r:id="rId61" w:tooltip="Link to information on Special Education Data Submission Systems" w:history="1">
        <w:r w:rsidR="00A457B7">
          <w:rPr>
            <w:rStyle w:val="Hyperlink"/>
          </w:rPr>
          <w:t>PD Data System</w:t>
        </w:r>
      </w:hyperlink>
      <w:r w:rsidR="00A457B7">
        <w:t xml:space="preserve"> web page.</w:t>
      </w:r>
    </w:p>
    <w:p w14:paraId="6122E934" w14:textId="1CA0EFAB" w:rsidR="00023BE5" w:rsidRPr="000E16CD" w:rsidRDefault="00023BE5" w:rsidP="00023BE5">
      <w:pPr>
        <w:pStyle w:val="Body"/>
      </w:pPr>
      <w:r w:rsidRPr="000E16CD">
        <w:t xml:space="preserve">All students classified as disabled in the current school year must have a disability type record, identifying the student’s </w:t>
      </w:r>
      <w:r w:rsidR="0095147F" w:rsidRPr="000E16CD">
        <w:t>disability</w:t>
      </w:r>
      <w:r w:rsidRPr="000E16CD">
        <w:t xml:space="preserve">.  All students identified as disabled at any time during </w:t>
      </w:r>
      <w:r w:rsidRPr="000E16CD">
        <w:lastRenderedPageBreak/>
        <w:t>the school year will be included in the students with disabilit</w:t>
      </w:r>
      <w:r>
        <w:t>ies</w:t>
      </w:r>
      <w:r w:rsidRPr="000E16CD">
        <w:t xml:space="preserve"> group for </w:t>
      </w:r>
      <w:r>
        <w:t>reporting</w:t>
      </w:r>
      <w:r w:rsidRPr="000E16CD">
        <w:t xml:space="preserve"> purposes. See “Type of Disability” in “Program Service Codes and Descriptions” in Chapter 5: Codes and Descriptions.</w:t>
      </w:r>
    </w:p>
    <w:p w14:paraId="67A16C3C" w14:textId="77777777" w:rsidR="002E39A8" w:rsidRPr="006D7BAF" w:rsidRDefault="002E39A8" w:rsidP="006D7BAF">
      <w:pPr>
        <w:spacing w:before="240"/>
        <w:rPr>
          <w:rFonts w:ascii="Arial" w:hAnsi="Arial" w:cs="Arial"/>
          <w:b/>
        </w:rPr>
      </w:pPr>
      <w:bookmarkStart w:id="487" w:name="_Toc335294171"/>
      <w:bookmarkStart w:id="488" w:name="_Toc290554821"/>
      <w:r w:rsidRPr="006D7BAF">
        <w:rPr>
          <w:rFonts w:ascii="Arial" w:hAnsi="Arial" w:cs="Arial"/>
          <w:b/>
        </w:rPr>
        <w:t>Enrollment Record for Student with Disabilities (Special Guidance)</w:t>
      </w:r>
      <w:bookmarkEnd w:id="487"/>
    </w:p>
    <w:p w14:paraId="36C232CF" w14:textId="1C8B7F43" w:rsidR="002E39A8" w:rsidRPr="000E16CD" w:rsidRDefault="00C165B3" w:rsidP="0061314D">
      <w:pPr>
        <w:pStyle w:val="Body"/>
        <w:ind w:firstLine="0"/>
        <w:rPr>
          <w:strike/>
        </w:rPr>
      </w:pPr>
      <w:r>
        <w:rPr>
          <w:szCs w:val="24"/>
        </w:rPr>
        <w:tab/>
      </w:r>
      <w:r w:rsidR="002E39A8" w:rsidRPr="000E16CD">
        <w:rPr>
          <w:szCs w:val="24"/>
        </w:rPr>
        <w:t xml:space="preserve">Public school districts that have CSE or CPSE </w:t>
      </w:r>
      <w:r w:rsidR="00810B45" w:rsidRPr="000E16CD">
        <w:rPr>
          <w:szCs w:val="24"/>
        </w:rPr>
        <w:t xml:space="preserve">only </w:t>
      </w:r>
      <w:r w:rsidR="002E39A8" w:rsidRPr="000E16CD">
        <w:rPr>
          <w:szCs w:val="24"/>
        </w:rPr>
        <w:t xml:space="preserve">responsibility must </w:t>
      </w:r>
      <w:r w:rsidR="002E39A8" w:rsidRPr="002F6E7F">
        <w:rPr>
          <w:szCs w:val="24"/>
        </w:rPr>
        <w:t>use Reason for Beginning Enrollment Codes 5905 and 4034 and Reason for Ending Enrollment Codes</w:t>
      </w:r>
      <w:r w:rsidR="002E39A8" w:rsidRPr="000E16CD">
        <w:rPr>
          <w:szCs w:val="24"/>
        </w:rPr>
        <w:t xml:space="preserve"> </w:t>
      </w:r>
      <w:r w:rsidR="001C0AF7" w:rsidRPr="000E16CD">
        <w:rPr>
          <w:szCs w:val="24"/>
        </w:rPr>
        <w:t>8305</w:t>
      </w:r>
      <w:r w:rsidR="002E39A8" w:rsidRPr="000E16CD">
        <w:rPr>
          <w:szCs w:val="24"/>
        </w:rPr>
        <w:t xml:space="preserve"> and </w:t>
      </w:r>
      <w:r w:rsidR="001C0AF7" w:rsidRPr="000E16CD">
        <w:rPr>
          <w:szCs w:val="24"/>
        </w:rPr>
        <w:t>140, respectively,</w:t>
      </w:r>
      <w:r w:rsidR="002E39A8" w:rsidRPr="000E16CD">
        <w:rPr>
          <w:szCs w:val="24"/>
        </w:rPr>
        <w:t xml:space="preserve"> exclusively for students with disabilities or students who are referred to the CSE or CPSE for determination of eligibility for special-education services. For more information, see </w:t>
      </w:r>
      <w:r w:rsidR="007157DA" w:rsidRPr="000E16CD">
        <w:t xml:space="preserve">Chapter </w:t>
      </w:r>
      <w:r w:rsidR="00E20000" w:rsidRPr="000E16CD">
        <w:t>5</w:t>
      </w:r>
      <w:r w:rsidR="007157DA" w:rsidRPr="000E16CD">
        <w:t xml:space="preserve">: Codes and Descriptions. </w:t>
      </w:r>
      <w:r w:rsidR="002E39A8" w:rsidRPr="000E16CD">
        <w:rPr>
          <w:szCs w:val="24"/>
        </w:rPr>
        <w:t xml:space="preserve"> </w:t>
      </w:r>
    </w:p>
    <w:p w14:paraId="5323F016" w14:textId="77777777" w:rsidR="002E39A8" w:rsidRPr="000E16CD" w:rsidRDefault="002E39A8" w:rsidP="002E39A8">
      <w:pPr>
        <w:pStyle w:val="Body"/>
      </w:pPr>
      <w:r w:rsidRPr="000E16CD">
        <w:t>Preschool and school-age students with disabilities must be reported using the following BEDS codes as Location Codes (or Building Enrollment Codes):</w:t>
      </w:r>
    </w:p>
    <w:p w14:paraId="24BE615F"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preschool children with disabilities who are enrolled in Pre-K or UPK programs with the BEDS code of the building in which the program is operated. Report preschool children enrolled in a UPK program operated</w:t>
      </w:r>
      <w:r w:rsidR="002A7E92" w:rsidRPr="000E16CD">
        <w:rPr>
          <w:rFonts w:ascii="Arial" w:hAnsi="Arial" w:cs="Arial"/>
        </w:rPr>
        <w:t xml:space="preserve"> by entities other than the school district or a BOCES</w:t>
      </w:r>
      <w:r w:rsidRPr="000E16CD">
        <w:rPr>
          <w:rFonts w:ascii="Arial" w:hAnsi="Arial" w:cs="Arial"/>
        </w:rPr>
        <w:t xml:space="preserve"> with the first eight digits of the district BEDS followed by “0666” as the last four digits.</w:t>
      </w:r>
    </w:p>
    <w:p w14:paraId="36AA4A23"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preschool children with disabilities who are not enrolled in Pre-K or UPK programs with the BEDS code of the coordinating special-education provider (if more than one provider is involved) or the sole special-education service provider (if only one provider is involved). Only BEDS codes of approved special-education service providers may be used. If the student is not receiving special-education services from employees of an approved special-education service provider, use the code of the county that is providing the service by contracting with an independent service provider.</w:t>
      </w:r>
    </w:p>
    <w:p w14:paraId="3DEAE546"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school-age students with disabilities with the BEDS code of the building in which the students are enrolled for the majority of the school day.</w:t>
      </w:r>
    </w:p>
    <w:p w14:paraId="776A8FFC"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students with disabilities enrolled in BOCES-operated education programs with the BEDS code of the BOCES, not the BEDS code of the building in which the BOCES program is located.</w:t>
      </w:r>
    </w:p>
    <w:p w14:paraId="4E22A36B"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 xml:space="preserve">Report students with disabilities who are placed by the district in a public school outside their district of residence and students who are placed by the district in a BOCES program in or outside of their district of residence with the BEDS code of the district of residence for the </w:t>
      </w:r>
      <w:r w:rsidRPr="002F6E7F">
        <w:rPr>
          <w:rFonts w:ascii="Arial" w:hAnsi="Arial" w:cs="Arial"/>
        </w:rPr>
        <w:t>District of Responsibility BEDS Code.  Students who are placed in a public school outside their district of residence must be reported using the BEDS code of the school where the student is enrolled in the location field (i.e., under the data element Building of Enrollment BEDS Code).</w:t>
      </w:r>
      <w:r w:rsidRPr="000E16CD">
        <w:rPr>
          <w:rFonts w:ascii="Arial" w:hAnsi="Arial" w:cs="Arial"/>
        </w:rPr>
        <w:t xml:space="preserve"> </w:t>
      </w:r>
    </w:p>
    <w:p w14:paraId="21E416DD" w14:textId="4634B855" w:rsidR="002E39A8" w:rsidRPr="008D701A" w:rsidRDefault="002E39A8" w:rsidP="002E39A8">
      <w:pPr>
        <w:pStyle w:val="Body"/>
        <w:rPr>
          <w:rFonts w:cs="Arial"/>
          <w:szCs w:val="24"/>
        </w:rPr>
      </w:pPr>
      <w:bookmarkStart w:id="489" w:name="_Toc290554824"/>
      <w:bookmarkStart w:id="490" w:name="_Toc290554791"/>
      <w:bookmarkEnd w:id="488"/>
      <w:r w:rsidRPr="000E16CD">
        <w:t xml:space="preserve">For more information about reporting students with disabilities, contact the Special Education Team of Information and Reporting Services by phone at (518) 486-4678 or by </w:t>
      </w:r>
      <w:r w:rsidR="008D701A">
        <w:t xml:space="preserve">visiting </w:t>
      </w:r>
      <w:hyperlink r:id="rId62" w:tooltip="Link to Datasupport.nysed.gov" w:history="1">
        <w:r w:rsidR="006D18F3">
          <w:rPr>
            <w:rStyle w:val="Hyperlink"/>
            <w:rFonts w:cs="Arial"/>
            <w:szCs w:val="24"/>
          </w:rPr>
          <w:t>Datasupport</w:t>
        </w:r>
      </w:hyperlink>
      <w:r w:rsidR="008D701A">
        <w:rPr>
          <w:rFonts w:cs="Arial"/>
          <w:color w:val="1F497D"/>
          <w:szCs w:val="24"/>
        </w:rPr>
        <w:t>.</w:t>
      </w:r>
    </w:p>
    <w:p w14:paraId="464DF1B4" w14:textId="77777777" w:rsidR="002E39A8" w:rsidRPr="000E16CD" w:rsidRDefault="002E39A8" w:rsidP="00635F6E">
      <w:pPr>
        <w:pStyle w:val="Heading2"/>
      </w:pPr>
      <w:bookmarkStart w:id="491" w:name="_Toc335294172"/>
      <w:bookmarkStart w:id="492" w:name="_Toc494894056"/>
      <w:bookmarkStart w:id="493" w:name="_Toc20213974"/>
      <w:r w:rsidRPr="000E16CD">
        <w:t xml:space="preserve">Summer School </w:t>
      </w:r>
      <w:bookmarkEnd w:id="489"/>
      <w:r w:rsidRPr="000E16CD">
        <w:t>Students</w:t>
      </w:r>
      <w:bookmarkEnd w:id="491"/>
      <w:bookmarkEnd w:id="492"/>
      <w:bookmarkEnd w:id="493"/>
    </w:p>
    <w:p w14:paraId="373E62EE" w14:textId="77777777" w:rsidR="002E39A8" w:rsidRPr="000E16CD" w:rsidRDefault="002E39A8" w:rsidP="002E39A8">
      <w:pPr>
        <w:pStyle w:val="Body"/>
      </w:pPr>
      <w:r w:rsidRPr="000E16CD">
        <w:t xml:space="preserve">Since the school year begins on July 1 and ends on June 30, summer school records are reported with the records for the school year beginning in September following summer </w:t>
      </w:r>
      <w:r w:rsidRPr="000E16CD">
        <w:lastRenderedPageBreak/>
        <w:t xml:space="preserve">school. If the student will be continuing enrollment in the fall in the same district that provided the summer school program, the student’s enrollment record for the school year should begin on July 1.  If the summer program is provided by the district in which the student was enrolled the previous year, but the student will enroll in a different district or charter school in the fall, the first district should provide an enrollment record with beginning date July 1 with the appropriate </w:t>
      </w:r>
      <w:r w:rsidRPr="002F6E7F">
        <w:t>Reason for Ending Enrollment Code</w:t>
      </w:r>
      <w:r w:rsidRPr="000E16CD">
        <w:t xml:space="preserve"> and the date that summer school ended. The school providing summer school services can differ from the school a student attends during the regular school year. Do not end a student’s enrollment record in the school the student attends during the regular school year if the student is attending only summer school in a different school.</w:t>
      </w:r>
    </w:p>
    <w:p w14:paraId="6F660472" w14:textId="77777777" w:rsidR="002E39A8" w:rsidRPr="000E16CD" w:rsidRDefault="002E39A8" w:rsidP="002E39A8">
      <w:pPr>
        <w:pStyle w:val="Body"/>
      </w:pPr>
      <w:r w:rsidRPr="000E16CD">
        <w:t xml:space="preserve">All students participating in summer school programs must be reported with </w:t>
      </w:r>
      <w:r w:rsidRPr="002F6E7F">
        <w:t>a Program Service Code</w:t>
      </w:r>
      <w:r w:rsidRPr="000E16CD">
        <w:t xml:space="preserve"> for summer school participation. This code is applicable to all programs — including elementary, middle, and secondary — without regard to how the program is funded.  </w:t>
      </w:r>
      <w:bookmarkStart w:id="494" w:name="OLE_LINK17"/>
      <w:bookmarkStart w:id="495" w:name="OLE_LINK18"/>
      <w:r w:rsidRPr="000E16CD">
        <w:t>Use the following to determine the BEDS code to use when reporting these students:</w:t>
      </w:r>
      <w:bookmarkEnd w:id="494"/>
      <w:bookmarkEnd w:id="495"/>
      <w:r w:rsidRPr="000E16CD">
        <w:t xml:space="preserve"> </w:t>
      </w:r>
    </w:p>
    <w:p w14:paraId="37C58E43" w14:textId="77777777" w:rsidR="002E39A8" w:rsidRPr="000E16CD" w:rsidRDefault="002E39A8" w:rsidP="00823180">
      <w:pPr>
        <w:pStyle w:val="Body"/>
        <w:numPr>
          <w:ilvl w:val="0"/>
          <w:numId w:val="83"/>
        </w:numPr>
        <w:rPr>
          <w:rFonts w:cs="Arial"/>
        </w:rPr>
      </w:pPr>
      <w:r w:rsidRPr="000E16CD">
        <w:rPr>
          <w:rFonts w:cs="Arial"/>
        </w:rPr>
        <w:t>When the service provider is the district accountable for the student's performance and the building the service is provided in is known, use the BEDS code of the building where the student receives the service;</w:t>
      </w:r>
    </w:p>
    <w:p w14:paraId="30EF7C21" w14:textId="4339CEDD" w:rsidR="002E39A8" w:rsidRPr="000E16CD" w:rsidRDefault="002E39A8" w:rsidP="00823180">
      <w:pPr>
        <w:pStyle w:val="Body"/>
        <w:numPr>
          <w:ilvl w:val="0"/>
          <w:numId w:val="83"/>
        </w:numPr>
        <w:rPr>
          <w:rFonts w:cs="Arial"/>
        </w:rPr>
      </w:pPr>
      <w:r w:rsidRPr="000E16CD">
        <w:rPr>
          <w:rFonts w:cs="Arial"/>
        </w:rPr>
        <w:t>When the service provider is the district accountable for the student's performance and the building the service is provided in</w:t>
      </w:r>
      <w:r w:rsidR="00023BE5">
        <w:rPr>
          <w:rFonts w:cs="Arial"/>
        </w:rPr>
        <w:t xml:space="preserve"> is</w:t>
      </w:r>
      <w:r w:rsidRPr="000E16CD">
        <w:rPr>
          <w:rFonts w:cs="Arial"/>
        </w:rPr>
        <w:t xml:space="preserve"> </w:t>
      </w:r>
      <w:r w:rsidRPr="002F6E7F">
        <w:rPr>
          <w:rFonts w:cs="Arial"/>
          <w:b/>
          <w:i/>
        </w:rPr>
        <w:t>not</w:t>
      </w:r>
      <w:r w:rsidRPr="000E16CD">
        <w:rPr>
          <w:rFonts w:cs="Arial"/>
        </w:rPr>
        <w:t xml:space="preserve"> known, use the BEDS code of the district where the student receives the service;</w:t>
      </w:r>
    </w:p>
    <w:p w14:paraId="6E79C505" w14:textId="77777777" w:rsidR="002E39A8" w:rsidRPr="000E16CD" w:rsidRDefault="002E39A8" w:rsidP="00823180">
      <w:pPr>
        <w:pStyle w:val="Body"/>
        <w:numPr>
          <w:ilvl w:val="0"/>
          <w:numId w:val="83"/>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known, use the BEDS code of the building where the student receives the service;</w:t>
      </w:r>
    </w:p>
    <w:p w14:paraId="50883226" w14:textId="77777777" w:rsidR="002E39A8" w:rsidRPr="000E16CD" w:rsidRDefault="002E39A8" w:rsidP="00823180">
      <w:pPr>
        <w:pStyle w:val="Body"/>
        <w:numPr>
          <w:ilvl w:val="0"/>
          <w:numId w:val="83"/>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w:t>
      </w:r>
      <w:r w:rsidRPr="002F6E7F">
        <w:rPr>
          <w:rFonts w:cs="Arial"/>
          <w:b/>
          <w:i/>
        </w:rPr>
        <w:t>not</w:t>
      </w:r>
      <w:r w:rsidRPr="000E16CD">
        <w:rPr>
          <w:rFonts w:cs="Arial"/>
        </w:rPr>
        <w:t xml:space="preserve"> known, use the BEDS code of the out-of-district placement where the student receives the service;</w:t>
      </w:r>
    </w:p>
    <w:p w14:paraId="13F8B3D9" w14:textId="77777777" w:rsidR="002E39A8" w:rsidRPr="000E16CD" w:rsidRDefault="002E39A8" w:rsidP="00823180">
      <w:pPr>
        <w:pStyle w:val="Body"/>
        <w:numPr>
          <w:ilvl w:val="0"/>
          <w:numId w:val="83"/>
        </w:numPr>
        <w:rPr>
          <w:rFonts w:cs="Arial"/>
        </w:rPr>
      </w:pPr>
      <w:r w:rsidRPr="000E16CD">
        <w:rPr>
          <w:rFonts w:cs="Arial"/>
        </w:rPr>
        <w:t>When the service provider is a BOCES, use the BEDS code of the BOCES (without regard to the specific location at which the service is provided); and</w:t>
      </w:r>
    </w:p>
    <w:p w14:paraId="47184FB8" w14:textId="77777777" w:rsidR="00E801A0" w:rsidRPr="000E16CD" w:rsidRDefault="002E39A8" w:rsidP="00823180">
      <w:pPr>
        <w:pStyle w:val="Body"/>
        <w:numPr>
          <w:ilvl w:val="0"/>
          <w:numId w:val="83"/>
        </w:numPr>
        <w:rPr>
          <w:rFonts w:cs="Arial"/>
        </w:rPr>
      </w:pPr>
      <w:r w:rsidRPr="000E16CD">
        <w:rPr>
          <w:rFonts w:cs="Arial"/>
        </w:rPr>
        <w:t>When the service provider is a public school district other than the district accountable for the student’s performance, use the BEDS code of the other district.</w:t>
      </w:r>
    </w:p>
    <w:p w14:paraId="0AB70F0D" w14:textId="77777777" w:rsidR="00E801A0" w:rsidRPr="000E16CD" w:rsidRDefault="00E801A0" w:rsidP="00823180">
      <w:pPr>
        <w:pStyle w:val="Body"/>
        <w:numPr>
          <w:ilvl w:val="0"/>
          <w:numId w:val="83"/>
        </w:numPr>
        <w:rPr>
          <w:rFonts w:cs="Arial"/>
        </w:rPr>
      </w:pPr>
      <w:r w:rsidRPr="000E16CD">
        <w:t>When the service provider is a public school district and a charter school has accountability for the student’s performance, use the BEDS code of the district building where the student receives the service.</w:t>
      </w:r>
    </w:p>
    <w:p w14:paraId="2BC92AF5" w14:textId="6B969C58" w:rsidR="00B26302" w:rsidRPr="000E16CD" w:rsidRDefault="00B26302" w:rsidP="00B26302">
      <w:pPr>
        <w:pStyle w:val="Body"/>
        <w:rPr>
          <w:rFonts w:cs="Arial"/>
          <w:bCs/>
          <w:sz w:val="27"/>
          <w:szCs w:val="27"/>
        </w:rPr>
      </w:pPr>
      <w:r w:rsidRPr="000E16CD">
        <w:rPr>
          <w:rFonts w:cs="Arial"/>
          <w:bCs/>
        </w:rPr>
        <w:t>All courses taken by students during the regular school year must be reported through the Student Class</w:t>
      </w:r>
      <w:r w:rsidR="00966B24" w:rsidRPr="000E16CD">
        <w:rPr>
          <w:rFonts w:cs="Arial"/>
          <w:bCs/>
        </w:rPr>
        <w:t xml:space="preserve"> Grade</w:t>
      </w:r>
      <w:r w:rsidRPr="000E16CD">
        <w:rPr>
          <w:rFonts w:cs="Arial"/>
          <w:bCs/>
        </w:rPr>
        <w:t xml:space="preserve"> Detail Record.  For courses taken during summer school, a Student Class </w:t>
      </w:r>
      <w:r w:rsidR="00966B24" w:rsidRPr="000E16CD">
        <w:rPr>
          <w:rFonts w:cs="Arial"/>
          <w:bCs/>
        </w:rPr>
        <w:t xml:space="preserve">Grade </w:t>
      </w:r>
      <w:r w:rsidRPr="000E16CD">
        <w:rPr>
          <w:rFonts w:cs="Arial"/>
          <w:bCs/>
        </w:rPr>
        <w:t>Detail Record must be reported only for those students who take a course to make up incomplete or failed course credit through CR Part 100.5(d)(8)</w:t>
      </w:r>
      <w:r w:rsidR="00966B24" w:rsidRPr="000E16CD">
        <w:rPr>
          <w:rFonts w:cs="Arial"/>
          <w:bCs/>
        </w:rPr>
        <w:t xml:space="preserve"> and those who earn graduation credit or a final grade that needs to go on their transcript</w:t>
      </w:r>
      <w:r w:rsidRPr="000E16CD">
        <w:rPr>
          <w:rFonts w:cs="Arial"/>
          <w:bCs/>
        </w:rPr>
        <w:t xml:space="preserve">.  For students who are making up incomplete or failed course credit at any time, a Student Class Grade Detail Record </w:t>
      </w:r>
      <w:r w:rsidRPr="000E16CD">
        <w:rPr>
          <w:rFonts w:cs="Arial"/>
          <w:bCs/>
        </w:rPr>
        <w:lastRenderedPageBreak/>
        <w:t>must be reported and the Credit Recovery Code field on the record must be identified as "yes</w:t>
      </w:r>
      <w:r w:rsidR="00852834">
        <w:rPr>
          <w:rFonts w:cs="Arial"/>
          <w:bCs/>
        </w:rPr>
        <w:t>.</w:t>
      </w:r>
      <w:r w:rsidRPr="000E16CD">
        <w:rPr>
          <w:rFonts w:cs="Arial"/>
          <w:bCs/>
        </w:rPr>
        <w:t>"</w:t>
      </w:r>
      <w:r w:rsidR="00C209E2" w:rsidRPr="000E16CD">
        <w:rPr>
          <w:rFonts w:cs="Arial"/>
          <w:bCs/>
        </w:rPr>
        <w:t xml:space="preserve"> No Staff Student Course records need to be</w:t>
      </w:r>
      <w:r w:rsidR="00966B24" w:rsidRPr="000E16CD">
        <w:rPr>
          <w:rFonts w:cs="Arial"/>
          <w:bCs/>
        </w:rPr>
        <w:t xml:space="preserve"> reported for summer school</w:t>
      </w:r>
      <w:r w:rsidR="006B6393" w:rsidRPr="000E16CD">
        <w:rPr>
          <w:rFonts w:cs="Arial"/>
          <w:bCs/>
        </w:rPr>
        <w:t>.</w:t>
      </w:r>
      <w:r w:rsidRPr="000E16CD">
        <w:rPr>
          <w:rFonts w:cs="Arial"/>
          <w:bCs/>
        </w:rPr>
        <w:t xml:space="preserve"> </w:t>
      </w:r>
    </w:p>
    <w:p w14:paraId="0379D1A8" w14:textId="77777777" w:rsidR="002E39A8" w:rsidRPr="000E16CD" w:rsidRDefault="002E39A8" w:rsidP="00635F6E">
      <w:pPr>
        <w:pStyle w:val="Heading2"/>
      </w:pPr>
      <w:bookmarkStart w:id="496" w:name="_Toc335294174"/>
      <w:bookmarkStart w:id="497" w:name="_Toc494894058"/>
      <w:bookmarkStart w:id="498" w:name="_Toc20213975"/>
      <w:r w:rsidRPr="000E16CD">
        <w:t>Suspended Students</w:t>
      </w:r>
      <w:bookmarkEnd w:id="490"/>
      <w:bookmarkEnd w:id="496"/>
      <w:bookmarkEnd w:id="497"/>
      <w:bookmarkEnd w:id="498"/>
    </w:p>
    <w:p w14:paraId="736CC8C9" w14:textId="77777777" w:rsidR="002E39A8" w:rsidRPr="000E16CD" w:rsidRDefault="002E39A8" w:rsidP="002E39A8">
      <w:pPr>
        <w:pStyle w:val="Body"/>
      </w:pPr>
      <w:r w:rsidRPr="000E16CD">
        <w:t xml:space="preserve">Students of compulsory school age who are suspended from school for disciplinary reasons and are being provided instruction in the home by the district should have their enrollment continued in the SIRS. Do </w:t>
      </w:r>
      <w:r w:rsidRPr="000E16CD">
        <w:rPr>
          <w:i/>
        </w:rPr>
        <w:t>not</w:t>
      </w:r>
      <w:r w:rsidRPr="000E16CD">
        <w:t xml:space="preserve"> end the enrollment record for the student when the student is suspended.  </w:t>
      </w:r>
    </w:p>
    <w:p w14:paraId="2F5FAE0C" w14:textId="77777777" w:rsidR="00820A97" w:rsidRPr="000E16CD" w:rsidRDefault="002E39A8" w:rsidP="00820A97">
      <w:pPr>
        <w:pStyle w:val="Body"/>
      </w:pPr>
      <w:r w:rsidRPr="000E16CD">
        <w:t>Students suspended from school are to be reported as continuously enrolled during the suspension period by the school from which they were suspended.  Even when a district supplies a tutor to a suspended student, the student remains enrolled in the building where the student was prior to the suspension.  These students are not considered homebound.</w:t>
      </w:r>
      <w:r w:rsidR="005B67A7" w:rsidRPr="000E16CD">
        <w:t xml:space="preserve"> Students who are suspended for a full day should be reported as suspended for that day; students who are suspended for a half day should NOT be reported as suspended for that day.</w:t>
      </w:r>
    </w:p>
    <w:p w14:paraId="04A4D2E9" w14:textId="77777777" w:rsidR="007705BC" w:rsidRPr="000E16CD" w:rsidRDefault="007705BC" w:rsidP="007705BC">
      <w:pPr>
        <w:pStyle w:val="BodyText"/>
        <w:spacing w:after="0"/>
        <w:rPr>
          <w:rFonts w:ascii="Arial" w:hAnsi="Arial" w:cs="Arial"/>
        </w:rPr>
      </w:pPr>
    </w:p>
    <w:p w14:paraId="423BF23C" w14:textId="5100000C" w:rsidR="00820A97" w:rsidRPr="000E16CD" w:rsidRDefault="00820A97" w:rsidP="007705BC">
      <w:pPr>
        <w:pStyle w:val="BodyText"/>
        <w:spacing w:after="0"/>
        <w:rPr>
          <w:rFonts w:ascii="Arial" w:hAnsi="Arial" w:cs="Arial"/>
        </w:rPr>
      </w:pPr>
      <w:r w:rsidRPr="000E16CD">
        <w:rPr>
          <w:rFonts w:ascii="Arial" w:hAnsi="Arial" w:cs="Arial"/>
        </w:rPr>
        <w:tab/>
        <w:t xml:space="preserve">In-School Suspensions (ISS) are instances in which a child is temporarily removed from his or her regular classroom(s) for disciplinary purposes but remains </w:t>
      </w:r>
      <w:r w:rsidR="001D2874" w:rsidRPr="001D2874">
        <w:rPr>
          <w:rFonts w:ascii="Arial" w:hAnsi="Arial" w:cs="Arial"/>
          <w:highlight w:val="yellow"/>
        </w:rPr>
        <w:t>with their school of enrollment</w:t>
      </w:r>
      <w:r w:rsidR="001D2874">
        <w:rPr>
          <w:rFonts w:ascii="Arial" w:hAnsi="Arial" w:cs="Arial"/>
        </w:rPr>
        <w:t xml:space="preserve"> </w:t>
      </w:r>
      <w:r w:rsidRPr="000E16CD">
        <w:rPr>
          <w:rFonts w:ascii="Arial" w:hAnsi="Arial" w:cs="Arial"/>
        </w:rPr>
        <w:t>under the direct supervision of school personnel. Direct supervision means school personnel are physically in the same location as students under their supervision. ISS does not include behavioral intervention, such as “time-out” or disciplinary detentions that are administered before or after the school day.</w:t>
      </w:r>
    </w:p>
    <w:p w14:paraId="10C8CD7A" w14:textId="77777777" w:rsidR="00820A97" w:rsidRPr="000E16CD" w:rsidRDefault="00820A97" w:rsidP="007705BC">
      <w:pPr>
        <w:pStyle w:val="BodyText"/>
        <w:spacing w:after="0"/>
        <w:rPr>
          <w:rFonts w:ascii="Arial" w:hAnsi="Arial" w:cs="Arial"/>
        </w:rPr>
      </w:pPr>
    </w:p>
    <w:p w14:paraId="2564AC64" w14:textId="181B4FE4" w:rsidR="00F60802" w:rsidRPr="00F60802" w:rsidRDefault="00820A97" w:rsidP="00F60802">
      <w:pPr>
        <w:pStyle w:val="BodyText"/>
        <w:rPr>
          <w:rFonts w:ascii="Arial" w:hAnsi="Arial" w:cs="Arial"/>
        </w:rPr>
      </w:pPr>
      <w:r w:rsidRPr="000E16CD">
        <w:rPr>
          <w:rFonts w:ascii="Arial" w:hAnsi="Arial" w:cs="Arial"/>
        </w:rPr>
        <w:tab/>
        <w:t>Out-of-School Suspensions (OSS) are instances in which a child is temporarily removed from his or her regular school for disciplinary purposes to another setting (e.g., home, behavior center</w:t>
      </w:r>
      <w:r w:rsidR="001D2874">
        <w:rPr>
          <w:rFonts w:ascii="Arial" w:hAnsi="Arial" w:cs="Arial"/>
        </w:rPr>
        <w:t xml:space="preserve">, </w:t>
      </w:r>
      <w:r w:rsidR="001D2874" w:rsidRPr="001D2874">
        <w:rPr>
          <w:rFonts w:ascii="Arial" w:hAnsi="Arial" w:cs="Arial"/>
          <w:highlight w:val="yellow"/>
        </w:rPr>
        <w:t>alternative learning center</w:t>
      </w:r>
      <w:r w:rsidRPr="000E16CD">
        <w:rPr>
          <w:rFonts w:ascii="Arial" w:hAnsi="Arial" w:cs="Arial"/>
        </w:rPr>
        <w:t>). This includes both removals in which no IEP services are provided because the removal is 10 days or less and removals in which the child continues to receive services according to his or her IEP.</w:t>
      </w:r>
      <w:bookmarkStart w:id="499" w:name="_Toc335294175"/>
      <w:bookmarkStart w:id="500" w:name="_Toc494894059"/>
      <w:bookmarkStart w:id="501" w:name="_Toc290554826"/>
      <w:bookmarkStart w:id="502" w:name="_Toc290554767"/>
    </w:p>
    <w:p w14:paraId="717C4794" w14:textId="016737EA" w:rsidR="002E39A8" w:rsidRPr="000E16CD" w:rsidRDefault="002E39A8" w:rsidP="00E804A7">
      <w:pPr>
        <w:pStyle w:val="Heading2"/>
        <w:spacing w:after="0"/>
      </w:pPr>
      <w:bookmarkStart w:id="503" w:name="_Toc20213976"/>
      <w:r w:rsidRPr="000E16CD">
        <w:t>Transfer Students</w:t>
      </w:r>
      <w:bookmarkEnd w:id="499"/>
      <w:bookmarkEnd w:id="500"/>
      <w:bookmarkEnd w:id="503"/>
    </w:p>
    <w:p w14:paraId="47D2DBD3" w14:textId="77777777" w:rsidR="004C7FAF" w:rsidRPr="000E16CD" w:rsidRDefault="004C7FAF" w:rsidP="004C7FAF">
      <w:pPr>
        <w:rPr>
          <w:rFonts w:ascii="Arial" w:hAnsi="Arial" w:cs="Arial"/>
          <w:b/>
        </w:rPr>
      </w:pPr>
      <w:bookmarkStart w:id="504" w:name="_Toc335294176"/>
      <w:bookmarkStart w:id="505" w:name="_Toc290554774"/>
    </w:p>
    <w:p w14:paraId="7F47FD26" w14:textId="77777777" w:rsidR="002E39A8" w:rsidRPr="000E16CD" w:rsidRDefault="002E39A8" w:rsidP="004C7FAF">
      <w:pPr>
        <w:rPr>
          <w:rFonts w:ascii="Arial" w:hAnsi="Arial" w:cs="Arial"/>
          <w:b/>
        </w:rPr>
      </w:pPr>
      <w:r w:rsidRPr="000E16CD">
        <w:rPr>
          <w:rFonts w:ascii="Arial" w:hAnsi="Arial" w:cs="Arial"/>
          <w:b/>
        </w:rPr>
        <w:t xml:space="preserve">Transfers </w:t>
      </w:r>
      <w:r w:rsidR="00E505BB">
        <w:rPr>
          <w:rFonts w:ascii="Arial" w:hAnsi="Arial" w:cs="Arial"/>
          <w:b/>
        </w:rPr>
        <w:t>d</w:t>
      </w:r>
      <w:r w:rsidRPr="000E16CD">
        <w:rPr>
          <w:rFonts w:ascii="Arial" w:hAnsi="Arial" w:cs="Arial"/>
          <w:b/>
        </w:rPr>
        <w:t>uring Test Administration Period</w:t>
      </w:r>
      <w:bookmarkEnd w:id="504"/>
    </w:p>
    <w:bookmarkEnd w:id="505"/>
    <w:p w14:paraId="07C7904C" w14:textId="5FBEA3B3" w:rsidR="002E39A8" w:rsidRPr="000E16CD" w:rsidRDefault="002E39A8" w:rsidP="002E39A8">
      <w:pPr>
        <w:pStyle w:val="Body"/>
      </w:pPr>
      <w:r w:rsidRPr="000E16CD">
        <w:t xml:space="preserve">Some elementary/middle-level students transfer from one school to another after completing one part (session) but before completing all parts (sessions) of an assessment and before the end of the test administration period.  In these cases, when possible, the school the student transfers from should communicate with the school to which the student transfers to ensure that the student completes the assessment and to obtain the rest of the student’s test </w:t>
      </w:r>
      <w:r w:rsidR="00413B10">
        <w:t>record</w:t>
      </w:r>
      <w:r w:rsidRPr="000E16CD">
        <w:t xml:space="preserve">s.  The school the student transfers from should submit the student’s answer </w:t>
      </w:r>
      <w:r w:rsidR="00413B10">
        <w:t>records</w:t>
      </w:r>
      <w:r w:rsidRPr="000E16CD">
        <w:t xml:space="preserve"> for scanning. </w:t>
      </w:r>
    </w:p>
    <w:p w14:paraId="0DF75FE5" w14:textId="0C1B1C56" w:rsidR="002E39A8" w:rsidRPr="000E16CD" w:rsidRDefault="002E39A8" w:rsidP="002E39A8">
      <w:pPr>
        <w:pStyle w:val="Body"/>
      </w:pPr>
      <w:r w:rsidRPr="000E16CD">
        <w:t xml:space="preserve">The school to which the student transfers should determine what parts (sessions) the student has taken and administer the remaining parts (sessions) of the test.  The answer </w:t>
      </w:r>
      <w:r w:rsidR="00413B10">
        <w:t>record</w:t>
      </w:r>
      <w:r w:rsidRPr="000E16CD">
        <w:t xml:space="preserve"> should be sent to the school the student transferred from, if possible.  If this school cannot be identified, the answer </w:t>
      </w:r>
      <w:r w:rsidR="00413B10">
        <w:t>record</w:t>
      </w:r>
      <w:r w:rsidRPr="000E16CD">
        <w:t xml:space="preserve"> should be sent directly to the Regional Information Center (RIC) or Big 5 for scanning.</w:t>
      </w:r>
    </w:p>
    <w:p w14:paraId="66269514" w14:textId="77777777" w:rsidR="002E39A8" w:rsidRPr="000E16CD" w:rsidRDefault="002E39A8" w:rsidP="002E39A8">
      <w:pPr>
        <w:pStyle w:val="Body"/>
      </w:pPr>
      <w:r w:rsidRPr="000E16CD">
        <w:lastRenderedPageBreak/>
        <w:t>If a school submits an incomplete test record, the RIC/Big 5 should attempt to find a complementary second record fo</w:t>
      </w:r>
      <w:r w:rsidR="000A1391" w:rsidRPr="000E16CD">
        <w:t>r the student.  The assessment score</w:t>
      </w:r>
      <w:r w:rsidRPr="000E16CD">
        <w:t xml:space="preserve"> should be sent to the SIRS using the BEDS code of the school from which the student transferred.  If the RIC/Big 5 is unable to match the records, the student </w:t>
      </w:r>
      <w:r w:rsidR="000A1391" w:rsidRPr="000E16CD">
        <w:t>will not receive a valid score.</w:t>
      </w:r>
    </w:p>
    <w:p w14:paraId="713205A4" w14:textId="77777777" w:rsidR="002E39A8" w:rsidRPr="000E16CD" w:rsidRDefault="002E39A8" w:rsidP="002E39A8">
      <w:pPr>
        <w:pStyle w:val="Body"/>
      </w:pPr>
      <w:r w:rsidRPr="000E16CD">
        <w:t>If a student transfers from one school to another (or one district to another) in the middle of the test administration period and was administered the entire test in one or other school or district, the school or district in which the test was administered must report the assessment for that student.</w:t>
      </w:r>
    </w:p>
    <w:p w14:paraId="270F5B91" w14:textId="77777777" w:rsidR="002E39A8" w:rsidRDefault="002E39A8" w:rsidP="002E39A8">
      <w:pPr>
        <w:pStyle w:val="Body"/>
      </w:pPr>
      <w:r w:rsidRPr="000E16CD">
        <w:t>If a student transfers from one school to another (or one district to another) in the middle of the test administration period and was administered the entire test in both schools or districts, the school or district in which the test was administered first must report the assessment for that student.</w:t>
      </w:r>
    </w:p>
    <w:p w14:paraId="7BB5755A" w14:textId="70BC75F9" w:rsidR="002E39A8" w:rsidRPr="006D7BAF" w:rsidRDefault="002E39A8" w:rsidP="006D7BAF">
      <w:pPr>
        <w:spacing w:before="240"/>
        <w:rPr>
          <w:rFonts w:ascii="Arial" w:hAnsi="Arial" w:cs="Arial"/>
          <w:b/>
        </w:rPr>
      </w:pPr>
      <w:bookmarkStart w:id="506" w:name="_Toc335294177"/>
      <w:r w:rsidRPr="006D7BAF">
        <w:rPr>
          <w:rFonts w:ascii="Arial" w:hAnsi="Arial" w:cs="Arial"/>
          <w:b/>
        </w:rPr>
        <w:t>Transfers to Another School in This District or an Out-Of-District Placement</w:t>
      </w:r>
      <w:bookmarkEnd w:id="501"/>
      <w:bookmarkEnd w:id="506"/>
    </w:p>
    <w:p w14:paraId="7B63EA90" w14:textId="77777777" w:rsidR="002E39A8" w:rsidRPr="000E16CD" w:rsidRDefault="002E39A8" w:rsidP="002E39A8">
      <w:pPr>
        <w:pStyle w:val="Body"/>
        <w:rPr>
          <w:szCs w:val="24"/>
        </w:rPr>
      </w:pPr>
      <w:r w:rsidRPr="000E16CD">
        <w:t xml:space="preserve">Students who transfer to a school within the same school district or are placed in an out-of-district setting by the district CSE must be reported in SIRS with </w:t>
      </w:r>
      <w:r w:rsidRPr="002F6E7F">
        <w:rPr>
          <w:iCs/>
        </w:rPr>
        <w:t>Reason for Ending Enrollment Code</w:t>
      </w:r>
      <w:r w:rsidRPr="000E16CD">
        <w:rPr>
          <w:iCs/>
        </w:rPr>
        <w:t xml:space="preserve"> 153</w:t>
      </w:r>
      <w:r w:rsidRPr="000E16CD">
        <w:rPr>
          <w:i/>
          <w:iCs/>
        </w:rPr>
        <w:t xml:space="preserve"> — Transferred to another school in this district or an out-of-district placement. </w:t>
      </w:r>
      <w:r w:rsidRPr="000E16CD">
        <w:t>The out-of-district setting could be a BOCES, an approved-private placement, a State-supported school (e.g., The Cleary School for the Deaf, Lavelle School for the Blind, etc.), or another public school district.  This code may be used when students transfer or are placed at the end of the school year or at any point during the school year.  When the student transfers or is placed during the school year, the student must also have a beginning enrollment record reported with the location code for the school/institution to which the student entered and a beginning date set as the day following the exit date from the previous institution.  When the student transfers or is placed at the end of the school year, the student must have a beginning enrollment record on July 1 of the following year. This code is also used when a student is promoted out of the highest grade that this school offers and is expected to be registered in and attend another school in this district.</w:t>
      </w:r>
    </w:p>
    <w:p w14:paraId="536FDC9D" w14:textId="4E9EA987" w:rsidR="002E39A8" w:rsidRPr="006D7BAF" w:rsidRDefault="002E39A8" w:rsidP="006D7BAF">
      <w:pPr>
        <w:spacing w:before="240"/>
        <w:rPr>
          <w:rFonts w:ascii="Arial" w:hAnsi="Arial" w:cs="Arial"/>
          <w:b/>
        </w:rPr>
      </w:pPr>
      <w:bookmarkStart w:id="507" w:name="_Toc290554827"/>
      <w:bookmarkStart w:id="508" w:name="_Toc335294178"/>
      <w:r w:rsidRPr="006D7BAF">
        <w:rPr>
          <w:rFonts w:ascii="Arial" w:hAnsi="Arial" w:cs="Arial"/>
          <w:b/>
        </w:rPr>
        <w:t xml:space="preserve">Transfers under </w:t>
      </w:r>
      <w:bookmarkEnd w:id="507"/>
      <w:bookmarkEnd w:id="508"/>
      <w:r w:rsidR="003E0425" w:rsidRPr="006D7BAF">
        <w:rPr>
          <w:rFonts w:ascii="Arial" w:hAnsi="Arial" w:cs="Arial"/>
          <w:b/>
        </w:rPr>
        <w:t>ESEA</w:t>
      </w:r>
    </w:p>
    <w:p w14:paraId="056F568B" w14:textId="531ED09A" w:rsidR="002E39A8" w:rsidRPr="00AB25F5" w:rsidRDefault="002E39A8" w:rsidP="002E39A8">
      <w:pPr>
        <w:pStyle w:val="Body"/>
      </w:pPr>
      <w:r w:rsidRPr="00AB25F5">
        <w:t xml:space="preserve">Students who applied to transfer to and, if applicable, were provided the option to transfer to another district school, using an </w:t>
      </w:r>
      <w:r w:rsidR="003E0425" w:rsidRPr="00AB25F5">
        <w:t>ESEA</w:t>
      </w:r>
      <w:r w:rsidRPr="00AB25F5">
        <w:t xml:space="preserve">-mandated public school choice option must be reported with the appropriate </w:t>
      </w:r>
      <w:r w:rsidR="003E0425" w:rsidRPr="00AB25F5">
        <w:t>ESEA</w:t>
      </w:r>
      <w:r w:rsidRPr="00AB25F5">
        <w:t xml:space="preserve"> Transfer Option </w:t>
      </w:r>
      <w:r w:rsidR="00E16C47">
        <w:t>p</w:t>
      </w:r>
      <w:r w:rsidR="00E16C47" w:rsidRPr="00AB25F5">
        <w:t xml:space="preserve">rogram </w:t>
      </w:r>
      <w:r w:rsidR="00E16C47">
        <w:t>s</w:t>
      </w:r>
      <w:r w:rsidR="00E16C47" w:rsidRPr="00AB25F5">
        <w:t xml:space="preserve">ervice </w:t>
      </w:r>
      <w:r w:rsidRPr="00AB25F5">
        <w:t xml:space="preserve">code. See “Program Service Codes and Descriptions” in </w:t>
      </w:r>
      <w:r w:rsidR="007157DA" w:rsidRPr="00AB25F5">
        <w:t xml:space="preserve">Chapter </w:t>
      </w:r>
      <w:r w:rsidR="00E20000" w:rsidRPr="00AB25F5">
        <w:t>5</w:t>
      </w:r>
      <w:r w:rsidR="007157DA" w:rsidRPr="00AB25F5">
        <w:t>: Codes and Descriptions.</w:t>
      </w:r>
    </w:p>
    <w:p w14:paraId="1B57CE5E" w14:textId="0E40E9B6" w:rsidR="002E39A8" w:rsidRPr="00E73803" w:rsidRDefault="002E39A8" w:rsidP="002E39A8">
      <w:pPr>
        <w:pStyle w:val="Body"/>
      </w:pPr>
      <w:r w:rsidRPr="00AB25F5">
        <w:t xml:space="preserve">One of three </w:t>
      </w:r>
      <w:r w:rsidRPr="002F6E7F">
        <w:t xml:space="preserve">Reason for Beginning Enrollment Codes should be used to record that students transferred </w:t>
      </w:r>
      <w:r w:rsidRPr="00E73803">
        <w:t xml:space="preserve">into another school within the district under an </w:t>
      </w:r>
      <w:r w:rsidR="003E0425" w:rsidRPr="00E73803">
        <w:t>ESEA</w:t>
      </w:r>
      <w:r w:rsidRPr="00E73803">
        <w:t xml:space="preserve"> transfer option: 5544 — </w:t>
      </w:r>
      <w:r w:rsidRPr="00E73803">
        <w:rPr>
          <w:i/>
        </w:rPr>
        <w:t xml:space="preserve">Transferred in under the </w:t>
      </w:r>
      <w:r w:rsidR="0087492A" w:rsidRPr="00E73803">
        <w:rPr>
          <w:i/>
        </w:rPr>
        <w:t>ESEA</w:t>
      </w:r>
      <w:r w:rsidRPr="00E73803">
        <w:rPr>
          <w:i/>
        </w:rPr>
        <w:t xml:space="preserve"> Title I School in Improvement Status</w:t>
      </w:r>
      <w:r w:rsidRPr="00E73803">
        <w:t xml:space="preserve">, 7000 — </w:t>
      </w:r>
      <w:r w:rsidRPr="00E73803">
        <w:rPr>
          <w:i/>
        </w:rPr>
        <w:t xml:space="preserve">Transferred in under the </w:t>
      </w:r>
      <w:r w:rsidR="0087492A" w:rsidRPr="00E73803">
        <w:rPr>
          <w:i/>
        </w:rPr>
        <w:t>ESEA</w:t>
      </w:r>
      <w:r w:rsidRPr="00E73803">
        <w:rPr>
          <w:i/>
        </w:rPr>
        <w:t xml:space="preserve"> Persistently Dangerous School</w:t>
      </w:r>
      <w:r w:rsidRPr="00E73803">
        <w:t xml:space="preserve">, and </w:t>
      </w:r>
      <w:r w:rsidR="00D572F1" w:rsidRPr="00E73803">
        <w:t xml:space="preserve">7011 — </w:t>
      </w:r>
      <w:r w:rsidR="00D572F1" w:rsidRPr="00E73803">
        <w:rPr>
          <w:i/>
        </w:rPr>
        <w:t>Transferred in under the ESEA Victim of Serious Violent Incident</w:t>
      </w:r>
      <w:r w:rsidR="00D572F1" w:rsidRPr="00E73803">
        <w:t>.</w:t>
      </w:r>
      <w:r w:rsidRPr="00E73803">
        <w:t xml:space="preserve">  See “Enrollment (Beginning and Ending) Codes and Descriptions” in </w:t>
      </w:r>
      <w:r w:rsidR="007157DA" w:rsidRPr="00E73803">
        <w:t xml:space="preserve">Chapter </w:t>
      </w:r>
      <w:r w:rsidR="00E20000" w:rsidRPr="00E73803">
        <w:t>5</w:t>
      </w:r>
      <w:r w:rsidR="007157DA" w:rsidRPr="00E73803">
        <w:t>: Codes and Descriptions.</w:t>
      </w:r>
    </w:p>
    <w:p w14:paraId="1294A4A6" w14:textId="34B7F9A1" w:rsidR="002E39A8" w:rsidRPr="000E16CD" w:rsidRDefault="002E39A8" w:rsidP="002E39A8">
      <w:pPr>
        <w:pStyle w:val="Body"/>
      </w:pPr>
      <w:r w:rsidRPr="00E73803">
        <w:t xml:space="preserve">Districts must use Reason for Ending Enrollment Code 153 — </w:t>
      </w:r>
      <w:r w:rsidRPr="00E73803">
        <w:rPr>
          <w:i/>
        </w:rPr>
        <w:t>Transferred to another school in this district or to an out-of-district placement</w:t>
      </w:r>
      <w:r w:rsidRPr="00E73803">
        <w:t xml:space="preserve"> for students who transfer out of a school that is in need of improvement under Title I under the </w:t>
      </w:r>
      <w:r w:rsidR="003E0425" w:rsidRPr="00E73803">
        <w:t>ESEA</w:t>
      </w:r>
      <w:r w:rsidRPr="00E73803">
        <w:t xml:space="preserve"> choice provision. Public school </w:t>
      </w:r>
      <w:r w:rsidRPr="00E73803">
        <w:lastRenderedPageBreak/>
        <w:t xml:space="preserve">districts other than New York City must use Reason for Ending Enrollment Code </w:t>
      </w:r>
      <w:r w:rsidR="00D572F1" w:rsidRPr="00E73803">
        <w:t xml:space="preserve">5927 — </w:t>
      </w:r>
      <w:r w:rsidR="00D572F1" w:rsidRPr="00E73803">
        <w:rPr>
          <w:i/>
        </w:rPr>
        <w:t>Leaving a school under ESEA – a victim of a serious violent incident</w:t>
      </w:r>
      <w:r w:rsidR="00D572F1" w:rsidRPr="00E73803">
        <w:t xml:space="preserve"> </w:t>
      </w:r>
      <w:r w:rsidRPr="00E73803">
        <w:t xml:space="preserve">for students who are leaving a school because they have been a victim of a serious violent incident.  New York City </w:t>
      </w:r>
      <w:r w:rsidR="00852834" w:rsidRPr="00E73803">
        <w:t>p</w:t>
      </w:r>
      <w:r w:rsidRPr="00E73803">
        <w:t xml:space="preserve">ublic </w:t>
      </w:r>
      <w:r w:rsidR="00852834" w:rsidRPr="00E73803">
        <w:t>s</w:t>
      </w:r>
      <w:r w:rsidRPr="00E73803">
        <w:t xml:space="preserve">chools must use Reason for Ending Enrollment Code 5927 for such students who transfer to a school within the same Community School District and code 5938 — </w:t>
      </w:r>
      <w:r w:rsidRPr="00E73803">
        <w:rPr>
          <w:i/>
        </w:rPr>
        <w:t xml:space="preserve">Leaving a NYC community district under </w:t>
      </w:r>
      <w:r w:rsidR="0087492A" w:rsidRPr="00E73803">
        <w:rPr>
          <w:i/>
        </w:rPr>
        <w:t>ESEA</w:t>
      </w:r>
      <w:r w:rsidRPr="00E73803">
        <w:rPr>
          <w:i/>
        </w:rPr>
        <w:t xml:space="preserve"> </w:t>
      </w:r>
      <w:r w:rsidR="001767E0" w:rsidRPr="00E73803">
        <w:rPr>
          <w:i/>
        </w:rPr>
        <w:t xml:space="preserve">a </w:t>
      </w:r>
      <w:r w:rsidRPr="00E73803">
        <w:rPr>
          <w:i/>
        </w:rPr>
        <w:t>victim</w:t>
      </w:r>
      <w:r w:rsidRPr="000E16CD">
        <w:rPr>
          <w:i/>
        </w:rPr>
        <w:t xml:space="preserve"> of a serious violent incident</w:t>
      </w:r>
      <w:r w:rsidRPr="000E16CD">
        <w:t xml:space="preserve"> for students who transfer to a school in another New York City Community School District. See “Enrollment (Beginning and Ending) Codes and Descriptions” in </w:t>
      </w:r>
      <w:r w:rsidR="007157DA" w:rsidRPr="000E16CD">
        <w:t xml:space="preserve">Chapter </w:t>
      </w:r>
      <w:r w:rsidR="00E20000" w:rsidRPr="000E16CD">
        <w:t>5</w:t>
      </w:r>
      <w:r w:rsidR="007157DA" w:rsidRPr="000E16CD">
        <w:t>: Codes and Descriptions.</w:t>
      </w:r>
    </w:p>
    <w:p w14:paraId="6B7D2621" w14:textId="512296A1" w:rsidR="00F94344" w:rsidRDefault="00F94344" w:rsidP="00F94344">
      <w:pPr>
        <w:pStyle w:val="Heading2"/>
      </w:pPr>
      <w:bookmarkStart w:id="509" w:name="_Toc494894060"/>
      <w:bookmarkStart w:id="510" w:name="_Toc20213977"/>
      <w:bookmarkStart w:id="511" w:name="_Hlk519082178"/>
      <w:r w:rsidRPr="000E16CD">
        <w:t>Transgender Students</w:t>
      </w:r>
      <w:bookmarkEnd w:id="509"/>
      <w:bookmarkEnd w:id="510"/>
    </w:p>
    <w:p w14:paraId="36F96C44" w14:textId="77777777" w:rsidR="00244DCC" w:rsidRPr="00244DCC" w:rsidRDefault="00244DCC" w:rsidP="00244DCC"/>
    <w:p w14:paraId="3B2CB82D" w14:textId="132722EB" w:rsidR="00ED4593" w:rsidRPr="000E16CD" w:rsidRDefault="00ED4593" w:rsidP="00F94344">
      <w:pPr>
        <w:ind w:firstLine="720"/>
        <w:rPr>
          <w:rFonts w:ascii="Arial" w:hAnsi="Arial" w:cs="Arial"/>
        </w:rPr>
      </w:pPr>
      <w:r w:rsidRPr="000E16CD">
        <w:rPr>
          <w:rFonts w:ascii="Arial" w:hAnsi="Arial" w:cs="Arial"/>
        </w:rPr>
        <w:t xml:space="preserve">Transgender students are those whose gender identity does not correspond to their assigned sex at birth. Report transgender students with the gender with which the student chooses to identify. In the case of very young transgender students not yet able to advocate for themselves, the request to report the student’s gender may come from the student’s parent or guardian. Transgender students may be reported with changed gender and changed name but must continue to be reported with their originally assigned NYSSIS ID and local ID in order to track their progress longitudinally. School districts should immediately update student records, including transcripts, with the student’s chosen name and appropriate gender markers and not circulate records with the student’s birth name. Anyone provided a transcript or accessing a student’s record should only receive the chosen name. To protect the confidentiality of a student’s transgender status, the birth name should be treated as confidential personally identifiable information. For more information about transgender students, see </w:t>
      </w:r>
      <w:hyperlink r:id="rId63" w:history="1">
        <w:r w:rsidR="00A457B7" w:rsidRPr="00A457B7">
          <w:rPr>
            <w:rStyle w:val="Hyperlink"/>
            <w:rFonts w:ascii="Arial" w:hAnsi="Arial" w:cs="Arial"/>
          </w:rPr>
          <w:t>Transgender and Gender Nonconforming Guidance</w:t>
        </w:r>
      </w:hyperlink>
      <w:r w:rsidR="00A457B7">
        <w:rPr>
          <w:rFonts w:ascii="Arial" w:hAnsi="Arial" w:cs="Arial"/>
        </w:rPr>
        <w:t>.</w:t>
      </w:r>
    </w:p>
    <w:p w14:paraId="3DA25750" w14:textId="3962E251" w:rsidR="002E39A8" w:rsidRPr="000E16CD" w:rsidRDefault="002E39A8" w:rsidP="00A457B7">
      <w:pPr>
        <w:pStyle w:val="Heading2"/>
        <w:tabs>
          <w:tab w:val="left" w:pos="6240"/>
        </w:tabs>
      </w:pPr>
      <w:bookmarkStart w:id="512" w:name="_Toc335294179"/>
      <w:bookmarkStart w:id="513" w:name="_Toc494894061"/>
      <w:bookmarkStart w:id="514" w:name="_Toc20213978"/>
      <w:bookmarkEnd w:id="511"/>
      <w:r w:rsidRPr="000E16CD">
        <w:t>Ungraded Students</w:t>
      </w:r>
      <w:bookmarkEnd w:id="502"/>
      <w:bookmarkEnd w:id="512"/>
      <w:bookmarkEnd w:id="513"/>
      <w:bookmarkEnd w:id="514"/>
      <w:r w:rsidR="00A457B7">
        <w:tab/>
      </w:r>
    </w:p>
    <w:p w14:paraId="17FC5E0C" w14:textId="67B98410" w:rsidR="002E39A8" w:rsidRPr="000E16CD" w:rsidRDefault="002E39A8" w:rsidP="002E39A8">
      <w:pPr>
        <w:pStyle w:val="Body"/>
      </w:pPr>
      <w:r w:rsidRPr="000E16CD">
        <w:t>All general</w:t>
      </w:r>
      <w:r w:rsidR="007041E3">
        <w:t xml:space="preserve"> </w:t>
      </w:r>
      <w:r w:rsidRPr="000E16CD">
        <w:t xml:space="preserve">education students must be assigned to a grade. Students with disabilities may be determined by the CSE to be either graded or ungraded. Graded students must be reported with their grade; ungraded students must be reported as ungraded.  All students designated as eligible for the NYSAA must be reported as ungraded.  The assessment used for participation for elementary/middle-level accountability will be based on age, not grade, for ungraded students. Ungraded students must take the assessment at the same grade level as the majority of their chronological peers, as indicated in the table on the following page.  </w:t>
      </w:r>
    </w:p>
    <w:p w14:paraId="47B0BEDC" w14:textId="77777777" w:rsidR="002E39A8" w:rsidRPr="000E16CD" w:rsidRDefault="002E39A8" w:rsidP="002E39A8">
      <w:pPr>
        <w:pStyle w:val="Body"/>
      </w:pPr>
      <w:r w:rsidRPr="000E16CD">
        <w:t>Students reported as graded are counted as tested for accountability purposes if they have a valid score for an assessment appropriate to their grade level. Students reported as ungraded are counted as tested for accountability purposes if they have a valid score for an assessment appropriate to the grade level associated with their age.</w:t>
      </w:r>
    </w:p>
    <w:p w14:paraId="6296E938" w14:textId="36B0FFE9" w:rsidR="002E39A8" w:rsidRPr="000E16CD" w:rsidRDefault="00A457B7" w:rsidP="002E39A8">
      <w:pPr>
        <w:pStyle w:val="Body"/>
      </w:pPr>
      <w:r>
        <w:t xml:space="preserve">See </w:t>
      </w:r>
      <w:hyperlink r:id="rId64" w:history="1">
        <w:r w:rsidR="002E39A8" w:rsidRPr="00A457B7">
          <w:rPr>
            <w:rStyle w:val="Hyperlink"/>
          </w:rPr>
          <w:t>Guidelines for reporting grade and First Date of Entry into Grade 9 for students with disabilities</w:t>
        </w:r>
      </w:hyperlink>
      <w:r>
        <w:t xml:space="preserve"> for further information.</w:t>
      </w:r>
    </w:p>
    <w:p w14:paraId="2EC4B5AC" w14:textId="0DCB001B" w:rsidR="00506365" w:rsidRDefault="00506365">
      <w:pPr>
        <w:rPr>
          <w:rFonts w:ascii="Arial" w:hAnsi="Arial"/>
          <w:b/>
          <w:szCs w:val="20"/>
        </w:rPr>
      </w:pPr>
    </w:p>
    <w:p w14:paraId="4B8D74B5" w14:textId="77777777" w:rsidR="000F52A2" w:rsidRDefault="000F52A2">
      <w:pPr>
        <w:rPr>
          <w:rFonts w:ascii="Arial" w:hAnsi="Arial"/>
          <w:b/>
          <w:szCs w:val="20"/>
        </w:rPr>
      </w:pPr>
      <w:r>
        <w:rPr>
          <w:b/>
        </w:rPr>
        <w:br w:type="page"/>
      </w:r>
    </w:p>
    <w:p w14:paraId="15DDC9A8" w14:textId="4F7B62E3" w:rsidR="002E39A8" w:rsidRPr="000E16CD" w:rsidRDefault="002E39A8" w:rsidP="002E39A8">
      <w:pPr>
        <w:pStyle w:val="Body"/>
        <w:ind w:firstLine="0"/>
        <w:jc w:val="center"/>
        <w:rPr>
          <w:b/>
        </w:rPr>
      </w:pPr>
      <w:r w:rsidRPr="000E16CD">
        <w:rPr>
          <w:b/>
        </w:rPr>
        <w:lastRenderedPageBreak/>
        <w:t>Assessments by Birth Date/Age for Ungraded Students in 201</w:t>
      </w:r>
      <w:r w:rsidR="007041E3">
        <w:rPr>
          <w:b/>
        </w:rPr>
        <w:t>9</w:t>
      </w:r>
      <w:r w:rsidRPr="000E16CD">
        <w:rPr>
          <w:b/>
        </w:rPr>
        <w:t>–</w:t>
      </w:r>
      <w:r w:rsidR="007041E3">
        <w:rPr>
          <w:b/>
        </w:rPr>
        <w:t>20</w:t>
      </w:r>
    </w:p>
    <w:tbl>
      <w:tblPr>
        <w:tblStyle w:val="TableGrid1"/>
        <w:tblW w:w="9984" w:type="dxa"/>
        <w:tblLook w:val="00A0" w:firstRow="1" w:lastRow="0" w:firstColumn="1" w:lastColumn="0" w:noHBand="0" w:noVBand="0"/>
      </w:tblPr>
      <w:tblGrid>
        <w:gridCol w:w="4092"/>
        <w:gridCol w:w="2483"/>
        <w:gridCol w:w="3409"/>
      </w:tblGrid>
      <w:tr w:rsidR="002E39A8" w:rsidRPr="000E16CD" w14:paraId="6AAC506E" w14:textId="77777777" w:rsidTr="008E3556">
        <w:trPr>
          <w:trHeight w:val="1214"/>
        </w:trPr>
        <w:tc>
          <w:tcPr>
            <w:tcW w:w="4092" w:type="dxa"/>
            <w:shd w:val="clear" w:color="auto" w:fill="D9D9D9" w:themeFill="background1" w:themeFillShade="D9"/>
          </w:tcPr>
          <w:p w14:paraId="788DEEDF"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Assessments</w:t>
            </w:r>
          </w:p>
        </w:tc>
        <w:tc>
          <w:tcPr>
            <w:tcW w:w="2483" w:type="dxa"/>
            <w:shd w:val="clear" w:color="auto" w:fill="D9D9D9" w:themeFill="background1" w:themeFillShade="D9"/>
          </w:tcPr>
          <w:p w14:paraId="7811CDBB"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Birth Dates</w:t>
            </w:r>
          </w:p>
        </w:tc>
        <w:tc>
          <w:tcPr>
            <w:tcW w:w="3409" w:type="dxa"/>
            <w:shd w:val="clear" w:color="auto" w:fill="D9D9D9" w:themeFill="background1" w:themeFillShade="D9"/>
          </w:tcPr>
          <w:p w14:paraId="5E0E6E5A" w14:textId="4DFD70A5" w:rsidR="002E39A8" w:rsidRPr="000E16CD" w:rsidRDefault="002E39A8" w:rsidP="006631DA">
            <w:pPr>
              <w:pStyle w:val="NormalWeb"/>
              <w:jc w:val="center"/>
              <w:rPr>
                <w:rFonts w:ascii="Bookman Old Style" w:hAnsi="Bookman Old Style" w:cs="Arial"/>
                <w:b/>
                <w:sz w:val="22"/>
                <w:szCs w:val="22"/>
              </w:rPr>
            </w:pPr>
            <w:r w:rsidRPr="000E16CD">
              <w:rPr>
                <w:rFonts w:ascii="Bookman Old Style" w:hAnsi="Bookman Old Style" w:cs="Arial"/>
                <w:b/>
                <w:sz w:val="22"/>
                <w:szCs w:val="22"/>
              </w:rPr>
              <w:t>Reaches This Age Between September 1, 201</w:t>
            </w:r>
            <w:r w:rsidR="007041E3">
              <w:rPr>
                <w:rFonts w:ascii="Bookman Old Style" w:hAnsi="Bookman Old Style" w:cs="Arial"/>
                <w:b/>
                <w:sz w:val="22"/>
                <w:szCs w:val="22"/>
              </w:rPr>
              <w:t>9</w:t>
            </w:r>
            <w:r w:rsidRPr="000E16CD">
              <w:rPr>
                <w:rFonts w:ascii="Bookman Old Style" w:hAnsi="Bookman Old Style" w:cs="Arial"/>
                <w:b/>
                <w:sz w:val="22"/>
                <w:szCs w:val="22"/>
              </w:rPr>
              <w:t xml:space="preserve"> and August 31, 20</w:t>
            </w:r>
            <w:r w:rsidR="007041E3">
              <w:rPr>
                <w:rFonts w:ascii="Bookman Old Style" w:hAnsi="Bookman Old Style" w:cs="Arial"/>
                <w:b/>
                <w:sz w:val="22"/>
                <w:szCs w:val="22"/>
              </w:rPr>
              <w:t>20</w:t>
            </w:r>
          </w:p>
        </w:tc>
      </w:tr>
      <w:tr w:rsidR="002E39A8" w:rsidRPr="000E16CD" w14:paraId="101888AF" w14:textId="77777777" w:rsidTr="00130F11">
        <w:tc>
          <w:tcPr>
            <w:tcW w:w="4092" w:type="dxa"/>
          </w:tcPr>
          <w:p w14:paraId="6F966EB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K: NYSESLAT</w:t>
            </w:r>
          </w:p>
        </w:tc>
        <w:tc>
          <w:tcPr>
            <w:tcW w:w="2483" w:type="dxa"/>
          </w:tcPr>
          <w:p w14:paraId="79224BC0" w14:textId="7455B58E" w:rsidR="002E39A8" w:rsidRPr="000E16CD" w:rsidRDefault="00AD5F0B" w:rsidP="006631DA">
            <w:pPr>
              <w:pStyle w:val="NormalWeb"/>
              <w:rPr>
                <w:rFonts w:ascii="Bookman Old Style" w:hAnsi="Bookman Old Style" w:cs="Arial"/>
                <w:sz w:val="22"/>
                <w:szCs w:val="22"/>
              </w:rPr>
            </w:pPr>
            <w:r w:rsidRPr="000E16CD">
              <w:rPr>
                <w:rFonts w:ascii="Bookman Old Style" w:hAnsi="Bookman Old Style" w:cs="Arial"/>
                <w:sz w:val="22"/>
                <w:szCs w:val="22"/>
              </w:rPr>
              <w:t>Any date after August 31, 20</w:t>
            </w:r>
            <w:r w:rsidR="006631DA">
              <w:rPr>
                <w:rFonts w:ascii="Bookman Old Style" w:hAnsi="Bookman Old Style" w:cs="Arial"/>
                <w:sz w:val="22"/>
                <w:szCs w:val="22"/>
              </w:rPr>
              <w:t>1</w:t>
            </w:r>
            <w:r w:rsidR="007041E3">
              <w:rPr>
                <w:rFonts w:ascii="Bookman Old Style" w:hAnsi="Bookman Old Style" w:cs="Arial"/>
                <w:sz w:val="22"/>
                <w:szCs w:val="22"/>
              </w:rPr>
              <w:t>3</w:t>
            </w:r>
          </w:p>
        </w:tc>
        <w:tc>
          <w:tcPr>
            <w:tcW w:w="3409" w:type="dxa"/>
          </w:tcPr>
          <w:p w14:paraId="33C10CE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6</w:t>
            </w:r>
          </w:p>
        </w:tc>
      </w:tr>
      <w:tr w:rsidR="002E39A8" w:rsidRPr="000E16CD" w14:paraId="5981467F" w14:textId="77777777" w:rsidTr="00130F11">
        <w:tc>
          <w:tcPr>
            <w:tcW w:w="4092" w:type="dxa"/>
          </w:tcPr>
          <w:p w14:paraId="18404CBC"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1: NYSESLAT</w:t>
            </w:r>
          </w:p>
        </w:tc>
        <w:tc>
          <w:tcPr>
            <w:tcW w:w="2483" w:type="dxa"/>
          </w:tcPr>
          <w:p w14:paraId="75CC93BF" w14:textId="46B65DA6"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20E5C">
              <w:rPr>
                <w:rFonts w:ascii="Bookman Old Style" w:hAnsi="Bookman Old Style" w:cs="Arial"/>
                <w:sz w:val="22"/>
                <w:szCs w:val="22"/>
              </w:rPr>
              <w:t>1</w:t>
            </w:r>
            <w:r w:rsidR="007041E3">
              <w:rPr>
                <w:rFonts w:ascii="Bookman Old Style" w:hAnsi="Bookman Old Style" w:cs="Arial"/>
                <w:sz w:val="22"/>
                <w:szCs w:val="22"/>
              </w:rPr>
              <w:t>2</w:t>
            </w:r>
            <w:r w:rsidRPr="000E16CD">
              <w:rPr>
                <w:rFonts w:ascii="Bookman Old Style" w:hAnsi="Bookman Old Style" w:cs="Arial"/>
                <w:sz w:val="22"/>
                <w:szCs w:val="22"/>
              </w:rPr>
              <w:t>—August 31, 20</w:t>
            </w:r>
            <w:r w:rsidR="006631DA">
              <w:rPr>
                <w:rFonts w:ascii="Bookman Old Style" w:hAnsi="Bookman Old Style" w:cs="Arial"/>
                <w:sz w:val="22"/>
                <w:szCs w:val="22"/>
              </w:rPr>
              <w:t>1</w:t>
            </w:r>
            <w:r w:rsidR="007041E3">
              <w:rPr>
                <w:rFonts w:ascii="Bookman Old Style" w:hAnsi="Bookman Old Style" w:cs="Arial"/>
                <w:sz w:val="22"/>
                <w:szCs w:val="22"/>
              </w:rPr>
              <w:t>3</w:t>
            </w:r>
          </w:p>
        </w:tc>
        <w:tc>
          <w:tcPr>
            <w:tcW w:w="3409" w:type="dxa"/>
          </w:tcPr>
          <w:p w14:paraId="444D033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7</w:t>
            </w:r>
          </w:p>
        </w:tc>
      </w:tr>
      <w:tr w:rsidR="002E39A8" w:rsidRPr="000E16CD" w14:paraId="4E6BDEBF" w14:textId="77777777" w:rsidTr="00130F11">
        <w:tc>
          <w:tcPr>
            <w:tcW w:w="4092" w:type="dxa"/>
          </w:tcPr>
          <w:p w14:paraId="4F7A5718"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2: NYSESLAT</w:t>
            </w:r>
          </w:p>
        </w:tc>
        <w:tc>
          <w:tcPr>
            <w:tcW w:w="2483" w:type="dxa"/>
          </w:tcPr>
          <w:p w14:paraId="236C0F35" w14:textId="4432DC98"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1249B">
              <w:rPr>
                <w:rFonts w:ascii="Bookman Old Style" w:hAnsi="Bookman Old Style" w:cs="Arial"/>
                <w:sz w:val="22"/>
                <w:szCs w:val="22"/>
              </w:rPr>
              <w:t>1</w:t>
            </w:r>
            <w:r w:rsidR="007041E3">
              <w:rPr>
                <w:rFonts w:ascii="Bookman Old Style" w:hAnsi="Bookman Old Style" w:cs="Arial"/>
                <w:sz w:val="22"/>
                <w:szCs w:val="22"/>
              </w:rPr>
              <w:t>1</w:t>
            </w:r>
            <w:r w:rsidRPr="000E16CD">
              <w:rPr>
                <w:rFonts w:ascii="Bookman Old Style" w:hAnsi="Bookman Old Style" w:cs="Arial"/>
                <w:sz w:val="22"/>
                <w:szCs w:val="22"/>
              </w:rPr>
              <w:t>—August 31, 20</w:t>
            </w:r>
            <w:r w:rsidR="00520E5C">
              <w:rPr>
                <w:rFonts w:ascii="Bookman Old Style" w:hAnsi="Bookman Old Style" w:cs="Arial"/>
                <w:sz w:val="22"/>
                <w:szCs w:val="22"/>
              </w:rPr>
              <w:t>1</w:t>
            </w:r>
            <w:r w:rsidR="007041E3">
              <w:rPr>
                <w:rFonts w:ascii="Bookman Old Style" w:hAnsi="Bookman Old Style" w:cs="Arial"/>
                <w:sz w:val="22"/>
                <w:szCs w:val="22"/>
              </w:rPr>
              <w:t>2</w:t>
            </w:r>
          </w:p>
        </w:tc>
        <w:tc>
          <w:tcPr>
            <w:tcW w:w="3409" w:type="dxa"/>
          </w:tcPr>
          <w:p w14:paraId="039035C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8</w:t>
            </w:r>
          </w:p>
        </w:tc>
      </w:tr>
      <w:tr w:rsidR="002E39A8" w:rsidRPr="000E16CD" w14:paraId="7F780E9B" w14:textId="77777777" w:rsidTr="00130F11">
        <w:tc>
          <w:tcPr>
            <w:tcW w:w="4092" w:type="dxa"/>
          </w:tcPr>
          <w:p w14:paraId="1B4D1BDB"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3: NYSAA ELA, NYSAA mathematics, NYSTP ELA, NYSTP mathematics, and NYSESLAT</w:t>
            </w:r>
          </w:p>
        </w:tc>
        <w:tc>
          <w:tcPr>
            <w:tcW w:w="2483" w:type="dxa"/>
          </w:tcPr>
          <w:p w14:paraId="78326B8F" w14:textId="55EE4D12"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w:t>
            </w:r>
            <w:r w:rsidR="007041E3">
              <w:rPr>
                <w:rFonts w:ascii="Bookman Old Style" w:hAnsi="Bookman Old Style" w:cs="Arial"/>
                <w:sz w:val="22"/>
                <w:szCs w:val="22"/>
              </w:rPr>
              <w:t>10</w:t>
            </w:r>
            <w:r w:rsidRPr="000E16CD">
              <w:rPr>
                <w:rFonts w:ascii="Bookman Old Style" w:hAnsi="Bookman Old Style" w:cs="Arial"/>
                <w:sz w:val="22"/>
                <w:szCs w:val="22"/>
              </w:rPr>
              <w:t>—August 31, 20</w:t>
            </w:r>
            <w:r w:rsidR="0051249B">
              <w:rPr>
                <w:rFonts w:ascii="Bookman Old Style" w:hAnsi="Bookman Old Style" w:cs="Arial"/>
                <w:sz w:val="22"/>
                <w:szCs w:val="22"/>
              </w:rPr>
              <w:t>1</w:t>
            </w:r>
            <w:r w:rsidR="007041E3">
              <w:rPr>
                <w:rFonts w:ascii="Bookman Old Style" w:hAnsi="Bookman Old Style" w:cs="Arial"/>
                <w:sz w:val="22"/>
                <w:szCs w:val="22"/>
              </w:rPr>
              <w:t>1</w:t>
            </w:r>
          </w:p>
        </w:tc>
        <w:tc>
          <w:tcPr>
            <w:tcW w:w="3409" w:type="dxa"/>
          </w:tcPr>
          <w:p w14:paraId="4155465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9</w:t>
            </w:r>
          </w:p>
        </w:tc>
      </w:tr>
      <w:tr w:rsidR="002E39A8" w:rsidRPr="000E16CD" w14:paraId="75B21167" w14:textId="77777777" w:rsidTr="00130F11">
        <w:tc>
          <w:tcPr>
            <w:tcW w:w="4092" w:type="dxa"/>
          </w:tcPr>
          <w:p w14:paraId="3BD54772"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 xml:space="preserve">Grade 4: NYSAA ELA, NYSAA mathematics, NYSAA science, NYSTP ELA, NYSTP mathematics, NYSTP science, and NYSESLAT </w:t>
            </w:r>
          </w:p>
        </w:tc>
        <w:tc>
          <w:tcPr>
            <w:tcW w:w="2483" w:type="dxa"/>
          </w:tcPr>
          <w:p w14:paraId="0022B310" w14:textId="31D96E7D"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7041E3">
              <w:rPr>
                <w:rFonts w:ascii="Bookman Old Style" w:hAnsi="Bookman Old Style" w:cs="Arial"/>
                <w:sz w:val="22"/>
                <w:szCs w:val="22"/>
              </w:rPr>
              <w:t>9</w:t>
            </w:r>
            <w:r w:rsidRPr="000E16CD">
              <w:rPr>
                <w:rFonts w:ascii="Bookman Old Style" w:hAnsi="Bookman Old Style" w:cs="Arial"/>
                <w:sz w:val="22"/>
                <w:szCs w:val="22"/>
              </w:rPr>
              <w:t>—August 31, 20</w:t>
            </w:r>
            <w:r w:rsidR="007041E3">
              <w:rPr>
                <w:rFonts w:ascii="Bookman Old Style" w:hAnsi="Bookman Old Style" w:cs="Arial"/>
                <w:sz w:val="22"/>
                <w:szCs w:val="22"/>
              </w:rPr>
              <w:t>10</w:t>
            </w:r>
          </w:p>
        </w:tc>
        <w:tc>
          <w:tcPr>
            <w:tcW w:w="3409" w:type="dxa"/>
          </w:tcPr>
          <w:p w14:paraId="4E3C2DB3"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10</w:t>
            </w:r>
          </w:p>
        </w:tc>
      </w:tr>
      <w:tr w:rsidR="002E39A8" w:rsidRPr="000E16CD" w14:paraId="47C520B2" w14:textId="77777777" w:rsidTr="00130F11">
        <w:tc>
          <w:tcPr>
            <w:tcW w:w="4092" w:type="dxa"/>
          </w:tcPr>
          <w:p w14:paraId="4B52A1CA"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5: NYSAA ELA, NYSAA mathematics, NYSTP ELA, NYSTP mathematics, and NYSESLAT</w:t>
            </w:r>
          </w:p>
        </w:tc>
        <w:tc>
          <w:tcPr>
            <w:tcW w:w="2483" w:type="dxa"/>
          </w:tcPr>
          <w:p w14:paraId="3C15A883" w14:textId="1B074E0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7041E3">
              <w:rPr>
                <w:rFonts w:ascii="Bookman Old Style" w:hAnsi="Bookman Old Style" w:cs="Arial"/>
                <w:sz w:val="22"/>
                <w:szCs w:val="22"/>
              </w:rPr>
              <w:t>8</w:t>
            </w:r>
            <w:r w:rsidRPr="000E16CD">
              <w:rPr>
                <w:rFonts w:ascii="Bookman Old Style" w:hAnsi="Bookman Old Style" w:cs="Arial"/>
                <w:sz w:val="22"/>
                <w:szCs w:val="22"/>
              </w:rPr>
              <w:t>—August 31, 200</w:t>
            </w:r>
            <w:r w:rsidR="007041E3">
              <w:rPr>
                <w:rFonts w:ascii="Bookman Old Style" w:hAnsi="Bookman Old Style" w:cs="Arial"/>
                <w:sz w:val="22"/>
                <w:szCs w:val="22"/>
              </w:rPr>
              <w:t>9</w:t>
            </w:r>
          </w:p>
        </w:tc>
        <w:tc>
          <w:tcPr>
            <w:tcW w:w="3409" w:type="dxa"/>
          </w:tcPr>
          <w:p w14:paraId="25EE732C"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11</w:t>
            </w:r>
          </w:p>
        </w:tc>
      </w:tr>
      <w:tr w:rsidR="002E39A8" w:rsidRPr="000E16CD" w14:paraId="07C89304" w14:textId="77777777" w:rsidTr="00130F11">
        <w:tc>
          <w:tcPr>
            <w:tcW w:w="4092" w:type="dxa"/>
          </w:tcPr>
          <w:p w14:paraId="708431F7"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6: NYSAA ELA, NYSAA mathematics, NYSTP ELA, NYSTP mathematics, and NYSESLAT</w:t>
            </w:r>
          </w:p>
        </w:tc>
        <w:tc>
          <w:tcPr>
            <w:tcW w:w="2483" w:type="dxa"/>
          </w:tcPr>
          <w:p w14:paraId="1A7DC0C0" w14:textId="2E960D33"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7041E3">
              <w:rPr>
                <w:rFonts w:ascii="Bookman Old Style" w:hAnsi="Bookman Old Style" w:cs="Arial"/>
                <w:sz w:val="22"/>
                <w:szCs w:val="22"/>
              </w:rPr>
              <w:t>7</w:t>
            </w:r>
            <w:r w:rsidRPr="000E16CD">
              <w:rPr>
                <w:rFonts w:ascii="Bookman Old Style" w:hAnsi="Bookman Old Style" w:cs="Arial"/>
                <w:sz w:val="22"/>
                <w:szCs w:val="22"/>
              </w:rPr>
              <w:t>—August 31, 200</w:t>
            </w:r>
            <w:r w:rsidR="007041E3">
              <w:rPr>
                <w:rFonts w:ascii="Bookman Old Style" w:hAnsi="Bookman Old Style" w:cs="Arial"/>
                <w:sz w:val="22"/>
                <w:szCs w:val="22"/>
              </w:rPr>
              <w:t>8</w:t>
            </w:r>
          </w:p>
        </w:tc>
        <w:tc>
          <w:tcPr>
            <w:tcW w:w="3409" w:type="dxa"/>
          </w:tcPr>
          <w:p w14:paraId="65584E81"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12</w:t>
            </w:r>
          </w:p>
        </w:tc>
      </w:tr>
      <w:tr w:rsidR="002E39A8" w:rsidRPr="000E16CD" w14:paraId="6AEDC120" w14:textId="77777777" w:rsidTr="00130F11">
        <w:tc>
          <w:tcPr>
            <w:tcW w:w="4092" w:type="dxa"/>
          </w:tcPr>
          <w:p w14:paraId="34BCC65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7: NYSAA ELA, NYSAA mathematics, NYSTP ELA, NYSTP mathematics, and NYSESLAT</w:t>
            </w:r>
          </w:p>
        </w:tc>
        <w:tc>
          <w:tcPr>
            <w:tcW w:w="2483" w:type="dxa"/>
          </w:tcPr>
          <w:p w14:paraId="4912A352" w14:textId="21226342"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E96E3F" w:rsidRPr="000E16CD">
              <w:rPr>
                <w:rFonts w:ascii="Bookman Old Style" w:hAnsi="Bookman Old Style" w:cs="Arial"/>
                <w:sz w:val="22"/>
                <w:szCs w:val="22"/>
              </w:rPr>
              <w:t>200</w:t>
            </w:r>
            <w:r w:rsidR="007041E3">
              <w:rPr>
                <w:rFonts w:ascii="Bookman Old Style" w:hAnsi="Bookman Old Style" w:cs="Arial"/>
                <w:sz w:val="22"/>
                <w:szCs w:val="22"/>
              </w:rPr>
              <w:t>6</w:t>
            </w:r>
            <w:r w:rsidRPr="000E16CD">
              <w:rPr>
                <w:rFonts w:ascii="Bookman Old Style" w:hAnsi="Bookman Old Style" w:cs="Arial"/>
                <w:sz w:val="22"/>
                <w:szCs w:val="22"/>
              </w:rPr>
              <w:t>—August 31, 200</w:t>
            </w:r>
            <w:r w:rsidR="007041E3">
              <w:rPr>
                <w:rFonts w:ascii="Bookman Old Style" w:hAnsi="Bookman Old Style" w:cs="Arial"/>
                <w:sz w:val="22"/>
                <w:szCs w:val="22"/>
              </w:rPr>
              <w:t>7</w:t>
            </w:r>
          </w:p>
        </w:tc>
        <w:tc>
          <w:tcPr>
            <w:tcW w:w="3409" w:type="dxa"/>
          </w:tcPr>
          <w:p w14:paraId="6B1049D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13</w:t>
            </w:r>
          </w:p>
        </w:tc>
      </w:tr>
      <w:tr w:rsidR="002E39A8" w:rsidRPr="000E16CD" w14:paraId="13E09750" w14:textId="77777777" w:rsidTr="00130F11">
        <w:tc>
          <w:tcPr>
            <w:tcW w:w="4092" w:type="dxa"/>
          </w:tcPr>
          <w:p w14:paraId="3E16EAE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8: NYSAA ELA, NYSAA mathematics, NYSAA science, NYSTP ELA, NYSTP mathematics, NYSTP science, and NYSESLAT</w:t>
            </w:r>
          </w:p>
        </w:tc>
        <w:tc>
          <w:tcPr>
            <w:tcW w:w="2483" w:type="dxa"/>
          </w:tcPr>
          <w:p w14:paraId="103F5B25" w14:textId="7FF8D21D" w:rsidR="002E39A8" w:rsidRPr="000E16CD" w:rsidRDefault="00E96E3F" w:rsidP="006631DA">
            <w:pPr>
              <w:rPr>
                <w:rFonts w:ascii="Bookman Old Style" w:hAnsi="Bookman Old Style" w:cs="Arial"/>
                <w:sz w:val="22"/>
                <w:szCs w:val="22"/>
              </w:rPr>
            </w:pPr>
            <w:r w:rsidRPr="000E16CD">
              <w:rPr>
                <w:rFonts w:ascii="Bookman Old Style" w:hAnsi="Bookman Old Style" w:cs="Arial"/>
                <w:sz w:val="22"/>
                <w:szCs w:val="22"/>
              </w:rPr>
              <w:t>September 1, 200</w:t>
            </w:r>
            <w:r w:rsidR="007041E3">
              <w:rPr>
                <w:rFonts w:ascii="Bookman Old Style" w:hAnsi="Bookman Old Style" w:cs="Arial"/>
                <w:sz w:val="22"/>
                <w:szCs w:val="22"/>
              </w:rPr>
              <w:t>5</w:t>
            </w:r>
            <w:r w:rsidR="002E39A8" w:rsidRPr="000E16CD">
              <w:rPr>
                <w:rFonts w:ascii="Bookman Old Style" w:hAnsi="Bookman Old Style" w:cs="Arial"/>
                <w:sz w:val="22"/>
                <w:szCs w:val="22"/>
              </w:rPr>
              <w:t xml:space="preserve">—August 31, </w:t>
            </w:r>
            <w:r w:rsidR="00AD5F0B" w:rsidRPr="000E16CD">
              <w:rPr>
                <w:rFonts w:ascii="Bookman Old Style" w:hAnsi="Bookman Old Style" w:cs="Arial"/>
                <w:sz w:val="22"/>
                <w:szCs w:val="22"/>
              </w:rPr>
              <w:t>200</w:t>
            </w:r>
            <w:r w:rsidR="007041E3">
              <w:rPr>
                <w:rFonts w:ascii="Bookman Old Style" w:hAnsi="Bookman Old Style" w:cs="Arial"/>
                <w:sz w:val="22"/>
                <w:szCs w:val="22"/>
              </w:rPr>
              <w:t>6</w:t>
            </w:r>
          </w:p>
        </w:tc>
        <w:tc>
          <w:tcPr>
            <w:tcW w:w="3409" w:type="dxa"/>
          </w:tcPr>
          <w:p w14:paraId="69985422"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14</w:t>
            </w:r>
          </w:p>
        </w:tc>
      </w:tr>
      <w:tr w:rsidR="002E39A8" w:rsidRPr="000E16CD" w14:paraId="12765CCD" w14:textId="77777777" w:rsidTr="00130F11">
        <w:tc>
          <w:tcPr>
            <w:tcW w:w="4092" w:type="dxa"/>
          </w:tcPr>
          <w:p w14:paraId="2A198E50"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9: NYSESLAT</w:t>
            </w:r>
          </w:p>
        </w:tc>
        <w:tc>
          <w:tcPr>
            <w:tcW w:w="2483" w:type="dxa"/>
          </w:tcPr>
          <w:p w14:paraId="31755A05" w14:textId="7F08DC18"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336452" w:rsidRPr="000E16CD">
              <w:rPr>
                <w:rFonts w:ascii="Bookman Old Style" w:hAnsi="Bookman Old Style" w:cs="Arial"/>
                <w:sz w:val="22"/>
                <w:szCs w:val="22"/>
              </w:rPr>
              <w:t>200</w:t>
            </w:r>
            <w:r w:rsidR="007041E3">
              <w:rPr>
                <w:rFonts w:ascii="Bookman Old Style" w:hAnsi="Bookman Old Style" w:cs="Arial"/>
                <w:sz w:val="22"/>
                <w:szCs w:val="22"/>
              </w:rPr>
              <w:t>4</w:t>
            </w:r>
            <w:r w:rsidRPr="000E16CD">
              <w:rPr>
                <w:rFonts w:ascii="Bookman Old Style" w:hAnsi="Bookman Old Style" w:cs="Arial"/>
                <w:sz w:val="22"/>
                <w:szCs w:val="22"/>
              </w:rPr>
              <w:t xml:space="preserve">—August 31, </w:t>
            </w:r>
            <w:r w:rsidR="00E96E3F" w:rsidRPr="000E16CD">
              <w:rPr>
                <w:rFonts w:ascii="Bookman Old Style" w:hAnsi="Bookman Old Style" w:cs="Arial"/>
                <w:sz w:val="22"/>
                <w:szCs w:val="22"/>
              </w:rPr>
              <w:t>200</w:t>
            </w:r>
            <w:r w:rsidR="007041E3">
              <w:rPr>
                <w:rFonts w:ascii="Bookman Old Style" w:hAnsi="Bookman Old Style" w:cs="Arial"/>
                <w:sz w:val="22"/>
                <w:szCs w:val="22"/>
              </w:rPr>
              <w:t>5</w:t>
            </w:r>
          </w:p>
        </w:tc>
        <w:tc>
          <w:tcPr>
            <w:tcW w:w="3409" w:type="dxa"/>
          </w:tcPr>
          <w:p w14:paraId="7E0B4C2D"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15</w:t>
            </w:r>
          </w:p>
        </w:tc>
      </w:tr>
      <w:tr w:rsidR="002E39A8" w:rsidRPr="000E16CD" w14:paraId="6BA88428" w14:textId="77777777" w:rsidTr="00130F11">
        <w:tc>
          <w:tcPr>
            <w:tcW w:w="4092" w:type="dxa"/>
          </w:tcPr>
          <w:p w14:paraId="61D2E11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10: NYSESLAT </w:t>
            </w:r>
          </w:p>
        </w:tc>
        <w:tc>
          <w:tcPr>
            <w:tcW w:w="2483" w:type="dxa"/>
          </w:tcPr>
          <w:p w14:paraId="7212072B" w14:textId="10DF8AD4"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6631DA">
              <w:rPr>
                <w:rFonts w:ascii="Bookman Old Style" w:hAnsi="Bookman Old Style" w:cs="Arial"/>
                <w:sz w:val="22"/>
                <w:szCs w:val="22"/>
              </w:rPr>
              <w:t>200</w:t>
            </w:r>
            <w:r w:rsidR="007041E3">
              <w:rPr>
                <w:rFonts w:ascii="Bookman Old Style" w:hAnsi="Bookman Old Style" w:cs="Arial"/>
                <w:sz w:val="22"/>
                <w:szCs w:val="22"/>
              </w:rPr>
              <w:t>3</w:t>
            </w:r>
            <w:r w:rsidRPr="000E16CD">
              <w:rPr>
                <w:rFonts w:ascii="Bookman Old Style" w:hAnsi="Bookman Old Style" w:cs="Arial"/>
                <w:sz w:val="22"/>
                <w:szCs w:val="22"/>
              </w:rPr>
              <w:t xml:space="preserve">—August 31, </w:t>
            </w:r>
            <w:r w:rsidR="00336452" w:rsidRPr="000E16CD">
              <w:rPr>
                <w:rFonts w:ascii="Bookman Old Style" w:hAnsi="Bookman Old Style" w:cs="Arial"/>
                <w:sz w:val="22"/>
                <w:szCs w:val="22"/>
              </w:rPr>
              <w:t>200</w:t>
            </w:r>
            <w:r w:rsidR="007041E3">
              <w:rPr>
                <w:rFonts w:ascii="Bookman Old Style" w:hAnsi="Bookman Old Style" w:cs="Arial"/>
                <w:sz w:val="22"/>
                <w:szCs w:val="22"/>
              </w:rPr>
              <w:t>4</w:t>
            </w:r>
          </w:p>
        </w:tc>
        <w:tc>
          <w:tcPr>
            <w:tcW w:w="3409" w:type="dxa"/>
          </w:tcPr>
          <w:p w14:paraId="38A9F854"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16</w:t>
            </w:r>
          </w:p>
        </w:tc>
      </w:tr>
      <w:tr w:rsidR="002E39A8" w:rsidRPr="000E16CD" w14:paraId="1A10EF39" w14:textId="77777777" w:rsidTr="00130F11">
        <w:tc>
          <w:tcPr>
            <w:tcW w:w="4092" w:type="dxa"/>
          </w:tcPr>
          <w:p w14:paraId="3AE2E3F9" w14:textId="77777777" w:rsidR="002E39A8" w:rsidRPr="000E16CD" w:rsidRDefault="002E39A8" w:rsidP="002E39A8">
            <w:pPr>
              <w:pStyle w:val="Default"/>
              <w:rPr>
                <w:rFonts w:ascii="Bookman Old Style" w:hAnsi="Bookman Old Style" w:cs="Arial"/>
                <w:sz w:val="22"/>
                <w:szCs w:val="22"/>
              </w:rPr>
            </w:pPr>
          </w:p>
          <w:p w14:paraId="2D50A19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11: NYSESLAT </w:t>
            </w:r>
          </w:p>
        </w:tc>
        <w:tc>
          <w:tcPr>
            <w:tcW w:w="2483" w:type="dxa"/>
          </w:tcPr>
          <w:p w14:paraId="095431C4" w14:textId="535E9F66"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520E5C">
              <w:rPr>
                <w:rFonts w:ascii="Bookman Old Style" w:hAnsi="Bookman Old Style" w:cs="Arial"/>
                <w:sz w:val="22"/>
                <w:szCs w:val="22"/>
              </w:rPr>
              <w:t>200</w:t>
            </w:r>
            <w:r w:rsidR="007041E3">
              <w:rPr>
                <w:rFonts w:ascii="Bookman Old Style" w:hAnsi="Bookman Old Style" w:cs="Arial"/>
                <w:sz w:val="22"/>
                <w:szCs w:val="22"/>
              </w:rPr>
              <w:t>2</w:t>
            </w:r>
            <w:r w:rsidRPr="000E16CD">
              <w:rPr>
                <w:rFonts w:ascii="Bookman Old Style" w:hAnsi="Bookman Old Style" w:cs="Arial"/>
                <w:sz w:val="22"/>
                <w:szCs w:val="22"/>
              </w:rPr>
              <w:t xml:space="preserve">—August 31, </w:t>
            </w:r>
            <w:r w:rsidR="006631DA">
              <w:rPr>
                <w:rFonts w:ascii="Bookman Old Style" w:hAnsi="Bookman Old Style" w:cs="Arial"/>
                <w:sz w:val="22"/>
                <w:szCs w:val="22"/>
              </w:rPr>
              <w:t>200</w:t>
            </w:r>
            <w:r w:rsidR="007041E3">
              <w:rPr>
                <w:rFonts w:ascii="Bookman Old Style" w:hAnsi="Bookman Old Style" w:cs="Arial"/>
                <w:sz w:val="22"/>
                <w:szCs w:val="22"/>
              </w:rPr>
              <w:t>3</w:t>
            </w:r>
          </w:p>
        </w:tc>
        <w:tc>
          <w:tcPr>
            <w:tcW w:w="3409" w:type="dxa"/>
          </w:tcPr>
          <w:p w14:paraId="7E05F51B" w14:textId="77777777" w:rsidR="002E39A8" w:rsidRPr="000E16CD" w:rsidRDefault="002E39A8" w:rsidP="002E39A8">
            <w:pPr>
              <w:pStyle w:val="Default"/>
              <w:jc w:val="center"/>
              <w:rPr>
                <w:rFonts w:ascii="Bookman Old Style" w:hAnsi="Bookman Old Style" w:cs="Arial"/>
                <w:sz w:val="22"/>
                <w:szCs w:val="22"/>
              </w:rPr>
            </w:pPr>
          </w:p>
          <w:p w14:paraId="459902E5"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17</w:t>
            </w:r>
          </w:p>
        </w:tc>
      </w:tr>
      <w:tr w:rsidR="002E39A8" w:rsidRPr="000E16CD" w14:paraId="10F568C4" w14:textId="77777777" w:rsidTr="00130F11">
        <w:tc>
          <w:tcPr>
            <w:tcW w:w="4092" w:type="dxa"/>
          </w:tcPr>
          <w:p w14:paraId="16B623FE"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12: NYSESLAT </w:t>
            </w:r>
          </w:p>
        </w:tc>
        <w:tc>
          <w:tcPr>
            <w:tcW w:w="2483" w:type="dxa"/>
          </w:tcPr>
          <w:p w14:paraId="648F894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Born on or before</w:t>
            </w:r>
          </w:p>
          <w:p w14:paraId="71929054" w14:textId="11F0A193"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7041E3">
              <w:rPr>
                <w:rFonts w:ascii="Bookman Old Style" w:hAnsi="Bookman Old Style" w:cs="Arial"/>
                <w:sz w:val="22"/>
                <w:szCs w:val="22"/>
              </w:rPr>
              <w:t>2</w:t>
            </w:r>
          </w:p>
        </w:tc>
        <w:tc>
          <w:tcPr>
            <w:tcW w:w="3409" w:type="dxa"/>
          </w:tcPr>
          <w:p w14:paraId="1EB7EC6A"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18</w:t>
            </w:r>
          </w:p>
        </w:tc>
      </w:tr>
      <w:tr w:rsidR="002E39A8" w:rsidRPr="000E16CD" w14:paraId="6918619B" w14:textId="77777777" w:rsidTr="00130F11">
        <w:tc>
          <w:tcPr>
            <w:tcW w:w="4092" w:type="dxa"/>
          </w:tcPr>
          <w:p w14:paraId="31C0DAE8" w14:textId="7703CBCE"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 xml:space="preserve">Secondary-Level NYSAA ELA, mathematics, </w:t>
            </w:r>
            <w:r w:rsidR="00893E54">
              <w:rPr>
                <w:rFonts w:ascii="Bookman Old Style" w:hAnsi="Bookman Old Style" w:cs="Arial"/>
                <w:sz w:val="22"/>
                <w:szCs w:val="22"/>
              </w:rPr>
              <w:t xml:space="preserve">and </w:t>
            </w:r>
            <w:r w:rsidRPr="000E16CD">
              <w:rPr>
                <w:rFonts w:ascii="Bookman Old Style" w:hAnsi="Bookman Old Style" w:cs="Arial"/>
                <w:sz w:val="22"/>
                <w:szCs w:val="22"/>
              </w:rPr>
              <w:t>science</w:t>
            </w:r>
          </w:p>
        </w:tc>
        <w:tc>
          <w:tcPr>
            <w:tcW w:w="2483" w:type="dxa"/>
          </w:tcPr>
          <w:p w14:paraId="4E9AB67F" w14:textId="46F6843C"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 xml:space="preserve">September 1, </w:t>
            </w:r>
            <w:r w:rsidR="004670F3">
              <w:rPr>
                <w:rFonts w:ascii="Bookman Old Style" w:hAnsi="Bookman Old Style" w:cs="Arial"/>
                <w:sz w:val="22"/>
                <w:szCs w:val="22"/>
              </w:rPr>
              <w:t>200</w:t>
            </w:r>
            <w:r w:rsidR="007041E3">
              <w:rPr>
                <w:rFonts w:ascii="Bookman Old Style" w:hAnsi="Bookman Old Style" w:cs="Arial"/>
                <w:sz w:val="22"/>
                <w:szCs w:val="22"/>
              </w:rPr>
              <w:t>1</w:t>
            </w: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7041E3">
              <w:rPr>
                <w:rFonts w:ascii="Bookman Old Style" w:hAnsi="Bookman Old Style" w:cs="Arial"/>
                <w:sz w:val="22"/>
                <w:szCs w:val="22"/>
              </w:rPr>
              <w:t>2</w:t>
            </w:r>
          </w:p>
        </w:tc>
        <w:tc>
          <w:tcPr>
            <w:tcW w:w="3409" w:type="dxa"/>
          </w:tcPr>
          <w:p w14:paraId="2057F32A"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18</w:t>
            </w:r>
          </w:p>
        </w:tc>
      </w:tr>
    </w:tbl>
    <w:p w14:paraId="589F0B84" w14:textId="77777777" w:rsidR="006A0AC3" w:rsidRDefault="006A0AC3">
      <w:pPr>
        <w:rPr>
          <w:rFonts w:ascii="Arial" w:hAnsi="Arial" w:cs="Arial"/>
          <w:b/>
          <w:bCs/>
          <w:iCs/>
          <w:sz w:val="28"/>
          <w:szCs w:val="28"/>
        </w:rPr>
      </w:pPr>
      <w:bookmarkStart w:id="515" w:name="_Toc290554794"/>
      <w:bookmarkStart w:id="516" w:name="_Toc335294180"/>
      <w:bookmarkStart w:id="517" w:name="_Toc494894062"/>
      <w:bookmarkStart w:id="518" w:name="_Toc290554828"/>
      <w:bookmarkStart w:id="519" w:name="_Toc335294181"/>
      <w:r>
        <w:br w:type="page"/>
      </w:r>
    </w:p>
    <w:p w14:paraId="67655EDB" w14:textId="49E45BB5" w:rsidR="00CB3A20" w:rsidRPr="00211581" w:rsidRDefault="00CB3A20" w:rsidP="00CB3A20">
      <w:pPr>
        <w:pStyle w:val="Heading2"/>
      </w:pPr>
      <w:bookmarkStart w:id="520" w:name="_Toc20213979"/>
      <w:r w:rsidRPr="00211581">
        <w:lastRenderedPageBreak/>
        <w:t>Validity Rules: Reporting Students with Valid or Invalid Scores</w:t>
      </w:r>
      <w:bookmarkEnd w:id="515"/>
      <w:bookmarkEnd w:id="516"/>
      <w:bookmarkEnd w:id="517"/>
      <w:bookmarkEnd w:id="520"/>
    </w:p>
    <w:p w14:paraId="36F4F8D0" w14:textId="03B9D005" w:rsidR="00CB3A20" w:rsidRPr="002264FB" w:rsidRDefault="00CB3A20" w:rsidP="002264FB">
      <w:pPr>
        <w:spacing w:before="240"/>
        <w:rPr>
          <w:rFonts w:ascii="Arial" w:hAnsi="Arial" w:cs="Arial"/>
          <w:b/>
        </w:rPr>
      </w:pPr>
      <w:bookmarkStart w:id="521" w:name="_Toc494894063"/>
      <w:bookmarkStart w:id="522" w:name="_Toc185393116"/>
      <w:r w:rsidRPr="002264FB">
        <w:rPr>
          <w:rFonts w:ascii="Arial" w:hAnsi="Arial" w:cs="Arial"/>
          <w:b/>
        </w:rPr>
        <w:t>New York State Testing Program (NYSTP) Assessments in ELA and Mathematics</w:t>
      </w:r>
      <w:bookmarkEnd w:id="521"/>
    </w:p>
    <w:p w14:paraId="6EFA03B3" w14:textId="77777777" w:rsidR="00A422CB" w:rsidRDefault="00A422CB" w:rsidP="00CB3A20">
      <w:pPr>
        <w:rPr>
          <w:rFonts w:ascii="Arial" w:hAnsi="Arial" w:cs="Arial"/>
          <w:b/>
          <w:color w:val="000000"/>
        </w:rPr>
      </w:pPr>
    </w:p>
    <w:p w14:paraId="086CD674" w14:textId="77777777" w:rsidR="00CB3A20" w:rsidRPr="00211581" w:rsidRDefault="00CB3A20" w:rsidP="00CB3A20">
      <w:pPr>
        <w:rPr>
          <w:rFonts w:ascii="Arial" w:hAnsi="Arial" w:cs="Arial"/>
          <w:b/>
          <w:color w:val="000000"/>
        </w:rPr>
      </w:pPr>
      <w:r w:rsidRPr="00211581">
        <w:rPr>
          <w:rFonts w:ascii="Arial" w:hAnsi="Arial" w:cs="Arial"/>
          <w:b/>
          <w:color w:val="000000"/>
        </w:rPr>
        <w:t>Department Policy:</w:t>
      </w:r>
    </w:p>
    <w:p w14:paraId="526BCD52"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0CB0B0F0" w14:textId="77777777" w:rsidR="00CB3A20" w:rsidRPr="00211581" w:rsidRDefault="00CB3A20" w:rsidP="00CB3A20">
      <w:pPr>
        <w:jc w:val="both"/>
        <w:rPr>
          <w:rFonts w:ascii="Arial" w:hAnsi="Arial" w:cs="Arial"/>
          <w:b/>
          <w:color w:val="000000"/>
        </w:rPr>
      </w:pPr>
    </w:p>
    <w:p w14:paraId="71809B1C"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6DCB7CA7"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 is absent from school for one or more of the test sessions and the missed session(s) are not completed during the makeup period,</w:t>
      </w:r>
    </w:p>
    <w:p w14:paraId="3279F9B2"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 is present for one or more test sessions but did not respond to even one question on the test,</w:t>
      </w:r>
    </w:p>
    <w:p w14:paraId="0C6CF237" w14:textId="72B01147" w:rsidR="00CB3A20" w:rsidRPr="006477BB" w:rsidRDefault="00CB3A20" w:rsidP="00823180">
      <w:pPr>
        <w:numPr>
          <w:ilvl w:val="0"/>
          <w:numId w:val="79"/>
        </w:numPr>
        <w:spacing w:after="120"/>
        <w:jc w:val="both"/>
        <w:rPr>
          <w:rFonts w:ascii="Arial" w:hAnsi="Arial" w:cs="Arial"/>
          <w:szCs w:val="20"/>
        </w:rPr>
      </w:pPr>
      <w:r w:rsidRPr="00211581">
        <w:rPr>
          <w:rFonts w:ascii="Arial" w:hAnsi="Arial" w:cs="Arial"/>
          <w:szCs w:val="20"/>
        </w:rPr>
        <w:t xml:space="preserve">The student </w:t>
      </w:r>
      <w:r w:rsidRPr="006477BB">
        <w:rPr>
          <w:rFonts w:ascii="Arial" w:hAnsi="Arial" w:cs="Arial"/>
          <w:szCs w:val="20"/>
        </w:rPr>
        <w:t xml:space="preserve">refused </w:t>
      </w:r>
      <w:r w:rsidR="003B60CF" w:rsidRPr="006477BB">
        <w:rPr>
          <w:rFonts w:ascii="Arial" w:hAnsi="Arial" w:cs="Arial"/>
          <w:szCs w:val="20"/>
        </w:rPr>
        <w:t xml:space="preserve">both test sessions (Session 1 </w:t>
      </w:r>
      <w:r w:rsidR="003B60CF" w:rsidRPr="006477BB">
        <w:rPr>
          <w:rFonts w:ascii="Arial" w:hAnsi="Arial" w:cs="Arial"/>
          <w:b/>
          <w:bCs/>
          <w:szCs w:val="20"/>
          <w:u w:val="single"/>
        </w:rPr>
        <w:t>and</w:t>
      </w:r>
      <w:r w:rsidR="003B60CF" w:rsidRPr="006477BB">
        <w:rPr>
          <w:rFonts w:ascii="Arial" w:hAnsi="Arial" w:cs="Arial"/>
          <w:szCs w:val="20"/>
        </w:rPr>
        <w:t xml:space="preserve"> Session 2)</w:t>
      </w:r>
      <w:r w:rsidRPr="006477BB">
        <w:rPr>
          <w:rFonts w:ascii="Arial" w:hAnsi="Arial" w:cs="Arial"/>
          <w:szCs w:val="20"/>
        </w:rPr>
        <w:t>, or</w:t>
      </w:r>
    </w:p>
    <w:p w14:paraId="4A94E592" w14:textId="544B75DF" w:rsidR="00CB3A20" w:rsidRDefault="00CB3A20" w:rsidP="00823180">
      <w:pPr>
        <w:numPr>
          <w:ilvl w:val="0"/>
          <w:numId w:val="79"/>
        </w:numPr>
        <w:spacing w:after="120"/>
        <w:jc w:val="both"/>
        <w:rPr>
          <w:rFonts w:ascii="Arial" w:hAnsi="Arial" w:cs="Arial"/>
          <w:szCs w:val="20"/>
        </w:rPr>
      </w:pPr>
      <w:r w:rsidRPr="006477BB">
        <w:rPr>
          <w:rFonts w:ascii="Arial" w:hAnsi="Arial" w:cs="Arial"/>
          <w:szCs w:val="20"/>
        </w:rPr>
        <w:t>The student’s results were invalidated due to an administrative error.</w:t>
      </w:r>
    </w:p>
    <w:p w14:paraId="197BF17D" w14:textId="77777777" w:rsidR="009973E3" w:rsidRPr="003134E6" w:rsidRDefault="009973E3" w:rsidP="009973E3">
      <w:pPr>
        <w:spacing w:after="120"/>
        <w:jc w:val="both"/>
        <w:rPr>
          <w:rFonts w:ascii="Arial" w:hAnsi="Arial" w:cs="Arial"/>
          <w:szCs w:val="20"/>
        </w:rPr>
      </w:pPr>
      <w:r w:rsidRPr="00E338AA">
        <w:rPr>
          <w:rFonts w:ascii="Arial" w:hAnsi="Arial" w:cs="Arial"/>
        </w:rPr>
        <w:t>Districts/schools are responsible for submitting item response data to their Big 5/RIC (Level 1 scanning centers). Level 1s must submit the item response data to Level 2 using the appropriate ItemR tables. Item Response data must be submitted the same time the data are submitted for scoring /scanning the 3-8 ELA and 3-8 Math assessments.</w:t>
      </w:r>
    </w:p>
    <w:bookmarkEnd w:id="522"/>
    <w:p w14:paraId="4D37F7B7" w14:textId="6ACEABCF" w:rsidR="00CB3A20" w:rsidRPr="00211581" w:rsidRDefault="00CB3A20" w:rsidP="00CB3A20">
      <w:pPr>
        <w:pStyle w:val="Body"/>
        <w:rPr>
          <w:szCs w:val="24"/>
        </w:rPr>
      </w:pPr>
      <w:r w:rsidRPr="006477BB">
        <w:rPr>
          <w:b/>
          <w:i/>
          <w:szCs w:val="24"/>
        </w:rPr>
        <w:t xml:space="preserve">Present for </w:t>
      </w:r>
      <w:r w:rsidR="003B60CF" w:rsidRPr="006477BB">
        <w:rPr>
          <w:b/>
          <w:i/>
          <w:szCs w:val="24"/>
        </w:rPr>
        <w:t>Both</w:t>
      </w:r>
      <w:r w:rsidRPr="006477BB">
        <w:rPr>
          <w:b/>
          <w:i/>
          <w:szCs w:val="24"/>
        </w:rPr>
        <w:t xml:space="preserve"> Sessions</w:t>
      </w:r>
      <w:r w:rsidRPr="00211581">
        <w:rPr>
          <w:b/>
          <w:i/>
          <w:szCs w:val="24"/>
        </w:rPr>
        <w:t xml:space="preserve">: </w:t>
      </w:r>
      <w:r w:rsidRPr="00211581">
        <w:rPr>
          <w:szCs w:val="24"/>
        </w:rPr>
        <w:t>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w:t>
      </w:r>
      <w:r w:rsidR="00E158DB">
        <w:rPr>
          <w:szCs w:val="24"/>
        </w:rPr>
        <w:t>,</w:t>
      </w:r>
      <w:r w:rsidRPr="00211581">
        <w:rPr>
          <w:szCs w:val="24"/>
        </w:rPr>
        <w:t xml:space="preserve"> respond to at least one item on the </w:t>
      </w:r>
      <w:r w:rsidRPr="00E73803">
        <w:rPr>
          <w:szCs w:val="24"/>
        </w:rPr>
        <w:t>test</w:t>
      </w:r>
      <w:r w:rsidR="00E158DB" w:rsidRPr="00E73803">
        <w:rPr>
          <w:szCs w:val="24"/>
        </w:rPr>
        <w:t xml:space="preserve"> and are not identified as absent</w:t>
      </w:r>
      <w:r w:rsidRPr="00E73803">
        <w:rPr>
          <w:szCs w:val="24"/>
        </w:rPr>
        <w:t>, including embedded non-operational research items, will receive a valid score and a valid performance</w:t>
      </w:r>
      <w:r w:rsidRPr="00211581">
        <w:rPr>
          <w:szCs w:val="24"/>
        </w:rPr>
        <w:t xml:space="preserve"> level.</w:t>
      </w:r>
    </w:p>
    <w:p w14:paraId="772713F9" w14:textId="0F8FB96D" w:rsidR="00CB3A20" w:rsidRPr="00211581" w:rsidRDefault="00CB3A20" w:rsidP="00CB3A20">
      <w:pPr>
        <w:pStyle w:val="Body"/>
        <w:rPr>
          <w:szCs w:val="24"/>
        </w:rPr>
      </w:pPr>
      <w:r w:rsidRPr="00211581">
        <w:rPr>
          <w:szCs w:val="24"/>
        </w:rPr>
        <w:t xml:space="preserve">For ungraded students: According to the ungraded/DOB age chart, the student must take the appropriate assessment </w:t>
      </w:r>
      <w:r w:rsidR="00EE3905" w:rsidRPr="00211581">
        <w:rPr>
          <w:szCs w:val="24"/>
        </w:rPr>
        <w:t>to</w:t>
      </w:r>
      <w:r w:rsidRPr="00211581">
        <w:rPr>
          <w:szCs w:val="24"/>
        </w:rPr>
        <w:t xml:space="preserve"> receive a valid score. If the DOB age range and grade do not match the grade in the “Item Description” field, then the student must receive a scale score of “999” and a standard achieved code/performance level of “97” indicating an administrative error receiving no valid score. </w:t>
      </w:r>
    </w:p>
    <w:p w14:paraId="08191F1C" w14:textId="72EACAE9" w:rsidR="00CB3A20" w:rsidRDefault="000569A0" w:rsidP="00BE1A8B">
      <w:pPr>
        <w:pStyle w:val="Body"/>
        <w:rPr>
          <w:szCs w:val="24"/>
        </w:rPr>
      </w:pPr>
      <w:r w:rsidRPr="006477BB">
        <w:t>Students present for both sessions/parts of the test and receive a valid score will be counted as tested in verification reports and for accountability calculations.</w:t>
      </w:r>
      <w:r w:rsidRPr="000569A0">
        <w:t xml:space="preserve"> </w:t>
      </w:r>
      <w:r w:rsidR="00CB3A20" w:rsidRPr="00211581">
        <w:rPr>
          <w:szCs w:val="24"/>
        </w:rPr>
        <w:t>Note that the assessment a student is reported to have taken must be at the same grade level as the grade reported for the student for the score to be considered valid. The assessment reported for an ungraded student must be appropriate based on the student’s date of birth, as indicated in the “Assessments by Birth Date/Age for Ungraded Students in 201</w:t>
      </w:r>
      <w:r w:rsidR="007041E3">
        <w:rPr>
          <w:szCs w:val="24"/>
        </w:rPr>
        <w:t>9</w:t>
      </w:r>
      <w:r w:rsidR="00CB3A20" w:rsidRPr="00211581">
        <w:rPr>
          <w:szCs w:val="24"/>
        </w:rPr>
        <w:t>–</w:t>
      </w:r>
      <w:r w:rsidR="007041E3">
        <w:rPr>
          <w:szCs w:val="24"/>
        </w:rPr>
        <w:t>20</w:t>
      </w:r>
      <w:r w:rsidR="00CB3A20" w:rsidRPr="00211581">
        <w:rPr>
          <w:szCs w:val="24"/>
        </w:rPr>
        <w:t xml:space="preserve">” table in the “Ungraded Students” section of this chapter. For example, a student reported as in the third grade must be reported with a Grade 3 ELA assessment to have a valid score. A third grader who is </w:t>
      </w:r>
      <w:r w:rsidR="00CB3A20" w:rsidRPr="00211581">
        <w:rPr>
          <w:szCs w:val="24"/>
        </w:rPr>
        <w:lastRenderedPageBreak/>
        <w:t>reported with a Grade 5 ELA assessment will receive a scale score of “999” and a standard achieved code/performance level of “97”, indicating administrative error. An ungraded student whose date of birth indicates she/he should take the Grade 3 ELA assessment but who is reported with a Grade 5 ELA assessment will receive a final score of “999” and a standard achieved code/performance level of “97”, indicating administrative error.</w:t>
      </w:r>
    </w:p>
    <w:p w14:paraId="34774E7F" w14:textId="77777777" w:rsidR="00A8162B" w:rsidRPr="00A8162B" w:rsidRDefault="00A8162B" w:rsidP="00A8162B">
      <w:pPr>
        <w:pStyle w:val="BodyText"/>
      </w:pPr>
    </w:p>
    <w:p w14:paraId="7CAC4569" w14:textId="35272EFA" w:rsidR="00CB3A20" w:rsidRPr="00CA1A84" w:rsidRDefault="0005555A" w:rsidP="00BF23EF">
      <w:pPr>
        <w:pStyle w:val="ListBullet"/>
      </w:pPr>
      <w:r>
        <w:rPr>
          <w:b/>
          <w:i/>
        </w:rPr>
        <w:tab/>
      </w:r>
      <w:r w:rsidR="00CB3A20" w:rsidRPr="00211581">
        <w:rPr>
          <w:b/>
          <w:i/>
        </w:rPr>
        <w:t xml:space="preserve">Absent: </w:t>
      </w:r>
      <w:r w:rsidR="00CB3A20" w:rsidRPr="00211581">
        <w:t xml:space="preserve">Students who are absent for any session or absent for the entire test, will </w:t>
      </w:r>
      <w:r w:rsidR="00CB3A20" w:rsidRPr="00912FAE">
        <w:t xml:space="preserve">receive </w:t>
      </w:r>
      <w:r w:rsidR="00E158DB" w:rsidRPr="00912FAE">
        <w:t>from the vendor</w:t>
      </w:r>
      <w:r w:rsidR="00E158DB">
        <w:t xml:space="preserve"> </w:t>
      </w:r>
      <w:r w:rsidR="00CB3A20" w:rsidRPr="00211581">
        <w:t xml:space="preserve">a scale score of “999” and a standard achieved code/performance level </w:t>
      </w:r>
      <w:r w:rsidR="00CB3A20" w:rsidRPr="00CA1A84">
        <w:t>of “</w:t>
      </w:r>
      <w:r w:rsidR="00B55C2D" w:rsidRPr="00CA1A84">
        <w:t>99</w:t>
      </w:r>
      <w:r w:rsidR="00CB3A20" w:rsidRPr="00CA1A84">
        <w:t xml:space="preserve">” indicating </w:t>
      </w:r>
      <w:r w:rsidR="00A55190" w:rsidRPr="00CA1A84">
        <w:t>absent/</w:t>
      </w:r>
      <w:r w:rsidR="00CB3A20" w:rsidRPr="00CA1A84">
        <w:t>no valid score, whether or not there are any response records. For example, if a student is marked as absent yet answered at least one question on the test, the standard achieved code/performance level of “</w:t>
      </w:r>
      <w:r w:rsidR="00A55190" w:rsidRPr="00CA1A84">
        <w:t>99</w:t>
      </w:r>
      <w:r w:rsidR="00CB3A20" w:rsidRPr="00CA1A84">
        <w:t xml:space="preserve">” overrides the partial score calculated by the questions answered. These students will be counted as not tested in verification reports and for accountability calculations. </w:t>
      </w:r>
    </w:p>
    <w:p w14:paraId="77EFC9D2" w14:textId="77777777" w:rsidR="00CB3A20" w:rsidRPr="00CA1A84" w:rsidRDefault="00CB3A20" w:rsidP="00BF23EF">
      <w:pPr>
        <w:pStyle w:val="ListBullet"/>
      </w:pPr>
    </w:p>
    <w:p w14:paraId="72B3FF3E" w14:textId="09FC8891" w:rsidR="003B60CF" w:rsidRPr="003B60CF" w:rsidRDefault="00CB3A20" w:rsidP="00BF23EF">
      <w:pPr>
        <w:pStyle w:val="ListBullet"/>
      </w:pPr>
      <w:r w:rsidRPr="00CA1A84">
        <w:t>In the case where a student leaves the test administration in the middle of a test session due to illness</w:t>
      </w:r>
      <w:r w:rsidR="00DF1701" w:rsidRPr="00CA1A84">
        <w:t xml:space="preserve"> </w:t>
      </w:r>
      <w:r w:rsidRPr="00CA1A84">
        <w:t xml:space="preserve">and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a performance level and scale score will be calculated. If the absent circle is darkened </w:t>
      </w:r>
      <w:r w:rsidRPr="006477BB">
        <w:t>in</w:t>
      </w:r>
      <w:r w:rsidR="003B60CF" w:rsidRPr="006477BB">
        <w:t xml:space="preserve"> for either session, the student will receive a Scale Score of “999” and a Performance Level of “99” indicating absent/no valid score.</w:t>
      </w:r>
    </w:p>
    <w:p w14:paraId="3F310BF8" w14:textId="1AE8DEB1" w:rsidR="00CB3A20" w:rsidRPr="00211581" w:rsidRDefault="00CB3A20" w:rsidP="00BF23EF">
      <w:pPr>
        <w:pStyle w:val="ListBullet"/>
      </w:pPr>
    </w:p>
    <w:p w14:paraId="29B28CEF" w14:textId="77777777" w:rsidR="00E158DB" w:rsidRPr="00E73803" w:rsidRDefault="00CB3A20" w:rsidP="00BF23EF">
      <w:pPr>
        <w:pStyle w:val="ListBullet"/>
        <w:rPr>
          <w:rFonts w:cs="Arial"/>
          <w:color w:val="000000"/>
        </w:rPr>
      </w:pPr>
      <w:r w:rsidRPr="00211581">
        <w:t xml:space="preserve">Note: 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w:t>
      </w:r>
      <w:r w:rsidRPr="00E73803">
        <w:t>day.</w:t>
      </w:r>
      <w:r w:rsidR="00E158DB" w:rsidRPr="00E73803">
        <w:t xml:space="preserve"> </w:t>
      </w:r>
      <w:r w:rsidR="00E158DB" w:rsidRPr="00E73803">
        <w:rPr>
          <w:rFonts w:cs="Arial"/>
          <w:color w:val="000000"/>
        </w:rPr>
        <w:t xml:space="preserve">If a student is marked as absent yet answered at least one question on the test, the scale score of “999” and performance level of “99” overrides the partial score calculated by the questions answered. </w:t>
      </w:r>
    </w:p>
    <w:p w14:paraId="5F6699C8" w14:textId="36402193" w:rsidR="00083DFF" w:rsidRPr="002F6E7F" w:rsidRDefault="00083DFF" w:rsidP="00083DFF">
      <w:pPr>
        <w:pStyle w:val="Body"/>
        <w:rPr>
          <w:rFonts w:cs="Arial"/>
        </w:rPr>
      </w:pPr>
      <w:bookmarkStart w:id="523" w:name="_Toc185393117"/>
      <w:r w:rsidRPr="00E73803">
        <w:rPr>
          <w:b/>
          <w:i/>
        </w:rPr>
        <w:t xml:space="preserve">Refusal: </w:t>
      </w:r>
      <w:r w:rsidRPr="00E73803">
        <w:t xml:space="preserve">Refusal Code (standard achieved code/performance level of “96”) should be used for </w:t>
      </w:r>
      <w:r w:rsidRPr="00E73803">
        <w:rPr>
          <w:rFonts w:cs="Arial"/>
        </w:rPr>
        <w:t xml:space="preserve">students who refused </w:t>
      </w:r>
      <w:r w:rsidR="00E80A29" w:rsidRPr="00E73803">
        <w:rPr>
          <w:rFonts w:cs="Arial"/>
          <w:b/>
          <w:i/>
        </w:rPr>
        <w:t>both</w:t>
      </w:r>
      <w:r w:rsidRPr="00E73803">
        <w:rPr>
          <w:rFonts w:cs="Arial"/>
        </w:rPr>
        <w:t xml:space="preserve"> sessions</w:t>
      </w:r>
      <w:r w:rsidRPr="002F6E7F">
        <w:rPr>
          <w:rFonts w:cs="Arial"/>
        </w:rPr>
        <w:t xml:space="preserve"> of the test. The “96” refusal code can only be used for students who refused the entire test and is not to be used for students who refused part of the test (partial refusals). Students who refused the entire test (</w:t>
      </w:r>
      <w:r w:rsidR="00E80A29" w:rsidRPr="002F6E7F">
        <w:rPr>
          <w:rFonts w:cs="Arial"/>
          <w:b/>
          <w:i/>
        </w:rPr>
        <w:t>both</w:t>
      </w:r>
      <w:r w:rsidRPr="002F6E7F">
        <w:rPr>
          <w:rFonts w:cs="Arial"/>
          <w:b/>
        </w:rPr>
        <w:t xml:space="preserve"> </w:t>
      </w:r>
      <w:r w:rsidRPr="002F6E7F">
        <w:rPr>
          <w:rFonts w:cs="Arial"/>
        </w:rPr>
        <w:t>sessions) must have a scale score of “999” and a standard achieved code/performance level of “96” indicating no valid score. The “96” refusal code is moved to Level 2 of the Student Information Repository System. These students will be considered to have "no valid test score" and will be counted as not tested.</w:t>
      </w:r>
    </w:p>
    <w:p w14:paraId="1472965E" w14:textId="77777777" w:rsidR="005550D1" w:rsidRPr="002F6E7F" w:rsidRDefault="005550D1" w:rsidP="00CB3A20">
      <w:pPr>
        <w:pStyle w:val="BodyText"/>
        <w:ind w:firstLine="720"/>
        <w:rPr>
          <w:rFonts w:ascii="Arial" w:hAnsi="Arial" w:cs="Arial"/>
          <w:szCs w:val="20"/>
        </w:rPr>
      </w:pPr>
    </w:p>
    <w:p w14:paraId="32DCF569" w14:textId="77777777" w:rsidR="00E80A29" w:rsidRDefault="00B62C0E" w:rsidP="00BF23EF">
      <w:pPr>
        <w:pStyle w:val="ListBullet"/>
        <w:rPr>
          <w:color w:val="000000"/>
        </w:rPr>
      </w:pPr>
      <w:r w:rsidRPr="002F6E7F">
        <w:t xml:space="preserve">If a student answered </w:t>
      </w:r>
      <w:r w:rsidRPr="002F6E7F">
        <w:rPr>
          <w:b/>
          <w:i/>
        </w:rPr>
        <w:t>at least</w:t>
      </w:r>
      <w:r w:rsidRPr="00211581">
        <w:t xml:space="preserve"> one question but refused other questions/sessions of the test, the student will receive a valid score based upon the questions answered. </w:t>
      </w:r>
      <w:r w:rsidR="00E80A29" w:rsidRPr="00E80A29">
        <w:rPr>
          <w:color w:val="000000"/>
        </w:rPr>
        <w:t xml:space="preserve">A performance level and scale score </w:t>
      </w:r>
      <w:r w:rsidR="00E80A29" w:rsidRPr="00377538">
        <w:rPr>
          <w:b/>
          <w:i/>
          <w:color w:val="000000"/>
        </w:rPr>
        <w:t>will</w:t>
      </w:r>
      <w:r w:rsidR="00E80A29" w:rsidRPr="00E80A29">
        <w:rPr>
          <w:b/>
          <w:color w:val="000000"/>
        </w:rPr>
        <w:t xml:space="preserve"> </w:t>
      </w:r>
      <w:r w:rsidR="00E80A29" w:rsidRPr="00E80A29">
        <w:rPr>
          <w:color w:val="000000"/>
        </w:rPr>
        <w:t>be calculated. The question answered can be an operational test question or an embedded field test question. As long as one question is answered and the circle denoting absent for one or more test sessions is not darkened, the student will receive a valid score.</w:t>
      </w:r>
    </w:p>
    <w:p w14:paraId="4B871145" w14:textId="77777777" w:rsidR="00874B73" w:rsidRDefault="00874B73" w:rsidP="00E80A29">
      <w:pPr>
        <w:pStyle w:val="BodyText"/>
        <w:ind w:firstLine="720"/>
        <w:rPr>
          <w:rFonts w:ascii="Arial" w:hAnsi="Arial"/>
          <w:b/>
          <w:i/>
          <w:szCs w:val="20"/>
        </w:rPr>
      </w:pPr>
    </w:p>
    <w:p w14:paraId="5E15910D" w14:textId="3FFF986B" w:rsidR="00CB3A20" w:rsidRPr="00211581" w:rsidRDefault="00CB3A20" w:rsidP="00E80A29">
      <w:pPr>
        <w:pStyle w:val="BodyText"/>
        <w:ind w:firstLine="720"/>
        <w:rPr>
          <w:rFonts w:ascii="Arial" w:hAnsi="Arial" w:cs="Arial"/>
          <w:szCs w:val="20"/>
        </w:rPr>
      </w:pPr>
      <w:r w:rsidRPr="00211581">
        <w:rPr>
          <w:rFonts w:ascii="Arial" w:hAnsi="Arial"/>
          <w:b/>
          <w:i/>
          <w:szCs w:val="20"/>
        </w:rPr>
        <w:t xml:space="preserve">Administrative Error: </w:t>
      </w:r>
      <w:r w:rsidRPr="00211581">
        <w:rPr>
          <w:rFonts w:ascii="Arial" w:hAnsi="Arial" w:cs="Arial"/>
          <w:szCs w:val="20"/>
        </w:rPr>
        <w:t xml:space="preserve">Students for whom errors were made in the administration of the test (e.g., the student was </w:t>
      </w:r>
      <w:r w:rsidR="0011038E" w:rsidRPr="00211581">
        <w:rPr>
          <w:rFonts w:ascii="Arial" w:hAnsi="Arial" w:cs="Arial"/>
          <w:szCs w:val="20"/>
        </w:rPr>
        <w:t>present,</w:t>
      </w:r>
      <w:r w:rsidRPr="00211581">
        <w:rPr>
          <w:rFonts w:ascii="Arial" w:hAnsi="Arial" w:cs="Arial"/>
          <w:szCs w:val="20"/>
        </w:rPr>
        <w:t xml:space="preserve"> but the test was not administered to the student and the </w:t>
      </w:r>
      <w:r w:rsidRPr="00211581">
        <w:rPr>
          <w:rFonts w:ascii="Arial" w:hAnsi="Arial" w:cs="Arial"/>
          <w:szCs w:val="20"/>
        </w:rPr>
        <w:lastRenderedPageBreak/>
        <w:t>school/district was required to administer it, prompts were given to the student, materials that would assist students in taking the test were in view of the students during the administration, etc.) are considered to have “no valid test score.”</w:t>
      </w:r>
      <w:r w:rsidRPr="00211581">
        <w:rPr>
          <w:rFonts w:ascii="Arial" w:hAnsi="Arial"/>
          <w:szCs w:val="20"/>
        </w:rPr>
        <w:t xml:space="preserve"> </w:t>
      </w:r>
      <w:r w:rsidRPr="00211581">
        <w:rPr>
          <w:rFonts w:ascii="Arial" w:hAnsi="Arial" w:cs="Arial"/>
          <w:szCs w:val="20"/>
        </w:rPr>
        <w:t xml:space="preserve">These students must be reported with a scale score of “999” and a standard achieved code/performance level of “97,” indicating administrative error, and </w:t>
      </w:r>
      <w:r w:rsidRPr="00211581">
        <w:rPr>
          <w:rFonts w:ascii="Arial" w:hAnsi="Arial"/>
          <w:szCs w:val="20"/>
        </w:rPr>
        <w:t>will be counted as not tested in verification reports and for accountability calculations</w:t>
      </w:r>
      <w:r w:rsidRPr="00211581">
        <w:rPr>
          <w:rFonts w:ascii="Arial" w:hAnsi="Arial" w:cs="Arial"/>
          <w:szCs w:val="20"/>
        </w:rPr>
        <w:t xml:space="preserve">. For additional guidance on administrative errors, see the </w:t>
      </w:r>
      <w:hyperlink r:id="rId65" w:history="1">
        <w:r w:rsidRPr="000211B5">
          <w:rPr>
            <w:rStyle w:val="Hyperlink"/>
            <w:rFonts w:ascii="Arial" w:hAnsi="Arial" w:cs="Arial"/>
            <w:szCs w:val="20"/>
          </w:rPr>
          <w:t>School Administrator’s Manual</w:t>
        </w:r>
      </w:hyperlink>
      <w:r w:rsidRPr="00211581">
        <w:rPr>
          <w:rFonts w:ascii="Arial" w:hAnsi="Arial" w:cs="Arial"/>
          <w:szCs w:val="20"/>
        </w:rPr>
        <w:t xml:space="preserve">. </w:t>
      </w:r>
    </w:p>
    <w:p w14:paraId="559AEC25" w14:textId="77777777" w:rsidR="00264268" w:rsidRDefault="00264268" w:rsidP="00BF23EF">
      <w:pPr>
        <w:pStyle w:val="ListBullet"/>
      </w:pPr>
    </w:p>
    <w:p w14:paraId="1FB18DDA" w14:textId="07C7385A" w:rsidR="00CB3A20" w:rsidRDefault="00CB3A20" w:rsidP="00BF23EF">
      <w:pPr>
        <w:pStyle w:val="ListBullet"/>
      </w:pPr>
      <w:r w:rsidRPr="00211581">
        <w:t xml:space="preserve">If a student is marked as administrative error yet answered at least one question on the test, the standard achieved code/performance level of “97” overrides the partial score calculated by the questions answered. </w:t>
      </w:r>
    </w:p>
    <w:p w14:paraId="00C99630" w14:textId="77777777" w:rsidR="00B77758" w:rsidRPr="00211581" w:rsidRDefault="00B77758" w:rsidP="00BF23EF">
      <w:pPr>
        <w:pStyle w:val="ListBullet"/>
      </w:pPr>
    </w:p>
    <w:p w14:paraId="7A4942B2" w14:textId="1A3994B3" w:rsidR="00B77758" w:rsidRPr="0056691A" w:rsidRDefault="00DE5EA5" w:rsidP="00B77758">
      <w:pPr>
        <w:pStyle w:val="xmsonormal"/>
      </w:pPr>
      <w:r>
        <w:rPr>
          <w:rFonts w:ascii="Arial" w:hAnsi="Arial"/>
          <w:b/>
          <w:i/>
          <w:szCs w:val="20"/>
        </w:rPr>
        <w:tab/>
      </w:r>
      <w:r w:rsidR="00B24172" w:rsidRPr="005E4D3A">
        <w:rPr>
          <w:rFonts w:ascii="Arial" w:hAnsi="Arial"/>
          <w:b/>
          <w:i/>
          <w:sz w:val="24"/>
          <w:szCs w:val="24"/>
        </w:rPr>
        <w:t>Medically Excused</w:t>
      </w:r>
      <w:r w:rsidR="00B24172" w:rsidRPr="005E4D3A">
        <w:rPr>
          <w:rFonts w:ascii="Arial" w:hAnsi="Arial" w:cs="Arial"/>
          <w:b/>
          <w:i/>
          <w:sz w:val="24"/>
          <w:szCs w:val="24"/>
        </w:rPr>
        <w:t>:</w:t>
      </w:r>
      <w:r w:rsidR="00B77758" w:rsidRPr="005E4D3A">
        <w:rPr>
          <w:rFonts w:ascii="Arial" w:hAnsi="Arial" w:cs="Arial"/>
          <w:sz w:val="24"/>
          <w:szCs w:val="24"/>
        </w:rPr>
        <w:t xml:space="preserve">  </w:t>
      </w:r>
      <w:r w:rsidR="00B77758" w:rsidRPr="0056691A">
        <w:rPr>
          <w:rFonts w:ascii="Arial" w:hAnsi="Arial" w:cs="Arial"/>
          <w:sz w:val="24"/>
          <w:szCs w:val="24"/>
        </w:rPr>
        <w:t xml:space="preserve">Medically excused is standard achieved code “93” and is used for reporting 3-8 assessment results. “Medically Excused” students are those who are incapacitated by illness or injury during the grades 3-8 ELA and math test administration and make-up periods and have documentation from a medical practitioner on file that they were too incapacitated to complete the test at the school, at home, or in a medical setting. These students must be reported with an Assessment Measure Code for the assessment they would have taken and a Standard Achieved Code of “93” to indicate they were medically excused from taking the test. A medically excused standard achieved code is not connected to attendance reporting. Districts determine reporting students as “absent” based on attendance reporting guidance </w:t>
      </w:r>
      <w:r w:rsidR="00B77758" w:rsidRPr="0056691A">
        <w:rPr>
          <w:rFonts w:ascii="Arial" w:hAnsi="Arial" w:cs="Arial"/>
          <w:b/>
          <w:bCs/>
          <w:sz w:val="24"/>
          <w:szCs w:val="24"/>
        </w:rPr>
        <w:t>NOT</w:t>
      </w:r>
      <w:r w:rsidR="00B77758" w:rsidRPr="0056691A">
        <w:rPr>
          <w:rFonts w:ascii="Arial" w:hAnsi="Arial" w:cs="Arial"/>
          <w:sz w:val="24"/>
          <w:szCs w:val="24"/>
        </w:rPr>
        <w:t xml:space="preserve"> 3-8 Standard Achieved Codes.</w:t>
      </w:r>
      <w:r w:rsidR="00B77758" w:rsidRPr="0056691A">
        <w:t xml:space="preserve"> </w:t>
      </w:r>
    </w:p>
    <w:p w14:paraId="2E0A5631" w14:textId="77777777" w:rsidR="00B77758" w:rsidRPr="0056691A" w:rsidRDefault="00B77758" w:rsidP="00B77758">
      <w:pPr>
        <w:pStyle w:val="xmsonormal"/>
      </w:pPr>
    </w:p>
    <w:p w14:paraId="692DE871" w14:textId="5A4A714A" w:rsidR="00B77758" w:rsidRPr="00B77758" w:rsidRDefault="00DE5EA5" w:rsidP="00B77758">
      <w:pPr>
        <w:pStyle w:val="xmsonormal"/>
        <w:rPr>
          <w:rFonts w:ascii="Arial" w:eastAsia="Calibri" w:hAnsi="Arial" w:cs="Arial"/>
          <w:sz w:val="24"/>
          <w:szCs w:val="24"/>
        </w:rPr>
      </w:pPr>
      <w:r w:rsidRPr="0056691A">
        <w:rPr>
          <w:rFonts w:ascii="Arial" w:hAnsi="Arial"/>
          <w:b/>
          <w:bCs/>
          <w:szCs w:val="20"/>
        </w:rPr>
        <w:tab/>
      </w:r>
      <w:r w:rsidRPr="0056691A">
        <w:rPr>
          <w:rFonts w:ascii="Arial" w:hAnsi="Arial" w:cs="Arial"/>
          <w:b/>
          <w:bCs/>
          <w:i/>
          <w:sz w:val="24"/>
          <w:szCs w:val="24"/>
        </w:rPr>
        <w:t>Absence Due to Executive Order:</w:t>
      </w:r>
      <w:r w:rsidRPr="0056691A">
        <w:rPr>
          <w:rFonts w:ascii="Arial" w:hAnsi="Arial" w:cs="Arial"/>
          <w:b/>
          <w:bCs/>
          <w:sz w:val="24"/>
          <w:szCs w:val="24"/>
        </w:rPr>
        <w:t xml:space="preserve"> </w:t>
      </w:r>
      <w:r w:rsidR="00B77758" w:rsidRPr="0056691A">
        <w:rPr>
          <w:rFonts w:ascii="Arial" w:eastAsia="Calibri" w:hAnsi="Arial" w:cs="Arial"/>
          <w:sz w:val="24"/>
          <w:szCs w:val="24"/>
        </w:rPr>
        <w:t xml:space="preserve">Students impacted by an executive order, a state, or county governmental executive directive made by an elected official and identified as such by the New York State Education Department </w:t>
      </w:r>
      <w:r w:rsidR="00B77758" w:rsidRPr="0056691A">
        <w:rPr>
          <w:rFonts w:ascii="Arial" w:eastAsia="Calibri" w:hAnsi="Arial" w:cs="Arial"/>
          <w:b/>
          <w:bCs/>
          <w:sz w:val="24"/>
          <w:szCs w:val="24"/>
        </w:rPr>
        <w:t xml:space="preserve">must </w:t>
      </w:r>
      <w:r w:rsidR="00B77758" w:rsidRPr="0056691A">
        <w:rPr>
          <w:rFonts w:ascii="Arial" w:eastAsia="Calibri" w:hAnsi="Arial" w:cs="Arial"/>
          <w:sz w:val="24"/>
          <w:szCs w:val="24"/>
        </w:rPr>
        <w:t xml:space="preserve">be reported with Program Service Code 8265 (Absence Due to Executive Order).  In addition, when an executive order is declared during a 3-8 administration period, an Assessment Standard Achieve Code of “93” (Medically Excused) must be indicated for the assessment they would have taken during the time they were not allowed to attend school, and these students should </w:t>
      </w:r>
      <w:r w:rsidR="00B77758" w:rsidRPr="0056691A">
        <w:rPr>
          <w:rFonts w:ascii="Arial" w:eastAsia="Calibri" w:hAnsi="Arial" w:cs="Arial"/>
          <w:b/>
          <w:sz w:val="24"/>
          <w:szCs w:val="24"/>
        </w:rPr>
        <w:t>NOT</w:t>
      </w:r>
      <w:r w:rsidR="00B77758" w:rsidRPr="0056691A">
        <w:rPr>
          <w:rFonts w:ascii="Arial" w:eastAsia="Calibri" w:hAnsi="Arial" w:cs="Arial"/>
          <w:sz w:val="24"/>
          <w:szCs w:val="24"/>
        </w:rPr>
        <w:t xml:space="preserve"> be reported as absent.</w:t>
      </w:r>
      <w:r w:rsidR="00B77758" w:rsidRPr="005E4D3A">
        <w:rPr>
          <w:rFonts w:ascii="Arial" w:eastAsia="Calibri" w:hAnsi="Arial" w:cs="Arial"/>
          <w:sz w:val="24"/>
          <w:szCs w:val="24"/>
        </w:rPr>
        <w:t xml:space="preserve">  </w:t>
      </w:r>
    </w:p>
    <w:p w14:paraId="6B458883" w14:textId="3831CA62" w:rsidR="00CB3A20" w:rsidRPr="002264FB" w:rsidRDefault="00CB3A20" w:rsidP="002264FB">
      <w:pPr>
        <w:spacing w:before="240"/>
        <w:rPr>
          <w:rFonts w:ascii="Arial" w:hAnsi="Arial" w:cs="Arial"/>
          <w:b/>
        </w:rPr>
      </w:pPr>
      <w:r w:rsidRPr="002264FB">
        <w:rPr>
          <w:rFonts w:ascii="Arial" w:hAnsi="Arial" w:cs="Arial"/>
          <w:b/>
        </w:rPr>
        <w:t>New York State Testing Program (NYSTP) Assessments in 4 &amp; 8 Science</w:t>
      </w:r>
    </w:p>
    <w:p w14:paraId="69400F99" w14:textId="77777777" w:rsidR="00E804A7" w:rsidRDefault="00E804A7" w:rsidP="00CB3A20">
      <w:pPr>
        <w:rPr>
          <w:rFonts w:ascii="Arial" w:hAnsi="Arial" w:cs="Arial"/>
          <w:b/>
          <w:color w:val="000000"/>
        </w:rPr>
      </w:pPr>
    </w:p>
    <w:p w14:paraId="522B4240" w14:textId="08F2645F" w:rsidR="00CB3A20" w:rsidRDefault="00CB3A20" w:rsidP="00CB3A20">
      <w:pPr>
        <w:rPr>
          <w:rFonts w:ascii="Arial" w:hAnsi="Arial" w:cs="Arial"/>
          <w:b/>
          <w:color w:val="000000"/>
        </w:rPr>
      </w:pPr>
      <w:r w:rsidRPr="00211581">
        <w:rPr>
          <w:rFonts w:ascii="Arial" w:hAnsi="Arial" w:cs="Arial"/>
          <w:b/>
          <w:color w:val="000000"/>
        </w:rPr>
        <w:t>Department Policy:</w:t>
      </w:r>
    </w:p>
    <w:p w14:paraId="56014FD3" w14:textId="77777777" w:rsidR="004607A9" w:rsidRPr="00211581" w:rsidRDefault="004607A9" w:rsidP="00CB3A20">
      <w:pPr>
        <w:rPr>
          <w:rFonts w:ascii="Arial" w:hAnsi="Arial" w:cs="Arial"/>
          <w:b/>
          <w:color w:val="000000"/>
        </w:rPr>
      </w:pPr>
    </w:p>
    <w:p w14:paraId="609984CA"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7C8816AA" w14:textId="77777777" w:rsidR="00CB3A20" w:rsidRPr="00211581" w:rsidRDefault="00CB3A20" w:rsidP="00CB3A20">
      <w:pPr>
        <w:jc w:val="both"/>
        <w:rPr>
          <w:rFonts w:ascii="Arial" w:hAnsi="Arial" w:cs="Arial"/>
          <w:b/>
          <w:color w:val="000000"/>
        </w:rPr>
      </w:pPr>
    </w:p>
    <w:p w14:paraId="0BDA7D6F"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580AC099"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 is absent from school for one or more of the test sessions and the missed session(s) are not completed during the makeup period,</w:t>
      </w:r>
    </w:p>
    <w:p w14:paraId="2F8B8D0B"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 is present for both test sessions but did not respond to even one question in both sessions.</w:t>
      </w:r>
    </w:p>
    <w:p w14:paraId="17AEA236"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lastRenderedPageBreak/>
        <w:t>The student refused all of the test sessions, or</w:t>
      </w:r>
    </w:p>
    <w:p w14:paraId="2191A279"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student’s results were invalidated due to an administrative error.</w:t>
      </w:r>
    </w:p>
    <w:p w14:paraId="6B12BFEA" w14:textId="77777777" w:rsidR="00CB3A20" w:rsidRPr="00211581" w:rsidRDefault="00CB3A20" w:rsidP="00CB3A20">
      <w:pPr>
        <w:rPr>
          <w:rFonts w:ascii="Arial" w:hAnsi="Arial" w:cs="Arial"/>
          <w:b/>
          <w:color w:val="000000"/>
        </w:rPr>
      </w:pPr>
    </w:p>
    <w:p w14:paraId="49596A8B" w14:textId="77777777" w:rsidR="00CB3A20" w:rsidRPr="00211581" w:rsidRDefault="00CB3A20" w:rsidP="00CB3A20">
      <w:pPr>
        <w:ind w:firstLine="720"/>
        <w:rPr>
          <w:rFonts w:ascii="Arial" w:hAnsi="Arial" w:cs="Arial"/>
          <w:szCs w:val="20"/>
        </w:rPr>
      </w:pPr>
      <w:r w:rsidRPr="0018347E">
        <w:rPr>
          <w:rFonts w:ascii="Arial" w:hAnsi="Arial" w:cs="Arial"/>
          <w:b/>
          <w:i/>
          <w:color w:val="000000"/>
        </w:rPr>
        <w:t>Present for All Sessions:</w:t>
      </w:r>
      <w:r w:rsidRPr="00211581">
        <w:rPr>
          <w:rFonts w:ascii="Arial" w:hAnsi="Arial" w:cs="Arial"/>
          <w:b/>
          <w:color w:val="000000"/>
        </w:rPr>
        <w:t xml:space="preserve"> </w:t>
      </w:r>
      <w:r w:rsidRPr="00211581">
        <w:rPr>
          <w:rFonts w:ascii="Arial" w:hAnsi="Arial" w:cs="Arial"/>
          <w:szCs w:val="20"/>
        </w:rPr>
        <w:t xml:space="preserve">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 and who respond to at least one item on </w:t>
      </w:r>
      <w:r w:rsidRPr="002F6E7F">
        <w:rPr>
          <w:rFonts w:ascii="Arial" w:hAnsi="Arial" w:cs="Arial"/>
          <w:b/>
          <w:i/>
          <w:szCs w:val="20"/>
        </w:rPr>
        <w:t>both</w:t>
      </w:r>
      <w:r w:rsidRPr="00211581">
        <w:rPr>
          <w:rFonts w:ascii="Arial" w:hAnsi="Arial" w:cs="Arial"/>
          <w:szCs w:val="20"/>
        </w:rPr>
        <w:t xml:space="preserve"> the Written Test and the Performance Test will receive a valid score and a valid performance level.</w:t>
      </w:r>
    </w:p>
    <w:p w14:paraId="06593E20" w14:textId="77777777" w:rsidR="00CB3A20" w:rsidRPr="00211581" w:rsidRDefault="00CB3A20" w:rsidP="00CB3A20">
      <w:pPr>
        <w:ind w:firstLine="720"/>
        <w:rPr>
          <w:rFonts w:ascii="Arial" w:hAnsi="Arial" w:cs="Arial"/>
          <w:szCs w:val="20"/>
        </w:rPr>
      </w:pPr>
    </w:p>
    <w:p w14:paraId="28B10D1F" w14:textId="59A3564B" w:rsidR="00CB3A20" w:rsidRPr="00211581" w:rsidRDefault="00E804A7" w:rsidP="00BF23EF">
      <w:pPr>
        <w:pStyle w:val="ListBullet"/>
      </w:pPr>
      <w:r>
        <w:rPr>
          <w:b/>
          <w:i/>
        </w:rPr>
        <w:tab/>
      </w:r>
      <w:r w:rsidR="00CB3A20" w:rsidRPr="0018347E">
        <w:rPr>
          <w:b/>
          <w:i/>
        </w:rPr>
        <w:t>Absent:</w:t>
      </w:r>
      <w:r w:rsidR="00CB3A20" w:rsidRPr="00211581">
        <w:rPr>
          <w:b/>
          <w:i/>
        </w:rPr>
        <w:t xml:space="preserve"> </w:t>
      </w:r>
      <w:r w:rsidR="00CB3A20" w:rsidRPr="00211581">
        <w:t xml:space="preserve">Students who are absent for any part (Written or Performance) or absent for the entire </w:t>
      </w:r>
      <w:r w:rsidR="00CD17ED" w:rsidRPr="00211581">
        <w:t>test or</w:t>
      </w:r>
      <w:r w:rsidR="00CB3A20" w:rsidRPr="00211581">
        <w:t xml:space="preserve"> refuse to answer one question on both the Written Test and Performance Test, will receive a scale score of “999” and a standard achieved code/performance level of “99” indicating no valid score, whether or not there are any response records. These students will be counted as not tested in verification reports and for accountability calculations. </w:t>
      </w:r>
    </w:p>
    <w:p w14:paraId="2B511A48" w14:textId="77777777" w:rsidR="00CB3A20" w:rsidRPr="00211581" w:rsidRDefault="00CB3A20" w:rsidP="00BF23EF">
      <w:pPr>
        <w:pStyle w:val="ListBullet"/>
      </w:pPr>
    </w:p>
    <w:p w14:paraId="616A0296" w14:textId="702CED61" w:rsidR="00CB3A20" w:rsidRPr="00211581" w:rsidRDefault="00CB3A20" w:rsidP="00BF23EF">
      <w:pPr>
        <w:pStyle w:val="ListBullet"/>
      </w:pPr>
      <w:r w:rsidRPr="00211581">
        <w:t xml:space="preserve">In the case where a student leaves the test administration in the middle of a test session due to </w:t>
      </w:r>
      <w:r w:rsidR="00CD17ED" w:rsidRPr="00211581">
        <w:t>illness and</w:t>
      </w:r>
      <w:r w:rsidRPr="00211581">
        <w:t xml:space="preserve">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scale score and a performance level will be calculated. If the absent circle is darkened in, then the student will receive a scale score of “999” and a standard achieved code/performance level of “99” indicating no valid score.</w:t>
      </w:r>
    </w:p>
    <w:p w14:paraId="3AF22ACE" w14:textId="77777777" w:rsidR="00CB3A20" w:rsidRPr="00211581" w:rsidRDefault="00CB3A20" w:rsidP="00BF23EF">
      <w:pPr>
        <w:pStyle w:val="ListBullet"/>
      </w:pPr>
    </w:p>
    <w:p w14:paraId="7760F367" w14:textId="77777777" w:rsidR="00CB3A20" w:rsidRPr="00211581" w:rsidRDefault="00CB3A20" w:rsidP="00BF23EF">
      <w:pPr>
        <w:pStyle w:val="ListBullet"/>
      </w:pPr>
      <w:r w:rsidRPr="00211581">
        <w:t>Note: 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day.</w:t>
      </w:r>
    </w:p>
    <w:p w14:paraId="496FF863" w14:textId="72F3F86F" w:rsidR="00CB3A20" w:rsidRPr="00211581" w:rsidRDefault="00CB3A20" w:rsidP="00CB3A20">
      <w:pPr>
        <w:pStyle w:val="Body"/>
      </w:pPr>
      <w:r w:rsidRPr="0018347E">
        <w:rPr>
          <w:rFonts w:cs="Arial"/>
          <w:b/>
          <w:i/>
          <w:color w:val="000000"/>
          <w:szCs w:val="24"/>
        </w:rPr>
        <w:t>Refusal:</w:t>
      </w:r>
      <w:r w:rsidRPr="00211581">
        <w:t xml:space="preserve">  Refusal for entire test is only </w:t>
      </w:r>
      <w:r w:rsidRPr="00E73803">
        <w:t xml:space="preserve">used if a student refused both the Written Test and Performance Test on the science assessment. </w:t>
      </w:r>
      <w:r w:rsidR="00E80A29" w:rsidRPr="00E73803">
        <w:rPr>
          <w:rFonts w:cs="Arial"/>
        </w:rPr>
        <w:t xml:space="preserve">The “96” refusal code is moved to Level 2 of the Student Information Repository System. These students will be considered to have "no valid test score" and will be counted as not tested. </w:t>
      </w:r>
      <w:r w:rsidRPr="00E73803">
        <w:t xml:space="preserve">Students whose answer sheets indicate “Refused entire test” but the student answered at least one question on both the Written Test and Performance Test </w:t>
      </w:r>
      <w:r w:rsidRPr="00E73803">
        <w:rPr>
          <w:b/>
          <w:i/>
        </w:rPr>
        <w:t>will</w:t>
      </w:r>
      <w:r w:rsidRPr="00E73803">
        <w:t xml:space="preserve"> receive a scale score and performance</w:t>
      </w:r>
      <w:r w:rsidRPr="00211581">
        <w:t xml:space="preserve"> level based on the questions answered.</w:t>
      </w:r>
    </w:p>
    <w:p w14:paraId="6798C52E" w14:textId="59BE3F92" w:rsidR="00CB3A20" w:rsidRPr="00211581" w:rsidRDefault="00CB3A20" w:rsidP="00CB3A20">
      <w:pPr>
        <w:pStyle w:val="Body"/>
        <w:rPr>
          <w:rFonts w:cs="Arial"/>
        </w:rPr>
      </w:pPr>
      <w:r w:rsidRPr="00211581">
        <w:rPr>
          <w:b/>
          <w:i/>
        </w:rPr>
        <w:t>Administrative Error</w:t>
      </w:r>
      <w:bookmarkEnd w:id="523"/>
      <w:r w:rsidRPr="00211581">
        <w:rPr>
          <w:b/>
          <w:i/>
        </w:rPr>
        <w:t xml:space="preserve">: </w:t>
      </w:r>
      <w:r w:rsidRPr="00211581">
        <w:rPr>
          <w:rFonts w:cs="Arial"/>
        </w:rPr>
        <w:t xml:space="preserve">Students for whom errors were made in the administration of the test (e.g., the student was </w:t>
      </w:r>
      <w:r w:rsidR="0011038E" w:rsidRPr="00211581">
        <w:rPr>
          <w:rFonts w:cs="Arial"/>
        </w:rPr>
        <w:t>present,</w:t>
      </w:r>
      <w:r w:rsidRPr="00211581">
        <w:rPr>
          <w:rFonts w:cs="Arial"/>
        </w:rPr>
        <w:t xml:space="preserve">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w:t>
      </w:r>
      <w:r w:rsidRPr="00211581">
        <w:t xml:space="preserve"> </w:t>
      </w:r>
      <w:r w:rsidRPr="00211581">
        <w:rPr>
          <w:rFonts w:cs="Arial"/>
        </w:rPr>
        <w:t xml:space="preserve">These students must be reported with a scale score of “999” and a standard achieved code of “97,” indicating administrative error, and </w:t>
      </w:r>
      <w:r w:rsidRPr="00211581">
        <w:t>will be counted as not tested in verification reports and for accountability calculations</w:t>
      </w:r>
      <w:r w:rsidRPr="00211581">
        <w:rPr>
          <w:rFonts w:cs="Arial"/>
        </w:rPr>
        <w:t xml:space="preserve">. For additional guidance on administrative errors, see the </w:t>
      </w:r>
      <w:hyperlink r:id="rId66" w:history="1">
        <w:r w:rsidR="001617D2">
          <w:rPr>
            <w:rStyle w:val="Hyperlink"/>
          </w:rPr>
          <w:t>School Administrator's Manual</w:t>
        </w:r>
      </w:hyperlink>
      <w:r w:rsidRPr="00211581">
        <w:rPr>
          <w:rFonts w:cs="Arial"/>
        </w:rPr>
        <w:t xml:space="preserve">. </w:t>
      </w:r>
    </w:p>
    <w:p w14:paraId="6AD16008" w14:textId="6CB42B67" w:rsidR="00CB3A20" w:rsidRPr="00211581" w:rsidRDefault="00CB3A20" w:rsidP="00CB3A20">
      <w:pPr>
        <w:pStyle w:val="Body"/>
      </w:pPr>
      <w:r w:rsidRPr="00211581">
        <w:rPr>
          <w:b/>
          <w:i/>
        </w:rPr>
        <w:t>Medically Excused:</w:t>
      </w:r>
      <w:r w:rsidRPr="00211581">
        <w:t xml:space="preserve"> </w:t>
      </w:r>
      <w:r w:rsidRPr="00211581">
        <w:rPr>
          <w:rFonts w:cs="Arial"/>
        </w:rPr>
        <w:t xml:space="preserve">Students who are incapacitated by illness or injury during the test administration and make-up periods and have on file documentation from a medical </w:t>
      </w:r>
      <w:r w:rsidRPr="00211581">
        <w:rPr>
          <w:rFonts w:cs="Arial"/>
        </w:rPr>
        <w:lastRenderedPageBreak/>
        <w:t xml:space="preserve">practitioner that they were too incapacitated to complete the test at the school, at home, or in a medical setting, are considered medically excused. These students must be </w:t>
      </w:r>
      <w:r w:rsidRPr="00211581">
        <w:t xml:space="preserve">considered to have no valid test </w:t>
      </w:r>
      <w:r w:rsidR="0011038E" w:rsidRPr="00211581">
        <w:t>score and</w:t>
      </w:r>
      <w:r w:rsidRPr="00211581">
        <w:t xml:space="preserve"> must be reported with a scale score of “999” and a standard achieved code/performance level of “93.” These students are excluded from the numerator and the denominator of the participation and performance accountability calculations.</w:t>
      </w:r>
    </w:p>
    <w:p w14:paraId="063D123F" w14:textId="77777777" w:rsidR="004607A9" w:rsidRDefault="004607A9" w:rsidP="002264FB">
      <w:pPr>
        <w:rPr>
          <w:rFonts w:ascii="Arial" w:hAnsi="Arial" w:cs="Arial"/>
          <w:b/>
        </w:rPr>
      </w:pPr>
    </w:p>
    <w:p w14:paraId="0324B068" w14:textId="2230067D" w:rsidR="00CB3A20" w:rsidRPr="002264FB" w:rsidRDefault="00CB3A20" w:rsidP="002264FB">
      <w:pPr>
        <w:rPr>
          <w:rFonts w:ascii="Arial" w:hAnsi="Arial" w:cs="Arial"/>
          <w:b/>
        </w:rPr>
      </w:pPr>
      <w:r w:rsidRPr="002264FB">
        <w:rPr>
          <w:rFonts w:ascii="Arial" w:hAnsi="Arial" w:cs="Arial"/>
          <w:b/>
        </w:rPr>
        <w:t>New York State English as a Second Language Achievement Test (NYSESLAT)</w:t>
      </w:r>
    </w:p>
    <w:p w14:paraId="2244E846" w14:textId="1C128C02" w:rsidR="00063E91" w:rsidRDefault="00063E91" w:rsidP="00CB3A20">
      <w:pPr>
        <w:pStyle w:val="BodyText"/>
        <w:spacing w:after="0"/>
      </w:pPr>
    </w:p>
    <w:p w14:paraId="10AA7B2C" w14:textId="77777777" w:rsidR="009973E3" w:rsidRPr="00E60861" w:rsidRDefault="009973E3" w:rsidP="009973E3">
      <w:pPr>
        <w:rPr>
          <w:rFonts w:ascii="Arial" w:hAnsi="Arial" w:cs="Arial"/>
          <w:b/>
        </w:rPr>
      </w:pPr>
      <w:r w:rsidRPr="00E338AA">
        <w:rPr>
          <w:rFonts w:ascii="Arial" w:hAnsi="Arial" w:cs="Arial"/>
        </w:rPr>
        <w:t>Districts/schools are responsible for submitting item response data to their Big 5/RIC (Level 1 scanning centers). Level 1s must submit the item response data to Level 2 using the appropriate ItemR tables. Item Response data must be submitted the same time the data are submitted for scanning the K-12 NYSESLAT assessments.</w:t>
      </w:r>
    </w:p>
    <w:p w14:paraId="0E91F681" w14:textId="77777777" w:rsidR="009973E3" w:rsidRPr="00211581" w:rsidRDefault="009973E3" w:rsidP="00CB3A20">
      <w:pPr>
        <w:pStyle w:val="BodyText"/>
        <w:spacing w:after="0"/>
      </w:pPr>
    </w:p>
    <w:p w14:paraId="6C7ACCDF" w14:textId="0CE66255" w:rsidR="00454A88" w:rsidRPr="006477BB" w:rsidRDefault="00454A88" w:rsidP="00454A88">
      <w:pPr>
        <w:autoSpaceDE w:val="0"/>
        <w:autoSpaceDN w:val="0"/>
        <w:adjustRightInd w:val="0"/>
        <w:rPr>
          <w:rFonts w:ascii="Arial" w:hAnsi="Arial" w:cs="Arial"/>
          <w:b/>
          <w:bCs/>
          <w:iCs/>
          <w:color w:val="000000"/>
        </w:rPr>
      </w:pPr>
      <w:r w:rsidRPr="006477BB">
        <w:rPr>
          <w:rFonts w:ascii="Arial" w:hAnsi="Arial" w:cs="Arial"/>
          <w:b/>
          <w:bCs/>
          <w:iCs/>
          <w:color w:val="000000"/>
        </w:rPr>
        <w:t>Modality vs Session:</w:t>
      </w:r>
    </w:p>
    <w:p w14:paraId="7D570615" w14:textId="77777777" w:rsidR="00186164" w:rsidRPr="006477BB" w:rsidRDefault="00186164" w:rsidP="00454A88">
      <w:pPr>
        <w:autoSpaceDE w:val="0"/>
        <w:autoSpaceDN w:val="0"/>
        <w:adjustRightInd w:val="0"/>
        <w:rPr>
          <w:rFonts w:ascii="Arial" w:hAnsi="Arial" w:cs="Arial"/>
          <w:b/>
          <w:bCs/>
          <w:iCs/>
          <w:color w:val="000000"/>
        </w:rPr>
      </w:pPr>
    </w:p>
    <w:p w14:paraId="3E1266D9" w14:textId="77777777" w:rsidR="00454A88" w:rsidRPr="006477BB" w:rsidRDefault="00454A88" w:rsidP="00454A88">
      <w:pPr>
        <w:autoSpaceDE w:val="0"/>
        <w:autoSpaceDN w:val="0"/>
        <w:adjustRightInd w:val="0"/>
        <w:rPr>
          <w:rFonts w:ascii="Arial" w:hAnsi="Arial" w:cs="Arial"/>
          <w:color w:val="000000"/>
        </w:rPr>
      </w:pPr>
      <w:r w:rsidRPr="006477BB">
        <w:rPr>
          <w:rFonts w:ascii="Arial" w:hAnsi="Arial" w:cs="Arial"/>
          <w:b/>
          <w:bCs/>
          <w:color w:val="000000"/>
        </w:rPr>
        <w:t>Grade K</w:t>
      </w:r>
      <w:r w:rsidRPr="006477BB">
        <w:rPr>
          <w:rFonts w:ascii="Arial" w:hAnsi="Arial" w:cs="Arial"/>
          <w:color w:val="000000"/>
        </w:rPr>
        <w:t xml:space="preserve"> is divided by the four modalities: Listening, Speaking, Reading, and Writing. The term “Session” is not used for Grade K.</w:t>
      </w:r>
    </w:p>
    <w:p w14:paraId="63005E22" w14:textId="77777777" w:rsidR="00454A88" w:rsidRPr="006477BB" w:rsidRDefault="00454A88" w:rsidP="00454A88">
      <w:pPr>
        <w:autoSpaceDE w:val="0"/>
        <w:autoSpaceDN w:val="0"/>
        <w:adjustRightInd w:val="0"/>
        <w:rPr>
          <w:rFonts w:ascii="Arial" w:hAnsi="Arial" w:cs="Arial"/>
          <w:b/>
          <w:bCs/>
          <w:color w:val="000000"/>
        </w:rPr>
      </w:pPr>
    </w:p>
    <w:p w14:paraId="20282D3F" w14:textId="10338E08" w:rsidR="00454A88" w:rsidRPr="006477BB" w:rsidRDefault="00454A88" w:rsidP="00454A88">
      <w:pPr>
        <w:autoSpaceDE w:val="0"/>
        <w:autoSpaceDN w:val="0"/>
        <w:adjustRightInd w:val="0"/>
        <w:rPr>
          <w:rFonts w:ascii="Arial" w:hAnsi="Arial" w:cs="Arial"/>
          <w:color w:val="000000"/>
        </w:rPr>
      </w:pPr>
      <w:r w:rsidRPr="006477BB">
        <w:rPr>
          <w:rFonts w:ascii="Arial" w:hAnsi="Arial" w:cs="Arial"/>
          <w:b/>
          <w:bCs/>
          <w:color w:val="000000"/>
        </w:rPr>
        <w:t>Grades 1-12</w:t>
      </w:r>
      <w:r w:rsidRPr="006477BB">
        <w:rPr>
          <w:rFonts w:ascii="Arial" w:hAnsi="Arial" w:cs="Arial"/>
          <w:color w:val="000000"/>
        </w:rPr>
        <w:t xml:space="preserve"> are divided into four </w:t>
      </w:r>
      <w:r w:rsidR="000507D2" w:rsidRPr="006477BB">
        <w:rPr>
          <w:rFonts w:ascii="Arial" w:hAnsi="Arial" w:cs="Arial"/>
          <w:color w:val="000000"/>
        </w:rPr>
        <w:t>s</w:t>
      </w:r>
      <w:r w:rsidRPr="006477BB">
        <w:rPr>
          <w:rFonts w:ascii="Arial" w:hAnsi="Arial" w:cs="Arial"/>
          <w:color w:val="000000"/>
        </w:rPr>
        <w:t>essions</w:t>
      </w:r>
      <w:r w:rsidR="000507D2" w:rsidRPr="006477BB">
        <w:rPr>
          <w:rFonts w:ascii="Arial" w:hAnsi="Arial" w:cs="Arial"/>
          <w:color w:val="000000"/>
        </w:rPr>
        <w:t>:</w:t>
      </w:r>
      <w:r w:rsidRPr="006477BB">
        <w:rPr>
          <w:rFonts w:ascii="Arial" w:hAnsi="Arial" w:cs="Arial"/>
          <w:color w:val="000000"/>
        </w:rPr>
        <w:t xml:space="preserve"> </w:t>
      </w:r>
    </w:p>
    <w:p w14:paraId="405C9D22" w14:textId="02C94655" w:rsidR="00454A88" w:rsidRPr="006477BB" w:rsidRDefault="00454A88" w:rsidP="00454A88">
      <w:pPr>
        <w:autoSpaceDE w:val="0"/>
        <w:autoSpaceDN w:val="0"/>
        <w:adjustRightInd w:val="0"/>
        <w:rPr>
          <w:rFonts w:ascii="Arial" w:hAnsi="Arial" w:cs="Arial"/>
          <w:color w:val="000000"/>
        </w:rPr>
      </w:pPr>
      <w:r w:rsidRPr="006477BB">
        <w:rPr>
          <w:rFonts w:ascii="Arial" w:hAnsi="Arial" w:cs="Arial"/>
          <w:color w:val="000000"/>
        </w:rPr>
        <w:tab/>
      </w:r>
      <w:r w:rsidRPr="006477BB">
        <w:rPr>
          <w:rFonts w:ascii="Arial" w:hAnsi="Arial" w:cs="Arial"/>
          <w:b/>
          <w:bCs/>
          <w:color w:val="000000"/>
        </w:rPr>
        <w:t xml:space="preserve">Session 1: </w:t>
      </w:r>
      <w:r w:rsidRPr="006477BB">
        <w:rPr>
          <w:rFonts w:ascii="Arial" w:hAnsi="Arial" w:cs="Arial"/>
          <w:color w:val="000000"/>
        </w:rPr>
        <w:t>Listening MC questions, Reading MC questions, and Writing CR question</w:t>
      </w:r>
    </w:p>
    <w:p w14:paraId="3C04F3A0" w14:textId="7E9BCB3F" w:rsidR="00454A88" w:rsidRPr="006477BB" w:rsidRDefault="00454A88" w:rsidP="00454A88">
      <w:pPr>
        <w:autoSpaceDE w:val="0"/>
        <w:autoSpaceDN w:val="0"/>
        <w:adjustRightInd w:val="0"/>
        <w:rPr>
          <w:rFonts w:ascii="Arial" w:hAnsi="Arial" w:cs="Arial"/>
          <w:b/>
          <w:bCs/>
          <w:color w:val="000000"/>
        </w:rPr>
      </w:pPr>
      <w:r w:rsidRPr="006477BB">
        <w:rPr>
          <w:rFonts w:ascii="Arial" w:hAnsi="Arial" w:cs="Arial"/>
          <w:color w:val="000000"/>
        </w:rPr>
        <w:tab/>
      </w:r>
      <w:r w:rsidRPr="006477BB">
        <w:rPr>
          <w:rFonts w:ascii="Arial" w:hAnsi="Arial" w:cs="Arial"/>
          <w:b/>
          <w:bCs/>
          <w:color w:val="000000"/>
        </w:rPr>
        <w:t xml:space="preserve">Session 2: </w:t>
      </w:r>
      <w:r w:rsidRPr="006477BB">
        <w:rPr>
          <w:rFonts w:ascii="Arial" w:hAnsi="Arial" w:cs="Arial"/>
          <w:color w:val="000000"/>
        </w:rPr>
        <w:t>Listening MC questions, Reading MC questions, and Writing CR question</w:t>
      </w:r>
    </w:p>
    <w:p w14:paraId="25030589" w14:textId="39D11BB6" w:rsidR="00454A88" w:rsidRPr="006477BB" w:rsidRDefault="00454A88" w:rsidP="00454A88">
      <w:pPr>
        <w:autoSpaceDE w:val="0"/>
        <w:autoSpaceDN w:val="0"/>
        <w:adjustRightInd w:val="0"/>
        <w:rPr>
          <w:rFonts w:ascii="Arial" w:hAnsi="Arial" w:cs="Arial"/>
          <w:color w:val="000000"/>
        </w:rPr>
      </w:pPr>
      <w:r w:rsidRPr="006477BB">
        <w:rPr>
          <w:rFonts w:ascii="Arial" w:hAnsi="Arial" w:cs="Arial"/>
          <w:color w:val="000000"/>
        </w:rPr>
        <w:tab/>
      </w:r>
      <w:r w:rsidRPr="006477BB">
        <w:rPr>
          <w:rFonts w:ascii="Arial" w:hAnsi="Arial" w:cs="Arial"/>
          <w:b/>
          <w:bCs/>
          <w:color w:val="000000"/>
        </w:rPr>
        <w:t xml:space="preserve">Session 3: </w:t>
      </w:r>
      <w:r w:rsidRPr="006477BB">
        <w:rPr>
          <w:rFonts w:ascii="Arial" w:hAnsi="Arial" w:cs="Arial"/>
          <w:color w:val="000000"/>
        </w:rPr>
        <w:t>Listening MC questions, Reading MC questions, and Writing CR question</w:t>
      </w:r>
    </w:p>
    <w:p w14:paraId="7FF82C63" w14:textId="2620EE35" w:rsidR="00454A88" w:rsidRPr="000507D2" w:rsidRDefault="00454A88" w:rsidP="00454A88">
      <w:pPr>
        <w:autoSpaceDE w:val="0"/>
        <w:autoSpaceDN w:val="0"/>
        <w:adjustRightInd w:val="0"/>
        <w:rPr>
          <w:rFonts w:ascii="Arial" w:hAnsi="Arial" w:cs="Arial"/>
          <w:color w:val="000000"/>
        </w:rPr>
      </w:pPr>
      <w:r w:rsidRPr="006477BB">
        <w:rPr>
          <w:rFonts w:ascii="Arial" w:hAnsi="Arial" w:cs="Arial"/>
          <w:color w:val="000000"/>
        </w:rPr>
        <w:tab/>
      </w:r>
      <w:r w:rsidRPr="006477BB">
        <w:rPr>
          <w:rFonts w:ascii="Arial" w:hAnsi="Arial" w:cs="Arial"/>
          <w:b/>
          <w:bCs/>
          <w:color w:val="000000"/>
        </w:rPr>
        <w:t xml:space="preserve">Session 4: </w:t>
      </w:r>
      <w:r w:rsidRPr="006477BB">
        <w:rPr>
          <w:rFonts w:ascii="Arial" w:hAnsi="Arial" w:cs="Arial"/>
          <w:color w:val="000000"/>
        </w:rPr>
        <w:t>Speaking CR questions. Speaking is considered one “Session.”</w:t>
      </w:r>
    </w:p>
    <w:p w14:paraId="1305209A" w14:textId="77777777" w:rsidR="000F52A2" w:rsidRDefault="000F52A2" w:rsidP="00183C50">
      <w:pPr>
        <w:autoSpaceDE w:val="0"/>
        <w:autoSpaceDN w:val="0"/>
        <w:adjustRightInd w:val="0"/>
        <w:spacing w:after="240"/>
        <w:rPr>
          <w:rFonts w:ascii="Arial" w:hAnsi="Arial" w:cs="Arial"/>
          <w:b/>
          <w:i/>
        </w:rPr>
      </w:pPr>
    </w:p>
    <w:p w14:paraId="059B0306" w14:textId="338511B5" w:rsidR="00CB3A20" w:rsidRPr="0061314D" w:rsidRDefault="00CB3A20" w:rsidP="00183C50">
      <w:pPr>
        <w:autoSpaceDE w:val="0"/>
        <w:autoSpaceDN w:val="0"/>
        <w:adjustRightInd w:val="0"/>
        <w:spacing w:after="240"/>
        <w:rPr>
          <w:rFonts w:ascii="Arial" w:hAnsi="Arial" w:cs="Arial"/>
          <w:i/>
          <w:color w:val="FF0000"/>
        </w:rPr>
      </w:pPr>
      <w:r w:rsidRPr="0061314D">
        <w:rPr>
          <w:rFonts w:ascii="Arial" w:hAnsi="Arial" w:cs="Arial"/>
          <w:b/>
          <w:i/>
        </w:rPr>
        <w:t>Present for All Modalities (Grade K) or Sessions (Grades 1-12):</w:t>
      </w:r>
    </w:p>
    <w:p w14:paraId="26CFBA40" w14:textId="77777777" w:rsidR="00CB3A20" w:rsidRPr="00211581" w:rsidRDefault="00CB3A20" w:rsidP="00823180">
      <w:pPr>
        <w:pStyle w:val="ListParagraph"/>
        <w:numPr>
          <w:ilvl w:val="0"/>
          <w:numId w:val="87"/>
        </w:numPr>
        <w:autoSpaceDE w:val="0"/>
        <w:autoSpaceDN w:val="0"/>
        <w:adjustRightInd w:val="0"/>
        <w:spacing w:after="200" w:line="276" w:lineRule="auto"/>
        <w:rPr>
          <w:rFonts w:ascii="Arial" w:hAnsi="Arial" w:cs="Arial"/>
        </w:rPr>
      </w:pPr>
      <w:r w:rsidRPr="00211581">
        <w:rPr>
          <w:rFonts w:ascii="Arial" w:hAnsi="Arial" w:cs="Arial"/>
        </w:rPr>
        <w:t>Grade K:</w:t>
      </w:r>
    </w:p>
    <w:p w14:paraId="0A28DE27" w14:textId="77777777" w:rsidR="00CB3A20" w:rsidRPr="00211581" w:rsidRDefault="00CB3A20" w:rsidP="00823180">
      <w:pPr>
        <w:pStyle w:val="ListParagraph"/>
        <w:numPr>
          <w:ilvl w:val="1"/>
          <w:numId w:val="89"/>
        </w:numPr>
        <w:autoSpaceDE w:val="0"/>
        <w:autoSpaceDN w:val="0"/>
        <w:adjustRightInd w:val="0"/>
        <w:spacing w:after="120"/>
        <w:rPr>
          <w:rFonts w:ascii="Arial" w:hAnsi="Arial" w:cs="Arial"/>
        </w:rPr>
      </w:pPr>
      <w:r w:rsidRPr="00211581">
        <w:rPr>
          <w:rFonts w:ascii="Arial" w:hAnsi="Arial" w:cs="Arial"/>
        </w:rPr>
        <w:t xml:space="preserve">Students who are present for all four modalities, not marked absent for any of the four modalities (“Z”), during an administration period, including the make-up period, and who received a score for at least one item in each modality, will receive a valid score including Overall Scale Score, Overall Proficiency Level, Overall State Percentile Rank, Student’s Percentile Rank compared to District, Raw Score for each modality, Scale Score for each modality, and State Mean Scale Score by Grade for each modality. </w:t>
      </w:r>
    </w:p>
    <w:p w14:paraId="5CDF3AC9" w14:textId="52545FF6" w:rsidR="00CB3A20" w:rsidRPr="00211581" w:rsidRDefault="00CB3A20" w:rsidP="00823180">
      <w:pPr>
        <w:numPr>
          <w:ilvl w:val="1"/>
          <w:numId w:val="89"/>
        </w:numPr>
        <w:spacing w:after="120"/>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“U” (Reading and Listening only), and “S” (Speaking only) are considered valid responses.)</w:t>
      </w:r>
      <w:r w:rsidR="00C559CD">
        <w:rPr>
          <w:rFonts w:ascii="Arial" w:hAnsi="Arial" w:cs="Arial"/>
        </w:rPr>
        <w:t xml:space="preserve"> </w:t>
      </w:r>
      <w:r w:rsidRPr="00211581">
        <w:rPr>
          <w:rFonts w:ascii="Arial" w:hAnsi="Arial" w:cs="Arial"/>
        </w:rPr>
        <w:t>If a student does not respond to at least one question for each modality, the student must not receive a valid Overall Scale Score or Overall Proficiency Level. Instead student shall receive an Overall Scale Score of “999</w:t>
      </w:r>
      <w:r w:rsidR="001A6B1A">
        <w:rPr>
          <w:rFonts w:ascii="Arial" w:hAnsi="Arial" w:cs="Arial"/>
        </w:rPr>
        <w:t>”</w:t>
      </w:r>
      <w:r w:rsidRPr="00211581">
        <w:rPr>
          <w:rFonts w:ascii="Arial" w:hAnsi="Arial" w:cs="Arial"/>
        </w:rPr>
        <w:t xml:space="preserve"> and an Overall Proficiency Level of “99”, indicating no valid score. </w:t>
      </w:r>
    </w:p>
    <w:p w14:paraId="5962CF16" w14:textId="77777777" w:rsidR="00CB3A20" w:rsidRPr="00211581" w:rsidRDefault="00CB3A20" w:rsidP="00823180">
      <w:pPr>
        <w:pStyle w:val="ListParagraph"/>
        <w:numPr>
          <w:ilvl w:val="0"/>
          <w:numId w:val="88"/>
        </w:numPr>
        <w:autoSpaceDE w:val="0"/>
        <w:autoSpaceDN w:val="0"/>
        <w:adjustRightInd w:val="0"/>
        <w:spacing w:after="200" w:line="276" w:lineRule="auto"/>
        <w:rPr>
          <w:rFonts w:ascii="Arial" w:hAnsi="Arial" w:cs="Arial"/>
        </w:rPr>
      </w:pPr>
      <w:r w:rsidRPr="00211581">
        <w:rPr>
          <w:rFonts w:ascii="Arial" w:hAnsi="Arial" w:cs="Arial"/>
        </w:rPr>
        <w:t>Grades 1-12:</w:t>
      </w:r>
    </w:p>
    <w:p w14:paraId="3EAF54A3" w14:textId="77777777" w:rsidR="00CB3A20" w:rsidRPr="00211581" w:rsidRDefault="00CB3A20" w:rsidP="00823180">
      <w:pPr>
        <w:pStyle w:val="ListParagraph"/>
        <w:numPr>
          <w:ilvl w:val="1"/>
          <w:numId w:val="90"/>
        </w:numPr>
        <w:autoSpaceDE w:val="0"/>
        <w:autoSpaceDN w:val="0"/>
        <w:adjustRightInd w:val="0"/>
        <w:spacing w:after="120"/>
        <w:rPr>
          <w:rFonts w:ascii="Arial" w:hAnsi="Arial" w:cs="Arial"/>
        </w:rPr>
      </w:pPr>
      <w:r w:rsidRPr="00211581">
        <w:rPr>
          <w:rFonts w:ascii="Arial" w:hAnsi="Arial" w:cs="Arial"/>
        </w:rPr>
        <w:t xml:space="preserve">Students who are present for all Sessions (Sessions 1-3 which include Listening, Reading, Writing and Session 4 which includes Speaking), not marked absent for any of the four sessions (“Z”), during an administration period, including the make-up period, and who received a score for at least one item in each Session </w:t>
      </w:r>
      <w:r w:rsidRPr="00211581">
        <w:rPr>
          <w:rFonts w:ascii="Arial" w:hAnsi="Arial" w:cs="Arial"/>
        </w:rPr>
        <w:lastRenderedPageBreak/>
        <w:t>will receive a valid score including Overall Scale Score, Overall Proficiency Level, Overall State Percentile Rank, Raw Score for each modality, and Scale Score for each modality.</w:t>
      </w:r>
    </w:p>
    <w:p w14:paraId="529A633C" w14:textId="77B397CC" w:rsidR="00CB3A20" w:rsidRPr="00211581" w:rsidRDefault="00CB3A20" w:rsidP="00823180">
      <w:pPr>
        <w:pStyle w:val="ListParagraph"/>
        <w:numPr>
          <w:ilvl w:val="1"/>
          <w:numId w:val="90"/>
        </w:numPr>
        <w:autoSpaceDE w:val="0"/>
        <w:autoSpaceDN w:val="0"/>
        <w:adjustRightInd w:val="0"/>
        <w:spacing w:after="120"/>
        <w:contextualSpacing w:val="0"/>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and “S” (Speaking only) are considered valid responses.)</w:t>
      </w:r>
      <w:r w:rsidR="00C559CD">
        <w:rPr>
          <w:rFonts w:ascii="Arial" w:hAnsi="Arial" w:cs="Arial"/>
        </w:rPr>
        <w:t xml:space="preserve"> </w:t>
      </w:r>
      <w:r w:rsidRPr="00211581">
        <w:rPr>
          <w:rFonts w:ascii="Arial" w:hAnsi="Arial" w:cs="Arial"/>
        </w:rPr>
        <w:t>If a student does not respond to as least one question, the student must not receive a valid Overall Scale Score or Proficiency Level. Instead student shall receive an Overall Scale Score of “999</w:t>
      </w:r>
      <w:r w:rsidR="001A6B1A">
        <w:rPr>
          <w:rFonts w:ascii="Arial" w:hAnsi="Arial" w:cs="Arial"/>
        </w:rPr>
        <w:t>”</w:t>
      </w:r>
      <w:r w:rsidRPr="00211581">
        <w:rPr>
          <w:rFonts w:ascii="Arial" w:hAnsi="Arial" w:cs="Arial"/>
        </w:rPr>
        <w:t xml:space="preserve"> and a Proficiency Level of “99”, indicating no valid score. </w:t>
      </w:r>
    </w:p>
    <w:p w14:paraId="07DDD469" w14:textId="58AD844B" w:rsidR="00CB3A20" w:rsidRPr="00211581" w:rsidRDefault="00CB3A20" w:rsidP="00823180">
      <w:pPr>
        <w:pStyle w:val="ListParagraph"/>
        <w:numPr>
          <w:ilvl w:val="0"/>
          <w:numId w:val="90"/>
        </w:numPr>
        <w:autoSpaceDE w:val="0"/>
        <w:autoSpaceDN w:val="0"/>
        <w:adjustRightInd w:val="0"/>
        <w:spacing w:after="120"/>
        <w:ind w:left="1440"/>
        <w:contextualSpacing w:val="0"/>
        <w:rPr>
          <w:rFonts w:ascii="Arial" w:hAnsi="Arial" w:cs="Arial"/>
        </w:rPr>
      </w:pPr>
      <w:r w:rsidRPr="00211581">
        <w:rPr>
          <w:rFonts w:ascii="Arial" w:hAnsi="Arial" w:cs="Arial"/>
        </w:rPr>
        <w:t xml:space="preserve">If a student is present for each of three Listening, Reading, </w:t>
      </w:r>
      <w:r w:rsidR="001A6B1A">
        <w:rPr>
          <w:rFonts w:ascii="Arial" w:hAnsi="Arial" w:cs="Arial"/>
        </w:rPr>
        <w:t xml:space="preserve">and </w:t>
      </w:r>
      <w:r w:rsidRPr="00211581">
        <w:rPr>
          <w:rFonts w:ascii="Arial" w:hAnsi="Arial" w:cs="Arial"/>
        </w:rPr>
        <w:t xml:space="preserve">Writing sessions (Sessions 1-3), and answered at least one question in each of the sessions, the student will receive a valid Raw Score and Scale Score for the Listening, Reading, and Writing modalities. (Note: “A” </w:t>
      </w:r>
      <w:r w:rsidR="00A915A0">
        <w:rPr>
          <w:rFonts w:ascii="Arial" w:hAnsi="Arial" w:cs="Arial"/>
        </w:rPr>
        <w:t xml:space="preserve">(Writing only) </w:t>
      </w:r>
      <w:r w:rsidRPr="00211581">
        <w:rPr>
          <w:rFonts w:ascii="Arial" w:hAnsi="Arial" w:cs="Arial"/>
        </w:rPr>
        <w:t xml:space="preserve">and “S” </w:t>
      </w:r>
      <w:r w:rsidR="00A915A0">
        <w:rPr>
          <w:rFonts w:ascii="Arial" w:hAnsi="Arial" w:cs="Arial"/>
        </w:rPr>
        <w:t xml:space="preserve">(Speaking only) </w:t>
      </w:r>
      <w:r w:rsidRPr="00211581">
        <w:rPr>
          <w:rFonts w:ascii="Arial" w:hAnsi="Arial" w:cs="Arial"/>
        </w:rPr>
        <w:t xml:space="preserve">are considered valid responses.) </w:t>
      </w:r>
    </w:p>
    <w:p w14:paraId="642A6AED" w14:textId="77777777" w:rsidR="00C559CD" w:rsidRDefault="00CB3A20" w:rsidP="00823180">
      <w:pPr>
        <w:pStyle w:val="ListParagraph"/>
        <w:numPr>
          <w:ilvl w:val="0"/>
          <w:numId w:val="90"/>
        </w:numPr>
        <w:autoSpaceDE w:val="0"/>
        <w:autoSpaceDN w:val="0"/>
        <w:adjustRightInd w:val="0"/>
        <w:spacing w:after="120"/>
        <w:ind w:left="1440"/>
        <w:contextualSpacing w:val="0"/>
        <w:rPr>
          <w:rFonts w:ascii="Arial" w:hAnsi="Arial" w:cs="Arial"/>
        </w:rPr>
      </w:pPr>
      <w:r w:rsidRPr="00C559CD">
        <w:rPr>
          <w:rFonts w:ascii="Arial" w:hAnsi="Arial" w:cs="Arial"/>
        </w:rPr>
        <w:t xml:space="preserve">If a student is present for the Speaking session (Session 4), and answered at least one question, the student will receive a valid Raw Score and Scale Score for the Speaking modality. </w:t>
      </w:r>
      <w:r w:rsidR="00C559CD" w:rsidRPr="001F7D18">
        <w:rPr>
          <w:rFonts w:ascii="Arial" w:hAnsi="Arial" w:cs="Arial"/>
        </w:rPr>
        <w:t>(Note: “S” is considered a valid response.)</w:t>
      </w:r>
      <w:r w:rsidR="00C559CD">
        <w:rPr>
          <w:rFonts w:ascii="Arial" w:hAnsi="Arial" w:cs="Arial"/>
        </w:rPr>
        <w:t xml:space="preserve"> </w:t>
      </w:r>
    </w:p>
    <w:p w14:paraId="4A54FB6F" w14:textId="77777777" w:rsidR="00CB3A20" w:rsidRPr="00C559CD" w:rsidRDefault="00CB3A20" w:rsidP="00823180">
      <w:pPr>
        <w:pStyle w:val="ListParagraph"/>
        <w:numPr>
          <w:ilvl w:val="0"/>
          <w:numId w:val="90"/>
        </w:numPr>
        <w:autoSpaceDE w:val="0"/>
        <w:autoSpaceDN w:val="0"/>
        <w:adjustRightInd w:val="0"/>
        <w:spacing w:after="120"/>
        <w:ind w:left="1440"/>
        <w:contextualSpacing w:val="0"/>
        <w:rPr>
          <w:rFonts w:ascii="Arial" w:hAnsi="Arial" w:cs="Arial"/>
        </w:rPr>
      </w:pPr>
      <w:r w:rsidRPr="00C559CD">
        <w:rPr>
          <w:rFonts w:ascii="Arial" w:hAnsi="Arial" w:cs="Arial"/>
        </w:rPr>
        <w:t xml:space="preserve">If a student is marked absent (“Z”) for </w:t>
      </w:r>
      <w:r w:rsidRPr="00C559CD">
        <w:rPr>
          <w:rFonts w:ascii="Arial" w:hAnsi="Arial" w:cs="Arial"/>
          <w:i/>
        </w:rPr>
        <w:t>one or more</w:t>
      </w:r>
      <w:r w:rsidRPr="00C559CD">
        <w:rPr>
          <w:rFonts w:ascii="Arial" w:hAnsi="Arial" w:cs="Arial"/>
        </w:rPr>
        <w:t xml:space="preserve"> of the three Listening, Reading, and Writing sessions (Sessions 1-3), the student will not receive a valid Raw Score or Scale Score for the Listening, Reading, or Writing modalities.</w:t>
      </w:r>
    </w:p>
    <w:p w14:paraId="393EBC66" w14:textId="77777777" w:rsidR="00CB3A20" w:rsidRPr="00211581" w:rsidRDefault="00CB3A20" w:rsidP="00823180">
      <w:pPr>
        <w:pStyle w:val="ListParagraph"/>
        <w:numPr>
          <w:ilvl w:val="0"/>
          <w:numId w:val="90"/>
        </w:numPr>
        <w:autoSpaceDE w:val="0"/>
        <w:autoSpaceDN w:val="0"/>
        <w:adjustRightInd w:val="0"/>
        <w:spacing w:after="120"/>
        <w:ind w:left="1440"/>
        <w:contextualSpacing w:val="0"/>
        <w:rPr>
          <w:rFonts w:ascii="Arial" w:hAnsi="Arial" w:cs="Arial"/>
        </w:rPr>
      </w:pPr>
      <w:r w:rsidRPr="00211581">
        <w:rPr>
          <w:rFonts w:ascii="Arial" w:hAnsi="Arial" w:cs="Arial"/>
        </w:rPr>
        <w:t>If a student is marked absent (“Z”) for the Speaking session (Session 4), the student will not receive a valid Raw Score or Scale Score for the Speaking modality.</w:t>
      </w:r>
    </w:p>
    <w:p w14:paraId="36CE5E30" w14:textId="77777777" w:rsidR="00CB3A20" w:rsidRPr="00211581" w:rsidRDefault="00CB3A20" w:rsidP="00823180">
      <w:pPr>
        <w:pStyle w:val="ListParagraph"/>
        <w:numPr>
          <w:ilvl w:val="0"/>
          <w:numId w:val="90"/>
        </w:numPr>
        <w:autoSpaceDE w:val="0"/>
        <w:autoSpaceDN w:val="0"/>
        <w:adjustRightInd w:val="0"/>
        <w:spacing w:after="120"/>
        <w:ind w:left="1440"/>
        <w:contextualSpacing w:val="0"/>
        <w:rPr>
          <w:rFonts w:ascii="Arial" w:hAnsi="Arial" w:cs="Arial"/>
        </w:rPr>
      </w:pPr>
      <w:r w:rsidRPr="00211581">
        <w:rPr>
          <w:rFonts w:ascii="Arial" w:hAnsi="Arial" w:cs="Arial"/>
        </w:rPr>
        <w:t xml:space="preserve">If a student is marked as absent for </w:t>
      </w:r>
      <w:r w:rsidRPr="00211581">
        <w:rPr>
          <w:rFonts w:ascii="Arial" w:hAnsi="Arial" w:cs="Arial"/>
          <w:i/>
        </w:rPr>
        <w:t>one or more</w:t>
      </w:r>
      <w:r w:rsidRPr="00211581">
        <w:rPr>
          <w:rFonts w:ascii="Arial" w:hAnsi="Arial" w:cs="Arial"/>
        </w:rPr>
        <w:t xml:space="preserve"> of the Listening, Reading, and Writing Sessions (Sessions 1-3), and the Speaking Session (Session 4), the student will not receive a valid Raw Score or Scale Score for any modality.</w:t>
      </w:r>
    </w:p>
    <w:p w14:paraId="6C4D720E" w14:textId="77777777" w:rsidR="00CB3A20" w:rsidRPr="00211581" w:rsidRDefault="00CB3A20" w:rsidP="00823180">
      <w:pPr>
        <w:pStyle w:val="ListParagraph"/>
        <w:numPr>
          <w:ilvl w:val="0"/>
          <w:numId w:val="91"/>
        </w:numPr>
        <w:autoSpaceDE w:val="0"/>
        <w:autoSpaceDN w:val="0"/>
        <w:adjustRightInd w:val="0"/>
        <w:spacing w:after="120"/>
        <w:rPr>
          <w:rFonts w:ascii="Arial" w:hAnsi="Arial" w:cs="Arial"/>
        </w:rPr>
      </w:pPr>
      <w:r w:rsidRPr="00211581">
        <w:rPr>
          <w:rFonts w:ascii="Arial" w:hAnsi="Arial" w:cs="Arial"/>
        </w:rPr>
        <w:t>Students who are in attendance at their school of enrollment and present for all modalities (Grade K) or Sessions (Grades 1-12) of the test, (during the test administration period or make-up period), are considered in attendance for the assessment and cannot be marked as absent unless the student becomes ill during the test (Grade K Modality/ Grades 1-12 Session), or earlier that day.</w:t>
      </w:r>
    </w:p>
    <w:p w14:paraId="721D70DA" w14:textId="77777777" w:rsidR="00CB3A20" w:rsidRPr="00211581" w:rsidRDefault="00CB3A20" w:rsidP="00480D12">
      <w:pPr>
        <w:pStyle w:val="ListParagraph"/>
        <w:autoSpaceDE w:val="0"/>
        <w:autoSpaceDN w:val="0"/>
        <w:adjustRightInd w:val="0"/>
        <w:spacing w:after="120"/>
        <w:ind w:left="360"/>
        <w:rPr>
          <w:rFonts w:ascii="Arial" w:hAnsi="Arial" w:cs="Arial"/>
        </w:rPr>
      </w:pPr>
    </w:p>
    <w:p w14:paraId="6E7F5F71" w14:textId="77777777" w:rsidR="00CB3A20" w:rsidRPr="00211581" w:rsidRDefault="00CB3A20" w:rsidP="00823180">
      <w:pPr>
        <w:pStyle w:val="ListParagraph"/>
        <w:numPr>
          <w:ilvl w:val="0"/>
          <w:numId w:val="91"/>
        </w:numPr>
        <w:autoSpaceDE w:val="0"/>
        <w:autoSpaceDN w:val="0"/>
        <w:adjustRightInd w:val="0"/>
        <w:spacing w:after="120"/>
        <w:rPr>
          <w:rFonts w:ascii="Arial" w:hAnsi="Arial" w:cs="Arial"/>
        </w:rPr>
      </w:pPr>
      <w:r w:rsidRPr="00211581">
        <w:rPr>
          <w:rFonts w:ascii="Arial" w:hAnsi="Arial" w:cs="Arial"/>
        </w:rPr>
        <w:t>Students who are in attendance and who respond to at least one item on the test (Modality Grade K and Session Grades 1-12), including embedded non-operational research items, will receive a valid Overall Scale Score and Overall Proficiency Level.</w:t>
      </w:r>
    </w:p>
    <w:p w14:paraId="22DEF350" w14:textId="77777777" w:rsidR="00046D72" w:rsidRDefault="00046D72" w:rsidP="00BF23EF">
      <w:pPr>
        <w:pStyle w:val="ListBullet"/>
      </w:pPr>
    </w:p>
    <w:p w14:paraId="48AD37C4" w14:textId="735BC69A" w:rsidR="006C09AE" w:rsidRPr="00BF23EF" w:rsidRDefault="006C09AE" w:rsidP="00BF23EF">
      <w:pPr>
        <w:pStyle w:val="ListBullet"/>
      </w:pPr>
      <w:r w:rsidRPr="00BF23EF">
        <w:t>Determining a Valid Overall Scale Score for Students in Kindergarten:</w:t>
      </w:r>
    </w:p>
    <w:p w14:paraId="3628F54F" w14:textId="77777777" w:rsidR="006C09AE" w:rsidRPr="006C09AE" w:rsidRDefault="006C09AE" w:rsidP="00BF23EF">
      <w:pPr>
        <w:pStyle w:val="ListBullet"/>
      </w:pPr>
    </w:p>
    <w:p w14:paraId="1B541EFE" w14:textId="217BC186" w:rsidR="00CB3A20" w:rsidRPr="00BF23EF" w:rsidRDefault="009E2D5B" w:rsidP="00BF23EF">
      <w:pPr>
        <w:pStyle w:val="ListBullet"/>
      </w:pPr>
      <w:r>
        <w:tab/>
      </w:r>
      <w:r w:rsidR="00CB3A20" w:rsidRPr="00BF23EF">
        <w:t>If a student is absent for any modality, the student does not receive an Overall Scale Score or Overall Proficiency Level but will receive a Raw Score and a Scale Score for each modality in which the student received a score for at least one item.</w:t>
      </w:r>
    </w:p>
    <w:p w14:paraId="79EB77D2" w14:textId="7BD3602B" w:rsidR="00C559CD" w:rsidRPr="001F7D18" w:rsidRDefault="009E2D5B" w:rsidP="00183C50">
      <w:pPr>
        <w:autoSpaceDE w:val="0"/>
        <w:autoSpaceDN w:val="0"/>
        <w:adjustRightInd w:val="0"/>
        <w:spacing w:before="240" w:after="120"/>
        <w:ind w:firstLine="446"/>
        <w:rPr>
          <w:rFonts w:ascii="Arial" w:hAnsi="Arial" w:cs="Arial"/>
        </w:rPr>
      </w:pPr>
      <w:r>
        <w:rPr>
          <w:rFonts w:ascii="Arial" w:hAnsi="Arial" w:cs="Arial"/>
        </w:rPr>
        <w:tab/>
      </w:r>
      <w:r w:rsidR="00CB3A20" w:rsidRPr="00211581">
        <w:rPr>
          <w:rFonts w:ascii="Arial" w:hAnsi="Arial" w:cs="Arial"/>
        </w:rPr>
        <w:t xml:space="preserve">If a student is not marked absent for any of the four modalities, the student will receive Raw Scores and Scale Scores for all four modalities and an Overall Scale Score and Overall Proficiency Level provided that the student received a score for at least one question in each </w:t>
      </w:r>
      <w:r w:rsidR="00CB3A20" w:rsidRPr="00211581">
        <w:rPr>
          <w:rFonts w:ascii="Arial" w:hAnsi="Arial" w:cs="Arial"/>
        </w:rPr>
        <w:lastRenderedPageBreak/>
        <w:t xml:space="preserve">of the four modalities. </w:t>
      </w:r>
      <w:r w:rsidR="00C559CD" w:rsidRPr="001F7D18">
        <w:rPr>
          <w:rFonts w:ascii="Arial" w:hAnsi="Arial" w:cs="Arial"/>
        </w:rPr>
        <w:t>Note: “U” (Reading and Listening only), “A” (Writing only) and “S” (Speaking only) are considered valid scores.</w:t>
      </w:r>
    </w:p>
    <w:p w14:paraId="5960A3AE" w14:textId="3CC335AE" w:rsidR="00CB3A20" w:rsidRPr="00A21073" w:rsidRDefault="00CB3A20" w:rsidP="00823180">
      <w:pPr>
        <w:pStyle w:val="ListParagraph"/>
        <w:numPr>
          <w:ilvl w:val="0"/>
          <w:numId w:val="102"/>
        </w:numPr>
        <w:autoSpaceDE w:val="0"/>
        <w:autoSpaceDN w:val="0"/>
        <w:adjustRightInd w:val="0"/>
        <w:spacing w:after="120"/>
        <w:ind w:left="900" w:hanging="450"/>
        <w:rPr>
          <w:rFonts w:ascii="Arial" w:hAnsi="Arial" w:cs="Arial"/>
        </w:rPr>
      </w:pPr>
      <w:r w:rsidRPr="00A21073">
        <w:rPr>
          <w:rFonts w:ascii="Arial" w:hAnsi="Arial" w:cs="Arial"/>
        </w:rPr>
        <w:t>Listening:</w:t>
      </w:r>
    </w:p>
    <w:p w14:paraId="6B7435BB" w14:textId="77777777" w:rsidR="00CB3A20" w:rsidRPr="00211581" w:rsidRDefault="00CB3A20" w:rsidP="00823180">
      <w:pPr>
        <w:pStyle w:val="ListParagraph"/>
        <w:numPr>
          <w:ilvl w:val="1"/>
          <w:numId w:val="85"/>
        </w:numPr>
        <w:autoSpaceDE w:val="0"/>
        <w:autoSpaceDN w:val="0"/>
        <w:adjustRightInd w:val="0"/>
        <w:spacing w:after="120"/>
        <w:ind w:left="1260"/>
        <w:rPr>
          <w:rFonts w:ascii="Arial" w:hAnsi="Arial" w:cs="Arial"/>
        </w:rPr>
      </w:pPr>
      <w:r w:rsidRPr="00211581">
        <w:rPr>
          <w:rFonts w:ascii="Arial" w:hAnsi="Arial" w:cs="Arial"/>
        </w:rPr>
        <w:t xml:space="preserve">The student recorded an answer choice for one or more multiple-choice items.  Note: Score of </w:t>
      </w:r>
      <w:r w:rsidR="00C559CD" w:rsidRPr="001F7D18">
        <w:rPr>
          <w:rFonts w:ascii="Arial" w:hAnsi="Arial" w:cs="Arial"/>
        </w:rPr>
        <w:t>“U”</w:t>
      </w:r>
      <w:r w:rsidRPr="00211581">
        <w:rPr>
          <w:rFonts w:ascii="Arial" w:hAnsi="Arial" w:cs="Arial"/>
        </w:rPr>
        <w:t xml:space="preserve"> is considered a valid score; and</w:t>
      </w:r>
    </w:p>
    <w:p w14:paraId="643E39DF" w14:textId="77777777" w:rsidR="00CB3A20" w:rsidRPr="00211581" w:rsidRDefault="00CB3A20" w:rsidP="00823180">
      <w:pPr>
        <w:pStyle w:val="ListParagraph"/>
        <w:numPr>
          <w:ilvl w:val="1"/>
          <w:numId w:val="84"/>
        </w:numPr>
        <w:autoSpaceDE w:val="0"/>
        <w:autoSpaceDN w:val="0"/>
        <w:adjustRightInd w:val="0"/>
        <w:spacing w:after="120"/>
        <w:ind w:left="900" w:hanging="450"/>
        <w:rPr>
          <w:rFonts w:ascii="Arial" w:hAnsi="Arial" w:cs="Arial"/>
        </w:rPr>
      </w:pPr>
      <w:r w:rsidRPr="00211581">
        <w:rPr>
          <w:rFonts w:ascii="Arial" w:hAnsi="Arial" w:cs="Arial"/>
        </w:rPr>
        <w:t>Speaking:</w:t>
      </w:r>
    </w:p>
    <w:p w14:paraId="423F126D" w14:textId="77777777" w:rsidR="00C559CD" w:rsidRPr="001F7D18" w:rsidRDefault="00CB3A20" w:rsidP="00823180">
      <w:pPr>
        <w:pStyle w:val="ListParagraph"/>
        <w:numPr>
          <w:ilvl w:val="2"/>
          <w:numId w:val="84"/>
        </w:numPr>
        <w:autoSpaceDE w:val="0"/>
        <w:autoSpaceDN w:val="0"/>
        <w:adjustRightInd w:val="0"/>
        <w:spacing w:after="120"/>
        <w:ind w:left="1260"/>
        <w:rPr>
          <w:rFonts w:ascii="Arial" w:hAnsi="Arial" w:cs="Arial"/>
        </w:rPr>
      </w:pPr>
      <w:r w:rsidRPr="00C559CD">
        <w:rPr>
          <w:rFonts w:ascii="Arial" w:hAnsi="Arial" w:cs="Arial"/>
        </w:rPr>
        <w:t xml:space="preserve">One or more constructed-response scores were recorded. </w:t>
      </w:r>
      <w:r w:rsidR="00091109">
        <w:rPr>
          <w:rFonts w:ascii="Arial" w:hAnsi="Arial" w:cs="Arial"/>
        </w:rPr>
        <w:t>(</w:t>
      </w:r>
      <w:r w:rsidR="00C559CD" w:rsidRPr="001F7D18">
        <w:rPr>
          <w:rFonts w:ascii="Arial" w:hAnsi="Arial" w:cs="Arial"/>
        </w:rPr>
        <w:t xml:space="preserve">Note: A score of “S” is considered </w:t>
      </w:r>
      <w:r w:rsidR="00091109" w:rsidRPr="001F7D18">
        <w:rPr>
          <w:rFonts w:ascii="Arial" w:hAnsi="Arial" w:cs="Arial"/>
        </w:rPr>
        <w:t>a valid score</w:t>
      </w:r>
      <w:r w:rsidR="00091109">
        <w:rPr>
          <w:rFonts w:ascii="Arial" w:hAnsi="Arial" w:cs="Arial"/>
        </w:rPr>
        <w:t>)</w:t>
      </w:r>
      <w:r w:rsidR="00C559CD" w:rsidRPr="001F7D18">
        <w:rPr>
          <w:rFonts w:ascii="Arial" w:hAnsi="Arial" w:cs="Arial"/>
        </w:rPr>
        <w:t>; and</w:t>
      </w:r>
    </w:p>
    <w:p w14:paraId="08B2C774" w14:textId="77777777" w:rsidR="00CB3A20" w:rsidRPr="00C559CD" w:rsidRDefault="00CB3A20" w:rsidP="00823180">
      <w:pPr>
        <w:pStyle w:val="ListParagraph"/>
        <w:numPr>
          <w:ilvl w:val="1"/>
          <w:numId w:val="84"/>
        </w:numPr>
        <w:autoSpaceDE w:val="0"/>
        <w:autoSpaceDN w:val="0"/>
        <w:adjustRightInd w:val="0"/>
        <w:spacing w:after="120"/>
        <w:ind w:left="900" w:hanging="450"/>
        <w:rPr>
          <w:rFonts w:ascii="Arial" w:hAnsi="Arial" w:cs="Arial"/>
        </w:rPr>
      </w:pPr>
      <w:r w:rsidRPr="00C559CD">
        <w:rPr>
          <w:rFonts w:ascii="Arial" w:hAnsi="Arial" w:cs="Arial"/>
        </w:rPr>
        <w:t>Reading:</w:t>
      </w:r>
    </w:p>
    <w:p w14:paraId="4D9A572D" w14:textId="77777777" w:rsidR="00CB3A20" w:rsidRPr="00211581" w:rsidRDefault="00CB3A20" w:rsidP="00823180">
      <w:pPr>
        <w:pStyle w:val="ListParagraph"/>
        <w:numPr>
          <w:ilvl w:val="1"/>
          <w:numId w:val="85"/>
        </w:numPr>
        <w:autoSpaceDE w:val="0"/>
        <w:autoSpaceDN w:val="0"/>
        <w:adjustRightInd w:val="0"/>
        <w:spacing w:after="120"/>
        <w:ind w:left="1260"/>
        <w:rPr>
          <w:rFonts w:ascii="Arial" w:hAnsi="Arial" w:cs="Arial"/>
        </w:rPr>
      </w:pPr>
      <w:r w:rsidRPr="00211581">
        <w:rPr>
          <w:rFonts w:ascii="Arial" w:hAnsi="Arial" w:cs="Arial"/>
        </w:rPr>
        <w:t xml:space="preserve">The student recorded an answer choice for one or more multiple-choice items.  </w:t>
      </w:r>
      <w:r w:rsidR="00C559CD" w:rsidRPr="001F7D18">
        <w:rPr>
          <w:rFonts w:ascii="Arial" w:hAnsi="Arial" w:cs="Arial"/>
        </w:rPr>
        <w:t>Note: Score of “U” is considered a valid score; and</w:t>
      </w:r>
    </w:p>
    <w:p w14:paraId="350F2F5E" w14:textId="77777777" w:rsidR="00CB3A20" w:rsidRPr="00211581" w:rsidRDefault="00CB3A20" w:rsidP="00823180">
      <w:pPr>
        <w:pStyle w:val="ListParagraph"/>
        <w:numPr>
          <w:ilvl w:val="1"/>
          <w:numId w:val="84"/>
        </w:numPr>
        <w:autoSpaceDE w:val="0"/>
        <w:autoSpaceDN w:val="0"/>
        <w:adjustRightInd w:val="0"/>
        <w:spacing w:after="120"/>
        <w:ind w:left="900" w:hanging="450"/>
        <w:rPr>
          <w:rFonts w:ascii="Arial" w:hAnsi="Arial" w:cs="Arial"/>
        </w:rPr>
      </w:pPr>
      <w:r w:rsidRPr="00211581">
        <w:rPr>
          <w:rFonts w:ascii="Arial" w:hAnsi="Arial" w:cs="Arial"/>
        </w:rPr>
        <w:t>Writing:</w:t>
      </w:r>
    </w:p>
    <w:p w14:paraId="2298F0B5" w14:textId="77777777" w:rsidR="00CB3A20" w:rsidRPr="00211581" w:rsidRDefault="00CB3A20" w:rsidP="00823180">
      <w:pPr>
        <w:pStyle w:val="ListParagraph"/>
        <w:numPr>
          <w:ilvl w:val="2"/>
          <w:numId w:val="84"/>
        </w:numPr>
        <w:autoSpaceDE w:val="0"/>
        <w:autoSpaceDN w:val="0"/>
        <w:adjustRightInd w:val="0"/>
        <w:spacing w:after="120"/>
        <w:ind w:left="1260"/>
        <w:rPr>
          <w:rFonts w:ascii="Arial" w:hAnsi="Arial" w:cs="Arial"/>
        </w:rPr>
      </w:pPr>
      <w:r w:rsidRPr="00211581">
        <w:rPr>
          <w:rFonts w:ascii="Arial" w:hAnsi="Arial" w:cs="Arial"/>
        </w:rPr>
        <w:t>One or more constructed-response scores were recorded. Note: A score of “A” is considered valid score.</w:t>
      </w:r>
    </w:p>
    <w:p w14:paraId="192DC245" w14:textId="77777777" w:rsidR="00480D12" w:rsidRDefault="00480D12" w:rsidP="00CB3A20">
      <w:pPr>
        <w:autoSpaceDE w:val="0"/>
        <w:autoSpaceDN w:val="0"/>
        <w:adjustRightInd w:val="0"/>
        <w:rPr>
          <w:rFonts w:ascii="Arial" w:hAnsi="Arial" w:cs="Arial"/>
          <w:b/>
          <w:i/>
        </w:rPr>
      </w:pPr>
    </w:p>
    <w:p w14:paraId="60571523" w14:textId="5C579BA8" w:rsidR="00CB3A20" w:rsidRDefault="00CB3A20" w:rsidP="00CB3A20">
      <w:pPr>
        <w:autoSpaceDE w:val="0"/>
        <w:autoSpaceDN w:val="0"/>
        <w:adjustRightInd w:val="0"/>
        <w:rPr>
          <w:rFonts w:ascii="Arial" w:hAnsi="Arial" w:cs="Arial"/>
          <w:b/>
          <w:i/>
        </w:rPr>
      </w:pPr>
      <w:r w:rsidRPr="00211581">
        <w:rPr>
          <w:rFonts w:ascii="Arial" w:hAnsi="Arial" w:cs="Arial"/>
          <w:b/>
          <w:i/>
        </w:rPr>
        <w:t>Determining Valid Scale Scores for Students in Grades 1-12:</w:t>
      </w:r>
    </w:p>
    <w:p w14:paraId="27FB7292" w14:textId="77777777" w:rsidR="006C09AE" w:rsidRPr="00211581" w:rsidRDefault="006C09AE" w:rsidP="00CB3A20">
      <w:pPr>
        <w:autoSpaceDE w:val="0"/>
        <w:autoSpaceDN w:val="0"/>
        <w:adjustRightInd w:val="0"/>
        <w:rPr>
          <w:rFonts w:ascii="Arial" w:hAnsi="Arial" w:cs="Arial"/>
          <w:b/>
          <w:i/>
        </w:rPr>
      </w:pPr>
    </w:p>
    <w:p w14:paraId="3B4A8111" w14:textId="77777777" w:rsidR="00CB3A20" w:rsidRPr="001F7D18" w:rsidRDefault="00CB3A20" w:rsidP="00823180">
      <w:pPr>
        <w:pStyle w:val="ListParagraph"/>
        <w:numPr>
          <w:ilvl w:val="0"/>
          <w:numId w:val="86"/>
        </w:numPr>
        <w:autoSpaceDE w:val="0"/>
        <w:autoSpaceDN w:val="0"/>
        <w:adjustRightInd w:val="0"/>
        <w:spacing w:after="120"/>
        <w:rPr>
          <w:rFonts w:ascii="Arial" w:hAnsi="Arial" w:cs="Arial"/>
          <w:b/>
        </w:rPr>
      </w:pPr>
      <w:r w:rsidRPr="00211581">
        <w:rPr>
          <w:rFonts w:ascii="Arial" w:hAnsi="Arial" w:cs="Arial"/>
        </w:rPr>
        <w:t>If a student is absent for any session, the student does not receive an Overall Scale Score or Overall Proficiency Level but will receive Raw Scores and Scale Scores for each modality in which the student received a score for at least one item.</w:t>
      </w:r>
    </w:p>
    <w:p w14:paraId="34464437" w14:textId="77777777" w:rsidR="00CB3A20" w:rsidRPr="00211581" w:rsidRDefault="00CB3A20" w:rsidP="00480D12">
      <w:pPr>
        <w:pStyle w:val="ListParagraph"/>
        <w:autoSpaceDE w:val="0"/>
        <w:autoSpaceDN w:val="0"/>
        <w:adjustRightInd w:val="0"/>
        <w:spacing w:after="120"/>
        <w:ind w:left="792"/>
        <w:rPr>
          <w:rFonts w:ascii="Arial" w:hAnsi="Arial" w:cs="Arial"/>
        </w:rPr>
      </w:pPr>
    </w:p>
    <w:p w14:paraId="06B3C00F" w14:textId="24A17AB1" w:rsidR="00C559CD" w:rsidRPr="001F7D18" w:rsidRDefault="00CB3A20" w:rsidP="00823180">
      <w:pPr>
        <w:pStyle w:val="ListParagraph"/>
        <w:numPr>
          <w:ilvl w:val="0"/>
          <w:numId w:val="86"/>
        </w:numPr>
        <w:autoSpaceDE w:val="0"/>
        <w:autoSpaceDN w:val="0"/>
        <w:adjustRightInd w:val="0"/>
        <w:spacing w:after="120"/>
        <w:rPr>
          <w:rFonts w:ascii="Arial" w:hAnsi="Arial" w:cs="Arial"/>
        </w:rPr>
      </w:pPr>
      <w:r w:rsidRPr="00C559CD">
        <w:rPr>
          <w:rFonts w:ascii="Arial" w:hAnsi="Arial" w:cs="Arial"/>
        </w:rPr>
        <w:t>If a student is marked absent for the Speaking Session (Session 4</w:t>
      </w:r>
      <w:r w:rsidR="00547E66" w:rsidRPr="00C559CD">
        <w:rPr>
          <w:rFonts w:ascii="Arial" w:hAnsi="Arial" w:cs="Arial"/>
        </w:rPr>
        <w:t>) but</w:t>
      </w:r>
      <w:r w:rsidRPr="00C559CD">
        <w:rPr>
          <w:rFonts w:ascii="Arial" w:hAnsi="Arial" w:cs="Arial"/>
        </w:rPr>
        <w:t xml:space="preserve"> is not marked absent for any of the Listening, Reading, or Writing Sessions (Sessions 1-3), the student will receive valid scores for the Listening, Reading, and Writing modalities provided that the student received a score for at least one question in each of the three Listening, Reading, and Writing Sessions. </w:t>
      </w:r>
      <w:r w:rsidR="00C559CD" w:rsidRPr="001F7D18">
        <w:rPr>
          <w:rFonts w:ascii="Arial" w:hAnsi="Arial" w:cs="Arial"/>
        </w:rPr>
        <w:t>Note: Responses of “S” (Speaking only) and “A” (Writing only) are considered valid scores.</w:t>
      </w:r>
    </w:p>
    <w:p w14:paraId="38DBBD44" w14:textId="77777777" w:rsidR="00CB3A20" w:rsidRPr="00C559CD" w:rsidRDefault="00CB3A20" w:rsidP="00480D12">
      <w:pPr>
        <w:pStyle w:val="ListParagraph"/>
        <w:autoSpaceDE w:val="0"/>
        <w:autoSpaceDN w:val="0"/>
        <w:adjustRightInd w:val="0"/>
        <w:spacing w:after="120"/>
        <w:ind w:left="792"/>
        <w:rPr>
          <w:rFonts w:ascii="Arial" w:hAnsi="Arial" w:cs="Arial"/>
        </w:rPr>
      </w:pPr>
    </w:p>
    <w:p w14:paraId="60F8ADEC" w14:textId="77777777" w:rsidR="00C559CD" w:rsidRPr="001F7D18" w:rsidRDefault="00CB3A20" w:rsidP="00823180">
      <w:pPr>
        <w:pStyle w:val="ListParagraph"/>
        <w:numPr>
          <w:ilvl w:val="0"/>
          <w:numId w:val="86"/>
        </w:numPr>
        <w:autoSpaceDE w:val="0"/>
        <w:autoSpaceDN w:val="0"/>
        <w:adjustRightInd w:val="0"/>
        <w:spacing w:after="120"/>
        <w:rPr>
          <w:rFonts w:ascii="Arial" w:hAnsi="Arial" w:cs="Arial"/>
        </w:rPr>
      </w:pPr>
      <w:r w:rsidRPr="00C559CD">
        <w:rPr>
          <w:rFonts w:ascii="Arial" w:hAnsi="Arial" w:cs="Arial"/>
        </w:rPr>
        <w:t xml:space="preserve">If a student is marked absent for any of the three Listening, Reading, and Writing Sessions, the student receives a valid scale score only for Speaking provided that the student receives a score for at least one Speaking item. </w:t>
      </w:r>
      <w:r w:rsidR="00C559CD" w:rsidRPr="001F7D18">
        <w:rPr>
          <w:rFonts w:ascii="Arial" w:hAnsi="Arial" w:cs="Arial"/>
        </w:rPr>
        <w:t>Note:  Responses of “S” (Speaking only) and “A” (Writing only) are considered valid scores.</w:t>
      </w:r>
    </w:p>
    <w:p w14:paraId="3F3516DE" w14:textId="77777777" w:rsidR="00CB3A20" w:rsidRPr="00C559CD" w:rsidRDefault="00CB3A20" w:rsidP="00480D12">
      <w:pPr>
        <w:pStyle w:val="ListParagraph"/>
        <w:autoSpaceDE w:val="0"/>
        <w:autoSpaceDN w:val="0"/>
        <w:adjustRightInd w:val="0"/>
        <w:spacing w:after="120"/>
        <w:ind w:left="792"/>
        <w:rPr>
          <w:rFonts w:ascii="Arial" w:hAnsi="Arial" w:cs="Arial"/>
        </w:rPr>
      </w:pPr>
    </w:p>
    <w:p w14:paraId="72BB1E35" w14:textId="77777777" w:rsidR="00CB3A20" w:rsidRPr="00211581" w:rsidRDefault="00CB3A20" w:rsidP="00823180">
      <w:pPr>
        <w:pStyle w:val="ListParagraph"/>
        <w:numPr>
          <w:ilvl w:val="0"/>
          <w:numId w:val="86"/>
        </w:numPr>
        <w:autoSpaceDE w:val="0"/>
        <w:autoSpaceDN w:val="0"/>
        <w:adjustRightInd w:val="0"/>
        <w:spacing w:after="120"/>
        <w:rPr>
          <w:rFonts w:ascii="Arial" w:hAnsi="Arial" w:cs="Arial"/>
        </w:rPr>
      </w:pPr>
      <w:r w:rsidRPr="00211581">
        <w:rPr>
          <w:rFonts w:ascii="Arial" w:hAnsi="Arial" w:cs="Arial"/>
        </w:rPr>
        <w:t>If a student is marked as absent for both the Speaking Session and one or more of the Listening, Reading, and Writing Sessions, the student will not receive a valid score for any modality.</w:t>
      </w:r>
    </w:p>
    <w:p w14:paraId="776137A6" w14:textId="7C4FE66B" w:rsidR="00DD6B1E" w:rsidRDefault="00DD6B1E">
      <w:pPr>
        <w:rPr>
          <w:rFonts w:ascii="Arial" w:eastAsia="Calibri" w:hAnsi="Arial" w:cs="Arial"/>
          <w:b/>
          <w:i/>
        </w:rPr>
      </w:pPr>
    </w:p>
    <w:p w14:paraId="295CB795" w14:textId="58F9849C" w:rsidR="00CB3A20" w:rsidRDefault="00CB3A20" w:rsidP="00CB3A20">
      <w:pPr>
        <w:rPr>
          <w:rFonts w:ascii="Arial" w:eastAsia="Calibri" w:hAnsi="Arial" w:cs="Arial"/>
          <w:b/>
          <w:i/>
        </w:rPr>
      </w:pPr>
      <w:r w:rsidRPr="0061314D">
        <w:rPr>
          <w:rFonts w:ascii="Arial" w:eastAsia="Calibri" w:hAnsi="Arial" w:cs="Arial"/>
          <w:b/>
          <w:i/>
        </w:rPr>
        <w:t xml:space="preserve">Scoring Rule for a Multiple-Choice code of </w:t>
      </w:r>
      <w:r w:rsidR="00C559CD" w:rsidRPr="0061314D">
        <w:rPr>
          <w:rFonts w:ascii="Arial" w:eastAsia="Calibri" w:hAnsi="Arial" w:cs="Arial"/>
          <w:b/>
          <w:i/>
        </w:rPr>
        <w:t>“U” indicating “Unable to Respond”</w:t>
      </w:r>
      <w:r w:rsidRPr="0061314D">
        <w:rPr>
          <w:rFonts w:ascii="Arial" w:eastAsia="Calibri" w:hAnsi="Arial" w:cs="Arial"/>
          <w:b/>
          <w:i/>
        </w:rPr>
        <w:t>:</w:t>
      </w:r>
    </w:p>
    <w:p w14:paraId="304A0817" w14:textId="77777777" w:rsidR="006C09AE" w:rsidRPr="0061314D" w:rsidRDefault="006C09AE" w:rsidP="00CB3A20">
      <w:pPr>
        <w:rPr>
          <w:rFonts w:ascii="Arial" w:eastAsia="Calibri" w:hAnsi="Arial" w:cs="Arial"/>
          <w:b/>
          <w:i/>
        </w:rPr>
      </w:pPr>
    </w:p>
    <w:p w14:paraId="178B1180" w14:textId="2671EEED" w:rsidR="002A743F" w:rsidRDefault="00CB3A20" w:rsidP="00480D12">
      <w:pPr>
        <w:pStyle w:val="ListParagraph"/>
        <w:autoSpaceDE w:val="0"/>
        <w:autoSpaceDN w:val="0"/>
        <w:adjustRightInd w:val="0"/>
        <w:spacing w:after="120"/>
        <w:rPr>
          <w:rFonts w:ascii="Arial" w:hAnsi="Arial" w:cs="Arial"/>
        </w:rPr>
      </w:pPr>
      <w:r w:rsidRPr="00211581">
        <w:rPr>
          <w:rFonts w:ascii="Arial" w:hAnsi="Arial" w:cs="Arial"/>
        </w:rPr>
        <w:t xml:space="preserve">When scoring Grade K Listening and Reading multiple-choice items, the teacher darkens the circle </w:t>
      </w:r>
      <w:r w:rsidR="00C559CD" w:rsidRPr="001F7D18">
        <w:rPr>
          <w:rFonts w:ascii="Arial" w:hAnsi="Arial" w:cs="Arial"/>
        </w:rPr>
        <w:t>“U”</w:t>
      </w:r>
      <w:r w:rsidRPr="00211581">
        <w:rPr>
          <w:rFonts w:ascii="Arial" w:hAnsi="Arial" w:cs="Arial"/>
        </w:rPr>
        <w:t xml:space="preserve"> to indicate that the student provided no response to any items. </w:t>
      </w:r>
    </w:p>
    <w:p w14:paraId="6DBB23DE" w14:textId="77777777" w:rsidR="00324B10" w:rsidRDefault="00CB3A20" w:rsidP="00324B10">
      <w:pPr>
        <w:pStyle w:val="ListParagraph"/>
        <w:autoSpaceDE w:val="0"/>
        <w:autoSpaceDN w:val="0"/>
        <w:adjustRightInd w:val="0"/>
        <w:spacing w:after="120"/>
        <w:rPr>
          <w:rFonts w:ascii="Arial" w:hAnsi="Arial" w:cs="Arial"/>
        </w:rPr>
      </w:pPr>
      <w:r w:rsidRPr="00211581">
        <w:rPr>
          <w:rFonts w:ascii="Arial" w:hAnsi="Arial" w:cs="Arial"/>
        </w:rPr>
        <w:t xml:space="preserve">When the contractor is scoring, the contractor will treat the </w:t>
      </w:r>
      <w:r w:rsidR="00C559CD" w:rsidRPr="001F7D18">
        <w:rPr>
          <w:rFonts w:ascii="Arial" w:hAnsi="Arial" w:cs="Arial"/>
        </w:rPr>
        <w:t>“U”</w:t>
      </w:r>
      <w:r w:rsidRPr="00211581">
        <w:rPr>
          <w:rFonts w:ascii="Arial" w:hAnsi="Arial" w:cs="Arial"/>
        </w:rPr>
        <w:t xml:space="preserve"> as a score of zero. </w:t>
      </w:r>
    </w:p>
    <w:p w14:paraId="745EF260" w14:textId="5554E595" w:rsidR="0056691A" w:rsidRDefault="0056691A">
      <w:pPr>
        <w:rPr>
          <w:rFonts w:ascii="Arial" w:hAnsi="Arial" w:cs="Arial"/>
          <w:b/>
          <w:i/>
        </w:rPr>
      </w:pPr>
    </w:p>
    <w:p w14:paraId="65AD7B5F" w14:textId="20478FA8" w:rsidR="00CB3A20" w:rsidRDefault="00CB3A20" w:rsidP="00324B10">
      <w:pPr>
        <w:pStyle w:val="ListParagraph"/>
        <w:autoSpaceDE w:val="0"/>
        <w:autoSpaceDN w:val="0"/>
        <w:adjustRightInd w:val="0"/>
        <w:spacing w:after="240"/>
        <w:ind w:left="0"/>
        <w:rPr>
          <w:rFonts w:ascii="Arial" w:hAnsi="Arial" w:cs="Arial"/>
          <w:i/>
        </w:rPr>
      </w:pPr>
      <w:r w:rsidRPr="0061314D">
        <w:rPr>
          <w:rFonts w:ascii="Arial" w:hAnsi="Arial" w:cs="Arial"/>
          <w:b/>
          <w:i/>
        </w:rPr>
        <w:t>Scoring Rule for Const</w:t>
      </w:r>
      <w:r w:rsidR="00196065" w:rsidRPr="0061314D">
        <w:rPr>
          <w:rFonts w:ascii="Arial" w:hAnsi="Arial" w:cs="Arial"/>
          <w:b/>
          <w:i/>
        </w:rPr>
        <w:t>r</w:t>
      </w:r>
      <w:r w:rsidRPr="0061314D">
        <w:rPr>
          <w:rFonts w:ascii="Arial" w:hAnsi="Arial" w:cs="Arial"/>
          <w:b/>
          <w:i/>
        </w:rPr>
        <w:t>ucted Re</w:t>
      </w:r>
      <w:r w:rsidR="00470C25" w:rsidRPr="0061314D">
        <w:rPr>
          <w:rFonts w:ascii="Arial" w:hAnsi="Arial" w:cs="Arial"/>
          <w:b/>
          <w:i/>
        </w:rPr>
        <w:t>s</w:t>
      </w:r>
      <w:r w:rsidRPr="0061314D">
        <w:rPr>
          <w:rFonts w:ascii="Arial" w:hAnsi="Arial" w:cs="Arial"/>
          <w:b/>
          <w:i/>
        </w:rPr>
        <w:t>ponse code of “A” indicating “No Response”</w:t>
      </w:r>
      <w:r w:rsidRPr="0061314D">
        <w:rPr>
          <w:rFonts w:ascii="Arial" w:hAnsi="Arial" w:cs="Arial"/>
          <w:i/>
        </w:rPr>
        <w:t xml:space="preserve">: </w:t>
      </w:r>
    </w:p>
    <w:p w14:paraId="1CE816DE" w14:textId="77777777" w:rsidR="00046D72" w:rsidRDefault="00046D72" w:rsidP="005935B6">
      <w:pPr>
        <w:pStyle w:val="ListParagraph"/>
        <w:autoSpaceDE w:val="0"/>
        <w:autoSpaceDN w:val="0"/>
        <w:adjustRightInd w:val="0"/>
        <w:spacing w:before="240" w:after="120"/>
        <w:rPr>
          <w:rFonts w:ascii="Arial" w:hAnsi="Arial" w:cs="Arial"/>
        </w:rPr>
      </w:pPr>
    </w:p>
    <w:p w14:paraId="31BAF582" w14:textId="2CC85816" w:rsidR="00324B10" w:rsidRDefault="00CB3A20" w:rsidP="005935B6">
      <w:pPr>
        <w:pStyle w:val="ListParagraph"/>
        <w:autoSpaceDE w:val="0"/>
        <w:autoSpaceDN w:val="0"/>
        <w:adjustRightInd w:val="0"/>
        <w:spacing w:before="240" w:after="120"/>
        <w:rPr>
          <w:rFonts w:ascii="Arial" w:hAnsi="Arial" w:cs="Arial"/>
          <w:b/>
          <w:i/>
        </w:rPr>
      </w:pPr>
      <w:r w:rsidRPr="00211581">
        <w:rPr>
          <w:rFonts w:ascii="Arial" w:hAnsi="Arial" w:cs="Arial"/>
        </w:rPr>
        <w:lastRenderedPageBreak/>
        <w:t xml:space="preserve">When </w:t>
      </w:r>
      <w:r w:rsidR="00C559CD" w:rsidRPr="001F7D18">
        <w:rPr>
          <w:rFonts w:ascii="Arial" w:hAnsi="Arial" w:cs="Arial"/>
        </w:rPr>
        <w:t>scoring Writing items</w:t>
      </w:r>
      <w:r w:rsidR="00C559CD" w:rsidRPr="008D2F6E">
        <w:rPr>
          <w:rFonts w:ascii="Arial" w:hAnsi="Arial" w:cs="Arial"/>
        </w:rPr>
        <w:t xml:space="preserve"> </w:t>
      </w:r>
      <w:r w:rsidRPr="00211581">
        <w:rPr>
          <w:rFonts w:ascii="Arial" w:hAnsi="Arial" w:cs="Arial"/>
        </w:rPr>
        <w:t>(Grades K-12), the rater darkens the circle “A” to indicate that the student provided no response. When the contractor is scoring, the contractor will treat the “A” as a score of zero.</w:t>
      </w:r>
    </w:p>
    <w:p w14:paraId="696A443A" w14:textId="77777777" w:rsidR="00046D72" w:rsidRDefault="00046D72" w:rsidP="0061314D">
      <w:pPr>
        <w:autoSpaceDE w:val="0"/>
        <w:autoSpaceDN w:val="0"/>
        <w:adjustRightInd w:val="0"/>
        <w:rPr>
          <w:rFonts w:ascii="Arial" w:hAnsi="Arial" w:cs="Arial"/>
          <w:b/>
          <w:i/>
        </w:rPr>
      </w:pPr>
    </w:p>
    <w:p w14:paraId="6A9E860B" w14:textId="5E291728" w:rsidR="00CB3A20" w:rsidRDefault="00CB3A20" w:rsidP="0061314D">
      <w:pPr>
        <w:autoSpaceDE w:val="0"/>
        <w:autoSpaceDN w:val="0"/>
        <w:adjustRightInd w:val="0"/>
        <w:rPr>
          <w:rFonts w:ascii="Arial" w:hAnsi="Arial" w:cs="Arial"/>
          <w:b/>
          <w:i/>
        </w:rPr>
      </w:pPr>
      <w:r w:rsidRPr="00211581">
        <w:rPr>
          <w:rFonts w:ascii="Arial" w:hAnsi="Arial" w:cs="Arial"/>
          <w:b/>
          <w:i/>
        </w:rPr>
        <w:t xml:space="preserve">Skipping Rule: </w:t>
      </w:r>
    </w:p>
    <w:p w14:paraId="5E894330" w14:textId="77777777" w:rsidR="00CB3A20" w:rsidRPr="00211581" w:rsidRDefault="00CB3A20" w:rsidP="00823180">
      <w:pPr>
        <w:pStyle w:val="ListParagraph"/>
        <w:numPr>
          <w:ilvl w:val="0"/>
          <w:numId w:val="73"/>
        </w:numPr>
        <w:autoSpaceDE w:val="0"/>
        <w:autoSpaceDN w:val="0"/>
        <w:adjustRightInd w:val="0"/>
        <w:spacing w:after="120"/>
        <w:rPr>
          <w:rFonts w:ascii="Arial" w:hAnsi="Arial" w:cs="Arial"/>
          <w:color w:val="000000"/>
        </w:rPr>
      </w:pPr>
      <w:r w:rsidRPr="00211581">
        <w:rPr>
          <w:rFonts w:ascii="Arial" w:hAnsi="Arial" w:cs="Arial"/>
          <w:color w:val="000000"/>
        </w:rPr>
        <w:t>Applies to Speaking questions 3, 4, 7, 8, 11, and 12.</w:t>
      </w:r>
    </w:p>
    <w:p w14:paraId="52E3778E" w14:textId="77777777" w:rsidR="00CB3A20" w:rsidRPr="00211581" w:rsidRDefault="00CB3A20" w:rsidP="00823180">
      <w:pPr>
        <w:pStyle w:val="ListParagraph"/>
        <w:numPr>
          <w:ilvl w:val="0"/>
          <w:numId w:val="73"/>
        </w:numPr>
        <w:autoSpaceDE w:val="0"/>
        <w:autoSpaceDN w:val="0"/>
        <w:adjustRightInd w:val="0"/>
        <w:spacing w:after="120"/>
        <w:rPr>
          <w:rFonts w:ascii="Arial" w:hAnsi="Arial" w:cs="Arial"/>
          <w:color w:val="000000"/>
        </w:rPr>
      </w:pPr>
      <w:r w:rsidRPr="00211581">
        <w:rPr>
          <w:rFonts w:ascii="Arial" w:hAnsi="Arial" w:cs="Arial"/>
          <w:color w:val="000000"/>
        </w:rPr>
        <w:t>Applies to all grades (K-12) (same questions for each grade).</w:t>
      </w:r>
    </w:p>
    <w:p w14:paraId="7B6E6ABC" w14:textId="77777777" w:rsidR="00CB3A20" w:rsidRPr="00211581" w:rsidRDefault="00CB3A20" w:rsidP="00823180">
      <w:pPr>
        <w:pStyle w:val="ListParagraph"/>
        <w:numPr>
          <w:ilvl w:val="0"/>
          <w:numId w:val="73"/>
        </w:numPr>
        <w:autoSpaceDE w:val="0"/>
        <w:autoSpaceDN w:val="0"/>
        <w:spacing w:after="120"/>
        <w:rPr>
          <w:rFonts w:ascii="Arial" w:hAnsi="Arial" w:cs="Arial"/>
        </w:rPr>
      </w:pPr>
      <w:r w:rsidRPr="00211581">
        <w:rPr>
          <w:rFonts w:ascii="Arial" w:hAnsi="Arial" w:cs="Arial"/>
        </w:rPr>
        <w:t>Skipped questions will have an “S” darkened-in. When the contractor is scoring, the contractor will treat the “S” as a zero when calculating a Speaking modality score.</w:t>
      </w:r>
    </w:p>
    <w:p w14:paraId="56019A91" w14:textId="77777777" w:rsidR="00CB3A20" w:rsidRPr="00211581" w:rsidRDefault="00CB3A20" w:rsidP="00823180">
      <w:pPr>
        <w:pStyle w:val="ListParagraph"/>
        <w:numPr>
          <w:ilvl w:val="0"/>
          <w:numId w:val="73"/>
        </w:numPr>
        <w:autoSpaceDE w:val="0"/>
        <w:autoSpaceDN w:val="0"/>
        <w:adjustRightInd w:val="0"/>
        <w:spacing w:after="120"/>
        <w:rPr>
          <w:rFonts w:ascii="Arial" w:hAnsi="Arial" w:cs="Arial"/>
          <w:color w:val="000000"/>
        </w:rPr>
      </w:pPr>
      <w:r w:rsidRPr="00211581">
        <w:rPr>
          <w:rFonts w:ascii="Arial" w:hAnsi="Arial" w:cs="Arial"/>
          <w:color w:val="000000"/>
        </w:rPr>
        <w:t>For any items that are skipped, pursuant to the Skipping Rules, the letter ‘S’ should be written on the Speaking Score Sheet in the column titled “Write Student Score.”</w:t>
      </w:r>
    </w:p>
    <w:p w14:paraId="3753E854" w14:textId="0AC2ABA2" w:rsidR="00CB3A20" w:rsidRPr="00183C50" w:rsidRDefault="00063E91" w:rsidP="00BF23EF">
      <w:pPr>
        <w:pStyle w:val="ListBullet"/>
      </w:pPr>
      <w:r>
        <w:tab/>
      </w:r>
      <w:r w:rsidR="00CB3A20" w:rsidRPr="00183C50">
        <w:t xml:space="preserve">Absent: </w:t>
      </w:r>
    </w:p>
    <w:p w14:paraId="2904B80F" w14:textId="77777777" w:rsidR="00CB3A20" w:rsidRPr="00211581" w:rsidRDefault="00CB3A20" w:rsidP="00823180">
      <w:pPr>
        <w:pStyle w:val="ListParagraph"/>
        <w:numPr>
          <w:ilvl w:val="0"/>
          <w:numId w:val="94"/>
        </w:numPr>
        <w:spacing w:after="120"/>
        <w:rPr>
          <w:rFonts w:ascii="Arial" w:hAnsi="Arial" w:cs="Arial"/>
          <w:szCs w:val="20"/>
        </w:rPr>
      </w:pPr>
      <w:r w:rsidRPr="00211581">
        <w:rPr>
          <w:rFonts w:ascii="Arial" w:hAnsi="Arial" w:cs="Arial"/>
          <w:szCs w:val="20"/>
        </w:rPr>
        <w:t>Unless a student is marked absent (“Z”) for all four modalities (Grade K) or all four sessions (Grades 1-12) the record will be sent to the contractor for scoring.</w:t>
      </w:r>
    </w:p>
    <w:p w14:paraId="3515CD40" w14:textId="77777777" w:rsidR="00CB3A20" w:rsidRPr="00211581" w:rsidRDefault="00CB3A20" w:rsidP="00823180">
      <w:pPr>
        <w:pStyle w:val="ListParagraph"/>
        <w:numPr>
          <w:ilvl w:val="0"/>
          <w:numId w:val="94"/>
        </w:numPr>
        <w:spacing w:after="120"/>
        <w:rPr>
          <w:rFonts w:ascii="Arial" w:hAnsi="Arial" w:cs="Arial"/>
          <w:color w:val="000000"/>
        </w:rPr>
      </w:pPr>
      <w:r w:rsidRPr="00211581">
        <w:rPr>
          <w:rFonts w:ascii="Arial" w:hAnsi="Arial" w:cs="Arial"/>
          <w:color w:val="000000"/>
        </w:rPr>
        <w:t xml:space="preserve">In the case where a student leaves the test administration in the middle of a modality (Grade K) or session (Grades 1-12) and is not able to make up that part of the modality/session, school officials must decide whether to mark the student as absent for the entirety of that modality (Grade K) or session (Grades 1-12). </w:t>
      </w:r>
    </w:p>
    <w:p w14:paraId="206FD3C3" w14:textId="77777777" w:rsidR="00CB3A20" w:rsidRPr="00211581" w:rsidRDefault="00CB3A20" w:rsidP="00823180">
      <w:pPr>
        <w:pStyle w:val="ListParagraph"/>
        <w:numPr>
          <w:ilvl w:val="0"/>
          <w:numId w:val="94"/>
        </w:numPr>
        <w:tabs>
          <w:tab w:val="num" w:pos="720"/>
          <w:tab w:val="num" w:pos="1800"/>
        </w:tabs>
        <w:spacing w:after="120"/>
        <w:rPr>
          <w:rFonts w:ascii="Arial" w:hAnsi="Arial" w:cs="Arial"/>
          <w:color w:val="000000"/>
        </w:rPr>
      </w:pPr>
      <w:r w:rsidRPr="00211581">
        <w:rPr>
          <w:rFonts w:ascii="Arial" w:hAnsi="Arial" w:cs="Arial"/>
          <w:szCs w:val="20"/>
        </w:rPr>
        <w:t>If a student is marked as absent yet answered at least one question on the test, the Overall Scale Score of “999” and Overall Proficiency of “99” overrides the partial score calculated by the questions answered.</w:t>
      </w:r>
    </w:p>
    <w:p w14:paraId="7D1BAC90" w14:textId="77777777" w:rsidR="00CB3A20" w:rsidRPr="00211581" w:rsidRDefault="00CB3A20" w:rsidP="00823180">
      <w:pPr>
        <w:numPr>
          <w:ilvl w:val="0"/>
          <w:numId w:val="92"/>
        </w:numPr>
        <w:rPr>
          <w:rFonts w:ascii="Arial" w:hAnsi="Arial" w:cs="Arial"/>
          <w:color w:val="000000"/>
        </w:rPr>
      </w:pPr>
      <w:r w:rsidRPr="0061314D">
        <w:rPr>
          <w:rFonts w:ascii="Arial" w:hAnsi="Arial" w:cs="Arial"/>
          <w:b/>
          <w:color w:val="000000"/>
        </w:rPr>
        <w:t>Grade K</w:t>
      </w:r>
      <w:r w:rsidRPr="00211581">
        <w:rPr>
          <w:rFonts w:ascii="Arial" w:hAnsi="Arial" w:cs="Arial"/>
          <w:color w:val="000000"/>
        </w:rPr>
        <w:t>:</w:t>
      </w:r>
    </w:p>
    <w:p w14:paraId="29B81084" w14:textId="77777777" w:rsidR="00CB3A20" w:rsidRPr="00211581" w:rsidRDefault="00CB3A20" w:rsidP="00823180">
      <w:pPr>
        <w:numPr>
          <w:ilvl w:val="1"/>
          <w:numId w:val="92"/>
        </w:numPr>
        <w:spacing w:after="120"/>
        <w:rPr>
          <w:rFonts w:ascii="Arial" w:hAnsi="Arial" w:cs="Arial"/>
          <w:color w:val="000000"/>
        </w:rPr>
      </w:pPr>
      <w:r w:rsidRPr="00211581">
        <w:rPr>
          <w:rFonts w:ascii="Arial" w:hAnsi="Arial" w:cs="Arial"/>
          <w:color w:val="000000"/>
        </w:rPr>
        <w:t>If a Grade K student is absent for one or more Modalities:</w:t>
      </w:r>
    </w:p>
    <w:p w14:paraId="155E69B4"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color w:val="000000"/>
        </w:rPr>
        <w:t>The student must receive:</w:t>
      </w:r>
    </w:p>
    <w:p w14:paraId="6209D862"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2EBF1812"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740B36AA"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14:paraId="6D3D0693"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932281E" w14:textId="77777777" w:rsidR="00CB3A20" w:rsidRPr="00211581" w:rsidRDefault="00CB3A20" w:rsidP="00823180">
      <w:pPr>
        <w:numPr>
          <w:ilvl w:val="1"/>
          <w:numId w:val="92"/>
        </w:numPr>
        <w:spacing w:after="120"/>
        <w:contextualSpacing/>
        <w:rPr>
          <w:rFonts w:ascii="Arial" w:hAnsi="Arial" w:cs="Arial"/>
          <w:color w:val="000000"/>
        </w:rPr>
      </w:pPr>
      <w:r w:rsidRPr="00211581">
        <w:rPr>
          <w:rFonts w:ascii="Arial" w:hAnsi="Arial" w:cs="Arial"/>
          <w:color w:val="000000"/>
        </w:rPr>
        <w:t xml:space="preserve">If a Grade K student is absent for a modality (i.e. </w:t>
      </w:r>
      <w:r w:rsidRPr="00211581">
        <w:rPr>
          <w:rFonts w:ascii="Arial" w:hAnsi="Arial" w:cs="Arial"/>
          <w:szCs w:val="20"/>
        </w:rPr>
        <w:t>student does not respond to at least one question for that modality), the student will not receive a valid Raw Score or Scale Score for that modality.</w:t>
      </w:r>
    </w:p>
    <w:p w14:paraId="7439E455" w14:textId="77777777" w:rsidR="00CB3A20" w:rsidRPr="00211581" w:rsidRDefault="00CB3A20" w:rsidP="00823180">
      <w:pPr>
        <w:numPr>
          <w:ilvl w:val="2"/>
          <w:numId w:val="92"/>
        </w:numPr>
        <w:autoSpaceDE w:val="0"/>
        <w:autoSpaceDN w:val="0"/>
        <w:adjustRightInd w:val="0"/>
        <w:spacing w:after="120"/>
        <w:contextualSpacing/>
        <w:rPr>
          <w:rFonts w:ascii="Arial" w:hAnsi="Arial" w:cs="Arial"/>
          <w:color w:val="000000"/>
        </w:rPr>
      </w:pPr>
      <w:r w:rsidRPr="00211581">
        <w:rPr>
          <w:rFonts w:ascii="Arial" w:hAnsi="Arial" w:cs="Arial"/>
          <w:color w:val="000000"/>
        </w:rPr>
        <w:t xml:space="preserve">Listening: The student did not record an answer choice for at least one multiple-choice item (Note: A score of </w:t>
      </w:r>
      <w:r w:rsidR="004654C2" w:rsidRPr="001F7D18">
        <w:rPr>
          <w:rFonts w:ascii="Arial" w:hAnsi="Arial" w:cs="Arial"/>
          <w:color w:val="000000"/>
        </w:rPr>
        <w:t>“U”</w:t>
      </w:r>
      <w:r w:rsidRPr="00211581">
        <w:rPr>
          <w:rFonts w:ascii="Arial" w:hAnsi="Arial" w:cs="Arial"/>
          <w:color w:val="000000"/>
        </w:rPr>
        <w:t xml:space="preserve"> is considered a valid score.). The student must receive:</w:t>
      </w:r>
    </w:p>
    <w:p w14:paraId="6BF97E1F"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5D68652B"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Listening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8FE10D8"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Listening State Mean Scale Score by Grade:</w:t>
      </w:r>
      <w:r w:rsidRPr="00211581">
        <w:rPr>
          <w:rFonts w:ascii="Arial" w:hAnsi="Arial" w:cs="Arial"/>
          <w:color w:val="000000"/>
        </w:rPr>
        <w:t xml:space="preserve"> blank</w:t>
      </w:r>
    </w:p>
    <w:p w14:paraId="15D8E95E" w14:textId="5F8CDCE9" w:rsidR="004654C2" w:rsidRPr="004654C2" w:rsidRDefault="00CB3A20" w:rsidP="00823180">
      <w:pPr>
        <w:numPr>
          <w:ilvl w:val="0"/>
          <w:numId w:val="96"/>
        </w:numPr>
        <w:autoSpaceDE w:val="0"/>
        <w:autoSpaceDN w:val="0"/>
        <w:adjustRightInd w:val="0"/>
        <w:spacing w:after="120"/>
        <w:contextualSpacing/>
        <w:rPr>
          <w:rFonts w:ascii="Arial" w:hAnsi="Arial" w:cs="Arial"/>
          <w:color w:val="000000"/>
        </w:rPr>
      </w:pPr>
      <w:r w:rsidRPr="004654C2">
        <w:rPr>
          <w:rFonts w:ascii="Arial" w:hAnsi="Arial" w:cs="Arial"/>
          <w:color w:val="000000"/>
        </w:rPr>
        <w:t xml:space="preserve">Speaking: The student did </w:t>
      </w:r>
      <w:r w:rsidR="004654C2" w:rsidRPr="001F7D18">
        <w:rPr>
          <w:rFonts w:ascii="Arial" w:hAnsi="Arial" w:cs="Arial"/>
        </w:rPr>
        <w:t>not record an answer for at least one constructed</w:t>
      </w:r>
      <w:r w:rsidR="00470C25">
        <w:rPr>
          <w:rFonts w:ascii="Arial" w:hAnsi="Arial" w:cs="Arial"/>
        </w:rPr>
        <w:t xml:space="preserve"> </w:t>
      </w:r>
      <w:r w:rsidR="004654C2" w:rsidRPr="001F7D18">
        <w:rPr>
          <w:rFonts w:ascii="Arial" w:hAnsi="Arial" w:cs="Arial"/>
        </w:rPr>
        <w:t>response item. (Note: A score of “S” is considered a valid score.) The student must receive:</w:t>
      </w:r>
    </w:p>
    <w:p w14:paraId="3D7D65C8" w14:textId="77777777" w:rsidR="00CB3A20" w:rsidRPr="004654C2" w:rsidRDefault="00CB3A20" w:rsidP="00823180">
      <w:pPr>
        <w:numPr>
          <w:ilvl w:val="1"/>
          <w:numId w:val="96"/>
        </w:numPr>
        <w:autoSpaceDE w:val="0"/>
        <w:autoSpaceDN w:val="0"/>
        <w:adjustRightInd w:val="0"/>
        <w:spacing w:after="120"/>
        <w:contextualSpacing/>
        <w:rPr>
          <w:rFonts w:ascii="Arial" w:hAnsi="Arial" w:cs="Arial"/>
          <w:color w:val="000000"/>
        </w:rPr>
      </w:pPr>
      <w:r w:rsidRPr="004654C2">
        <w:rPr>
          <w:rFonts w:ascii="Arial" w:hAnsi="Arial" w:cs="Arial"/>
          <w:b/>
          <w:color w:val="000000"/>
        </w:rPr>
        <w:t xml:space="preserve">Speaking Raw Score: </w:t>
      </w:r>
      <w:r w:rsidRPr="004654C2">
        <w:rPr>
          <w:rFonts w:ascii="Arial" w:hAnsi="Arial" w:cs="Arial"/>
          <w:color w:val="000000"/>
        </w:rPr>
        <w:t>blank</w:t>
      </w:r>
    </w:p>
    <w:p w14:paraId="0EB69110"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Speaking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CE7B967"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Speaking State Mean Scale Score by Grade:</w:t>
      </w:r>
      <w:r w:rsidRPr="00211581">
        <w:rPr>
          <w:rFonts w:ascii="Arial" w:hAnsi="Arial" w:cs="Arial"/>
          <w:color w:val="000000"/>
        </w:rPr>
        <w:t xml:space="preserve"> blank</w:t>
      </w:r>
    </w:p>
    <w:p w14:paraId="30C06CCD" w14:textId="77777777" w:rsidR="00CB3A20" w:rsidRPr="00211581" w:rsidRDefault="00CB3A20" w:rsidP="00823180">
      <w:pPr>
        <w:numPr>
          <w:ilvl w:val="2"/>
          <w:numId w:val="92"/>
        </w:numPr>
        <w:autoSpaceDE w:val="0"/>
        <w:autoSpaceDN w:val="0"/>
        <w:adjustRightInd w:val="0"/>
        <w:spacing w:after="120"/>
        <w:contextualSpacing/>
        <w:rPr>
          <w:rFonts w:ascii="Arial" w:hAnsi="Arial" w:cs="Arial"/>
          <w:color w:val="000000"/>
        </w:rPr>
      </w:pPr>
      <w:r w:rsidRPr="00211581">
        <w:rPr>
          <w:rFonts w:ascii="Arial" w:hAnsi="Arial" w:cs="Arial"/>
          <w:color w:val="000000"/>
        </w:rPr>
        <w:lastRenderedPageBreak/>
        <w:t xml:space="preserve">Reading: The student did not record an answer choice for at least one multiple-choice item. (Note: A score of </w:t>
      </w:r>
      <w:r w:rsidR="004654C2" w:rsidRPr="001F7D18">
        <w:rPr>
          <w:rFonts w:ascii="Arial" w:hAnsi="Arial" w:cs="Arial"/>
          <w:color w:val="000000"/>
        </w:rPr>
        <w:t>“U”</w:t>
      </w:r>
      <w:r w:rsidRPr="00211581">
        <w:rPr>
          <w:rFonts w:ascii="Arial" w:hAnsi="Arial" w:cs="Arial"/>
          <w:color w:val="000000"/>
        </w:rPr>
        <w:t xml:space="preserve"> is considered a valid score.)  The student must receive:</w:t>
      </w:r>
    </w:p>
    <w:p w14:paraId="611AB9C8"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5956082B"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Reading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548443A5"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Reading State Mean Scale Score by Grade:</w:t>
      </w:r>
      <w:r w:rsidRPr="00211581">
        <w:rPr>
          <w:rFonts w:ascii="Arial" w:hAnsi="Arial" w:cs="Arial"/>
          <w:color w:val="000000"/>
        </w:rPr>
        <w:t xml:space="preserve"> blank</w:t>
      </w:r>
    </w:p>
    <w:p w14:paraId="7123EB9A" w14:textId="77777777" w:rsidR="00CB3A20" w:rsidRPr="00211581" w:rsidRDefault="00CB3A20" w:rsidP="00823180">
      <w:pPr>
        <w:numPr>
          <w:ilvl w:val="2"/>
          <w:numId w:val="92"/>
        </w:numPr>
        <w:autoSpaceDE w:val="0"/>
        <w:autoSpaceDN w:val="0"/>
        <w:adjustRightInd w:val="0"/>
        <w:spacing w:after="120"/>
        <w:contextualSpacing/>
        <w:rPr>
          <w:rFonts w:ascii="Arial" w:hAnsi="Arial" w:cs="Arial"/>
          <w:color w:val="000000"/>
        </w:rPr>
      </w:pPr>
      <w:r w:rsidRPr="00211581">
        <w:rPr>
          <w:rFonts w:ascii="Arial" w:hAnsi="Arial" w:cs="Arial"/>
          <w:color w:val="000000"/>
        </w:rPr>
        <w:t>Writing: The student did not record an answer for at least one constructed-response item. (Note: A score of “A” is considered valid score.) The student must receive:</w:t>
      </w:r>
    </w:p>
    <w:p w14:paraId="0A126AE9"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7F9C18C6"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Writing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226F639C" w14:textId="77777777" w:rsidR="00CB3A20" w:rsidRPr="00211581" w:rsidRDefault="004654C2" w:rsidP="00823180">
      <w:pPr>
        <w:numPr>
          <w:ilvl w:val="0"/>
          <w:numId w:val="93"/>
        </w:numPr>
        <w:autoSpaceDE w:val="0"/>
        <w:autoSpaceDN w:val="0"/>
        <w:adjustRightInd w:val="0"/>
        <w:spacing w:after="120"/>
        <w:contextualSpacing/>
        <w:rPr>
          <w:rFonts w:ascii="Arial" w:hAnsi="Arial" w:cs="Arial"/>
          <w:color w:val="000000"/>
        </w:rPr>
      </w:pPr>
      <w:r w:rsidRPr="001F7D18">
        <w:rPr>
          <w:rFonts w:ascii="Arial" w:hAnsi="Arial" w:cs="Arial"/>
          <w:b/>
          <w:color w:val="000000"/>
        </w:rPr>
        <w:t>Writing</w:t>
      </w:r>
      <w:r w:rsidR="00CB3A20" w:rsidRPr="00211581">
        <w:rPr>
          <w:rFonts w:ascii="Arial" w:hAnsi="Arial" w:cs="Arial"/>
          <w:b/>
          <w:color w:val="000000"/>
        </w:rPr>
        <w:t xml:space="preserve"> State Mean Scale Score by Grade:</w:t>
      </w:r>
      <w:r w:rsidR="00CB3A20" w:rsidRPr="00211581">
        <w:rPr>
          <w:rFonts w:ascii="Arial" w:hAnsi="Arial" w:cs="Arial"/>
          <w:color w:val="000000"/>
        </w:rPr>
        <w:t xml:space="preserve"> blank</w:t>
      </w:r>
    </w:p>
    <w:p w14:paraId="77A86055" w14:textId="77777777" w:rsidR="00CB3A20" w:rsidRPr="00211581" w:rsidRDefault="00CB3A20" w:rsidP="00823180">
      <w:pPr>
        <w:numPr>
          <w:ilvl w:val="0"/>
          <w:numId w:val="92"/>
        </w:numPr>
        <w:spacing w:after="120"/>
        <w:rPr>
          <w:rFonts w:ascii="Arial" w:hAnsi="Arial" w:cs="Arial"/>
          <w:color w:val="000000"/>
        </w:rPr>
      </w:pPr>
      <w:r w:rsidRPr="0061314D">
        <w:rPr>
          <w:rFonts w:ascii="Arial" w:hAnsi="Arial" w:cs="Arial"/>
          <w:b/>
          <w:color w:val="000000"/>
        </w:rPr>
        <w:t>Grades 1-12</w:t>
      </w:r>
      <w:r w:rsidRPr="00211581">
        <w:rPr>
          <w:rFonts w:ascii="Arial" w:hAnsi="Arial" w:cs="Arial"/>
          <w:color w:val="000000"/>
        </w:rPr>
        <w:t xml:space="preserve">: </w:t>
      </w:r>
    </w:p>
    <w:p w14:paraId="11848ED9" w14:textId="77777777" w:rsidR="00CB3A20" w:rsidRPr="00211581" w:rsidRDefault="00CB3A20" w:rsidP="00823180">
      <w:pPr>
        <w:numPr>
          <w:ilvl w:val="1"/>
          <w:numId w:val="92"/>
        </w:numPr>
        <w:spacing w:after="120"/>
        <w:jc w:val="both"/>
        <w:rPr>
          <w:rFonts w:ascii="Arial" w:hAnsi="Arial" w:cs="Arial"/>
          <w:color w:val="000000"/>
        </w:rPr>
      </w:pPr>
      <w:r w:rsidRPr="00211581">
        <w:rPr>
          <w:rFonts w:ascii="Arial" w:hAnsi="Arial" w:cs="Arial"/>
          <w:color w:val="000000"/>
        </w:rPr>
        <w:t>If a student is absent for all four sessions:</w:t>
      </w:r>
    </w:p>
    <w:p w14:paraId="2568D8F3"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4257AC02"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386E9860"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14:paraId="05D877F1"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C7DFC97"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All modalities</w:t>
      </w:r>
      <w:r w:rsidRPr="00211581">
        <w:rPr>
          <w:rFonts w:ascii="Arial" w:hAnsi="Arial" w:cs="Arial"/>
          <w:color w:val="000000"/>
        </w:rPr>
        <w:t>:</w:t>
      </w:r>
    </w:p>
    <w:p w14:paraId="685014DB" w14:textId="77777777" w:rsidR="00CB3A20" w:rsidRPr="00211581" w:rsidRDefault="00CB3A20" w:rsidP="00823180">
      <w:pPr>
        <w:numPr>
          <w:ilvl w:val="4"/>
          <w:numId w:val="92"/>
        </w:numPr>
        <w:spacing w:after="120"/>
        <w:contextualSpacing/>
        <w:rPr>
          <w:rFonts w:ascii="Arial" w:hAnsi="Arial" w:cs="Arial"/>
          <w:color w:val="000000"/>
        </w:rPr>
      </w:pPr>
      <w:r w:rsidRPr="00211581">
        <w:rPr>
          <w:rFonts w:ascii="Arial" w:hAnsi="Arial" w:cs="Arial"/>
          <w:b/>
          <w:color w:val="000000"/>
        </w:rPr>
        <w:t>Raw Scores:</w:t>
      </w:r>
      <w:r w:rsidRPr="00211581">
        <w:rPr>
          <w:rFonts w:ascii="Arial" w:hAnsi="Arial" w:cs="Arial"/>
          <w:color w:val="000000"/>
        </w:rPr>
        <w:t xml:space="preserve"> blank for all modalities</w:t>
      </w:r>
    </w:p>
    <w:p w14:paraId="633CF3E4" w14:textId="77777777" w:rsidR="00CB3A20" w:rsidRPr="00211581" w:rsidRDefault="00CB3A20" w:rsidP="00823180">
      <w:pPr>
        <w:numPr>
          <w:ilvl w:val="4"/>
          <w:numId w:val="92"/>
        </w:numPr>
        <w:spacing w:after="120"/>
        <w:contextualSpacing/>
        <w:rPr>
          <w:rFonts w:ascii="Arial" w:hAnsi="Arial" w:cs="Arial"/>
          <w:color w:val="000000"/>
        </w:rPr>
      </w:pPr>
      <w:r w:rsidRPr="00211581">
        <w:rPr>
          <w:rFonts w:ascii="Arial" w:hAnsi="Arial" w:cs="Arial"/>
          <w:b/>
          <w:color w:val="000000"/>
        </w:rPr>
        <w:t>Scale Scores</w:t>
      </w:r>
      <w:r w:rsidRPr="00211581">
        <w:rPr>
          <w:rFonts w:ascii="Arial" w:hAnsi="Arial" w:cs="Arial"/>
          <w:color w:val="000000"/>
        </w:rPr>
        <w:t>: “99” for all modalities</w:t>
      </w:r>
    </w:p>
    <w:p w14:paraId="346565F8" w14:textId="77777777" w:rsidR="00CB3A20" w:rsidRPr="00211581" w:rsidRDefault="00CB3A20" w:rsidP="00823180">
      <w:pPr>
        <w:numPr>
          <w:ilvl w:val="4"/>
          <w:numId w:val="92"/>
        </w:numPr>
        <w:spacing w:after="120"/>
        <w:contextualSpacing/>
        <w:rPr>
          <w:rFonts w:ascii="Arial" w:hAnsi="Arial" w:cs="Arial"/>
          <w:color w:val="000000"/>
        </w:rPr>
      </w:pPr>
      <w:r w:rsidRPr="00211581">
        <w:rPr>
          <w:rFonts w:ascii="Arial" w:hAnsi="Arial" w:cs="Arial"/>
          <w:b/>
          <w:color w:val="000000"/>
        </w:rPr>
        <w:t>State Mean Scale Score by Grade:</w:t>
      </w:r>
      <w:r w:rsidRPr="00211581">
        <w:rPr>
          <w:rFonts w:ascii="Arial" w:hAnsi="Arial" w:cs="Arial"/>
          <w:color w:val="000000"/>
        </w:rPr>
        <w:t xml:space="preserve"> blank for all modalities</w:t>
      </w:r>
    </w:p>
    <w:p w14:paraId="3105A367" w14:textId="77777777" w:rsidR="00CB3A20" w:rsidRPr="00211581" w:rsidRDefault="00CB3A20" w:rsidP="00823180">
      <w:pPr>
        <w:numPr>
          <w:ilvl w:val="1"/>
          <w:numId w:val="92"/>
        </w:numPr>
        <w:spacing w:after="120"/>
        <w:rPr>
          <w:rFonts w:ascii="Arial" w:hAnsi="Arial" w:cs="Arial"/>
          <w:color w:val="000000"/>
        </w:rPr>
      </w:pPr>
      <w:r w:rsidRPr="00211581">
        <w:rPr>
          <w:rFonts w:ascii="Arial" w:hAnsi="Arial" w:cs="Arial"/>
          <w:color w:val="000000"/>
        </w:rPr>
        <w:t xml:space="preserve">If a student is absent for </w:t>
      </w:r>
      <w:r w:rsidRPr="00211581">
        <w:rPr>
          <w:rFonts w:ascii="Arial" w:hAnsi="Arial" w:cs="Arial"/>
          <w:i/>
          <w:color w:val="000000"/>
        </w:rPr>
        <w:t>one or more</w:t>
      </w:r>
      <w:r w:rsidRPr="00211581">
        <w:rPr>
          <w:rFonts w:ascii="Arial" w:hAnsi="Arial" w:cs="Arial"/>
          <w:color w:val="000000"/>
        </w:rPr>
        <w:t xml:space="preserve"> of the four Sessions (including any make up sessions):</w:t>
      </w:r>
    </w:p>
    <w:p w14:paraId="405A64C2"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Scale Score:</w:t>
      </w:r>
      <w:r w:rsidRPr="00211581">
        <w:rPr>
          <w:rFonts w:ascii="Arial" w:hAnsi="Arial" w:cs="Arial"/>
          <w:color w:val="000000"/>
        </w:rPr>
        <w:t xml:space="preserve"> “999” </w:t>
      </w:r>
    </w:p>
    <w:p w14:paraId="66D8451C" w14:textId="77777777" w:rsidR="00CB3A20" w:rsidRPr="00211581" w:rsidRDefault="00CB3A20" w:rsidP="00823180">
      <w:pPr>
        <w:numPr>
          <w:ilvl w:val="2"/>
          <w:numId w:val="92"/>
        </w:numPr>
        <w:spacing w:after="120"/>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Proficiency Level:</w:t>
      </w:r>
      <w:r w:rsidRPr="00211581">
        <w:rPr>
          <w:rFonts w:ascii="Arial" w:hAnsi="Arial" w:cs="Arial"/>
          <w:color w:val="000000"/>
        </w:rPr>
        <w:t xml:space="preserve"> “99” </w:t>
      </w:r>
    </w:p>
    <w:p w14:paraId="32B6DAF8" w14:textId="0C8F849F" w:rsidR="00B35775" w:rsidRDefault="00CB3A20" w:rsidP="00823180">
      <w:pPr>
        <w:numPr>
          <w:ilvl w:val="1"/>
          <w:numId w:val="92"/>
        </w:numPr>
        <w:spacing w:after="120"/>
        <w:contextualSpacing/>
        <w:rPr>
          <w:rFonts w:ascii="Arial" w:hAnsi="Arial" w:cs="Arial"/>
          <w:color w:val="000000"/>
        </w:rPr>
      </w:pPr>
      <w:r w:rsidRPr="00211581">
        <w:rPr>
          <w:rFonts w:ascii="Arial" w:hAnsi="Arial" w:cs="Arial"/>
          <w:color w:val="000000"/>
        </w:rPr>
        <w:t xml:space="preserve">If a student is marked absent for one or more the three Listening, Reading, and Writing sessions (Sessions 1-3), the student will not receive a valid Raw Score or Scale Score for the Listening, Reading, or Writing modalities. </w:t>
      </w:r>
    </w:p>
    <w:p w14:paraId="60245279"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6C7CD228"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Listening Scale Score:</w:t>
      </w:r>
      <w:r w:rsidRPr="00211581">
        <w:rPr>
          <w:rFonts w:ascii="Arial" w:hAnsi="Arial" w:cs="Arial"/>
          <w:color w:val="000000"/>
        </w:rPr>
        <w:t xml:space="preserve"> “99”</w:t>
      </w:r>
    </w:p>
    <w:p w14:paraId="0B973F72"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Listening State Mean Scale Score by Grade: </w:t>
      </w:r>
      <w:r w:rsidRPr="00211581">
        <w:rPr>
          <w:rFonts w:ascii="Arial" w:hAnsi="Arial" w:cs="Arial"/>
          <w:color w:val="000000"/>
        </w:rPr>
        <w:t>blank</w:t>
      </w:r>
    </w:p>
    <w:p w14:paraId="4469B615"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267B09EA"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Reading Scale Score: </w:t>
      </w:r>
      <w:r w:rsidRPr="00211581">
        <w:rPr>
          <w:rFonts w:ascii="Arial" w:hAnsi="Arial" w:cs="Arial"/>
          <w:color w:val="000000"/>
        </w:rPr>
        <w:t>“99”</w:t>
      </w:r>
    </w:p>
    <w:p w14:paraId="59381805"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Reading State Mean Scale Score by Grade: </w:t>
      </w:r>
      <w:r w:rsidRPr="00211581">
        <w:rPr>
          <w:rFonts w:ascii="Arial" w:hAnsi="Arial" w:cs="Arial"/>
          <w:color w:val="000000"/>
        </w:rPr>
        <w:t>blank</w:t>
      </w:r>
    </w:p>
    <w:p w14:paraId="57FE52A1"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52B4CA05"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Writing Scale Score:</w:t>
      </w:r>
      <w:r w:rsidRPr="00211581">
        <w:rPr>
          <w:rFonts w:ascii="Arial" w:hAnsi="Arial" w:cs="Arial"/>
          <w:color w:val="000000"/>
        </w:rPr>
        <w:t xml:space="preserve"> “99”</w:t>
      </w:r>
    </w:p>
    <w:p w14:paraId="7CB7125B" w14:textId="307F0539" w:rsidR="00CB3A20"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Writing State Mean Scale Score by Grade: </w:t>
      </w:r>
      <w:r w:rsidRPr="00211581">
        <w:rPr>
          <w:rFonts w:ascii="Arial" w:hAnsi="Arial" w:cs="Arial"/>
          <w:color w:val="000000"/>
        </w:rPr>
        <w:t>blank</w:t>
      </w:r>
    </w:p>
    <w:p w14:paraId="16482685" w14:textId="712131CC" w:rsidR="00CB3A20" w:rsidRPr="00AC4317" w:rsidRDefault="00CB3A20" w:rsidP="00823180">
      <w:pPr>
        <w:pStyle w:val="ListParagraph"/>
        <w:numPr>
          <w:ilvl w:val="0"/>
          <w:numId w:val="113"/>
        </w:numPr>
        <w:ind w:left="1800"/>
        <w:rPr>
          <w:rFonts w:ascii="Arial" w:hAnsi="Arial" w:cs="Arial"/>
          <w:szCs w:val="20"/>
        </w:rPr>
      </w:pPr>
      <w:r w:rsidRPr="00AC4317">
        <w:rPr>
          <w:rFonts w:ascii="Arial" w:hAnsi="Arial" w:cs="Arial"/>
          <w:color w:val="000000"/>
        </w:rPr>
        <w:t xml:space="preserve">If a student is marked absent for the Speaking session (Session 4), the student will not receive a valid Raw Score or Scale Score for the Speaking modality. </w:t>
      </w:r>
    </w:p>
    <w:p w14:paraId="68FA80B9"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Speaking Raw Score: </w:t>
      </w:r>
      <w:r w:rsidRPr="00211581">
        <w:rPr>
          <w:rFonts w:ascii="Arial" w:hAnsi="Arial" w:cs="Arial"/>
          <w:color w:val="000000"/>
        </w:rPr>
        <w:t>blank</w:t>
      </w:r>
    </w:p>
    <w:p w14:paraId="6D293330"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Speaking Scale Score:</w:t>
      </w:r>
      <w:r w:rsidRPr="00211581">
        <w:rPr>
          <w:rFonts w:ascii="Arial" w:hAnsi="Arial" w:cs="Arial"/>
          <w:color w:val="000000"/>
        </w:rPr>
        <w:t xml:space="preserve"> “99”</w:t>
      </w:r>
    </w:p>
    <w:p w14:paraId="609DAD8C" w14:textId="30373B0E" w:rsidR="00CB3A20"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Speaking State Mean Scale Score by Grade: </w:t>
      </w:r>
      <w:r w:rsidRPr="00211581">
        <w:rPr>
          <w:rFonts w:ascii="Arial" w:hAnsi="Arial" w:cs="Arial"/>
          <w:color w:val="000000"/>
        </w:rPr>
        <w:t>blank</w:t>
      </w:r>
    </w:p>
    <w:p w14:paraId="51E15A48" w14:textId="77777777" w:rsidR="00B35775" w:rsidRPr="00211581" w:rsidRDefault="00B35775" w:rsidP="00B35775">
      <w:pPr>
        <w:spacing w:after="120"/>
        <w:ind w:left="2520"/>
        <w:contextualSpacing/>
        <w:rPr>
          <w:rFonts w:ascii="Arial" w:hAnsi="Arial" w:cs="Arial"/>
          <w:color w:val="000000"/>
        </w:rPr>
      </w:pPr>
    </w:p>
    <w:p w14:paraId="1C17D078" w14:textId="60438CE6" w:rsidR="00CB3A20" w:rsidRDefault="00CB3A20" w:rsidP="00823180">
      <w:pPr>
        <w:numPr>
          <w:ilvl w:val="1"/>
          <w:numId w:val="92"/>
        </w:numPr>
        <w:spacing w:after="120"/>
        <w:contextualSpacing/>
        <w:rPr>
          <w:rFonts w:ascii="Arial" w:hAnsi="Arial" w:cs="Arial"/>
          <w:szCs w:val="20"/>
        </w:rPr>
      </w:pPr>
      <w:r w:rsidRPr="00211581">
        <w:rPr>
          <w:rFonts w:ascii="Arial" w:hAnsi="Arial" w:cs="Arial"/>
          <w:szCs w:val="20"/>
        </w:rPr>
        <w:lastRenderedPageBreak/>
        <w:t>If a student is marked as absent for one or more of the Listening, Reading, and Writing Sessions (Sessions 1-3), and the Speaking Session (Session 4), the student will not receive a valid Raw Score or Scale Score for any modality.</w:t>
      </w:r>
    </w:p>
    <w:p w14:paraId="0CE27F2D" w14:textId="51658850" w:rsidR="005E2BF7" w:rsidRPr="006477BB" w:rsidRDefault="005E2BF7" w:rsidP="00823180">
      <w:pPr>
        <w:pStyle w:val="ListParagraph"/>
        <w:numPr>
          <w:ilvl w:val="0"/>
          <w:numId w:val="116"/>
        </w:numPr>
        <w:spacing w:after="120"/>
        <w:ind w:left="2520"/>
        <w:rPr>
          <w:rFonts w:ascii="Arial" w:hAnsi="Arial" w:cs="Arial"/>
          <w:szCs w:val="20"/>
        </w:rPr>
      </w:pPr>
      <w:r w:rsidRPr="006477BB">
        <w:rPr>
          <w:rFonts w:ascii="Arial" w:hAnsi="Arial" w:cs="Arial"/>
          <w:b/>
          <w:szCs w:val="20"/>
        </w:rPr>
        <w:t>Listening Scale Score:</w:t>
      </w:r>
      <w:r w:rsidRPr="006477BB">
        <w:rPr>
          <w:rFonts w:ascii="Arial" w:hAnsi="Arial" w:cs="Arial"/>
          <w:szCs w:val="20"/>
        </w:rPr>
        <w:t xml:space="preserve"> “99”</w:t>
      </w:r>
    </w:p>
    <w:p w14:paraId="683598B8" w14:textId="0D21E595" w:rsidR="005E2BF7" w:rsidRPr="006477BB" w:rsidRDefault="005E2BF7" w:rsidP="00823180">
      <w:pPr>
        <w:pStyle w:val="ListParagraph"/>
        <w:numPr>
          <w:ilvl w:val="0"/>
          <w:numId w:val="116"/>
        </w:numPr>
        <w:spacing w:after="120"/>
        <w:ind w:left="2520"/>
        <w:rPr>
          <w:rFonts w:ascii="Arial" w:hAnsi="Arial" w:cs="Arial"/>
          <w:szCs w:val="20"/>
        </w:rPr>
      </w:pPr>
      <w:r w:rsidRPr="006477BB">
        <w:rPr>
          <w:rFonts w:ascii="Arial" w:hAnsi="Arial" w:cs="Arial"/>
          <w:b/>
          <w:szCs w:val="20"/>
        </w:rPr>
        <w:t>Reading Scale Score:</w:t>
      </w:r>
      <w:r w:rsidRPr="006477BB">
        <w:rPr>
          <w:rFonts w:ascii="Arial" w:hAnsi="Arial" w:cs="Arial"/>
          <w:szCs w:val="20"/>
        </w:rPr>
        <w:t xml:space="preserve"> “99”</w:t>
      </w:r>
    </w:p>
    <w:p w14:paraId="6B30AD99" w14:textId="0FC892DB" w:rsidR="005E2BF7" w:rsidRPr="006477BB" w:rsidRDefault="005E2BF7" w:rsidP="00823180">
      <w:pPr>
        <w:pStyle w:val="ListParagraph"/>
        <w:numPr>
          <w:ilvl w:val="0"/>
          <w:numId w:val="116"/>
        </w:numPr>
        <w:spacing w:after="120"/>
        <w:ind w:left="2520"/>
        <w:rPr>
          <w:rFonts w:ascii="Arial" w:hAnsi="Arial" w:cs="Arial"/>
          <w:szCs w:val="20"/>
        </w:rPr>
      </w:pPr>
      <w:r w:rsidRPr="006477BB">
        <w:rPr>
          <w:rFonts w:ascii="Arial" w:hAnsi="Arial" w:cs="Arial"/>
          <w:b/>
          <w:szCs w:val="20"/>
        </w:rPr>
        <w:t>Writing Scale Score:</w:t>
      </w:r>
      <w:r w:rsidRPr="006477BB">
        <w:rPr>
          <w:rFonts w:ascii="Arial" w:hAnsi="Arial" w:cs="Arial"/>
          <w:szCs w:val="20"/>
        </w:rPr>
        <w:t xml:space="preserve"> “99” </w:t>
      </w:r>
    </w:p>
    <w:p w14:paraId="4580AFDB" w14:textId="2FBFF4D3" w:rsidR="005E2BF7" w:rsidRPr="006477BB" w:rsidRDefault="005E2BF7" w:rsidP="00823180">
      <w:pPr>
        <w:pStyle w:val="ListParagraph"/>
        <w:numPr>
          <w:ilvl w:val="0"/>
          <w:numId w:val="116"/>
        </w:numPr>
        <w:spacing w:after="120"/>
        <w:ind w:left="2520"/>
        <w:rPr>
          <w:rFonts w:ascii="Arial" w:hAnsi="Arial" w:cs="Arial"/>
          <w:szCs w:val="20"/>
        </w:rPr>
      </w:pPr>
      <w:r w:rsidRPr="006477BB">
        <w:rPr>
          <w:rFonts w:ascii="Arial" w:hAnsi="Arial" w:cs="Arial"/>
          <w:b/>
          <w:szCs w:val="20"/>
        </w:rPr>
        <w:t>Speaking Scale Score:</w:t>
      </w:r>
      <w:r w:rsidRPr="006477BB">
        <w:rPr>
          <w:rFonts w:ascii="Arial" w:hAnsi="Arial" w:cs="Arial"/>
          <w:szCs w:val="20"/>
        </w:rPr>
        <w:t xml:space="preserve"> “99” </w:t>
      </w:r>
    </w:p>
    <w:p w14:paraId="39AE6879" w14:textId="77777777" w:rsidR="00A8162B" w:rsidRDefault="00A8162B" w:rsidP="00BF23EF">
      <w:pPr>
        <w:pStyle w:val="ListBullet"/>
        <w:rPr>
          <w:b/>
          <w:i/>
        </w:rPr>
      </w:pPr>
    </w:p>
    <w:p w14:paraId="6B31D62D" w14:textId="308D597A" w:rsidR="005935B6" w:rsidRPr="00211581" w:rsidRDefault="00CB3A20" w:rsidP="00BF23EF">
      <w:pPr>
        <w:pStyle w:val="ListBullet"/>
      </w:pPr>
      <w:r w:rsidRPr="00211581">
        <w:rPr>
          <w:b/>
          <w:i/>
        </w:rPr>
        <w:t xml:space="preserve">Administrative Error: </w:t>
      </w:r>
      <w:r w:rsidRPr="00211581">
        <w:t xml:space="preserve">Students for whom errors were made in the administration of the test (e.g., the student was </w:t>
      </w:r>
      <w:r w:rsidR="00547E66" w:rsidRPr="00211581">
        <w:t>present,</w:t>
      </w:r>
      <w:r w:rsidRPr="00211581">
        <w:t xml:space="preserve">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These students must be reported with an Overall Scale Score of “999” and an Overall Proficiency Level of “97,” indicating no valid score due to an administrative error. These students will be counted as not tested in verification reports and for accountability calculations. For additional guidance on administrative errors, see the </w:t>
      </w:r>
      <w:hyperlink r:id="rId67" w:history="1">
        <w:r w:rsidR="001617D2">
          <w:rPr>
            <w:rStyle w:val="Hyperlink"/>
          </w:rPr>
          <w:t>School Administrator's Manual</w:t>
        </w:r>
      </w:hyperlink>
      <w:r w:rsidRPr="00211581">
        <w:t>.</w:t>
      </w:r>
      <w:r w:rsidR="005935B6" w:rsidRPr="00211581">
        <w:t xml:space="preserve"> </w:t>
      </w:r>
    </w:p>
    <w:p w14:paraId="49A3F532" w14:textId="2B391578" w:rsidR="00D606BF" w:rsidRPr="00D606BF" w:rsidRDefault="00CB3A20" w:rsidP="00BF23EF">
      <w:pPr>
        <w:pStyle w:val="ListBullet"/>
      </w:pPr>
      <w:r w:rsidRPr="00211581">
        <w:t>The assessment reported for a graded student must be at the same grade level reported for the student for the score to be considered valid. The assessment reported for an ungraded student must be appropriate based on the student’s date of birth, as indicated in the “Assessments by Birth Date/Age for Ungraded Students in 201</w:t>
      </w:r>
      <w:r w:rsidR="00046D72">
        <w:t>9</w:t>
      </w:r>
      <w:r w:rsidRPr="00211581">
        <w:t>–</w:t>
      </w:r>
      <w:r w:rsidR="00046D72">
        <w:t>20</w:t>
      </w:r>
      <w:r w:rsidRPr="006477BB">
        <w:t xml:space="preserve">”. </w:t>
      </w:r>
      <w:r w:rsidR="00D606BF" w:rsidRPr="006477BB">
        <w:t xml:space="preserve"> An administrative error has occurred if the test level given (grade-band of the assessment K, 1-2, 3-4, 5-6, 7-8. 9-12) does not match the grade level of the student (K-12 or age range of UGE, UGS). The student must </w:t>
      </w:r>
      <w:r w:rsidR="007A03DB" w:rsidRPr="006477BB">
        <w:t xml:space="preserve">then </w:t>
      </w:r>
      <w:r w:rsidR="00D606BF" w:rsidRPr="006477BB">
        <w:t>be marked as administrative error.</w:t>
      </w:r>
    </w:p>
    <w:p w14:paraId="7EDA7C61" w14:textId="69B6B140" w:rsidR="00CB3A20" w:rsidRPr="00211581" w:rsidRDefault="00CB3A20" w:rsidP="00BF23EF">
      <w:pPr>
        <w:pStyle w:val="ListBullet"/>
      </w:pPr>
      <w:r w:rsidRPr="00211581">
        <w:t xml:space="preserve">For example, a student reported as a first grader must be reported with an assessment within the 1–2 grade-band to have a valid score. A first grader who is reported with an assessment in the 3–4 grade-band will receive an overall scale score of “999” and a standard achieved code of “97,” indicating administrative error. </w:t>
      </w:r>
    </w:p>
    <w:p w14:paraId="1EE29658" w14:textId="77777777" w:rsidR="00CB3A20" w:rsidRPr="00211581" w:rsidRDefault="00CB3A20" w:rsidP="00BF23EF">
      <w:pPr>
        <w:pStyle w:val="ListBullet"/>
      </w:pPr>
    </w:p>
    <w:p w14:paraId="3DAF2628" w14:textId="69C5A060" w:rsidR="00CB3A20" w:rsidRPr="00211581" w:rsidRDefault="00CB3A20" w:rsidP="00BF23EF">
      <w:pPr>
        <w:pStyle w:val="ListBullet"/>
      </w:pPr>
      <w:r w:rsidRPr="00211581">
        <w:rPr>
          <w:b/>
          <w:i/>
        </w:rPr>
        <w:t>Medically Excused:</w:t>
      </w:r>
      <w:r w:rsidRPr="00211581">
        <w:t xml:space="preserve"> 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are considered to have no valid test </w:t>
      </w:r>
      <w:r w:rsidR="00547E66" w:rsidRPr="00211581">
        <w:t>score and</w:t>
      </w:r>
      <w:r w:rsidRPr="00211581">
        <w:t xml:space="preserve"> must be reported with an Overall Scale Score of “999” and an Overall Proficiency Level of “93,” indicating no valid score due to a medical excuse.  These students are excluded from the numerator and the denominator of the participation and performance accountability calculations.</w:t>
      </w:r>
    </w:p>
    <w:p w14:paraId="52ECEF53" w14:textId="432BEDE4" w:rsidR="00CB3A20" w:rsidRDefault="00CB3A20" w:rsidP="00CB3A20">
      <w:pPr>
        <w:pStyle w:val="Body"/>
        <w:ind w:firstLine="0"/>
        <w:rPr>
          <w:b/>
        </w:rPr>
      </w:pPr>
      <w:r w:rsidRPr="0061314D">
        <w:rPr>
          <w:b/>
        </w:rPr>
        <w:t>Regents Exams</w:t>
      </w:r>
    </w:p>
    <w:p w14:paraId="07522ADC" w14:textId="77777777" w:rsidR="009973E3" w:rsidRPr="009973E3" w:rsidRDefault="009973E3" w:rsidP="009973E3">
      <w:pPr>
        <w:pStyle w:val="BodyText"/>
      </w:pPr>
    </w:p>
    <w:p w14:paraId="5ABB2D97" w14:textId="2002CD3C" w:rsidR="006A031E" w:rsidRDefault="006A031E" w:rsidP="006A031E">
      <w:pPr>
        <w:rPr>
          <w:rFonts w:ascii="Arial" w:hAnsi="Arial" w:cs="Arial"/>
          <w:color w:val="2F5496"/>
          <w:sz w:val="22"/>
          <w:szCs w:val="22"/>
        </w:rPr>
      </w:pPr>
      <w:r w:rsidRPr="00E338AA">
        <w:rPr>
          <w:rFonts w:ascii="Arial" w:hAnsi="Arial" w:cs="Arial"/>
        </w:rPr>
        <w:t>Districts/schools are responsible for submitting item response data to their Big 5/RIC (Level 1 scanning centers). Level 1s must submit the item response data to Level 2 using the appropriate ItemR tables. Item Response data must be submitted for the Regents data within 3 months of the date the assessments were administered.</w:t>
      </w:r>
    </w:p>
    <w:p w14:paraId="66A618A5" w14:textId="77777777" w:rsidR="00CB3A20" w:rsidRPr="00211581" w:rsidRDefault="00CB3A20" w:rsidP="00BF23EF">
      <w:pPr>
        <w:pStyle w:val="ListBullet"/>
      </w:pPr>
    </w:p>
    <w:p w14:paraId="0D0C5573" w14:textId="0FD61FBB" w:rsidR="00CB3A20" w:rsidRPr="00211581" w:rsidRDefault="00CB3A20" w:rsidP="00BF23EF">
      <w:pPr>
        <w:pStyle w:val="ListBullet"/>
      </w:pPr>
      <w:r w:rsidRPr="00211581">
        <w:rPr>
          <w:b/>
          <w:i/>
        </w:rPr>
        <w:lastRenderedPageBreak/>
        <w:t xml:space="preserve">Present for Entire Test: </w:t>
      </w:r>
      <w:r w:rsidRPr="00211581">
        <w:t xml:space="preserve">There is no make-up period for Regents examinations. With the single exception of Physical Setting/Earth Science, all Regents exams are a single session in duration. For a Regents exam score to be considered valid, the student must be present for the single exam session and do </w:t>
      </w:r>
      <w:r w:rsidR="001A6B1A" w:rsidRPr="00211581">
        <w:rPr>
          <w:b/>
        </w:rPr>
        <w:t>all</w:t>
      </w:r>
      <w:r w:rsidRPr="00211581">
        <w:t xml:space="preserve"> the following:</w:t>
      </w:r>
    </w:p>
    <w:p w14:paraId="2D36D8A6" w14:textId="77777777" w:rsidR="00CB3A20" w:rsidRPr="00211581" w:rsidRDefault="00CB3A20" w:rsidP="00823180">
      <w:pPr>
        <w:pStyle w:val="BodyTextIndent2"/>
        <w:numPr>
          <w:ilvl w:val="0"/>
          <w:numId w:val="61"/>
        </w:numPr>
        <w:spacing w:before="40" w:after="120"/>
        <w:jc w:val="both"/>
        <w:rPr>
          <w:sz w:val="24"/>
        </w:rPr>
      </w:pPr>
      <w:r w:rsidRPr="00211581">
        <w:rPr>
          <w:sz w:val="24"/>
        </w:rPr>
        <w:t>sign the declaration on the answer sheet or answer booklet;</w:t>
      </w:r>
    </w:p>
    <w:p w14:paraId="2C2210CD" w14:textId="77777777" w:rsidR="00CB3A20" w:rsidRPr="00211581" w:rsidRDefault="00CB3A20" w:rsidP="00823180">
      <w:pPr>
        <w:pStyle w:val="BodyTextIndent2"/>
        <w:numPr>
          <w:ilvl w:val="0"/>
          <w:numId w:val="61"/>
        </w:numPr>
        <w:spacing w:before="40" w:after="120"/>
        <w:jc w:val="both"/>
        <w:rPr>
          <w:sz w:val="24"/>
        </w:rPr>
      </w:pPr>
      <w:r w:rsidRPr="00211581">
        <w:rPr>
          <w:sz w:val="24"/>
        </w:rPr>
        <w:t>be present prior to the Uniform Statewide Admission Deadline (USAD); and</w:t>
      </w:r>
    </w:p>
    <w:p w14:paraId="31EB60AA" w14:textId="77777777" w:rsidR="00CB3A20" w:rsidRPr="00211581" w:rsidRDefault="00CB3A20" w:rsidP="00823180">
      <w:pPr>
        <w:pStyle w:val="BodyTextIndent2"/>
        <w:numPr>
          <w:ilvl w:val="0"/>
          <w:numId w:val="61"/>
        </w:numPr>
        <w:spacing w:before="40" w:after="120"/>
        <w:jc w:val="both"/>
        <w:rPr>
          <w:sz w:val="24"/>
        </w:rPr>
      </w:pPr>
      <w:r w:rsidRPr="00211581">
        <w:rPr>
          <w:sz w:val="24"/>
        </w:rPr>
        <w:t xml:space="preserve">not leave the exam room before the USAD. </w:t>
      </w:r>
    </w:p>
    <w:p w14:paraId="3EDCB418" w14:textId="77777777" w:rsidR="00CB3A20" w:rsidRPr="00211581" w:rsidRDefault="00CB3A20" w:rsidP="00183C50">
      <w:pPr>
        <w:pStyle w:val="BodyTextIndent2"/>
        <w:spacing w:before="240" w:after="40"/>
        <w:ind w:left="0" w:firstLine="0"/>
        <w:rPr>
          <w:sz w:val="24"/>
        </w:rPr>
      </w:pPr>
      <w:r w:rsidRPr="00211581">
        <w:rPr>
          <w:sz w:val="24"/>
        </w:rPr>
        <w:t>Students are not required to answer any questions on the exam for the score to be considered valid. Students may receive a valid score on the Physical Setting/Earth Science Regents exam even if they did not take the Performance portion of the test. However, students who complete the Performance test but who do not take the Written test are considered to have withdrawn from the exam and do not receive a final exam result.</w:t>
      </w:r>
    </w:p>
    <w:p w14:paraId="33F5C2B4" w14:textId="77777777" w:rsidR="00CB3A20" w:rsidRPr="00211581" w:rsidRDefault="00CB3A20" w:rsidP="00BF23EF">
      <w:pPr>
        <w:pStyle w:val="ListBullet"/>
      </w:pPr>
      <w:r w:rsidRPr="00211581">
        <w:tab/>
      </w:r>
    </w:p>
    <w:p w14:paraId="763B3FE4" w14:textId="44FCD7A1" w:rsidR="00CB3A20" w:rsidRPr="00211581" w:rsidRDefault="00CB3A20" w:rsidP="00BF23EF">
      <w:pPr>
        <w:pStyle w:val="ListBullet"/>
      </w:pPr>
      <w:r w:rsidRPr="00211581">
        <w:rPr>
          <w:b/>
          <w:i/>
        </w:rPr>
        <w:t xml:space="preserve">Score of Zero: </w:t>
      </w:r>
      <w:r w:rsidRPr="00211581">
        <w:t xml:space="preserve">Students receive an official score of zero if they do </w:t>
      </w:r>
      <w:r w:rsidR="00046D72" w:rsidRPr="00183C50">
        <w:rPr>
          <w:i/>
        </w:rPr>
        <w:t>all</w:t>
      </w:r>
      <w:r w:rsidR="00183C50">
        <w:t xml:space="preserve"> </w:t>
      </w:r>
      <w:r w:rsidRPr="00211581">
        <w:t>the following:</w:t>
      </w:r>
    </w:p>
    <w:p w14:paraId="5A0EF920" w14:textId="77777777" w:rsidR="00CB3A20" w:rsidRPr="00211581" w:rsidRDefault="00CB3A20" w:rsidP="00823180">
      <w:pPr>
        <w:numPr>
          <w:ilvl w:val="0"/>
          <w:numId w:val="62"/>
        </w:numPr>
        <w:tabs>
          <w:tab w:val="num" w:pos="1080"/>
        </w:tabs>
        <w:autoSpaceDE w:val="0"/>
        <w:autoSpaceDN w:val="0"/>
        <w:adjustRightInd w:val="0"/>
        <w:ind w:left="1080"/>
        <w:rPr>
          <w:rFonts w:ascii="Arial" w:hAnsi="Arial" w:cs="Arial"/>
        </w:rPr>
      </w:pPr>
      <w:r w:rsidRPr="00211581">
        <w:rPr>
          <w:rFonts w:ascii="Arial" w:hAnsi="Arial" w:cs="Arial"/>
        </w:rPr>
        <w:t>Arrive at the test room before the USAD;</w:t>
      </w:r>
    </w:p>
    <w:p w14:paraId="0B781EAA" w14:textId="77777777" w:rsidR="00CB3A20" w:rsidRPr="00211581" w:rsidRDefault="00CB3A20" w:rsidP="00823180">
      <w:pPr>
        <w:numPr>
          <w:ilvl w:val="0"/>
          <w:numId w:val="62"/>
        </w:numPr>
        <w:tabs>
          <w:tab w:val="num" w:pos="1080"/>
        </w:tabs>
        <w:autoSpaceDE w:val="0"/>
        <w:autoSpaceDN w:val="0"/>
        <w:adjustRightInd w:val="0"/>
        <w:ind w:left="1080"/>
        <w:rPr>
          <w:rFonts w:ascii="Arial" w:hAnsi="Arial" w:cs="Arial"/>
        </w:rPr>
      </w:pPr>
      <w:r w:rsidRPr="00211581">
        <w:rPr>
          <w:rFonts w:ascii="Arial" w:hAnsi="Arial" w:cs="Arial"/>
        </w:rPr>
        <w:t>Remain in the testing room until after the USAD;</w:t>
      </w:r>
    </w:p>
    <w:p w14:paraId="1A3D11AA" w14:textId="77777777" w:rsidR="00CB3A20" w:rsidRPr="00211581" w:rsidRDefault="00CB3A20" w:rsidP="00823180">
      <w:pPr>
        <w:numPr>
          <w:ilvl w:val="0"/>
          <w:numId w:val="62"/>
        </w:numPr>
        <w:tabs>
          <w:tab w:val="num" w:pos="1080"/>
        </w:tabs>
        <w:autoSpaceDE w:val="0"/>
        <w:autoSpaceDN w:val="0"/>
        <w:adjustRightInd w:val="0"/>
        <w:ind w:left="1080"/>
        <w:rPr>
          <w:rFonts w:ascii="Arial" w:hAnsi="Arial" w:cs="Arial"/>
        </w:rPr>
      </w:pPr>
      <w:r w:rsidRPr="00211581">
        <w:rPr>
          <w:rFonts w:ascii="Arial" w:hAnsi="Arial" w:cs="Arial"/>
        </w:rPr>
        <w:t>Have before them the exam booklet and an answer sheet for at least part of the time between 1 and 2 above;</w:t>
      </w:r>
    </w:p>
    <w:p w14:paraId="33DB5930" w14:textId="77777777" w:rsidR="00CB3A20" w:rsidRPr="00211581" w:rsidRDefault="00CB3A20" w:rsidP="00823180">
      <w:pPr>
        <w:numPr>
          <w:ilvl w:val="0"/>
          <w:numId w:val="62"/>
        </w:numPr>
        <w:tabs>
          <w:tab w:val="num" w:pos="1080"/>
        </w:tabs>
        <w:autoSpaceDE w:val="0"/>
        <w:autoSpaceDN w:val="0"/>
        <w:adjustRightInd w:val="0"/>
        <w:ind w:left="1080"/>
        <w:rPr>
          <w:rFonts w:ascii="Arial" w:hAnsi="Arial" w:cs="Arial"/>
        </w:rPr>
      </w:pPr>
      <w:r w:rsidRPr="00211581">
        <w:rPr>
          <w:rFonts w:ascii="Arial" w:hAnsi="Arial" w:cs="Arial"/>
        </w:rPr>
        <w:t>Put their name on the answer sheet or had before them an answer sheet on which their name is pre-slugged;</w:t>
      </w:r>
    </w:p>
    <w:p w14:paraId="00F94349" w14:textId="77777777" w:rsidR="00CB3A20" w:rsidRPr="00211581" w:rsidRDefault="00CB3A20" w:rsidP="00823180">
      <w:pPr>
        <w:numPr>
          <w:ilvl w:val="0"/>
          <w:numId w:val="62"/>
        </w:numPr>
        <w:tabs>
          <w:tab w:val="num" w:pos="1080"/>
        </w:tabs>
        <w:autoSpaceDE w:val="0"/>
        <w:autoSpaceDN w:val="0"/>
        <w:adjustRightInd w:val="0"/>
        <w:ind w:left="1080"/>
        <w:rPr>
          <w:rFonts w:ascii="Arial" w:hAnsi="Arial" w:cs="Arial"/>
        </w:rPr>
      </w:pPr>
      <w:r w:rsidRPr="00211581">
        <w:rPr>
          <w:rFonts w:ascii="Arial" w:hAnsi="Arial" w:cs="Arial"/>
        </w:rPr>
        <w:t>Sign the declaration;</w:t>
      </w:r>
    </w:p>
    <w:p w14:paraId="7596E783" w14:textId="77777777" w:rsidR="00CB3A20" w:rsidRPr="00211581" w:rsidRDefault="00CB3A20" w:rsidP="00823180">
      <w:pPr>
        <w:numPr>
          <w:ilvl w:val="0"/>
          <w:numId w:val="62"/>
        </w:numPr>
        <w:tabs>
          <w:tab w:val="num" w:pos="1080"/>
        </w:tabs>
        <w:autoSpaceDE w:val="0"/>
        <w:autoSpaceDN w:val="0"/>
        <w:adjustRightInd w:val="0"/>
        <w:ind w:left="1080"/>
        <w:rPr>
          <w:rFonts w:ascii="Arial" w:hAnsi="Arial" w:cs="Arial"/>
        </w:rPr>
      </w:pPr>
      <w:r w:rsidRPr="00211581">
        <w:rPr>
          <w:rFonts w:ascii="Arial" w:hAnsi="Arial" w:cs="Arial"/>
        </w:rPr>
        <w:t>Do not answer any questions at all;</w:t>
      </w:r>
    </w:p>
    <w:p w14:paraId="393C7BEF" w14:textId="27C84B94" w:rsidR="00CB3A20" w:rsidRPr="00211581" w:rsidRDefault="00CB3A20" w:rsidP="00823180">
      <w:pPr>
        <w:numPr>
          <w:ilvl w:val="0"/>
          <w:numId w:val="62"/>
        </w:numPr>
        <w:tabs>
          <w:tab w:val="num" w:pos="1080"/>
        </w:tabs>
        <w:autoSpaceDE w:val="0"/>
        <w:autoSpaceDN w:val="0"/>
        <w:adjustRightInd w:val="0"/>
        <w:ind w:left="1080"/>
        <w:rPr>
          <w:rFonts w:ascii="Arial" w:hAnsi="Arial" w:cs="Arial"/>
        </w:rPr>
      </w:pPr>
      <w:r w:rsidRPr="00211581">
        <w:rPr>
          <w:rFonts w:ascii="Arial" w:hAnsi="Arial" w:cs="Arial"/>
        </w:rPr>
        <w:t xml:space="preserve">Do not in any way indicate in writing on the answer sheet or answer </w:t>
      </w:r>
      <w:r w:rsidR="00413B10">
        <w:rPr>
          <w:rFonts w:ascii="Arial" w:hAnsi="Arial" w:cs="Arial"/>
        </w:rPr>
        <w:t>record</w:t>
      </w:r>
      <w:r w:rsidRPr="00211581">
        <w:rPr>
          <w:rFonts w:ascii="Arial" w:hAnsi="Arial" w:cs="Arial"/>
        </w:rPr>
        <w:t xml:space="preserve"> that they are withdrawing from the exam or refusing to take it. </w:t>
      </w:r>
    </w:p>
    <w:p w14:paraId="606B620E" w14:textId="77777777" w:rsidR="00CB3A20" w:rsidRPr="00211581" w:rsidRDefault="00CB3A20" w:rsidP="00BF23EF">
      <w:pPr>
        <w:pStyle w:val="ListBullet"/>
      </w:pPr>
    </w:p>
    <w:p w14:paraId="129D91F3" w14:textId="77777777" w:rsidR="00CB3A20" w:rsidRPr="00211581" w:rsidRDefault="00CB3A20" w:rsidP="00BF23EF">
      <w:pPr>
        <w:pStyle w:val="ListBullet"/>
      </w:pPr>
      <w:r w:rsidRPr="00211581">
        <w:rPr>
          <w:b/>
          <w:i/>
        </w:rPr>
        <w:t xml:space="preserve">Absent/Refusal/Illness: </w:t>
      </w:r>
      <w:r w:rsidRPr="00211581">
        <w:t xml:space="preserve">Students who are absent for a Regents exam will not receive a final exam score and may not be assigned a zero as their final exam result. </w:t>
      </w:r>
    </w:p>
    <w:p w14:paraId="41F4C91B" w14:textId="77777777" w:rsidR="00CB3A20" w:rsidRPr="00211581" w:rsidRDefault="00CB3A20" w:rsidP="00BF23EF">
      <w:pPr>
        <w:pStyle w:val="ListBullet"/>
      </w:pPr>
      <w:r w:rsidRPr="00211581">
        <w:t xml:space="preserve">Students who are present at the exam session should be considered as having refused the test only if they refuse to sign the declaration or write something to the effect of “I withdraw” or “I refuse” on the answer sheet or answer paper. Students who refuse to take the exam may not be assigned a zero as their final exam result. </w:t>
      </w:r>
    </w:p>
    <w:p w14:paraId="66D3E2A1" w14:textId="77777777" w:rsidR="00CB3A20" w:rsidRPr="00211581" w:rsidRDefault="00CB3A20" w:rsidP="00BF23EF">
      <w:pPr>
        <w:pStyle w:val="ListBullet"/>
      </w:pPr>
    </w:p>
    <w:p w14:paraId="69AA21D0" w14:textId="5E04E793" w:rsidR="00CB3A20" w:rsidRPr="00211581" w:rsidRDefault="00CB3A20" w:rsidP="00BF23EF">
      <w:pPr>
        <w:pStyle w:val="ListBullet"/>
      </w:pPr>
      <w:r w:rsidRPr="00211581">
        <w:t xml:space="preserve">Students who meet both the USAD and declaration requirements but find it necessary to end their test session short of the 3-hour exam period, and without completing the exam (such as due to illness), are usually given the choice whether or not the exam should be counted. The school may inform the students what their final exam result would </w:t>
      </w:r>
      <w:r w:rsidR="00547E66" w:rsidRPr="00211581">
        <w:t>be,</w:t>
      </w:r>
      <w:r w:rsidRPr="00211581">
        <w:t xml:space="preserve"> so they can make an informed choice about having the exam count or not.</w:t>
      </w:r>
    </w:p>
    <w:p w14:paraId="3BFAA5AE" w14:textId="77777777" w:rsidR="000F37C9" w:rsidRDefault="00CB3A20" w:rsidP="000F37C9">
      <w:pPr>
        <w:rPr>
          <w:i/>
        </w:rPr>
      </w:pPr>
      <w:r w:rsidRPr="00211581">
        <w:rPr>
          <w:i/>
        </w:rPr>
        <w:tab/>
      </w:r>
      <w:bookmarkStart w:id="524" w:name="_Toc473285186"/>
      <w:bookmarkStart w:id="525" w:name="_Toc474506923"/>
      <w:bookmarkStart w:id="526" w:name="_Toc475092285"/>
      <w:bookmarkStart w:id="527" w:name="_Toc475707973"/>
      <w:bookmarkStart w:id="528" w:name="_Toc478116658"/>
      <w:bookmarkStart w:id="529" w:name="_Toc481758178"/>
      <w:bookmarkStart w:id="530" w:name="_Toc485366714"/>
      <w:bookmarkStart w:id="531" w:name="_Toc491444587"/>
      <w:bookmarkStart w:id="532" w:name="_Toc491444692"/>
      <w:bookmarkStart w:id="533" w:name="_Toc491776133"/>
      <w:bookmarkStart w:id="534" w:name="_Toc493852980"/>
      <w:bookmarkStart w:id="535" w:name="_Toc494894064"/>
      <w:bookmarkStart w:id="536" w:name="_Toc495057317"/>
      <w:bookmarkStart w:id="537" w:name="_Toc496100810"/>
      <w:bookmarkStart w:id="538" w:name="_Toc496263893"/>
      <w:bookmarkStart w:id="539" w:name="_Toc496274253"/>
      <w:bookmarkStart w:id="540" w:name="_Toc496885072"/>
      <w:bookmarkStart w:id="541" w:name="_Toc497484487"/>
      <w:bookmarkStart w:id="542" w:name="_Toc500488440"/>
    </w:p>
    <w:p w14:paraId="358EFB26" w14:textId="3D5F21D4" w:rsidR="00CB3A20" w:rsidRPr="000F37C9" w:rsidRDefault="00CB3A20" w:rsidP="000F37C9">
      <w:pPr>
        <w:ind w:firstLine="720"/>
        <w:rPr>
          <w:rFonts w:ascii="Arial" w:hAnsi="Arial" w:cs="Arial"/>
        </w:rPr>
      </w:pPr>
      <w:r w:rsidRPr="000F37C9">
        <w:rPr>
          <w:rFonts w:ascii="Arial" w:hAnsi="Arial" w:cs="Arial"/>
        </w:rPr>
        <w:t xml:space="preserve">Cheating, Communications Device Use, Administrative Error, and Medically Excused: Principals are responsible for reviewing the facts, allowing for due process, and making the determination if a student has committed fraud on or used a communications device during a Regents exam. If the principal </w:t>
      </w:r>
      <w:r w:rsidR="002A2A0D" w:rsidRPr="000F37C9">
        <w:rPr>
          <w:rFonts w:ascii="Arial" w:hAnsi="Arial" w:cs="Arial"/>
        </w:rPr>
        <w:t>decides</w:t>
      </w:r>
      <w:r w:rsidRPr="000F37C9">
        <w:rPr>
          <w:rFonts w:ascii="Arial" w:hAnsi="Arial" w:cs="Arial"/>
        </w:rPr>
        <w:t xml:space="preserve"> that a student committed fraud or used a communications device during a Regents exam, the exam is </w:t>
      </w:r>
      <w:r w:rsidR="00547E66" w:rsidRPr="000F37C9">
        <w:rPr>
          <w:rFonts w:ascii="Arial" w:hAnsi="Arial" w:cs="Arial"/>
        </w:rPr>
        <w:t>nullified,</w:t>
      </w:r>
      <w:r w:rsidRPr="000F37C9">
        <w:rPr>
          <w:rFonts w:ascii="Arial" w:hAnsi="Arial" w:cs="Arial"/>
        </w:rPr>
        <w:t xml:space="preserve"> and the student is not allowed to receive a score. For all other “administrative errors,” the principal must notify the New York State Education Department’s Office of Assessment Policy, Development and Administration in writing about the details of what occurred. See the </w:t>
      </w:r>
      <w:hyperlink r:id="rId68" w:history="1">
        <w:r w:rsidR="001617D2">
          <w:rPr>
            <w:rStyle w:val="Hyperlink"/>
            <w:rFonts w:ascii="Arial" w:hAnsi="Arial" w:cs="Arial"/>
          </w:rPr>
          <w:t xml:space="preserve">School Administrator's </w:t>
        </w:r>
        <w:r w:rsidR="001617D2">
          <w:rPr>
            <w:rStyle w:val="Hyperlink"/>
            <w:rFonts w:ascii="Arial" w:hAnsi="Arial" w:cs="Arial"/>
          </w:rPr>
          <w:lastRenderedPageBreak/>
          <w:t>Manual</w:t>
        </w:r>
      </w:hyperlink>
      <w:r w:rsidRPr="000F37C9">
        <w:rPr>
          <w:rFonts w:ascii="Arial" w:hAnsi="Arial" w:cs="Arial"/>
        </w:rPr>
        <w:t xml:space="preserve"> for further details regarding reporting administrative errors to the Department.  NYSED will then advise the school if the exam results must be nullified. Medically excused is not allowable on Regents exams. Students should be considered not tested.</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14:paraId="4945A5BD" w14:textId="2DF7C06E" w:rsidR="002E39A8" w:rsidRPr="000E16CD" w:rsidRDefault="002E39A8" w:rsidP="00CB3A20">
      <w:pPr>
        <w:pStyle w:val="Heading2"/>
      </w:pPr>
      <w:bookmarkStart w:id="543" w:name="_Toc20213980"/>
      <w:r w:rsidRPr="000E16CD">
        <w:t>Walk-in "Enrollments”</w:t>
      </w:r>
      <w:bookmarkEnd w:id="518"/>
      <w:bookmarkEnd w:id="519"/>
      <w:bookmarkEnd w:id="543"/>
      <w:r w:rsidR="00352511">
        <w:t xml:space="preserve"> </w:t>
      </w:r>
    </w:p>
    <w:p w14:paraId="0FF421B3" w14:textId="2BC3495B" w:rsidR="002E39A8" w:rsidRDefault="002E39A8" w:rsidP="002E39A8">
      <w:pPr>
        <w:pStyle w:val="Body"/>
      </w:pPr>
      <w:r w:rsidRPr="000E16CD">
        <w:t>Walk-ins are students who are not on the school attendance register but take a State assessment in the school</w:t>
      </w:r>
      <w:r w:rsidRPr="002F6E7F">
        <w:t xml:space="preserve">. Reason for Beginning Enrollment Code 5555 — </w:t>
      </w:r>
      <w:r w:rsidRPr="002F6E7F">
        <w:rPr>
          <w:i/>
        </w:rPr>
        <w:t xml:space="preserve">Student enrolled for the purpose of recording a test score (walk-in) </w:t>
      </w:r>
      <w:r w:rsidRPr="002F6E7F">
        <w:t xml:space="preserve">is used to provide an enrollment record for the student so that the test score may be reported.  An example of a walk-in student is one who drops out of school, does not re-enroll, but wants to take a state assessment to complete a diploma requirement. The school that administered the assessment must be reported as the building of location on the enrollment record.  The scores of these students are not used to determine accountability status.  All walk-in enrollments must end with a Reason for Ending Enrollment Code 8228 – </w:t>
      </w:r>
      <w:r w:rsidRPr="002F6E7F">
        <w:rPr>
          <w:i/>
        </w:rPr>
        <w:t xml:space="preserve">End “Walk-In” enrollment. </w:t>
      </w:r>
      <w:r w:rsidRPr="002F6E7F">
        <w:t xml:space="preserve">The Ending Enrollment Date must be at least one day after the Beginning Enrollment Date. Do </w:t>
      </w:r>
      <w:r w:rsidRPr="002F6E7F">
        <w:rPr>
          <w:i/>
        </w:rPr>
        <w:t>not</w:t>
      </w:r>
      <w:r w:rsidRPr="002F6E7F">
        <w:t xml:space="preserve"> use Reason for Beginning Enrollment Code 5555</w:t>
      </w:r>
      <w:r w:rsidRPr="002F6E7F">
        <w:rPr>
          <w:i/>
        </w:rPr>
        <w:t xml:space="preserve"> </w:t>
      </w:r>
      <w:r w:rsidRPr="002F6E7F">
        <w:t>to report students in county jails or home-schooled students. Reason for Beginning Enrollment Code</w:t>
      </w:r>
      <w:r w:rsidRPr="000E16CD">
        <w:t xml:space="preserve"> 5555 may not be used for students taking grades 3–8 NYSTP assessments.</w:t>
      </w:r>
      <w:bookmarkEnd w:id="321"/>
    </w:p>
    <w:p w14:paraId="0681E132" w14:textId="77777777" w:rsidR="00C87CE1" w:rsidRDefault="00C87CE1" w:rsidP="00DA166A">
      <w:pPr>
        <w:pStyle w:val="CommentText"/>
      </w:pPr>
    </w:p>
    <w:p w14:paraId="481488A5" w14:textId="7CE5B057" w:rsidR="00DA166A" w:rsidRDefault="00DA166A" w:rsidP="00DA166A">
      <w:pPr>
        <w:pStyle w:val="CommentText"/>
        <w:rPr>
          <w:rFonts w:ascii="Arial" w:hAnsi="Arial" w:cs="Arial"/>
          <w:sz w:val="24"/>
          <w:szCs w:val="24"/>
        </w:rPr>
      </w:pPr>
      <w:r>
        <w:tab/>
      </w:r>
      <w:r w:rsidRPr="00E73803">
        <w:rPr>
          <w:rFonts w:ascii="Arial" w:hAnsi="Arial" w:cs="Arial"/>
          <w:sz w:val="24"/>
          <w:szCs w:val="24"/>
        </w:rPr>
        <w:t xml:space="preserve">Parentally-placed students enrolled in a </w:t>
      </w:r>
      <w:r w:rsidR="00834C3A">
        <w:rPr>
          <w:rFonts w:ascii="Arial" w:hAnsi="Arial" w:cs="Arial"/>
          <w:sz w:val="24"/>
          <w:szCs w:val="24"/>
        </w:rPr>
        <w:t>nonpublic</w:t>
      </w:r>
      <w:r w:rsidRPr="00E73803">
        <w:rPr>
          <w:rFonts w:ascii="Arial" w:hAnsi="Arial" w:cs="Arial"/>
          <w:sz w:val="24"/>
          <w:szCs w:val="24"/>
        </w:rPr>
        <w:t xml:space="preserve"> school are the instructional responsibility of that </w:t>
      </w:r>
      <w:r w:rsidR="00834C3A">
        <w:rPr>
          <w:rFonts w:ascii="Arial" w:hAnsi="Arial" w:cs="Arial"/>
          <w:sz w:val="24"/>
          <w:szCs w:val="24"/>
        </w:rPr>
        <w:t>nonpublic</w:t>
      </w:r>
      <w:r w:rsidRPr="00E73803">
        <w:rPr>
          <w:rFonts w:ascii="Arial" w:hAnsi="Arial" w:cs="Arial"/>
          <w:sz w:val="24"/>
          <w:szCs w:val="24"/>
        </w:rPr>
        <w:t xml:space="preserve"> school. If a </w:t>
      </w:r>
      <w:r w:rsidR="00834C3A">
        <w:rPr>
          <w:rFonts w:ascii="Arial" w:hAnsi="Arial" w:cs="Arial"/>
          <w:sz w:val="24"/>
          <w:szCs w:val="24"/>
        </w:rPr>
        <w:t>nonpublic</w:t>
      </w:r>
      <w:r w:rsidRPr="00E73803">
        <w:rPr>
          <w:rFonts w:ascii="Arial" w:hAnsi="Arial" w:cs="Arial"/>
          <w:sz w:val="24"/>
          <w:szCs w:val="24"/>
        </w:rPr>
        <w:t xml:space="preserve"> school chooses not to administer the State assessments (and therefore does not contract with a RIC), the </w:t>
      </w:r>
      <w:r w:rsidR="00834C3A">
        <w:rPr>
          <w:rFonts w:ascii="Arial" w:hAnsi="Arial" w:cs="Arial"/>
          <w:sz w:val="24"/>
          <w:szCs w:val="24"/>
        </w:rPr>
        <w:t>nonpublic</w:t>
      </w:r>
      <w:r w:rsidR="003F47AC">
        <w:rPr>
          <w:rFonts w:ascii="Arial" w:hAnsi="Arial" w:cs="Arial"/>
          <w:sz w:val="24"/>
          <w:szCs w:val="24"/>
        </w:rPr>
        <w:t xml:space="preserve"> </w:t>
      </w:r>
      <w:r w:rsidRPr="00E73803">
        <w:rPr>
          <w:rFonts w:ascii="Arial" w:hAnsi="Arial" w:cs="Arial"/>
          <w:sz w:val="24"/>
          <w:szCs w:val="24"/>
        </w:rPr>
        <w:t xml:space="preserve">school cannot send their students to another school (public, charter, </w:t>
      </w:r>
      <w:r w:rsidR="00834C3A">
        <w:rPr>
          <w:rFonts w:ascii="Arial" w:hAnsi="Arial" w:cs="Arial"/>
          <w:sz w:val="24"/>
          <w:szCs w:val="24"/>
        </w:rPr>
        <w:t>nonpublic</w:t>
      </w:r>
      <w:r w:rsidRPr="00E73803">
        <w:rPr>
          <w:rFonts w:ascii="Arial" w:hAnsi="Arial" w:cs="Arial"/>
          <w:sz w:val="24"/>
          <w:szCs w:val="24"/>
        </w:rPr>
        <w:t xml:space="preserve">) for the purpose of taking the assessments and asking that school to use the Reason for Beginning Enrollment Code 5555 for those students. The assessment(s) must be reported by the </w:t>
      </w:r>
      <w:r w:rsidR="00834C3A">
        <w:rPr>
          <w:rFonts w:ascii="Arial" w:hAnsi="Arial" w:cs="Arial"/>
          <w:sz w:val="24"/>
          <w:szCs w:val="24"/>
        </w:rPr>
        <w:t>nonpublic</w:t>
      </w:r>
      <w:r w:rsidRPr="00E73803">
        <w:rPr>
          <w:rFonts w:ascii="Arial" w:hAnsi="Arial" w:cs="Arial"/>
          <w:sz w:val="24"/>
          <w:szCs w:val="24"/>
        </w:rPr>
        <w:t xml:space="preserve"> school where the student is officially enrolled.</w:t>
      </w:r>
    </w:p>
    <w:p w14:paraId="2B49643D" w14:textId="3C6305A5" w:rsidR="00DA166A" w:rsidRPr="00DA166A" w:rsidRDefault="00DA166A" w:rsidP="00DA166A">
      <w:pPr>
        <w:pStyle w:val="BodyText"/>
      </w:pPr>
    </w:p>
    <w:p w14:paraId="23BD81EF" w14:textId="77777777" w:rsidR="001A2A44" w:rsidRPr="000E16CD" w:rsidRDefault="00256E8C" w:rsidP="001C637F">
      <w:pPr>
        <w:pStyle w:val="Heading1"/>
        <w:rPr>
          <w:u w:val="single"/>
        </w:rPr>
      </w:pPr>
      <w:bookmarkStart w:id="544" w:name="_Toc178653421"/>
      <w:bookmarkStart w:id="545" w:name="_Toc179863467"/>
      <w:bookmarkStart w:id="546" w:name="_Toc290554811"/>
      <w:bookmarkStart w:id="547" w:name="_Toc178653419"/>
      <w:bookmarkStart w:id="548" w:name="_Toc179863465"/>
      <w:bookmarkStart w:id="549" w:name="_Toc290554795"/>
      <w:r w:rsidRPr="000E16CD">
        <w:rPr>
          <w:u w:val="single"/>
        </w:rPr>
        <w:br w:type="page"/>
      </w:r>
      <w:bookmarkStart w:id="550" w:name="_Toc20213981"/>
      <w:r w:rsidR="00A94AC0" w:rsidRPr="000E16CD">
        <w:rPr>
          <w:u w:val="single"/>
        </w:rPr>
        <w:lastRenderedPageBreak/>
        <w:t xml:space="preserve">Chapter 3: </w:t>
      </w:r>
      <w:r w:rsidR="0063438B" w:rsidRPr="000E16CD">
        <w:rPr>
          <w:u w:val="single"/>
        </w:rPr>
        <w:t>Staff</w:t>
      </w:r>
      <w:r w:rsidR="00A94AC0" w:rsidRPr="000E16CD">
        <w:rPr>
          <w:u w:val="single"/>
        </w:rPr>
        <w:t xml:space="preserve"> Reporting Rules</w:t>
      </w:r>
      <w:bookmarkEnd w:id="550"/>
      <w:r w:rsidR="00A94AC0" w:rsidRPr="000E16CD">
        <w:rPr>
          <w:u w:val="single"/>
        </w:rPr>
        <w:t xml:space="preserve"> </w:t>
      </w:r>
    </w:p>
    <w:p w14:paraId="382E6040" w14:textId="77777777" w:rsidR="00D151B4" w:rsidRPr="004E2152" w:rsidRDefault="00D151B4" w:rsidP="00D151B4">
      <w:pPr>
        <w:spacing w:before="240"/>
        <w:ind w:firstLine="720"/>
        <w:rPr>
          <w:rFonts w:ascii="Arial" w:hAnsi="Arial" w:cs="Arial"/>
        </w:rPr>
      </w:pPr>
      <w:r w:rsidRPr="008B21B4">
        <w:rPr>
          <w:rFonts w:ascii="Arial" w:hAnsi="Arial" w:cs="Arial"/>
        </w:rPr>
        <w:t xml:space="preserve">Data on teachers and principals of public schools and BOCES and teachers and leaders of charter schools, including all courses taught by teachers and the students enrolled in these courses, must be reported in the SIRS. </w:t>
      </w:r>
    </w:p>
    <w:p w14:paraId="662F5A74" w14:textId="77777777" w:rsidR="00D151B4" w:rsidRPr="007C63BE" w:rsidRDefault="00D151B4" w:rsidP="00D151B4">
      <w:pPr>
        <w:spacing w:before="240"/>
        <w:ind w:firstLine="720"/>
        <w:rPr>
          <w:rFonts w:ascii="Arial" w:hAnsi="Arial" w:cs="Arial"/>
        </w:rPr>
      </w:pPr>
      <w:r w:rsidRPr="00403EBE">
        <w:rPr>
          <w:rFonts w:ascii="Arial" w:hAnsi="Arial" w:cs="Arial"/>
        </w:rPr>
        <w:t xml:space="preserve">These data are required by state and federal laws and regulations </w:t>
      </w:r>
      <w:r w:rsidRPr="00CA2C2D">
        <w:rPr>
          <w:rFonts w:ascii="Arial" w:hAnsi="Arial" w:cs="Arial"/>
        </w:rPr>
        <w:t>for numerous purposes</w:t>
      </w:r>
      <w:r w:rsidR="0073291C">
        <w:rPr>
          <w:rFonts w:ascii="Arial" w:hAnsi="Arial" w:cs="Arial"/>
        </w:rPr>
        <w:t>,</w:t>
      </w:r>
      <w:r w:rsidRPr="00CA2C2D">
        <w:rPr>
          <w:rFonts w:ascii="Arial" w:hAnsi="Arial" w:cs="Arial"/>
        </w:rPr>
        <w:t xml:space="preserve"> including </w:t>
      </w:r>
      <w:r w:rsidRPr="00CA2C2D">
        <w:rPr>
          <w:rFonts w:ascii="Arial" w:hAnsi="Arial" w:cs="Arial"/>
          <w:color w:val="000000"/>
        </w:rPr>
        <w:t>teacher/leader evaluation requirements outlined in Education Law §3012-</w:t>
      </w:r>
      <w:r w:rsidR="003F418C" w:rsidRPr="007C63BE">
        <w:rPr>
          <w:rFonts w:ascii="Arial" w:hAnsi="Arial" w:cs="Arial"/>
        </w:rPr>
        <w:t xml:space="preserve"> </w:t>
      </w:r>
      <w:r w:rsidRPr="007C63BE">
        <w:rPr>
          <w:rFonts w:ascii="Arial" w:hAnsi="Arial" w:cs="Arial"/>
        </w:rPr>
        <w:t>d</w:t>
      </w:r>
      <w:r w:rsidR="0073291C">
        <w:rPr>
          <w:rFonts w:ascii="Arial" w:hAnsi="Arial" w:cs="Arial"/>
        </w:rPr>
        <w:t>;</w:t>
      </w:r>
      <w:r w:rsidRPr="00C75334">
        <w:rPr>
          <w:rFonts w:ascii="Arial" w:hAnsi="Arial" w:cs="Arial"/>
        </w:rPr>
        <w:t xml:space="preserve"> Annual Professional Performance Review (APPR) (https://www.engageny.org/tle-library</w:t>
      </w:r>
      <w:r w:rsidR="0073291C">
        <w:rPr>
          <w:rFonts w:ascii="Arial" w:hAnsi="Arial" w:cs="Arial"/>
        </w:rPr>
        <w:t>;</w:t>
      </w:r>
      <w:r w:rsidRPr="00C75334">
        <w:rPr>
          <w:rFonts w:ascii="Arial" w:hAnsi="Arial" w:cs="Arial"/>
        </w:rPr>
        <w:t xml:space="preserve"> Teacher-Leader Effectiveness (TLE)</w:t>
      </w:r>
      <w:r w:rsidR="0073291C">
        <w:rPr>
          <w:rFonts w:ascii="Arial" w:hAnsi="Arial" w:cs="Arial"/>
        </w:rPr>
        <w:t>;</w:t>
      </w:r>
      <w:r w:rsidRPr="00C75334">
        <w:rPr>
          <w:rFonts w:ascii="Arial" w:hAnsi="Arial" w:cs="Arial"/>
        </w:rPr>
        <w:t xml:space="preserve"> and PMF (Personnel Master File)</w:t>
      </w:r>
      <w:r w:rsidR="0073291C">
        <w:rPr>
          <w:rFonts w:ascii="Arial" w:hAnsi="Arial" w:cs="Arial"/>
        </w:rPr>
        <w:t>,</w:t>
      </w:r>
      <w:r w:rsidRPr="00C75334">
        <w:rPr>
          <w:rFonts w:ascii="Arial" w:hAnsi="Arial" w:cs="Arial"/>
        </w:rPr>
        <w:t xml:space="preserve"> </w:t>
      </w:r>
      <w:r w:rsidRPr="007C63BE">
        <w:rPr>
          <w:rFonts w:ascii="Arial" w:hAnsi="Arial" w:cs="Arial"/>
        </w:rPr>
        <w:t xml:space="preserve">which includes files submitted to the U.S. Department of Education concerning course and student counts and teacher certification data. </w:t>
      </w:r>
      <w:r w:rsidRPr="007C63BE">
        <w:rPr>
          <w:rFonts w:ascii="Arial" w:hAnsi="Arial" w:cs="Arial"/>
          <w:color w:val="000000"/>
        </w:rPr>
        <w:t>Many of these data sets are also required to be made publicly available and will be displayed in the NYS Scho</w:t>
      </w:r>
      <w:r w:rsidRPr="00C75334">
        <w:rPr>
          <w:rFonts w:ascii="Arial" w:hAnsi="Arial" w:cs="Arial"/>
          <w:color w:val="000000"/>
        </w:rPr>
        <w:t xml:space="preserve">ol Report Cards.  </w:t>
      </w:r>
      <w:r w:rsidRPr="007C63BE">
        <w:rPr>
          <w:rFonts w:ascii="Arial" w:hAnsi="Arial" w:cs="Arial"/>
          <w:color w:val="000000"/>
        </w:rPr>
        <w:t>Other information is necessary to support the policy development and reform agenda of the Board of Regents</w:t>
      </w:r>
      <w:r w:rsidRPr="007C63BE">
        <w:rPr>
          <w:rFonts w:ascii="Arial" w:hAnsi="Arial" w:cs="Arial"/>
        </w:rPr>
        <w:t xml:space="preserve">. </w:t>
      </w:r>
    </w:p>
    <w:p w14:paraId="4B63E744" w14:textId="77777777" w:rsidR="00D151B4" w:rsidRPr="007C63BE" w:rsidRDefault="00D151B4" w:rsidP="003F73A2">
      <w:pPr>
        <w:pStyle w:val="Heading2"/>
      </w:pPr>
      <w:bookmarkStart w:id="551" w:name="_Toc20213982"/>
      <w:r w:rsidRPr="007C63BE">
        <w:t>Reporting Requirements</w:t>
      </w:r>
      <w:bookmarkEnd w:id="551"/>
      <w:r w:rsidRPr="007C63BE">
        <w:t xml:space="preserve"> </w:t>
      </w:r>
    </w:p>
    <w:p w14:paraId="52ABF265" w14:textId="77777777" w:rsidR="00D151B4" w:rsidRPr="007C63BE" w:rsidRDefault="00D151B4" w:rsidP="00D151B4">
      <w:pPr>
        <w:autoSpaceDE w:val="0"/>
        <w:autoSpaceDN w:val="0"/>
        <w:adjustRightInd w:val="0"/>
        <w:rPr>
          <w:rFonts w:ascii="Arial" w:hAnsi="Arial" w:cs="Arial"/>
          <w:color w:val="000000"/>
        </w:rPr>
      </w:pPr>
    </w:p>
    <w:p w14:paraId="297EEC9A" w14:textId="0749E381" w:rsidR="00D151B4" w:rsidRPr="007C63BE"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All public school districts, BOCES, and charter schools are required to submit school year data using the templates below.</w:t>
      </w:r>
    </w:p>
    <w:p w14:paraId="0547969B" w14:textId="77777777" w:rsidR="00D151B4" w:rsidRPr="007C63BE" w:rsidRDefault="00D151B4" w:rsidP="00D151B4">
      <w:pPr>
        <w:autoSpaceDE w:val="0"/>
        <w:autoSpaceDN w:val="0"/>
        <w:adjustRightInd w:val="0"/>
        <w:ind w:firstLine="720"/>
        <w:rPr>
          <w:rFonts w:ascii="Arial" w:hAnsi="Arial" w:cs="Arial"/>
          <w:color w:val="000000"/>
        </w:rPr>
      </w:pPr>
    </w:p>
    <w:p w14:paraId="266976CD" w14:textId="28A2E128" w:rsidR="00D151B4" w:rsidRPr="00F82D03"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 xml:space="preserve">Student Management System and Human Resource Management System vendors support schools and districts in reporting these data to the SIRS. If your management system vendor has not yet provided you with the functionality to report all required data, please contact </w:t>
      </w:r>
      <w:r w:rsidR="00F63E1A">
        <w:rPr>
          <w:rFonts w:ascii="Arial" w:hAnsi="Arial" w:cs="Arial"/>
          <w:color w:val="000000"/>
        </w:rPr>
        <w:t xml:space="preserve">them directly, or contact </w:t>
      </w:r>
      <w:r w:rsidRPr="00C75334">
        <w:rPr>
          <w:rFonts w:ascii="Arial" w:hAnsi="Arial" w:cs="Arial"/>
          <w:color w:val="000000"/>
        </w:rPr>
        <w:t xml:space="preserve">your </w:t>
      </w:r>
      <w:hyperlink r:id="rId69" w:history="1">
        <w:r w:rsidR="001617D2">
          <w:rPr>
            <w:rStyle w:val="Hyperlink"/>
            <w:rFonts w:ascii="Arial" w:hAnsi="Arial" w:cs="Arial"/>
          </w:rPr>
          <w:t>RIC or Big 5 City School District data center</w:t>
        </w:r>
      </w:hyperlink>
      <w:r w:rsidR="001617D2">
        <w:rPr>
          <w:rFonts w:ascii="Arial" w:hAnsi="Arial" w:cs="Arial"/>
          <w:color w:val="000000"/>
        </w:rPr>
        <w:t>.</w:t>
      </w:r>
    </w:p>
    <w:p w14:paraId="36FF5CAE" w14:textId="727F8DCC" w:rsidR="00D151B4" w:rsidRPr="007C63BE" w:rsidRDefault="000C4890" w:rsidP="00D151B4">
      <w:pPr>
        <w:spacing w:before="240"/>
        <w:ind w:firstLine="720"/>
        <w:rPr>
          <w:rFonts w:ascii="Arial" w:hAnsi="Arial" w:cs="Arial"/>
          <w:color w:val="000000"/>
        </w:rPr>
      </w:pPr>
      <w:r>
        <w:rPr>
          <w:rFonts w:ascii="Arial" w:hAnsi="Arial" w:cs="Arial"/>
          <w:color w:val="000000"/>
        </w:rPr>
        <w:t>See the</w:t>
      </w:r>
      <w:r w:rsidR="00D151B4" w:rsidRPr="007C63BE">
        <w:rPr>
          <w:rFonts w:ascii="Arial" w:hAnsi="Arial" w:cs="Arial"/>
          <w:color w:val="000000"/>
        </w:rPr>
        <w:t xml:space="preserve"> </w:t>
      </w:r>
      <w:hyperlink r:id="rId70" w:history="1">
        <w:r w:rsidRPr="000C4890">
          <w:rPr>
            <w:rStyle w:val="Hyperlink"/>
            <w:rFonts w:ascii="Arial" w:hAnsi="Arial" w:cs="Arial"/>
          </w:rPr>
          <w:t>T</w:t>
        </w:r>
        <w:r w:rsidR="00D151B4" w:rsidRPr="000C4890">
          <w:rPr>
            <w:rStyle w:val="Hyperlink"/>
            <w:rFonts w:ascii="Arial" w:hAnsi="Arial" w:cs="Arial"/>
          </w:rPr>
          <w:t>eacher/</w:t>
        </w:r>
        <w:r w:rsidRPr="000C4890">
          <w:rPr>
            <w:rStyle w:val="Hyperlink"/>
            <w:rFonts w:ascii="Arial" w:hAnsi="Arial" w:cs="Arial"/>
          </w:rPr>
          <w:t>S</w:t>
        </w:r>
        <w:r w:rsidR="00D151B4" w:rsidRPr="000C4890">
          <w:rPr>
            <w:rStyle w:val="Hyperlink"/>
            <w:rFonts w:ascii="Arial" w:hAnsi="Arial" w:cs="Arial"/>
          </w:rPr>
          <w:t xml:space="preserve">taff </w:t>
        </w:r>
        <w:r w:rsidRPr="000C4890">
          <w:rPr>
            <w:rStyle w:val="Hyperlink"/>
            <w:rFonts w:ascii="Arial" w:hAnsi="Arial" w:cs="Arial"/>
          </w:rPr>
          <w:t>D</w:t>
        </w:r>
        <w:r w:rsidR="00D151B4" w:rsidRPr="000C4890">
          <w:rPr>
            <w:rStyle w:val="Hyperlink"/>
            <w:rFonts w:ascii="Arial" w:hAnsi="Arial" w:cs="Arial"/>
          </w:rPr>
          <w:t>ata</w:t>
        </w:r>
      </w:hyperlink>
      <w:r>
        <w:rPr>
          <w:rFonts w:ascii="Arial" w:hAnsi="Arial" w:cs="Arial"/>
          <w:color w:val="000000"/>
        </w:rPr>
        <w:t xml:space="preserve"> web page for further information.</w:t>
      </w:r>
    </w:p>
    <w:p w14:paraId="7D93609D" w14:textId="511BE188" w:rsidR="00D151B4" w:rsidRPr="00F82D03" w:rsidRDefault="00B82427" w:rsidP="00D151B4">
      <w:pPr>
        <w:spacing w:before="240"/>
        <w:ind w:firstLine="720"/>
        <w:rPr>
          <w:rFonts w:ascii="Arial" w:hAnsi="Arial" w:cs="Arial"/>
          <w:color w:val="000000"/>
        </w:rPr>
      </w:pPr>
      <w:r w:rsidRPr="007C63BE">
        <w:rPr>
          <w:rFonts w:ascii="Arial" w:hAnsi="Arial" w:cs="Arial"/>
          <w:color w:val="000000"/>
        </w:rPr>
        <w:t xml:space="preserve">For templates used to report staff data, see </w:t>
      </w:r>
      <w:r>
        <w:rPr>
          <w:rFonts w:ascii="Arial" w:hAnsi="Arial" w:cs="Arial"/>
          <w:color w:val="000000"/>
        </w:rPr>
        <w:t>t</w:t>
      </w:r>
      <w:r w:rsidRPr="007C63BE">
        <w:rPr>
          <w:rFonts w:ascii="Arial" w:hAnsi="Arial" w:cs="Arial"/>
          <w:color w:val="000000"/>
        </w:rPr>
        <w:t xml:space="preserve">echnical </w:t>
      </w:r>
      <w:r>
        <w:rPr>
          <w:rFonts w:ascii="Arial" w:hAnsi="Arial" w:cs="Arial"/>
          <w:color w:val="000000"/>
        </w:rPr>
        <w:t>information by year on the</w:t>
      </w:r>
      <w:r w:rsidR="00D151B4" w:rsidRPr="007C63BE">
        <w:rPr>
          <w:rFonts w:ascii="Arial" w:hAnsi="Arial" w:cs="Arial"/>
          <w:color w:val="000000"/>
        </w:rPr>
        <w:t xml:space="preserve"> </w:t>
      </w:r>
      <w:hyperlink r:id="rId71" w:history="1">
        <w:r>
          <w:rPr>
            <w:rStyle w:val="Hyperlink"/>
            <w:rFonts w:ascii="Arial" w:hAnsi="Arial" w:cs="Arial"/>
          </w:rPr>
          <w:t>vendor support</w:t>
        </w:r>
      </w:hyperlink>
      <w:r>
        <w:rPr>
          <w:rFonts w:ascii="Arial" w:hAnsi="Arial" w:cs="Arial"/>
          <w:color w:val="000000"/>
        </w:rPr>
        <w:t xml:space="preserve"> web page.</w:t>
      </w:r>
    </w:p>
    <w:p w14:paraId="19EE6C56" w14:textId="77777777" w:rsidR="00D151B4" w:rsidRPr="00C75334" w:rsidRDefault="00D151B4" w:rsidP="0024440A">
      <w:pPr>
        <w:spacing w:before="240"/>
        <w:rPr>
          <w:rFonts w:ascii="Arial" w:hAnsi="Arial" w:cs="Arial"/>
        </w:rPr>
      </w:pPr>
      <w:r w:rsidRPr="00C75334">
        <w:rPr>
          <w:rFonts w:ascii="Arial" w:hAnsi="Arial" w:cs="Arial"/>
          <w:color w:val="000000"/>
        </w:rPr>
        <w:t>The following templates are used to report staff data or data linked to staff:</w:t>
      </w:r>
    </w:p>
    <w:p w14:paraId="3675A534" w14:textId="77777777" w:rsidR="00D151B4" w:rsidRPr="0024440A" w:rsidRDefault="00D151B4" w:rsidP="003F73A2">
      <w:pPr>
        <w:pStyle w:val="Heading2"/>
        <w:rPr>
          <w:color w:val="0000FF"/>
        </w:rPr>
      </w:pPr>
      <w:bookmarkStart w:id="552" w:name="_Toc20213983"/>
      <w:r w:rsidRPr="0024440A">
        <w:t>Staff Snapshot Template Data (SIRS 320)</w:t>
      </w:r>
      <w:bookmarkEnd w:id="552"/>
    </w:p>
    <w:p w14:paraId="5A4F9F78" w14:textId="77777777" w:rsidR="00D151B4" w:rsidRPr="007C63BE" w:rsidRDefault="00D151B4" w:rsidP="00D151B4">
      <w:pPr>
        <w:jc w:val="center"/>
        <w:rPr>
          <w:b/>
        </w:rPr>
      </w:pPr>
    </w:p>
    <w:p w14:paraId="1F69B363" w14:textId="27885CB1" w:rsidR="00524D3D" w:rsidRPr="00C02F09" w:rsidRDefault="00196065" w:rsidP="00524D3D">
      <w:pPr>
        <w:rPr>
          <w:rFonts w:ascii="Arial" w:hAnsi="Arial" w:cs="Arial"/>
        </w:rPr>
      </w:pPr>
      <w:r w:rsidRPr="007C63BE">
        <w:rPr>
          <w:rFonts w:ascii="Arial" w:hAnsi="Arial" w:cs="Arial"/>
          <w:b/>
        </w:rPr>
        <w:t>Staff Snapshot Template:</w:t>
      </w:r>
      <w:r w:rsidRPr="007C63BE">
        <w:rPr>
          <w:rFonts w:ascii="Arial" w:hAnsi="Arial" w:cs="Arial"/>
        </w:rPr>
        <w:t xml:space="preserve"> </w:t>
      </w:r>
      <w:r w:rsidRPr="0073291C">
        <w:rPr>
          <w:rFonts w:ascii="Arial" w:hAnsi="Arial" w:cs="Arial"/>
        </w:rPr>
        <w:t xml:space="preserve">A Staff Snapshot record must be reported to the State Data Warehouse (Level 2) before any other staff record </w:t>
      </w:r>
      <w:r w:rsidRPr="00AB25F5">
        <w:rPr>
          <w:rFonts w:ascii="Arial" w:hAnsi="Arial" w:cs="Arial"/>
        </w:rPr>
        <w:t>type for that person can be reported</w:t>
      </w:r>
      <w:r w:rsidRPr="00AB25F5">
        <w:rPr>
          <w:rFonts w:ascii="Arial" w:hAnsi="Arial" w:cs="Arial"/>
          <w:color w:val="FF0000"/>
        </w:rPr>
        <w:t xml:space="preserve"> </w:t>
      </w:r>
      <w:r w:rsidRPr="00AB25F5">
        <w:rPr>
          <w:rFonts w:ascii="Arial" w:hAnsi="Arial" w:cs="Arial"/>
        </w:rPr>
        <w:t xml:space="preserve">(i.e., Staff Assignment, Staff Evaluation Rating, Staff Tenure, Staff Attendance, Course Instructor Assignment, and Staff Student Course).  This template must be used by school districts, charter schools and BOCES to </w:t>
      </w:r>
      <w:r w:rsidR="00CC3737" w:rsidRPr="00AB25F5">
        <w:rPr>
          <w:rFonts w:ascii="Arial" w:hAnsi="Arial" w:cs="Arial"/>
        </w:rPr>
        <w:t>report</w:t>
      </w:r>
      <w:r w:rsidRPr="00AB25F5">
        <w:rPr>
          <w:rFonts w:ascii="Arial" w:hAnsi="Arial" w:cs="Arial"/>
        </w:rPr>
        <w:t xml:space="preserve"> data for teachers and non-teaching professionals.  </w:t>
      </w:r>
      <w:r w:rsidR="00524D3D">
        <w:rPr>
          <w:rFonts w:ascii="Arial" w:hAnsi="Arial" w:cs="Arial"/>
        </w:rPr>
        <w:t xml:space="preserve">In cases where an employee is on leave or suspended, but still employed, an active Staff Snapshot </w:t>
      </w:r>
      <w:r w:rsidR="00524D3D" w:rsidRPr="00C02F09">
        <w:rPr>
          <w:rFonts w:ascii="Arial" w:hAnsi="Arial" w:cs="Arial"/>
        </w:rPr>
        <w:t xml:space="preserve">record may be reported using the INACTIVE staff status. If s/he is not providing instruction, no BEDS (ePMF) form, Course Instructor Assignment, or Staff Student Course (SSC) record is required. For staff that are out for the entire school year, a record is not required. </w:t>
      </w:r>
    </w:p>
    <w:p w14:paraId="1F9D51B7" w14:textId="78CD74FB" w:rsidR="00524D3D" w:rsidRDefault="00AB5A62" w:rsidP="00524D3D">
      <w:pPr>
        <w:rPr>
          <w:rFonts w:ascii="Arial" w:hAnsi="Arial" w:cs="Arial"/>
        </w:rPr>
      </w:pPr>
      <w:r>
        <w:rPr>
          <w:rFonts w:ascii="Arial" w:hAnsi="Arial" w:cs="Arial"/>
        </w:rPr>
        <w:tab/>
      </w:r>
      <w:r w:rsidR="00524D3D" w:rsidRPr="00C02F09">
        <w:rPr>
          <w:rFonts w:ascii="Arial" w:hAnsi="Arial" w:cs="Arial"/>
        </w:rPr>
        <w:t xml:space="preserve">LEAs must submit race/ethnicity data in Staff Snapshot.  Edits will prevent a Staff Snapshot record from moving in the absence of these fields. Please note that Districts are required to report the Hispanic Indicator (Y/N) and associated Race code(s), using the State Race codes in the SIRS manual.  Leaving Race code 1 blank is only allowable if the Hispanic </w:t>
      </w:r>
      <w:r w:rsidR="00524D3D" w:rsidRPr="00C02F09">
        <w:rPr>
          <w:rFonts w:ascii="Arial" w:hAnsi="Arial" w:cs="Arial"/>
        </w:rPr>
        <w:lastRenderedPageBreak/>
        <w:t>Indicator is set to Y.  A new Race code</w:t>
      </w:r>
      <w:r w:rsidR="00046D72">
        <w:rPr>
          <w:rFonts w:ascii="Arial" w:hAnsi="Arial" w:cs="Arial"/>
        </w:rPr>
        <w:t>, DECLINE,</w:t>
      </w:r>
      <w:r w:rsidR="00524D3D" w:rsidRPr="00C02F09">
        <w:rPr>
          <w:rFonts w:ascii="Arial" w:hAnsi="Arial" w:cs="Arial"/>
        </w:rPr>
        <w:t xml:space="preserve"> </w:t>
      </w:r>
      <w:r w:rsidR="00046D72">
        <w:rPr>
          <w:rFonts w:ascii="Arial" w:hAnsi="Arial" w:cs="Arial"/>
        </w:rPr>
        <w:t>was</w:t>
      </w:r>
      <w:r w:rsidR="00524D3D" w:rsidRPr="00C02F09">
        <w:rPr>
          <w:rFonts w:ascii="Arial" w:hAnsi="Arial" w:cs="Arial"/>
        </w:rPr>
        <w:t xml:space="preserve"> implemented in 2018-19</w:t>
      </w:r>
      <w:r w:rsidR="00046D72">
        <w:rPr>
          <w:rFonts w:ascii="Arial" w:hAnsi="Arial" w:cs="Arial"/>
        </w:rPr>
        <w:t>, for both the</w:t>
      </w:r>
      <w:r w:rsidR="00524D3D" w:rsidRPr="00C02F09">
        <w:rPr>
          <w:rFonts w:ascii="Arial" w:hAnsi="Arial" w:cs="Arial"/>
        </w:rPr>
        <w:t xml:space="preserve"> code and </w:t>
      </w:r>
      <w:r w:rsidR="00046D72">
        <w:rPr>
          <w:rFonts w:ascii="Arial" w:hAnsi="Arial" w:cs="Arial"/>
        </w:rPr>
        <w:t xml:space="preserve">the </w:t>
      </w:r>
      <w:r w:rsidR="00524D3D" w:rsidRPr="00C02F09">
        <w:rPr>
          <w:rFonts w:ascii="Arial" w:hAnsi="Arial" w:cs="Arial"/>
        </w:rPr>
        <w:t>description. This code should not be defaulted for all staff reported in Staff Snapshot and is only allowable on an individual basis if a staff person refuses to identify a race with his or her district. Race and ethnicity data reported in Staff Snapshot will be reflected into the ePMF forms. Please note that while Staff Snapshot in SIRS allows teachers to identify multiple races, the PMF form currently only displays the first one selected on the template.</w:t>
      </w:r>
      <w:r w:rsidR="00524D3D">
        <w:rPr>
          <w:rFonts w:ascii="Arial" w:hAnsi="Arial" w:cs="Arial"/>
        </w:rPr>
        <w:t xml:space="preserve"> This is required for New York’s federal student equity plan. Refer to the Staff Snapshot template for edits on the </w:t>
      </w:r>
      <w:hyperlink r:id="rId72" w:history="1">
        <w:r w:rsidR="00524D3D" w:rsidRPr="00524D3D">
          <w:rPr>
            <w:rStyle w:val="Hyperlink"/>
            <w:rFonts w:ascii="Arial" w:hAnsi="Arial" w:cs="Arial"/>
          </w:rPr>
          <w:t>vendor support</w:t>
        </w:r>
      </w:hyperlink>
      <w:r w:rsidR="00524D3D">
        <w:rPr>
          <w:rFonts w:ascii="Arial" w:hAnsi="Arial" w:cs="Arial"/>
        </w:rPr>
        <w:t xml:space="preserve"> web page.</w:t>
      </w:r>
    </w:p>
    <w:p w14:paraId="5D22F17C" w14:textId="77777777" w:rsidR="00D151B4" w:rsidRPr="007C63BE" w:rsidRDefault="00D151B4" w:rsidP="00D151B4">
      <w:pPr>
        <w:rPr>
          <w:rFonts w:ascii="Arial" w:hAnsi="Arial" w:cs="Arial"/>
        </w:rPr>
      </w:pPr>
    </w:p>
    <w:p w14:paraId="5B192755" w14:textId="7218F7C4" w:rsidR="00D151B4" w:rsidRPr="00857C5A" w:rsidRDefault="00D151B4" w:rsidP="00D151B4">
      <w:pPr>
        <w:rPr>
          <w:rFonts w:ascii="Arial" w:hAnsi="Arial" w:cs="Arial"/>
          <w:b/>
        </w:rPr>
      </w:pPr>
      <w:r w:rsidRPr="00857C5A">
        <w:rPr>
          <w:rFonts w:ascii="Arial" w:hAnsi="Arial" w:cs="Arial"/>
          <w:b/>
        </w:rPr>
        <w:t>Access to the ePMF Form through the TAA System</w:t>
      </w:r>
    </w:p>
    <w:p w14:paraId="6F06E0F6" w14:textId="77777777" w:rsidR="00D151B4" w:rsidRPr="007C63BE" w:rsidRDefault="00D151B4" w:rsidP="00D151B4">
      <w:pPr>
        <w:rPr>
          <w:rFonts w:ascii="Arial" w:hAnsi="Arial" w:cs="Arial"/>
          <w:b/>
        </w:rPr>
      </w:pPr>
    </w:p>
    <w:p w14:paraId="384FB1F3" w14:textId="0095CBD5" w:rsidR="008D2939" w:rsidRPr="00C02F09" w:rsidRDefault="008D2939" w:rsidP="008D2939">
      <w:pPr>
        <w:rPr>
          <w:rFonts w:ascii="Arial" w:hAnsi="Arial" w:cs="Arial"/>
        </w:rPr>
      </w:pPr>
      <w:r>
        <w:rPr>
          <w:rFonts w:ascii="Arial" w:hAnsi="Arial" w:cs="Arial"/>
        </w:rPr>
        <w:tab/>
      </w:r>
      <w:r w:rsidRPr="00C02F09">
        <w:rPr>
          <w:rFonts w:ascii="Arial" w:hAnsi="Arial" w:cs="Arial"/>
        </w:rPr>
        <w:t>For the 201</w:t>
      </w:r>
      <w:r w:rsidR="00046D72">
        <w:rPr>
          <w:rFonts w:ascii="Arial" w:hAnsi="Arial" w:cs="Arial"/>
        </w:rPr>
        <w:t>9</w:t>
      </w:r>
      <w:r w:rsidRPr="00C02F09">
        <w:rPr>
          <w:rFonts w:ascii="Arial" w:hAnsi="Arial" w:cs="Arial"/>
        </w:rPr>
        <w:t>-</w:t>
      </w:r>
      <w:r w:rsidR="00046D72">
        <w:rPr>
          <w:rFonts w:ascii="Arial" w:hAnsi="Arial" w:cs="Arial"/>
        </w:rPr>
        <w:t>20</w:t>
      </w:r>
      <w:r w:rsidRPr="00C02F09">
        <w:rPr>
          <w:rFonts w:ascii="Arial" w:hAnsi="Arial" w:cs="Arial"/>
        </w:rPr>
        <w:t xml:space="preserve"> school year electronic Personnel Master File (ePMF) collection, data must be submitted through the Staff Snapshot template to Level 2 to appropriately link staff to their district. All teaching and non-teaching professionals with data loaded by school districts, BOCES and charter schools into Staff Snapshot will be able to create TAA accounts, review their data and submit a PMF form to NYSED. Only teaching staff are required to create TAA accounts and submit a PMF form and/or access Teacher Student Roster Verification (TSRV) data accessed through the </w:t>
      </w:r>
      <w:hyperlink r:id="rId73" w:history="1">
        <w:r w:rsidRPr="00C02F09">
          <w:rPr>
            <w:rStyle w:val="Hyperlink"/>
            <w:rFonts w:ascii="Arial" w:hAnsi="Arial" w:cs="Arial"/>
          </w:rPr>
          <w:t>Teacher Access and Authorization (TAA) system</w:t>
        </w:r>
      </w:hyperlink>
      <w:r w:rsidRPr="00C02F09">
        <w:rPr>
          <w:rFonts w:ascii="Arial" w:hAnsi="Arial" w:cs="Arial"/>
        </w:rPr>
        <w:t xml:space="preserve"> .</w:t>
      </w:r>
    </w:p>
    <w:p w14:paraId="646A89EC" w14:textId="77777777" w:rsidR="008D2939" w:rsidRPr="00C02F09" w:rsidRDefault="008D2939" w:rsidP="008D2939">
      <w:pPr>
        <w:rPr>
          <w:rFonts w:ascii="Arial" w:hAnsi="Arial" w:cs="Arial"/>
        </w:rPr>
      </w:pPr>
    </w:p>
    <w:p w14:paraId="663A20FD" w14:textId="0D23E67F" w:rsidR="008D2939" w:rsidRPr="00C02F09" w:rsidRDefault="008D2939" w:rsidP="008D2939">
      <w:pPr>
        <w:rPr>
          <w:rFonts w:ascii="Arial" w:hAnsi="Arial" w:cs="Arial"/>
        </w:rPr>
      </w:pPr>
      <w:r w:rsidRPr="00C02F09">
        <w:rPr>
          <w:rFonts w:ascii="Arial" w:hAnsi="Arial" w:cs="Arial"/>
        </w:rPr>
        <w:tab/>
        <w:t xml:space="preserve">For staff with current active accounts, you may log in with your username (email address) and password. No further account action will be required unless you cannot recall your password and security questions and need to reset your account. After requesting an account reset, you would then need to utilize the new Token process. </w:t>
      </w:r>
    </w:p>
    <w:p w14:paraId="5F106638" w14:textId="77777777" w:rsidR="008D2939" w:rsidRPr="00C02F09" w:rsidRDefault="008D2939" w:rsidP="008D2939">
      <w:pPr>
        <w:rPr>
          <w:rFonts w:ascii="Arial" w:hAnsi="Arial" w:cs="Arial"/>
        </w:rPr>
      </w:pPr>
    </w:p>
    <w:p w14:paraId="3E27E2D9" w14:textId="46DC1BF9" w:rsidR="007C036C" w:rsidRPr="007C036C" w:rsidRDefault="008D2939" w:rsidP="007C036C">
      <w:pPr>
        <w:rPr>
          <w:rFonts w:ascii="Arial" w:hAnsi="Arial" w:cs="Arial"/>
        </w:rPr>
      </w:pPr>
      <w:r w:rsidRPr="00C02F09">
        <w:rPr>
          <w:rFonts w:ascii="Arial" w:hAnsi="Arial" w:cs="Arial"/>
        </w:rPr>
        <w:tab/>
      </w:r>
      <w:bookmarkStart w:id="553" w:name="_Hlk20229607"/>
      <w:r w:rsidR="007C036C" w:rsidRPr="00E338AA">
        <w:rPr>
          <w:rFonts w:ascii="Arial" w:hAnsi="Arial" w:cs="Arial"/>
        </w:rPr>
        <w:t xml:space="preserve">If a staff person does not have an active TAA account or requires an account reset, they must have a valid Staff Snapshot record in the Student Information Repository System (SIRS). Once the new staff person clicks on the “Create Account” button in TAA and begins the process, a token (link) will be generated and sent to the staff person’s Staff Snapshot work email address allowing the staff person to start the account creation in the </w:t>
      </w:r>
      <w:hyperlink r:id="rId74" w:history="1">
        <w:r w:rsidR="007C036C" w:rsidRPr="00E338AA">
          <w:rPr>
            <w:rStyle w:val="Hyperlink"/>
            <w:rFonts w:ascii="Arial" w:hAnsi="Arial" w:cs="Arial"/>
          </w:rPr>
          <w:t>TAA system</w:t>
        </w:r>
      </w:hyperlink>
      <w:r w:rsidR="007C036C" w:rsidRPr="00E338AA">
        <w:rPr>
          <w:rFonts w:ascii="Arial" w:hAnsi="Arial" w:cs="Arial"/>
        </w:rPr>
        <w:t>. If a staff person requires an account reset, click “Reset Account” and follow the instructions. A token will be sent to the staff person’s Staff Snapshot email address to reset the account.</w:t>
      </w:r>
      <w:r w:rsidR="007C036C" w:rsidRPr="007C036C">
        <w:rPr>
          <w:rFonts w:ascii="Arial" w:hAnsi="Arial" w:cs="Arial"/>
        </w:rPr>
        <w:t xml:space="preserve"> </w:t>
      </w:r>
    </w:p>
    <w:bookmarkEnd w:id="553"/>
    <w:p w14:paraId="16DA449A" w14:textId="6A14E1D0" w:rsidR="009A65C6" w:rsidRPr="00C02F09" w:rsidRDefault="009A65C6" w:rsidP="008D2939">
      <w:pPr>
        <w:rPr>
          <w:rFonts w:ascii="Arial" w:hAnsi="Arial" w:cs="Arial"/>
        </w:rPr>
      </w:pPr>
    </w:p>
    <w:p w14:paraId="76AB4503" w14:textId="47674B9B" w:rsidR="008D2939" w:rsidRPr="008D2939" w:rsidRDefault="009A65C6" w:rsidP="008D2939">
      <w:pPr>
        <w:rPr>
          <w:rFonts w:ascii="Arial" w:hAnsi="Arial" w:cs="Arial"/>
        </w:rPr>
      </w:pPr>
      <w:r w:rsidRPr="00C02F09">
        <w:rPr>
          <w:rFonts w:ascii="Arial" w:hAnsi="Arial" w:cs="Arial"/>
        </w:rPr>
        <w:tab/>
      </w:r>
      <w:r w:rsidR="008D2939" w:rsidRPr="00C02F09">
        <w:rPr>
          <w:rFonts w:ascii="Arial" w:hAnsi="Arial" w:cs="Arial"/>
        </w:rPr>
        <w:t>For more details on the token proces</w:t>
      </w:r>
      <w:r w:rsidRPr="00C02F09">
        <w:rPr>
          <w:rFonts w:ascii="Arial" w:hAnsi="Arial" w:cs="Arial"/>
        </w:rPr>
        <w:t xml:space="preserve">s, please </w:t>
      </w:r>
      <w:r w:rsidR="008D2939" w:rsidRPr="00C02F09">
        <w:rPr>
          <w:rFonts w:ascii="Arial" w:hAnsi="Arial" w:cs="Arial"/>
        </w:rPr>
        <w:t xml:space="preserve">refer to </w:t>
      </w:r>
      <w:r w:rsidRPr="00C02F09">
        <w:rPr>
          <w:rFonts w:ascii="Arial" w:hAnsi="Arial" w:cs="Arial"/>
        </w:rPr>
        <w:t xml:space="preserve">the </w:t>
      </w:r>
      <w:r w:rsidR="008D2939" w:rsidRPr="00C02F09">
        <w:rPr>
          <w:rFonts w:ascii="Arial" w:hAnsi="Arial" w:cs="Arial"/>
        </w:rPr>
        <w:t xml:space="preserve">guidance </w:t>
      </w:r>
      <w:r w:rsidRPr="00C02F09">
        <w:rPr>
          <w:rFonts w:ascii="Arial" w:hAnsi="Arial" w:cs="Arial"/>
        </w:rPr>
        <w:t xml:space="preserve">on the </w:t>
      </w:r>
      <w:hyperlink r:id="rId75" w:history="1">
        <w:r w:rsidRPr="00C02F09">
          <w:rPr>
            <w:rStyle w:val="Hyperlink"/>
            <w:rFonts w:ascii="Arial" w:hAnsi="Arial" w:cs="Arial"/>
          </w:rPr>
          <w:t>Teacher/Staff Data</w:t>
        </w:r>
      </w:hyperlink>
      <w:r w:rsidRPr="00C02F09">
        <w:rPr>
          <w:rFonts w:ascii="Arial" w:hAnsi="Arial" w:cs="Arial"/>
        </w:rPr>
        <w:t xml:space="preserve"> web page.</w:t>
      </w:r>
      <w:r w:rsidR="008D2939" w:rsidRPr="00C02F09">
        <w:rPr>
          <w:rFonts w:ascii="Arial" w:hAnsi="Arial" w:cs="Arial"/>
        </w:rPr>
        <w:t xml:space="preserve"> </w:t>
      </w:r>
    </w:p>
    <w:p w14:paraId="588467AC" w14:textId="77777777" w:rsidR="00196065" w:rsidRPr="00C75334" w:rsidRDefault="00196065" w:rsidP="00196065">
      <w:pPr>
        <w:rPr>
          <w:rFonts w:ascii="Arial" w:hAnsi="Arial" w:cs="Arial"/>
        </w:rPr>
      </w:pPr>
    </w:p>
    <w:p w14:paraId="6A8A25FF" w14:textId="77777777" w:rsidR="00196065" w:rsidRPr="00C75334" w:rsidRDefault="00196065" w:rsidP="00196065">
      <w:pPr>
        <w:ind w:firstLine="720"/>
        <w:rPr>
          <w:rFonts w:ascii="Arial" w:hAnsi="Arial" w:cs="Arial"/>
        </w:rPr>
      </w:pPr>
      <w:r>
        <w:rPr>
          <w:rFonts w:ascii="Arial" w:hAnsi="Arial" w:cs="Arial"/>
        </w:rPr>
        <w:t>Staff</w:t>
      </w:r>
      <w:r w:rsidRPr="007C63BE">
        <w:rPr>
          <w:rFonts w:ascii="Arial" w:hAnsi="Arial" w:cs="Arial"/>
        </w:rPr>
        <w:t xml:space="preserve"> with active TAA accounts do not need a Token</w:t>
      </w:r>
      <w:r>
        <w:rPr>
          <w:rFonts w:ascii="Arial" w:hAnsi="Arial" w:cs="Arial"/>
        </w:rPr>
        <w:t>; they may log in</w:t>
      </w:r>
      <w:r w:rsidRPr="00F82D03">
        <w:rPr>
          <w:rFonts w:ascii="Arial" w:hAnsi="Arial" w:cs="Arial"/>
        </w:rPr>
        <w:t xml:space="preserve"> u</w:t>
      </w:r>
      <w:r w:rsidRPr="00C75334">
        <w:rPr>
          <w:rFonts w:ascii="Arial" w:hAnsi="Arial" w:cs="Arial"/>
        </w:rPr>
        <w:t xml:space="preserve">sing their username (email) and their password.  There is </w:t>
      </w:r>
      <w:r w:rsidRPr="002F6E7F">
        <w:rPr>
          <w:rFonts w:ascii="Arial" w:hAnsi="Arial" w:cs="Arial"/>
          <w:b/>
          <w:i/>
        </w:rPr>
        <w:t>one</w:t>
      </w:r>
      <w:r w:rsidRPr="00C75334">
        <w:rPr>
          <w:rFonts w:ascii="Arial" w:hAnsi="Arial" w:cs="Arial"/>
        </w:rPr>
        <w:t xml:space="preserve"> TAA account for each teacher, though those teaching in more than one LEA will have an ePMF form for each LEA that loaded that teacher’s </w:t>
      </w:r>
      <w:r>
        <w:rPr>
          <w:rFonts w:ascii="Arial" w:hAnsi="Arial" w:cs="Arial"/>
        </w:rPr>
        <w:t>information</w:t>
      </w:r>
      <w:r w:rsidRPr="00C75334">
        <w:rPr>
          <w:rFonts w:ascii="Arial" w:hAnsi="Arial" w:cs="Arial"/>
        </w:rPr>
        <w:t xml:space="preserve"> into Staff Snapshot. </w:t>
      </w:r>
    </w:p>
    <w:p w14:paraId="50E092C9" w14:textId="77777777" w:rsidR="00196065" w:rsidRPr="007C63BE" w:rsidRDefault="00196065" w:rsidP="00196065">
      <w:pPr>
        <w:rPr>
          <w:rFonts w:ascii="Arial" w:hAnsi="Arial" w:cs="Arial"/>
        </w:rPr>
      </w:pPr>
    </w:p>
    <w:p w14:paraId="721BCE33" w14:textId="43779FCA" w:rsidR="00C165B8" w:rsidRPr="00C165B8" w:rsidRDefault="006D6F77" w:rsidP="00C165B8">
      <w:pPr>
        <w:rPr>
          <w:rFonts w:ascii="Calibri" w:eastAsia="Calibri" w:hAnsi="Calibri" w:cs="Calibri"/>
        </w:rPr>
      </w:pPr>
      <w:r>
        <w:rPr>
          <w:rFonts w:ascii="Arial" w:eastAsia="Calibri" w:hAnsi="Arial" w:cs="Arial"/>
        </w:rPr>
        <w:tab/>
      </w:r>
      <w:r w:rsidR="00C165B8" w:rsidRPr="00C165B8">
        <w:rPr>
          <w:rFonts w:ascii="Arial" w:eastAsia="Calibri" w:hAnsi="Arial" w:cs="Arial"/>
        </w:rPr>
        <w:t xml:space="preserve">In 2018-19, PMF forms </w:t>
      </w:r>
      <w:r w:rsidR="00046D72">
        <w:rPr>
          <w:rFonts w:ascii="Arial" w:eastAsia="Calibri" w:hAnsi="Arial" w:cs="Arial"/>
        </w:rPr>
        <w:t xml:space="preserve">were instituted </w:t>
      </w:r>
      <w:r w:rsidR="00C165B8" w:rsidRPr="00C165B8">
        <w:rPr>
          <w:rFonts w:ascii="Arial" w:eastAsia="Calibri" w:hAnsi="Arial" w:cs="Arial"/>
        </w:rPr>
        <w:t>for non-teachers from Staff Snapshot and Staff Assignment data. While non-teachers are not required to create TAA accounts by NYSED, they will need to do so if they wish to view their data</w:t>
      </w:r>
      <w:r w:rsidR="00C165B8" w:rsidRPr="00C02F09">
        <w:rPr>
          <w:rFonts w:ascii="Arial" w:eastAsia="Calibri" w:hAnsi="Arial" w:cs="Arial"/>
        </w:rPr>
        <w:t>.</w:t>
      </w:r>
      <w:r w:rsidR="00C165B8" w:rsidRPr="00C02F09">
        <w:rPr>
          <w:rFonts w:ascii="Calibri" w:eastAsia="Calibri" w:hAnsi="Calibri" w:cs="Calibri"/>
          <w:sz w:val="22"/>
          <w:szCs w:val="22"/>
        </w:rPr>
        <w:t xml:space="preserve"> </w:t>
      </w:r>
      <w:r w:rsidR="00C165B8" w:rsidRPr="00C02F09">
        <w:rPr>
          <w:rFonts w:ascii="Arial" w:eastAsia="Calibri" w:hAnsi="Arial" w:cs="Arial"/>
        </w:rPr>
        <w:t xml:space="preserve">LEAs may require their non-teachers to create accounts, review their data and submit forms. NYSED will be using the data reported in SIRS (Staff Assignment) for non-teachers for </w:t>
      </w:r>
      <w:r w:rsidR="00B05C5E" w:rsidRPr="00C02F09">
        <w:rPr>
          <w:rFonts w:ascii="Arial" w:eastAsia="Calibri" w:hAnsi="Arial" w:cs="Arial"/>
        </w:rPr>
        <w:t>S</w:t>
      </w:r>
      <w:r w:rsidR="00C165B8" w:rsidRPr="00C02F09">
        <w:rPr>
          <w:rFonts w:ascii="Arial" w:eastAsia="Calibri" w:hAnsi="Arial" w:cs="Arial"/>
        </w:rPr>
        <w:t>tate and federal reporting purposes</w:t>
      </w:r>
      <w:r w:rsidR="00295E24" w:rsidRPr="00C02F09">
        <w:rPr>
          <w:rFonts w:ascii="Arial" w:eastAsia="Calibri" w:hAnsi="Arial" w:cs="Arial"/>
        </w:rPr>
        <w:t>;</w:t>
      </w:r>
      <w:r w:rsidR="00C165B8" w:rsidRPr="00C02F09">
        <w:rPr>
          <w:rFonts w:ascii="Arial" w:eastAsia="Calibri" w:hAnsi="Arial" w:cs="Arial"/>
        </w:rPr>
        <w:t xml:space="preserve"> therefore</w:t>
      </w:r>
      <w:r w:rsidR="008A79D2" w:rsidRPr="00C02F09">
        <w:rPr>
          <w:rFonts w:ascii="Arial" w:eastAsia="Calibri" w:hAnsi="Arial" w:cs="Arial"/>
        </w:rPr>
        <w:t>,</w:t>
      </w:r>
      <w:r w:rsidR="00C165B8" w:rsidRPr="00C02F09">
        <w:rPr>
          <w:rFonts w:ascii="Arial" w:eastAsia="Calibri" w:hAnsi="Arial" w:cs="Arial"/>
        </w:rPr>
        <w:t xml:space="preserve"> it is not required that they submit PMF forms.</w:t>
      </w:r>
    </w:p>
    <w:p w14:paraId="183DF2DC" w14:textId="77777777" w:rsidR="00196065" w:rsidRPr="00196065" w:rsidRDefault="00196065" w:rsidP="00196065">
      <w:pPr>
        <w:pStyle w:val="BodyText"/>
        <w:spacing w:after="0"/>
        <w:rPr>
          <w:rFonts w:ascii="Arial" w:hAnsi="Arial" w:cs="Arial"/>
        </w:rPr>
      </w:pPr>
    </w:p>
    <w:p w14:paraId="4F62747D" w14:textId="2ABBD7D4" w:rsidR="00D151B4" w:rsidRPr="007C63BE" w:rsidRDefault="00D151B4" w:rsidP="009F78D3">
      <w:pPr>
        <w:pStyle w:val="BodyText"/>
        <w:spacing w:after="0"/>
        <w:ind w:firstLine="720"/>
        <w:rPr>
          <w:rFonts w:ascii="Arial" w:hAnsi="Arial" w:cs="Arial"/>
        </w:rPr>
      </w:pPr>
      <w:r w:rsidRPr="007C63BE">
        <w:rPr>
          <w:rFonts w:ascii="Arial" w:hAnsi="Arial" w:cs="Arial"/>
        </w:rPr>
        <w:lastRenderedPageBreak/>
        <w:t xml:space="preserve">Administrators with entitlements to TAA can review </w:t>
      </w:r>
      <w:r w:rsidR="0029082F">
        <w:rPr>
          <w:rFonts w:ascii="Arial" w:hAnsi="Arial" w:cs="Arial"/>
        </w:rPr>
        <w:t>PMF</w:t>
      </w:r>
      <w:r w:rsidR="00F8199A">
        <w:rPr>
          <w:rFonts w:ascii="Arial" w:hAnsi="Arial" w:cs="Arial"/>
        </w:rPr>
        <w:t>-</w:t>
      </w:r>
      <w:r w:rsidRPr="007C63BE">
        <w:rPr>
          <w:rFonts w:ascii="Arial" w:hAnsi="Arial" w:cs="Arial"/>
        </w:rPr>
        <w:t xml:space="preserve">submitted data via the TAA application using their SEDDAS credentials.  The school district, charter, or BOCES CEO (as listed in the NY SEDREF database) </w:t>
      </w:r>
      <w:r w:rsidR="00F04703" w:rsidRPr="007C63BE">
        <w:rPr>
          <w:rFonts w:ascii="Arial" w:hAnsi="Arial" w:cs="Arial"/>
        </w:rPr>
        <w:t>can</w:t>
      </w:r>
      <w:r w:rsidRPr="007C63BE">
        <w:rPr>
          <w:rFonts w:ascii="Arial" w:hAnsi="Arial" w:cs="Arial"/>
        </w:rPr>
        <w:t xml:space="preserve"> entitle users to TAA/TSRV/PMF through the NYSED Business Portal using the SED Delegated System (SEDDAS).</w:t>
      </w:r>
    </w:p>
    <w:p w14:paraId="0F1BCE4F" w14:textId="77777777" w:rsidR="00D151B4" w:rsidRPr="007C63BE" w:rsidRDefault="00D151B4" w:rsidP="00D151B4">
      <w:pPr>
        <w:pStyle w:val="BodyText"/>
        <w:spacing w:after="0"/>
        <w:rPr>
          <w:rFonts w:ascii="Arial" w:hAnsi="Arial" w:cs="Arial"/>
        </w:rPr>
      </w:pPr>
    </w:p>
    <w:p w14:paraId="38C65995" w14:textId="1370AAE8" w:rsidR="00D151B4" w:rsidRPr="00F82D03" w:rsidRDefault="00D151B4" w:rsidP="009F78D3">
      <w:pPr>
        <w:ind w:firstLine="720"/>
        <w:rPr>
          <w:rFonts w:ascii="Arial" w:hAnsi="Arial" w:cs="Arial"/>
        </w:rPr>
      </w:pPr>
      <w:r w:rsidRPr="00F8199A">
        <w:rPr>
          <w:rFonts w:ascii="Arial" w:hAnsi="Arial" w:cs="Arial"/>
        </w:rPr>
        <w:t>A</w:t>
      </w:r>
      <w:r w:rsidR="00C732C8">
        <w:rPr>
          <w:rFonts w:ascii="Arial" w:hAnsi="Arial" w:cs="Arial"/>
        </w:rPr>
        <w:t>ll</w:t>
      </w:r>
      <w:r w:rsidRPr="00F8199A">
        <w:rPr>
          <w:rFonts w:ascii="Arial" w:hAnsi="Arial" w:cs="Arial"/>
        </w:rPr>
        <w:t xml:space="preserve"> staff (including substitutes and non-teaching professionals) reported to the SIRS </w:t>
      </w:r>
      <w:r w:rsidR="00F8199A">
        <w:rPr>
          <w:rFonts w:ascii="Arial" w:hAnsi="Arial" w:cs="Arial"/>
        </w:rPr>
        <w:t>must</w:t>
      </w:r>
      <w:r w:rsidRPr="00F8199A">
        <w:rPr>
          <w:rFonts w:ascii="Arial" w:hAnsi="Arial" w:cs="Arial"/>
        </w:rPr>
        <w:t xml:space="preserve"> have TEACH IDs.</w:t>
      </w:r>
      <w:r w:rsidRPr="007C63BE">
        <w:rPr>
          <w:rFonts w:ascii="Arial" w:hAnsi="Arial" w:cs="Arial"/>
          <w:color w:val="FF0000"/>
        </w:rPr>
        <w:t xml:space="preserve"> </w:t>
      </w:r>
      <w:r w:rsidRPr="007C63BE">
        <w:rPr>
          <w:rFonts w:ascii="Arial" w:hAnsi="Arial" w:cs="Arial"/>
        </w:rPr>
        <w:t xml:space="preserve">Information about TEACH accounts and TEACH IDs can be found </w:t>
      </w:r>
      <w:r w:rsidR="006507FF">
        <w:rPr>
          <w:rFonts w:ascii="Arial" w:hAnsi="Arial" w:cs="Arial"/>
        </w:rPr>
        <w:t>on the</w:t>
      </w:r>
      <w:r w:rsidRPr="007C63BE">
        <w:rPr>
          <w:rFonts w:ascii="Arial" w:hAnsi="Arial" w:cs="Arial"/>
        </w:rPr>
        <w:t xml:space="preserve"> </w:t>
      </w:r>
      <w:hyperlink r:id="rId76" w:history="1">
        <w:r w:rsidR="006507FF">
          <w:rPr>
            <w:rStyle w:val="Hyperlink"/>
            <w:rFonts w:ascii="Arial" w:hAnsi="Arial" w:cs="Arial"/>
          </w:rPr>
          <w:t>Office of Teaching Initiatives</w:t>
        </w:r>
      </w:hyperlink>
      <w:r w:rsidR="006507FF">
        <w:rPr>
          <w:rFonts w:ascii="Arial" w:hAnsi="Arial" w:cs="Arial"/>
        </w:rPr>
        <w:t xml:space="preserve"> web page.</w:t>
      </w:r>
    </w:p>
    <w:p w14:paraId="2C677B67" w14:textId="788D824F" w:rsidR="00D151B4" w:rsidRDefault="00D151B4" w:rsidP="00D151B4">
      <w:pPr>
        <w:rPr>
          <w:rFonts w:ascii="Arial" w:hAnsi="Arial" w:cs="Arial"/>
        </w:rPr>
      </w:pPr>
    </w:p>
    <w:p w14:paraId="67CCFE78" w14:textId="2E9DB116" w:rsidR="001D11CF" w:rsidRPr="0065241E" w:rsidRDefault="001D11CF" w:rsidP="00D151B4">
      <w:pPr>
        <w:rPr>
          <w:rFonts w:ascii="Arial" w:hAnsi="Arial" w:cs="Arial"/>
          <w:b/>
        </w:rPr>
      </w:pPr>
      <w:r w:rsidRPr="006477BB">
        <w:rPr>
          <w:rFonts w:ascii="Arial" w:hAnsi="Arial" w:cs="Arial"/>
          <w:b/>
        </w:rPr>
        <w:t>Who Should Be Reported?</w:t>
      </w:r>
    </w:p>
    <w:p w14:paraId="5504A066" w14:textId="77777777" w:rsidR="001D11CF" w:rsidRPr="00C75334" w:rsidRDefault="001D11CF" w:rsidP="00D151B4">
      <w:pPr>
        <w:rPr>
          <w:rFonts w:ascii="Arial" w:hAnsi="Arial" w:cs="Arial"/>
        </w:rPr>
      </w:pPr>
    </w:p>
    <w:p w14:paraId="18F5E2D5" w14:textId="66E33A5B" w:rsidR="00D151B4" w:rsidRPr="007C63BE" w:rsidRDefault="00D151B4" w:rsidP="009F78D3">
      <w:pPr>
        <w:ind w:firstLine="720"/>
        <w:rPr>
          <w:rFonts w:ascii="Arial" w:hAnsi="Arial" w:cs="Arial"/>
        </w:rPr>
      </w:pPr>
      <w:r w:rsidRPr="00C75334">
        <w:rPr>
          <w:rFonts w:ascii="Arial" w:hAnsi="Arial" w:cs="Arial"/>
        </w:rPr>
        <w:t xml:space="preserve">“All staff” in the Staff Snapshot template includes any staff person who must be reported to meet any reporting requirements. All teaching staff, </w:t>
      </w:r>
      <w:r w:rsidRPr="00E73803">
        <w:rPr>
          <w:rFonts w:ascii="Arial" w:hAnsi="Arial" w:cs="Arial"/>
        </w:rPr>
        <w:t xml:space="preserve">including </w:t>
      </w:r>
      <w:r w:rsidR="00F63E1A" w:rsidRPr="00E73803">
        <w:rPr>
          <w:rFonts w:ascii="Arial" w:hAnsi="Arial" w:cs="Arial"/>
        </w:rPr>
        <w:t>long-term</w:t>
      </w:r>
      <w:r w:rsidR="00F63E1A">
        <w:rPr>
          <w:rFonts w:ascii="Arial" w:hAnsi="Arial" w:cs="Arial"/>
        </w:rPr>
        <w:t xml:space="preserve"> </w:t>
      </w:r>
      <w:r w:rsidRPr="00C75334">
        <w:rPr>
          <w:rFonts w:ascii="Arial" w:hAnsi="Arial" w:cs="Arial"/>
        </w:rPr>
        <w:t>substitute teachers serving as the teacher of record responsible for the course</w:t>
      </w:r>
      <w:r w:rsidR="00F8199A">
        <w:rPr>
          <w:rFonts w:ascii="Arial" w:hAnsi="Arial" w:cs="Arial"/>
        </w:rPr>
        <w:t>,</w:t>
      </w:r>
      <w:r w:rsidRPr="00C75334">
        <w:rPr>
          <w:rFonts w:ascii="Arial" w:hAnsi="Arial" w:cs="Arial"/>
        </w:rPr>
        <w:t xml:space="preserve"> should be included in this template. In addition, all non-teaching</w:t>
      </w:r>
      <w:r w:rsidR="00F8199A">
        <w:rPr>
          <w:rFonts w:ascii="Arial" w:hAnsi="Arial" w:cs="Arial"/>
        </w:rPr>
        <w:t xml:space="preserve"> </w:t>
      </w:r>
      <w:r w:rsidRPr="00C75334">
        <w:rPr>
          <w:rFonts w:ascii="Arial" w:hAnsi="Arial" w:cs="Arial"/>
        </w:rPr>
        <w:t xml:space="preserve">professional staff as defined by the PMF non-teaching assignment codes and descriptions should be included in Staff Snapshot.  </w:t>
      </w:r>
      <w:r w:rsidR="00DC3340" w:rsidRPr="00A27774">
        <w:rPr>
          <w:rFonts w:ascii="Arial" w:hAnsi="Arial" w:cs="Arial"/>
          <w:b/>
        </w:rPr>
        <w:t>A local educational agency (district, BOCES, or charter school) can report only one (1) Staff Snapshot record per staff member per year.</w:t>
      </w:r>
      <w:r w:rsidRPr="007C63BE">
        <w:rPr>
          <w:rFonts w:ascii="Arial" w:hAnsi="Arial" w:cs="Arial"/>
          <w:color w:val="FF0000"/>
        </w:rPr>
        <w:t xml:space="preserve"> </w:t>
      </w:r>
      <w:r w:rsidRPr="007C63BE">
        <w:rPr>
          <w:rFonts w:ascii="Arial" w:hAnsi="Arial" w:cs="Arial"/>
        </w:rPr>
        <w:t xml:space="preserve">A staff member should be reported with the district code for a location code if the staff member is associated with more than one building in the LEA. </w:t>
      </w:r>
    </w:p>
    <w:p w14:paraId="2C0BB2A3" w14:textId="77777777" w:rsidR="00D151B4" w:rsidRPr="007C63BE" w:rsidRDefault="00D151B4" w:rsidP="00D151B4">
      <w:pPr>
        <w:pStyle w:val="Body"/>
        <w:spacing w:before="0"/>
        <w:ind w:firstLine="0"/>
        <w:rPr>
          <w:rFonts w:cs="Arial"/>
          <w:szCs w:val="24"/>
        </w:rPr>
      </w:pPr>
    </w:p>
    <w:p w14:paraId="57D0E5F7" w14:textId="7DD0CDC4" w:rsidR="00F8199A" w:rsidRPr="003F418C" w:rsidRDefault="00D151B4" w:rsidP="00F8199A">
      <w:pPr>
        <w:rPr>
          <w:rFonts w:ascii="Arial" w:hAnsi="Arial" w:cs="Arial"/>
        </w:rPr>
      </w:pPr>
      <w:r w:rsidRPr="007C63BE">
        <w:rPr>
          <w:rFonts w:ascii="Arial" w:hAnsi="Arial" w:cs="Arial"/>
          <w:b/>
        </w:rPr>
        <w:t xml:space="preserve">Teaching Staff: </w:t>
      </w:r>
      <w:r w:rsidRPr="007C63BE">
        <w:rPr>
          <w:rFonts w:ascii="Arial" w:hAnsi="Arial" w:cs="Arial"/>
        </w:rPr>
        <w:t xml:space="preserve">Include all teaching staff that should be reported for APPR and PMF (course) purposes. </w:t>
      </w:r>
      <w:r w:rsidRPr="00C75334">
        <w:rPr>
          <w:rFonts w:ascii="Arial" w:hAnsi="Arial" w:cs="Arial"/>
        </w:rPr>
        <w:t>Do not include individuals not employed on a regular basis</w:t>
      </w:r>
      <w:r w:rsidR="00F8199A">
        <w:rPr>
          <w:rFonts w:ascii="Arial" w:hAnsi="Arial" w:cs="Arial"/>
        </w:rPr>
        <w:t>,</w:t>
      </w:r>
      <w:r w:rsidRPr="00C75334">
        <w:rPr>
          <w:rFonts w:ascii="Arial" w:hAnsi="Arial" w:cs="Arial"/>
        </w:rPr>
        <w:t xml:space="preserve"> teachers working exclusively with non-public school students</w:t>
      </w:r>
      <w:r w:rsidR="00F8199A">
        <w:rPr>
          <w:rFonts w:ascii="Arial" w:hAnsi="Arial" w:cs="Arial"/>
        </w:rPr>
        <w:t>,</w:t>
      </w:r>
      <w:r w:rsidRPr="00C75334">
        <w:rPr>
          <w:rFonts w:ascii="Arial" w:hAnsi="Arial" w:cs="Arial"/>
        </w:rPr>
        <w:t xml:space="preserve"> teacher aides or assistants</w:t>
      </w:r>
      <w:r w:rsidR="00F8199A">
        <w:rPr>
          <w:rFonts w:ascii="Arial" w:hAnsi="Arial" w:cs="Arial"/>
        </w:rPr>
        <w:t>,</w:t>
      </w:r>
      <w:r w:rsidRPr="00C75334">
        <w:rPr>
          <w:rFonts w:ascii="Arial" w:hAnsi="Arial" w:cs="Arial"/>
        </w:rPr>
        <w:t xml:space="preserve"> or ROTC teachers. </w:t>
      </w:r>
      <w:r w:rsidR="006507FF">
        <w:rPr>
          <w:rFonts w:ascii="Arial" w:hAnsi="Arial" w:cs="Arial"/>
        </w:rPr>
        <w:t>Additional</w:t>
      </w:r>
      <w:r w:rsidR="00F8199A" w:rsidRPr="007C63BE">
        <w:rPr>
          <w:rFonts w:ascii="Arial" w:hAnsi="Arial" w:cs="Arial"/>
        </w:rPr>
        <w:t xml:space="preserve"> guidance concerning the reporting of teaching staff</w:t>
      </w:r>
      <w:r w:rsidR="006507FF">
        <w:rPr>
          <w:rFonts w:ascii="Arial" w:hAnsi="Arial" w:cs="Arial"/>
        </w:rPr>
        <w:t xml:space="preserve"> can be found at</w:t>
      </w:r>
      <w:r w:rsidR="00F8199A" w:rsidRPr="007C63BE">
        <w:rPr>
          <w:rFonts w:ascii="Arial" w:hAnsi="Arial" w:cs="Arial"/>
        </w:rPr>
        <w:t xml:space="preserve"> </w:t>
      </w:r>
      <w:hyperlink r:id="rId77" w:history="1">
        <w:r w:rsidR="006507FF">
          <w:rPr>
            <w:rStyle w:val="Hyperlink"/>
            <w:rFonts w:ascii="Arial" w:hAnsi="Arial" w:cs="Arial"/>
          </w:rPr>
          <w:t>EngageNY</w:t>
        </w:r>
      </w:hyperlink>
      <w:r w:rsidR="003F418C" w:rsidRPr="001F17CB">
        <w:rPr>
          <w:rStyle w:val="Hyperlink"/>
          <w:rFonts w:ascii="Arial" w:hAnsi="Arial" w:cs="Arial"/>
          <w:u w:val="none"/>
        </w:rPr>
        <w:t>.</w:t>
      </w:r>
    </w:p>
    <w:p w14:paraId="04130AE7" w14:textId="77777777" w:rsidR="00D151B4" w:rsidRPr="00C75334" w:rsidRDefault="00D151B4" w:rsidP="00D151B4">
      <w:pPr>
        <w:rPr>
          <w:rFonts w:ascii="Arial" w:hAnsi="Arial" w:cs="Arial"/>
        </w:rPr>
      </w:pPr>
    </w:p>
    <w:p w14:paraId="6995EF0C" w14:textId="2F37BFD9" w:rsidR="00D151B4" w:rsidRPr="00C75334" w:rsidRDefault="00D151B4" w:rsidP="00D151B4">
      <w:pPr>
        <w:rPr>
          <w:rFonts w:ascii="Arial" w:hAnsi="Arial" w:cs="Arial"/>
        </w:rPr>
      </w:pPr>
      <w:r w:rsidRPr="00C75334">
        <w:rPr>
          <w:rFonts w:ascii="Arial" w:hAnsi="Arial" w:cs="Arial"/>
          <w:b/>
        </w:rPr>
        <w:t xml:space="preserve">Substitute or </w:t>
      </w:r>
      <w:r w:rsidR="00F8199A">
        <w:rPr>
          <w:rFonts w:ascii="Arial" w:hAnsi="Arial" w:cs="Arial"/>
          <w:b/>
        </w:rPr>
        <w:t>I</w:t>
      </w:r>
      <w:r w:rsidRPr="00C75334">
        <w:rPr>
          <w:rFonts w:ascii="Arial" w:hAnsi="Arial" w:cs="Arial"/>
          <w:b/>
        </w:rPr>
        <w:t xml:space="preserve">nterim </w:t>
      </w:r>
      <w:r w:rsidR="00F8199A">
        <w:rPr>
          <w:rFonts w:ascii="Arial" w:hAnsi="Arial" w:cs="Arial"/>
          <w:b/>
        </w:rPr>
        <w:t>S</w:t>
      </w:r>
      <w:r w:rsidRPr="00C75334">
        <w:rPr>
          <w:rFonts w:ascii="Arial" w:hAnsi="Arial" w:cs="Arial"/>
          <w:b/>
        </w:rPr>
        <w:t>taff</w:t>
      </w:r>
      <w:r w:rsidR="00F63E1A">
        <w:rPr>
          <w:rFonts w:ascii="Arial" w:hAnsi="Arial" w:cs="Arial"/>
          <w:b/>
        </w:rPr>
        <w:t>:</w:t>
      </w:r>
      <w:r w:rsidR="00F63E1A">
        <w:rPr>
          <w:rFonts w:ascii="Arial" w:hAnsi="Arial" w:cs="Arial"/>
        </w:rPr>
        <w:t xml:space="preserve">  Substitute staff</w:t>
      </w:r>
      <w:r w:rsidRPr="00C75334">
        <w:rPr>
          <w:rFonts w:ascii="Arial" w:hAnsi="Arial" w:cs="Arial"/>
        </w:rPr>
        <w:t xml:space="preserve">, long-term or otherwise, are not covered by §3012-d for evaluation purposes </w:t>
      </w:r>
      <w:r w:rsidRPr="002F6E7F">
        <w:rPr>
          <w:rFonts w:ascii="Arial" w:hAnsi="Arial" w:cs="Arial"/>
          <w:b/>
          <w:i/>
          <w:iCs/>
        </w:rPr>
        <w:t>unless</w:t>
      </w:r>
      <w:r w:rsidRPr="007C63BE">
        <w:rPr>
          <w:rFonts w:ascii="Arial" w:hAnsi="Arial" w:cs="Arial"/>
          <w:iCs/>
        </w:rPr>
        <w:t xml:space="preserve"> they are serving as the teacher of record</w:t>
      </w:r>
      <w:r w:rsidRPr="007C63BE">
        <w:rPr>
          <w:rFonts w:ascii="Arial" w:hAnsi="Arial" w:cs="Arial"/>
        </w:rPr>
        <w:t>.  D</w:t>
      </w:r>
      <w:r w:rsidRPr="007C63BE">
        <w:rPr>
          <w:rFonts w:ascii="Arial" w:hAnsi="Arial" w:cs="Arial"/>
          <w:iCs/>
        </w:rPr>
        <w:t xml:space="preserve">istricts/BOCES </w:t>
      </w:r>
      <w:r w:rsidR="00F8199A">
        <w:rPr>
          <w:rFonts w:ascii="Arial" w:hAnsi="Arial" w:cs="Arial"/>
          <w:iCs/>
        </w:rPr>
        <w:t xml:space="preserve">must </w:t>
      </w:r>
      <w:r w:rsidRPr="007C63BE">
        <w:rPr>
          <w:rFonts w:ascii="Arial" w:hAnsi="Arial" w:cs="Arial"/>
          <w:iCs/>
        </w:rPr>
        <w:t>collect data elements to support teacher of record determinations</w:t>
      </w:r>
      <w:r w:rsidRPr="007C63BE">
        <w:rPr>
          <w:rFonts w:ascii="Arial" w:hAnsi="Arial" w:cs="Arial"/>
        </w:rPr>
        <w:t xml:space="preserve"> (Please see Sections B2, B3, D1, and M2 of </w:t>
      </w:r>
      <w:hyperlink r:id="rId78" w:history="1">
        <w:r w:rsidR="00D30948">
          <w:rPr>
            <w:rStyle w:val="Hyperlink"/>
            <w:rFonts w:ascii="Arial" w:hAnsi="Arial" w:cs="Arial"/>
          </w:rPr>
          <w:t>Guidance on New York’s Annual Professional Performance Review Law and Regulations</w:t>
        </w:r>
      </w:hyperlink>
      <w:r w:rsidRPr="00C75334">
        <w:rPr>
          <w:rFonts w:ascii="Arial" w:hAnsi="Arial" w:cs="Arial"/>
        </w:rPr>
        <w:t xml:space="preserve">).  </w:t>
      </w:r>
      <w:r w:rsidR="00C732C8">
        <w:rPr>
          <w:rFonts w:ascii="Arial" w:hAnsi="Arial" w:cs="Arial"/>
        </w:rPr>
        <w:t>Any staff</w:t>
      </w:r>
      <w:r w:rsidRPr="00C75334">
        <w:rPr>
          <w:rFonts w:ascii="Arial" w:hAnsi="Arial" w:cs="Arial"/>
        </w:rPr>
        <w:t xml:space="preserve"> to be included in other staff templates (e.g.</w:t>
      </w:r>
      <w:r w:rsidR="00F8199A">
        <w:rPr>
          <w:rFonts w:ascii="Arial" w:hAnsi="Arial" w:cs="Arial"/>
        </w:rPr>
        <w:t>,</w:t>
      </w:r>
      <w:r w:rsidRPr="00C75334">
        <w:rPr>
          <w:rFonts w:ascii="Arial" w:hAnsi="Arial" w:cs="Arial"/>
        </w:rPr>
        <w:t xml:space="preserve"> Staff Student Course, Course Instructor Assignment, Staff Evaluation)</w:t>
      </w:r>
      <w:r w:rsidR="00C732C8">
        <w:rPr>
          <w:rFonts w:ascii="Arial" w:hAnsi="Arial" w:cs="Arial"/>
        </w:rPr>
        <w:t xml:space="preserve"> </w:t>
      </w:r>
      <w:r w:rsidRPr="00C75334">
        <w:rPr>
          <w:rFonts w:ascii="Arial" w:hAnsi="Arial" w:cs="Arial"/>
        </w:rPr>
        <w:t xml:space="preserve">must be included in Staff Snapshot. Interim building principals subject to evaluation purposes must be reported in Staff Snapshot and Staff Assignment. </w:t>
      </w:r>
    </w:p>
    <w:p w14:paraId="380082DD" w14:textId="77777777" w:rsidR="00D151B4" w:rsidRPr="00C75334" w:rsidRDefault="00D151B4" w:rsidP="00D151B4">
      <w:pPr>
        <w:rPr>
          <w:rFonts w:ascii="Arial" w:hAnsi="Arial" w:cs="Arial"/>
        </w:rPr>
      </w:pPr>
    </w:p>
    <w:p w14:paraId="06A93A85" w14:textId="148C7781" w:rsidR="00D151B4" w:rsidRDefault="00D151B4" w:rsidP="00D151B4">
      <w:pPr>
        <w:rPr>
          <w:rFonts w:ascii="Arial" w:hAnsi="Arial" w:cs="Arial"/>
          <w:color w:val="FF0000"/>
        </w:rPr>
      </w:pPr>
      <w:r w:rsidRPr="007C63BE">
        <w:rPr>
          <w:rFonts w:ascii="Arial" w:hAnsi="Arial" w:cs="Arial"/>
          <w:b/>
        </w:rPr>
        <w:t xml:space="preserve">Non-Teaching Professional Staff: </w:t>
      </w:r>
      <w:r w:rsidRPr="007C63BE">
        <w:rPr>
          <w:rFonts w:ascii="Arial" w:hAnsi="Arial" w:cs="Arial"/>
        </w:rPr>
        <w:t xml:space="preserve"> To determine which staff are considered “non-teaching professionals,” refer to the non-teaching assignment codes found in the SIRS manual and the file posted </w:t>
      </w:r>
      <w:r w:rsidR="00655442">
        <w:rPr>
          <w:rFonts w:ascii="Arial" w:hAnsi="Arial" w:cs="Arial"/>
        </w:rPr>
        <w:t xml:space="preserve">on the </w:t>
      </w:r>
      <w:hyperlink r:id="rId79" w:history="1">
        <w:r w:rsidR="00655442">
          <w:rPr>
            <w:rStyle w:val="Hyperlink"/>
            <w:rFonts w:ascii="Arial" w:hAnsi="Arial" w:cs="Arial"/>
          </w:rPr>
          <w:t>Teacher/Staff Data</w:t>
        </w:r>
      </w:hyperlink>
      <w:r w:rsidR="00655442">
        <w:rPr>
          <w:rFonts w:ascii="Arial" w:hAnsi="Arial" w:cs="Arial"/>
        </w:rPr>
        <w:t xml:space="preserve"> web page.</w:t>
      </w:r>
      <w:r w:rsidRPr="00F82D03">
        <w:rPr>
          <w:rFonts w:ascii="Arial" w:hAnsi="Arial" w:cs="Arial"/>
        </w:rPr>
        <w:t xml:space="preserve"> </w:t>
      </w:r>
      <w:r w:rsidR="00F63E1A">
        <w:rPr>
          <w:rFonts w:ascii="Arial" w:hAnsi="Arial" w:cs="Arial"/>
        </w:rPr>
        <w:t xml:space="preserve"> </w:t>
      </w:r>
      <w:r w:rsidRPr="00F82D03">
        <w:rPr>
          <w:rFonts w:ascii="Arial" w:hAnsi="Arial" w:cs="Arial"/>
        </w:rPr>
        <w:t xml:space="preserve">Leave Teacher Title and Principal Title blank (fields 8, 105) if they do not apply.  Do not include clerical staff, bus drivers, maintenance, </w:t>
      </w:r>
      <w:r w:rsidR="0073444B" w:rsidRPr="00BA2517">
        <w:rPr>
          <w:rFonts w:ascii="Arial" w:hAnsi="Arial" w:cs="Arial"/>
        </w:rPr>
        <w:t>teaching assistants, teacher aides,</w:t>
      </w:r>
      <w:r w:rsidR="0073444B">
        <w:rPr>
          <w:rFonts w:ascii="Arial" w:hAnsi="Arial" w:cs="Arial"/>
        </w:rPr>
        <w:t xml:space="preserve"> </w:t>
      </w:r>
      <w:r w:rsidRPr="00F82D03">
        <w:rPr>
          <w:rFonts w:ascii="Arial" w:hAnsi="Arial" w:cs="Arial"/>
        </w:rPr>
        <w:t>or food s</w:t>
      </w:r>
      <w:r w:rsidRPr="00C75334">
        <w:rPr>
          <w:rFonts w:ascii="Arial" w:hAnsi="Arial" w:cs="Arial"/>
        </w:rPr>
        <w:t xml:space="preserve">ervice workers.  </w:t>
      </w:r>
      <w:r w:rsidRPr="00C732C8">
        <w:rPr>
          <w:rFonts w:ascii="Arial" w:hAnsi="Arial" w:cs="Arial"/>
        </w:rPr>
        <w:t>All non-teaching professional staff employed in districts, BOCES and charter schools must be included in the Staff Assignment template.</w:t>
      </w:r>
      <w:r w:rsidRPr="00C75334">
        <w:rPr>
          <w:rFonts w:ascii="Arial" w:hAnsi="Arial" w:cs="Arial"/>
          <w:color w:val="FF0000"/>
        </w:rPr>
        <w:t xml:space="preserve"> </w:t>
      </w:r>
    </w:p>
    <w:p w14:paraId="0F33B939" w14:textId="77777777" w:rsidR="00FB1010" w:rsidRPr="00E73803" w:rsidRDefault="00F63E1A" w:rsidP="00F63E1A">
      <w:pPr>
        <w:autoSpaceDE w:val="0"/>
        <w:autoSpaceDN w:val="0"/>
        <w:adjustRightInd w:val="0"/>
        <w:spacing w:before="240"/>
        <w:rPr>
          <w:rFonts w:ascii="Arial" w:hAnsi="Arial" w:cs="Arial"/>
          <w:b/>
        </w:rPr>
      </w:pPr>
      <w:bookmarkStart w:id="554" w:name="_Hlk517872025"/>
      <w:r w:rsidRPr="00E73803">
        <w:rPr>
          <w:rFonts w:ascii="Arial" w:hAnsi="Arial" w:cs="Arial"/>
          <w:b/>
        </w:rPr>
        <w:t>Reporting Salary Data</w:t>
      </w:r>
    </w:p>
    <w:p w14:paraId="7B8DC27F" w14:textId="64C0AAEB" w:rsidR="00F63E1A" w:rsidRPr="00E73803" w:rsidRDefault="00AC579E" w:rsidP="00F63E1A">
      <w:pPr>
        <w:autoSpaceDE w:val="0"/>
        <w:autoSpaceDN w:val="0"/>
        <w:adjustRightInd w:val="0"/>
        <w:spacing w:before="240"/>
        <w:rPr>
          <w:rFonts w:ascii="Arial" w:hAnsi="Arial" w:cs="Arial"/>
          <w:kern w:val="24"/>
        </w:rPr>
      </w:pPr>
      <w:r w:rsidRPr="00E73803">
        <w:rPr>
          <w:rFonts w:ascii="Arial" w:hAnsi="Arial" w:cs="Arial"/>
        </w:rPr>
        <w:tab/>
      </w:r>
      <w:r w:rsidR="00F63E1A" w:rsidRPr="00E73803">
        <w:rPr>
          <w:rFonts w:ascii="Arial" w:hAnsi="Arial" w:cs="Arial"/>
        </w:rPr>
        <w:t xml:space="preserve">Report the total amount paid for the staff member's primary assignment(s). If the staff member has more than one primary assignment (e.g. teacher and Director of Curriculum), report the combined salary for all primary assignments. Do not include any extra pay received for extra services outside the professional and instructional responsibilities. For example, do </w:t>
      </w:r>
      <w:r w:rsidR="00F63E1A" w:rsidRPr="00E73803">
        <w:rPr>
          <w:rFonts w:ascii="Arial" w:hAnsi="Arial" w:cs="Arial"/>
        </w:rPr>
        <w:lastRenderedPageBreak/>
        <w:t>not include additional pay received for supervising extra-curricular activities beyond the normal assignments, such as for coaching or supervising clubs. Instructional and professional stipends related to the staff person's primary assignments should be included</w:t>
      </w:r>
      <w:r w:rsidRPr="00E73803">
        <w:rPr>
          <w:rFonts w:ascii="Arial" w:hAnsi="Arial" w:cs="Arial"/>
        </w:rPr>
        <w:t>,</w:t>
      </w:r>
      <w:r w:rsidR="00F63E1A" w:rsidRPr="00E73803">
        <w:rPr>
          <w:rFonts w:ascii="Arial" w:hAnsi="Arial" w:cs="Arial"/>
        </w:rPr>
        <w:t xml:space="preserve"> such as for chairing a department or serving as both teacher and administrator. Staff members should also include stipends for college credits, in-services, mentoring, longevity/steps, and compensation activities that pertain to their pedagogical duties as long as it is part of the contracted annual salary.  Do not include summer school pay or overtime pay. Round the annual salary amount to the nearest whole dollar.  For staff working in multiple LEAs, each LEA that plans to load that staff record into Staff Snapshot </w:t>
      </w:r>
      <w:r w:rsidRPr="00E73803">
        <w:rPr>
          <w:rFonts w:ascii="Arial" w:hAnsi="Arial" w:cs="Arial"/>
        </w:rPr>
        <w:t>must</w:t>
      </w:r>
      <w:r w:rsidR="00F63E1A" w:rsidRPr="00E73803">
        <w:rPr>
          <w:rFonts w:ascii="Arial" w:hAnsi="Arial" w:cs="Arial"/>
        </w:rPr>
        <w:t xml:space="preserve"> report the amount paid to the staff person.</w:t>
      </w:r>
      <w:r w:rsidR="00F63E1A" w:rsidRPr="00E73803">
        <w:rPr>
          <w:rFonts w:ascii="Arial" w:hAnsi="Arial" w:cs="Arial"/>
          <w:kern w:val="24"/>
        </w:rPr>
        <w:t xml:space="preserve"> If an LEA is unable to provide an annual salary for staff they need to report (e.g. hourly, per diem substitutes)</w:t>
      </w:r>
      <w:r w:rsidRPr="00E73803">
        <w:rPr>
          <w:rFonts w:ascii="Arial" w:hAnsi="Arial" w:cs="Arial"/>
          <w:kern w:val="24"/>
        </w:rPr>
        <w:t>,</w:t>
      </w:r>
      <w:r w:rsidR="00F63E1A" w:rsidRPr="00E73803">
        <w:rPr>
          <w:rFonts w:ascii="Arial" w:hAnsi="Arial" w:cs="Arial"/>
          <w:kern w:val="24"/>
        </w:rPr>
        <w:t xml:space="preserve"> a day rate may be substituted for the annual salary.  LEAs should make an effort to report hourly employees with the amount expected to be paid for the year (annualize the hourly salary if possible). Do not include salaries paid for private school work. </w:t>
      </w:r>
    </w:p>
    <w:p w14:paraId="086B7A8D" w14:textId="142730DD" w:rsidR="00F63E1A" w:rsidRPr="00E73803" w:rsidRDefault="00F63E1A" w:rsidP="00F63E1A">
      <w:pPr>
        <w:rPr>
          <w:rFonts w:ascii="Arial" w:hAnsi="Arial" w:cs="Arial"/>
          <w:kern w:val="24"/>
        </w:rPr>
      </w:pPr>
    </w:p>
    <w:bookmarkEnd w:id="554"/>
    <w:p w14:paraId="63262778" w14:textId="77777777" w:rsidR="00F63E1A" w:rsidRPr="00E73803" w:rsidRDefault="00F63E1A" w:rsidP="00F63E1A">
      <w:pPr>
        <w:autoSpaceDE w:val="0"/>
        <w:autoSpaceDN w:val="0"/>
        <w:adjustRightInd w:val="0"/>
        <w:rPr>
          <w:rFonts w:ascii="Arial" w:hAnsi="Arial" w:cs="Arial"/>
          <w:kern w:val="24"/>
        </w:rPr>
      </w:pPr>
    </w:p>
    <w:tbl>
      <w:tblPr>
        <w:tblStyle w:val="TableGrid1"/>
        <w:tblpPr w:leftFromText="180" w:rightFromText="180" w:vertAnchor="text" w:tblpY="1"/>
        <w:tblW w:w="10327" w:type="dxa"/>
        <w:tblLayout w:type="fixed"/>
        <w:tblLook w:val="04A0" w:firstRow="1" w:lastRow="0" w:firstColumn="1" w:lastColumn="0" w:noHBand="0" w:noVBand="1"/>
        <w:tblCaption w:val="Salary Scenarios"/>
        <w:tblDescription w:val="Table describes reporting scenarios for different types of salaried and hourly employees."/>
      </w:tblPr>
      <w:tblGrid>
        <w:gridCol w:w="2497"/>
        <w:gridCol w:w="1530"/>
        <w:gridCol w:w="1170"/>
        <w:gridCol w:w="1643"/>
        <w:gridCol w:w="1260"/>
        <w:gridCol w:w="79"/>
        <w:gridCol w:w="2148"/>
      </w:tblGrid>
      <w:tr w:rsidR="00F63E1A" w:rsidRPr="00E73803" w14:paraId="31DF8AA1" w14:textId="77777777" w:rsidTr="008E3556">
        <w:trPr>
          <w:trHeight w:val="800"/>
        </w:trPr>
        <w:tc>
          <w:tcPr>
            <w:tcW w:w="10327" w:type="dxa"/>
            <w:gridSpan w:val="7"/>
            <w:shd w:val="clear" w:color="auto" w:fill="D9D9D9" w:themeFill="background1" w:themeFillShade="D9"/>
          </w:tcPr>
          <w:p w14:paraId="76354AD3" w14:textId="77777777" w:rsidR="00371F78" w:rsidRPr="00E73803" w:rsidRDefault="00371F78" w:rsidP="00D57CDF">
            <w:pPr>
              <w:jc w:val="center"/>
              <w:rPr>
                <w:rFonts w:ascii="Bookman Old Style" w:hAnsi="Bookman Old Style" w:cs="Arial"/>
                <w:b/>
                <w:sz w:val="22"/>
                <w:szCs w:val="22"/>
              </w:rPr>
            </w:pPr>
          </w:p>
          <w:p w14:paraId="1715941B" w14:textId="19FC116D"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shd w:val="clear" w:color="auto" w:fill="D9D9D9" w:themeFill="background1" w:themeFillShade="D9"/>
              </w:rPr>
              <w:t>Salary Scenarios</w:t>
            </w:r>
          </w:p>
        </w:tc>
      </w:tr>
      <w:tr w:rsidR="00F63E1A" w:rsidRPr="00E73803" w14:paraId="7C49ABDB" w14:textId="77777777" w:rsidTr="00721FD4">
        <w:tc>
          <w:tcPr>
            <w:tcW w:w="2497" w:type="dxa"/>
          </w:tcPr>
          <w:p w14:paraId="67D60C84" w14:textId="77777777"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rPr>
              <w:t>Scenario</w:t>
            </w:r>
          </w:p>
        </w:tc>
        <w:tc>
          <w:tcPr>
            <w:tcW w:w="1530" w:type="dxa"/>
          </w:tcPr>
          <w:p w14:paraId="19AB0F7A" w14:textId="77777777"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rPr>
              <w:t>What to Report</w:t>
            </w:r>
          </w:p>
        </w:tc>
        <w:tc>
          <w:tcPr>
            <w:tcW w:w="1170" w:type="dxa"/>
          </w:tcPr>
          <w:p w14:paraId="527D87E5" w14:textId="77777777"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rPr>
              <w:t>Annual Salary (field 52)</w:t>
            </w:r>
          </w:p>
        </w:tc>
        <w:tc>
          <w:tcPr>
            <w:tcW w:w="1643" w:type="dxa"/>
          </w:tcPr>
          <w:p w14:paraId="34D34E75" w14:textId="77777777"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rPr>
              <w:t>Employment (FTE) (field 60)</w:t>
            </w:r>
          </w:p>
        </w:tc>
        <w:tc>
          <w:tcPr>
            <w:tcW w:w="1260" w:type="dxa"/>
          </w:tcPr>
          <w:p w14:paraId="2975B86B" w14:textId="77777777"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rPr>
              <w:t>Contract Work Days (field 53)</w:t>
            </w:r>
          </w:p>
        </w:tc>
        <w:tc>
          <w:tcPr>
            <w:tcW w:w="2227" w:type="dxa"/>
            <w:gridSpan w:val="2"/>
          </w:tcPr>
          <w:p w14:paraId="2430B983" w14:textId="77777777"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rPr>
              <w:t>Annual Contract Months (field 110)</w:t>
            </w:r>
          </w:p>
        </w:tc>
      </w:tr>
      <w:tr w:rsidR="00F63E1A" w:rsidRPr="00E73803" w14:paraId="0417A708" w14:textId="77777777" w:rsidTr="00721FD4">
        <w:tc>
          <w:tcPr>
            <w:tcW w:w="2497" w:type="dxa"/>
          </w:tcPr>
          <w:p w14:paraId="3152E586"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1)  An employee has an annual contract salary of $100,000, is a 100% FTE, and works for the entire school year.</w:t>
            </w:r>
          </w:p>
        </w:tc>
        <w:tc>
          <w:tcPr>
            <w:tcW w:w="1530" w:type="dxa"/>
          </w:tcPr>
          <w:p w14:paraId="543C0DFC"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Report the annual contract salary amount.</w:t>
            </w:r>
          </w:p>
        </w:tc>
        <w:tc>
          <w:tcPr>
            <w:tcW w:w="1170" w:type="dxa"/>
          </w:tcPr>
          <w:p w14:paraId="1EF16141"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$100,000</w:t>
            </w:r>
          </w:p>
        </w:tc>
        <w:tc>
          <w:tcPr>
            <w:tcW w:w="1643" w:type="dxa"/>
          </w:tcPr>
          <w:p w14:paraId="2D2CB2E3"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1.0</w:t>
            </w:r>
          </w:p>
        </w:tc>
        <w:tc>
          <w:tcPr>
            <w:tcW w:w="1260" w:type="dxa"/>
          </w:tcPr>
          <w:p w14:paraId="26D771C1" w14:textId="77777777" w:rsidR="00F63E1A" w:rsidRPr="00E73803" w:rsidRDefault="00F63E1A" w:rsidP="00D57CDF">
            <w:pPr>
              <w:rPr>
                <w:rFonts w:ascii="Bookman Old Style" w:hAnsi="Bookman Old Style" w:cs="Arial"/>
                <w:sz w:val="22"/>
                <w:szCs w:val="22"/>
                <w:u w:val="single"/>
              </w:rPr>
            </w:pPr>
            <w:r w:rsidRPr="00E73803">
              <w:rPr>
                <w:rFonts w:ascii="Bookman Old Style" w:hAnsi="Bookman Old Style" w:cs="Arial"/>
                <w:sz w:val="22"/>
                <w:szCs w:val="22"/>
                <w:u w:val="single"/>
              </w:rPr>
              <w:t># of days stated in the staff member's contract.</w:t>
            </w:r>
          </w:p>
        </w:tc>
        <w:tc>
          <w:tcPr>
            <w:tcW w:w="2227" w:type="dxa"/>
            <w:gridSpan w:val="2"/>
          </w:tcPr>
          <w:p w14:paraId="3233B0F0"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of months staff member is expected to work.</w:t>
            </w:r>
          </w:p>
        </w:tc>
      </w:tr>
      <w:tr w:rsidR="00F63E1A" w:rsidRPr="00E73803" w14:paraId="68B4C7D0" w14:textId="77777777" w:rsidTr="00721FD4">
        <w:trPr>
          <w:trHeight w:val="4202"/>
        </w:trPr>
        <w:tc>
          <w:tcPr>
            <w:tcW w:w="2497" w:type="dxa"/>
          </w:tcPr>
          <w:p w14:paraId="1A6F8818" w14:textId="7EF6483C"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xml:space="preserve">2) An employee has an annual contract salary of $50,000 and works for the entire school year. This employee works in the district half-time. </w:t>
            </w:r>
          </w:p>
        </w:tc>
        <w:tc>
          <w:tcPr>
            <w:tcW w:w="1530" w:type="dxa"/>
          </w:tcPr>
          <w:p w14:paraId="43C4BE4F"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The FTE annual contract salary amount should be $50,000. Report this amount and complete the Employment basis in Staff Snapshot (field 60) as .5.</w:t>
            </w:r>
          </w:p>
        </w:tc>
        <w:tc>
          <w:tcPr>
            <w:tcW w:w="1170" w:type="dxa"/>
          </w:tcPr>
          <w:p w14:paraId="6DC5C260"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$50,000</w:t>
            </w:r>
          </w:p>
        </w:tc>
        <w:tc>
          <w:tcPr>
            <w:tcW w:w="1643" w:type="dxa"/>
          </w:tcPr>
          <w:p w14:paraId="56BEC95F"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0.5</w:t>
            </w:r>
          </w:p>
        </w:tc>
        <w:tc>
          <w:tcPr>
            <w:tcW w:w="1260" w:type="dxa"/>
          </w:tcPr>
          <w:p w14:paraId="70401BF3"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227" w:type="dxa"/>
            <w:gridSpan w:val="2"/>
          </w:tcPr>
          <w:p w14:paraId="667D1C55" w14:textId="77777777" w:rsidR="00F63E1A" w:rsidRPr="00E73803" w:rsidRDefault="00F63E1A" w:rsidP="00D57CDF">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r w:rsidR="00F63E1A" w:rsidRPr="00E73803" w14:paraId="03A5B4A5" w14:textId="77777777" w:rsidTr="00721FD4">
        <w:tc>
          <w:tcPr>
            <w:tcW w:w="2497" w:type="dxa"/>
          </w:tcPr>
          <w:p w14:paraId="7A6255B8" w14:textId="4D5B4598"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xml:space="preserve">3) An employee’s annual contract salary amount was $40,000, but the </w:t>
            </w:r>
            <w:r w:rsidRPr="00E73803">
              <w:rPr>
                <w:rFonts w:ascii="Bookman Old Style" w:hAnsi="Bookman Old Style" w:cs="Arial"/>
                <w:sz w:val="22"/>
                <w:szCs w:val="22"/>
              </w:rPr>
              <w:lastRenderedPageBreak/>
              <w:t xml:space="preserve">person left the district before the end of the year (e.g. left on leave, resigned), and was </w:t>
            </w:r>
            <w:r w:rsidR="00AC579E" w:rsidRPr="00E73803">
              <w:rPr>
                <w:rFonts w:ascii="Bookman Old Style" w:hAnsi="Bookman Old Style" w:cs="Arial"/>
                <w:sz w:val="22"/>
                <w:szCs w:val="22"/>
              </w:rPr>
              <w:t>only</w:t>
            </w:r>
            <w:r w:rsidRPr="00E73803">
              <w:rPr>
                <w:rFonts w:ascii="Bookman Old Style" w:hAnsi="Bookman Old Style" w:cs="Arial"/>
                <w:sz w:val="22"/>
                <w:szCs w:val="22"/>
              </w:rPr>
              <w:t xml:space="preserve"> paid $20,000</w:t>
            </w:r>
            <w:r w:rsidR="00AC579E" w:rsidRPr="00E73803">
              <w:rPr>
                <w:rFonts w:ascii="Bookman Old Style" w:hAnsi="Bookman Old Style" w:cs="Arial"/>
                <w:sz w:val="22"/>
                <w:szCs w:val="22"/>
              </w:rPr>
              <w:t>.</w:t>
            </w:r>
            <w:r w:rsidRPr="00E73803">
              <w:rPr>
                <w:rFonts w:ascii="Bookman Old Style" w:hAnsi="Bookman Old Style" w:cs="Arial"/>
                <w:sz w:val="22"/>
                <w:szCs w:val="22"/>
              </w:rPr>
              <w:t xml:space="preserve"> </w:t>
            </w:r>
            <w:r w:rsidR="00AC579E" w:rsidRPr="00E73803">
              <w:rPr>
                <w:rFonts w:ascii="Bookman Old Style" w:hAnsi="Bookman Old Style" w:cs="Arial"/>
                <w:sz w:val="22"/>
                <w:szCs w:val="22"/>
              </w:rPr>
              <w:t>R</w:t>
            </w:r>
            <w:r w:rsidRPr="00E73803">
              <w:rPr>
                <w:rFonts w:ascii="Bookman Old Style" w:hAnsi="Bookman Old Style" w:cs="Arial"/>
                <w:sz w:val="22"/>
                <w:szCs w:val="22"/>
              </w:rPr>
              <w:t>eport what the district ended up paying or the contract amount at the beginning of the school year?</w:t>
            </w:r>
          </w:p>
        </w:tc>
        <w:tc>
          <w:tcPr>
            <w:tcW w:w="1530" w:type="dxa"/>
          </w:tcPr>
          <w:p w14:paraId="297F67E9" w14:textId="236F07A2" w:rsidR="00F63E1A" w:rsidRPr="00E73803" w:rsidRDefault="00524D3D" w:rsidP="00D57CDF">
            <w:pPr>
              <w:rPr>
                <w:rFonts w:ascii="Bookman Old Style" w:hAnsi="Bookman Old Style" w:cs="Arial"/>
                <w:sz w:val="22"/>
                <w:szCs w:val="22"/>
              </w:rPr>
            </w:pPr>
            <w:r w:rsidRPr="00E73803">
              <w:rPr>
                <w:rFonts w:ascii="Bookman Old Style" w:hAnsi="Bookman Old Style" w:cs="Arial"/>
                <w:sz w:val="22"/>
                <w:szCs w:val="22"/>
              </w:rPr>
              <w:lastRenderedPageBreak/>
              <w:t>Report</w:t>
            </w:r>
            <w:r w:rsidR="00F63E1A" w:rsidRPr="00E73803">
              <w:rPr>
                <w:rFonts w:ascii="Bookman Old Style" w:hAnsi="Bookman Old Style" w:cs="Arial"/>
                <w:sz w:val="22"/>
                <w:szCs w:val="22"/>
              </w:rPr>
              <w:t xml:space="preserve"> the annual contract salary </w:t>
            </w:r>
            <w:r w:rsidR="00F63E1A" w:rsidRPr="00E73803">
              <w:rPr>
                <w:rFonts w:ascii="Bookman Old Style" w:hAnsi="Bookman Old Style" w:cs="Arial"/>
                <w:sz w:val="22"/>
                <w:szCs w:val="22"/>
              </w:rPr>
              <w:lastRenderedPageBreak/>
              <w:t>amount for the staff person</w:t>
            </w:r>
            <w:r w:rsidR="00AC579E" w:rsidRPr="00E73803">
              <w:rPr>
                <w:rFonts w:ascii="Bookman Old Style" w:hAnsi="Bookman Old Style" w:cs="Arial"/>
                <w:sz w:val="22"/>
                <w:szCs w:val="22"/>
              </w:rPr>
              <w:t>;</w:t>
            </w:r>
            <w:r w:rsidR="00F63E1A" w:rsidRPr="00E73803">
              <w:rPr>
                <w:rFonts w:ascii="Bookman Old Style" w:hAnsi="Bookman Old Style" w:cs="Arial"/>
                <w:sz w:val="22"/>
                <w:szCs w:val="22"/>
              </w:rPr>
              <w:t xml:space="preserve"> do not reduce the amount based on actual expenditures because the person departed early.</w:t>
            </w:r>
          </w:p>
        </w:tc>
        <w:tc>
          <w:tcPr>
            <w:tcW w:w="1170" w:type="dxa"/>
          </w:tcPr>
          <w:p w14:paraId="17C2170F"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lastRenderedPageBreak/>
              <w:t>$40,000</w:t>
            </w:r>
          </w:p>
        </w:tc>
        <w:tc>
          <w:tcPr>
            <w:tcW w:w="1643" w:type="dxa"/>
          </w:tcPr>
          <w:p w14:paraId="0BFB63E2"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1.0</w:t>
            </w:r>
          </w:p>
        </w:tc>
        <w:tc>
          <w:tcPr>
            <w:tcW w:w="1260" w:type="dxa"/>
          </w:tcPr>
          <w:p w14:paraId="463388E1"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xml:space="preserve"># of days stated in the staff </w:t>
            </w:r>
            <w:r w:rsidRPr="00E73803">
              <w:rPr>
                <w:rFonts w:ascii="Bookman Old Style" w:hAnsi="Bookman Old Style" w:cs="Arial"/>
                <w:sz w:val="22"/>
                <w:szCs w:val="22"/>
              </w:rPr>
              <w:lastRenderedPageBreak/>
              <w:t>member's contract.</w:t>
            </w:r>
          </w:p>
        </w:tc>
        <w:tc>
          <w:tcPr>
            <w:tcW w:w="2227" w:type="dxa"/>
            <w:gridSpan w:val="2"/>
          </w:tcPr>
          <w:p w14:paraId="4216E6EC" w14:textId="77777777" w:rsidR="00F63E1A" w:rsidRPr="00E73803" w:rsidRDefault="00F63E1A" w:rsidP="00D57CDF">
            <w:pPr>
              <w:rPr>
                <w:rFonts w:ascii="Bookman Old Style" w:hAnsi="Bookman Old Style" w:cs="Arial"/>
                <w:b/>
                <w:sz w:val="22"/>
                <w:szCs w:val="22"/>
                <w:u w:val="single"/>
              </w:rPr>
            </w:pPr>
            <w:r w:rsidRPr="00E73803">
              <w:rPr>
                <w:rFonts w:ascii="Bookman Old Style" w:hAnsi="Bookman Old Style" w:cs="Arial"/>
                <w:sz w:val="22"/>
                <w:szCs w:val="22"/>
              </w:rPr>
              <w:lastRenderedPageBreak/>
              <w:t># of months staff member is expected to work.</w:t>
            </w:r>
          </w:p>
        </w:tc>
      </w:tr>
      <w:tr w:rsidR="00F63E1A" w:rsidRPr="00E73803" w14:paraId="5F2B16D7" w14:textId="77777777" w:rsidTr="00721FD4">
        <w:trPr>
          <w:trHeight w:val="1070"/>
        </w:trPr>
        <w:tc>
          <w:tcPr>
            <w:tcW w:w="2497" w:type="dxa"/>
          </w:tcPr>
          <w:p w14:paraId="070FC74E" w14:textId="09A79C12"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xml:space="preserve">4) An employee entered the district in December with an annual contract salary of $80,000 but will only be paid $50,000 by the end of the school year because the person started the position late in the school year. </w:t>
            </w:r>
          </w:p>
        </w:tc>
        <w:tc>
          <w:tcPr>
            <w:tcW w:w="1530" w:type="dxa"/>
          </w:tcPr>
          <w:p w14:paraId="035DB902"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Report the $80,000 annual contract salary amount for the staff person, regardless of actual expenditure.</w:t>
            </w:r>
          </w:p>
        </w:tc>
        <w:tc>
          <w:tcPr>
            <w:tcW w:w="1170" w:type="dxa"/>
          </w:tcPr>
          <w:p w14:paraId="3D8F21A6"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$80,000</w:t>
            </w:r>
          </w:p>
        </w:tc>
        <w:tc>
          <w:tcPr>
            <w:tcW w:w="1643" w:type="dxa"/>
          </w:tcPr>
          <w:p w14:paraId="370A9F51"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1.0</w:t>
            </w:r>
          </w:p>
        </w:tc>
        <w:tc>
          <w:tcPr>
            <w:tcW w:w="1260" w:type="dxa"/>
          </w:tcPr>
          <w:p w14:paraId="2D8EC13E"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227" w:type="dxa"/>
            <w:gridSpan w:val="2"/>
          </w:tcPr>
          <w:p w14:paraId="589820B1" w14:textId="77777777" w:rsidR="00F63E1A" w:rsidRPr="00E73803" w:rsidRDefault="00F63E1A" w:rsidP="00D57CDF">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r w:rsidR="00841633" w:rsidRPr="00E73803" w14:paraId="7F1F49BD" w14:textId="77777777" w:rsidTr="008E3556">
        <w:trPr>
          <w:trHeight w:val="773"/>
        </w:trPr>
        <w:tc>
          <w:tcPr>
            <w:tcW w:w="10327" w:type="dxa"/>
            <w:gridSpan w:val="7"/>
            <w:shd w:val="clear" w:color="auto" w:fill="D9D9D9" w:themeFill="background1" w:themeFillShade="D9"/>
          </w:tcPr>
          <w:p w14:paraId="13182F91" w14:textId="77777777" w:rsidR="00841633" w:rsidRPr="00E73803" w:rsidRDefault="00841633" w:rsidP="008E3556">
            <w:pPr>
              <w:shd w:val="clear" w:color="auto" w:fill="D9D9D9" w:themeFill="background1" w:themeFillShade="D9"/>
              <w:jc w:val="center"/>
              <w:rPr>
                <w:rFonts w:ascii="Bookman Old Style" w:hAnsi="Bookman Old Style" w:cs="Arial"/>
                <w:b/>
                <w:sz w:val="22"/>
                <w:szCs w:val="22"/>
                <w:u w:val="single"/>
              </w:rPr>
            </w:pPr>
          </w:p>
          <w:p w14:paraId="21E59203" w14:textId="77777777" w:rsidR="00841633" w:rsidRPr="00E73803" w:rsidRDefault="00841633" w:rsidP="00D57CDF">
            <w:pPr>
              <w:jc w:val="center"/>
              <w:rPr>
                <w:rFonts w:ascii="Bookman Old Style" w:hAnsi="Bookman Old Style" w:cs="Arial"/>
                <w:b/>
                <w:sz w:val="22"/>
                <w:szCs w:val="22"/>
              </w:rPr>
            </w:pPr>
            <w:r w:rsidRPr="00E73803">
              <w:rPr>
                <w:rFonts w:ascii="Bookman Old Style" w:hAnsi="Bookman Old Style" w:cs="Arial"/>
                <w:b/>
                <w:sz w:val="22"/>
                <w:szCs w:val="22"/>
                <w:shd w:val="clear" w:color="auto" w:fill="D9D9D9" w:themeFill="background1" w:themeFillShade="D9"/>
              </w:rPr>
              <w:t>Hourly/ Per Diem Scenarios</w:t>
            </w:r>
          </w:p>
        </w:tc>
      </w:tr>
      <w:tr w:rsidR="004D2CCE" w:rsidRPr="00E73803" w14:paraId="39995F8D" w14:textId="77777777" w:rsidTr="00721FD4">
        <w:tc>
          <w:tcPr>
            <w:tcW w:w="2497" w:type="dxa"/>
          </w:tcPr>
          <w:p w14:paraId="5E7B566F" w14:textId="5108359F" w:rsidR="004D2CCE" w:rsidRPr="00E73803" w:rsidRDefault="004D2CCE" w:rsidP="00D57CDF">
            <w:pPr>
              <w:rPr>
                <w:rFonts w:ascii="Bookman Old Style" w:hAnsi="Bookman Old Style" w:cs="Arial"/>
                <w:sz w:val="22"/>
                <w:szCs w:val="22"/>
              </w:rPr>
            </w:pPr>
            <w:r w:rsidRPr="00E73803">
              <w:rPr>
                <w:rFonts w:ascii="Bookman Old Style" w:hAnsi="Bookman Old Style" w:cs="Arial"/>
                <w:b/>
                <w:sz w:val="22"/>
                <w:szCs w:val="22"/>
              </w:rPr>
              <w:t>Scenario</w:t>
            </w:r>
          </w:p>
        </w:tc>
        <w:tc>
          <w:tcPr>
            <w:tcW w:w="1530" w:type="dxa"/>
          </w:tcPr>
          <w:p w14:paraId="3CAFC8DA" w14:textId="42FDE47C" w:rsidR="004D2CCE" w:rsidRPr="00E73803" w:rsidRDefault="004D2CCE" w:rsidP="00D57CDF">
            <w:pPr>
              <w:rPr>
                <w:rFonts w:ascii="Bookman Old Style" w:hAnsi="Bookman Old Style" w:cs="Arial"/>
                <w:sz w:val="22"/>
                <w:szCs w:val="22"/>
              </w:rPr>
            </w:pPr>
            <w:r w:rsidRPr="00E73803">
              <w:rPr>
                <w:rFonts w:ascii="Bookman Old Style" w:hAnsi="Bookman Old Style" w:cs="Arial"/>
                <w:b/>
                <w:sz w:val="22"/>
                <w:szCs w:val="22"/>
              </w:rPr>
              <w:t>What to Report</w:t>
            </w:r>
          </w:p>
        </w:tc>
        <w:tc>
          <w:tcPr>
            <w:tcW w:w="1170" w:type="dxa"/>
          </w:tcPr>
          <w:p w14:paraId="3EB91595" w14:textId="21334D14" w:rsidR="004D2CCE" w:rsidRPr="00E73803" w:rsidRDefault="004D2CCE" w:rsidP="00D57CDF">
            <w:pPr>
              <w:rPr>
                <w:rFonts w:ascii="Bookman Old Style" w:hAnsi="Bookman Old Style" w:cs="Arial"/>
                <w:sz w:val="22"/>
                <w:szCs w:val="22"/>
              </w:rPr>
            </w:pPr>
            <w:r w:rsidRPr="00E73803">
              <w:rPr>
                <w:rFonts w:ascii="Bookman Old Style" w:hAnsi="Bookman Old Style" w:cs="Arial"/>
                <w:b/>
                <w:sz w:val="22"/>
                <w:szCs w:val="22"/>
              </w:rPr>
              <w:t>Annual Salary (field 52)</w:t>
            </w:r>
          </w:p>
        </w:tc>
        <w:tc>
          <w:tcPr>
            <w:tcW w:w="1643" w:type="dxa"/>
          </w:tcPr>
          <w:p w14:paraId="5D7DCC6B" w14:textId="4820BE8C" w:rsidR="004D2CCE" w:rsidRPr="00E73803" w:rsidRDefault="004D2CCE" w:rsidP="00D57CDF">
            <w:pPr>
              <w:rPr>
                <w:rFonts w:ascii="Bookman Old Style" w:hAnsi="Bookman Old Style" w:cs="Arial"/>
                <w:sz w:val="22"/>
                <w:szCs w:val="22"/>
              </w:rPr>
            </w:pPr>
            <w:r w:rsidRPr="00E73803">
              <w:rPr>
                <w:rFonts w:ascii="Bookman Old Style" w:hAnsi="Bookman Old Style" w:cs="Arial"/>
                <w:b/>
                <w:sz w:val="22"/>
                <w:szCs w:val="22"/>
              </w:rPr>
              <w:t>Employment (FTE) (field 60)</w:t>
            </w:r>
          </w:p>
        </w:tc>
        <w:tc>
          <w:tcPr>
            <w:tcW w:w="1339" w:type="dxa"/>
            <w:gridSpan w:val="2"/>
          </w:tcPr>
          <w:p w14:paraId="3E18162A" w14:textId="2B3AE93C" w:rsidR="004D2CCE" w:rsidRPr="00E73803" w:rsidRDefault="004D2CCE" w:rsidP="00D57CDF">
            <w:pPr>
              <w:rPr>
                <w:rFonts w:ascii="Bookman Old Style" w:hAnsi="Bookman Old Style" w:cs="Arial"/>
                <w:sz w:val="22"/>
                <w:szCs w:val="22"/>
              </w:rPr>
            </w:pPr>
            <w:r w:rsidRPr="00E73803">
              <w:rPr>
                <w:rFonts w:ascii="Bookman Old Style" w:hAnsi="Bookman Old Style" w:cs="Arial"/>
                <w:b/>
                <w:sz w:val="22"/>
                <w:szCs w:val="22"/>
              </w:rPr>
              <w:t>Contract Work Days (field 53)</w:t>
            </w:r>
          </w:p>
        </w:tc>
        <w:tc>
          <w:tcPr>
            <w:tcW w:w="2148" w:type="dxa"/>
          </w:tcPr>
          <w:p w14:paraId="3D17154F" w14:textId="0E127D9D" w:rsidR="004D2CCE" w:rsidRPr="00E73803" w:rsidRDefault="004D2CCE" w:rsidP="00D57CDF">
            <w:pPr>
              <w:rPr>
                <w:rFonts w:ascii="Bookman Old Style" w:hAnsi="Bookman Old Style" w:cs="Arial"/>
                <w:sz w:val="22"/>
                <w:szCs w:val="22"/>
              </w:rPr>
            </w:pPr>
            <w:r w:rsidRPr="00E73803">
              <w:rPr>
                <w:rFonts w:ascii="Bookman Old Style" w:hAnsi="Bookman Old Style" w:cs="Arial"/>
                <w:b/>
                <w:sz w:val="22"/>
                <w:szCs w:val="22"/>
              </w:rPr>
              <w:t>Annual Contract Months (field 110)</w:t>
            </w:r>
          </w:p>
        </w:tc>
      </w:tr>
      <w:tr w:rsidR="004D2CCE" w:rsidRPr="00E73803" w14:paraId="084E4B98" w14:textId="77777777" w:rsidTr="00721FD4">
        <w:tc>
          <w:tcPr>
            <w:tcW w:w="2497" w:type="dxa"/>
          </w:tcPr>
          <w:p w14:paraId="6E5CD0E4"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 An employee is an annualized hourly employee with an FTE of 100%, work days of 200, actual hours per day of 6.5, and an hourly rate of $15.00 (e.g. nurses, substitutes).</w:t>
            </w:r>
          </w:p>
        </w:tc>
        <w:tc>
          <w:tcPr>
            <w:tcW w:w="1530" w:type="dxa"/>
          </w:tcPr>
          <w:p w14:paraId="79C6B722"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For hourly employees, use the actual number of hours worked (expected to work) as the multiplier. Work Days × Hours Per Day × Hourly Rate.</w:t>
            </w:r>
          </w:p>
        </w:tc>
        <w:tc>
          <w:tcPr>
            <w:tcW w:w="1170" w:type="dxa"/>
          </w:tcPr>
          <w:p w14:paraId="576C7A60"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$19,500</w:t>
            </w:r>
          </w:p>
        </w:tc>
        <w:tc>
          <w:tcPr>
            <w:tcW w:w="1643" w:type="dxa"/>
          </w:tcPr>
          <w:p w14:paraId="779FABC8"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c>
          <w:tcPr>
            <w:tcW w:w="1339" w:type="dxa"/>
            <w:gridSpan w:val="2"/>
          </w:tcPr>
          <w:p w14:paraId="438E21F9"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3EBA3349"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48323762" w14:textId="77777777" w:rsidTr="00721FD4">
        <w:tc>
          <w:tcPr>
            <w:tcW w:w="2497" w:type="dxa"/>
          </w:tcPr>
          <w:p w14:paraId="3EB6B20D"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 xml:space="preserve">2)  An employee is an annualized hourly employee with an FTE of 50%, work days of 200, </w:t>
            </w:r>
            <w:r w:rsidRPr="00E73803">
              <w:rPr>
                <w:rFonts w:ascii="Bookman Old Style" w:hAnsi="Bookman Old Style" w:cs="Arial"/>
                <w:sz w:val="22"/>
                <w:szCs w:val="22"/>
              </w:rPr>
              <w:lastRenderedPageBreak/>
              <w:t>actual hours per day of 6.5 and an hourly rate of $15.00.</w:t>
            </w:r>
          </w:p>
        </w:tc>
        <w:tc>
          <w:tcPr>
            <w:tcW w:w="1530" w:type="dxa"/>
          </w:tcPr>
          <w:p w14:paraId="01D98088"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lastRenderedPageBreak/>
              <w:t>Same as above.</w:t>
            </w:r>
          </w:p>
        </w:tc>
        <w:tc>
          <w:tcPr>
            <w:tcW w:w="1170" w:type="dxa"/>
          </w:tcPr>
          <w:p w14:paraId="102492CA"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$9,750</w:t>
            </w:r>
          </w:p>
        </w:tc>
        <w:tc>
          <w:tcPr>
            <w:tcW w:w="1643" w:type="dxa"/>
          </w:tcPr>
          <w:p w14:paraId="661FF765"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0.5</w:t>
            </w:r>
          </w:p>
        </w:tc>
        <w:tc>
          <w:tcPr>
            <w:tcW w:w="1339" w:type="dxa"/>
            <w:gridSpan w:val="2"/>
          </w:tcPr>
          <w:p w14:paraId="7362CE61"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309466A3"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61A09A49" w14:textId="77777777" w:rsidTr="00721FD4">
        <w:tc>
          <w:tcPr>
            <w:tcW w:w="2497" w:type="dxa"/>
          </w:tcPr>
          <w:p w14:paraId="49837EF8" w14:textId="7E1B239F"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3)  An employee is an annualized daily employee with an FTE of 100%, actual work days of 200, and a daily rate of $100.00 (e.g., interim administrators).</w:t>
            </w:r>
          </w:p>
        </w:tc>
        <w:tc>
          <w:tcPr>
            <w:tcW w:w="1530" w:type="dxa"/>
          </w:tcPr>
          <w:p w14:paraId="54AADE2A"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For per diem employees, Work Days × Daily Rate x FTE.</w:t>
            </w:r>
          </w:p>
          <w:p w14:paraId="3A19C494" w14:textId="77777777" w:rsidR="004D2CCE" w:rsidRPr="00E73803" w:rsidRDefault="004D2CCE" w:rsidP="00D57CDF">
            <w:pPr>
              <w:rPr>
                <w:rFonts w:ascii="Bookman Old Style" w:hAnsi="Bookman Old Style" w:cs="Arial"/>
                <w:sz w:val="22"/>
                <w:szCs w:val="22"/>
              </w:rPr>
            </w:pPr>
          </w:p>
        </w:tc>
        <w:tc>
          <w:tcPr>
            <w:tcW w:w="1170" w:type="dxa"/>
          </w:tcPr>
          <w:p w14:paraId="09973B02"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$20,000</w:t>
            </w:r>
          </w:p>
        </w:tc>
        <w:tc>
          <w:tcPr>
            <w:tcW w:w="1643" w:type="dxa"/>
          </w:tcPr>
          <w:p w14:paraId="09BF7C05"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c>
          <w:tcPr>
            <w:tcW w:w="1339" w:type="dxa"/>
            <w:gridSpan w:val="2"/>
          </w:tcPr>
          <w:p w14:paraId="12057973"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7710FC01"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03AB400C" w14:textId="77777777" w:rsidTr="00721FD4">
        <w:tc>
          <w:tcPr>
            <w:tcW w:w="2497" w:type="dxa"/>
          </w:tcPr>
          <w:p w14:paraId="694BE052"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4)  An employee is an annualized daily employee with an FTE of 50%, actual work days of 200, and a daily rate of $100.00.</w:t>
            </w:r>
          </w:p>
        </w:tc>
        <w:tc>
          <w:tcPr>
            <w:tcW w:w="1530" w:type="dxa"/>
          </w:tcPr>
          <w:p w14:paraId="1EE9A905"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Same as above.</w:t>
            </w:r>
          </w:p>
          <w:p w14:paraId="0505E8A1" w14:textId="77777777" w:rsidR="004D2CCE" w:rsidRPr="00E73803" w:rsidRDefault="004D2CCE" w:rsidP="00D57CDF">
            <w:pPr>
              <w:jc w:val="center"/>
              <w:rPr>
                <w:rFonts w:ascii="Bookman Old Style" w:hAnsi="Bookman Old Style" w:cs="Arial"/>
                <w:sz w:val="22"/>
                <w:szCs w:val="22"/>
              </w:rPr>
            </w:pPr>
          </w:p>
        </w:tc>
        <w:tc>
          <w:tcPr>
            <w:tcW w:w="1170" w:type="dxa"/>
          </w:tcPr>
          <w:p w14:paraId="4EBA2AB9"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$10,000</w:t>
            </w:r>
          </w:p>
        </w:tc>
        <w:tc>
          <w:tcPr>
            <w:tcW w:w="1643" w:type="dxa"/>
          </w:tcPr>
          <w:p w14:paraId="5705EAED"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0.5</w:t>
            </w:r>
          </w:p>
        </w:tc>
        <w:tc>
          <w:tcPr>
            <w:tcW w:w="1339" w:type="dxa"/>
            <w:gridSpan w:val="2"/>
          </w:tcPr>
          <w:p w14:paraId="19125945"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6FF7775E"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60F3968D" w14:textId="77777777" w:rsidTr="00721FD4">
        <w:tc>
          <w:tcPr>
            <w:tcW w:w="2497" w:type="dxa"/>
          </w:tcPr>
          <w:p w14:paraId="5BC4B93D"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5) An employee works on a day-to-day basis (e.g. substitute teacher), has an hourly rate of $20.00, standard hours per day of 7 and actual hours per day of 7.</w:t>
            </w:r>
          </w:p>
        </w:tc>
        <w:tc>
          <w:tcPr>
            <w:tcW w:w="1530" w:type="dxa"/>
          </w:tcPr>
          <w:p w14:paraId="250351CC"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Equate to a daily rate using the actual number of hours worked (expected to work) as the multiplier.  Hours Per Day × Hourly Rate.</w:t>
            </w:r>
          </w:p>
        </w:tc>
        <w:tc>
          <w:tcPr>
            <w:tcW w:w="1170" w:type="dxa"/>
          </w:tcPr>
          <w:p w14:paraId="0B65C386"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$140</w:t>
            </w:r>
          </w:p>
        </w:tc>
        <w:tc>
          <w:tcPr>
            <w:tcW w:w="1643" w:type="dxa"/>
          </w:tcPr>
          <w:p w14:paraId="5A0A98EF"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c>
          <w:tcPr>
            <w:tcW w:w="1339" w:type="dxa"/>
            <w:gridSpan w:val="2"/>
          </w:tcPr>
          <w:p w14:paraId="6399FDEF"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w:t>
            </w:r>
          </w:p>
        </w:tc>
        <w:tc>
          <w:tcPr>
            <w:tcW w:w="2148" w:type="dxa"/>
          </w:tcPr>
          <w:p w14:paraId="25AFB65B"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w:t>
            </w:r>
          </w:p>
        </w:tc>
      </w:tr>
      <w:tr w:rsidR="00D57CDF" w:rsidRPr="00E73803" w14:paraId="621AFBCD" w14:textId="77777777" w:rsidTr="00721FD4">
        <w:trPr>
          <w:trHeight w:val="377"/>
        </w:trPr>
        <w:tc>
          <w:tcPr>
            <w:tcW w:w="10327" w:type="dxa"/>
            <w:gridSpan w:val="7"/>
          </w:tcPr>
          <w:p w14:paraId="44EBD424" w14:textId="1C20E76B" w:rsidR="00D57CDF" w:rsidRPr="00E73803" w:rsidRDefault="00F47C5E" w:rsidP="00D57CDF">
            <w:pPr>
              <w:rPr>
                <w:rFonts w:ascii="Bookman Old Style" w:hAnsi="Bookman Old Style" w:cs="Arial"/>
                <w:b/>
                <w:sz w:val="22"/>
                <w:szCs w:val="22"/>
              </w:rPr>
            </w:pPr>
            <w:r w:rsidRPr="00E73803">
              <w:rPr>
                <w:rFonts w:ascii="Bookman Old Style" w:hAnsi="Bookman Old Style" w:cs="Arial"/>
                <w:b/>
                <w:sz w:val="22"/>
                <w:szCs w:val="22"/>
              </w:rPr>
              <w:t>Definitions:</w:t>
            </w:r>
          </w:p>
          <w:p w14:paraId="57EF772D" w14:textId="77777777" w:rsidR="00D57CDF" w:rsidRPr="00E73803" w:rsidRDefault="00D57CDF" w:rsidP="00D57CDF">
            <w:pPr>
              <w:rPr>
                <w:rFonts w:ascii="Bookman Old Style" w:hAnsi="Bookman Old Style" w:cs="Arial"/>
                <w:sz w:val="22"/>
                <w:szCs w:val="22"/>
              </w:rPr>
            </w:pPr>
            <w:r w:rsidRPr="00E73803">
              <w:rPr>
                <w:rFonts w:ascii="Bookman Old Style" w:hAnsi="Bookman Old Style" w:cs="Arial"/>
                <w:b/>
                <w:sz w:val="22"/>
                <w:szCs w:val="22"/>
              </w:rPr>
              <w:t xml:space="preserve">Annual contract salary - </w:t>
            </w:r>
            <w:r w:rsidRPr="00E73803">
              <w:rPr>
                <w:rFonts w:ascii="Bookman Old Style" w:hAnsi="Bookman Old Style" w:cs="Arial"/>
                <w:sz w:val="22"/>
                <w:szCs w:val="22"/>
              </w:rPr>
              <w:t>The total amount of compensation provided to the staff person for services to the district for teaching and non-teaching professional responsibilities. This amount should be based on the person's expected annual contract or agreement for the year. Instructional and professional stipends related to the staff person's primary assignments should be included, such as those for chairing a department, serving as both teacher and administrator, or teaching an extra class(es). Stipends related to extracurricular activities such as coaching and after school clubs should be excluded. Do not include summer school pay or overtime pay.</w:t>
            </w:r>
          </w:p>
          <w:p w14:paraId="0D28C3BE" w14:textId="77777777" w:rsidR="00D57CDF" w:rsidRPr="00E73803" w:rsidRDefault="00D57CDF" w:rsidP="00D57CDF">
            <w:pPr>
              <w:rPr>
                <w:rFonts w:ascii="Bookman Old Style" w:hAnsi="Bookman Old Style" w:cs="Arial"/>
                <w:sz w:val="22"/>
                <w:szCs w:val="22"/>
              </w:rPr>
            </w:pPr>
            <w:r w:rsidRPr="00E73803">
              <w:rPr>
                <w:rFonts w:ascii="Bookman Old Style" w:hAnsi="Bookman Old Style" w:cs="Arial"/>
                <w:b/>
                <w:sz w:val="22"/>
                <w:szCs w:val="22"/>
              </w:rPr>
              <w:t>Hourly employee -</w:t>
            </w:r>
            <w:r w:rsidRPr="00E73803">
              <w:rPr>
                <w:rFonts w:ascii="Bookman Old Style" w:hAnsi="Bookman Old Style" w:cs="Arial"/>
                <w:sz w:val="22"/>
                <w:szCs w:val="22"/>
              </w:rPr>
              <w:t xml:space="preserve"> A staff person paid an hourly wage for their services.</w:t>
            </w:r>
          </w:p>
          <w:p w14:paraId="3DB5FBA4" w14:textId="77777777" w:rsidR="00D57CDF" w:rsidRPr="00E73803" w:rsidRDefault="00D57CDF" w:rsidP="00D57CDF">
            <w:pPr>
              <w:rPr>
                <w:rFonts w:ascii="Bookman Old Style" w:hAnsi="Bookman Old Style" w:cs="Arial"/>
                <w:sz w:val="22"/>
                <w:szCs w:val="22"/>
              </w:rPr>
            </w:pPr>
            <w:r w:rsidRPr="00E73803">
              <w:rPr>
                <w:rFonts w:ascii="Bookman Old Style" w:hAnsi="Bookman Old Style" w:cs="Arial"/>
                <w:b/>
                <w:sz w:val="22"/>
                <w:szCs w:val="22"/>
              </w:rPr>
              <w:t xml:space="preserve">Daily employee - </w:t>
            </w:r>
            <w:r w:rsidRPr="00E73803">
              <w:rPr>
                <w:rFonts w:ascii="Bookman Old Style" w:hAnsi="Bookman Old Style" w:cs="Arial"/>
                <w:sz w:val="22"/>
                <w:szCs w:val="22"/>
              </w:rPr>
              <w:t>A staff person paid a daily wage for their services.</w:t>
            </w:r>
          </w:p>
          <w:p w14:paraId="7BE382B9" w14:textId="098391EE" w:rsidR="00D57CDF" w:rsidRPr="00E73803" w:rsidRDefault="00D57CDF" w:rsidP="00D57CDF">
            <w:pPr>
              <w:rPr>
                <w:rFonts w:ascii="Bookman Old Style" w:hAnsi="Bookman Old Style" w:cs="Arial"/>
                <w:b/>
                <w:sz w:val="22"/>
                <w:szCs w:val="22"/>
              </w:rPr>
            </w:pPr>
            <w:r w:rsidRPr="00E73803">
              <w:rPr>
                <w:rFonts w:ascii="Bookman Old Style" w:hAnsi="Bookman Old Style" w:cs="Arial"/>
                <w:b/>
                <w:sz w:val="22"/>
                <w:szCs w:val="22"/>
              </w:rPr>
              <w:t xml:space="preserve">Day-to-day employee - </w:t>
            </w:r>
            <w:r w:rsidRPr="00E73803">
              <w:rPr>
                <w:rFonts w:ascii="Bookman Old Style" w:hAnsi="Bookman Old Style" w:cs="Arial"/>
                <w:sz w:val="22"/>
                <w:szCs w:val="22"/>
              </w:rPr>
              <w:t>A staff person who may not have a regular contract and works in the district as needed (e.g. substitute teachers).</w:t>
            </w:r>
          </w:p>
        </w:tc>
      </w:tr>
    </w:tbl>
    <w:p w14:paraId="5EEFE796" w14:textId="77777777" w:rsidR="00B923FA" w:rsidRPr="00E73803" w:rsidRDefault="00B923FA" w:rsidP="00F63E1A">
      <w:pPr>
        <w:rPr>
          <w:rFonts w:ascii="Arial" w:hAnsi="Arial" w:cs="Arial"/>
          <w:b/>
        </w:rPr>
      </w:pPr>
    </w:p>
    <w:p w14:paraId="3381C2B5" w14:textId="77777777" w:rsidR="00F4364A" w:rsidRDefault="00F4364A">
      <w:pPr>
        <w:rPr>
          <w:rFonts w:ascii="Arial" w:hAnsi="Arial" w:cs="Arial"/>
          <w:b/>
        </w:rPr>
      </w:pPr>
      <w:r>
        <w:rPr>
          <w:rFonts w:ascii="Arial" w:hAnsi="Arial" w:cs="Arial"/>
          <w:b/>
        </w:rPr>
        <w:br w:type="page"/>
      </w:r>
    </w:p>
    <w:p w14:paraId="6A68142B" w14:textId="03E2EBEE" w:rsidR="00AC579E" w:rsidRPr="00E73803" w:rsidRDefault="00F63E1A" w:rsidP="00F63E1A">
      <w:pPr>
        <w:rPr>
          <w:rFonts w:ascii="Arial" w:hAnsi="Arial" w:cs="Arial"/>
        </w:rPr>
      </w:pPr>
      <w:r w:rsidRPr="00E73803">
        <w:rPr>
          <w:rFonts w:ascii="Arial" w:hAnsi="Arial" w:cs="Arial"/>
          <w:b/>
        </w:rPr>
        <w:lastRenderedPageBreak/>
        <w:t>Reporting Itinerant Staff</w:t>
      </w:r>
    </w:p>
    <w:p w14:paraId="15096070" w14:textId="33479003" w:rsidR="00F63E1A" w:rsidRPr="00E73803" w:rsidRDefault="00EC2339" w:rsidP="00AC579E">
      <w:pPr>
        <w:spacing w:before="240"/>
        <w:rPr>
          <w:rFonts w:ascii="Arial" w:hAnsi="Arial" w:cs="Arial"/>
          <w:bCs/>
        </w:rPr>
      </w:pPr>
      <w:r w:rsidRPr="00E73803">
        <w:rPr>
          <w:rFonts w:ascii="Arial" w:hAnsi="Arial" w:cs="Arial"/>
          <w:bCs/>
        </w:rPr>
        <w:tab/>
      </w:r>
      <w:r w:rsidR="00F63E1A" w:rsidRPr="00E73803">
        <w:rPr>
          <w:rFonts w:ascii="Arial" w:hAnsi="Arial" w:cs="Arial"/>
          <w:bCs/>
        </w:rPr>
        <w:t xml:space="preserve">The Itinerant flag allows an LEA to report a staff person responsible for students in this LEA but employed by another LEA </w:t>
      </w:r>
      <w:r w:rsidR="009B4883" w:rsidRPr="00E73803">
        <w:rPr>
          <w:rFonts w:ascii="Arial" w:hAnsi="Arial" w:cs="Arial"/>
          <w:bCs/>
        </w:rPr>
        <w:t>(</w:t>
      </w:r>
      <w:r w:rsidR="00F63E1A" w:rsidRPr="00E73803">
        <w:rPr>
          <w:rFonts w:ascii="Arial" w:hAnsi="Arial" w:cs="Arial"/>
          <w:bCs/>
        </w:rPr>
        <w:t>district, BOCES, or charter school</w:t>
      </w:r>
      <w:r w:rsidR="009B4883" w:rsidRPr="00E73803">
        <w:rPr>
          <w:rFonts w:ascii="Arial" w:hAnsi="Arial" w:cs="Arial"/>
          <w:bCs/>
        </w:rPr>
        <w:t>)</w:t>
      </w:r>
      <w:r w:rsidR="00F63E1A" w:rsidRPr="00E73803">
        <w:rPr>
          <w:rFonts w:ascii="Arial" w:hAnsi="Arial" w:cs="Arial"/>
          <w:bCs/>
        </w:rPr>
        <w:t xml:space="preserve">. </w:t>
      </w:r>
      <w:r w:rsidRPr="00E73803">
        <w:rPr>
          <w:rFonts w:ascii="Arial" w:hAnsi="Arial" w:cs="Arial"/>
          <w:bCs/>
        </w:rPr>
        <w:t xml:space="preserve">The fields required to report itinerant staff </w:t>
      </w:r>
      <w:r w:rsidR="00F63E1A" w:rsidRPr="00E73803">
        <w:rPr>
          <w:rFonts w:ascii="Arial" w:hAnsi="Arial" w:cs="Arial"/>
          <w:bCs/>
        </w:rPr>
        <w:t>on the Staff Snapshot template</w:t>
      </w:r>
      <w:r w:rsidRPr="00E73803">
        <w:rPr>
          <w:rFonts w:ascii="Arial" w:hAnsi="Arial" w:cs="Arial"/>
          <w:bCs/>
        </w:rPr>
        <w:t xml:space="preserve"> are</w:t>
      </w:r>
      <w:r w:rsidR="00F63E1A" w:rsidRPr="00E73803">
        <w:rPr>
          <w:rFonts w:ascii="Arial" w:hAnsi="Arial" w:cs="Arial"/>
          <w:bCs/>
        </w:rPr>
        <w:t xml:space="preserve"> District Code, Location Code, Status/Active Indicator, Itinerant Status</w:t>
      </w:r>
      <w:r w:rsidR="001D11CF" w:rsidRPr="00E73803">
        <w:rPr>
          <w:rFonts w:ascii="Arial" w:hAnsi="Arial" w:cs="Arial"/>
          <w:bCs/>
        </w:rPr>
        <w:t xml:space="preserve">, </w:t>
      </w:r>
      <w:r w:rsidR="00F63E1A" w:rsidRPr="00E73803">
        <w:rPr>
          <w:rFonts w:ascii="Arial" w:hAnsi="Arial" w:cs="Arial"/>
          <w:bCs/>
        </w:rPr>
        <w:t xml:space="preserve">Staff ID, Birth Date, Staff First and Last Name, Snapshot Date, Position Title, </w:t>
      </w:r>
      <w:r w:rsidRPr="00E73803">
        <w:rPr>
          <w:rFonts w:ascii="Arial" w:hAnsi="Arial" w:cs="Arial"/>
          <w:bCs/>
        </w:rPr>
        <w:t xml:space="preserve">and </w:t>
      </w:r>
      <w:r w:rsidR="00F63E1A" w:rsidRPr="00E73803">
        <w:rPr>
          <w:rFonts w:ascii="Arial" w:hAnsi="Arial" w:cs="Arial"/>
          <w:bCs/>
        </w:rPr>
        <w:t xml:space="preserve">email </w:t>
      </w:r>
      <w:r w:rsidRPr="00E73803">
        <w:rPr>
          <w:rFonts w:ascii="Arial" w:hAnsi="Arial" w:cs="Arial"/>
          <w:bCs/>
        </w:rPr>
        <w:t>(</w:t>
      </w:r>
      <w:r w:rsidR="00F63E1A" w:rsidRPr="00E73803">
        <w:rPr>
          <w:rFonts w:ascii="Arial" w:hAnsi="Arial" w:cs="Arial"/>
          <w:bCs/>
        </w:rPr>
        <w:t xml:space="preserve">Fields 1, 2, 8, 14, 40, 41, 50, </w:t>
      </w:r>
      <w:r w:rsidR="009B7692" w:rsidRPr="00E73803">
        <w:rPr>
          <w:rFonts w:ascii="Arial" w:hAnsi="Arial" w:cs="Arial"/>
          <w:bCs/>
        </w:rPr>
        <w:t xml:space="preserve">56, 57, </w:t>
      </w:r>
      <w:r w:rsidR="00F63E1A" w:rsidRPr="00E73803">
        <w:rPr>
          <w:rFonts w:ascii="Arial" w:hAnsi="Arial" w:cs="Arial"/>
          <w:bCs/>
        </w:rPr>
        <w:t>65, 66, 76</w:t>
      </w:r>
      <w:r w:rsidRPr="00E73803">
        <w:rPr>
          <w:rFonts w:ascii="Arial" w:hAnsi="Arial" w:cs="Arial"/>
          <w:bCs/>
        </w:rPr>
        <w:t>)</w:t>
      </w:r>
      <w:r w:rsidR="00F63E1A" w:rsidRPr="00E73803">
        <w:rPr>
          <w:rFonts w:ascii="Arial" w:hAnsi="Arial" w:cs="Arial"/>
          <w:bCs/>
        </w:rPr>
        <w:t xml:space="preserve">. If reporting an </w:t>
      </w:r>
      <w:r w:rsidRPr="00E73803">
        <w:rPr>
          <w:rFonts w:ascii="Arial" w:hAnsi="Arial" w:cs="Arial"/>
          <w:bCs/>
        </w:rPr>
        <w:t>i</w:t>
      </w:r>
      <w:r w:rsidR="00F63E1A" w:rsidRPr="00E73803">
        <w:rPr>
          <w:rFonts w:ascii="Arial" w:hAnsi="Arial" w:cs="Arial"/>
          <w:bCs/>
        </w:rPr>
        <w:t xml:space="preserve">tinerant principal, Field 105 (Principal Title) </w:t>
      </w:r>
      <w:r w:rsidRPr="00E73803">
        <w:rPr>
          <w:rFonts w:ascii="Arial" w:hAnsi="Arial" w:cs="Arial"/>
          <w:bCs/>
        </w:rPr>
        <w:t>is</w:t>
      </w:r>
      <w:r w:rsidR="00F63E1A" w:rsidRPr="00E73803">
        <w:rPr>
          <w:rFonts w:ascii="Arial" w:hAnsi="Arial" w:cs="Arial"/>
          <w:bCs/>
        </w:rPr>
        <w:t xml:space="preserve"> required. </w:t>
      </w:r>
      <w:r w:rsidRPr="00E73803">
        <w:rPr>
          <w:rFonts w:ascii="Arial" w:hAnsi="Arial" w:cs="Arial"/>
          <w:bCs/>
        </w:rPr>
        <w:t>Typically, itinerant</w:t>
      </w:r>
      <w:r w:rsidR="00F63E1A" w:rsidRPr="00E73803">
        <w:rPr>
          <w:rFonts w:ascii="Arial" w:hAnsi="Arial" w:cs="Arial"/>
          <w:bCs/>
        </w:rPr>
        <w:t xml:space="preserve"> staff </w:t>
      </w:r>
      <w:r w:rsidRPr="00E73803">
        <w:rPr>
          <w:rFonts w:ascii="Arial" w:hAnsi="Arial" w:cs="Arial"/>
          <w:bCs/>
        </w:rPr>
        <w:t>are</w:t>
      </w:r>
      <w:r w:rsidR="00F63E1A" w:rsidRPr="00E73803">
        <w:rPr>
          <w:rFonts w:ascii="Arial" w:hAnsi="Arial" w:cs="Arial"/>
          <w:bCs/>
        </w:rPr>
        <w:t xml:space="preserve"> teachers employed by another LEA but responsible for a course in this LEA. The instruction of these “traveling teachers” may take the form of traditional in-person classroom instruction or distance learning.  In cases of itinerant or shared teachers/staff across LEAs, data sharing agreements may be needed.  Report “N” if the staff person is employed by this LEA. Report “Y” if the staff is employed by another LEA/BOCES but is the staff person of record for a course. The receiving district where the course is being taught should report the course information in Course Instructor Assignment, Student Class Entry Exit and Staff Student Course where applicable.  </w:t>
      </w:r>
      <w:bookmarkStart w:id="555" w:name="_Hlk518288874"/>
      <w:r w:rsidR="00F63E1A" w:rsidRPr="00E73803">
        <w:rPr>
          <w:rFonts w:ascii="Arial" w:hAnsi="Arial" w:cs="Arial"/>
          <w:bCs/>
        </w:rPr>
        <w:t xml:space="preserve">The employer </w:t>
      </w:r>
      <w:r w:rsidRPr="00E73803">
        <w:rPr>
          <w:rFonts w:ascii="Arial" w:hAnsi="Arial" w:cs="Arial"/>
          <w:bCs/>
        </w:rPr>
        <w:t>must</w:t>
      </w:r>
      <w:r w:rsidR="00F63E1A" w:rsidRPr="00E73803">
        <w:rPr>
          <w:rFonts w:ascii="Arial" w:hAnsi="Arial" w:cs="Arial"/>
          <w:bCs/>
        </w:rPr>
        <w:t xml:space="preserve"> report staff evaluation, attendance</w:t>
      </w:r>
      <w:r w:rsidR="009B4883" w:rsidRPr="00E73803">
        <w:rPr>
          <w:rFonts w:ascii="Arial" w:hAnsi="Arial" w:cs="Arial"/>
          <w:bCs/>
        </w:rPr>
        <w:t>,</w:t>
      </w:r>
      <w:r w:rsidR="00F63E1A" w:rsidRPr="00E73803">
        <w:rPr>
          <w:rFonts w:ascii="Arial" w:hAnsi="Arial" w:cs="Arial"/>
          <w:bCs/>
        </w:rPr>
        <w:t xml:space="preserve"> </w:t>
      </w:r>
      <w:r w:rsidR="009B4883" w:rsidRPr="00E73803">
        <w:rPr>
          <w:rFonts w:ascii="Arial" w:hAnsi="Arial" w:cs="Arial"/>
          <w:bCs/>
        </w:rPr>
        <w:t xml:space="preserve">and </w:t>
      </w:r>
      <w:r w:rsidR="00F63E1A" w:rsidRPr="00E73803">
        <w:rPr>
          <w:rFonts w:ascii="Arial" w:hAnsi="Arial" w:cs="Arial"/>
          <w:bCs/>
        </w:rPr>
        <w:t xml:space="preserve">tenure </w:t>
      </w:r>
      <w:r w:rsidR="009B4883" w:rsidRPr="00E73803">
        <w:rPr>
          <w:rFonts w:ascii="Arial" w:hAnsi="Arial" w:cs="Arial"/>
          <w:bCs/>
        </w:rPr>
        <w:t>data, as well as</w:t>
      </w:r>
      <w:r w:rsidR="00F63E1A" w:rsidRPr="00E73803">
        <w:rPr>
          <w:rFonts w:ascii="Arial" w:hAnsi="Arial" w:cs="Arial"/>
          <w:bCs/>
        </w:rPr>
        <w:t xml:space="preserve"> course data taught at the employer location.  </w:t>
      </w:r>
    </w:p>
    <w:p w14:paraId="5D71FE9E" w14:textId="77777777" w:rsidR="00E33B2E" w:rsidRPr="00E73803" w:rsidRDefault="00E33B2E" w:rsidP="00E33B2E">
      <w:pPr>
        <w:spacing w:before="240"/>
        <w:rPr>
          <w:rFonts w:ascii="Arial" w:hAnsi="Arial" w:cs="Arial"/>
          <w:b/>
          <w:bCs/>
        </w:rPr>
      </w:pPr>
      <w:r w:rsidRPr="00E73803">
        <w:rPr>
          <w:rFonts w:ascii="Arial" w:hAnsi="Arial" w:cs="Arial"/>
          <w:b/>
          <w:bCs/>
        </w:rPr>
        <w:t>Examples of Itinerant Staff Reporting</w:t>
      </w:r>
    </w:p>
    <w:tbl>
      <w:tblPr>
        <w:tblStyle w:val="TableGrid"/>
        <w:tblpPr w:leftFromText="180" w:rightFromText="180" w:vertAnchor="text" w:tblpY="111"/>
        <w:tblW w:w="5498" w:type="pct"/>
        <w:tblLook w:val="04A0" w:firstRow="1" w:lastRow="0" w:firstColumn="1" w:lastColumn="0" w:noHBand="0" w:noVBand="1"/>
        <w:tblCaption w:val="Examples of Itinerant Staff Reporting"/>
      </w:tblPr>
      <w:tblGrid>
        <w:gridCol w:w="3291"/>
        <w:gridCol w:w="505"/>
        <w:gridCol w:w="1809"/>
        <w:gridCol w:w="266"/>
        <w:gridCol w:w="2983"/>
        <w:gridCol w:w="239"/>
        <w:gridCol w:w="182"/>
        <w:gridCol w:w="195"/>
        <w:gridCol w:w="1603"/>
      </w:tblGrid>
      <w:tr w:rsidR="00E33B2E" w:rsidRPr="00E73803" w14:paraId="01382BB7" w14:textId="77777777" w:rsidTr="00E33B2E">
        <w:trPr>
          <w:trHeight w:val="845"/>
        </w:trPr>
        <w:tc>
          <w:tcPr>
            <w:tcW w:w="2531" w:type="pct"/>
            <w:gridSpan w:val="3"/>
            <w:shd w:val="clear" w:color="auto" w:fill="D5DCE4" w:themeFill="text2" w:themeFillTint="33"/>
          </w:tcPr>
          <w:p w14:paraId="514C4089"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BOCES</w:t>
            </w:r>
          </w:p>
          <w:p w14:paraId="7554AD9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Employs Staff</w:t>
            </w:r>
          </w:p>
          <w:p w14:paraId="4C949AA7" w14:textId="77777777" w:rsidR="00E33B2E" w:rsidRPr="00E73803" w:rsidRDefault="00E33B2E" w:rsidP="00E33B2E">
            <w:pPr>
              <w:jc w:val="center"/>
              <w:rPr>
                <w:rFonts w:ascii="Arial" w:hAnsi="Arial" w:cs="Arial"/>
                <w:b/>
                <w:sz w:val="22"/>
                <w:szCs w:val="22"/>
                <w:u w:val="single"/>
              </w:rPr>
            </w:pPr>
            <w:r w:rsidRPr="00E73803">
              <w:rPr>
                <w:rFonts w:ascii="Arial" w:hAnsi="Arial" w:cs="Arial"/>
                <w:sz w:val="22"/>
                <w:szCs w:val="22"/>
              </w:rPr>
              <w:t xml:space="preserve">Teacher </w:t>
            </w:r>
            <w:r w:rsidRPr="00E73803">
              <w:rPr>
                <w:rFonts w:ascii="Arial" w:hAnsi="Arial" w:cs="Arial"/>
                <w:sz w:val="22"/>
                <w:szCs w:val="22"/>
                <w:u w:val="single"/>
              </w:rPr>
              <w:t xml:space="preserve">does not </w:t>
            </w:r>
            <w:r w:rsidRPr="00E73803">
              <w:rPr>
                <w:rFonts w:ascii="Arial" w:hAnsi="Arial" w:cs="Arial"/>
                <w:sz w:val="22"/>
                <w:szCs w:val="22"/>
              </w:rPr>
              <w:t>teach BOCES courses</w:t>
            </w:r>
          </w:p>
        </w:tc>
        <w:tc>
          <w:tcPr>
            <w:tcW w:w="120" w:type="pct"/>
            <w:vMerge w:val="restart"/>
            <w:shd w:val="clear" w:color="auto" w:fill="auto"/>
          </w:tcPr>
          <w:p w14:paraId="7BFDCB03" w14:textId="77777777" w:rsidR="00E33B2E" w:rsidRPr="00E73803" w:rsidRDefault="00E33B2E" w:rsidP="00E33B2E">
            <w:pPr>
              <w:rPr>
                <w:rFonts w:ascii="Arial" w:hAnsi="Arial" w:cs="Arial"/>
                <w:b/>
                <w:sz w:val="22"/>
                <w:szCs w:val="22"/>
                <w:u w:val="single"/>
              </w:rPr>
            </w:pPr>
          </w:p>
        </w:tc>
        <w:tc>
          <w:tcPr>
            <w:tcW w:w="2349" w:type="pct"/>
            <w:gridSpan w:val="5"/>
            <w:shd w:val="clear" w:color="auto" w:fill="D5DCE4" w:themeFill="text2" w:themeFillTint="33"/>
          </w:tcPr>
          <w:p w14:paraId="526223D5"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 xml:space="preserve">District </w:t>
            </w:r>
          </w:p>
          <w:p w14:paraId="1A05720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Does not Employ Staff</w:t>
            </w:r>
          </w:p>
          <w:p w14:paraId="5DF4539A"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 xml:space="preserve">BOCES Teacher </w:t>
            </w:r>
            <w:r w:rsidRPr="00E73803">
              <w:rPr>
                <w:rFonts w:ascii="Arial" w:hAnsi="Arial" w:cs="Arial"/>
                <w:sz w:val="22"/>
                <w:szCs w:val="22"/>
                <w:u w:val="single"/>
              </w:rPr>
              <w:t>does</w:t>
            </w:r>
            <w:r w:rsidRPr="00E73803">
              <w:rPr>
                <w:rFonts w:ascii="Arial" w:hAnsi="Arial" w:cs="Arial"/>
                <w:sz w:val="22"/>
                <w:szCs w:val="22"/>
              </w:rPr>
              <w:t xml:space="preserve"> teach courses in this district</w:t>
            </w:r>
          </w:p>
        </w:tc>
      </w:tr>
      <w:tr w:rsidR="00E33B2E" w:rsidRPr="00E73803" w14:paraId="5C10C4CE" w14:textId="77777777" w:rsidTr="00E33B2E">
        <w:tc>
          <w:tcPr>
            <w:tcW w:w="1486" w:type="pct"/>
          </w:tcPr>
          <w:p w14:paraId="62F1CD1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228" w:type="pct"/>
          </w:tcPr>
          <w:p w14:paraId="7156D63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2B65950A"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c>
          <w:tcPr>
            <w:tcW w:w="120" w:type="pct"/>
            <w:vMerge/>
            <w:shd w:val="clear" w:color="auto" w:fill="auto"/>
          </w:tcPr>
          <w:p w14:paraId="731360FE" w14:textId="77777777" w:rsidR="00E33B2E" w:rsidRPr="00E73803" w:rsidRDefault="00E33B2E" w:rsidP="00E33B2E">
            <w:pPr>
              <w:rPr>
                <w:rFonts w:ascii="Arial" w:hAnsi="Arial" w:cs="Arial"/>
                <w:sz w:val="22"/>
                <w:szCs w:val="22"/>
              </w:rPr>
            </w:pPr>
          </w:p>
        </w:tc>
        <w:tc>
          <w:tcPr>
            <w:tcW w:w="1455" w:type="pct"/>
            <w:gridSpan w:val="2"/>
          </w:tcPr>
          <w:p w14:paraId="497CF19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(fewer fields)</w:t>
            </w:r>
          </w:p>
        </w:tc>
        <w:tc>
          <w:tcPr>
            <w:tcW w:w="170" w:type="pct"/>
            <w:gridSpan w:val="2"/>
          </w:tcPr>
          <w:p w14:paraId="594D683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724" w:type="pct"/>
          </w:tcPr>
          <w:p w14:paraId="09A362C5"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Y</w:t>
            </w:r>
          </w:p>
        </w:tc>
      </w:tr>
      <w:tr w:rsidR="00E33B2E" w:rsidRPr="00E73803" w14:paraId="259418A1" w14:textId="77777777" w:rsidTr="00E33B2E">
        <w:tc>
          <w:tcPr>
            <w:tcW w:w="1486" w:type="pct"/>
          </w:tcPr>
          <w:p w14:paraId="0A5AF73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5ECBC84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ACF6C4A"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127A2F92" w14:textId="77777777" w:rsidR="00E33B2E" w:rsidRPr="00E73803" w:rsidRDefault="00E33B2E" w:rsidP="00E33B2E">
            <w:pPr>
              <w:rPr>
                <w:rFonts w:ascii="Arial" w:hAnsi="Arial" w:cs="Arial"/>
                <w:sz w:val="22"/>
                <w:szCs w:val="22"/>
              </w:rPr>
            </w:pPr>
          </w:p>
        </w:tc>
        <w:tc>
          <w:tcPr>
            <w:tcW w:w="1455" w:type="pct"/>
            <w:gridSpan w:val="2"/>
          </w:tcPr>
          <w:p w14:paraId="747FC1F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170" w:type="pct"/>
            <w:gridSpan w:val="2"/>
          </w:tcPr>
          <w:p w14:paraId="6440F6F9" w14:textId="77777777" w:rsidR="00E33B2E" w:rsidRPr="00E73803" w:rsidRDefault="00E33B2E" w:rsidP="00E33B2E">
            <w:pPr>
              <w:jc w:val="center"/>
              <w:rPr>
                <w:rFonts w:ascii="Arial" w:hAnsi="Arial" w:cs="Arial"/>
                <w:sz w:val="22"/>
                <w:szCs w:val="22"/>
              </w:rPr>
            </w:pPr>
          </w:p>
        </w:tc>
        <w:tc>
          <w:tcPr>
            <w:tcW w:w="724" w:type="pct"/>
          </w:tcPr>
          <w:p w14:paraId="2B4F8AFF" w14:textId="77777777" w:rsidR="00E33B2E" w:rsidRPr="00E73803" w:rsidRDefault="00E33B2E" w:rsidP="00084793">
            <w:pPr>
              <w:jc w:val="center"/>
              <w:rPr>
                <w:rFonts w:ascii="Arial" w:hAnsi="Arial" w:cs="Arial"/>
                <w:sz w:val="22"/>
                <w:szCs w:val="22"/>
              </w:rPr>
            </w:pPr>
          </w:p>
        </w:tc>
      </w:tr>
      <w:tr w:rsidR="00E33B2E" w:rsidRPr="00E73803" w14:paraId="06542CCB" w14:textId="77777777" w:rsidTr="00E33B2E">
        <w:tc>
          <w:tcPr>
            <w:tcW w:w="1486" w:type="pct"/>
          </w:tcPr>
          <w:p w14:paraId="3D81909C"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Pr>
          <w:p w14:paraId="2E958C6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3A377207" w14:textId="77777777" w:rsidR="00E33B2E" w:rsidRPr="00E73803" w:rsidRDefault="00E33B2E" w:rsidP="00E33B2E">
            <w:pPr>
              <w:rPr>
                <w:rFonts w:ascii="Arial" w:hAnsi="Arial" w:cs="Arial"/>
                <w:sz w:val="22"/>
                <w:szCs w:val="22"/>
              </w:rPr>
            </w:pPr>
          </w:p>
        </w:tc>
        <w:tc>
          <w:tcPr>
            <w:tcW w:w="120" w:type="pct"/>
            <w:vMerge/>
            <w:shd w:val="clear" w:color="auto" w:fill="auto"/>
          </w:tcPr>
          <w:p w14:paraId="7C1E5BFE" w14:textId="77777777" w:rsidR="00E33B2E" w:rsidRPr="00E73803" w:rsidRDefault="00E33B2E" w:rsidP="00E33B2E">
            <w:pPr>
              <w:rPr>
                <w:rFonts w:ascii="Arial" w:hAnsi="Arial" w:cs="Arial"/>
                <w:sz w:val="22"/>
                <w:szCs w:val="22"/>
              </w:rPr>
            </w:pPr>
          </w:p>
        </w:tc>
        <w:tc>
          <w:tcPr>
            <w:tcW w:w="1455" w:type="pct"/>
            <w:gridSpan w:val="2"/>
          </w:tcPr>
          <w:p w14:paraId="33BC1D3B"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170" w:type="pct"/>
            <w:gridSpan w:val="2"/>
          </w:tcPr>
          <w:p w14:paraId="52BA20F2" w14:textId="77777777" w:rsidR="00E33B2E" w:rsidRPr="00E73803" w:rsidRDefault="00E33B2E" w:rsidP="00E33B2E">
            <w:pPr>
              <w:jc w:val="center"/>
              <w:rPr>
                <w:rFonts w:ascii="Arial" w:hAnsi="Arial" w:cs="Arial"/>
                <w:sz w:val="22"/>
                <w:szCs w:val="22"/>
              </w:rPr>
            </w:pPr>
          </w:p>
        </w:tc>
        <w:tc>
          <w:tcPr>
            <w:tcW w:w="724" w:type="pct"/>
          </w:tcPr>
          <w:p w14:paraId="498ECCD0" w14:textId="77777777" w:rsidR="00E33B2E" w:rsidRPr="00E73803" w:rsidRDefault="00E33B2E" w:rsidP="00084793">
            <w:pPr>
              <w:jc w:val="center"/>
              <w:rPr>
                <w:rFonts w:ascii="Arial" w:hAnsi="Arial" w:cs="Arial"/>
                <w:sz w:val="22"/>
                <w:szCs w:val="22"/>
              </w:rPr>
            </w:pPr>
          </w:p>
        </w:tc>
      </w:tr>
      <w:tr w:rsidR="00E33B2E" w:rsidRPr="00E73803" w14:paraId="11540DA0" w14:textId="77777777" w:rsidTr="00E33B2E">
        <w:tc>
          <w:tcPr>
            <w:tcW w:w="1486" w:type="pct"/>
          </w:tcPr>
          <w:p w14:paraId="66472A6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228" w:type="pct"/>
          </w:tcPr>
          <w:p w14:paraId="5333B12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011EF970" w14:textId="77777777" w:rsidR="00E33B2E" w:rsidRPr="00E73803" w:rsidRDefault="00E33B2E" w:rsidP="00E33B2E">
            <w:pPr>
              <w:rPr>
                <w:rFonts w:ascii="Arial" w:hAnsi="Arial" w:cs="Arial"/>
                <w:sz w:val="22"/>
                <w:szCs w:val="22"/>
              </w:rPr>
            </w:pPr>
          </w:p>
        </w:tc>
        <w:tc>
          <w:tcPr>
            <w:tcW w:w="120" w:type="pct"/>
            <w:vMerge/>
            <w:shd w:val="clear" w:color="auto" w:fill="auto"/>
          </w:tcPr>
          <w:p w14:paraId="1C53E4E1" w14:textId="77777777" w:rsidR="00E33B2E" w:rsidRPr="00E73803" w:rsidRDefault="00E33B2E" w:rsidP="00E33B2E">
            <w:pPr>
              <w:rPr>
                <w:rFonts w:ascii="Arial" w:hAnsi="Arial" w:cs="Arial"/>
                <w:sz w:val="22"/>
                <w:szCs w:val="22"/>
              </w:rPr>
            </w:pPr>
          </w:p>
        </w:tc>
        <w:tc>
          <w:tcPr>
            <w:tcW w:w="1455" w:type="pct"/>
            <w:gridSpan w:val="2"/>
          </w:tcPr>
          <w:p w14:paraId="59803F2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170" w:type="pct"/>
            <w:gridSpan w:val="2"/>
          </w:tcPr>
          <w:p w14:paraId="28031E49" w14:textId="77777777" w:rsidR="00E33B2E" w:rsidRPr="00E73803" w:rsidRDefault="00E33B2E" w:rsidP="00E33B2E">
            <w:pPr>
              <w:jc w:val="center"/>
              <w:rPr>
                <w:rFonts w:ascii="Arial" w:hAnsi="Arial" w:cs="Arial"/>
                <w:sz w:val="22"/>
                <w:szCs w:val="22"/>
              </w:rPr>
            </w:pPr>
          </w:p>
        </w:tc>
        <w:tc>
          <w:tcPr>
            <w:tcW w:w="724" w:type="pct"/>
          </w:tcPr>
          <w:p w14:paraId="1AAD9C5B" w14:textId="77777777" w:rsidR="00E33B2E" w:rsidRPr="00E73803" w:rsidRDefault="00E33B2E" w:rsidP="00084793">
            <w:pPr>
              <w:jc w:val="center"/>
              <w:rPr>
                <w:rFonts w:ascii="Arial" w:hAnsi="Arial" w:cs="Arial"/>
                <w:sz w:val="22"/>
                <w:szCs w:val="22"/>
              </w:rPr>
            </w:pPr>
          </w:p>
        </w:tc>
      </w:tr>
      <w:tr w:rsidR="00E33B2E" w:rsidRPr="00E73803" w14:paraId="445CAE89" w14:textId="77777777" w:rsidTr="00E33B2E">
        <w:tc>
          <w:tcPr>
            <w:tcW w:w="1486" w:type="pct"/>
          </w:tcPr>
          <w:p w14:paraId="609B804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228" w:type="pct"/>
          </w:tcPr>
          <w:p w14:paraId="4895E742" w14:textId="77777777" w:rsidR="00E33B2E" w:rsidRPr="00E73803" w:rsidRDefault="00E33B2E" w:rsidP="00E33B2E">
            <w:pPr>
              <w:jc w:val="center"/>
              <w:rPr>
                <w:rFonts w:ascii="Arial" w:hAnsi="Arial" w:cs="Arial"/>
                <w:sz w:val="22"/>
                <w:szCs w:val="22"/>
              </w:rPr>
            </w:pPr>
          </w:p>
        </w:tc>
        <w:tc>
          <w:tcPr>
            <w:tcW w:w="817" w:type="pct"/>
            <w:shd w:val="clear" w:color="auto" w:fill="auto"/>
          </w:tcPr>
          <w:p w14:paraId="39D5AE49" w14:textId="77777777" w:rsidR="00E33B2E" w:rsidRPr="00E73803" w:rsidRDefault="00E33B2E" w:rsidP="00E33B2E">
            <w:pPr>
              <w:rPr>
                <w:rFonts w:ascii="Arial" w:hAnsi="Arial" w:cs="Arial"/>
                <w:sz w:val="22"/>
                <w:szCs w:val="22"/>
              </w:rPr>
            </w:pPr>
          </w:p>
        </w:tc>
        <w:tc>
          <w:tcPr>
            <w:tcW w:w="120" w:type="pct"/>
            <w:vMerge/>
            <w:shd w:val="clear" w:color="auto" w:fill="auto"/>
          </w:tcPr>
          <w:p w14:paraId="558C0228" w14:textId="77777777" w:rsidR="00E33B2E" w:rsidRPr="00E73803" w:rsidRDefault="00E33B2E" w:rsidP="00E33B2E">
            <w:pPr>
              <w:rPr>
                <w:rFonts w:ascii="Arial" w:hAnsi="Arial" w:cs="Arial"/>
                <w:sz w:val="22"/>
                <w:szCs w:val="22"/>
              </w:rPr>
            </w:pPr>
          </w:p>
        </w:tc>
        <w:tc>
          <w:tcPr>
            <w:tcW w:w="1455" w:type="pct"/>
            <w:gridSpan w:val="2"/>
          </w:tcPr>
          <w:p w14:paraId="773B97F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170" w:type="pct"/>
            <w:gridSpan w:val="2"/>
          </w:tcPr>
          <w:p w14:paraId="4442AE7C"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724" w:type="pct"/>
          </w:tcPr>
          <w:p w14:paraId="4D2CA256" w14:textId="77777777" w:rsidR="00E33B2E" w:rsidRPr="00E73803" w:rsidRDefault="00E33B2E" w:rsidP="00084793">
            <w:pPr>
              <w:jc w:val="center"/>
              <w:rPr>
                <w:rFonts w:ascii="Arial" w:hAnsi="Arial" w:cs="Arial"/>
                <w:sz w:val="22"/>
                <w:szCs w:val="22"/>
              </w:rPr>
            </w:pPr>
          </w:p>
        </w:tc>
      </w:tr>
      <w:tr w:rsidR="00E33B2E" w:rsidRPr="00E73803" w14:paraId="66A1775A" w14:textId="77777777" w:rsidTr="00E33B2E">
        <w:tc>
          <w:tcPr>
            <w:tcW w:w="1486" w:type="pct"/>
            <w:tcBorders>
              <w:bottom w:val="single" w:sz="4" w:space="0" w:color="auto"/>
            </w:tcBorders>
          </w:tcPr>
          <w:p w14:paraId="32A089D3"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228" w:type="pct"/>
            <w:tcBorders>
              <w:bottom w:val="single" w:sz="4" w:space="0" w:color="auto"/>
            </w:tcBorders>
          </w:tcPr>
          <w:p w14:paraId="53D42524" w14:textId="77777777" w:rsidR="00E33B2E" w:rsidRPr="00E73803" w:rsidRDefault="00E33B2E" w:rsidP="00E33B2E">
            <w:pPr>
              <w:jc w:val="center"/>
              <w:rPr>
                <w:rFonts w:ascii="Arial" w:hAnsi="Arial" w:cs="Arial"/>
                <w:sz w:val="22"/>
                <w:szCs w:val="22"/>
              </w:rPr>
            </w:pPr>
          </w:p>
        </w:tc>
        <w:tc>
          <w:tcPr>
            <w:tcW w:w="817" w:type="pct"/>
            <w:tcBorders>
              <w:bottom w:val="single" w:sz="4" w:space="0" w:color="auto"/>
            </w:tcBorders>
            <w:shd w:val="clear" w:color="auto" w:fill="auto"/>
          </w:tcPr>
          <w:p w14:paraId="0CA1A67B" w14:textId="77777777" w:rsidR="00E33B2E" w:rsidRPr="00E73803" w:rsidRDefault="00E33B2E" w:rsidP="00E33B2E">
            <w:pPr>
              <w:rPr>
                <w:rFonts w:ascii="Arial" w:hAnsi="Arial" w:cs="Arial"/>
                <w:sz w:val="22"/>
                <w:szCs w:val="22"/>
              </w:rPr>
            </w:pPr>
          </w:p>
        </w:tc>
        <w:tc>
          <w:tcPr>
            <w:tcW w:w="120" w:type="pct"/>
            <w:vMerge/>
            <w:shd w:val="clear" w:color="auto" w:fill="auto"/>
          </w:tcPr>
          <w:p w14:paraId="307C6C57" w14:textId="77777777" w:rsidR="00E33B2E" w:rsidRPr="00E73803" w:rsidRDefault="00E33B2E" w:rsidP="00E33B2E">
            <w:pPr>
              <w:rPr>
                <w:rFonts w:ascii="Arial" w:hAnsi="Arial" w:cs="Arial"/>
                <w:sz w:val="22"/>
                <w:szCs w:val="22"/>
              </w:rPr>
            </w:pPr>
          </w:p>
        </w:tc>
        <w:tc>
          <w:tcPr>
            <w:tcW w:w="1455" w:type="pct"/>
            <w:gridSpan w:val="2"/>
            <w:tcBorders>
              <w:bottom w:val="single" w:sz="4" w:space="0" w:color="auto"/>
            </w:tcBorders>
          </w:tcPr>
          <w:p w14:paraId="30550D2A"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170" w:type="pct"/>
            <w:gridSpan w:val="2"/>
            <w:tcBorders>
              <w:bottom w:val="single" w:sz="4" w:space="0" w:color="auto"/>
            </w:tcBorders>
          </w:tcPr>
          <w:p w14:paraId="49E6C9A4"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724" w:type="pct"/>
            <w:tcBorders>
              <w:bottom w:val="single" w:sz="4" w:space="0" w:color="auto"/>
            </w:tcBorders>
          </w:tcPr>
          <w:p w14:paraId="35D27A10" w14:textId="77777777" w:rsidR="00E33B2E" w:rsidRPr="00E73803" w:rsidRDefault="00E33B2E" w:rsidP="00084793">
            <w:pPr>
              <w:jc w:val="center"/>
              <w:rPr>
                <w:rFonts w:ascii="Arial" w:hAnsi="Arial" w:cs="Arial"/>
                <w:sz w:val="22"/>
                <w:szCs w:val="22"/>
              </w:rPr>
            </w:pPr>
          </w:p>
        </w:tc>
      </w:tr>
      <w:tr w:rsidR="00E33B2E" w:rsidRPr="00E73803" w14:paraId="4B295AFC" w14:textId="77777777" w:rsidTr="00E33B2E">
        <w:tc>
          <w:tcPr>
            <w:tcW w:w="1486" w:type="pct"/>
            <w:tcBorders>
              <w:bottom w:val="single" w:sz="4" w:space="0" w:color="auto"/>
            </w:tcBorders>
          </w:tcPr>
          <w:p w14:paraId="5B6C92BB"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Student Course (TSDL)</w:t>
            </w:r>
          </w:p>
        </w:tc>
        <w:tc>
          <w:tcPr>
            <w:tcW w:w="228" w:type="pct"/>
            <w:tcBorders>
              <w:bottom w:val="single" w:sz="4" w:space="0" w:color="auto"/>
            </w:tcBorders>
          </w:tcPr>
          <w:p w14:paraId="6F46045F" w14:textId="77777777" w:rsidR="00E33B2E" w:rsidRPr="00E73803" w:rsidRDefault="00E33B2E" w:rsidP="00E33B2E">
            <w:pPr>
              <w:jc w:val="center"/>
              <w:rPr>
                <w:rFonts w:ascii="Arial" w:hAnsi="Arial" w:cs="Arial"/>
                <w:sz w:val="22"/>
                <w:szCs w:val="22"/>
              </w:rPr>
            </w:pPr>
          </w:p>
        </w:tc>
        <w:tc>
          <w:tcPr>
            <w:tcW w:w="817" w:type="pct"/>
            <w:tcBorders>
              <w:bottom w:val="single" w:sz="4" w:space="0" w:color="auto"/>
            </w:tcBorders>
            <w:shd w:val="clear" w:color="auto" w:fill="auto"/>
          </w:tcPr>
          <w:p w14:paraId="6C2294B0" w14:textId="77777777" w:rsidR="00E33B2E" w:rsidRPr="00E73803" w:rsidRDefault="00E33B2E" w:rsidP="00E33B2E">
            <w:pPr>
              <w:rPr>
                <w:rFonts w:ascii="Arial" w:hAnsi="Arial" w:cs="Arial"/>
                <w:sz w:val="22"/>
                <w:szCs w:val="22"/>
              </w:rPr>
            </w:pPr>
          </w:p>
        </w:tc>
        <w:tc>
          <w:tcPr>
            <w:tcW w:w="120" w:type="pct"/>
            <w:vMerge/>
            <w:shd w:val="clear" w:color="auto" w:fill="auto"/>
          </w:tcPr>
          <w:p w14:paraId="05AF1E99" w14:textId="77777777" w:rsidR="00E33B2E" w:rsidRPr="00E73803" w:rsidRDefault="00E33B2E" w:rsidP="00E33B2E">
            <w:pPr>
              <w:rPr>
                <w:rFonts w:ascii="Arial" w:hAnsi="Arial" w:cs="Arial"/>
                <w:sz w:val="22"/>
                <w:szCs w:val="22"/>
              </w:rPr>
            </w:pPr>
          </w:p>
        </w:tc>
        <w:tc>
          <w:tcPr>
            <w:tcW w:w="1455" w:type="pct"/>
            <w:gridSpan w:val="2"/>
            <w:tcBorders>
              <w:bottom w:val="single" w:sz="4" w:space="0" w:color="auto"/>
            </w:tcBorders>
          </w:tcPr>
          <w:p w14:paraId="2A35946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Student Course (TSDL)</w:t>
            </w:r>
          </w:p>
        </w:tc>
        <w:tc>
          <w:tcPr>
            <w:tcW w:w="170" w:type="pct"/>
            <w:gridSpan w:val="2"/>
            <w:tcBorders>
              <w:bottom w:val="single" w:sz="4" w:space="0" w:color="auto"/>
            </w:tcBorders>
          </w:tcPr>
          <w:p w14:paraId="648AC519"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724" w:type="pct"/>
            <w:tcBorders>
              <w:bottom w:val="single" w:sz="4" w:space="0" w:color="auto"/>
            </w:tcBorders>
          </w:tcPr>
          <w:p w14:paraId="3AB84B31"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w:t>
            </w:r>
          </w:p>
        </w:tc>
      </w:tr>
      <w:tr w:rsidR="00E33B2E" w:rsidRPr="00E73803" w14:paraId="23289A71" w14:textId="77777777" w:rsidTr="00E33B2E">
        <w:trPr>
          <w:trHeight w:val="773"/>
        </w:trPr>
        <w:tc>
          <w:tcPr>
            <w:tcW w:w="2531" w:type="pct"/>
            <w:gridSpan w:val="3"/>
            <w:tcBorders>
              <w:top w:val="single" w:sz="4" w:space="0" w:color="auto"/>
            </w:tcBorders>
            <w:shd w:val="clear" w:color="auto" w:fill="D5DCE4" w:themeFill="text2" w:themeFillTint="33"/>
          </w:tcPr>
          <w:p w14:paraId="0C945AA1" w14:textId="77777777" w:rsidR="00E33B2E" w:rsidRPr="00E73803" w:rsidRDefault="00E33B2E" w:rsidP="00E33B2E">
            <w:pPr>
              <w:jc w:val="center"/>
              <w:rPr>
                <w:rFonts w:ascii="Arial" w:hAnsi="Arial" w:cs="Arial"/>
                <w:b/>
                <w:sz w:val="22"/>
                <w:szCs w:val="22"/>
                <w:u w:val="single"/>
              </w:rPr>
            </w:pPr>
            <w:r w:rsidRPr="00E73803">
              <w:rPr>
                <w:rFonts w:ascii="Arial" w:hAnsi="Arial" w:cs="Arial"/>
                <w:sz w:val="22"/>
                <w:szCs w:val="22"/>
              </w:rPr>
              <w:br w:type="page"/>
            </w:r>
            <w:r w:rsidRPr="00E73803">
              <w:rPr>
                <w:rFonts w:ascii="Arial" w:hAnsi="Arial" w:cs="Arial"/>
                <w:b/>
                <w:sz w:val="22"/>
                <w:szCs w:val="22"/>
                <w:u w:val="single"/>
              </w:rPr>
              <w:t>District A or BOCES</w:t>
            </w:r>
          </w:p>
          <w:p w14:paraId="3265873D"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Employs Staff</w:t>
            </w:r>
          </w:p>
          <w:p w14:paraId="7C020433" w14:textId="77777777" w:rsidR="00E33B2E" w:rsidRPr="00E73803" w:rsidRDefault="00E33B2E" w:rsidP="00E33B2E">
            <w:pPr>
              <w:jc w:val="center"/>
              <w:rPr>
                <w:rFonts w:ascii="Arial" w:hAnsi="Arial" w:cs="Arial"/>
                <w:sz w:val="22"/>
                <w:szCs w:val="22"/>
                <w:u w:val="single"/>
              </w:rPr>
            </w:pPr>
            <w:r w:rsidRPr="00E73803">
              <w:rPr>
                <w:rFonts w:ascii="Arial" w:hAnsi="Arial" w:cs="Arial"/>
                <w:sz w:val="22"/>
                <w:szCs w:val="22"/>
              </w:rPr>
              <w:t xml:space="preserve">Teacher </w:t>
            </w:r>
            <w:r w:rsidRPr="00E73803">
              <w:rPr>
                <w:rFonts w:ascii="Arial" w:hAnsi="Arial" w:cs="Arial"/>
                <w:sz w:val="22"/>
                <w:szCs w:val="22"/>
                <w:u w:val="single"/>
              </w:rPr>
              <w:t>does</w:t>
            </w:r>
            <w:r w:rsidRPr="00E73803">
              <w:rPr>
                <w:rFonts w:ascii="Arial" w:hAnsi="Arial" w:cs="Arial"/>
                <w:sz w:val="22"/>
                <w:szCs w:val="22"/>
              </w:rPr>
              <w:t xml:space="preserve"> teach courses in this location</w:t>
            </w:r>
          </w:p>
        </w:tc>
        <w:tc>
          <w:tcPr>
            <w:tcW w:w="120" w:type="pct"/>
            <w:vMerge w:val="restart"/>
            <w:shd w:val="clear" w:color="auto" w:fill="auto"/>
          </w:tcPr>
          <w:p w14:paraId="74681EF2" w14:textId="77777777" w:rsidR="00E33B2E" w:rsidRPr="00E73803" w:rsidRDefault="00E33B2E" w:rsidP="00E33B2E">
            <w:pPr>
              <w:jc w:val="center"/>
              <w:rPr>
                <w:rFonts w:ascii="Arial" w:hAnsi="Arial" w:cs="Arial"/>
                <w:b/>
                <w:sz w:val="22"/>
                <w:szCs w:val="22"/>
                <w:u w:val="single"/>
              </w:rPr>
            </w:pPr>
          </w:p>
        </w:tc>
        <w:tc>
          <w:tcPr>
            <w:tcW w:w="2349" w:type="pct"/>
            <w:gridSpan w:val="5"/>
            <w:tcBorders>
              <w:top w:val="single" w:sz="4" w:space="0" w:color="auto"/>
            </w:tcBorders>
            <w:shd w:val="clear" w:color="auto" w:fill="D5DCE4" w:themeFill="text2" w:themeFillTint="33"/>
          </w:tcPr>
          <w:p w14:paraId="59782505"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 xml:space="preserve">District B </w:t>
            </w:r>
          </w:p>
          <w:p w14:paraId="71311B7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Does not Employ Staff</w:t>
            </w:r>
          </w:p>
          <w:p w14:paraId="03F683BD"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 xml:space="preserve">District A or BOCES teacher </w:t>
            </w:r>
            <w:r w:rsidRPr="00E73803">
              <w:rPr>
                <w:rFonts w:ascii="Arial" w:hAnsi="Arial" w:cs="Arial"/>
                <w:sz w:val="22"/>
                <w:szCs w:val="22"/>
                <w:u w:val="single"/>
              </w:rPr>
              <w:t>does</w:t>
            </w:r>
            <w:r w:rsidRPr="00E73803">
              <w:rPr>
                <w:rFonts w:ascii="Arial" w:hAnsi="Arial" w:cs="Arial"/>
                <w:sz w:val="22"/>
                <w:szCs w:val="22"/>
              </w:rPr>
              <w:t xml:space="preserve"> teach courses in District B as well</w:t>
            </w:r>
          </w:p>
        </w:tc>
      </w:tr>
      <w:tr w:rsidR="00E33B2E" w:rsidRPr="00E73803" w14:paraId="43921EEB" w14:textId="77777777" w:rsidTr="00E33B2E">
        <w:tc>
          <w:tcPr>
            <w:tcW w:w="1486" w:type="pct"/>
          </w:tcPr>
          <w:p w14:paraId="67B99E0A"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228" w:type="pct"/>
          </w:tcPr>
          <w:p w14:paraId="56F0E04A"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71D95DFB"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c>
          <w:tcPr>
            <w:tcW w:w="120" w:type="pct"/>
            <w:vMerge/>
            <w:shd w:val="clear" w:color="auto" w:fill="auto"/>
          </w:tcPr>
          <w:p w14:paraId="3AF763FD" w14:textId="77777777" w:rsidR="00E33B2E" w:rsidRPr="00E73803" w:rsidRDefault="00E33B2E" w:rsidP="00E33B2E">
            <w:pPr>
              <w:rPr>
                <w:rFonts w:ascii="Arial" w:hAnsi="Arial" w:cs="Arial"/>
                <w:sz w:val="22"/>
                <w:szCs w:val="22"/>
              </w:rPr>
            </w:pPr>
          </w:p>
        </w:tc>
        <w:tc>
          <w:tcPr>
            <w:tcW w:w="1347" w:type="pct"/>
          </w:tcPr>
          <w:p w14:paraId="3FC3B9DA"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(fewer fields)</w:t>
            </w:r>
          </w:p>
        </w:tc>
        <w:tc>
          <w:tcPr>
            <w:tcW w:w="190" w:type="pct"/>
            <w:gridSpan w:val="2"/>
          </w:tcPr>
          <w:p w14:paraId="52BDAAF9"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5154F6E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Y</w:t>
            </w:r>
          </w:p>
        </w:tc>
      </w:tr>
      <w:tr w:rsidR="00E33B2E" w:rsidRPr="00E73803" w14:paraId="07B318AB" w14:textId="77777777" w:rsidTr="00E33B2E">
        <w:tc>
          <w:tcPr>
            <w:tcW w:w="1486" w:type="pct"/>
          </w:tcPr>
          <w:p w14:paraId="57B8ED05"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6C69B5E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2E734325"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16E3A428" w14:textId="77777777" w:rsidR="00E33B2E" w:rsidRPr="00E73803" w:rsidRDefault="00E33B2E" w:rsidP="00E33B2E">
            <w:pPr>
              <w:rPr>
                <w:rFonts w:ascii="Arial" w:hAnsi="Arial" w:cs="Arial"/>
                <w:sz w:val="22"/>
                <w:szCs w:val="22"/>
              </w:rPr>
            </w:pPr>
          </w:p>
        </w:tc>
        <w:tc>
          <w:tcPr>
            <w:tcW w:w="1347" w:type="pct"/>
          </w:tcPr>
          <w:p w14:paraId="361D517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190" w:type="pct"/>
            <w:gridSpan w:val="2"/>
          </w:tcPr>
          <w:p w14:paraId="1DCB589D" w14:textId="77777777" w:rsidR="00E33B2E" w:rsidRPr="00E73803" w:rsidRDefault="00E33B2E" w:rsidP="00E33B2E">
            <w:pPr>
              <w:jc w:val="center"/>
              <w:rPr>
                <w:rFonts w:ascii="Arial" w:hAnsi="Arial" w:cs="Arial"/>
                <w:sz w:val="22"/>
                <w:szCs w:val="22"/>
              </w:rPr>
            </w:pPr>
          </w:p>
        </w:tc>
        <w:tc>
          <w:tcPr>
            <w:tcW w:w="812" w:type="pct"/>
            <w:gridSpan w:val="2"/>
          </w:tcPr>
          <w:p w14:paraId="1D1347B8" w14:textId="77777777" w:rsidR="00E33B2E" w:rsidRPr="00E73803" w:rsidRDefault="00E33B2E" w:rsidP="00084793">
            <w:pPr>
              <w:jc w:val="center"/>
              <w:rPr>
                <w:rFonts w:ascii="Arial" w:hAnsi="Arial" w:cs="Arial"/>
                <w:sz w:val="22"/>
                <w:szCs w:val="22"/>
              </w:rPr>
            </w:pPr>
          </w:p>
        </w:tc>
      </w:tr>
      <w:tr w:rsidR="00E33B2E" w:rsidRPr="00E73803" w14:paraId="6F308C62" w14:textId="77777777" w:rsidTr="00E33B2E">
        <w:tc>
          <w:tcPr>
            <w:tcW w:w="1486" w:type="pct"/>
          </w:tcPr>
          <w:p w14:paraId="7CC5FBC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Pr>
          <w:p w14:paraId="5259398A"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4015626"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0252C2AE" w14:textId="77777777" w:rsidR="00E33B2E" w:rsidRPr="00E73803" w:rsidRDefault="00E33B2E" w:rsidP="00E33B2E">
            <w:pPr>
              <w:rPr>
                <w:rFonts w:ascii="Arial" w:hAnsi="Arial" w:cs="Arial"/>
                <w:sz w:val="22"/>
                <w:szCs w:val="22"/>
              </w:rPr>
            </w:pPr>
          </w:p>
        </w:tc>
        <w:tc>
          <w:tcPr>
            <w:tcW w:w="1347" w:type="pct"/>
          </w:tcPr>
          <w:p w14:paraId="3C033CA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190" w:type="pct"/>
            <w:gridSpan w:val="2"/>
          </w:tcPr>
          <w:p w14:paraId="633A3898" w14:textId="77777777" w:rsidR="00E33B2E" w:rsidRPr="00E73803" w:rsidRDefault="00E33B2E" w:rsidP="00E33B2E">
            <w:pPr>
              <w:jc w:val="center"/>
              <w:rPr>
                <w:rFonts w:ascii="Arial" w:hAnsi="Arial" w:cs="Arial"/>
                <w:sz w:val="22"/>
                <w:szCs w:val="22"/>
              </w:rPr>
            </w:pPr>
          </w:p>
        </w:tc>
        <w:tc>
          <w:tcPr>
            <w:tcW w:w="812" w:type="pct"/>
            <w:gridSpan w:val="2"/>
          </w:tcPr>
          <w:p w14:paraId="4B9A07F8" w14:textId="77777777" w:rsidR="00E33B2E" w:rsidRPr="00E73803" w:rsidRDefault="00E33B2E" w:rsidP="00084793">
            <w:pPr>
              <w:jc w:val="center"/>
              <w:rPr>
                <w:rFonts w:ascii="Arial" w:hAnsi="Arial" w:cs="Arial"/>
                <w:sz w:val="22"/>
                <w:szCs w:val="22"/>
              </w:rPr>
            </w:pPr>
          </w:p>
        </w:tc>
      </w:tr>
      <w:tr w:rsidR="00E33B2E" w:rsidRPr="00E73803" w14:paraId="39EECB9B" w14:textId="77777777" w:rsidTr="00E33B2E">
        <w:tc>
          <w:tcPr>
            <w:tcW w:w="1486" w:type="pct"/>
          </w:tcPr>
          <w:p w14:paraId="34867CE5"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228" w:type="pct"/>
          </w:tcPr>
          <w:p w14:paraId="2672293F"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04A51761"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4C7E8E46" w14:textId="77777777" w:rsidR="00E33B2E" w:rsidRPr="00E73803" w:rsidRDefault="00E33B2E" w:rsidP="00E33B2E">
            <w:pPr>
              <w:rPr>
                <w:rFonts w:ascii="Arial" w:hAnsi="Arial" w:cs="Arial"/>
                <w:sz w:val="22"/>
                <w:szCs w:val="22"/>
              </w:rPr>
            </w:pPr>
          </w:p>
        </w:tc>
        <w:tc>
          <w:tcPr>
            <w:tcW w:w="1347" w:type="pct"/>
          </w:tcPr>
          <w:p w14:paraId="2E24E973"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190" w:type="pct"/>
            <w:gridSpan w:val="2"/>
          </w:tcPr>
          <w:p w14:paraId="591CA855" w14:textId="77777777" w:rsidR="00E33B2E" w:rsidRPr="00E73803" w:rsidRDefault="00E33B2E" w:rsidP="00E33B2E">
            <w:pPr>
              <w:jc w:val="center"/>
              <w:rPr>
                <w:rFonts w:ascii="Arial" w:hAnsi="Arial" w:cs="Arial"/>
                <w:sz w:val="22"/>
                <w:szCs w:val="22"/>
              </w:rPr>
            </w:pPr>
          </w:p>
        </w:tc>
        <w:tc>
          <w:tcPr>
            <w:tcW w:w="812" w:type="pct"/>
            <w:gridSpan w:val="2"/>
          </w:tcPr>
          <w:p w14:paraId="3B72B0A0" w14:textId="77777777" w:rsidR="00E33B2E" w:rsidRPr="00E73803" w:rsidRDefault="00E33B2E" w:rsidP="00084793">
            <w:pPr>
              <w:jc w:val="center"/>
              <w:rPr>
                <w:rFonts w:ascii="Arial" w:hAnsi="Arial" w:cs="Arial"/>
                <w:sz w:val="22"/>
                <w:szCs w:val="22"/>
              </w:rPr>
            </w:pPr>
          </w:p>
        </w:tc>
      </w:tr>
      <w:tr w:rsidR="00E33B2E" w:rsidRPr="00E73803" w14:paraId="116EFA26" w14:textId="77777777" w:rsidTr="00E33B2E">
        <w:tc>
          <w:tcPr>
            <w:tcW w:w="1486" w:type="pct"/>
          </w:tcPr>
          <w:p w14:paraId="1905DF37"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228" w:type="pct"/>
          </w:tcPr>
          <w:p w14:paraId="1150F5A9"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69ECFC1B"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43907BFD" w14:textId="77777777" w:rsidR="00E33B2E" w:rsidRPr="00E73803" w:rsidRDefault="00E33B2E" w:rsidP="00E33B2E">
            <w:pPr>
              <w:rPr>
                <w:rFonts w:ascii="Arial" w:hAnsi="Arial" w:cs="Arial"/>
                <w:sz w:val="22"/>
                <w:szCs w:val="22"/>
              </w:rPr>
            </w:pPr>
          </w:p>
        </w:tc>
        <w:tc>
          <w:tcPr>
            <w:tcW w:w="1347" w:type="pct"/>
          </w:tcPr>
          <w:p w14:paraId="18F16D22"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190" w:type="pct"/>
            <w:gridSpan w:val="2"/>
          </w:tcPr>
          <w:p w14:paraId="00F46B2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3BBE5FD3" w14:textId="77777777" w:rsidR="00E33B2E" w:rsidRPr="00E73803" w:rsidRDefault="00E33B2E" w:rsidP="00084793">
            <w:pPr>
              <w:jc w:val="center"/>
              <w:rPr>
                <w:rFonts w:ascii="Arial" w:hAnsi="Arial" w:cs="Arial"/>
                <w:sz w:val="22"/>
                <w:szCs w:val="22"/>
              </w:rPr>
            </w:pPr>
          </w:p>
        </w:tc>
      </w:tr>
      <w:tr w:rsidR="00E33B2E" w:rsidRPr="00E73803" w14:paraId="631FE7D6" w14:textId="77777777" w:rsidTr="00E33B2E">
        <w:tc>
          <w:tcPr>
            <w:tcW w:w="1486" w:type="pct"/>
            <w:tcBorders>
              <w:bottom w:val="single" w:sz="4" w:space="0" w:color="auto"/>
            </w:tcBorders>
          </w:tcPr>
          <w:p w14:paraId="697F303C"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228" w:type="pct"/>
            <w:tcBorders>
              <w:bottom w:val="single" w:sz="4" w:space="0" w:color="auto"/>
            </w:tcBorders>
          </w:tcPr>
          <w:p w14:paraId="4F6A62FC"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tcBorders>
              <w:bottom w:val="single" w:sz="4" w:space="0" w:color="auto"/>
            </w:tcBorders>
            <w:shd w:val="clear" w:color="auto" w:fill="auto"/>
          </w:tcPr>
          <w:p w14:paraId="3F643AAF"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032C1CF3"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4E5F53CB"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190" w:type="pct"/>
            <w:gridSpan w:val="2"/>
            <w:tcBorders>
              <w:bottom w:val="single" w:sz="4" w:space="0" w:color="auto"/>
            </w:tcBorders>
          </w:tcPr>
          <w:p w14:paraId="3A1E7175"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Borders>
              <w:bottom w:val="single" w:sz="4" w:space="0" w:color="auto"/>
            </w:tcBorders>
          </w:tcPr>
          <w:p w14:paraId="3CF376C3" w14:textId="77777777" w:rsidR="00E33B2E" w:rsidRPr="00E73803" w:rsidRDefault="00E33B2E" w:rsidP="00084793">
            <w:pPr>
              <w:jc w:val="center"/>
              <w:rPr>
                <w:rFonts w:ascii="Arial" w:hAnsi="Arial" w:cs="Arial"/>
                <w:sz w:val="22"/>
                <w:szCs w:val="22"/>
              </w:rPr>
            </w:pPr>
          </w:p>
        </w:tc>
      </w:tr>
      <w:tr w:rsidR="00E33B2E" w:rsidRPr="00E73803" w14:paraId="3BE2E595" w14:textId="77777777" w:rsidTr="00E33B2E">
        <w:trPr>
          <w:trHeight w:val="269"/>
        </w:trPr>
        <w:tc>
          <w:tcPr>
            <w:tcW w:w="1486" w:type="pct"/>
            <w:tcBorders>
              <w:bottom w:val="single" w:sz="4" w:space="0" w:color="auto"/>
            </w:tcBorders>
          </w:tcPr>
          <w:p w14:paraId="5A0DE42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Student Course (TSDL)</w:t>
            </w:r>
          </w:p>
        </w:tc>
        <w:tc>
          <w:tcPr>
            <w:tcW w:w="228" w:type="pct"/>
            <w:tcBorders>
              <w:bottom w:val="single" w:sz="4" w:space="0" w:color="auto"/>
            </w:tcBorders>
          </w:tcPr>
          <w:p w14:paraId="61F62C64"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tcBorders>
              <w:bottom w:val="single" w:sz="4" w:space="0" w:color="auto"/>
            </w:tcBorders>
            <w:shd w:val="clear" w:color="auto" w:fill="auto"/>
          </w:tcPr>
          <w:p w14:paraId="3C11E713"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15DA8937"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7BCEB721"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Student Course (TSDL)</w:t>
            </w:r>
          </w:p>
        </w:tc>
        <w:tc>
          <w:tcPr>
            <w:tcW w:w="190" w:type="pct"/>
            <w:gridSpan w:val="2"/>
            <w:tcBorders>
              <w:bottom w:val="single" w:sz="4" w:space="0" w:color="auto"/>
            </w:tcBorders>
          </w:tcPr>
          <w:p w14:paraId="4454570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Borders>
              <w:bottom w:val="single" w:sz="4" w:space="0" w:color="auto"/>
            </w:tcBorders>
          </w:tcPr>
          <w:p w14:paraId="729AE8D3"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w:t>
            </w:r>
          </w:p>
        </w:tc>
      </w:tr>
      <w:tr w:rsidR="00E33B2E" w:rsidRPr="00E73803" w14:paraId="38C046D2" w14:textId="77777777" w:rsidTr="00E33B2E">
        <w:trPr>
          <w:trHeight w:val="557"/>
        </w:trPr>
        <w:tc>
          <w:tcPr>
            <w:tcW w:w="2531" w:type="pct"/>
            <w:gridSpan w:val="3"/>
            <w:tcBorders>
              <w:top w:val="single" w:sz="4" w:space="0" w:color="auto"/>
            </w:tcBorders>
            <w:shd w:val="clear" w:color="auto" w:fill="D5DCE4" w:themeFill="text2" w:themeFillTint="33"/>
          </w:tcPr>
          <w:p w14:paraId="0A8E5395"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A</w:t>
            </w:r>
          </w:p>
          <w:p w14:paraId="1129356D" w14:textId="77777777" w:rsidR="00E33B2E" w:rsidRPr="00E73803" w:rsidRDefault="00E33B2E" w:rsidP="00E33B2E">
            <w:pPr>
              <w:jc w:val="center"/>
              <w:rPr>
                <w:rFonts w:ascii="Arial" w:hAnsi="Arial" w:cs="Arial"/>
                <w:b/>
                <w:sz w:val="22"/>
                <w:szCs w:val="22"/>
                <w:u w:val="single"/>
              </w:rPr>
            </w:pPr>
            <w:r w:rsidRPr="00E73803">
              <w:rPr>
                <w:rFonts w:ascii="Arial" w:hAnsi="Arial" w:cs="Arial"/>
                <w:sz w:val="22"/>
                <w:szCs w:val="22"/>
              </w:rPr>
              <w:t>Employs Staff (50%)</w:t>
            </w:r>
          </w:p>
        </w:tc>
        <w:tc>
          <w:tcPr>
            <w:tcW w:w="120" w:type="pct"/>
            <w:vMerge/>
            <w:shd w:val="clear" w:color="auto" w:fill="FFFFFF" w:themeFill="background1"/>
          </w:tcPr>
          <w:p w14:paraId="74F35635" w14:textId="77777777" w:rsidR="00E33B2E" w:rsidRPr="00E73803" w:rsidRDefault="00E33B2E" w:rsidP="00E33B2E">
            <w:pPr>
              <w:jc w:val="center"/>
              <w:rPr>
                <w:rFonts w:ascii="Arial" w:hAnsi="Arial" w:cs="Arial"/>
                <w:b/>
                <w:sz w:val="22"/>
                <w:szCs w:val="22"/>
                <w:u w:val="single"/>
              </w:rPr>
            </w:pPr>
          </w:p>
        </w:tc>
        <w:tc>
          <w:tcPr>
            <w:tcW w:w="2349" w:type="pct"/>
            <w:gridSpan w:val="5"/>
            <w:tcBorders>
              <w:top w:val="single" w:sz="4" w:space="0" w:color="auto"/>
            </w:tcBorders>
            <w:shd w:val="clear" w:color="auto" w:fill="D5DCE4" w:themeFill="text2" w:themeFillTint="33"/>
          </w:tcPr>
          <w:p w14:paraId="363F37A0"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B</w:t>
            </w:r>
          </w:p>
          <w:p w14:paraId="3245BF15"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Employs Same Staff from District A (50%)</w:t>
            </w:r>
          </w:p>
        </w:tc>
      </w:tr>
      <w:tr w:rsidR="00E33B2E" w:rsidRPr="00E73803" w14:paraId="17EEB67F" w14:textId="77777777" w:rsidTr="00E33B2E">
        <w:tc>
          <w:tcPr>
            <w:tcW w:w="1486" w:type="pct"/>
          </w:tcPr>
          <w:p w14:paraId="4369B6F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228" w:type="pct"/>
          </w:tcPr>
          <w:p w14:paraId="499DD37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6C54D1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c>
          <w:tcPr>
            <w:tcW w:w="120" w:type="pct"/>
            <w:vMerge/>
            <w:shd w:val="clear" w:color="auto" w:fill="FFFFFF" w:themeFill="background1"/>
          </w:tcPr>
          <w:p w14:paraId="1A2C8B83" w14:textId="77777777" w:rsidR="00E33B2E" w:rsidRPr="00E73803" w:rsidRDefault="00E33B2E" w:rsidP="00E33B2E">
            <w:pPr>
              <w:rPr>
                <w:rFonts w:ascii="Arial" w:hAnsi="Arial" w:cs="Arial"/>
                <w:sz w:val="22"/>
                <w:szCs w:val="22"/>
              </w:rPr>
            </w:pPr>
          </w:p>
        </w:tc>
        <w:tc>
          <w:tcPr>
            <w:tcW w:w="1347" w:type="pct"/>
          </w:tcPr>
          <w:p w14:paraId="39F0CD9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190" w:type="pct"/>
            <w:gridSpan w:val="2"/>
            <w:vAlign w:val="center"/>
          </w:tcPr>
          <w:p w14:paraId="660D2CF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228308A0"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r>
      <w:tr w:rsidR="00E33B2E" w:rsidRPr="00E73803" w14:paraId="1C5686AD" w14:textId="77777777" w:rsidTr="00E33B2E">
        <w:tc>
          <w:tcPr>
            <w:tcW w:w="1486" w:type="pct"/>
          </w:tcPr>
          <w:p w14:paraId="3BDBEDD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7F404AC9"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6082009F" w14:textId="77777777" w:rsidR="00E33B2E" w:rsidRPr="00E73803" w:rsidRDefault="00E33B2E" w:rsidP="00084793">
            <w:pPr>
              <w:jc w:val="center"/>
              <w:rPr>
                <w:rFonts w:ascii="Arial" w:hAnsi="Arial" w:cs="Arial"/>
                <w:sz w:val="22"/>
                <w:szCs w:val="22"/>
              </w:rPr>
            </w:pPr>
          </w:p>
        </w:tc>
        <w:tc>
          <w:tcPr>
            <w:tcW w:w="120" w:type="pct"/>
            <w:vMerge/>
            <w:shd w:val="clear" w:color="auto" w:fill="FFFFFF" w:themeFill="background1"/>
          </w:tcPr>
          <w:p w14:paraId="765EBA7C" w14:textId="77777777" w:rsidR="00E33B2E" w:rsidRPr="00E73803" w:rsidRDefault="00E33B2E" w:rsidP="00E33B2E">
            <w:pPr>
              <w:rPr>
                <w:rFonts w:ascii="Arial" w:hAnsi="Arial" w:cs="Arial"/>
                <w:sz w:val="22"/>
                <w:szCs w:val="22"/>
              </w:rPr>
            </w:pPr>
          </w:p>
        </w:tc>
        <w:tc>
          <w:tcPr>
            <w:tcW w:w="1347" w:type="pct"/>
          </w:tcPr>
          <w:p w14:paraId="2B252860"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190" w:type="pct"/>
            <w:gridSpan w:val="2"/>
            <w:vAlign w:val="center"/>
          </w:tcPr>
          <w:p w14:paraId="4B8AB222"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22E0923A" w14:textId="77777777" w:rsidR="00E33B2E" w:rsidRPr="00E73803" w:rsidRDefault="00E33B2E" w:rsidP="00084793">
            <w:pPr>
              <w:jc w:val="center"/>
              <w:rPr>
                <w:rFonts w:ascii="Arial" w:hAnsi="Arial" w:cs="Arial"/>
                <w:sz w:val="22"/>
                <w:szCs w:val="22"/>
              </w:rPr>
            </w:pPr>
          </w:p>
        </w:tc>
      </w:tr>
      <w:tr w:rsidR="00E33B2E" w:rsidRPr="00E73803" w14:paraId="35317586" w14:textId="77777777" w:rsidTr="00E33B2E">
        <w:tc>
          <w:tcPr>
            <w:tcW w:w="1486" w:type="pct"/>
          </w:tcPr>
          <w:p w14:paraId="3E7958E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Pr>
          <w:p w14:paraId="5053E597"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3D9BA5A0" w14:textId="77777777" w:rsidR="00E33B2E" w:rsidRPr="00E73803" w:rsidRDefault="00E33B2E" w:rsidP="00084793">
            <w:pPr>
              <w:jc w:val="center"/>
              <w:rPr>
                <w:rFonts w:ascii="Arial" w:hAnsi="Arial" w:cs="Arial"/>
                <w:sz w:val="22"/>
                <w:szCs w:val="22"/>
              </w:rPr>
            </w:pPr>
          </w:p>
        </w:tc>
        <w:tc>
          <w:tcPr>
            <w:tcW w:w="120" w:type="pct"/>
            <w:vMerge/>
            <w:shd w:val="clear" w:color="auto" w:fill="FFFFFF" w:themeFill="background1"/>
          </w:tcPr>
          <w:p w14:paraId="172DC7D0" w14:textId="77777777" w:rsidR="00E33B2E" w:rsidRPr="00E73803" w:rsidRDefault="00E33B2E" w:rsidP="00E33B2E">
            <w:pPr>
              <w:rPr>
                <w:rFonts w:ascii="Arial" w:hAnsi="Arial" w:cs="Arial"/>
                <w:sz w:val="22"/>
                <w:szCs w:val="22"/>
              </w:rPr>
            </w:pPr>
          </w:p>
        </w:tc>
        <w:tc>
          <w:tcPr>
            <w:tcW w:w="1347" w:type="pct"/>
          </w:tcPr>
          <w:p w14:paraId="5257447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190" w:type="pct"/>
            <w:gridSpan w:val="2"/>
            <w:vAlign w:val="center"/>
          </w:tcPr>
          <w:p w14:paraId="78EB45A6"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74DBF420" w14:textId="77777777" w:rsidR="00E33B2E" w:rsidRPr="00E73803" w:rsidRDefault="00E33B2E" w:rsidP="00E33B2E">
            <w:pPr>
              <w:jc w:val="center"/>
              <w:rPr>
                <w:rFonts w:ascii="Arial" w:hAnsi="Arial" w:cs="Arial"/>
                <w:sz w:val="22"/>
                <w:szCs w:val="22"/>
              </w:rPr>
            </w:pPr>
          </w:p>
        </w:tc>
      </w:tr>
      <w:tr w:rsidR="00E33B2E" w:rsidRPr="00E73803" w14:paraId="2BD4DE50" w14:textId="77777777" w:rsidTr="00E33B2E">
        <w:tc>
          <w:tcPr>
            <w:tcW w:w="1486" w:type="pct"/>
          </w:tcPr>
          <w:p w14:paraId="45765FE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228" w:type="pct"/>
          </w:tcPr>
          <w:p w14:paraId="694B2DE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042C440C" w14:textId="77777777" w:rsidR="00E33B2E" w:rsidRPr="00E73803" w:rsidRDefault="00E33B2E" w:rsidP="00E33B2E">
            <w:pPr>
              <w:rPr>
                <w:rFonts w:ascii="Arial" w:hAnsi="Arial" w:cs="Arial"/>
                <w:sz w:val="22"/>
                <w:szCs w:val="22"/>
              </w:rPr>
            </w:pPr>
          </w:p>
        </w:tc>
        <w:tc>
          <w:tcPr>
            <w:tcW w:w="120" w:type="pct"/>
            <w:vMerge/>
            <w:shd w:val="clear" w:color="auto" w:fill="FFFFFF" w:themeFill="background1"/>
          </w:tcPr>
          <w:p w14:paraId="313B2706" w14:textId="77777777" w:rsidR="00E33B2E" w:rsidRPr="00E73803" w:rsidRDefault="00E33B2E" w:rsidP="00E33B2E">
            <w:pPr>
              <w:rPr>
                <w:rFonts w:ascii="Arial" w:hAnsi="Arial" w:cs="Arial"/>
                <w:sz w:val="22"/>
                <w:szCs w:val="22"/>
              </w:rPr>
            </w:pPr>
          </w:p>
        </w:tc>
        <w:tc>
          <w:tcPr>
            <w:tcW w:w="1347" w:type="pct"/>
          </w:tcPr>
          <w:p w14:paraId="4554E087"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190" w:type="pct"/>
            <w:gridSpan w:val="2"/>
            <w:vAlign w:val="center"/>
          </w:tcPr>
          <w:p w14:paraId="6436829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1A3CDC1C" w14:textId="77777777" w:rsidR="00E33B2E" w:rsidRPr="00E73803" w:rsidRDefault="00E33B2E" w:rsidP="00E33B2E">
            <w:pPr>
              <w:jc w:val="center"/>
              <w:rPr>
                <w:rFonts w:ascii="Arial" w:hAnsi="Arial" w:cs="Arial"/>
                <w:sz w:val="22"/>
                <w:szCs w:val="22"/>
              </w:rPr>
            </w:pPr>
          </w:p>
        </w:tc>
      </w:tr>
      <w:tr w:rsidR="00E33B2E" w:rsidRPr="00E73803" w14:paraId="23899DD8" w14:textId="77777777" w:rsidTr="00E33B2E">
        <w:tc>
          <w:tcPr>
            <w:tcW w:w="1486" w:type="pct"/>
          </w:tcPr>
          <w:p w14:paraId="2061691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228" w:type="pct"/>
          </w:tcPr>
          <w:p w14:paraId="540A9DB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3651F61C" w14:textId="77777777" w:rsidR="00E33B2E" w:rsidRPr="00E73803" w:rsidRDefault="00E33B2E" w:rsidP="00E33B2E">
            <w:pPr>
              <w:rPr>
                <w:rFonts w:ascii="Arial" w:hAnsi="Arial" w:cs="Arial"/>
                <w:sz w:val="22"/>
                <w:szCs w:val="22"/>
              </w:rPr>
            </w:pPr>
          </w:p>
        </w:tc>
        <w:tc>
          <w:tcPr>
            <w:tcW w:w="120" w:type="pct"/>
            <w:vMerge/>
            <w:shd w:val="clear" w:color="auto" w:fill="FFFFFF" w:themeFill="background1"/>
          </w:tcPr>
          <w:p w14:paraId="015B6E96" w14:textId="77777777" w:rsidR="00E33B2E" w:rsidRPr="00E73803" w:rsidRDefault="00E33B2E" w:rsidP="00E33B2E">
            <w:pPr>
              <w:rPr>
                <w:rFonts w:ascii="Arial" w:hAnsi="Arial" w:cs="Arial"/>
                <w:sz w:val="22"/>
                <w:szCs w:val="22"/>
              </w:rPr>
            </w:pPr>
          </w:p>
        </w:tc>
        <w:tc>
          <w:tcPr>
            <w:tcW w:w="1347" w:type="pct"/>
          </w:tcPr>
          <w:p w14:paraId="2BAE1EE0" w14:textId="5FCC06F2"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190" w:type="pct"/>
            <w:gridSpan w:val="2"/>
            <w:vAlign w:val="center"/>
          </w:tcPr>
          <w:p w14:paraId="51E33B8F"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1570CD88" w14:textId="77777777" w:rsidR="00E33B2E" w:rsidRPr="00E73803" w:rsidRDefault="00E33B2E" w:rsidP="00E33B2E">
            <w:pPr>
              <w:jc w:val="center"/>
              <w:rPr>
                <w:rFonts w:ascii="Arial" w:hAnsi="Arial" w:cs="Arial"/>
                <w:sz w:val="22"/>
                <w:szCs w:val="22"/>
              </w:rPr>
            </w:pPr>
          </w:p>
        </w:tc>
      </w:tr>
      <w:tr w:rsidR="00E33B2E" w:rsidRPr="00E73803" w14:paraId="5EED684E" w14:textId="77777777" w:rsidTr="00E33B2E">
        <w:tc>
          <w:tcPr>
            <w:tcW w:w="1486" w:type="pct"/>
            <w:tcBorders>
              <w:bottom w:val="single" w:sz="4" w:space="0" w:color="auto"/>
            </w:tcBorders>
          </w:tcPr>
          <w:p w14:paraId="71792D3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lastRenderedPageBreak/>
              <w:t>Student Class Entry Exit</w:t>
            </w:r>
          </w:p>
        </w:tc>
        <w:tc>
          <w:tcPr>
            <w:tcW w:w="228" w:type="pct"/>
            <w:tcBorders>
              <w:bottom w:val="single" w:sz="4" w:space="0" w:color="auto"/>
            </w:tcBorders>
          </w:tcPr>
          <w:p w14:paraId="50C8E80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tcBorders>
              <w:bottom w:val="single" w:sz="4" w:space="0" w:color="auto"/>
            </w:tcBorders>
            <w:shd w:val="clear" w:color="auto" w:fill="auto"/>
          </w:tcPr>
          <w:p w14:paraId="467A4C5A" w14:textId="77777777" w:rsidR="00E33B2E" w:rsidRPr="00E73803" w:rsidRDefault="00E33B2E" w:rsidP="00E33B2E">
            <w:pPr>
              <w:rPr>
                <w:rFonts w:ascii="Arial" w:hAnsi="Arial" w:cs="Arial"/>
                <w:sz w:val="22"/>
                <w:szCs w:val="22"/>
              </w:rPr>
            </w:pPr>
          </w:p>
        </w:tc>
        <w:tc>
          <w:tcPr>
            <w:tcW w:w="120" w:type="pct"/>
            <w:vMerge/>
            <w:shd w:val="clear" w:color="auto" w:fill="FFFFFF" w:themeFill="background1"/>
          </w:tcPr>
          <w:p w14:paraId="5CD0038B"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3324C61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190" w:type="pct"/>
            <w:gridSpan w:val="2"/>
            <w:tcBorders>
              <w:bottom w:val="single" w:sz="4" w:space="0" w:color="auto"/>
            </w:tcBorders>
            <w:vAlign w:val="center"/>
          </w:tcPr>
          <w:p w14:paraId="24D0049F"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Borders>
              <w:bottom w:val="single" w:sz="4" w:space="0" w:color="auto"/>
            </w:tcBorders>
          </w:tcPr>
          <w:p w14:paraId="5B4E1E4D" w14:textId="77777777" w:rsidR="00E33B2E" w:rsidRPr="00E73803" w:rsidRDefault="00E33B2E" w:rsidP="00E33B2E">
            <w:pPr>
              <w:jc w:val="center"/>
              <w:rPr>
                <w:rFonts w:ascii="Arial" w:hAnsi="Arial" w:cs="Arial"/>
                <w:sz w:val="22"/>
                <w:szCs w:val="22"/>
              </w:rPr>
            </w:pPr>
          </w:p>
        </w:tc>
      </w:tr>
      <w:tr w:rsidR="00E33B2E" w:rsidRPr="00E73803" w14:paraId="61133633" w14:textId="77777777" w:rsidTr="00E33B2E">
        <w:trPr>
          <w:trHeight w:val="278"/>
        </w:trPr>
        <w:tc>
          <w:tcPr>
            <w:tcW w:w="1486" w:type="pct"/>
            <w:tcBorders>
              <w:bottom w:val="single" w:sz="4" w:space="0" w:color="auto"/>
            </w:tcBorders>
          </w:tcPr>
          <w:p w14:paraId="54C76D9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Student Course (TSDL)</w:t>
            </w:r>
          </w:p>
        </w:tc>
        <w:tc>
          <w:tcPr>
            <w:tcW w:w="228" w:type="pct"/>
            <w:tcBorders>
              <w:bottom w:val="single" w:sz="4" w:space="0" w:color="auto"/>
            </w:tcBorders>
          </w:tcPr>
          <w:p w14:paraId="01C46AB1"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tcBorders>
              <w:bottom w:val="single" w:sz="4" w:space="0" w:color="auto"/>
            </w:tcBorders>
            <w:shd w:val="clear" w:color="auto" w:fill="auto"/>
          </w:tcPr>
          <w:p w14:paraId="673DAF30" w14:textId="77777777" w:rsidR="00E33B2E" w:rsidRPr="00E73803" w:rsidRDefault="00E33B2E" w:rsidP="00E33B2E">
            <w:pPr>
              <w:rPr>
                <w:rFonts w:ascii="Arial" w:hAnsi="Arial" w:cs="Arial"/>
                <w:sz w:val="22"/>
                <w:szCs w:val="22"/>
              </w:rPr>
            </w:pPr>
          </w:p>
        </w:tc>
        <w:tc>
          <w:tcPr>
            <w:tcW w:w="120" w:type="pct"/>
            <w:vMerge/>
            <w:shd w:val="clear" w:color="auto" w:fill="FFFFFF" w:themeFill="background1"/>
          </w:tcPr>
          <w:p w14:paraId="4476A8B2"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1732807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Student Course (TSDL)</w:t>
            </w:r>
          </w:p>
        </w:tc>
        <w:tc>
          <w:tcPr>
            <w:tcW w:w="190" w:type="pct"/>
            <w:gridSpan w:val="2"/>
            <w:tcBorders>
              <w:bottom w:val="single" w:sz="4" w:space="0" w:color="auto"/>
            </w:tcBorders>
            <w:vAlign w:val="center"/>
          </w:tcPr>
          <w:p w14:paraId="077834B9"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Borders>
              <w:bottom w:val="single" w:sz="4" w:space="0" w:color="auto"/>
            </w:tcBorders>
          </w:tcPr>
          <w:p w14:paraId="298B539B" w14:textId="77777777" w:rsidR="00E33B2E" w:rsidRPr="00E73803" w:rsidRDefault="00E33B2E" w:rsidP="00E33B2E">
            <w:pPr>
              <w:rPr>
                <w:rFonts w:ascii="Arial" w:hAnsi="Arial" w:cs="Arial"/>
                <w:sz w:val="22"/>
                <w:szCs w:val="22"/>
              </w:rPr>
            </w:pPr>
          </w:p>
        </w:tc>
      </w:tr>
      <w:tr w:rsidR="00E33B2E" w:rsidRPr="00E73803" w14:paraId="6B08A729" w14:textId="77777777" w:rsidTr="00E33B2E">
        <w:tc>
          <w:tcPr>
            <w:tcW w:w="2531" w:type="pct"/>
            <w:gridSpan w:val="3"/>
            <w:tcBorders>
              <w:top w:val="single" w:sz="4" w:space="0" w:color="auto"/>
            </w:tcBorders>
            <w:shd w:val="clear" w:color="auto" w:fill="D5DCE4" w:themeFill="text2" w:themeFillTint="33"/>
          </w:tcPr>
          <w:p w14:paraId="39133B03"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A or BOCES</w:t>
            </w:r>
          </w:p>
          <w:p w14:paraId="31CBBEED"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Employs Non-Teaching Staff</w:t>
            </w:r>
          </w:p>
          <w:p w14:paraId="706865F5"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(Professional Coun</w:t>
            </w:r>
            <w:r w:rsidRPr="00E73803">
              <w:rPr>
                <w:rFonts w:ascii="Arial" w:hAnsi="Arial" w:cs="Arial"/>
                <w:sz w:val="22"/>
                <w:szCs w:val="22"/>
                <w:shd w:val="clear" w:color="auto" w:fill="D5DCE4" w:themeFill="text2" w:themeFillTint="33"/>
              </w:rPr>
              <w:t>s</w:t>
            </w:r>
            <w:r w:rsidRPr="00E73803">
              <w:rPr>
                <w:rFonts w:ascii="Arial" w:hAnsi="Arial" w:cs="Arial"/>
                <w:sz w:val="22"/>
                <w:szCs w:val="22"/>
              </w:rPr>
              <w:t xml:space="preserve">elor, Social Worker…) </w:t>
            </w:r>
          </w:p>
          <w:p w14:paraId="701C5C5D" w14:textId="77777777" w:rsidR="00E33B2E" w:rsidRPr="00E73803" w:rsidRDefault="00E33B2E" w:rsidP="00E33B2E">
            <w:pPr>
              <w:jc w:val="center"/>
              <w:rPr>
                <w:rFonts w:ascii="Arial" w:hAnsi="Arial" w:cs="Arial"/>
                <w:b/>
                <w:sz w:val="22"/>
                <w:szCs w:val="22"/>
                <w:u w:val="single"/>
              </w:rPr>
            </w:pPr>
            <w:r w:rsidRPr="00E73803">
              <w:rPr>
                <w:rFonts w:ascii="Arial" w:hAnsi="Arial" w:cs="Arial"/>
                <w:sz w:val="22"/>
                <w:szCs w:val="22"/>
              </w:rPr>
              <w:t>Not working in District A or BOCES in assignment role</w:t>
            </w:r>
          </w:p>
        </w:tc>
        <w:tc>
          <w:tcPr>
            <w:tcW w:w="120" w:type="pct"/>
            <w:vMerge/>
            <w:shd w:val="clear" w:color="auto" w:fill="FFFFFF" w:themeFill="background1"/>
          </w:tcPr>
          <w:p w14:paraId="0B105F70" w14:textId="77777777" w:rsidR="00E33B2E" w:rsidRPr="00E73803" w:rsidRDefault="00E33B2E" w:rsidP="00E33B2E">
            <w:pPr>
              <w:jc w:val="center"/>
              <w:rPr>
                <w:rFonts w:ascii="Arial" w:hAnsi="Arial" w:cs="Arial"/>
                <w:b/>
                <w:sz w:val="22"/>
                <w:szCs w:val="22"/>
                <w:u w:val="single"/>
              </w:rPr>
            </w:pPr>
          </w:p>
        </w:tc>
        <w:tc>
          <w:tcPr>
            <w:tcW w:w="2349" w:type="pct"/>
            <w:gridSpan w:val="5"/>
            <w:tcBorders>
              <w:top w:val="single" w:sz="4" w:space="0" w:color="auto"/>
            </w:tcBorders>
            <w:shd w:val="clear" w:color="auto" w:fill="D5DCE4" w:themeFill="text2" w:themeFillTint="33"/>
          </w:tcPr>
          <w:p w14:paraId="0E2A04B6"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B</w:t>
            </w:r>
          </w:p>
          <w:p w14:paraId="7D03765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Does not Employ Non-Teaching Staff</w:t>
            </w:r>
          </w:p>
          <w:p w14:paraId="08E082C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Professional Counselor, Social Worker, etc.</w:t>
            </w:r>
          </w:p>
          <w:p w14:paraId="2805368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(in-person or via technical connection)</w:t>
            </w:r>
          </w:p>
        </w:tc>
      </w:tr>
      <w:tr w:rsidR="00E33B2E" w:rsidRPr="00E73803" w14:paraId="573BB257" w14:textId="77777777" w:rsidTr="00E33B2E">
        <w:tc>
          <w:tcPr>
            <w:tcW w:w="1486" w:type="pct"/>
          </w:tcPr>
          <w:p w14:paraId="4601C7DB"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228" w:type="pct"/>
          </w:tcPr>
          <w:p w14:paraId="4D5CEF0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014BC56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c>
          <w:tcPr>
            <w:tcW w:w="120" w:type="pct"/>
            <w:vMerge/>
            <w:shd w:val="clear" w:color="auto" w:fill="FFFFFF" w:themeFill="background1"/>
          </w:tcPr>
          <w:p w14:paraId="52E0C7AD" w14:textId="77777777" w:rsidR="00E33B2E" w:rsidRPr="00E73803" w:rsidRDefault="00E33B2E" w:rsidP="00E33B2E">
            <w:pPr>
              <w:rPr>
                <w:rFonts w:ascii="Arial" w:hAnsi="Arial" w:cs="Arial"/>
                <w:sz w:val="22"/>
                <w:szCs w:val="22"/>
              </w:rPr>
            </w:pPr>
          </w:p>
        </w:tc>
        <w:tc>
          <w:tcPr>
            <w:tcW w:w="1347" w:type="pct"/>
          </w:tcPr>
          <w:p w14:paraId="145907BA"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(fewer fields)</w:t>
            </w:r>
          </w:p>
        </w:tc>
        <w:tc>
          <w:tcPr>
            <w:tcW w:w="190" w:type="pct"/>
            <w:gridSpan w:val="2"/>
          </w:tcPr>
          <w:p w14:paraId="368A1B4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2" w:type="pct"/>
            <w:gridSpan w:val="2"/>
          </w:tcPr>
          <w:p w14:paraId="6B4528D0"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Y</w:t>
            </w:r>
          </w:p>
        </w:tc>
      </w:tr>
      <w:tr w:rsidR="00E33B2E" w:rsidRPr="00E73803" w14:paraId="16832489" w14:textId="77777777" w:rsidTr="00E33B2E">
        <w:tc>
          <w:tcPr>
            <w:tcW w:w="1486" w:type="pct"/>
          </w:tcPr>
          <w:p w14:paraId="28359A55"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2B6E89D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AAAEA93"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Principal Only</w:t>
            </w:r>
          </w:p>
        </w:tc>
        <w:tc>
          <w:tcPr>
            <w:tcW w:w="120" w:type="pct"/>
            <w:vMerge/>
            <w:shd w:val="clear" w:color="auto" w:fill="FFFFFF" w:themeFill="background1"/>
          </w:tcPr>
          <w:p w14:paraId="19F5F1B5" w14:textId="77777777" w:rsidR="00E33B2E" w:rsidRPr="00E73803" w:rsidRDefault="00E33B2E" w:rsidP="00E33B2E">
            <w:pPr>
              <w:rPr>
                <w:rFonts w:ascii="Arial" w:hAnsi="Arial" w:cs="Arial"/>
                <w:sz w:val="22"/>
                <w:szCs w:val="22"/>
              </w:rPr>
            </w:pPr>
          </w:p>
        </w:tc>
        <w:tc>
          <w:tcPr>
            <w:tcW w:w="1347" w:type="pct"/>
          </w:tcPr>
          <w:p w14:paraId="0B465A3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190" w:type="pct"/>
            <w:gridSpan w:val="2"/>
          </w:tcPr>
          <w:p w14:paraId="25009374" w14:textId="77777777" w:rsidR="00E33B2E" w:rsidRPr="00E73803" w:rsidRDefault="00E33B2E" w:rsidP="00084793">
            <w:pPr>
              <w:jc w:val="center"/>
              <w:rPr>
                <w:rFonts w:ascii="Arial" w:hAnsi="Arial" w:cs="Arial"/>
                <w:sz w:val="22"/>
                <w:szCs w:val="22"/>
              </w:rPr>
            </w:pPr>
          </w:p>
        </w:tc>
        <w:tc>
          <w:tcPr>
            <w:tcW w:w="812" w:type="pct"/>
            <w:gridSpan w:val="2"/>
          </w:tcPr>
          <w:p w14:paraId="222592F2" w14:textId="77777777" w:rsidR="00E33B2E" w:rsidRPr="00E73803" w:rsidRDefault="00E33B2E" w:rsidP="00084793">
            <w:pPr>
              <w:jc w:val="center"/>
              <w:rPr>
                <w:rFonts w:ascii="Arial" w:hAnsi="Arial" w:cs="Arial"/>
                <w:sz w:val="22"/>
                <w:szCs w:val="22"/>
              </w:rPr>
            </w:pPr>
          </w:p>
        </w:tc>
      </w:tr>
      <w:tr w:rsidR="00E33B2E" w:rsidRPr="00E73803" w14:paraId="5B302E1A" w14:textId="77777777" w:rsidTr="00E33B2E">
        <w:tc>
          <w:tcPr>
            <w:tcW w:w="1486" w:type="pct"/>
            <w:tcBorders>
              <w:bottom w:val="single" w:sz="4" w:space="0" w:color="auto"/>
            </w:tcBorders>
          </w:tcPr>
          <w:p w14:paraId="401D4E5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Borders>
              <w:bottom w:val="single" w:sz="4" w:space="0" w:color="auto"/>
            </w:tcBorders>
          </w:tcPr>
          <w:p w14:paraId="3F53771C"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tcBorders>
              <w:bottom w:val="single" w:sz="4" w:space="0" w:color="auto"/>
            </w:tcBorders>
            <w:shd w:val="clear" w:color="auto" w:fill="auto"/>
          </w:tcPr>
          <w:p w14:paraId="000D51A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Principal Only</w:t>
            </w:r>
          </w:p>
        </w:tc>
        <w:tc>
          <w:tcPr>
            <w:tcW w:w="120" w:type="pct"/>
            <w:vMerge/>
            <w:shd w:val="clear" w:color="auto" w:fill="FFFFFF" w:themeFill="background1"/>
          </w:tcPr>
          <w:p w14:paraId="1A023D66"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62FA41B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190" w:type="pct"/>
            <w:gridSpan w:val="2"/>
            <w:tcBorders>
              <w:bottom w:val="single" w:sz="4" w:space="0" w:color="auto"/>
            </w:tcBorders>
          </w:tcPr>
          <w:p w14:paraId="35B7811C" w14:textId="77777777" w:rsidR="00E33B2E" w:rsidRPr="00E73803" w:rsidRDefault="00E33B2E" w:rsidP="00084793">
            <w:pPr>
              <w:jc w:val="center"/>
              <w:rPr>
                <w:rFonts w:ascii="Arial" w:hAnsi="Arial" w:cs="Arial"/>
                <w:sz w:val="22"/>
                <w:szCs w:val="22"/>
              </w:rPr>
            </w:pPr>
          </w:p>
        </w:tc>
        <w:tc>
          <w:tcPr>
            <w:tcW w:w="812" w:type="pct"/>
            <w:gridSpan w:val="2"/>
            <w:tcBorders>
              <w:bottom w:val="single" w:sz="4" w:space="0" w:color="auto"/>
            </w:tcBorders>
          </w:tcPr>
          <w:p w14:paraId="5BE0D3F4" w14:textId="77777777" w:rsidR="00E33B2E" w:rsidRPr="00E73803" w:rsidRDefault="00E33B2E" w:rsidP="00084793">
            <w:pPr>
              <w:jc w:val="center"/>
              <w:rPr>
                <w:rFonts w:ascii="Arial" w:hAnsi="Arial" w:cs="Arial"/>
                <w:sz w:val="22"/>
                <w:szCs w:val="22"/>
              </w:rPr>
            </w:pPr>
          </w:p>
        </w:tc>
      </w:tr>
      <w:tr w:rsidR="00E33B2E" w:rsidRPr="00E73803" w14:paraId="2967718D" w14:textId="77777777" w:rsidTr="00E33B2E">
        <w:tc>
          <w:tcPr>
            <w:tcW w:w="1486" w:type="pct"/>
            <w:tcBorders>
              <w:bottom w:val="single" w:sz="4" w:space="0" w:color="auto"/>
            </w:tcBorders>
          </w:tcPr>
          <w:p w14:paraId="62657BF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Assignment</w:t>
            </w:r>
          </w:p>
        </w:tc>
        <w:tc>
          <w:tcPr>
            <w:tcW w:w="228" w:type="pct"/>
            <w:tcBorders>
              <w:bottom w:val="single" w:sz="4" w:space="0" w:color="auto"/>
            </w:tcBorders>
          </w:tcPr>
          <w:p w14:paraId="6A5117AE" w14:textId="77777777" w:rsidR="00E33B2E" w:rsidRPr="00E73803" w:rsidRDefault="00E33B2E" w:rsidP="00084793">
            <w:pPr>
              <w:jc w:val="center"/>
              <w:rPr>
                <w:rFonts w:ascii="Arial" w:hAnsi="Arial" w:cs="Arial"/>
                <w:sz w:val="22"/>
                <w:szCs w:val="22"/>
              </w:rPr>
            </w:pPr>
          </w:p>
        </w:tc>
        <w:tc>
          <w:tcPr>
            <w:tcW w:w="817" w:type="pct"/>
            <w:tcBorders>
              <w:bottom w:val="single" w:sz="4" w:space="0" w:color="auto"/>
            </w:tcBorders>
            <w:shd w:val="clear" w:color="auto" w:fill="auto"/>
          </w:tcPr>
          <w:p w14:paraId="44065876" w14:textId="77777777" w:rsidR="00E33B2E" w:rsidRPr="00E73803" w:rsidRDefault="00E33B2E" w:rsidP="00084793">
            <w:pPr>
              <w:jc w:val="center"/>
              <w:rPr>
                <w:rFonts w:ascii="Arial" w:hAnsi="Arial" w:cs="Arial"/>
                <w:sz w:val="22"/>
                <w:szCs w:val="22"/>
              </w:rPr>
            </w:pPr>
          </w:p>
        </w:tc>
        <w:tc>
          <w:tcPr>
            <w:tcW w:w="120" w:type="pct"/>
            <w:vMerge/>
            <w:shd w:val="clear" w:color="auto" w:fill="FFFFFF" w:themeFill="background1"/>
          </w:tcPr>
          <w:p w14:paraId="427C7013"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3AE44E23"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Assignment</w:t>
            </w:r>
          </w:p>
        </w:tc>
        <w:tc>
          <w:tcPr>
            <w:tcW w:w="190" w:type="pct"/>
            <w:gridSpan w:val="2"/>
            <w:tcBorders>
              <w:bottom w:val="single" w:sz="4" w:space="0" w:color="auto"/>
            </w:tcBorders>
          </w:tcPr>
          <w:p w14:paraId="63966842"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2" w:type="pct"/>
            <w:gridSpan w:val="2"/>
            <w:tcBorders>
              <w:bottom w:val="single" w:sz="4" w:space="0" w:color="auto"/>
            </w:tcBorders>
          </w:tcPr>
          <w:p w14:paraId="1C2A9A20" w14:textId="77777777" w:rsidR="00E33B2E" w:rsidRPr="00E73803" w:rsidRDefault="00E33B2E" w:rsidP="00084793">
            <w:pPr>
              <w:jc w:val="center"/>
              <w:rPr>
                <w:rFonts w:ascii="Arial" w:hAnsi="Arial" w:cs="Arial"/>
                <w:sz w:val="22"/>
                <w:szCs w:val="22"/>
              </w:rPr>
            </w:pPr>
          </w:p>
        </w:tc>
      </w:tr>
      <w:tr w:rsidR="00E33B2E" w:rsidRPr="00E73803" w14:paraId="6A9B0E9B" w14:textId="77777777" w:rsidTr="00E33B2E">
        <w:tc>
          <w:tcPr>
            <w:tcW w:w="2531" w:type="pct"/>
            <w:gridSpan w:val="3"/>
            <w:tcBorders>
              <w:top w:val="single" w:sz="4" w:space="0" w:color="auto"/>
            </w:tcBorders>
            <w:shd w:val="clear" w:color="auto" w:fill="D5DCE4" w:themeFill="text2" w:themeFillTint="33"/>
          </w:tcPr>
          <w:p w14:paraId="007C0358"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A or BOCES</w:t>
            </w:r>
          </w:p>
          <w:p w14:paraId="309907A2"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Employs Non-Teaching Staff</w:t>
            </w:r>
          </w:p>
          <w:p w14:paraId="79C6A25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(Professional Coun</w:t>
            </w:r>
            <w:r w:rsidRPr="00E73803">
              <w:rPr>
                <w:rFonts w:ascii="Arial" w:hAnsi="Arial" w:cs="Arial"/>
                <w:sz w:val="22"/>
                <w:szCs w:val="22"/>
                <w:shd w:val="clear" w:color="auto" w:fill="D5DCE4" w:themeFill="text2" w:themeFillTint="33"/>
              </w:rPr>
              <w:t>s</w:t>
            </w:r>
            <w:r w:rsidRPr="00E73803">
              <w:rPr>
                <w:rFonts w:ascii="Arial" w:hAnsi="Arial" w:cs="Arial"/>
                <w:sz w:val="22"/>
                <w:szCs w:val="22"/>
              </w:rPr>
              <w:t xml:space="preserve">elor, Social Worker…) </w:t>
            </w:r>
          </w:p>
          <w:p w14:paraId="544E32A4" w14:textId="77777777" w:rsidR="00E33B2E" w:rsidRPr="00E73803" w:rsidRDefault="00E33B2E" w:rsidP="00E33B2E">
            <w:pPr>
              <w:jc w:val="center"/>
              <w:rPr>
                <w:rFonts w:ascii="Arial" w:hAnsi="Arial" w:cs="Arial"/>
                <w:b/>
                <w:sz w:val="22"/>
                <w:szCs w:val="22"/>
                <w:u w:val="single"/>
              </w:rPr>
            </w:pPr>
            <w:r w:rsidRPr="00E73803">
              <w:rPr>
                <w:rFonts w:ascii="Arial" w:hAnsi="Arial" w:cs="Arial"/>
                <w:sz w:val="22"/>
                <w:szCs w:val="22"/>
              </w:rPr>
              <w:t>Does work in District A or BOCES in assignment role</w:t>
            </w:r>
          </w:p>
        </w:tc>
        <w:tc>
          <w:tcPr>
            <w:tcW w:w="120" w:type="pct"/>
            <w:vMerge/>
            <w:shd w:val="clear" w:color="auto" w:fill="D5DCE4" w:themeFill="text2" w:themeFillTint="33"/>
          </w:tcPr>
          <w:p w14:paraId="56F98FC6" w14:textId="77777777" w:rsidR="00E33B2E" w:rsidRPr="00E73803" w:rsidRDefault="00E33B2E" w:rsidP="00E33B2E">
            <w:pPr>
              <w:jc w:val="center"/>
              <w:rPr>
                <w:rFonts w:ascii="Arial" w:hAnsi="Arial" w:cs="Arial"/>
                <w:b/>
                <w:sz w:val="22"/>
                <w:szCs w:val="22"/>
                <w:u w:val="single"/>
              </w:rPr>
            </w:pPr>
          </w:p>
        </w:tc>
        <w:tc>
          <w:tcPr>
            <w:tcW w:w="2349" w:type="pct"/>
            <w:gridSpan w:val="5"/>
            <w:tcBorders>
              <w:top w:val="single" w:sz="4" w:space="0" w:color="auto"/>
            </w:tcBorders>
            <w:shd w:val="clear" w:color="auto" w:fill="D5DCE4" w:themeFill="text2" w:themeFillTint="33"/>
          </w:tcPr>
          <w:p w14:paraId="3F0D82BC"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B</w:t>
            </w:r>
          </w:p>
          <w:p w14:paraId="045D3E0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Does not Employ Non-Teaching Staff</w:t>
            </w:r>
          </w:p>
          <w:p w14:paraId="0821D40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Professional Counselor, Social Worker, etc.</w:t>
            </w:r>
          </w:p>
          <w:p w14:paraId="14CF2A6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(in-person or via technical connection)</w:t>
            </w:r>
          </w:p>
        </w:tc>
      </w:tr>
      <w:tr w:rsidR="00E33B2E" w:rsidRPr="00E73803" w14:paraId="217073E6" w14:textId="77777777" w:rsidTr="00E33B2E">
        <w:tc>
          <w:tcPr>
            <w:tcW w:w="1486" w:type="pct"/>
          </w:tcPr>
          <w:p w14:paraId="598C31F0"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228" w:type="pct"/>
          </w:tcPr>
          <w:p w14:paraId="7264B80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1CF4B757"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c>
          <w:tcPr>
            <w:tcW w:w="120" w:type="pct"/>
            <w:vMerge/>
            <w:shd w:val="clear" w:color="auto" w:fill="D5DCE4" w:themeFill="text2" w:themeFillTint="33"/>
          </w:tcPr>
          <w:p w14:paraId="732A5381" w14:textId="77777777" w:rsidR="00E33B2E" w:rsidRPr="00E73803" w:rsidRDefault="00E33B2E" w:rsidP="00E33B2E">
            <w:pPr>
              <w:rPr>
                <w:rFonts w:ascii="Arial" w:hAnsi="Arial" w:cs="Arial"/>
                <w:sz w:val="22"/>
                <w:szCs w:val="22"/>
              </w:rPr>
            </w:pPr>
          </w:p>
        </w:tc>
        <w:tc>
          <w:tcPr>
            <w:tcW w:w="1347" w:type="pct"/>
          </w:tcPr>
          <w:p w14:paraId="39D25FF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(fewer fields)</w:t>
            </w:r>
          </w:p>
        </w:tc>
        <w:tc>
          <w:tcPr>
            <w:tcW w:w="190" w:type="pct"/>
            <w:gridSpan w:val="2"/>
          </w:tcPr>
          <w:p w14:paraId="56B87A5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2" w:type="pct"/>
            <w:gridSpan w:val="2"/>
          </w:tcPr>
          <w:p w14:paraId="7E3A663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Y</w:t>
            </w:r>
          </w:p>
        </w:tc>
      </w:tr>
      <w:tr w:rsidR="00E33B2E" w:rsidRPr="00E73803" w14:paraId="254B23E7" w14:textId="77777777" w:rsidTr="00E33B2E">
        <w:tc>
          <w:tcPr>
            <w:tcW w:w="1486" w:type="pct"/>
          </w:tcPr>
          <w:p w14:paraId="721AF447"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0F1A2AB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79E4E5D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Principal Only</w:t>
            </w:r>
          </w:p>
        </w:tc>
        <w:tc>
          <w:tcPr>
            <w:tcW w:w="120" w:type="pct"/>
            <w:vMerge/>
            <w:shd w:val="clear" w:color="auto" w:fill="D5DCE4" w:themeFill="text2" w:themeFillTint="33"/>
          </w:tcPr>
          <w:p w14:paraId="5D539BD7" w14:textId="77777777" w:rsidR="00E33B2E" w:rsidRPr="00E73803" w:rsidRDefault="00E33B2E" w:rsidP="00E33B2E">
            <w:pPr>
              <w:rPr>
                <w:rFonts w:ascii="Arial" w:hAnsi="Arial" w:cs="Arial"/>
                <w:sz w:val="22"/>
                <w:szCs w:val="22"/>
              </w:rPr>
            </w:pPr>
          </w:p>
        </w:tc>
        <w:tc>
          <w:tcPr>
            <w:tcW w:w="1347" w:type="pct"/>
          </w:tcPr>
          <w:p w14:paraId="6B8E5C72"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190" w:type="pct"/>
            <w:gridSpan w:val="2"/>
          </w:tcPr>
          <w:p w14:paraId="4F7D7D58" w14:textId="77777777" w:rsidR="00E33B2E" w:rsidRPr="00E73803" w:rsidRDefault="00E33B2E" w:rsidP="00084793">
            <w:pPr>
              <w:jc w:val="center"/>
              <w:rPr>
                <w:rFonts w:ascii="Arial" w:hAnsi="Arial" w:cs="Arial"/>
                <w:sz w:val="22"/>
                <w:szCs w:val="22"/>
              </w:rPr>
            </w:pPr>
          </w:p>
        </w:tc>
        <w:tc>
          <w:tcPr>
            <w:tcW w:w="812" w:type="pct"/>
            <w:gridSpan w:val="2"/>
          </w:tcPr>
          <w:p w14:paraId="1C3E8398" w14:textId="77777777" w:rsidR="00E33B2E" w:rsidRPr="00E73803" w:rsidRDefault="00E33B2E" w:rsidP="00084793">
            <w:pPr>
              <w:jc w:val="center"/>
              <w:rPr>
                <w:rFonts w:ascii="Arial" w:hAnsi="Arial" w:cs="Arial"/>
                <w:sz w:val="22"/>
                <w:szCs w:val="22"/>
              </w:rPr>
            </w:pPr>
          </w:p>
        </w:tc>
      </w:tr>
      <w:tr w:rsidR="00E33B2E" w:rsidRPr="00E73803" w14:paraId="0E3F363F" w14:textId="77777777" w:rsidTr="00E33B2E">
        <w:tc>
          <w:tcPr>
            <w:tcW w:w="1486" w:type="pct"/>
          </w:tcPr>
          <w:p w14:paraId="4EAD2BE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Pr>
          <w:p w14:paraId="647A5F10"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59DC55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Principal Only</w:t>
            </w:r>
          </w:p>
        </w:tc>
        <w:tc>
          <w:tcPr>
            <w:tcW w:w="120" w:type="pct"/>
            <w:vMerge/>
            <w:shd w:val="clear" w:color="auto" w:fill="D5DCE4" w:themeFill="text2" w:themeFillTint="33"/>
          </w:tcPr>
          <w:p w14:paraId="50A8CDAF" w14:textId="77777777" w:rsidR="00E33B2E" w:rsidRPr="00E73803" w:rsidRDefault="00E33B2E" w:rsidP="00E33B2E">
            <w:pPr>
              <w:rPr>
                <w:rFonts w:ascii="Arial" w:hAnsi="Arial" w:cs="Arial"/>
                <w:sz w:val="22"/>
                <w:szCs w:val="22"/>
              </w:rPr>
            </w:pPr>
          </w:p>
        </w:tc>
        <w:tc>
          <w:tcPr>
            <w:tcW w:w="1347" w:type="pct"/>
          </w:tcPr>
          <w:p w14:paraId="76E7910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190" w:type="pct"/>
            <w:gridSpan w:val="2"/>
          </w:tcPr>
          <w:p w14:paraId="2CB4C82A" w14:textId="77777777" w:rsidR="00E33B2E" w:rsidRPr="00E73803" w:rsidRDefault="00E33B2E" w:rsidP="00084793">
            <w:pPr>
              <w:jc w:val="center"/>
              <w:rPr>
                <w:rFonts w:ascii="Arial" w:hAnsi="Arial" w:cs="Arial"/>
                <w:sz w:val="22"/>
                <w:szCs w:val="22"/>
              </w:rPr>
            </w:pPr>
          </w:p>
        </w:tc>
        <w:tc>
          <w:tcPr>
            <w:tcW w:w="812" w:type="pct"/>
            <w:gridSpan w:val="2"/>
          </w:tcPr>
          <w:p w14:paraId="2E6FB353" w14:textId="77777777" w:rsidR="00E33B2E" w:rsidRPr="00E73803" w:rsidRDefault="00E33B2E" w:rsidP="00084793">
            <w:pPr>
              <w:jc w:val="center"/>
              <w:rPr>
                <w:rFonts w:ascii="Arial" w:hAnsi="Arial" w:cs="Arial"/>
                <w:sz w:val="22"/>
                <w:szCs w:val="22"/>
              </w:rPr>
            </w:pPr>
          </w:p>
        </w:tc>
      </w:tr>
      <w:tr w:rsidR="00E33B2E" w:rsidRPr="00E73803" w14:paraId="2F3AF83C" w14:textId="77777777" w:rsidTr="00E33B2E">
        <w:tc>
          <w:tcPr>
            <w:tcW w:w="1486" w:type="pct"/>
          </w:tcPr>
          <w:p w14:paraId="2A10C01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Assignment</w:t>
            </w:r>
          </w:p>
        </w:tc>
        <w:tc>
          <w:tcPr>
            <w:tcW w:w="228" w:type="pct"/>
          </w:tcPr>
          <w:p w14:paraId="5FA6FF5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249E682D" w14:textId="77777777" w:rsidR="00E33B2E" w:rsidRPr="00E73803" w:rsidRDefault="00E33B2E" w:rsidP="00084793">
            <w:pPr>
              <w:jc w:val="center"/>
              <w:rPr>
                <w:rFonts w:ascii="Arial" w:hAnsi="Arial" w:cs="Arial"/>
                <w:sz w:val="22"/>
                <w:szCs w:val="22"/>
              </w:rPr>
            </w:pPr>
          </w:p>
        </w:tc>
        <w:tc>
          <w:tcPr>
            <w:tcW w:w="120" w:type="pct"/>
            <w:vMerge/>
            <w:shd w:val="clear" w:color="auto" w:fill="D5DCE4" w:themeFill="text2" w:themeFillTint="33"/>
          </w:tcPr>
          <w:p w14:paraId="6C0F4955" w14:textId="77777777" w:rsidR="00E33B2E" w:rsidRPr="00E73803" w:rsidRDefault="00E33B2E" w:rsidP="00E33B2E">
            <w:pPr>
              <w:rPr>
                <w:rFonts w:ascii="Arial" w:hAnsi="Arial" w:cs="Arial"/>
                <w:sz w:val="22"/>
                <w:szCs w:val="22"/>
              </w:rPr>
            </w:pPr>
          </w:p>
        </w:tc>
        <w:tc>
          <w:tcPr>
            <w:tcW w:w="1347" w:type="pct"/>
          </w:tcPr>
          <w:p w14:paraId="217D2A8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Assignment</w:t>
            </w:r>
          </w:p>
        </w:tc>
        <w:tc>
          <w:tcPr>
            <w:tcW w:w="190" w:type="pct"/>
            <w:gridSpan w:val="2"/>
          </w:tcPr>
          <w:p w14:paraId="59D659FC"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2" w:type="pct"/>
            <w:gridSpan w:val="2"/>
          </w:tcPr>
          <w:p w14:paraId="0F46EE91" w14:textId="77777777" w:rsidR="00E33B2E" w:rsidRPr="00E73803" w:rsidRDefault="00E33B2E" w:rsidP="00084793">
            <w:pPr>
              <w:jc w:val="center"/>
              <w:rPr>
                <w:rFonts w:ascii="Arial" w:hAnsi="Arial" w:cs="Arial"/>
                <w:sz w:val="22"/>
                <w:szCs w:val="22"/>
              </w:rPr>
            </w:pPr>
          </w:p>
        </w:tc>
      </w:tr>
    </w:tbl>
    <w:bookmarkEnd w:id="555"/>
    <w:p w14:paraId="1155552D" w14:textId="77777777" w:rsidR="008F6E6F" w:rsidRPr="00E73803" w:rsidRDefault="008F6E6F" w:rsidP="008F6E6F">
      <w:pPr>
        <w:rPr>
          <w:rFonts w:ascii="Arial" w:hAnsi="Arial" w:cs="Arial"/>
          <w:sz w:val="20"/>
          <w:szCs w:val="20"/>
        </w:rPr>
      </w:pPr>
      <w:r w:rsidRPr="00E73803">
        <w:rPr>
          <w:rFonts w:ascii="Arial" w:hAnsi="Arial" w:cs="Arial"/>
          <w:sz w:val="20"/>
          <w:szCs w:val="20"/>
        </w:rPr>
        <w:t>* Shares Growth results with district A for their teacher if one of 16 required state course codes for TSDL</w:t>
      </w:r>
    </w:p>
    <w:p w14:paraId="11B14E1B" w14:textId="77777777" w:rsidR="008F6E6F" w:rsidRPr="00E73803" w:rsidRDefault="008F6E6F" w:rsidP="008F6E6F">
      <w:pPr>
        <w:rPr>
          <w:rFonts w:ascii="Arial" w:hAnsi="Arial" w:cs="Arial"/>
          <w:sz w:val="20"/>
          <w:szCs w:val="20"/>
        </w:rPr>
      </w:pPr>
      <w:r w:rsidRPr="00E73803">
        <w:rPr>
          <w:rFonts w:ascii="Arial" w:hAnsi="Arial" w:cs="Arial"/>
          <w:sz w:val="20"/>
          <w:szCs w:val="20"/>
        </w:rPr>
        <w:t>Itinerant situations apply for in-person traveling teachers or for distance learning instruction.</w:t>
      </w:r>
    </w:p>
    <w:p w14:paraId="23C56BFA" w14:textId="6F936EA3" w:rsidR="00F63E1A" w:rsidRPr="00E73803" w:rsidRDefault="00EC2339" w:rsidP="00EC2339">
      <w:pPr>
        <w:spacing w:before="240"/>
        <w:rPr>
          <w:rFonts w:ascii="Arial" w:hAnsi="Arial" w:cs="Arial"/>
          <w:bCs/>
        </w:rPr>
      </w:pPr>
      <w:r w:rsidRPr="00E73803">
        <w:rPr>
          <w:rFonts w:ascii="Arial" w:hAnsi="Arial" w:cs="Arial"/>
          <w:bCs/>
        </w:rPr>
        <w:tab/>
      </w:r>
      <w:bookmarkStart w:id="556" w:name="_Hlk518290447"/>
      <w:r w:rsidR="00F63E1A" w:rsidRPr="00E73803">
        <w:rPr>
          <w:rFonts w:ascii="Arial" w:hAnsi="Arial" w:cs="Arial"/>
          <w:bCs/>
        </w:rPr>
        <w:t xml:space="preserve">While the itinerant field is designed to allow for the collection of complete course instruction by teachers, LEAs should also report itinerant non-teaching professional staff such as pupil personnel and school health services staff received from another district or BOCES. These staff would include nurses, school counselors, social workers and psychologists. Additionally, shared or </w:t>
      </w:r>
      <w:r w:rsidRPr="00E73803">
        <w:rPr>
          <w:rFonts w:ascii="Arial" w:hAnsi="Arial" w:cs="Arial"/>
          <w:bCs/>
        </w:rPr>
        <w:t>i</w:t>
      </w:r>
      <w:r w:rsidR="00F63E1A" w:rsidRPr="00E73803">
        <w:rPr>
          <w:rFonts w:ascii="Arial" w:hAnsi="Arial" w:cs="Arial"/>
          <w:bCs/>
        </w:rPr>
        <w:t xml:space="preserve">tinerant superintendents should be reported.  These staff would also need to be reported in Staff Assignment.  BOCES staff not assigned on a permanent or consistent basis to a district </w:t>
      </w:r>
      <w:r w:rsidRPr="00E73803">
        <w:rPr>
          <w:rFonts w:ascii="Arial" w:hAnsi="Arial" w:cs="Arial"/>
          <w:bCs/>
        </w:rPr>
        <w:t>sh</w:t>
      </w:r>
      <w:r w:rsidR="00F63E1A" w:rsidRPr="00E73803">
        <w:rPr>
          <w:rFonts w:ascii="Arial" w:hAnsi="Arial" w:cs="Arial"/>
          <w:bCs/>
        </w:rPr>
        <w:t xml:space="preserve">ould only be reported as BOCES staff. Those working in multiple districts may be reported solely by the BOCES. </w:t>
      </w:r>
    </w:p>
    <w:bookmarkEnd w:id="556"/>
    <w:p w14:paraId="67CC0DA4" w14:textId="77777777" w:rsidR="00F63E1A" w:rsidRPr="00E73803" w:rsidRDefault="00F63E1A" w:rsidP="00F63E1A">
      <w:pPr>
        <w:rPr>
          <w:rFonts w:ascii="Arial" w:hAnsi="Arial" w:cs="Arial"/>
          <w:bCs/>
        </w:rPr>
      </w:pPr>
    </w:p>
    <w:p w14:paraId="0F79F4F3" w14:textId="77777777" w:rsidR="008F6E6F" w:rsidRPr="00E73803" w:rsidRDefault="00F63E1A" w:rsidP="00F63E1A">
      <w:pPr>
        <w:rPr>
          <w:rFonts w:ascii="Arial" w:hAnsi="Arial" w:cs="Arial"/>
          <w:b/>
        </w:rPr>
      </w:pPr>
      <w:r w:rsidRPr="00E73803">
        <w:rPr>
          <w:rFonts w:ascii="Arial" w:hAnsi="Arial" w:cs="Arial"/>
          <w:b/>
        </w:rPr>
        <w:t xml:space="preserve">Years of Teaching Experience (Total Years of Professional Educational Experience): Field 102 (Teaching and Non-teaching professionals) </w:t>
      </w:r>
    </w:p>
    <w:p w14:paraId="3E71C93E" w14:textId="370A21D4" w:rsidR="00F63E1A" w:rsidRPr="00B71477" w:rsidRDefault="008F6E6F" w:rsidP="008F6E6F">
      <w:pPr>
        <w:spacing w:before="240"/>
        <w:rPr>
          <w:rFonts w:ascii="Arial" w:hAnsi="Arial" w:cs="Arial"/>
        </w:rPr>
      </w:pPr>
      <w:r w:rsidRPr="00E73803">
        <w:rPr>
          <w:rFonts w:ascii="Arial" w:hAnsi="Arial" w:cs="Arial"/>
        </w:rPr>
        <w:tab/>
      </w:r>
      <w:r w:rsidR="00F63E1A" w:rsidRPr="00E73803">
        <w:rPr>
          <w:rFonts w:ascii="Arial" w:hAnsi="Arial" w:cs="Arial"/>
        </w:rPr>
        <w:t xml:space="preserve">Combine all years of professional educational experience, including other public school districts, </w:t>
      </w:r>
      <w:r w:rsidR="00834C3A">
        <w:rPr>
          <w:rFonts w:ascii="Arial" w:hAnsi="Arial" w:cs="Arial"/>
        </w:rPr>
        <w:t>nonpublic</w:t>
      </w:r>
      <w:r w:rsidR="00F63E1A" w:rsidRPr="00E73803">
        <w:rPr>
          <w:rFonts w:ascii="Arial" w:hAnsi="Arial" w:cs="Arial"/>
        </w:rPr>
        <w:t xml:space="preserve"> schools, BOCES, and college or university experience within NYS.  Experience in non-teaching, professional PMF assignments as reported in Staff Assignment should be included. The non-teaching professional staff experience should be in the educational setting. Long-term substitute experience should be reported, this has generally been considered at least three (3) months or more in a school year.  Experience as a teacher aide or assistant would not be included. Experience as an administrative intern, paid or unpaid would not be included. This year counts as one full year of experience. The Total Years Educational Experience (field 43) must be greater than or equal to the total years of educational experience in this district Report as a whole number. Years of total experience prior to employment in this district was provided by teachers before the data was submitted by LEAs through SIRS.  That information was stored in the NYSED database and used to populate ePMF excel files. NYSED does not expect LEAs to be able to verify data submitted by teachers prior to employment in their current LEA.</w:t>
      </w:r>
    </w:p>
    <w:p w14:paraId="3F5CDBC1" w14:textId="6A5947E0" w:rsidR="00D151B4" w:rsidRPr="0024440A" w:rsidRDefault="00D151B4" w:rsidP="003F73A2">
      <w:pPr>
        <w:pStyle w:val="Heading2"/>
      </w:pPr>
      <w:bookmarkStart w:id="557" w:name="_Toc20213984"/>
      <w:r w:rsidRPr="0024440A">
        <w:lastRenderedPageBreak/>
        <w:t>Staff Assignment Template (SIRS 318)</w:t>
      </w:r>
      <w:bookmarkEnd w:id="557"/>
    </w:p>
    <w:p w14:paraId="68674CEF" w14:textId="77777777" w:rsidR="00D151B4" w:rsidRPr="007C63BE" w:rsidRDefault="00D151B4" w:rsidP="00D151B4">
      <w:pPr>
        <w:jc w:val="center"/>
        <w:rPr>
          <w:rFonts w:ascii="Arial" w:hAnsi="Arial" w:cs="Arial"/>
          <w:b/>
        </w:rPr>
      </w:pPr>
    </w:p>
    <w:p w14:paraId="5DFF5426" w14:textId="77777777" w:rsidR="00D151B4" w:rsidRPr="007C63BE" w:rsidRDefault="00D151B4" w:rsidP="009F78D3">
      <w:pPr>
        <w:ind w:firstLine="720"/>
        <w:rPr>
          <w:rFonts w:ascii="Arial" w:hAnsi="Arial" w:cs="Arial"/>
        </w:rPr>
      </w:pPr>
      <w:r w:rsidRPr="007C63BE">
        <w:rPr>
          <w:rFonts w:ascii="Arial" w:hAnsi="Arial" w:cs="Arial"/>
        </w:rPr>
        <w:t xml:space="preserve">This template collects data for Personnel Master File (PMF BEDS) and Annual Professional Performance Review (APPR) purposes. This template also includes information to link principals to students enrolled in programs they supervise, including assignment start and end dates. Report one (1) record for each location, assignment, and grade-level combination related to the staff person. </w:t>
      </w:r>
      <w:r w:rsidRPr="00BD1475">
        <w:rPr>
          <w:rFonts w:ascii="Arial" w:hAnsi="Arial" w:cs="Arial"/>
        </w:rPr>
        <w:t xml:space="preserve">If a staff member is responsible for assignments within </w:t>
      </w:r>
      <w:r w:rsidR="00BD1475" w:rsidRPr="00BD1475">
        <w:rPr>
          <w:rFonts w:ascii="Arial" w:hAnsi="Arial" w:cs="Arial"/>
        </w:rPr>
        <w:t>more than one</w:t>
      </w:r>
      <w:r w:rsidRPr="00BD1475">
        <w:rPr>
          <w:rFonts w:ascii="Arial" w:hAnsi="Arial" w:cs="Arial"/>
        </w:rPr>
        <w:t xml:space="preserve"> building in the LEA, they should report each of those specific buildings</w:t>
      </w:r>
      <w:r w:rsidRPr="007C63BE">
        <w:rPr>
          <w:rFonts w:ascii="Arial" w:hAnsi="Arial" w:cs="Arial"/>
        </w:rPr>
        <w:t>. If they have district-wide responsibility, they may report the district code so that only one row would be reported.</w:t>
      </w:r>
    </w:p>
    <w:p w14:paraId="274C2227" w14:textId="77777777" w:rsidR="00D151B4" w:rsidRPr="007C63BE" w:rsidRDefault="00D151B4" w:rsidP="00D151B4">
      <w:pPr>
        <w:rPr>
          <w:rFonts w:ascii="Arial" w:hAnsi="Arial" w:cs="Arial"/>
        </w:rPr>
      </w:pPr>
    </w:p>
    <w:p w14:paraId="2EC6FEAC" w14:textId="77777777" w:rsidR="00D151B4" w:rsidRPr="007C63BE" w:rsidRDefault="00D151B4" w:rsidP="009F78D3">
      <w:pPr>
        <w:ind w:firstLine="720"/>
        <w:rPr>
          <w:rFonts w:ascii="Arial" w:hAnsi="Arial" w:cs="Arial"/>
        </w:rPr>
      </w:pPr>
      <w:r w:rsidRPr="007C63BE">
        <w:rPr>
          <w:rFonts w:ascii="Arial" w:hAnsi="Arial" w:cs="Arial"/>
        </w:rPr>
        <w:t xml:space="preserve">A Staff Snapshot record must be loaded to SIRS (Level 2) prior to reporting any Staff Assignment records for staff members.  Staff Assignment is a delete and replace or purge and reload template. </w:t>
      </w:r>
    </w:p>
    <w:p w14:paraId="2324D16C" w14:textId="5F72164A" w:rsidR="00D151B4" w:rsidRDefault="00D151B4" w:rsidP="00D151B4">
      <w:pPr>
        <w:rPr>
          <w:rFonts w:ascii="Arial" w:hAnsi="Arial" w:cs="Arial"/>
        </w:rPr>
      </w:pPr>
    </w:p>
    <w:p w14:paraId="36CDEF06" w14:textId="6219B21A" w:rsidR="001D11CF" w:rsidRPr="001D11CF" w:rsidRDefault="001D11CF" w:rsidP="00D151B4">
      <w:pPr>
        <w:rPr>
          <w:rFonts w:ascii="Arial" w:hAnsi="Arial" w:cs="Arial"/>
          <w:b/>
        </w:rPr>
      </w:pPr>
      <w:r w:rsidRPr="006477BB">
        <w:rPr>
          <w:rFonts w:ascii="Arial" w:hAnsi="Arial" w:cs="Arial"/>
          <w:b/>
        </w:rPr>
        <w:t>Who Should Be Reported?</w:t>
      </w:r>
    </w:p>
    <w:p w14:paraId="0ED26863" w14:textId="77777777" w:rsidR="001D11CF" w:rsidRDefault="001D11CF" w:rsidP="00D151B4">
      <w:pPr>
        <w:rPr>
          <w:rFonts w:ascii="Arial" w:hAnsi="Arial" w:cs="Arial"/>
        </w:rPr>
      </w:pPr>
    </w:p>
    <w:p w14:paraId="2CB50596" w14:textId="3633CCFD" w:rsidR="00D151B4" w:rsidRPr="00C75334" w:rsidRDefault="0022771C" w:rsidP="00C5540A">
      <w:pPr>
        <w:ind w:firstLine="720"/>
        <w:rPr>
          <w:rFonts w:ascii="Arial" w:hAnsi="Arial" w:cs="Arial"/>
        </w:rPr>
      </w:pPr>
      <w:r>
        <w:rPr>
          <w:rFonts w:ascii="Arial" w:hAnsi="Arial" w:cs="Arial"/>
        </w:rPr>
        <w:t>A</w:t>
      </w:r>
      <w:r w:rsidR="00D151B4" w:rsidRPr="007C63BE">
        <w:rPr>
          <w:rFonts w:ascii="Arial" w:hAnsi="Arial" w:cs="Arial"/>
        </w:rPr>
        <w:t>ll non-teaching professional staff, including building principals, must be reported</w:t>
      </w:r>
      <w:r>
        <w:rPr>
          <w:rFonts w:ascii="Arial" w:hAnsi="Arial" w:cs="Arial"/>
        </w:rPr>
        <w:t xml:space="preserve"> in this template</w:t>
      </w:r>
      <w:r w:rsidR="00D151B4" w:rsidRPr="007C63BE">
        <w:rPr>
          <w:rFonts w:ascii="Arial" w:hAnsi="Arial" w:cs="Arial"/>
        </w:rPr>
        <w:t xml:space="preserve">. To determine which staff are considered “non-teaching professionals,” refer to the non-teaching assignment codes found in the </w:t>
      </w:r>
      <w:r w:rsidR="00C732C8">
        <w:rPr>
          <w:rFonts w:ascii="Arial" w:hAnsi="Arial" w:cs="Arial"/>
        </w:rPr>
        <w:t>Assignment Codes and Descriptions</w:t>
      </w:r>
      <w:r>
        <w:rPr>
          <w:rFonts w:ascii="Arial" w:hAnsi="Arial" w:cs="Arial"/>
        </w:rPr>
        <w:t xml:space="preserve"> in Chapter 5.</w:t>
      </w:r>
      <w:r w:rsidR="00D151B4" w:rsidRPr="00F82D03">
        <w:rPr>
          <w:rFonts w:ascii="Arial" w:hAnsi="Arial" w:cs="Arial"/>
        </w:rPr>
        <w:t xml:space="preserve">  If </w:t>
      </w:r>
      <w:r>
        <w:rPr>
          <w:rFonts w:ascii="Arial" w:hAnsi="Arial" w:cs="Arial"/>
        </w:rPr>
        <w:t>there is not</w:t>
      </w:r>
      <w:r w:rsidR="00D151B4" w:rsidRPr="00F82D03">
        <w:rPr>
          <w:rFonts w:ascii="Arial" w:hAnsi="Arial" w:cs="Arial"/>
        </w:rPr>
        <w:t xml:space="preserve"> an exact assignment description (i.e. title) for a staff person, choose the </w:t>
      </w:r>
      <w:r w:rsidR="00524D3D">
        <w:rPr>
          <w:rFonts w:ascii="Arial" w:hAnsi="Arial" w:cs="Arial"/>
        </w:rPr>
        <w:t>assignment</w:t>
      </w:r>
      <w:r w:rsidR="00D151B4" w:rsidRPr="00F82D03">
        <w:rPr>
          <w:rFonts w:ascii="Arial" w:hAnsi="Arial" w:cs="Arial"/>
        </w:rPr>
        <w:t xml:space="preserve"> from the PM</w:t>
      </w:r>
      <w:r w:rsidR="00D151B4" w:rsidRPr="00C75334">
        <w:rPr>
          <w:rFonts w:ascii="Arial" w:hAnsi="Arial" w:cs="Arial"/>
        </w:rPr>
        <w:t>F non-teaching codes that most closely match</w:t>
      </w:r>
      <w:r>
        <w:rPr>
          <w:rFonts w:ascii="Arial" w:hAnsi="Arial" w:cs="Arial"/>
        </w:rPr>
        <w:t>e</w:t>
      </w:r>
      <w:r w:rsidR="00D151B4" w:rsidRPr="00C75334">
        <w:rPr>
          <w:rFonts w:ascii="Arial" w:hAnsi="Arial" w:cs="Arial"/>
        </w:rPr>
        <w:t>s the staff person’s current assignment (e.g.</w:t>
      </w:r>
      <w:r>
        <w:rPr>
          <w:rFonts w:ascii="Arial" w:hAnsi="Arial" w:cs="Arial"/>
        </w:rPr>
        <w:t>, for a staff member with a title of</w:t>
      </w:r>
      <w:r w:rsidR="00D151B4" w:rsidRPr="00C75334">
        <w:rPr>
          <w:rFonts w:ascii="Arial" w:hAnsi="Arial" w:cs="Arial"/>
        </w:rPr>
        <w:t xml:space="preserve"> Assistant Coordinator of Staff Development, codes in “Other General Staff” or in specific content subject areas</w:t>
      </w:r>
      <w:r>
        <w:rPr>
          <w:rFonts w:ascii="Arial" w:hAnsi="Arial" w:cs="Arial"/>
        </w:rPr>
        <w:t xml:space="preserve"> </w:t>
      </w:r>
      <w:r w:rsidR="00050CB9">
        <w:rPr>
          <w:rFonts w:ascii="Arial" w:hAnsi="Arial" w:cs="Arial"/>
        </w:rPr>
        <w:t>c</w:t>
      </w:r>
      <w:r>
        <w:rPr>
          <w:rFonts w:ascii="Arial" w:hAnsi="Arial" w:cs="Arial"/>
        </w:rPr>
        <w:t>ould be appropriate</w:t>
      </w:r>
      <w:r w:rsidR="00D151B4" w:rsidRPr="00C75334">
        <w:rPr>
          <w:rFonts w:ascii="Arial" w:hAnsi="Arial" w:cs="Arial"/>
        </w:rPr>
        <w:t>).  All categories also include an “Other” code. Do not report clerical staff, bus drivers, maintenance</w:t>
      </w:r>
      <w:r w:rsidR="00D151B4" w:rsidRPr="00BA2517">
        <w:rPr>
          <w:rFonts w:ascii="Arial" w:hAnsi="Arial" w:cs="Arial"/>
        </w:rPr>
        <w:t xml:space="preserve">, </w:t>
      </w:r>
      <w:r w:rsidR="0073444B" w:rsidRPr="00BA2517">
        <w:rPr>
          <w:rFonts w:ascii="Arial" w:hAnsi="Arial" w:cs="Arial"/>
        </w:rPr>
        <w:t xml:space="preserve">teaching assistants, teacher aides, </w:t>
      </w:r>
      <w:r w:rsidR="00D151B4" w:rsidRPr="00BA2517">
        <w:rPr>
          <w:rFonts w:ascii="Arial" w:hAnsi="Arial" w:cs="Arial"/>
        </w:rPr>
        <w:t>or food service workers.</w:t>
      </w:r>
      <w:r w:rsidR="00C5540A" w:rsidRPr="00BA2517">
        <w:rPr>
          <w:rFonts w:ascii="Arial" w:hAnsi="Arial" w:cs="Arial"/>
        </w:rPr>
        <w:t xml:space="preserve"> </w:t>
      </w:r>
      <w:r w:rsidR="0073444B" w:rsidRPr="00BA2517">
        <w:rPr>
          <w:rFonts w:ascii="Arial" w:hAnsi="Arial" w:cs="Arial"/>
        </w:rPr>
        <w:t xml:space="preserve"> All non-teaching professional staff employed in districts, BOCES and charter schools must be included in the Staff Assignment template.</w:t>
      </w:r>
    </w:p>
    <w:p w14:paraId="37A418E5" w14:textId="77777777" w:rsidR="00D151B4" w:rsidRPr="007C63BE" w:rsidRDefault="00D151B4" w:rsidP="00C5540A">
      <w:pPr>
        <w:spacing w:before="240"/>
        <w:ind w:firstLine="720"/>
        <w:rPr>
          <w:rFonts w:ascii="Arial" w:hAnsi="Arial" w:cs="Arial"/>
        </w:rPr>
      </w:pPr>
      <w:r w:rsidRPr="00C75334">
        <w:rPr>
          <w:rFonts w:ascii="Arial" w:hAnsi="Arial" w:cs="Arial"/>
        </w:rPr>
        <w:t>Principal PMF assignment codes (1102 – 1110) will be used to link the principal to the students enrolled in the program/lo</w:t>
      </w:r>
      <w:r w:rsidRPr="007C63BE">
        <w:rPr>
          <w:rFonts w:ascii="Arial" w:hAnsi="Arial" w:cs="Arial"/>
        </w:rPr>
        <w:t xml:space="preserve">cation that they supervise for APPR purposes.  Principals </w:t>
      </w:r>
      <w:r w:rsidR="0022771C">
        <w:rPr>
          <w:rFonts w:ascii="Arial" w:hAnsi="Arial" w:cs="Arial"/>
        </w:rPr>
        <w:t>r</w:t>
      </w:r>
      <w:r w:rsidRPr="007C63BE">
        <w:rPr>
          <w:rFonts w:ascii="Arial" w:hAnsi="Arial" w:cs="Arial"/>
        </w:rPr>
        <w:t>esponsible for all grade levels within a location should be reported with a grade level of “ALL.” If a principal is not responsible for all grade levels within a location, report multiple Staff Assignment records for the principal</w:t>
      </w:r>
      <w:r w:rsidR="0022771C">
        <w:rPr>
          <w:rFonts w:ascii="Arial" w:hAnsi="Arial" w:cs="Arial"/>
        </w:rPr>
        <w:t xml:space="preserve"> (</w:t>
      </w:r>
      <w:r w:rsidRPr="007C63BE">
        <w:rPr>
          <w:rFonts w:ascii="Arial" w:hAnsi="Arial" w:cs="Arial"/>
        </w:rPr>
        <w:t>one for each grade level the principal is responsible for</w:t>
      </w:r>
      <w:r w:rsidR="0022771C">
        <w:rPr>
          <w:rFonts w:ascii="Arial" w:hAnsi="Arial" w:cs="Arial"/>
        </w:rPr>
        <w:t>)</w:t>
      </w:r>
      <w:r w:rsidRPr="007C63BE">
        <w:rPr>
          <w:rFonts w:ascii="Arial" w:hAnsi="Arial" w:cs="Arial"/>
        </w:rPr>
        <w:t>.</w:t>
      </w:r>
    </w:p>
    <w:p w14:paraId="2D5BD505" w14:textId="77777777" w:rsidR="00D151B4" w:rsidRPr="007C63BE" w:rsidRDefault="00D151B4" w:rsidP="00D151B4"/>
    <w:tbl>
      <w:tblPr>
        <w:tblStyle w:val="TableGrid1"/>
        <w:tblW w:w="3126" w:type="pct"/>
        <w:jc w:val="center"/>
        <w:tblLook w:val="04A0" w:firstRow="1" w:lastRow="0" w:firstColumn="1" w:lastColumn="0" w:noHBand="0" w:noVBand="1"/>
      </w:tblPr>
      <w:tblGrid>
        <w:gridCol w:w="874"/>
        <w:gridCol w:w="5422"/>
      </w:tblGrid>
      <w:tr w:rsidR="00D151B4" w:rsidRPr="007C63BE" w14:paraId="471F5C9A" w14:textId="77777777" w:rsidTr="008E3556">
        <w:trPr>
          <w:trHeight w:val="440"/>
          <w:jc w:val="center"/>
        </w:trPr>
        <w:tc>
          <w:tcPr>
            <w:tcW w:w="5000" w:type="pct"/>
            <w:gridSpan w:val="2"/>
            <w:shd w:val="clear" w:color="auto" w:fill="D9D9D9" w:themeFill="background1" w:themeFillShade="D9"/>
          </w:tcPr>
          <w:p w14:paraId="3707F3C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b/>
                <w:caps/>
                <w:sz w:val="22"/>
                <w:szCs w:val="22"/>
              </w:rPr>
              <w:t>Principal Assignment Codes Used for PMF and APPR</w:t>
            </w:r>
          </w:p>
        </w:tc>
      </w:tr>
      <w:tr w:rsidR="00D151B4" w:rsidRPr="007C63BE" w14:paraId="4AE423E8" w14:textId="77777777" w:rsidTr="008E3556">
        <w:trPr>
          <w:jc w:val="center"/>
        </w:trPr>
        <w:tc>
          <w:tcPr>
            <w:tcW w:w="694" w:type="pct"/>
          </w:tcPr>
          <w:p w14:paraId="193054D7"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1102</w:t>
            </w:r>
          </w:p>
        </w:tc>
        <w:tc>
          <w:tcPr>
            <w:tcW w:w="4306" w:type="pct"/>
          </w:tcPr>
          <w:p w14:paraId="6E338E3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ELEMENTARY SCHOOL</w:t>
            </w:r>
          </w:p>
        </w:tc>
      </w:tr>
      <w:tr w:rsidR="00D151B4" w:rsidRPr="007C63BE" w14:paraId="0495DA28" w14:textId="77777777" w:rsidTr="008E3556">
        <w:trPr>
          <w:jc w:val="center"/>
        </w:trPr>
        <w:tc>
          <w:tcPr>
            <w:tcW w:w="694" w:type="pct"/>
          </w:tcPr>
          <w:p w14:paraId="2D425738"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1104</w:t>
            </w:r>
          </w:p>
        </w:tc>
        <w:tc>
          <w:tcPr>
            <w:tcW w:w="4306" w:type="pct"/>
          </w:tcPr>
          <w:p w14:paraId="6518D44F"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MIDDLE SCHOOL</w:t>
            </w:r>
          </w:p>
        </w:tc>
      </w:tr>
      <w:tr w:rsidR="00D151B4" w:rsidRPr="007C63BE" w14:paraId="1F88D816" w14:textId="77777777" w:rsidTr="008E3556">
        <w:trPr>
          <w:jc w:val="center"/>
        </w:trPr>
        <w:tc>
          <w:tcPr>
            <w:tcW w:w="694" w:type="pct"/>
          </w:tcPr>
          <w:p w14:paraId="03DEE2E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1106</w:t>
            </w:r>
          </w:p>
        </w:tc>
        <w:tc>
          <w:tcPr>
            <w:tcW w:w="4306" w:type="pct"/>
          </w:tcPr>
          <w:p w14:paraId="18B2D457"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 HIGH SCHOOL</w:t>
            </w:r>
          </w:p>
        </w:tc>
      </w:tr>
      <w:tr w:rsidR="00D151B4" w:rsidRPr="007C63BE" w14:paraId="5F849742" w14:textId="77777777" w:rsidTr="008E3556">
        <w:trPr>
          <w:jc w:val="center"/>
        </w:trPr>
        <w:tc>
          <w:tcPr>
            <w:tcW w:w="694" w:type="pct"/>
          </w:tcPr>
          <w:p w14:paraId="5FD68C99"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1107</w:t>
            </w:r>
          </w:p>
        </w:tc>
        <w:tc>
          <w:tcPr>
            <w:tcW w:w="4306" w:type="pct"/>
          </w:tcPr>
          <w:p w14:paraId="44DCA3CC"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K - 12 SCHOOL</w:t>
            </w:r>
          </w:p>
        </w:tc>
      </w:tr>
      <w:tr w:rsidR="00D151B4" w:rsidRPr="007C63BE" w14:paraId="02DA62CB" w14:textId="77777777" w:rsidTr="008E3556">
        <w:trPr>
          <w:jc w:val="center"/>
        </w:trPr>
        <w:tc>
          <w:tcPr>
            <w:tcW w:w="694" w:type="pct"/>
          </w:tcPr>
          <w:p w14:paraId="7CABAA1F"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1108</w:t>
            </w:r>
          </w:p>
        </w:tc>
        <w:tc>
          <w:tcPr>
            <w:tcW w:w="4306" w:type="pct"/>
          </w:tcPr>
          <w:p w14:paraId="60AA5DB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SENIOR HIGH SCHOOL</w:t>
            </w:r>
          </w:p>
        </w:tc>
      </w:tr>
      <w:tr w:rsidR="00D151B4" w:rsidRPr="007C63BE" w14:paraId="1312B117" w14:textId="77777777" w:rsidTr="008E3556">
        <w:trPr>
          <w:jc w:val="center"/>
        </w:trPr>
        <w:tc>
          <w:tcPr>
            <w:tcW w:w="694" w:type="pct"/>
          </w:tcPr>
          <w:p w14:paraId="0F0CBE65"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1109</w:t>
            </w:r>
          </w:p>
        </w:tc>
        <w:tc>
          <w:tcPr>
            <w:tcW w:w="4306" w:type="pct"/>
          </w:tcPr>
          <w:p w14:paraId="76F0E874"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JUNIOR/SENIOR H S</w:t>
            </w:r>
          </w:p>
        </w:tc>
      </w:tr>
      <w:tr w:rsidR="00D151B4" w:rsidRPr="007C63BE" w14:paraId="6841EB75" w14:textId="77777777" w:rsidTr="008E3556">
        <w:trPr>
          <w:jc w:val="center"/>
        </w:trPr>
        <w:tc>
          <w:tcPr>
            <w:tcW w:w="694" w:type="pct"/>
          </w:tcPr>
          <w:p w14:paraId="4F20781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1110</w:t>
            </w:r>
          </w:p>
        </w:tc>
        <w:tc>
          <w:tcPr>
            <w:tcW w:w="4306" w:type="pct"/>
          </w:tcPr>
          <w:p w14:paraId="2BAB5E00"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SPECIAL SCHOOL</w:t>
            </w:r>
          </w:p>
        </w:tc>
      </w:tr>
    </w:tbl>
    <w:p w14:paraId="43F2CFF4" w14:textId="77777777" w:rsidR="00D151B4" w:rsidRPr="007C63BE" w:rsidRDefault="00D151B4" w:rsidP="00D151B4">
      <w:pPr>
        <w:rPr>
          <w:rFonts w:ascii="Arial" w:hAnsi="Arial" w:cs="Arial"/>
          <w:b/>
          <w:u w:val="single"/>
        </w:rPr>
      </w:pPr>
    </w:p>
    <w:p w14:paraId="6076FBA5" w14:textId="1C570C50" w:rsidR="00D151B4" w:rsidRDefault="00D151B4" w:rsidP="00C5540A">
      <w:pPr>
        <w:ind w:firstLine="720"/>
        <w:rPr>
          <w:rFonts w:ascii="Arial" w:hAnsi="Arial" w:cs="Arial"/>
          <w:b/>
          <w:u w:val="single"/>
        </w:rPr>
      </w:pPr>
      <w:r w:rsidRPr="007C63BE">
        <w:rPr>
          <w:rFonts w:ascii="Arial" w:hAnsi="Arial" w:cs="Arial"/>
        </w:rPr>
        <w:t xml:space="preserve">LEAs should make use of the Assignment Date and Completion Date fields (fields 6, 7) when reporting staff </w:t>
      </w:r>
      <w:r w:rsidR="0022771C">
        <w:rPr>
          <w:rFonts w:ascii="Arial" w:hAnsi="Arial" w:cs="Arial"/>
        </w:rPr>
        <w:t>who</w:t>
      </w:r>
      <w:r w:rsidRPr="007C63BE">
        <w:rPr>
          <w:rFonts w:ascii="Arial" w:hAnsi="Arial" w:cs="Arial"/>
        </w:rPr>
        <w:t xml:space="preserve"> assumed the responsibility of an assignment after the school year started.</w:t>
      </w:r>
      <w:r w:rsidR="00C5540A" w:rsidRPr="007C63BE">
        <w:rPr>
          <w:rFonts w:ascii="Arial" w:hAnsi="Arial" w:cs="Arial"/>
          <w:b/>
          <w:u w:val="single"/>
        </w:rPr>
        <w:t xml:space="preserve"> </w:t>
      </w:r>
    </w:p>
    <w:p w14:paraId="4FD94177" w14:textId="77777777" w:rsidR="00B61B7E" w:rsidRPr="007C63BE" w:rsidRDefault="00B61B7E" w:rsidP="00B61B7E">
      <w:pPr>
        <w:spacing w:before="240"/>
        <w:ind w:firstLine="720"/>
        <w:rPr>
          <w:rFonts w:ascii="Arial" w:hAnsi="Arial" w:cs="Arial"/>
        </w:rPr>
      </w:pPr>
      <w:r w:rsidRPr="00E73803">
        <w:rPr>
          <w:rFonts w:ascii="Arial" w:hAnsi="Arial" w:cs="Arial"/>
        </w:rPr>
        <w:lastRenderedPageBreak/>
        <w:t>All school districts and charter schools should report complete data for social workers and guidance counselors.</w:t>
      </w:r>
      <w:r>
        <w:rPr>
          <w:rFonts w:ascii="Arial" w:hAnsi="Arial" w:cs="Arial"/>
        </w:rPr>
        <w:t xml:space="preserve"> </w:t>
      </w:r>
    </w:p>
    <w:p w14:paraId="4FA0D9DC" w14:textId="7C9B3BFD" w:rsidR="00D151B4" w:rsidRPr="0024440A" w:rsidRDefault="00D151B4" w:rsidP="003F73A2">
      <w:pPr>
        <w:pStyle w:val="Heading2"/>
      </w:pPr>
      <w:bookmarkStart w:id="558" w:name="_Toc20213985"/>
      <w:r w:rsidRPr="0024440A">
        <w:t>Staff Tenure Template (SIRS 322)</w:t>
      </w:r>
      <w:bookmarkEnd w:id="558"/>
    </w:p>
    <w:p w14:paraId="72CA8A3A" w14:textId="6D932F47" w:rsidR="00D151B4" w:rsidRPr="007C63BE" w:rsidRDefault="00D151B4" w:rsidP="003F73A2">
      <w:pPr>
        <w:spacing w:before="240" w:after="120"/>
        <w:ind w:firstLine="720"/>
        <w:rPr>
          <w:rFonts w:ascii="Arial" w:hAnsi="Arial" w:cs="Arial"/>
        </w:rPr>
      </w:pPr>
      <w:r w:rsidRPr="007C63BE">
        <w:rPr>
          <w:rFonts w:ascii="Arial" w:hAnsi="Arial" w:cs="Arial"/>
        </w:rPr>
        <w:t xml:space="preserve">Education Law §3012-d requires information on tenure granting and denial based on the final quality rating categories included in the public reporting of staff evaluation data. In addition, tenure data is used to inform Department policy decision making in </w:t>
      </w:r>
      <w:r w:rsidR="00F22738" w:rsidRPr="007C63BE">
        <w:rPr>
          <w:rFonts w:ascii="Arial" w:hAnsi="Arial" w:cs="Arial"/>
        </w:rPr>
        <w:t>several</w:t>
      </w:r>
      <w:r w:rsidRPr="007C63BE">
        <w:rPr>
          <w:rFonts w:ascii="Arial" w:hAnsi="Arial" w:cs="Arial"/>
        </w:rPr>
        <w:t xml:space="preserve"> areas related to educator quality and professional development.</w:t>
      </w:r>
    </w:p>
    <w:p w14:paraId="388E89DE" w14:textId="2869D31E" w:rsidR="001D11CF" w:rsidRDefault="00D151B4" w:rsidP="009F78D3">
      <w:pPr>
        <w:ind w:firstLine="720"/>
        <w:rPr>
          <w:rFonts w:ascii="Arial" w:hAnsi="Arial" w:cs="Arial"/>
        </w:rPr>
      </w:pPr>
      <w:r w:rsidRPr="007C63BE">
        <w:rPr>
          <w:rFonts w:ascii="Arial" w:hAnsi="Arial" w:cs="Arial"/>
        </w:rPr>
        <w:t>This template includes each staff member’s current tenure status as teacher and/or principal, effective date of the tenure status, and when their probation ends. Although teachers can be certified in multiple areas, teacher tenure is only granted once by an employer (although there may be some exceptions for teachers who leave an employer for a significant length of time and return).</w:t>
      </w:r>
      <w:r w:rsidR="0022771C">
        <w:rPr>
          <w:rFonts w:ascii="Arial" w:hAnsi="Arial" w:cs="Arial"/>
        </w:rPr>
        <w:t xml:space="preserve"> </w:t>
      </w:r>
      <w:r w:rsidRPr="007C63BE">
        <w:rPr>
          <w:rFonts w:ascii="Arial" w:hAnsi="Arial" w:cs="Arial"/>
        </w:rPr>
        <w:t xml:space="preserve"> </w:t>
      </w:r>
    </w:p>
    <w:p w14:paraId="6E8B335E" w14:textId="1437200B" w:rsidR="001D11CF" w:rsidRDefault="001D11CF" w:rsidP="001D11CF">
      <w:pPr>
        <w:ind w:firstLine="720"/>
        <w:rPr>
          <w:rFonts w:ascii="Arial" w:hAnsi="Arial" w:cs="Arial"/>
        </w:rPr>
      </w:pPr>
    </w:p>
    <w:p w14:paraId="21D50EFA" w14:textId="6C2019DC" w:rsidR="001D11CF" w:rsidRPr="00842184" w:rsidRDefault="00842184" w:rsidP="00842184">
      <w:pPr>
        <w:rPr>
          <w:rFonts w:ascii="Arial" w:hAnsi="Arial" w:cs="Arial"/>
          <w:b/>
        </w:rPr>
      </w:pPr>
      <w:r w:rsidRPr="006477BB">
        <w:rPr>
          <w:rFonts w:ascii="Arial" w:hAnsi="Arial" w:cs="Arial"/>
          <w:b/>
        </w:rPr>
        <w:t>Who Should Be Reported?</w:t>
      </w:r>
    </w:p>
    <w:p w14:paraId="4774E9A1" w14:textId="77777777" w:rsidR="00D151B4" w:rsidRPr="007C63BE" w:rsidRDefault="00D151B4" w:rsidP="00D151B4">
      <w:pPr>
        <w:ind w:firstLine="720"/>
        <w:rPr>
          <w:rFonts w:ascii="Arial" w:hAnsi="Arial" w:cs="Arial"/>
        </w:rPr>
      </w:pPr>
    </w:p>
    <w:p w14:paraId="3917EC34" w14:textId="77777777" w:rsidR="00D151B4" w:rsidRPr="007C63BE" w:rsidRDefault="00D151B4" w:rsidP="009F78D3">
      <w:pPr>
        <w:ind w:firstLine="720"/>
        <w:rPr>
          <w:rFonts w:ascii="Arial" w:hAnsi="Arial" w:cs="Arial"/>
        </w:rPr>
      </w:pPr>
      <w:r w:rsidRPr="007C63BE">
        <w:rPr>
          <w:rFonts w:ascii="Arial" w:hAnsi="Arial" w:cs="Arial"/>
        </w:rPr>
        <w:t>Records should be reported by all LEAs with approved Annual Professional Performance Review (APPR) plans.  Staff subject to APPR evaluations should be reported in this template (i.e. building principals/administrators and teachers).  These staff should be reported as “TEACHER” or “PRINCIPAL” in Staff Snapshot fields 8 or 105 for th</w:t>
      </w:r>
      <w:r w:rsidR="0022771C">
        <w:rPr>
          <w:rFonts w:ascii="Arial" w:hAnsi="Arial" w:cs="Arial"/>
        </w:rPr>
        <w:t>e</w:t>
      </w:r>
      <w:r w:rsidRPr="007C63BE">
        <w:rPr>
          <w:rFonts w:ascii="Arial" w:hAnsi="Arial" w:cs="Arial"/>
        </w:rPr>
        <w:t xml:space="preserve"> current year. </w:t>
      </w:r>
    </w:p>
    <w:p w14:paraId="65CD5DCE" w14:textId="77777777" w:rsidR="00D151B4" w:rsidRPr="007C63BE" w:rsidRDefault="00D151B4" w:rsidP="00D151B4">
      <w:pPr>
        <w:rPr>
          <w:rFonts w:ascii="Arial" w:hAnsi="Arial" w:cs="Arial"/>
        </w:rPr>
      </w:pPr>
    </w:p>
    <w:p w14:paraId="12949CA7" w14:textId="77777777" w:rsidR="00D151B4" w:rsidRPr="00F82D03" w:rsidRDefault="00D151B4" w:rsidP="009F78D3">
      <w:pPr>
        <w:ind w:firstLine="720"/>
        <w:rPr>
          <w:rFonts w:ascii="Arial" w:hAnsi="Arial" w:cs="Arial"/>
        </w:rPr>
      </w:pPr>
      <w:r w:rsidRPr="007C63BE">
        <w:rPr>
          <w:rFonts w:ascii="Arial" w:hAnsi="Arial" w:cs="Arial"/>
        </w:rPr>
        <w:t>All tenure areas pertaining to a staff member and reported in the Staff Tenure template should be visible,</w:t>
      </w:r>
      <w:r w:rsidRPr="007C63BE">
        <w:rPr>
          <w:rStyle w:val="apple-converted-space"/>
          <w:rFonts w:ascii="Arial" w:hAnsi="Arial" w:cs="Arial"/>
          <w:color w:val="333333"/>
          <w:shd w:val="clear" w:color="auto" w:fill="FFFFFF"/>
        </w:rPr>
        <w:t> </w:t>
      </w:r>
      <w:r w:rsidRPr="007C63BE">
        <w:rPr>
          <w:rFonts w:ascii="Arial" w:hAnsi="Arial" w:cs="Arial"/>
          <w:shd w:val="clear" w:color="auto" w:fill="FFFFFF"/>
        </w:rPr>
        <w:t>including tenure areas the staff member holds but may not be providing instruction in during the current school year</w:t>
      </w:r>
      <w:r w:rsidRPr="007C63BE">
        <w:rPr>
          <w:rFonts w:ascii="Arial" w:hAnsi="Arial" w:cs="Arial"/>
        </w:rPr>
        <w:t>.</w:t>
      </w:r>
      <w:r w:rsidRPr="00F82D03">
        <w:rPr>
          <w:rFonts w:ascii="Arial" w:hAnsi="Arial" w:cs="Arial"/>
        </w:rPr>
        <w:t xml:space="preserve"> All codes that apply </w:t>
      </w:r>
      <w:r w:rsidR="0022771C">
        <w:rPr>
          <w:rFonts w:ascii="Arial" w:hAnsi="Arial" w:cs="Arial"/>
        </w:rPr>
        <w:t>must</w:t>
      </w:r>
      <w:r w:rsidRPr="00F82D03">
        <w:rPr>
          <w:rFonts w:ascii="Arial" w:hAnsi="Arial" w:cs="Arial"/>
        </w:rPr>
        <w:t xml:space="preserve"> have been reported for each staff member</w:t>
      </w:r>
      <w:r w:rsidRPr="00C75334">
        <w:rPr>
          <w:rFonts w:ascii="Arial" w:hAnsi="Arial" w:cs="Arial"/>
        </w:rPr>
        <w:t xml:space="preserve">. </w:t>
      </w:r>
      <w:r w:rsidR="0022771C">
        <w:rPr>
          <w:rFonts w:ascii="Arial" w:hAnsi="Arial" w:cs="Arial"/>
        </w:rPr>
        <w:t xml:space="preserve"> </w:t>
      </w:r>
      <w:r w:rsidRPr="007C63BE">
        <w:rPr>
          <w:rFonts w:ascii="Arial" w:hAnsi="Arial" w:cs="Arial"/>
          <w:shd w:val="clear" w:color="auto" w:fill="FFFFFF"/>
        </w:rPr>
        <w:t>Report all teacher tenure areas for current year teachers and report principal tenure if they are a principal in the current year.</w:t>
      </w:r>
    </w:p>
    <w:p w14:paraId="6A4A6CF6" w14:textId="77777777" w:rsidR="00D151B4" w:rsidRPr="00F82D03" w:rsidRDefault="00D151B4" w:rsidP="00D151B4">
      <w:pPr>
        <w:rPr>
          <w:rFonts w:ascii="Arial" w:hAnsi="Arial" w:cs="Arial"/>
        </w:rPr>
      </w:pPr>
    </w:p>
    <w:p w14:paraId="4442FF58" w14:textId="27040D91" w:rsidR="00D151B4" w:rsidRDefault="00D151B4" w:rsidP="009F78D3">
      <w:pPr>
        <w:ind w:firstLine="720"/>
        <w:rPr>
          <w:rFonts w:ascii="Arial" w:hAnsi="Arial" w:cs="Arial"/>
        </w:rPr>
      </w:pPr>
      <w:r w:rsidRPr="00F82D03">
        <w:rPr>
          <w:rFonts w:ascii="Arial" w:hAnsi="Arial" w:cs="Arial"/>
        </w:rPr>
        <w:t xml:space="preserve">In 2014-15, the only valid codes were TCH (Teacher) and ADT for principals/building administrators. </w:t>
      </w:r>
      <w:r w:rsidR="00A36AAD">
        <w:rPr>
          <w:rFonts w:ascii="Arial" w:hAnsi="Arial" w:cs="Arial"/>
        </w:rPr>
        <w:t xml:space="preserve"> </w:t>
      </w:r>
      <w:r w:rsidRPr="00F82D03">
        <w:rPr>
          <w:rFonts w:ascii="Arial" w:hAnsi="Arial" w:cs="Arial"/>
        </w:rPr>
        <w:t xml:space="preserve">In 2015-16, an expanded list of tenure area codes contained in the Commissioner’s Regulations were made available. LEAs should determine which tenure area the teacher was awarded or is pursuing. Prior year tenure records for existing staff </w:t>
      </w:r>
      <w:r w:rsidR="00046D72">
        <w:rPr>
          <w:rFonts w:ascii="Arial" w:hAnsi="Arial" w:cs="Arial"/>
        </w:rPr>
        <w:t>are</w:t>
      </w:r>
      <w:r w:rsidRPr="00F82D03">
        <w:rPr>
          <w:rFonts w:ascii="Arial" w:hAnsi="Arial" w:cs="Arial"/>
        </w:rPr>
        <w:t xml:space="preserve"> present in the reports as the collection is not strictly school-year based</w:t>
      </w:r>
      <w:r w:rsidRPr="0061314D">
        <w:rPr>
          <w:rFonts w:ascii="Arial" w:hAnsi="Arial" w:cs="Arial"/>
        </w:rPr>
        <w:t xml:space="preserve">.  For example, a staff person reported in </w:t>
      </w:r>
      <w:r w:rsidR="009C40B1" w:rsidRPr="0061314D">
        <w:rPr>
          <w:rFonts w:ascii="Arial" w:hAnsi="Arial" w:cs="Arial"/>
        </w:rPr>
        <w:t>201</w:t>
      </w:r>
      <w:r w:rsidR="00046D72">
        <w:rPr>
          <w:rFonts w:ascii="Arial" w:hAnsi="Arial" w:cs="Arial"/>
        </w:rPr>
        <w:t>8</w:t>
      </w:r>
      <w:r w:rsidRPr="0061314D">
        <w:rPr>
          <w:rFonts w:ascii="Arial" w:hAnsi="Arial" w:cs="Arial"/>
        </w:rPr>
        <w:t>-</w:t>
      </w:r>
      <w:r w:rsidR="009C40B1" w:rsidRPr="0061314D">
        <w:rPr>
          <w:rFonts w:ascii="Arial" w:hAnsi="Arial" w:cs="Arial"/>
        </w:rPr>
        <w:t>1</w:t>
      </w:r>
      <w:r w:rsidR="00046D72">
        <w:rPr>
          <w:rFonts w:ascii="Arial" w:hAnsi="Arial" w:cs="Arial"/>
        </w:rPr>
        <w:t>9</w:t>
      </w:r>
      <w:r w:rsidR="009C40B1" w:rsidRPr="0061314D">
        <w:rPr>
          <w:rFonts w:ascii="Arial" w:hAnsi="Arial" w:cs="Arial"/>
        </w:rPr>
        <w:t xml:space="preserve"> </w:t>
      </w:r>
      <w:r w:rsidRPr="0061314D">
        <w:rPr>
          <w:rFonts w:ascii="Arial" w:hAnsi="Arial" w:cs="Arial"/>
        </w:rPr>
        <w:t xml:space="preserve">with the Tenure Area Code of TCH and then reported in </w:t>
      </w:r>
      <w:r w:rsidR="009C40B1" w:rsidRPr="0061314D">
        <w:rPr>
          <w:rFonts w:ascii="Arial" w:hAnsi="Arial" w:cs="Arial"/>
        </w:rPr>
        <w:t>201</w:t>
      </w:r>
      <w:r w:rsidR="00046D72">
        <w:rPr>
          <w:rFonts w:ascii="Arial" w:hAnsi="Arial" w:cs="Arial"/>
        </w:rPr>
        <w:t>9</w:t>
      </w:r>
      <w:r w:rsidRPr="0061314D">
        <w:rPr>
          <w:rFonts w:ascii="Arial" w:hAnsi="Arial" w:cs="Arial"/>
        </w:rPr>
        <w:t>-</w:t>
      </w:r>
      <w:r w:rsidR="00046D72">
        <w:rPr>
          <w:rFonts w:ascii="Arial" w:hAnsi="Arial" w:cs="Arial"/>
        </w:rPr>
        <w:t>20</w:t>
      </w:r>
      <w:r w:rsidR="009C40B1" w:rsidRPr="0061314D">
        <w:rPr>
          <w:rFonts w:ascii="Arial" w:hAnsi="Arial" w:cs="Arial"/>
        </w:rPr>
        <w:t xml:space="preserve"> </w:t>
      </w:r>
      <w:r w:rsidRPr="0061314D">
        <w:rPr>
          <w:rFonts w:ascii="Arial" w:hAnsi="Arial" w:cs="Arial"/>
        </w:rPr>
        <w:t>with the Tenure Area Code of SEG (Special education-general) will have two records if the dates differ (see below).</w:t>
      </w:r>
      <w:r w:rsidRPr="00F82D03">
        <w:rPr>
          <w:rFonts w:ascii="Arial" w:hAnsi="Arial" w:cs="Arial"/>
        </w:rPr>
        <w:t xml:space="preserve"> If the records are identical </w:t>
      </w:r>
      <w:r w:rsidR="00F60802" w:rsidRPr="00F82D03">
        <w:rPr>
          <w:rFonts w:ascii="Arial" w:hAnsi="Arial" w:cs="Arial"/>
        </w:rPr>
        <w:t>except for</w:t>
      </w:r>
      <w:r w:rsidRPr="00F82D03">
        <w:rPr>
          <w:rFonts w:ascii="Arial" w:hAnsi="Arial" w:cs="Arial"/>
        </w:rPr>
        <w:t xml:space="preserve"> the updated Tenure Area Code, the most current code should be visible.</w:t>
      </w:r>
      <w:r w:rsidR="00E858DE">
        <w:rPr>
          <w:rFonts w:ascii="Arial" w:hAnsi="Arial" w:cs="Arial"/>
        </w:rPr>
        <w:t xml:space="preserve"> </w:t>
      </w:r>
      <w:r w:rsidR="00E858DE" w:rsidRPr="003E69EC">
        <w:rPr>
          <w:rFonts w:ascii="Arial" w:hAnsi="Arial" w:cs="Arial"/>
        </w:rPr>
        <w:t>In 2018-19, A Staff Tenure Snapshot template replaced the existing template to make the school year a key field and stop the carryover of prior year data. In addition, the template was designed to offer “delete and replace” functionality like Staff Assignment so LEAs can remove incorrect data.</w:t>
      </w:r>
    </w:p>
    <w:p w14:paraId="616CEEE4" w14:textId="77777777" w:rsidR="00F4364A" w:rsidRDefault="00F4364A">
      <w:pPr>
        <w:rPr>
          <w:rFonts w:ascii="Arial" w:hAnsi="Arial" w:cs="Arial"/>
          <w:b/>
        </w:rPr>
      </w:pPr>
      <w:r>
        <w:rPr>
          <w:rFonts w:ascii="Arial" w:hAnsi="Arial" w:cs="Arial"/>
          <w:b/>
        </w:rPr>
        <w:br w:type="page"/>
      </w:r>
    </w:p>
    <w:p w14:paraId="05C9F854" w14:textId="14176AE7" w:rsidR="00B61B7E" w:rsidRPr="00E73803" w:rsidRDefault="00ED6C76" w:rsidP="00ED6C76">
      <w:pPr>
        <w:spacing w:before="240" w:after="240"/>
        <w:rPr>
          <w:rFonts w:ascii="Arial" w:hAnsi="Arial" w:cs="Arial"/>
          <w:b/>
        </w:rPr>
      </w:pPr>
      <w:r w:rsidRPr="00E73803">
        <w:rPr>
          <w:rFonts w:ascii="Arial" w:hAnsi="Arial" w:cs="Arial"/>
          <w:b/>
        </w:rPr>
        <w:lastRenderedPageBreak/>
        <w:t xml:space="preserve">Example of </w:t>
      </w:r>
      <w:r w:rsidR="006F4DA2" w:rsidRPr="00E73803">
        <w:rPr>
          <w:rFonts w:ascii="Arial" w:hAnsi="Arial" w:cs="Arial"/>
          <w:b/>
        </w:rPr>
        <w:t>T</w:t>
      </w:r>
      <w:r w:rsidRPr="00E73803">
        <w:rPr>
          <w:rFonts w:ascii="Arial" w:hAnsi="Arial" w:cs="Arial"/>
          <w:b/>
        </w:rPr>
        <w:t xml:space="preserve">wo </w:t>
      </w:r>
      <w:r w:rsidR="006F4DA2" w:rsidRPr="00E73803">
        <w:rPr>
          <w:rFonts w:ascii="Arial" w:hAnsi="Arial" w:cs="Arial"/>
          <w:b/>
        </w:rPr>
        <w:t>S</w:t>
      </w:r>
      <w:r w:rsidRPr="00E73803">
        <w:rPr>
          <w:rFonts w:ascii="Arial" w:hAnsi="Arial" w:cs="Arial"/>
          <w:b/>
        </w:rPr>
        <w:t xml:space="preserve">taff </w:t>
      </w:r>
      <w:r w:rsidR="006F4DA2" w:rsidRPr="00E73803">
        <w:rPr>
          <w:rFonts w:ascii="Arial" w:hAnsi="Arial" w:cs="Arial"/>
          <w:b/>
        </w:rPr>
        <w:t>T</w:t>
      </w:r>
      <w:r w:rsidRPr="00E73803">
        <w:rPr>
          <w:rFonts w:ascii="Arial" w:hAnsi="Arial" w:cs="Arial"/>
          <w:b/>
        </w:rPr>
        <w:t xml:space="preserve">enure </w:t>
      </w:r>
      <w:r w:rsidR="006F4DA2" w:rsidRPr="00E73803">
        <w:rPr>
          <w:rFonts w:ascii="Arial" w:hAnsi="Arial" w:cs="Arial"/>
          <w:b/>
        </w:rPr>
        <w:t>R</w:t>
      </w:r>
      <w:r w:rsidRPr="00E73803">
        <w:rPr>
          <w:rFonts w:ascii="Arial" w:hAnsi="Arial" w:cs="Arial"/>
          <w:b/>
        </w:rPr>
        <w:t xml:space="preserve">ecord </w:t>
      </w:r>
      <w:r w:rsidR="006F4DA2" w:rsidRPr="00E73803">
        <w:rPr>
          <w:rFonts w:ascii="Arial" w:hAnsi="Arial" w:cs="Arial"/>
          <w:b/>
        </w:rPr>
        <w:t>D</w:t>
      </w:r>
      <w:r w:rsidRPr="00E73803">
        <w:rPr>
          <w:rFonts w:ascii="Arial" w:hAnsi="Arial" w:cs="Arial"/>
          <w:b/>
        </w:rPr>
        <w:t>ates:</w:t>
      </w:r>
    </w:p>
    <w:tbl>
      <w:tblPr>
        <w:tblStyle w:val="TableGrid1"/>
        <w:tblW w:w="4793" w:type="pct"/>
        <w:tblInd w:w="-162" w:type="dxa"/>
        <w:tblLook w:val="04A0" w:firstRow="1" w:lastRow="0" w:firstColumn="1" w:lastColumn="0" w:noHBand="0" w:noVBand="1"/>
      </w:tblPr>
      <w:tblGrid>
        <w:gridCol w:w="2528"/>
        <w:gridCol w:w="2112"/>
        <w:gridCol w:w="1714"/>
        <w:gridCol w:w="3299"/>
      </w:tblGrid>
      <w:tr w:rsidR="00B61B7E" w:rsidRPr="00E73803" w14:paraId="26A868D5" w14:textId="77777777" w:rsidTr="008E3556">
        <w:tc>
          <w:tcPr>
            <w:tcW w:w="1309" w:type="pct"/>
            <w:shd w:val="clear" w:color="auto" w:fill="D9D9D9" w:themeFill="background1" w:themeFillShade="D9"/>
            <w:vAlign w:val="center"/>
          </w:tcPr>
          <w:p w14:paraId="61B957E7"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ORIG_PROBATION</w:t>
            </w:r>
          </w:p>
          <w:p w14:paraId="1E6E2E68"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PERIOD END DT</w:t>
            </w:r>
          </w:p>
        </w:tc>
        <w:tc>
          <w:tcPr>
            <w:tcW w:w="1094" w:type="pct"/>
            <w:shd w:val="clear" w:color="auto" w:fill="D9D9D9" w:themeFill="background1" w:themeFillShade="D9"/>
            <w:vAlign w:val="center"/>
          </w:tcPr>
          <w:p w14:paraId="03F71E6E"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PROBATION PERIOD</w:t>
            </w:r>
          </w:p>
          <w:p w14:paraId="3A5722D9"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 xml:space="preserve">END DATE </w:t>
            </w:r>
          </w:p>
          <w:p w14:paraId="3BE0C436"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ACTUAL</w:t>
            </w:r>
          </w:p>
        </w:tc>
        <w:tc>
          <w:tcPr>
            <w:tcW w:w="888" w:type="pct"/>
            <w:shd w:val="clear" w:color="auto" w:fill="D9D9D9" w:themeFill="background1" w:themeFillShade="D9"/>
            <w:vAlign w:val="center"/>
          </w:tcPr>
          <w:p w14:paraId="38D41C3E"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TENURE</w:t>
            </w:r>
          </w:p>
          <w:p w14:paraId="3C4C3B15"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STATUS CD</w:t>
            </w:r>
          </w:p>
        </w:tc>
        <w:tc>
          <w:tcPr>
            <w:tcW w:w="1709" w:type="pct"/>
            <w:shd w:val="clear" w:color="auto" w:fill="D9D9D9" w:themeFill="background1" w:themeFillShade="D9"/>
            <w:vAlign w:val="center"/>
          </w:tcPr>
          <w:p w14:paraId="5383762F"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TENURE</w:t>
            </w:r>
          </w:p>
          <w:p w14:paraId="7559D5F1"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STATUS</w:t>
            </w:r>
          </w:p>
          <w:p w14:paraId="12717BD6"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EFFECTIVE DT</w:t>
            </w:r>
          </w:p>
        </w:tc>
      </w:tr>
      <w:tr w:rsidR="00B61B7E" w:rsidRPr="00E73803" w14:paraId="3D79CA3D" w14:textId="77777777" w:rsidTr="00ED6C76">
        <w:tc>
          <w:tcPr>
            <w:tcW w:w="1309" w:type="pct"/>
          </w:tcPr>
          <w:p w14:paraId="25CA6DAD"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6/30/2005</w:t>
            </w:r>
          </w:p>
        </w:tc>
        <w:tc>
          <w:tcPr>
            <w:tcW w:w="1094" w:type="pct"/>
          </w:tcPr>
          <w:p w14:paraId="61DE4576"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6/30/2005</w:t>
            </w:r>
          </w:p>
        </w:tc>
        <w:tc>
          <w:tcPr>
            <w:tcW w:w="888" w:type="pct"/>
          </w:tcPr>
          <w:p w14:paraId="271BA1E0"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TENGRANT</w:t>
            </w:r>
          </w:p>
        </w:tc>
        <w:tc>
          <w:tcPr>
            <w:tcW w:w="1709" w:type="pct"/>
          </w:tcPr>
          <w:p w14:paraId="6A1DD854" w14:textId="2C68D87C" w:rsidR="00B61B7E" w:rsidRPr="00E73803" w:rsidRDefault="00B61B7E" w:rsidP="00ED6C76">
            <w:pPr>
              <w:jc w:val="center"/>
              <w:rPr>
                <w:rFonts w:ascii="Bookman Old Style" w:eastAsia="Times New Roman" w:hAnsi="Bookman Old Style" w:cs="Arial"/>
                <w:color w:val="000000"/>
                <w:sz w:val="22"/>
                <w:szCs w:val="22"/>
              </w:rPr>
            </w:pPr>
            <w:r w:rsidRPr="00E73803">
              <w:rPr>
                <w:rFonts w:ascii="Bookman Old Style" w:hAnsi="Bookman Old Style" w:cs="Arial"/>
                <w:color w:val="000000"/>
                <w:sz w:val="22"/>
                <w:szCs w:val="22"/>
              </w:rPr>
              <w:t>7/1/2005</w:t>
            </w:r>
          </w:p>
          <w:p w14:paraId="1600F313" w14:textId="77777777" w:rsidR="00B61B7E" w:rsidRPr="00E73803" w:rsidRDefault="00B61B7E" w:rsidP="00ED6C76">
            <w:pPr>
              <w:jc w:val="center"/>
              <w:rPr>
                <w:rFonts w:ascii="Bookman Old Style" w:eastAsia="Times New Roman" w:hAnsi="Bookman Old Style" w:cs="Arial"/>
                <w:sz w:val="22"/>
                <w:szCs w:val="22"/>
              </w:rPr>
            </w:pPr>
          </w:p>
        </w:tc>
      </w:tr>
      <w:tr w:rsidR="00B61B7E" w:rsidRPr="00E73803" w14:paraId="1DF8E9E0" w14:textId="77777777" w:rsidTr="00ED6C76">
        <w:tc>
          <w:tcPr>
            <w:tcW w:w="1309" w:type="pct"/>
          </w:tcPr>
          <w:p w14:paraId="045051B1"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9/1/2016*</w:t>
            </w:r>
          </w:p>
        </w:tc>
        <w:tc>
          <w:tcPr>
            <w:tcW w:w="1094" w:type="pct"/>
          </w:tcPr>
          <w:p w14:paraId="185AAA60"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9/1/2016*</w:t>
            </w:r>
          </w:p>
        </w:tc>
        <w:tc>
          <w:tcPr>
            <w:tcW w:w="888" w:type="pct"/>
          </w:tcPr>
          <w:p w14:paraId="6946EBC1" w14:textId="77777777" w:rsidR="00B61B7E" w:rsidRPr="00E73803" w:rsidRDefault="00B61B7E" w:rsidP="00ED6C76">
            <w:pPr>
              <w:jc w:val="center"/>
              <w:rPr>
                <w:rFonts w:ascii="Bookman Old Style" w:eastAsia="Times New Roman" w:hAnsi="Bookman Old Style" w:cs="Arial"/>
                <w:color w:val="000000"/>
                <w:sz w:val="22"/>
                <w:szCs w:val="22"/>
              </w:rPr>
            </w:pPr>
            <w:r w:rsidRPr="00E73803">
              <w:rPr>
                <w:rFonts w:ascii="Bookman Old Style" w:hAnsi="Bookman Old Style" w:cs="Arial"/>
                <w:color w:val="000000"/>
                <w:sz w:val="22"/>
                <w:szCs w:val="22"/>
              </w:rPr>
              <w:t>PROBATION</w:t>
            </w:r>
          </w:p>
          <w:p w14:paraId="60CF44DF" w14:textId="77777777" w:rsidR="00B61B7E" w:rsidRPr="00E73803" w:rsidRDefault="00B61B7E" w:rsidP="00ED6C76">
            <w:pPr>
              <w:jc w:val="center"/>
              <w:rPr>
                <w:rFonts w:ascii="Bookman Old Style" w:eastAsia="Times New Roman" w:hAnsi="Bookman Old Style" w:cs="Arial"/>
                <w:sz w:val="22"/>
                <w:szCs w:val="22"/>
              </w:rPr>
            </w:pPr>
          </w:p>
        </w:tc>
        <w:tc>
          <w:tcPr>
            <w:tcW w:w="1709" w:type="pct"/>
          </w:tcPr>
          <w:p w14:paraId="0A91FF39" w14:textId="4C8231BF"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9/1/2013</w:t>
            </w:r>
          </w:p>
        </w:tc>
      </w:tr>
    </w:tbl>
    <w:p w14:paraId="01760919" w14:textId="10E7B150" w:rsidR="00B61B7E" w:rsidRPr="00ED6C76" w:rsidRDefault="00B61B7E" w:rsidP="00B61B7E">
      <w:pPr>
        <w:rPr>
          <w:rFonts w:ascii="Arial" w:hAnsi="Arial" w:cs="Arial"/>
          <w:sz w:val="20"/>
          <w:szCs w:val="20"/>
        </w:rPr>
      </w:pPr>
      <w:r w:rsidRPr="00E73803">
        <w:rPr>
          <w:rFonts w:ascii="Arial" w:hAnsi="Arial" w:cs="Arial"/>
          <w:sz w:val="20"/>
          <w:szCs w:val="20"/>
        </w:rPr>
        <w:t>*If Probation Period End Date (Actual) has not yet occurred, Original and Actual Dates will be the same.</w:t>
      </w:r>
    </w:p>
    <w:p w14:paraId="220DA4C7" w14:textId="200AEF5E" w:rsidR="00D151B4" w:rsidRPr="0024440A" w:rsidRDefault="00D151B4" w:rsidP="003F73A2">
      <w:pPr>
        <w:pStyle w:val="Heading2"/>
      </w:pPr>
      <w:bookmarkStart w:id="559" w:name="_Toc20213986"/>
      <w:r w:rsidRPr="0024440A">
        <w:t>Staff Attendance Template</w:t>
      </w:r>
      <w:bookmarkEnd w:id="559"/>
      <w:r w:rsidRPr="0024440A">
        <w:t xml:space="preserve"> </w:t>
      </w:r>
    </w:p>
    <w:p w14:paraId="75BF79BE" w14:textId="627AA0FB" w:rsidR="00117455" w:rsidRDefault="00117455" w:rsidP="003F73A2">
      <w:pPr>
        <w:pStyle w:val="ListParagraph"/>
        <w:spacing w:before="240"/>
        <w:ind w:left="0" w:firstLine="720"/>
        <w:contextualSpacing w:val="0"/>
        <w:rPr>
          <w:rFonts w:ascii="Arial" w:hAnsi="Arial" w:cs="Arial"/>
        </w:rPr>
      </w:pPr>
      <w:bookmarkStart w:id="560" w:name="_Hlk520372596"/>
      <w:r>
        <w:rPr>
          <w:rFonts w:ascii="Arial" w:hAnsi="Arial" w:cs="Arial"/>
        </w:rPr>
        <w:t xml:space="preserve">In June 2015, the New York State Board of Regents approved the collection and reporting of individual teacher attendance data by school districts, Boards of Cooperative Educational Services (BOCES), and charter schools </w:t>
      </w:r>
      <w:r w:rsidR="00F60802">
        <w:rPr>
          <w:rFonts w:ascii="Arial" w:hAnsi="Arial" w:cs="Arial"/>
        </w:rPr>
        <w:t>to</w:t>
      </w:r>
      <w:r>
        <w:rPr>
          <w:rFonts w:ascii="Arial" w:hAnsi="Arial" w:cs="Arial"/>
        </w:rPr>
        <w:t xml:space="preserve"> better assist Local Education Agencies (LEAs) in working toward providing equitable access to effective educators for all students and help to inform Department policy.  </w:t>
      </w:r>
      <w:r w:rsidR="000B2894">
        <w:rPr>
          <w:rFonts w:ascii="Arial" w:hAnsi="Arial" w:cs="Arial"/>
        </w:rPr>
        <w:t>For more i</w:t>
      </w:r>
      <w:r>
        <w:rPr>
          <w:rFonts w:ascii="Arial" w:hAnsi="Arial" w:cs="Arial"/>
        </w:rPr>
        <w:t>nformation about the Board meeting</w:t>
      </w:r>
      <w:r w:rsidR="000B2894">
        <w:rPr>
          <w:rFonts w:ascii="Arial" w:hAnsi="Arial" w:cs="Arial"/>
        </w:rPr>
        <w:t xml:space="preserve">, see </w:t>
      </w:r>
      <w:hyperlink r:id="rId80" w:history="1">
        <w:r w:rsidR="000B2894">
          <w:rPr>
            <w:rStyle w:val="Hyperlink"/>
            <w:rFonts w:ascii="Arial" w:hAnsi="Arial" w:cs="Arial"/>
          </w:rPr>
          <w:t xml:space="preserve">P-12 Education/Higher Education Joint Meeting </w:t>
        </w:r>
      </w:hyperlink>
      <w:r w:rsidRPr="00117455">
        <w:rPr>
          <w:rFonts w:ascii="Arial" w:hAnsi="Arial" w:cs="Arial"/>
        </w:rPr>
        <w:t>.</w:t>
      </w:r>
    </w:p>
    <w:bookmarkEnd w:id="560"/>
    <w:p w14:paraId="4DAE5FEA" w14:textId="77777777" w:rsidR="00D151B4" w:rsidRPr="00F82D03" w:rsidRDefault="00D151B4" w:rsidP="00D151B4">
      <w:pPr>
        <w:rPr>
          <w:rFonts w:ascii="Arial" w:hAnsi="Arial" w:cs="Arial"/>
        </w:rPr>
      </w:pPr>
    </w:p>
    <w:p w14:paraId="35A27CFC" w14:textId="77777777" w:rsidR="00D151B4" w:rsidRPr="00F82D03" w:rsidRDefault="00D151B4" w:rsidP="009F78D3">
      <w:pPr>
        <w:ind w:firstLine="720"/>
        <w:rPr>
          <w:rFonts w:ascii="Arial" w:hAnsi="Arial" w:cs="Arial"/>
        </w:rPr>
      </w:pPr>
      <w:r w:rsidRPr="00F82D03">
        <w:rPr>
          <w:rFonts w:ascii="Arial" w:hAnsi="Arial" w:cs="Arial"/>
          <w:bCs/>
          <w:iCs/>
        </w:rPr>
        <w:t xml:space="preserve">LEAs will </w:t>
      </w:r>
      <w:r w:rsidR="00A36AAD">
        <w:rPr>
          <w:rFonts w:ascii="Arial" w:hAnsi="Arial" w:cs="Arial"/>
          <w:bCs/>
          <w:iCs/>
        </w:rPr>
        <w:t>provide</w:t>
      </w:r>
      <w:r w:rsidRPr="00F82D03">
        <w:rPr>
          <w:rFonts w:ascii="Arial" w:hAnsi="Arial" w:cs="Arial"/>
          <w:bCs/>
          <w:iCs/>
        </w:rPr>
        <w:t xml:space="preserve"> individual staff attendance to NYSED utilizing the eScholar Staff Attendance template for New York. </w:t>
      </w:r>
      <w:r w:rsidRPr="00F82D03">
        <w:rPr>
          <w:rFonts w:ascii="Arial" w:hAnsi="Arial" w:cs="Arial"/>
          <w:bCs/>
          <w:iCs/>
          <w:color w:val="FF0000"/>
        </w:rPr>
        <w:t xml:space="preserve"> </w:t>
      </w:r>
      <w:r w:rsidRPr="00F82D03">
        <w:rPr>
          <w:rFonts w:ascii="Arial" w:hAnsi="Arial" w:cs="Arial"/>
          <w:bCs/>
          <w:iCs/>
        </w:rPr>
        <w:t xml:space="preserve">An end of school year count of “days absent” will be provided for each teacher. This collection does not pertain to teaching assistants, teacher aides, or other staff. </w:t>
      </w:r>
    </w:p>
    <w:p w14:paraId="35A19562" w14:textId="77777777" w:rsidR="00D151B4" w:rsidRPr="00F82D03" w:rsidRDefault="00D151B4" w:rsidP="00D151B4">
      <w:pPr>
        <w:rPr>
          <w:rFonts w:ascii="Arial" w:hAnsi="Arial" w:cs="Arial"/>
        </w:rPr>
      </w:pPr>
    </w:p>
    <w:p w14:paraId="6C8D897D" w14:textId="77777777" w:rsidR="00DC3340" w:rsidRPr="00723735" w:rsidRDefault="00D151B4" w:rsidP="0085370E">
      <w:pPr>
        <w:ind w:firstLine="720"/>
        <w:rPr>
          <w:rFonts w:cstheme="minorHAnsi"/>
        </w:rPr>
      </w:pPr>
      <w:r w:rsidRPr="00F82D03">
        <w:rPr>
          <w:rFonts w:ascii="Arial" w:hAnsi="Arial" w:cs="Arial"/>
          <w:bCs/>
          <w:iCs/>
        </w:rPr>
        <w:t xml:space="preserve">A teacher absence will be defined in the same manner as currently defined on the Basic Educational Data System (BEDS) Public School Data Form. A teacher is absent if he or she is not in attendance on a day in the regular school year when the teacher would otherwise be expected to be teaching students in an assigned class. LEAs decide which days should be included as instructional days. </w:t>
      </w:r>
      <w:r w:rsidR="00A36AAD">
        <w:rPr>
          <w:rFonts w:ascii="Arial" w:hAnsi="Arial" w:cs="Arial"/>
          <w:bCs/>
          <w:iCs/>
        </w:rPr>
        <w:t>Absence</w:t>
      </w:r>
      <w:r w:rsidRPr="00F82D03">
        <w:rPr>
          <w:rFonts w:ascii="Arial" w:hAnsi="Arial" w:cs="Arial"/>
          <w:bCs/>
          <w:iCs/>
        </w:rPr>
        <w:t xml:space="preserve"> includes both days taken for sick leave and days taken for personal leave. Personal leave includes voluntary absences for reasons other than sick leave. Teacher absenteeism does not include administratively approved leave for professional development, field trips, or other off-campus activities with </w:t>
      </w:r>
      <w:r w:rsidRPr="00723735">
        <w:rPr>
          <w:rFonts w:ascii="Arial" w:hAnsi="Arial" w:cs="Arial"/>
          <w:bCs/>
          <w:iCs/>
        </w:rPr>
        <w:t xml:space="preserve">students. </w:t>
      </w:r>
      <w:r w:rsidRPr="00723735">
        <w:rPr>
          <w:rFonts w:ascii="Arial" w:hAnsi="Arial" w:cs="Arial"/>
          <w:shd w:val="clear" w:color="auto" w:fill="FFFFFF"/>
        </w:rPr>
        <w:t xml:space="preserve">Days in which schools are closed (e.g. snow days) </w:t>
      </w:r>
      <w:r w:rsidR="00A36AAD" w:rsidRPr="00723735">
        <w:rPr>
          <w:rFonts w:ascii="Arial" w:hAnsi="Arial" w:cs="Arial"/>
          <w:shd w:val="clear" w:color="auto" w:fill="FFFFFF"/>
        </w:rPr>
        <w:t>do</w:t>
      </w:r>
      <w:r w:rsidRPr="00723735">
        <w:rPr>
          <w:rFonts w:ascii="Arial" w:hAnsi="Arial" w:cs="Arial"/>
          <w:shd w:val="clear" w:color="auto" w:fill="FFFFFF"/>
        </w:rPr>
        <w:t xml:space="preserve"> not count as an absence for teachers. </w:t>
      </w:r>
      <w:r w:rsidR="00DC3340" w:rsidRPr="00723735">
        <w:rPr>
          <w:rFonts w:ascii="Arial" w:hAnsi="Arial" w:cs="Arial"/>
          <w:shd w:val="clear" w:color="auto" w:fill="FFFFFF"/>
        </w:rPr>
        <w:t xml:space="preserve">Teachers on leave for the entire year do not need to be reported. If a teacher is on leave of absence for a portion of the school year, this must be reported in the other staff and course templates with the assignments they are responsible for teaching. </w:t>
      </w:r>
    </w:p>
    <w:p w14:paraId="1BCA9DC6" w14:textId="7A0D5547" w:rsidR="0095147F" w:rsidRPr="00723735" w:rsidRDefault="0095147F" w:rsidP="0095147F">
      <w:pPr>
        <w:rPr>
          <w:rFonts w:ascii="Arial" w:hAnsi="Arial" w:cs="Arial"/>
          <w:b/>
        </w:rPr>
      </w:pPr>
    </w:p>
    <w:p w14:paraId="183D31CD" w14:textId="56B0F43F" w:rsidR="00B506A9" w:rsidRPr="00723735" w:rsidRDefault="00B506A9" w:rsidP="0095147F">
      <w:pPr>
        <w:rPr>
          <w:rFonts w:ascii="Arial" w:hAnsi="Arial" w:cs="Arial"/>
          <w:b/>
        </w:rPr>
      </w:pPr>
      <w:r w:rsidRPr="00723735">
        <w:rPr>
          <w:rFonts w:ascii="Arial" w:hAnsi="Arial" w:cs="Arial"/>
          <w:b/>
        </w:rPr>
        <w:t>Reporting Course Data</w:t>
      </w:r>
    </w:p>
    <w:p w14:paraId="7EAC3C64" w14:textId="77777777" w:rsidR="00B506A9" w:rsidRPr="00723735" w:rsidRDefault="00B506A9" w:rsidP="00B506A9">
      <w:pPr>
        <w:jc w:val="center"/>
        <w:rPr>
          <w:rFonts w:ascii="Arial" w:hAnsi="Arial" w:cs="Arial"/>
          <w:b/>
        </w:rPr>
      </w:pPr>
    </w:p>
    <w:p w14:paraId="34793089" w14:textId="6028F766" w:rsidR="000B4CCF" w:rsidRDefault="00B506A9" w:rsidP="008C1EB5">
      <w:pPr>
        <w:ind w:firstLine="720"/>
        <w:rPr>
          <w:rFonts w:ascii="Arial" w:hAnsi="Arial" w:cs="Arial"/>
          <w:b/>
          <w:u w:val="single"/>
        </w:rPr>
      </w:pPr>
      <w:r w:rsidRPr="00723735">
        <w:rPr>
          <w:rFonts w:ascii="Arial" w:hAnsi="Arial" w:cs="Arial"/>
        </w:rPr>
        <w:t>NYSED utilizes several templates to collect course information as required by state and federal law. These templates (Course Instructor Assignment and Student Class Entry Exit) include information related to the Personnel Master File (PMF) as well as Staff Student Course, required for APPR purposes. For additional information, please refer to the sections pertaining to the specific templates.</w:t>
      </w:r>
      <w:r w:rsidR="008C1EB5">
        <w:rPr>
          <w:rFonts w:ascii="Arial" w:hAnsi="Arial" w:cs="Arial"/>
          <w:b/>
          <w:u w:val="single"/>
        </w:rPr>
        <w:t xml:space="preserve"> </w:t>
      </w:r>
    </w:p>
    <w:p w14:paraId="74A4E60C" w14:textId="77777777" w:rsidR="00F4364A" w:rsidRDefault="00F4364A">
      <w:pPr>
        <w:rPr>
          <w:rFonts w:ascii="Arial" w:hAnsi="Arial" w:cs="Arial"/>
          <w:b/>
        </w:rPr>
      </w:pPr>
      <w:r>
        <w:rPr>
          <w:rFonts w:ascii="Arial" w:hAnsi="Arial" w:cs="Arial"/>
          <w:b/>
        </w:rPr>
        <w:br w:type="page"/>
      </w:r>
    </w:p>
    <w:p w14:paraId="480799AC" w14:textId="2B158BE7" w:rsidR="00B506A9" w:rsidRPr="00ED6C76" w:rsidRDefault="00B506A9" w:rsidP="00B2227D">
      <w:pPr>
        <w:spacing w:before="240"/>
        <w:rPr>
          <w:rFonts w:ascii="Arial" w:hAnsi="Arial" w:cs="Arial"/>
          <w:b/>
        </w:rPr>
      </w:pPr>
      <w:r w:rsidRPr="00ED6C76">
        <w:rPr>
          <w:rFonts w:ascii="Arial" w:hAnsi="Arial" w:cs="Arial"/>
          <w:b/>
        </w:rPr>
        <w:lastRenderedPageBreak/>
        <w:t>Requirements for reporting online courses:</w:t>
      </w:r>
    </w:p>
    <w:p w14:paraId="2A0BB9E8" w14:textId="77777777" w:rsidR="00B77CC2" w:rsidRPr="00723735" w:rsidRDefault="00B77CC2" w:rsidP="00B506A9">
      <w:pPr>
        <w:rPr>
          <w:rFonts w:ascii="Arial" w:hAnsi="Arial" w:cs="Arial"/>
          <w:b/>
          <w:u w:val="single"/>
        </w:rPr>
      </w:pPr>
    </w:p>
    <w:p w14:paraId="669F4535" w14:textId="77777777" w:rsidR="00B506A9" w:rsidRPr="00723735" w:rsidRDefault="00B506A9" w:rsidP="00823180">
      <w:pPr>
        <w:pStyle w:val="ListParagraph"/>
        <w:numPr>
          <w:ilvl w:val="0"/>
          <w:numId w:val="100"/>
        </w:numPr>
        <w:spacing w:after="120"/>
        <w:ind w:left="360"/>
        <w:rPr>
          <w:rFonts w:ascii="Arial" w:hAnsi="Arial" w:cs="Arial"/>
        </w:rPr>
      </w:pPr>
      <w:r w:rsidRPr="00723735">
        <w:rPr>
          <w:rFonts w:ascii="Arial" w:hAnsi="Arial" w:cs="Arial"/>
        </w:rPr>
        <w:t>NYSED regulations require the granting district to ensure that instruction in online/blended learning courses in which students earn high school credits used toward graduation requirements be provided by or under the direction and/or supervision of a teacher certified in the subject area of instruction. Such courses must provide regular and substantive interaction between students taking the course and the certified teacher.</w:t>
      </w:r>
      <w:r w:rsidRPr="00723735">
        <w:rPr>
          <w:rStyle w:val="FootnoteReference"/>
          <w:rFonts w:ascii="Arial" w:hAnsi="Arial" w:cs="Arial"/>
        </w:rPr>
        <w:footnoteReference w:id="1"/>
      </w:r>
    </w:p>
    <w:p w14:paraId="072EE769" w14:textId="77777777" w:rsidR="00B506A9" w:rsidRPr="00723735" w:rsidRDefault="00B506A9" w:rsidP="00581F63">
      <w:pPr>
        <w:pStyle w:val="ListParagraph"/>
        <w:spacing w:after="120"/>
        <w:ind w:left="360"/>
        <w:rPr>
          <w:rFonts w:ascii="Arial" w:hAnsi="Arial" w:cs="Arial"/>
        </w:rPr>
      </w:pPr>
    </w:p>
    <w:p w14:paraId="2D7062DD" w14:textId="77777777" w:rsidR="00B506A9" w:rsidRPr="00723735" w:rsidRDefault="00B506A9" w:rsidP="00823180">
      <w:pPr>
        <w:pStyle w:val="ListParagraph"/>
        <w:numPr>
          <w:ilvl w:val="0"/>
          <w:numId w:val="100"/>
        </w:numPr>
        <w:spacing w:after="120"/>
        <w:ind w:left="360"/>
        <w:rPr>
          <w:rFonts w:ascii="Arial" w:hAnsi="Arial" w:cs="Arial"/>
        </w:rPr>
      </w:pPr>
      <w:r w:rsidRPr="00723735">
        <w:rPr>
          <w:rFonts w:ascii="Arial" w:hAnsi="Arial" w:cs="Arial"/>
        </w:rPr>
        <w:t>The certified teacher must either be a certified teacher from the school district in which the student is enrolled; or a certified teacher from a Board of Cooperative Educational Services (BOCES) that contracts with the school district to provide instruction in the subject area where authorized pursuant to Education Law §1950; or a certified teacher from a school district who provides instruction in the subject area under a shared service agreement; or in the case of a charter school, a teacher of the subject area from a charter school.</w:t>
      </w:r>
      <w:r w:rsidRPr="00723735">
        <w:rPr>
          <w:rStyle w:val="FootnoteReference"/>
          <w:rFonts w:ascii="Arial" w:hAnsi="Arial" w:cs="Arial"/>
        </w:rPr>
        <w:footnoteReference w:id="2"/>
      </w:r>
    </w:p>
    <w:p w14:paraId="4B8D8935" w14:textId="77777777" w:rsidR="00B506A9" w:rsidRPr="00723735" w:rsidRDefault="00B506A9" w:rsidP="00581F63">
      <w:pPr>
        <w:pStyle w:val="ListParagraph"/>
        <w:spacing w:after="120"/>
        <w:ind w:left="360"/>
        <w:rPr>
          <w:rFonts w:ascii="Arial" w:hAnsi="Arial" w:cs="Arial"/>
        </w:rPr>
      </w:pPr>
    </w:p>
    <w:p w14:paraId="0FD596B1" w14:textId="5DFB6C81" w:rsidR="00B506A9" w:rsidRPr="00723735" w:rsidRDefault="00B506A9" w:rsidP="00823180">
      <w:pPr>
        <w:pStyle w:val="ListParagraph"/>
        <w:numPr>
          <w:ilvl w:val="0"/>
          <w:numId w:val="100"/>
        </w:numPr>
        <w:spacing w:after="120"/>
        <w:ind w:left="360"/>
        <w:rPr>
          <w:rFonts w:ascii="Arial" w:hAnsi="Arial" w:cs="Arial"/>
        </w:rPr>
      </w:pPr>
      <w:r w:rsidRPr="00723735">
        <w:rPr>
          <w:rFonts w:ascii="Arial" w:hAnsi="Arial" w:cs="Arial"/>
        </w:rPr>
        <w:t xml:space="preserve">A teacher providing instruction or directing/supervising instruction would be the teacher of record. Districts, BOCES, and charter schools responsible for teachers serving in this role should report them </w:t>
      </w:r>
      <w:r w:rsidR="00116BBB" w:rsidRPr="00723735">
        <w:rPr>
          <w:rFonts w:ascii="Arial" w:hAnsi="Arial" w:cs="Arial"/>
        </w:rPr>
        <w:t xml:space="preserve">by </w:t>
      </w:r>
      <w:r w:rsidRPr="00723735">
        <w:rPr>
          <w:rFonts w:ascii="Arial" w:hAnsi="Arial" w:cs="Arial"/>
        </w:rPr>
        <w:t>linking them to the students they are assigned to instruct or supervise.</w:t>
      </w:r>
    </w:p>
    <w:p w14:paraId="1002AF03" w14:textId="77777777" w:rsidR="00B506A9" w:rsidRPr="00723735" w:rsidRDefault="00B506A9" w:rsidP="00581F63">
      <w:pPr>
        <w:pStyle w:val="ListParagraph"/>
        <w:spacing w:after="120"/>
        <w:ind w:left="360"/>
        <w:rPr>
          <w:rFonts w:ascii="Arial" w:hAnsi="Arial" w:cs="Arial"/>
        </w:rPr>
      </w:pPr>
    </w:p>
    <w:p w14:paraId="475AFAFD" w14:textId="7142F50E" w:rsidR="00B506A9" w:rsidRPr="00723735" w:rsidRDefault="00B506A9" w:rsidP="00823180">
      <w:pPr>
        <w:pStyle w:val="ListParagraph"/>
        <w:numPr>
          <w:ilvl w:val="0"/>
          <w:numId w:val="100"/>
        </w:numPr>
        <w:spacing w:after="120"/>
        <w:ind w:left="360"/>
        <w:rPr>
          <w:rFonts w:ascii="Arial" w:hAnsi="Arial" w:cs="Arial"/>
        </w:rPr>
      </w:pPr>
      <w:r w:rsidRPr="00723735">
        <w:rPr>
          <w:rFonts w:ascii="Arial" w:hAnsi="Arial" w:cs="Arial"/>
          <w:b/>
        </w:rPr>
        <w:t>For online/distance learning college courses</w:t>
      </w:r>
      <w:r w:rsidR="00154354">
        <w:rPr>
          <w:rFonts w:ascii="Arial" w:hAnsi="Arial" w:cs="Arial"/>
          <w:b/>
        </w:rPr>
        <w:t>:</w:t>
      </w:r>
      <w:r w:rsidRPr="00723735">
        <w:rPr>
          <w:rFonts w:ascii="Arial" w:hAnsi="Arial" w:cs="Arial"/>
        </w:rPr>
        <w:t xml:space="preserve"> This situation may include the use of itinerant instructors. If these courses are being taught by a teacher in another LEA, refer to the Itinerant Staff description under the Staff Snapshot guidance in this document. This includes instruction provided by or under the direction and/or supervision of a teacher certified in the subject area of instruction who has regular and substantive interaction with students taking the course. This teacher is a teacher of record. </w:t>
      </w:r>
    </w:p>
    <w:p w14:paraId="085BA82F" w14:textId="77777777" w:rsidR="00B506A9" w:rsidRPr="00723735" w:rsidRDefault="00B506A9" w:rsidP="00581F63">
      <w:pPr>
        <w:pStyle w:val="ListParagraph"/>
        <w:spacing w:after="120"/>
        <w:ind w:left="360"/>
        <w:rPr>
          <w:rFonts w:ascii="Arial" w:hAnsi="Arial" w:cs="Arial"/>
        </w:rPr>
      </w:pPr>
    </w:p>
    <w:p w14:paraId="3F4FD89C" w14:textId="55B48F82" w:rsidR="00B506A9" w:rsidRPr="00723735" w:rsidRDefault="00B506A9" w:rsidP="00823180">
      <w:pPr>
        <w:pStyle w:val="ListParagraph"/>
        <w:numPr>
          <w:ilvl w:val="0"/>
          <w:numId w:val="100"/>
        </w:numPr>
        <w:spacing w:after="120"/>
        <w:ind w:left="360"/>
        <w:rPr>
          <w:rFonts w:ascii="Arial" w:hAnsi="Arial" w:cs="Arial"/>
        </w:rPr>
      </w:pPr>
      <w:r w:rsidRPr="00723735">
        <w:rPr>
          <w:rFonts w:ascii="Arial" w:hAnsi="Arial" w:cs="Arial"/>
          <w:b/>
        </w:rPr>
        <w:t>For college courses taught by college instructors (and/or district teachers) in a traditional classroom setting used for granting high school credit</w:t>
      </w:r>
      <w:r w:rsidR="00154354">
        <w:rPr>
          <w:rFonts w:ascii="Arial" w:hAnsi="Arial" w:cs="Arial"/>
          <w:b/>
        </w:rPr>
        <w:t>:</w:t>
      </w:r>
      <w:r w:rsidRPr="00723735">
        <w:rPr>
          <w:rFonts w:ascii="Arial" w:hAnsi="Arial" w:cs="Arial"/>
        </w:rPr>
        <w:t xml:space="preserve"> Instruction must be provided by or under the direction and/or supervision of a teacher certified in the subject area of instruction who has regular and substantive interaction with students taking the course. This teacher is a teacher of record. </w:t>
      </w:r>
    </w:p>
    <w:p w14:paraId="13178E93" w14:textId="77777777" w:rsidR="00407EFA" w:rsidRDefault="00407EFA" w:rsidP="006F4DA2">
      <w:pPr>
        <w:autoSpaceDE w:val="0"/>
        <w:autoSpaceDN w:val="0"/>
        <w:adjustRightInd w:val="0"/>
        <w:rPr>
          <w:rFonts w:ascii="Arial" w:hAnsi="Arial" w:cs="Arial"/>
          <w:b/>
        </w:rPr>
      </w:pPr>
    </w:p>
    <w:p w14:paraId="58BF9B07" w14:textId="16BAB0A6" w:rsidR="0085370E" w:rsidRPr="00723735" w:rsidRDefault="0085370E" w:rsidP="006F4DA2">
      <w:pPr>
        <w:autoSpaceDE w:val="0"/>
        <w:autoSpaceDN w:val="0"/>
        <w:adjustRightInd w:val="0"/>
        <w:rPr>
          <w:rFonts w:ascii="Arial" w:hAnsi="Arial" w:cs="Arial"/>
          <w:b/>
        </w:rPr>
      </w:pPr>
      <w:r w:rsidRPr="00723735">
        <w:rPr>
          <w:rFonts w:ascii="Arial" w:hAnsi="Arial" w:cs="Arial"/>
          <w:b/>
        </w:rPr>
        <w:t>Note:</w:t>
      </w:r>
    </w:p>
    <w:p w14:paraId="258A3A3C" w14:textId="756903B1" w:rsidR="00B506A9" w:rsidRPr="00B4335B" w:rsidRDefault="00B506A9" w:rsidP="006F4DA2">
      <w:pPr>
        <w:spacing w:after="240"/>
        <w:rPr>
          <w:rFonts w:ascii="Arial" w:hAnsi="Arial" w:cs="Arial"/>
        </w:rPr>
      </w:pPr>
      <w:r w:rsidRPr="00723735">
        <w:rPr>
          <w:rFonts w:ascii="Arial" w:hAnsi="Arial" w:cs="Arial"/>
        </w:rPr>
        <w:t>Even if the college teacher is teaching the course, if students are receiving credit, a district, charter school, or BOCES teacher should be reported as the teacher of record.</w:t>
      </w:r>
    </w:p>
    <w:p w14:paraId="42E8C55F" w14:textId="599AAF8A" w:rsidR="00D151B4" w:rsidRPr="002F3A26" w:rsidRDefault="00D151B4" w:rsidP="003F73A2">
      <w:pPr>
        <w:pStyle w:val="Heading2"/>
      </w:pPr>
      <w:bookmarkStart w:id="561" w:name="_Toc20213987"/>
      <w:r w:rsidRPr="002F3A26">
        <w:t>Course Instructor Assignment Template</w:t>
      </w:r>
      <w:bookmarkEnd w:id="561"/>
      <w:r w:rsidRPr="002F3A26">
        <w:t xml:space="preserve"> </w:t>
      </w:r>
    </w:p>
    <w:p w14:paraId="55AE21C6" w14:textId="64415EA2" w:rsidR="00D151B4" w:rsidRPr="00723735" w:rsidRDefault="00D151B4" w:rsidP="003F73A2">
      <w:pPr>
        <w:autoSpaceDE w:val="0"/>
        <w:autoSpaceDN w:val="0"/>
        <w:adjustRightInd w:val="0"/>
        <w:spacing w:before="240" w:after="120"/>
        <w:ind w:firstLine="720"/>
        <w:rPr>
          <w:rFonts w:ascii="Arial" w:hAnsi="Arial" w:cs="Arial"/>
        </w:rPr>
      </w:pPr>
      <w:r w:rsidRPr="002F3A26">
        <w:rPr>
          <w:rFonts w:ascii="Arial" w:hAnsi="Arial" w:cs="Arial"/>
        </w:rPr>
        <w:t xml:space="preserve">Course Instructor Assignment collects staff data </w:t>
      </w:r>
      <w:r w:rsidR="00F60802" w:rsidRPr="002F3A26">
        <w:rPr>
          <w:rFonts w:ascii="Arial" w:hAnsi="Arial" w:cs="Arial"/>
        </w:rPr>
        <w:t>to</w:t>
      </w:r>
      <w:r w:rsidRPr="002F3A26">
        <w:rPr>
          <w:rFonts w:ascii="Arial" w:hAnsi="Arial" w:cs="Arial"/>
        </w:rPr>
        <w:t xml:space="preserve"> comply with State and federal laws including information presented in the </w:t>
      </w:r>
      <w:r w:rsidR="00A36AAD" w:rsidRPr="002F3A26">
        <w:rPr>
          <w:rFonts w:ascii="Arial" w:hAnsi="Arial" w:cs="Arial"/>
        </w:rPr>
        <w:t xml:space="preserve">NYS </w:t>
      </w:r>
      <w:r w:rsidRPr="002F3A26">
        <w:rPr>
          <w:rFonts w:ascii="Arial" w:hAnsi="Arial" w:cs="Arial"/>
        </w:rPr>
        <w:t xml:space="preserve">School Report Cards.  This template </w:t>
      </w:r>
      <w:r w:rsidR="00514D36" w:rsidRPr="002F3A26">
        <w:rPr>
          <w:rFonts w:ascii="Arial" w:hAnsi="Arial" w:cs="Arial"/>
        </w:rPr>
        <w:t>is slated to</w:t>
      </w:r>
      <w:r w:rsidRPr="002F3A26">
        <w:rPr>
          <w:rFonts w:ascii="Arial" w:hAnsi="Arial" w:cs="Arial"/>
        </w:rPr>
        <w:t xml:space="preserve"> replac</w:t>
      </w:r>
      <w:r w:rsidR="00514D36" w:rsidRPr="002F3A26">
        <w:rPr>
          <w:rFonts w:ascii="Arial" w:hAnsi="Arial" w:cs="Arial"/>
        </w:rPr>
        <w:t>e</w:t>
      </w:r>
      <w:r w:rsidRPr="002F3A26">
        <w:rPr>
          <w:rFonts w:ascii="Arial" w:hAnsi="Arial" w:cs="Arial"/>
        </w:rPr>
        <w:t xml:space="preserve"> the PMF BEDS assignment collection in TAA as the official source of course </w:t>
      </w:r>
      <w:r w:rsidRPr="00723735">
        <w:rPr>
          <w:rFonts w:ascii="Arial" w:hAnsi="Arial" w:cs="Arial"/>
        </w:rPr>
        <w:t>data</w:t>
      </w:r>
      <w:r w:rsidR="00514D36" w:rsidRPr="00723735">
        <w:rPr>
          <w:rFonts w:ascii="Arial" w:hAnsi="Arial" w:cs="Arial"/>
        </w:rPr>
        <w:t xml:space="preserve"> </w:t>
      </w:r>
      <w:r w:rsidR="00514D36" w:rsidRPr="00ED6C76">
        <w:rPr>
          <w:rFonts w:ascii="Arial" w:hAnsi="Arial" w:cs="Arial"/>
        </w:rPr>
        <w:t xml:space="preserve">in </w:t>
      </w:r>
      <w:r w:rsidR="00B506A9" w:rsidRPr="00ED6C76">
        <w:rPr>
          <w:rFonts w:ascii="Arial" w:hAnsi="Arial" w:cs="Arial"/>
        </w:rPr>
        <w:lastRenderedPageBreak/>
        <w:t>the near future</w:t>
      </w:r>
      <w:r w:rsidRPr="00ED6C76">
        <w:rPr>
          <w:rFonts w:ascii="Arial" w:hAnsi="Arial" w:cs="Arial"/>
        </w:rPr>
        <w:t>.</w:t>
      </w:r>
      <w:r w:rsidRPr="00723735">
        <w:rPr>
          <w:rFonts w:ascii="Arial" w:hAnsi="Arial" w:cs="Arial"/>
        </w:rPr>
        <w:t xml:space="preserve">  The Staff Student Course template will still collect course information used solely for APPR purposes. </w:t>
      </w:r>
    </w:p>
    <w:p w14:paraId="3C47530D" w14:textId="77777777" w:rsidR="00B506A9" w:rsidRPr="00723735" w:rsidRDefault="00B506A9" w:rsidP="00B506A9">
      <w:pPr>
        <w:autoSpaceDE w:val="0"/>
        <w:autoSpaceDN w:val="0"/>
        <w:adjustRightInd w:val="0"/>
        <w:rPr>
          <w:rFonts w:ascii="Arial" w:hAnsi="Arial" w:cs="Arial"/>
          <w:b/>
        </w:rPr>
      </w:pPr>
      <w:r w:rsidRPr="00723735">
        <w:rPr>
          <w:rFonts w:ascii="Arial" w:hAnsi="Arial" w:cs="Arial"/>
          <w:b/>
        </w:rPr>
        <w:t>Note:</w:t>
      </w:r>
    </w:p>
    <w:p w14:paraId="1749E015" w14:textId="77777777" w:rsidR="00B506A9" w:rsidRPr="00723735" w:rsidRDefault="00B506A9" w:rsidP="00B506A9">
      <w:pPr>
        <w:autoSpaceDE w:val="0"/>
        <w:autoSpaceDN w:val="0"/>
        <w:adjustRightInd w:val="0"/>
        <w:rPr>
          <w:rFonts w:ascii="Arial" w:hAnsi="Arial" w:cs="Arial"/>
        </w:rPr>
      </w:pPr>
      <w:r w:rsidRPr="00723735">
        <w:rPr>
          <w:rFonts w:ascii="Arial" w:hAnsi="Arial" w:cs="Arial"/>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40A28D5D" w14:textId="3E6F3CD2" w:rsidR="00E00F9D" w:rsidRPr="00723735" w:rsidRDefault="00B506A9" w:rsidP="00B506A9">
      <w:pPr>
        <w:autoSpaceDE w:val="0"/>
        <w:autoSpaceDN w:val="0"/>
        <w:adjustRightInd w:val="0"/>
        <w:rPr>
          <w:rFonts w:ascii="Arial" w:hAnsi="Arial" w:cs="Arial"/>
        </w:rPr>
      </w:pPr>
      <w:r w:rsidRPr="00723735">
        <w:rPr>
          <w:rFonts w:ascii="Arial" w:hAnsi="Arial" w:cs="Arial"/>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008C1EB5" w:rsidRPr="00723735">
        <w:rPr>
          <w:rFonts w:ascii="Arial" w:hAnsi="Arial" w:cs="Arial"/>
        </w:rPr>
        <w:t xml:space="preserve"> </w:t>
      </w:r>
    </w:p>
    <w:p w14:paraId="371608B2" w14:textId="268D087B" w:rsidR="00E00F9D" w:rsidRDefault="00E00F9D" w:rsidP="008C1EB5">
      <w:pPr>
        <w:autoSpaceDE w:val="0"/>
        <w:autoSpaceDN w:val="0"/>
        <w:adjustRightInd w:val="0"/>
        <w:spacing w:before="240"/>
        <w:ind w:firstLine="720"/>
        <w:rPr>
          <w:rFonts w:ascii="Arial" w:hAnsi="Arial" w:cs="Arial"/>
        </w:rPr>
      </w:pPr>
      <w:bookmarkStart w:id="562" w:name="_Hlk491693707"/>
      <w:r w:rsidRPr="00723735">
        <w:rPr>
          <w:rFonts w:ascii="Arial" w:hAnsi="Arial" w:cs="Arial"/>
        </w:rPr>
        <w:t xml:space="preserve">For a complete list of </w:t>
      </w:r>
      <w:r w:rsidR="00FD102A" w:rsidRPr="00723735">
        <w:rPr>
          <w:rFonts w:ascii="Arial" w:hAnsi="Arial" w:cs="Arial"/>
        </w:rPr>
        <w:t>all active course codes duri</w:t>
      </w:r>
      <w:r w:rsidR="00D5274E">
        <w:rPr>
          <w:rFonts w:ascii="Arial" w:hAnsi="Arial" w:cs="Arial"/>
        </w:rPr>
        <w:t>ng the school year, refer to</w:t>
      </w:r>
      <w:r w:rsidR="00F07288">
        <w:rPr>
          <w:rFonts w:ascii="Arial" w:hAnsi="Arial" w:cs="Arial"/>
        </w:rPr>
        <w:t xml:space="preserve"> the</w:t>
      </w:r>
      <w:r w:rsidR="00FD102A" w:rsidRPr="00723735">
        <w:rPr>
          <w:rFonts w:ascii="Arial" w:hAnsi="Arial" w:cs="Arial"/>
        </w:rPr>
        <w:t xml:space="preserve"> </w:t>
      </w:r>
      <w:hyperlink r:id="rId81" w:history="1">
        <w:r w:rsidR="00F07288">
          <w:rPr>
            <w:rStyle w:val="Hyperlink"/>
            <w:rFonts w:ascii="Arial" w:hAnsi="Arial" w:cs="Arial"/>
          </w:rPr>
          <w:t>New York State Comprehensive Course Catalog</w:t>
        </w:r>
      </w:hyperlink>
      <w:r w:rsidR="00FD102A" w:rsidRPr="00723735">
        <w:rPr>
          <w:rFonts w:ascii="Arial" w:hAnsi="Arial" w:cs="Arial"/>
        </w:rPr>
        <w:t>.</w:t>
      </w:r>
      <w:r w:rsidR="00FD102A">
        <w:rPr>
          <w:rFonts w:ascii="Arial" w:hAnsi="Arial" w:cs="Arial"/>
        </w:rPr>
        <w:t xml:space="preserve"> </w:t>
      </w:r>
    </w:p>
    <w:p w14:paraId="0B8B1E65" w14:textId="6D6D967B" w:rsidR="00842184" w:rsidRPr="00842184" w:rsidRDefault="00842184" w:rsidP="00842184">
      <w:pPr>
        <w:autoSpaceDE w:val="0"/>
        <w:autoSpaceDN w:val="0"/>
        <w:adjustRightInd w:val="0"/>
        <w:spacing w:before="240"/>
        <w:rPr>
          <w:rFonts w:ascii="Arial" w:hAnsi="Arial" w:cs="Arial"/>
          <w:b/>
        </w:rPr>
      </w:pPr>
      <w:r w:rsidRPr="006477BB">
        <w:rPr>
          <w:rFonts w:ascii="Arial" w:hAnsi="Arial" w:cs="Arial"/>
          <w:b/>
        </w:rPr>
        <w:t>Who Should Be Reported?</w:t>
      </w:r>
    </w:p>
    <w:bookmarkEnd w:id="562"/>
    <w:p w14:paraId="63585B52" w14:textId="77777777" w:rsidR="00B506A9" w:rsidRDefault="00B506A9" w:rsidP="00723735">
      <w:pPr>
        <w:autoSpaceDE w:val="0"/>
        <w:autoSpaceDN w:val="0"/>
        <w:adjustRightInd w:val="0"/>
        <w:rPr>
          <w:rFonts w:ascii="Arial" w:hAnsi="Arial" w:cs="Arial"/>
        </w:rPr>
      </w:pPr>
    </w:p>
    <w:p w14:paraId="313EF836" w14:textId="77777777" w:rsidR="00D151B4" w:rsidRPr="002F3A26" w:rsidRDefault="00D151B4" w:rsidP="009F78D3">
      <w:pPr>
        <w:autoSpaceDE w:val="0"/>
        <w:autoSpaceDN w:val="0"/>
        <w:adjustRightInd w:val="0"/>
        <w:ind w:firstLine="720"/>
        <w:rPr>
          <w:rFonts w:ascii="Arial" w:hAnsi="Arial" w:cs="Arial"/>
        </w:rPr>
      </w:pPr>
      <w:r w:rsidRPr="002F3A26">
        <w:rPr>
          <w:rFonts w:ascii="Arial" w:hAnsi="Arial" w:cs="Arial"/>
        </w:rPr>
        <w:t xml:space="preserve">All staff members reported in Staff Snapshot identified as “TEACHER” must be reported in this template. A record for all classroom teachers (district, BOCES, and, charter school teachers) must be reported here. </w:t>
      </w:r>
    </w:p>
    <w:p w14:paraId="57C50E8D" w14:textId="77777777" w:rsidR="00D151B4" w:rsidRPr="002F3A26" w:rsidRDefault="00D151B4" w:rsidP="00D151B4">
      <w:pPr>
        <w:autoSpaceDE w:val="0"/>
        <w:autoSpaceDN w:val="0"/>
        <w:adjustRightInd w:val="0"/>
        <w:rPr>
          <w:rFonts w:ascii="Arial" w:hAnsi="Arial" w:cs="Arial"/>
        </w:rPr>
      </w:pPr>
    </w:p>
    <w:p w14:paraId="0C14178F" w14:textId="0163B0B0" w:rsidR="00FB399A" w:rsidRDefault="00D151B4" w:rsidP="009F78D3">
      <w:pPr>
        <w:ind w:firstLine="720"/>
        <w:rPr>
          <w:rFonts w:ascii="Arial" w:hAnsi="Arial" w:cs="Arial"/>
        </w:rPr>
      </w:pPr>
      <w:r w:rsidRPr="002F3A26">
        <w:rPr>
          <w:rFonts w:ascii="Arial" w:hAnsi="Arial" w:cs="Arial"/>
        </w:rPr>
        <w:t xml:space="preserve">This template requires a start date identifying the date when the teacher became the “Teacher of Record” for the course and exited the course permanently. It is not intended to show each transaction regarding teacher absences </w:t>
      </w:r>
      <w:r w:rsidR="00A36AAD" w:rsidRPr="002F3A26">
        <w:rPr>
          <w:rFonts w:ascii="Arial" w:hAnsi="Arial" w:cs="Arial"/>
        </w:rPr>
        <w:t>or</w:t>
      </w:r>
      <w:r w:rsidRPr="002F3A26">
        <w:rPr>
          <w:rFonts w:ascii="Arial" w:hAnsi="Arial" w:cs="Arial"/>
        </w:rPr>
        <w:t xml:space="preserve"> the inclusion of substitutes in the classroom.  Districts should </w:t>
      </w:r>
      <w:r w:rsidR="00A36AAD" w:rsidRPr="002F3A26">
        <w:rPr>
          <w:rFonts w:ascii="Arial" w:hAnsi="Arial" w:cs="Arial"/>
        </w:rPr>
        <w:t>identify</w:t>
      </w:r>
      <w:r w:rsidRPr="002F3A26">
        <w:rPr>
          <w:rFonts w:ascii="Arial" w:hAnsi="Arial" w:cs="Arial"/>
        </w:rPr>
        <w:t xml:space="preserve"> a permanent teacher of record for the course. </w:t>
      </w:r>
    </w:p>
    <w:p w14:paraId="687DFD6B" w14:textId="446FD587" w:rsidR="00FB399A" w:rsidRDefault="00FB399A" w:rsidP="009F78D3">
      <w:pPr>
        <w:ind w:firstLine="720"/>
        <w:rPr>
          <w:rFonts w:ascii="Arial" w:hAnsi="Arial" w:cs="Arial"/>
        </w:rPr>
      </w:pPr>
    </w:p>
    <w:p w14:paraId="7C696E19" w14:textId="75BB5A4D" w:rsidR="00FB399A" w:rsidRPr="00FB399A" w:rsidRDefault="00FB399A" w:rsidP="00FB399A">
      <w:pPr>
        <w:rPr>
          <w:rFonts w:ascii="Arial" w:hAnsi="Arial" w:cs="Arial"/>
          <w:b/>
          <w:highlight w:val="yellow"/>
        </w:rPr>
      </w:pPr>
      <w:r w:rsidRPr="00350059">
        <w:rPr>
          <w:rFonts w:ascii="Arial" w:hAnsi="Arial" w:cs="Arial"/>
          <w:b/>
          <w:highlight w:val="yellow"/>
        </w:rPr>
        <w:t>Incidental Teaching Assignment Indic</w:t>
      </w:r>
      <w:r w:rsidRPr="00EB3BB6">
        <w:rPr>
          <w:rFonts w:ascii="Arial" w:hAnsi="Arial" w:cs="Arial"/>
          <w:b/>
          <w:highlight w:val="yellow"/>
        </w:rPr>
        <w:t>ator</w:t>
      </w:r>
      <w:r w:rsidRPr="00FB399A">
        <w:rPr>
          <w:rFonts w:ascii="Arial" w:hAnsi="Arial" w:cs="Arial"/>
          <w:b/>
          <w:highlight w:val="yellow"/>
        </w:rPr>
        <w:t xml:space="preserve">: </w:t>
      </w:r>
      <w:r w:rsidRPr="00FB399A">
        <w:rPr>
          <w:rFonts w:ascii="Arial" w:hAnsi="Arial" w:cs="Arial"/>
          <w:highlight w:val="yellow"/>
        </w:rPr>
        <w:t xml:space="preserve">Districts and BOCES can select </w:t>
      </w:r>
      <w:r w:rsidR="00FA163C">
        <w:rPr>
          <w:rFonts w:ascii="Arial" w:hAnsi="Arial" w:cs="Arial"/>
          <w:highlight w:val="yellow"/>
        </w:rPr>
        <w:t>a</w:t>
      </w:r>
      <w:r w:rsidRPr="00FB399A">
        <w:rPr>
          <w:rFonts w:ascii="Arial" w:hAnsi="Arial" w:cs="Arial"/>
          <w:highlight w:val="yellow"/>
        </w:rPr>
        <w:t xml:space="preserve"> course/section that each teacher can teach outside their certification area (Y). All courses must be identified with a Y or N. The Commissioner of Education has delegated the approval of incidental teaching to the Boards of Cooperative Education (BOCES). School Districts should contact their local BOCES for information on requesting approval and should not report a Y without such approval. For the 2019-20 school year, NYSED will continue to apply the incidental in the ePMF certification match processing. Any indications supplied in 2019-20 in Course Instructor Assignment will be used for modeling during this dual collection to ensure both districts/BOCES and vendors are prepared when NYSED transfers all processing to SIRS in 2020-21. </w:t>
      </w:r>
    </w:p>
    <w:p w14:paraId="17FC1717" w14:textId="676AE3E1" w:rsidR="00ED6C76" w:rsidRDefault="00ED6C76" w:rsidP="004658DB">
      <w:pPr>
        <w:spacing w:before="240" w:after="240"/>
        <w:rPr>
          <w:rFonts w:ascii="Arial" w:hAnsi="Arial" w:cs="Arial"/>
          <w:b/>
        </w:rPr>
      </w:pPr>
      <w:r w:rsidRPr="00E73803">
        <w:rPr>
          <w:rFonts w:ascii="Arial" w:hAnsi="Arial" w:cs="Arial"/>
          <w:b/>
        </w:rPr>
        <w:t>Reporting Primary and Special Education Instructors in Course Instructor Assignment</w:t>
      </w:r>
    </w:p>
    <w:p w14:paraId="305F992A" w14:textId="732F3A20" w:rsidR="00FB399A" w:rsidRPr="00C60DD6" w:rsidRDefault="00FB399A" w:rsidP="00FB399A">
      <w:pPr>
        <w:spacing w:before="240" w:after="240"/>
        <w:rPr>
          <w:rFonts w:ascii="Arial" w:hAnsi="Arial" w:cs="Arial"/>
          <w:bCs/>
        </w:rPr>
      </w:pPr>
      <w:r w:rsidRPr="00FB399A">
        <w:rPr>
          <w:rFonts w:ascii="Arial" w:hAnsi="Arial" w:cs="Arial"/>
          <w:bCs/>
          <w:highlight w:val="yellow"/>
        </w:rPr>
        <w:t>It is important for school districts, BOCES and charter schools to appropriately apply the special education and ENL indicators for staff serving in these roles. NYSED will begin matching certification data with course information in SIRS in 2019-20 as it prepares for a full transition from the ePMF collection in 2020-21. If special ed</w:t>
      </w:r>
      <w:r w:rsidR="006E5034">
        <w:rPr>
          <w:rFonts w:ascii="Arial" w:hAnsi="Arial" w:cs="Arial"/>
          <w:bCs/>
          <w:highlight w:val="yellow"/>
        </w:rPr>
        <w:t>ucation</w:t>
      </w:r>
      <w:r w:rsidRPr="00FB399A">
        <w:rPr>
          <w:rFonts w:ascii="Arial" w:hAnsi="Arial" w:cs="Arial"/>
          <w:bCs/>
          <w:highlight w:val="yellow"/>
        </w:rPr>
        <w:t xml:space="preserve"> or ENL certified teachers are not identified as such in Course Instructor Assignment, they will be matched for the reported course using the general education content area certification requirements and may be flagged as out of certification. See the table below for examples of course reporting using the indicators.</w:t>
      </w:r>
      <w:r>
        <w:rPr>
          <w:rFonts w:ascii="Arial" w:hAnsi="Arial" w:cs="Arial"/>
          <w:bCs/>
        </w:rPr>
        <w:t xml:space="preserve">  </w:t>
      </w:r>
      <w:r w:rsidRPr="00C60DD6">
        <w:rPr>
          <w:rFonts w:ascii="Arial" w:hAnsi="Arial" w:cs="Arial"/>
          <w:bCs/>
        </w:rPr>
        <w:t xml:space="preserve"> </w:t>
      </w:r>
    </w:p>
    <w:tbl>
      <w:tblPr>
        <w:tblStyle w:val="TableGrid"/>
        <w:tblW w:w="0" w:type="auto"/>
        <w:tblLook w:val="04A0" w:firstRow="1" w:lastRow="0" w:firstColumn="1" w:lastColumn="0" w:noHBand="0" w:noVBand="1"/>
      </w:tblPr>
      <w:tblGrid>
        <w:gridCol w:w="1795"/>
        <w:gridCol w:w="2070"/>
        <w:gridCol w:w="1174"/>
        <w:gridCol w:w="59"/>
        <w:gridCol w:w="1643"/>
        <w:gridCol w:w="3105"/>
      </w:tblGrid>
      <w:tr w:rsidR="00ED6C76" w:rsidRPr="00E73803" w14:paraId="4D166B45" w14:textId="77777777" w:rsidTr="004658DB">
        <w:tc>
          <w:tcPr>
            <w:tcW w:w="1795" w:type="dxa"/>
            <w:shd w:val="clear" w:color="auto" w:fill="BFBFBF" w:themeFill="background1" w:themeFillShade="BF"/>
          </w:tcPr>
          <w:p w14:paraId="3D0E8567"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lastRenderedPageBreak/>
              <w:t>Classroom Scenario</w:t>
            </w:r>
          </w:p>
        </w:tc>
        <w:tc>
          <w:tcPr>
            <w:tcW w:w="2070" w:type="dxa"/>
            <w:shd w:val="clear" w:color="auto" w:fill="BFBFBF" w:themeFill="background1" w:themeFillShade="BF"/>
          </w:tcPr>
          <w:p w14:paraId="71209529"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Course</w:t>
            </w:r>
          </w:p>
        </w:tc>
        <w:tc>
          <w:tcPr>
            <w:tcW w:w="1233" w:type="dxa"/>
            <w:gridSpan w:val="2"/>
            <w:shd w:val="clear" w:color="auto" w:fill="BFBFBF" w:themeFill="background1" w:themeFillShade="BF"/>
          </w:tcPr>
          <w:p w14:paraId="0A073072"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Primary Teacher</w:t>
            </w:r>
          </w:p>
        </w:tc>
        <w:tc>
          <w:tcPr>
            <w:tcW w:w="1643" w:type="dxa"/>
            <w:shd w:val="clear" w:color="auto" w:fill="BFBFBF" w:themeFill="background1" w:themeFillShade="BF"/>
          </w:tcPr>
          <w:p w14:paraId="50DA4447"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Special Ed Teacher</w:t>
            </w:r>
          </w:p>
        </w:tc>
        <w:tc>
          <w:tcPr>
            <w:tcW w:w="3105" w:type="dxa"/>
            <w:shd w:val="clear" w:color="auto" w:fill="BFBFBF" w:themeFill="background1" w:themeFillShade="BF"/>
          </w:tcPr>
          <w:p w14:paraId="607A40D7"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Certification Required</w:t>
            </w:r>
          </w:p>
        </w:tc>
      </w:tr>
      <w:tr w:rsidR="00ED6C76" w:rsidRPr="00E73803" w14:paraId="5D248DE8" w14:textId="77777777" w:rsidTr="00E50A30">
        <w:trPr>
          <w:trHeight w:val="1835"/>
        </w:trPr>
        <w:tc>
          <w:tcPr>
            <w:tcW w:w="1795" w:type="dxa"/>
          </w:tcPr>
          <w:p w14:paraId="701E16DF" w14:textId="77777777" w:rsidR="00ED6C76" w:rsidRPr="00E73803" w:rsidRDefault="00ED6C76" w:rsidP="00ED6C76">
            <w:pPr>
              <w:jc w:val="center"/>
              <w:rPr>
                <w:rFonts w:ascii="Bookman Old Style" w:hAnsi="Bookman Old Style" w:cs="Arial"/>
                <w:sz w:val="22"/>
                <w:szCs w:val="22"/>
              </w:rPr>
            </w:pPr>
          </w:p>
          <w:p w14:paraId="4D605CED"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sz w:val="22"/>
                <w:szCs w:val="22"/>
              </w:rPr>
              <w:t>General Education Classroom</w:t>
            </w:r>
          </w:p>
        </w:tc>
        <w:tc>
          <w:tcPr>
            <w:tcW w:w="2070" w:type="dxa"/>
          </w:tcPr>
          <w:p w14:paraId="04D9C9F1" w14:textId="77777777" w:rsidR="00ED6C76" w:rsidRPr="00E73803" w:rsidRDefault="00ED6C76" w:rsidP="00ED6C76">
            <w:pPr>
              <w:jc w:val="center"/>
              <w:rPr>
                <w:rFonts w:ascii="Bookman Old Style" w:hAnsi="Bookman Old Style" w:cs="Arial"/>
                <w:sz w:val="22"/>
                <w:szCs w:val="22"/>
              </w:rPr>
            </w:pPr>
          </w:p>
          <w:p w14:paraId="3224CDDC" w14:textId="4E8BB8EF"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 xml:space="preserve">Specified Content Area- 7-12 (i.e. </w:t>
            </w:r>
            <w:r w:rsidR="002D4549" w:rsidRPr="00E73803">
              <w:rPr>
                <w:rFonts w:ascii="Bookman Old Style" w:hAnsi="Bookman Old Style" w:cs="Arial"/>
                <w:sz w:val="22"/>
                <w:szCs w:val="22"/>
              </w:rPr>
              <w:t>m</w:t>
            </w:r>
            <w:r w:rsidRPr="00E73803">
              <w:rPr>
                <w:rFonts w:ascii="Bookman Old Style" w:hAnsi="Bookman Old Style" w:cs="Arial"/>
                <w:sz w:val="22"/>
                <w:szCs w:val="22"/>
              </w:rPr>
              <w:t xml:space="preserve">ath, ELA, </w:t>
            </w:r>
            <w:r w:rsidR="002D4549" w:rsidRPr="00E73803">
              <w:rPr>
                <w:rFonts w:ascii="Bookman Old Style" w:hAnsi="Bookman Old Style" w:cs="Arial"/>
                <w:sz w:val="22"/>
                <w:szCs w:val="22"/>
              </w:rPr>
              <w:t>s</w:t>
            </w:r>
            <w:r w:rsidRPr="00E73803">
              <w:rPr>
                <w:rFonts w:ascii="Bookman Old Style" w:hAnsi="Bookman Old Style" w:cs="Arial"/>
                <w:sz w:val="22"/>
                <w:szCs w:val="22"/>
              </w:rPr>
              <w:t xml:space="preserve">ocial </w:t>
            </w:r>
            <w:r w:rsidR="002D4549" w:rsidRPr="00E73803">
              <w:rPr>
                <w:rFonts w:ascii="Bookman Old Style" w:hAnsi="Bookman Old Style" w:cs="Arial"/>
                <w:sz w:val="22"/>
                <w:szCs w:val="22"/>
              </w:rPr>
              <w:t>s</w:t>
            </w:r>
            <w:r w:rsidRPr="00E73803">
              <w:rPr>
                <w:rFonts w:ascii="Bookman Old Style" w:hAnsi="Bookman Old Style" w:cs="Arial"/>
                <w:sz w:val="22"/>
                <w:szCs w:val="22"/>
              </w:rPr>
              <w:t>tudies, etc.)</w:t>
            </w:r>
          </w:p>
          <w:p w14:paraId="48FA4A50" w14:textId="77777777" w:rsidR="00ED6C76" w:rsidRPr="00E73803" w:rsidRDefault="00ED6C76" w:rsidP="00ED6C76">
            <w:pPr>
              <w:jc w:val="center"/>
              <w:rPr>
                <w:rFonts w:ascii="Bookman Old Style" w:hAnsi="Bookman Old Style" w:cs="Arial"/>
                <w:b/>
                <w:sz w:val="22"/>
                <w:szCs w:val="22"/>
              </w:rPr>
            </w:pPr>
          </w:p>
        </w:tc>
        <w:tc>
          <w:tcPr>
            <w:tcW w:w="1233" w:type="dxa"/>
            <w:gridSpan w:val="2"/>
          </w:tcPr>
          <w:p w14:paraId="4501AD4A" w14:textId="77777777" w:rsidR="00ED6C76" w:rsidRPr="00E73803" w:rsidRDefault="00ED6C76" w:rsidP="00ED6C76">
            <w:pPr>
              <w:jc w:val="center"/>
              <w:rPr>
                <w:rFonts w:ascii="Bookman Old Style" w:hAnsi="Bookman Old Style" w:cs="Arial"/>
                <w:sz w:val="22"/>
                <w:szCs w:val="22"/>
              </w:rPr>
            </w:pPr>
          </w:p>
          <w:p w14:paraId="6C61BBA2" w14:textId="77777777"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Y</w:t>
            </w:r>
          </w:p>
        </w:tc>
        <w:tc>
          <w:tcPr>
            <w:tcW w:w="1643" w:type="dxa"/>
          </w:tcPr>
          <w:p w14:paraId="7C682830" w14:textId="77777777" w:rsidR="00ED6C76" w:rsidRPr="00E73803" w:rsidRDefault="00ED6C76" w:rsidP="00ED6C76">
            <w:pPr>
              <w:pStyle w:val="ListParagraph"/>
              <w:ind w:left="360"/>
              <w:rPr>
                <w:rFonts w:ascii="Bookman Old Style" w:hAnsi="Bookman Old Style" w:cs="Arial"/>
                <w:b/>
                <w:sz w:val="22"/>
                <w:szCs w:val="22"/>
              </w:rPr>
            </w:pPr>
          </w:p>
        </w:tc>
        <w:tc>
          <w:tcPr>
            <w:tcW w:w="3105" w:type="dxa"/>
            <w:shd w:val="clear" w:color="auto" w:fill="auto"/>
          </w:tcPr>
          <w:p w14:paraId="42DAC0D5" w14:textId="77777777" w:rsidR="00ED6C76" w:rsidRPr="00E73803" w:rsidRDefault="00ED6C76" w:rsidP="00823180">
            <w:pPr>
              <w:pStyle w:val="ListParagraph"/>
              <w:numPr>
                <w:ilvl w:val="0"/>
                <w:numId w:val="106"/>
              </w:numPr>
              <w:rPr>
                <w:rFonts w:ascii="Bookman Old Style" w:hAnsi="Bookman Old Style" w:cs="Arial"/>
                <w:b/>
                <w:sz w:val="22"/>
                <w:szCs w:val="22"/>
              </w:rPr>
            </w:pPr>
            <w:r w:rsidRPr="00E73803">
              <w:rPr>
                <w:rFonts w:ascii="Bookman Old Style" w:hAnsi="Bookman Old Style" w:cs="Arial"/>
                <w:sz w:val="22"/>
                <w:szCs w:val="22"/>
              </w:rPr>
              <w:t>Content area 7-12 or 5-9*</w:t>
            </w:r>
          </w:p>
        </w:tc>
      </w:tr>
      <w:tr w:rsidR="00ED6C76" w:rsidRPr="00E73803" w14:paraId="0C209CA3" w14:textId="77777777" w:rsidTr="00E50A30">
        <w:trPr>
          <w:trHeight w:val="620"/>
        </w:trPr>
        <w:tc>
          <w:tcPr>
            <w:tcW w:w="1795" w:type="dxa"/>
            <w:shd w:val="clear" w:color="auto" w:fill="BFBFBF" w:themeFill="background1" w:themeFillShade="BF"/>
          </w:tcPr>
          <w:p w14:paraId="5E64F803"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Classroom Scenario</w:t>
            </w:r>
          </w:p>
        </w:tc>
        <w:tc>
          <w:tcPr>
            <w:tcW w:w="2070" w:type="dxa"/>
            <w:shd w:val="clear" w:color="auto" w:fill="BFBFBF" w:themeFill="background1" w:themeFillShade="BF"/>
          </w:tcPr>
          <w:p w14:paraId="628B7928"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Course</w:t>
            </w:r>
          </w:p>
        </w:tc>
        <w:tc>
          <w:tcPr>
            <w:tcW w:w="1233" w:type="dxa"/>
            <w:gridSpan w:val="2"/>
            <w:shd w:val="clear" w:color="auto" w:fill="BFBFBF" w:themeFill="background1" w:themeFillShade="BF"/>
          </w:tcPr>
          <w:p w14:paraId="1BB3ED38"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Primary Teacher</w:t>
            </w:r>
          </w:p>
        </w:tc>
        <w:tc>
          <w:tcPr>
            <w:tcW w:w="1643" w:type="dxa"/>
            <w:shd w:val="clear" w:color="auto" w:fill="BFBFBF" w:themeFill="background1" w:themeFillShade="BF"/>
          </w:tcPr>
          <w:p w14:paraId="60A03038"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Special Ed Teacher</w:t>
            </w:r>
          </w:p>
        </w:tc>
        <w:tc>
          <w:tcPr>
            <w:tcW w:w="3105" w:type="dxa"/>
            <w:shd w:val="clear" w:color="auto" w:fill="BFBFBF" w:themeFill="background1" w:themeFillShade="BF"/>
          </w:tcPr>
          <w:p w14:paraId="7C66BAFE"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Certification Required</w:t>
            </w:r>
          </w:p>
        </w:tc>
      </w:tr>
      <w:tr w:rsidR="00ED6C76" w:rsidRPr="006F4DA2" w14:paraId="67961E09" w14:textId="77777777" w:rsidTr="00E50A30">
        <w:trPr>
          <w:trHeight w:val="4715"/>
        </w:trPr>
        <w:tc>
          <w:tcPr>
            <w:tcW w:w="1795" w:type="dxa"/>
          </w:tcPr>
          <w:p w14:paraId="5A25BE27" w14:textId="77777777" w:rsidR="00ED6C76" w:rsidRPr="00E73803" w:rsidRDefault="00ED6C76" w:rsidP="00ED6C76">
            <w:pPr>
              <w:rPr>
                <w:rFonts w:ascii="Bookman Old Style" w:hAnsi="Bookman Old Style" w:cs="Arial"/>
                <w:sz w:val="22"/>
                <w:szCs w:val="22"/>
              </w:rPr>
            </w:pPr>
          </w:p>
          <w:p w14:paraId="74FCCD0F" w14:textId="77777777"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Special Education Content Specific</w:t>
            </w:r>
          </w:p>
          <w:p w14:paraId="2153B20F" w14:textId="77777777" w:rsidR="00ED6C76" w:rsidRPr="00E73803" w:rsidRDefault="00ED6C76" w:rsidP="00ED6C76">
            <w:pPr>
              <w:jc w:val="center"/>
              <w:rPr>
                <w:rFonts w:ascii="Bookman Old Style" w:hAnsi="Bookman Old Style" w:cs="Arial"/>
                <w:sz w:val="22"/>
                <w:szCs w:val="22"/>
              </w:rPr>
            </w:pPr>
          </w:p>
          <w:p w14:paraId="22E2BBCC" w14:textId="77777777" w:rsidR="00ED6C76" w:rsidRPr="00E73803" w:rsidRDefault="00ED6C76" w:rsidP="00ED6C76">
            <w:pPr>
              <w:jc w:val="center"/>
              <w:rPr>
                <w:rFonts w:ascii="Bookman Old Style" w:hAnsi="Bookman Old Style" w:cs="Arial"/>
                <w:sz w:val="22"/>
                <w:szCs w:val="22"/>
              </w:rPr>
            </w:pPr>
          </w:p>
        </w:tc>
        <w:tc>
          <w:tcPr>
            <w:tcW w:w="2070" w:type="dxa"/>
          </w:tcPr>
          <w:p w14:paraId="6F4B4C7C" w14:textId="77777777" w:rsidR="00ED6C76" w:rsidRPr="00E73803" w:rsidRDefault="00ED6C76" w:rsidP="00ED6C76">
            <w:pPr>
              <w:rPr>
                <w:rFonts w:ascii="Bookman Old Style" w:hAnsi="Bookman Old Style" w:cs="Arial"/>
                <w:sz w:val="22"/>
                <w:szCs w:val="22"/>
              </w:rPr>
            </w:pPr>
          </w:p>
          <w:p w14:paraId="36C226E9" w14:textId="4EE38DB5"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 xml:space="preserve">Specified Content Area- 7-12 (i.e. </w:t>
            </w:r>
            <w:r w:rsidR="002D4549" w:rsidRPr="00E73803">
              <w:rPr>
                <w:rFonts w:ascii="Bookman Old Style" w:hAnsi="Bookman Old Style" w:cs="Arial"/>
                <w:sz w:val="22"/>
                <w:szCs w:val="22"/>
              </w:rPr>
              <w:t>m</w:t>
            </w:r>
            <w:r w:rsidRPr="00E73803">
              <w:rPr>
                <w:rFonts w:ascii="Bookman Old Style" w:hAnsi="Bookman Old Style" w:cs="Arial"/>
                <w:sz w:val="22"/>
                <w:szCs w:val="22"/>
              </w:rPr>
              <w:t xml:space="preserve">ath, ELA, </w:t>
            </w:r>
            <w:r w:rsidR="002D4549" w:rsidRPr="00E73803">
              <w:rPr>
                <w:rFonts w:ascii="Bookman Old Style" w:hAnsi="Bookman Old Style" w:cs="Arial"/>
                <w:sz w:val="22"/>
                <w:szCs w:val="22"/>
              </w:rPr>
              <w:t>s</w:t>
            </w:r>
            <w:r w:rsidRPr="00E73803">
              <w:rPr>
                <w:rFonts w:ascii="Bookman Old Style" w:hAnsi="Bookman Old Style" w:cs="Arial"/>
                <w:sz w:val="22"/>
                <w:szCs w:val="22"/>
              </w:rPr>
              <w:t xml:space="preserve">ocial </w:t>
            </w:r>
            <w:r w:rsidR="002D4549" w:rsidRPr="00E73803">
              <w:rPr>
                <w:rFonts w:ascii="Bookman Old Style" w:hAnsi="Bookman Old Style" w:cs="Arial"/>
                <w:sz w:val="22"/>
                <w:szCs w:val="22"/>
              </w:rPr>
              <w:t>s</w:t>
            </w:r>
            <w:r w:rsidRPr="00E73803">
              <w:rPr>
                <w:rFonts w:ascii="Bookman Old Style" w:hAnsi="Bookman Old Style" w:cs="Arial"/>
                <w:sz w:val="22"/>
                <w:szCs w:val="22"/>
              </w:rPr>
              <w:t>tudies, etc.)</w:t>
            </w:r>
          </w:p>
          <w:p w14:paraId="515B87D8" w14:textId="77777777" w:rsidR="00ED6C76" w:rsidRPr="00E73803" w:rsidRDefault="00ED6C76" w:rsidP="00ED6C76">
            <w:pPr>
              <w:jc w:val="center"/>
              <w:rPr>
                <w:rFonts w:ascii="Bookman Old Style" w:hAnsi="Bookman Old Style" w:cs="Arial"/>
                <w:b/>
                <w:sz w:val="22"/>
                <w:szCs w:val="22"/>
              </w:rPr>
            </w:pPr>
          </w:p>
          <w:p w14:paraId="3F774315" w14:textId="77777777"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Use appropriate content SCED code.</w:t>
            </w:r>
          </w:p>
        </w:tc>
        <w:tc>
          <w:tcPr>
            <w:tcW w:w="2876" w:type="dxa"/>
            <w:gridSpan w:val="3"/>
          </w:tcPr>
          <w:p w14:paraId="2F477B3B" w14:textId="0727B5DB" w:rsidR="00ED6C76" w:rsidRPr="00E73803" w:rsidRDefault="00ED6C76" w:rsidP="00ED6C76">
            <w:pPr>
              <w:rPr>
                <w:rFonts w:ascii="Bookman Old Style" w:hAnsi="Bookman Old Style" w:cs="Arial"/>
                <w:sz w:val="22"/>
                <w:szCs w:val="22"/>
              </w:rPr>
            </w:pPr>
            <w:r w:rsidRPr="00E73803">
              <w:rPr>
                <w:rFonts w:ascii="Bookman Old Style" w:hAnsi="Bookman Old Style" w:cs="Arial"/>
                <w:sz w:val="22"/>
                <w:szCs w:val="22"/>
              </w:rPr>
              <w:t>Y                                Y</w:t>
            </w:r>
          </w:p>
          <w:p w14:paraId="644F5388" w14:textId="77777777" w:rsidR="00ED6C76" w:rsidRPr="00E73803" w:rsidRDefault="00ED6C76" w:rsidP="00ED6C76">
            <w:pPr>
              <w:rPr>
                <w:rFonts w:ascii="Bookman Old Style" w:hAnsi="Bookman Old Style" w:cs="Arial"/>
                <w:sz w:val="22"/>
                <w:szCs w:val="22"/>
              </w:rPr>
            </w:pPr>
          </w:p>
          <w:p w14:paraId="52448516"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sz w:val="22"/>
                <w:szCs w:val="22"/>
              </w:rPr>
              <w:t>The Primary Teacher and Special Education Teacher are the same teacher. Both indicators must be indicated with a Y.</w:t>
            </w:r>
          </w:p>
        </w:tc>
        <w:tc>
          <w:tcPr>
            <w:tcW w:w="3105" w:type="dxa"/>
          </w:tcPr>
          <w:p w14:paraId="29B2806C" w14:textId="77777777" w:rsidR="00ED6C76" w:rsidRPr="00E73803" w:rsidRDefault="00ED6C76" w:rsidP="00823180">
            <w:pPr>
              <w:pStyle w:val="ListParagraph"/>
              <w:numPr>
                <w:ilvl w:val="0"/>
                <w:numId w:val="104"/>
              </w:numPr>
              <w:rPr>
                <w:rFonts w:ascii="Bookman Old Style" w:hAnsi="Bookman Old Style" w:cs="Arial"/>
                <w:sz w:val="22"/>
                <w:szCs w:val="22"/>
              </w:rPr>
            </w:pPr>
            <w:r w:rsidRPr="00E73803">
              <w:rPr>
                <w:rFonts w:ascii="Bookman Old Style" w:hAnsi="Bookman Old Style" w:cs="Arial"/>
                <w:sz w:val="22"/>
                <w:szCs w:val="22"/>
              </w:rPr>
              <w:t xml:space="preserve">Content area 7-12 and SWD 7-12; or </w:t>
            </w:r>
          </w:p>
          <w:p w14:paraId="3FF58A7F" w14:textId="77777777" w:rsidR="00ED6C76" w:rsidRPr="00E73803" w:rsidRDefault="00ED6C76" w:rsidP="00823180">
            <w:pPr>
              <w:pStyle w:val="ListParagraph"/>
              <w:numPr>
                <w:ilvl w:val="0"/>
                <w:numId w:val="104"/>
              </w:numPr>
              <w:rPr>
                <w:rFonts w:ascii="Bookman Old Style" w:hAnsi="Bookman Old Style" w:cs="Arial"/>
                <w:sz w:val="22"/>
                <w:szCs w:val="22"/>
              </w:rPr>
            </w:pPr>
            <w:r w:rsidRPr="00E73803">
              <w:rPr>
                <w:rFonts w:ascii="Bookman Old Style" w:hAnsi="Bookman Old Style" w:cs="Arial"/>
                <w:sz w:val="22"/>
                <w:szCs w:val="22"/>
              </w:rPr>
              <w:t>Content area 5-9* and SWD 5-9; or</w:t>
            </w:r>
          </w:p>
          <w:p w14:paraId="49CF0D1E" w14:textId="77777777" w:rsidR="00ED6C76" w:rsidRPr="00E73803" w:rsidRDefault="00ED6C76" w:rsidP="00823180">
            <w:pPr>
              <w:pStyle w:val="ListParagraph"/>
              <w:numPr>
                <w:ilvl w:val="0"/>
                <w:numId w:val="104"/>
              </w:numPr>
              <w:rPr>
                <w:rFonts w:ascii="Bookman Old Style" w:hAnsi="Bookman Old Style" w:cs="Arial"/>
                <w:sz w:val="22"/>
                <w:szCs w:val="22"/>
              </w:rPr>
            </w:pPr>
            <w:r w:rsidRPr="00E73803">
              <w:rPr>
                <w:rFonts w:ascii="Bookman Old Style" w:hAnsi="Bookman Old Style" w:cs="Arial"/>
                <w:sz w:val="22"/>
                <w:szCs w:val="22"/>
              </w:rPr>
              <w:t>SWD (content area) 7-12; or</w:t>
            </w:r>
          </w:p>
          <w:p w14:paraId="27370FB7" w14:textId="77777777" w:rsidR="00ED6C76" w:rsidRPr="00E73803" w:rsidRDefault="00ED6C76" w:rsidP="00823180">
            <w:pPr>
              <w:pStyle w:val="ListParagraph"/>
              <w:numPr>
                <w:ilvl w:val="0"/>
                <w:numId w:val="104"/>
              </w:numPr>
              <w:rPr>
                <w:rFonts w:ascii="Bookman Old Style" w:hAnsi="Bookman Old Style" w:cs="Arial"/>
                <w:sz w:val="22"/>
                <w:szCs w:val="22"/>
              </w:rPr>
            </w:pPr>
            <w:r w:rsidRPr="00E73803">
              <w:rPr>
                <w:rFonts w:ascii="Bookman Old Style" w:hAnsi="Bookman Old Style" w:cs="Arial"/>
                <w:sz w:val="22"/>
                <w:szCs w:val="22"/>
              </w:rPr>
              <w:t xml:space="preserve">SWD (content area) 5-9*; or </w:t>
            </w:r>
          </w:p>
          <w:p w14:paraId="0662B4D4" w14:textId="77777777" w:rsidR="00ED6C76" w:rsidRPr="00E73803" w:rsidRDefault="00ED6C76" w:rsidP="00823180">
            <w:pPr>
              <w:pStyle w:val="ListParagraph"/>
              <w:numPr>
                <w:ilvl w:val="0"/>
                <w:numId w:val="104"/>
              </w:numPr>
              <w:rPr>
                <w:rFonts w:ascii="Bookman Old Style" w:hAnsi="Bookman Old Style" w:cs="Arial"/>
                <w:sz w:val="22"/>
                <w:szCs w:val="22"/>
              </w:rPr>
            </w:pPr>
            <w:r w:rsidRPr="00E73803">
              <w:rPr>
                <w:rFonts w:ascii="Bookman Old Style" w:hAnsi="Bookman Old Style" w:cs="Arial"/>
                <w:sz w:val="22"/>
                <w:szCs w:val="22"/>
              </w:rPr>
              <w:t xml:space="preserve">Certificate in SWD Generalist 7-12 and content area 7-12 extension; or </w:t>
            </w:r>
          </w:p>
          <w:p w14:paraId="13BFD839" w14:textId="77777777" w:rsidR="00ED6C76" w:rsidRPr="00E73803" w:rsidRDefault="00ED6C76" w:rsidP="00823180">
            <w:pPr>
              <w:pStyle w:val="ListParagraph"/>
              <w:numPr>
                <w:ilvl w:val="0"/>
                <w:numId w:val="104"/>
              </w:numPr>
              <w:rPr>
                <w:rFonts w:ascii="Bookman Old Style" w:hAnsi="Bookman Old Style" w:cs="Arial"/>
                <w:sz w:val="22"/>
                <w:szCs w:val="22"/>
              </w:rPr>
            </w:pPr>
            <w:r w:rsidRPr="00E73803">
              <w:rPr>
                <w:rFonts w:ascii="Bookman Old Style" w:hAnsi="Bookman Old Style" w:cs="Arial"/>
                <w:sz w:val="22"/>
                <w:szCs w:val="22"/>
              </w:rPr>
              <w:t xml:space="preserve">SWD Generalist 5-9 and content area 5-9 extension*; or </w:t>
            </w:r>
          </w:p>
          <w:p w14:paraId="41D6C6D1" w14:textId="77777777" w:rsidR="00ED6C76" w:rsidRPr="00E73803" w:rsidRDefault="00ED6C76" w:rsidP="00823180">
            <w:pPr>
              <w:pStyle w:val="ListParagraph"/>
              <w:numPr>
                <w:ilvl w:val="0"/>
                <w:numId w:val="104"/>
              </w:numPr>
              <w:rPr>
                <w:rFonts w:ascii="Bookman Old Style" w:hAnsi="Bookman Old Style" w:cs="Arial"/>
                <w:sz w:val="22"/>
                <w:szCs w:val="22"/>
              </w:rPr>
            </w:pPr>
            <w:r w:rsidRPr="00E73803">
              <w:rPr>
                <w:rFonts w:ascii="Bookman Old Style" w:hAnsi="Bookman Old Style" w:cs="Arial"/>
                <w:sz w:val="22"/>
                <w:szCs w:val="22"/>
              </w:rPr>
              <w:t>K-12 Special Education</w:t>
            </w:r>
          </w:p>
        </w:tc>
      </w:tr>
      <w:tr w:rsidR="00ED6C76" w:rsidRPr="006F4DA2" w14:paraId="27B1471A" w14:textId="77777777" w:rsidTr="00E50A30">
        <w:trPr>
          <w:trHeight w:val="665"/>
        </w:trPr>
        <w:tc>
          <w:tcPr>
            <w:tcW w:w="1795" w:type="dxa"/>
            <w:shd w:val="clear" w:color="auto" w:fill="BFBFBF" w:themeFill="background1" w:themeFillShade="BF"/>
          </w:tcPr>
          <w:p w14:paraId="050B1E82" w14:textId="77777777" w:rsidR="00ED6C76" w:rsidRPr="00E73803" w:rsidRDefault="00ED6C76" w:rsidP="00ED6C76">
            <w:pPr>
              <w:rPr>
                <w:rFonts w:ascii="Bookman Old Style" w:hAnsi="Bookman Old Style" w:cs="Arial"/>
                <w:b/>
                <w:sz w:val="22"/>
                <w:szCs w:val="22"/>
              </w:rPr>
            </w:pPr>
            <w:r w:rsidRPr="00E73803">
              <w:rPr>
                <w:rFonts w:ascii="Bookman Old Style" w:hAnsi="Bookman Old Style" w:cs="Arial"/>
                <w:b/>
                <w:sz w:val="22"/>
                <w:szCs w:val="22"/>
              </w:rPr>
              <w:t xml:space="preserve">Classroom </w:t>
            </w:r>
          </w:p>
          <w:p w14:paraId="169E0F89" w14:textId="77777777"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b/>
                <w:sz w:val="22"/>
                <w:szCs w:val="22"/>
              </w:rPr>
              <w:t>Scenario</w:t>
            </w:r>
          </w:p>
        </w:tc>
        <w:tc>
          <w:tcPr>
            <w:tcW w:w="2070" w:type="dxa"/>
            <w:shd w:val="clear" w:color="auto" w:fill="BFBFBF" w:themeFill="background1" w:themeFillShade="BF"/>
          </w:tcPr>
          <w:p w14:paraId="48C6B7FC"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Course</w:t>
            </w:r>
          </w:p>
        </w:tc>
        <w:tc>
          <w:tcPr>
            <w:tcW w:w="1174" w:type="dxa"/>
            <w:shd w:val="clear" w:color="auto" w:fill="BFBFBF" w:themeFill="background1" w:themeFillShade="BF"/>
          </w:tcPr>
          <w:p w14:paraId="0A8D27C0"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Primary Teacher</w:t>
            </w:r>
          </w:p>
        </w:tc>
        <w:tc>
          <w:tcPr>
            <w:tcW w:w="1702" w:type="dxa"/>
            <w:gridSpan w:val="2"/>
            <w:shd w:val="clear" w:color="auto" w:fill="BFBFBF" w:themeFill="background1" w:themeFillShade="BF"/>
          </w:tcPr>
          <w:p w14:paraId="643AA51F"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Special Ed Teacher</w:t>
            </w:r>
          </w:p>
        </w:tc>
        <w:tc>
          <w:tcPr>
            <w:tcW w:w="3105" w:type="dxa"/>
            <w:shd w:val="clear" w:color="auto" w:fill="BFBFBF" w:themeFill="background1" w:themeFillShade="BF"/>
          </w:tcPr>
          <w:p w14:paraId="38DD9531" w14:textId="77777777" w:rsidR="00ED6C76" w:rsidRPr="00E73803" w:rsidRDefault="00ED6C76" w:rsidP="00ED6C76">
            <w:pPr>
              <w:pStyle w:val="ListParagraph"/>
              <w:ind w:left="360"/>
              <w:jc w:val="center"/>
              <w:rPr>
                <w:rFonts w:ascii="Bookman Old Style" w:hAnsi="Bookman Old Style" w:cs="Arial"/>
                <w:b/>
                <w:sz w:val="22"/>
                <w:szCs w:val="22"/>
              </w:rPr>
            </w:pPr>
            <w:r w:rsidRPr="00E73803">
              <w:rPr>
                <w:rFonts w:ascii="Bookman Old Style" w:hAnsi="Bookman Old Style" w:cs="Arial"/>
                <w:b/>
                <w:sz w:val="22"/>
                <w:szCs w:val="22"/>
              </w:rPr>
              <w:t>Certification Required</w:t>
            </w:r>
          </w:p>
        </w:tc>
      </w:tr>
      <w:tr w:rsidR="00ED6C76" w:rsidRPr="006F4DA2" w14:paraId="70912F71" w14:textId="77777777" w:rsidTr="00E50A30">
        <w:trPr>
          <w:trHeight w:val="4148"/>
        </w:trPr>
        <w:tc>
          <w:tcPr>
            <w:tcW w:w="1795" w:type="dxa"/>
          </w:tcPr>
          <w:p w14:paraId="5701832A" w14:textId="77777777" w:rsidR="00ED6C76" w:rsidRPr="00E73803" w:rsidRDefault="00ED6C76" w:rsidP="00ED6C76">
            <w:pPr>
              <w:jc w:val="center"/>
              <w:rPr>
                <w:rFonts w:ascii="Bookman Old Style" w:hAnsi="Bookman Old Style" w:cs="Arial"/>
                <w:sz w:val="22"/>
                <w:szCs w:val="22"/>
              </w:rPr>
            </w:pPr>
          </w:p>
          <w:p w14:paraId="7011D07A" w14:textId="77777777" w:rsidR="00ED6C76" w:rsidRPr="00E73803" w:rsidRDefault="00ED6C76" w:rsidP="00FC5FB4">
            <w:pPr>
              <w:rPr>
                <w:rFonts w:ascii="Bookman Old Style" w:hAnsi="Bookman Old Style" w:cs="Arial"/>
                <w:sz w:val="22"/>
                <w:szCs w:val="22"/>
              </w:rPr>
            </w:pPr>
            <w:r w:rsidRPr="00E73803">
              <w:rPr>
                <w:rFonts w:ascii="Bookman Old Style" w:hAnsi="Bookman Old Style" w:cs="Arial"/>
                <w:sz w:val="22"/>
                <w:szCs w:val="22"/>
              </w:rPr>
              <w:t xml:space="preserve">Special Class (Self-Contained Classroom) </w:t>
            </w:r>
          </w:p>
          <w:p w14:paraId="7677B993" w14:textId="77777777" w:rsidR="00ED6C76" w:rsidRPr="00E73803" w:rsidRDefault="00ED6C76" w:rsidP="00FC5FB4">
            <w:pPr>
              <w:rPr>
                <w:rFonts w:ascii="Bookman Old Style" w:hAnsi="Bookman Old Style" w:cs="Arial"/>
                <w:sz w:val="22"/>
                <w:szCs w:val="22"/>
              </w:rPr>
            </w:pPr>
          </w:p>
          <w:p w14:paraId="6A1733E9" w14:textId="77777777" w:rsidR="00ED6C76" w:rsidRPr="00E73803" w:rsidRDefault="00ED6C76" w:rsidP="00FC5FB4">
            <w:pPr>
              <w:rPr>
                <w:rFonts w:ascii="Bookman Old Style" w:hAnsi="Bookman Old Style" w:cs="Arial"/>
                <w:sz w:val="22"/>
                <w:szCs w:val="22"/>
                <w:u w:val="single"/>
              </w:rPr>
            </w:pPr>
            <w:r w:rsidRPr="00E73803">
              <w:rPr>
                <w:rFonts w:ascii="Bookman Old Style" w:hAnsi="Bookman Old Style" w:cs="Arial"/>
                <w:sz w:val="22"/>
                <w:szCs w:val="22"/>
                <w:u w:val="single"/>
              </w:rPr>
              <w:t>This can also be an alternate assessment class.</w:t>
            </w:r>
          </w:p>
        </w:tc>
        <w:tc>
          <w:tcPr>
            <w:tcW w:w="2070" w:type="dxa"/>
          </w:tcPr>
          <w:p w14:paraId="172F670F" w14:textId="77777777" w:rsidR="00ED6C76" w:rsidRPr="00E73803" w:rsidRDefault="00ED6C76" w:rsidP="00ED6C76">
            <w:pPr>
              <w:rPr>
                <w:rFonts w:ascii="Bookman Old Style" w:hAnsi="Bookman Old Style" w:cs="Arial"/>
                <w:sz w:val="22"/>
                <w:szCs w:val="22"/>
              </w:rPr>
            </w:pPr>
          </w:p>
          <w:p w14:paraId="10917621" w14:textId="77777777" w:rsidR="00ED6C76" w:rsidRPr="00E73803" w:rsidRDefault="00ED6C76" w:rsidP="00ED6C76">
            <w:pPr>
              <w:rPr>
                <w:rFonts w:ascii="Bookman Old Style" w:hAnsi="Bookman Old Style" w:cs="Arial"/>
                <w:sz w:val="22"/>
                <w:szCs w:val="22"/>
              </w:rPr>
            </w:pPr>
            <w:r w:rsidRPr="00E73803">
              <w:rPr>
                <w:rFonts w:ascii="Bookman Old Style" w:hAnsi="Bookman Old Style" w:cs="Arial"/>
                <w:sz w:val="22"/>
                <w:szCs w:val="22"/>
              </w:rPr>
              <w:t>A special class is a class consisting of students with disabilities who have been grouped together because of similar individual needs so that they can receive specially designed instruction.</w:t>
            </w:r>
          </w:p>
        </w:tc>
        <w:tc>
          <w:tcPr>
            <w:tcW w:w="2876" w:type="dxa"/>
            <w:gridSpan w:val="3"/>
          </w:tcPr>
          <w:p w14:paraId="01F9DFA5" w14:textId="3F11726D"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Y                     Y</w:t>
            </w:r>
          </w:p>
          <w:p w14:paraId="6A056AB8" w14:textId="77777777" w:rsidR="00ED6C76" w:rsidRPr="00E73803" w:rsidRDefault="00ED6C76" w:rsidP="00ED6C76">
            <w:pPr>
              <w:rPr>
                <w:rFonts w:ascii="Bookman Old Style" w:hAnsi="Bookman Old Style" w:cs="Arial"/>
                <w:sz w:val="22"/>
                <w:szCs w:val="22"/>
              </w:rPr>
            </w:pPr>
          </w:p>
          <w:p w14:paraId="6CDC145F" w14:textId="77777777" w:rsidR="00ED6C76" w:rsidRPr="00E73803" w:rsidRDefault="00ED6C76" w:rsidP="00FC5FB4">
            <w:pPr>
              <w:rPr>
                <w:rFonts w:ascii="Bookman Old Style" w:hAnsi="Bookman Old Style" w:cs="Arial"/>
                <w:sz w:val="22"/>
                <w:szCs w:val="22"/>
              </w:rPr>
            </w:pPr>
            <w:r w:rsidRPr="00E73803">
              <w:rPr>
                <w:rFonts w:ascii="Bookman Old Style" w:hAnsi="Bookman Old Style" w:cs="Arial"/>
                <w:sz w:val="22"/>
                <w:szCs w:val="22"/>
              </w:rPr>
              <w:t>The Primary Teacher and Special Education Teacher are the same teacher. Both indicators must be indicated with a Y.</w:t>
            </w:r>
          </w:p>
        </w:tc>
        <w:tc>
          <w:tcPr>
            <w:tcW w:w="3105" w:type="dxa"/>
          </w:tcPr>
          <w:p w14:paraId="52067733" w14:textId="77777777" w:rsidR="00ED6C76" w:rsidRPr="00E73803" w:rsidRDefault="00ED6C76" w:rsidP="00823180">
            <w:pPr>
              <w:pStyle w:val="ListParagraph"/>
              <w:numPr>
                <w:ilvl w:val="0"/>
                <w:numId w:val="107"/>
              </w:numPr>
              <w:rPr>
                <w:rFonts w:ascii="Bookman Old Style" w:hAnsi="Bookman Old Style" w:cs="Arial"/>
                <w:sz w:val="22"/>
                <w:szCs w:val="22"/>
              </w:rPr>
            </w:pPr>
            <w:r w:rsidRPr="00E73803">
              <w:rPr>
                <w:rFonts w:ascii="Bookman Old Style" w:hAnsi="Bookman Old Style" w:cs="Arial"/>
                <w:sz w:val="22"/>
                <w:szCs w:val="22"/>
              </w:rPr>
              <w:t>Certificate in SWD Generalist*, or</w:t>
            </w:r>
          </w:p>
          <w:p w14:paraId="5D17AE93" w14:textId="77777777" w:rsidR="00ED6C76" w:rsidRPr="00E73803" w:rsidRDefault="00ED6C76" w:rsidP="00823180">
            <w:pPr>
              <w:pStyle w:val="ListParagraph"/>
              <w:numPr>
                <w:ilvl w:val="0"/>
                <w:numId w:val="107"/>
              </w:numPr>
              <w:rPr>
                <w:rFonts w:ascii="Bookman Old Style" w:hAnsi="Bookman Old Style" w:cs="Arial"/>
                <w:sz w:val="22"/>
                <w:szCs w:val="22"/>
              </w:rPr>
            </w:pPr>
            <w:r w:rsidRPr="00E73803">
              <w:rPr>
                <w:rFonts w:ascii="Bookman Old Style" w:hAnsi="Bookman Old Style" w:cs="Arial"/>
                <w:sz w:val="22"/>
                <w:szCs w:val="22"/>
              </w:rPr>
              <w:t xml:space="preserve">K-12 Special Education </w:t>
            </w:r>
          </w:p>
        </w:tc>
      </w:tr>
      <w:tr w:rsidR="00ED6C76" w:rsidRPr="00E73803" w14:paraId="59E5F68F" w14:textId="77777777" w:rsidTr="004658DB">
        <w:trPr>
          <w:trHeight w:val="530"/>
        </w:trPr>
        <w:tc>
          <w:tcPr>
            <w:tcW w:w="1795" w:type="dxa"/>
            <w:shd w:val="clear" w:color="auto" w:fill="BFBFBF" w:themeFill="background1" w:themeFillShade="BF"/>
          </w:tcPr>
          <w:p w14:paraId="0CD5ED6D"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Classroom Scenario</w:t>
            </w:r>
          </w:p>
        </w:tc>
        <w:tc>
          <w:tcPr>
            <w:tcW w:w="2070" w:type="dxa"/>
            <w:shd w:val="clear" w:color="auto" w:fill="BFBFBF" w:themeFill="background1" w:themeFillShade="BF"/>
          </w:tcPr>
          <w:p w14:paraId="06022D51"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Course</w:t>
            </w:r>
          </w:p>
        </w:tc>
        <w:tc>
          <w:tcPr>
            <w:tcW w:w="1233" w:type="dxa"/>
            <w:gridSpan w:val="2"/>
            <w:shd w:val="clear" w:color="auto" w:fill="BFBFBF" w:themeFill="background1" w:themeFillShade="BF"/>
          </w:tcPr>
          <w:p w14:paraId="1C91312E"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Primary Teacher</w:t>
            </w:r>
          </w:p>
        </w:tc>
        <w:tc>
          <w:tcPr>
            <w:tcW w:w="1643" w:type="dxa"/>
            <w:shd w:val="clear" w:color="auto" w:fill="BFBFBF" w:themeFill="background1" w:themeFillShade="BF"/>
          </w:tcPr>
          <w:p w14:paraId="09186065"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Special Ed Teacher</w:t>
            </w:r>
          </w:p>
        </w:tc>
        <w:tc>
          <w:tcPr>
            <w:tcW w:w="3105" w:type="dxa"/>
            <w:shd w:val="clear" w:color="auto" w:fill="BFBFBF" w:themeFill="background1" w:themeFillShade="BF"/>
          </w:tcPr>
          <w:p w14:paraId="0736BC64"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Certification Required</w:t>
            </w:r>
          </w:p>
        </w:tc>
      </w:tr>
      <w:tr w:rsidR="00ED6C76" w:rsidRPr="00E73803" w14:paraId="391602E0" w14:textId="77777777" w:rsidTr="00D56F48">
        <w:trPr>
          <w:trHeight w:val="2780"/>
        </w:trPr>
        <w:tc>
          <w:tcPr>
            <w:tcW w:w="1795" w:type="dxa"/>
            <w:vMerge w:val="restart"/>
            <w:shd w:val="clear" w:color="auto" w:fill="auto"/>
          </w:tcPr>
          <w:p w14:paraId="6630A88F" w14:textId="77777777" w:rsidR="00ED6C76" w:rsidRPr="00E73803" w:rsidRDefault="00ED6C76" w:rsidP="00ED6C76">
            <w:pPr>
              <w:rPr>
                <w:rFonts w:ascii="Bookman Old Style" w:hAnsi="Bookman Old Style" w:cs="Arial"/>
                <w:sz w:val="22"/>
                <w:szCs w:val="22"/>
              </w:rPr>
            </w:pPr>
            <w:bookmarkStart w:id="563" w:name="_Hlk518041898"/>
          </w:p>
          <w:p w14:paraId="73BF6344" w14:textId="77777777"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Co-Teaching</w:t>
            </w:r>
          </w:p>
          <w:p w14:paraId="1050286F" w14:textId="77777777"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(both teachers are general education teachers)</w:t>
            </w:r>
          </w:p>
          <w:p w14:paraId="6E2BE032" w14:textId="77777777" w:rsidR="00ED6C76" w:rsidRPr="00E73803" w:rsidRDefault="00ED6C76" w:rsidP="00ED6C76">
            <w:pPr>
              <w:rPr>
                <w:rFonts w:ascii="Bookman Old Style" w:hAnsi="Bookman Old Style" w:cs="Arial"/>
                <w:sz w:val="22"/>
                <w:szCs w:val="22"/>
              </w:rPr>
            </w:pPr>
          </w:p>
          <w:p w14:paraId="2444CF02" w14:textId="77777777" w:rsidR="00ED6C76" w:rsidRPr="00E73803" w:rsidRDefault="00ED6C76" w:rsidP="00ED6C76">
            <w:pPr>
              <w:jc w:val="center"/>
              <w:rPr>
                <w:rFonts w:ascii="Bookman Old Style" w:hAnsi="Bookman Old Style" w:cs="Arial"/>
                <w:sz w:val="22"/>
                <w:szCs w:val="22"/>
                <w:u w:val="single"/>
              </w:rPr>
            </w:pPr>
            <w:r w:rsidRPr="00E73803">
              <w:rPr>
                <w:rFonts w:ascii="Bookman Old Style" w:hAnsi="Bookman Old Style" w:cs="Arial"/>
                <w:sz w:val="22"/>
                <w:szCs w:val="22"/>
                <w:u w:val="single"/>
              </w:rPr>
              <w:t>No students that require a SWD teacher.</w:t>
            </w:r>
          </w:p>
        </w:tc>
        <w:tc>
          <w:tcPr>
            <w:tcW w:w="2070" w:type="dxa"/>
            <w:vMerge w:val="restart"/>
            <w:shd w:val="clear" w:color="auto" w:fill="auto"/>
          </w:tcPr>
          <w:p w14:paraId="7EC6487A" w14:textId="77777777" w:rsidR="00ED6C76" w:rsidRPr="00E73803" w:rsidRDefault="00ED6C76" w:rsidP="00ED6C76">
            <w:pPr>
              <w:jc w:val="center"/>
              <w:rPr>
                <w:rFonts w:ascii="Bookman Old Style" w:hAnsi="Bookman Old Style" w:cs="Arial"/>
                <w:sz w:val="22"/>
                <w:szCs w:val="22"/>
              </w:rPr>
            </w:pPr>
          </w:p>
          <w:p w14:paraId="17D77ED6" w14:textId="25CC2046"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sz w:val="22"/>
                <w:szCs w:val="22"/>
              </w:rPr>
              <w:t xml:space="preserve">Specified Content Area- 7-12 (i.e. </w:t>
            </w:r>
            <w:r w:rsidR="002D4549" w:rsidRPr="00E73803">
              <w:rPr>
                <w:rFonts w:ascii="Bookman Old Style" w:hAnsi="Bookman Old Style" w:cs="Arial"/>
                <w:sz w:val="22"/>
                <w:szCs w:val="22"/>
              </w:rPr>
              <w:t>m</w:t>
            </w:r>
            <w:r w:rsidRPr="00E73803">
              <w:rPr>
                <w:rFonts w:ascii="Bookman Old Style" w:hAnsi="Bookman Old Style" w:cs="Arial"/>
                <w:sz w:val="22"/>
                <w:szCs w:val="22"/>
              </w:rPr>
              <w:t xml:space="preserve">ath, ELA, </w:t>
            </w:r>
            <w:r w:rsidR="002D4549" w:rsidRPr="00E73803">
              <w:rPr>
                <w:rFonts w:ascii="Bookman Old Style" w:hAnsi="Bookman Old Style" w:cs="Arial"/>
                <w:sz w:val="22"/>
                <w:szCs w:val="22"/>
              </w:rPr>
              <w:t>s</w:t>
            </w:r>
            <w:r w:rsidRPr="00E73803">
              <w:rPr>
                <w:rFonts w:ascii="Bookman Old Style" w:hAnsi="Bookman Old Style" w:cs="Arial"/>
                <w:sz w:val="22"/>
                <w:szCs w:val="22"/>
              </w:rPr>
              <w:t xml:space="preserve">ocial </w:t>
            </w:r>
            <w:r w:rsidR="002D4549" w:rsidRPr="00E73803">
              <w:rPr>
                <w:rFonts w:ascii="Bookman Old Style" w:hAnsi="Bookman Old Style" w:cs="Arial"/>
                <w:sz w:val="22"/>
                <w:szCs w:val="22"/>
              </w:rPr>
              <w:t>s</w:t>
            </w:r>
            <w:r w:rsidRPr="00E73803">
              <w:rPr>
                <w:rFonts w:ascii="Bookman Old Style" w:hAnsi="Bookman Old Style" w:cs="Arial"/>
                <w:sz w:val="22"/>
                <w:szCs w:val="22"/>
              </w:rPr>
              <w:t>tudies, etc.)</w:t>
            </w:r>
          </w:p>
        </w:tc>
        <w:tc>
          <w:tcPr>
            <w:tcW w:w="1233" w:type="dxa"/>
            <w:gridSpan w:val="2"/>
            <w:shd w:val="clear" w:color="auto" w:fill="auto"/>
          </w:tcPr>
          <w:p w14:paraId="749794F1" w14:textId="6A39791C" w:rsidR="00ED6C76" w:rsidRPr="00E73803" w:rsidRDefault="00ED6C76" w:rsidP="00FB399A">
            <w:pPr>
              <w:jc w:val="center"/>
              <w:rPr>
                <w:rFonts w:ascii="Bookman Old Style" w:hAnsi="Bookman Old Style" w:cs="Arial"/>
                <w:sz w:val="22"/>
                <w:szCs w:val="22"/>
              </w:rPr>
            </w:pPr>
            <w:r w:rsidRPr="00E73803">
              <w:rPr>
                <w:rFonts w:ascii="Bookman Old Style" w:hAnsi="Bookman Old Style" w:cs="Arial"/>
                <w:sz w:val="22"/>
                <w:szCs w:val="22"/>
              </w:rPr>
              <w:t>Y</w:t>
            </w:r>
          </w:p>
        </w:tc>
        <w:tc>
          <w:tcPr>
            <w:tcW w:w="1643" w:type="dxa"/>
            <w:shd w:val="clear" w:color="auto" w:fill="auto"/>
          </w:tcPr>
          <w:p w14:paraId="7639C8B9" w14:textId="77777777" w:rsidR="00ED6C76" w:rsidRPr="00E73803" w:rsidRDefault="00ED6C76" w:rsidP="00ED6C76">
            <w:pPr>
              <w:jc w:val="center"/>
              <w:rPr>
                <w:rFonts w:ascii="Bookman Old Style" w:hAnsi="Bookman Old Style" w:cs="Arial"/>
                <w:b/>
                <w:sz w:val="22"/>
                <w:szCs w:val="22"/>
              </w:rPr>
            </w:pPr>
          </w:p>
        </w:tc>
        <w:tc>
          <w:tcPr>
            <w:tcW w:w="3105" w:type="dxa"/>
            <w:shd w:val="clear" w:color="auto" w:fill="auto"/>
          </w:tcPr>
          <w:p w14:paraId="21D6660F" w14:textId="77777777" w:rsidR="00ED6C76" w:rsidRPr="00E73803" w:rsidRDefault="00ED6C76" w:rsidP="00823180">
            <w:pPr>
              <w:pStyle w:val="ListParagraph"/>
              <w:numPr>
                <w:ilvl w:val="0"/>
                <w:numId w:val="105"/>
              </w:numPr>
              <w:rPr>
                <w:rFonts w:ascii="Bookman Old Style" w:hAnsi="Bookman Old Style" w:cs="Arial"/>
                <w:b/>
                <w:sz w:val="22"/>
                <w:szCs w:val="22"/>
              </w:rPr>
            </w:pPr>
            <w:r w:rsidRPr="00E73803">
              <w:rPr>
                <w:rFonts w:ascii="Bookman Old Style" w:hAnsi="Bookman Old Style" w:cs="Arial"/>
                <w:sz w:val="22"/>
                <w:szCs w:val="22"/>
              </w:rPr>
              <w:t>Content area 7-12 or 5-9*</w:t>
            </w:r>
          </w:p>
        </w:tc>
      </w:tr>
      <w:bookmarkEnd w:id="563"/>
      <w:tr w:rsidR="00ED6C76" w:rsidRPr="00E73803" w14:paraId="64B79440" w14:textId="77777777" w:rsidTr="00D56F48">
        <w:trPr>
          <w:trHeight w:val="980"/>
        </w:trPr>
        <w:tc>
          <w:tcPr>
            <w:tcW w:w="1795" w:type="dxa"/>
            <w:vMerge/>
          </w:tcPr>
          <w:p w14:paraId="1C791269" w14:textId="77777777" w:rsidR="00ED6C76" w:rsidRPr="00E73803" w:rsidRDefault="00ED6C76" w:rsidP="00ED6C76">
            <w:pPr>
              <w:jc w:val="center"/>
              <w:rPr>
                <w:rFonts w:ascii="Bookman Old Style" w:hAnsi="Bookman Old Style" w:cs="Arial"/>
                <w:b/>
                <w:sz w:val="22"/>
                <w:szCs w:val="22"/>
              </w:rPr>
            </w:pPr>
          </w:p>
        </w:tc>
        <w:tc>
          <w:tcPr>
            <w:tcW w:w="2070" w:type="dxa"/>
            <w:vMerge/>
          </w:tcPr>
          <w:p w14:paraId="6BC4011C" w14:textId="77777777" w:rsidR="00ED6C76" w:rsidRPr="00E73803" w:rsidRDefault="00ED6C76" w:rsidP="00ED6C76">
            <w:pPr>
              <w:jc w:val="center"/>
              <w:rPr>
                <w:rFonts w:ascii="Bookman Old Style" w:hAnsi="Bookman Old Style" w:cs="Arial"/>
                <w:b/>
                <w:sz w:val="22"/>
                <w:szCs w:val="22"/>
              </w:rPr>
            </w:pPr>
          </w:p>
        </w:tc>
        <w:tc>
          <w:tcPr>
            <w:tcW w:w="1233" w:type="dxa"/>
            <w:gridSpan w:val="2"/>
          </w:tcPr>
          <w:p w14:paraId="0E204AEF" w14:textId="42C20054" w:rsidR="00ED6C76" w:rsidRPr="00E73803" w:rsidRDefault="00ED6C76" w:rsidP="00FB399A">
            <w:pPr>
              <w:jc w:val="center"/>
              <w:rPr>
                <w:rFonts w:ascii="Bookman Old Style" w:hAnsi="Bookman Old Style" w:cs="Arial"/>
                <w:sz w:val="22"/>
                <w:szCs w:val="22"/>
              </w:rPr>
            </w:pPr>
            <w:r w:rsidRPr="00E73803">
              <w:rPr>
                <w:rFonts w:ascii="Bookman Old Style" w:hAnsi="Bookman Old Style" w:cs="Arial"/>
                <w:sz w:val="22"/>
                <w:szCs w:val="22"/>
              </w:rPr>
              <w:t>Y</w:t>
            </w:r>
          </w:p>
        </w:tc>
        <w:tc>
          <w:tcPr>
            <w:tcW w:w="1643" w:type="dxa"/>
          </w:tcPr>
          <w:p w14:paraId="07E767BA" w14:textId="77777777" w:rsidR="00ED6C76" w:rsidRPr="00E73803" w:rsidRDefault="00ED6C76" w:rsidP="00ED6C76">
            <w:pPr>
              <w:rPr>
                <w:rFonts w:ascii="Bookman Old Style" w:hAnsi="Bookman Old Style" w:cs="Arial"/>
                <w:b/>
                <w:sz w:val="22"/>
                <w:szCs w:val="22"/>
              </w:rPr>
            </w:pPr>
          </w:p>
        </w:tc>
        <w:tc>
          <w:tcPr>
            <w:tcW w:w="3105" w:type="dxa"/>
          </w:tcPr>
          <w:p w14:paraId="53830730" w14:textId="77777777" w:rsidR="00ED6C76" w:rsidRPr="00E73803" w:rsidRDefault="00ED6C76" w:rsidP="00823180">
            <w:pPr>
              <w:pStyle w:val="ListParagraph"/>
              <w:numPr>
                <w:ilvl w:val="0"/>
                <w:numId w:val="105"/>
              </w:numPr>
              <w:rPr>
                <w:rFonts w:ascii="Bookman Old Style" w:hAnsi="Bookman Old Style" w:cs="Arial"/>
                <w:b/>
                <w:sz w:val="22"/>
                <w:szCs w:val="22"/>
              </w:rPr>
            </w:pPr>
            <w:r w:rsidRPr="00E73803">
              <w:rPr>
                <w:rFonts w:ascii="Bookman Old Style" w:hAnsi="Bookman Old Style" w:cs="Arial"/>
                <w:sz w:val="22"/>
                <w:szCs w:val="22"/>
              </w:rPr>
              <w:t>Content area 7-12 or 5-9*</w:t>
            </w:r>
          </w:p>
        </w:tc>
      </w:tr>
    </w:tbl>
    <w:p w14:paraId="71BF56F4" w14:textId="77777777" w:rsidR="00ED6C76" w:rsidRPr="00E73803" w:rsidRDefault="00ED6C76" w:rsidP="00ED6C76">
      <w:pPr>
        <w:rPr>
          <w:rFonts w:ascii="Arial" w:hAnsi="Arial" w:cs="Arial"/>
          <w:sz w:val="20"/>
          <w:szCs w:val="20"/>
        </w:rPr>
      </w:pPr>
      <w:r w:rsidRPr="00E73803">
        <w:rPr>
          <w:rFonts w:ascii="Arial" w:hAnsi="Arial" w:cs="Arial"/>
          <w:b/>
          <w:sz w:val="22"/>
          <w:szCs w:val="22"/>
        </w:rPr>
        <w:t xml:space="preserve">* </w:t>
      </w:r>
      <w:r w:rsidRPr="00E73803">
        <w:rPr>
          <w:rFonts w:ascii="Arial" w:hAnsi="Arial" w:cs="Arial"/>
          <w:sz w:val="20"/>
          <w:szCs w:val="20"/>
        </w:rPr>
        <w:t xml:space="preserve">These teachers must be certified for the grade level they are teaching. </w:t>
      </w:r>
    </w:p>
    <w:p w14:paraId="5477CA92" w14:textId="77777777" w:rsidR="00ED6C76" w:rsidRPr="00E73803" w:rsidRDefault="00ED6C76" w:rsidP="00ED6C76">
      <w:pPr>
        <w:rPr>
          <w:rFonts w:ascii="Arial" w:hAnsi="Arial" w:cs="Arial"/>
        </w:rPr>
      </w:pPr>
    </w:p>
    <w:p w14:paraId="12A32DAA" w14:textId="55CF4A1B" w:rsidR="00ED6C76" w:rsidRPr="00E73803" w:rsidRDefault="004D3DE2" w:rsidP="004658DB">
      <w:pPr>
        <w:spacing w:after="240"/>
        <w:rPr>
          <w:rFonts w:ascii="Arial" w:hAnsi="Arial" w:cs="Arial"/>
          <w:b/>
        </w:rPr>
      </w:pPr>
      <w:r w:rsidRPr="00E73803">
        <w:rPr>
          <w:rFonts w:ascii="Arial" w:hAnsi="Arial" w:cs="Arial"/>
          <w:b/>
        </w:rPr>
        <w:t xml:space="preserve">Example of </w:t>
      </w:r>
      <w:r w:rsidR="004658DB" w:rsidRPr="00E73803">
        <w:rPr>
          <w:rFonts w:ascii="Arial" w:hAnsi="Arial" w:cs="Arial"/>
          <w:b/>
        </w:rPr>
        <w:t>T</w:t>
      </w:r>
      <w:r w:rsidR="00ED6C76" w:rsidRPr="00E73803">
        <w:rPr>
          <w:rFonts w:ascii="Arial" w:hAnsi="Arial" w:cs="Arial"/>
          <w:b/>
        </w:rPr>
        <w:t>wo Students Pulled Out of Course/Section to Receive ENL Instruction in Course Instructor Assignment</w:t>
      </w:r>
    </w:p>
    <w:tbl>
      <w:tblPr>
        <w:tblStyle w:val="TableGrid"/>
        <w:tblW w:w="0" w:type="auto"/>
        <w:jc w:val="center"/>
        <w:tblLook w:val="04A0" w:firstRow="1" w:lastRow="0" w:firstColumn="1" w:lastColumn="0" w:noHBand="0" w:noVBand="1"/>
      </w:tblPr>
      <w:tblGrid>
        <w:gridCol w:w="2982"/>
        <w:gridCol w:w="2337"/>
        <w:gridCol w:w="2338"/>
        <w:gridCol w:w="2338"/>
      </w:tblGrid>
      <w:tr w:rsidR="00ED6C76" w:rsidRPr="00E73803" w14:paraId="0EA2CD90" w14:textId="77777777" w:rsidTr="003F5CCA">
        <w:trPr>
          <w:jc w:val="center"/>
        </w:trPr>
        <w:tc>
          <w:tcPr>
            <w:tcW w:w="2982" w:type="dxa"/>
            <w:shd w:val="clear" w:color="auto" w:fill="D9D9D9" w:themeFill="background1" w:themeFillShade="D9"/>
          </w:tcPr>
          <w:p w14:paraId="191B9872"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51033 Language Arts Grade 5</w:t>
            </w:r>
          </w:p>
          <w:p w14:paraId="52B3FE0B" w14:textId="77777777" w:rsidR="00ED6C76" w:rsidRPr="006E5034" w:rsidRDefault="00ED6C76" w:rsidP="00ED6C76">
            <w:pPr>
              <w:rPr>
                <w:rFonts w:ascii="Bookman Old Style" w:hAnsi="Bookman Old Style" w:cs="Arial"/>
                <w:b/>
                <w:sz w:val="22"/>
                <w:szCs w:val="22"/>
              </w:rPr>
            </w:pPr>
          </w:p>
          <w:p w14:paraId="5E25C16A"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Section 001234</w:t>
            </w:r>
          </w:p>
          <w:p w14:paraId="6979DC0B" w14:textId="77777777" w:rsidR="00ED6C76" w:rsidRPr="006E5034" w:rsidRDefault="00ED6C76" w:rsidP="00ED6C76">
            <w:pPr>
              <w:rPr>
                <w:rFonts w:ascii="Bookman Old Style" w:hAnsi="Bookman Old Style" w:cs="Arial"/>
                <w:sz w:val="22"/>
                <w:szCs w:val="22"/>
              </w:rPr>
            </w:pPr>
          </w:p>
          <w:p w14:paraId="02FB785A"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Course Instructor Assignment</w:t>
            </w:r>
          </w:p>
        </w:tc>
        <w:tc>
          <w:tcPr>
            <w:tcW w:w="2337" w:type="dxa"/>
            <w:shd w:val="clear" w:color="auto" w:fill="D9D9D9" w:themeFill="background1" w:themeFillShade="D9"/>
          </w:tcPr>
          <w:p w14:paraId="0444CCD2"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51033 Language Arts Grade 5</w:t>
            </w:r>
          </w:p>
          <w:p w14:paraId="5E7249A4" w14:textId="77777777" w:rsidR="00ED6C76" w:rsidRPr="006E5034" w:rsidRDefault="00ED6C76" w:rsidP="00ED6C76">
            <w:pPr>
              <w:rPr>
                <w:rFonts w:ascii="Bookman Old Style" w:hAnsi="Bookman Old Style" w:cs="Arial"/>
                <w:b/>
                <w:sz w:val="22"/>
                <w:szCs w:val="22"/>
              </w:rPr>
            </w:pPr>
          </w:p>
          <w:p w14:paraId="617FEFA2"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Section 001234</w:t>
            </w:r>
          </w:p>
          <w:p w14:paraId="04190D52" w14:textId="77777777" w:rsidR="00ED6C76" w:rsidRPr="006E5034" w:rsidRDefault="00ED6C76" w:rsidP="00ED6C76">
            <w:pPr>
              <w:rPr>
                <w:rFonts w:ascii="Bookman Old Style" w:hAnsi="Bookman Old Style" w:cs="Arial"/>
                <w:sz w:val="22"/>
                <w:szCs w:val="22"/>
              </w:rPr>
            </w:pPr>
          </w:p>
          <w:p w14:paraId="5020B2BE"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Student Class Entry Exit</w:t>
            </w:r>
          </w:p>
        </w:tc>
        <w:tc>
          <w:tcPr>
            <w:tcW w:w="2338" w:type="dxa"/>
          </w:tcPr>
          <w:p w14:paraId="11760675"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51008 English as a Second Language</w:t>
            </w:r>
          </w:p>
          <w:p w14:paraId="77E26B66" w14:textId="77777777" w:rsidR="00ED6C76" w:rsidRPr="006E5034" w:rsidRDefault="00ED6C76" w:rsidP="00ED6C76">
            <w:pPr>
              <w:rPr>
                <w:rFonts w:ascii="Bookman Old Style" w:hAnsi="Bookman Old Style" w:cs="Arial"/>
                <w:b/>
                <w:sz w:val="22"/>
                <w:szCs w:val="22"/>
              </w:rPr>
            </w:pPr>
          </w:p>
          <w:p w14:paraId="443F3166"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Section 111255</w:t>
            </w:r>
          </w:p>
          <w:p w14:paraId="4756EDF2" w14:textId="77777777" w:rsidR="00ED6C76" w:rsidRPr="006E5034" w:rsidRDefault="00ED6C76" w:rsidP="00ED6C76">
            <w:pPr>
              <w:rPr>
                <w:rFonts w:ascii="Bookman Old Style" w:hAnsi="Bookman Old Style" w:cs="Arial"/>
                <w:sz w:val="22"/>
                <w:szCs w:val="22"/>
              </w:rPr>
            </w:pPr>
          </w:p>
          <w:p w14:paraId="6CF33939"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Course Instructor Assignment</w:t>
            </w:r>
          </w:p>
        </w:tc>
        <w:tc>
          <w:tcPr>
            <w:tcW w:w="2338" w:type="dxa"/>
          </w:tcPr>
          <w:p w14:paraId="49E73784"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51008 English as a Second Language</w:t>
            </w:r>
          </w:p>
          <w:p w14:paraId="4649ADE0" w14:textId="77777777" w:rsidR="00ED6C76" w:rsidRPr="006E5034" w:rsidRDefault="00ED6C76" w:rsidP="00ED6C76">
            <w:pPr>
              <w:rPr>
                <w:rFonts w:ascii="Bookman Old Style" w:hAnsi="Bookman Old Style" w:cs="Arial"/>
                <w:b/>
                <w:sz w:val="22"/>
                <w:szCs w:val="22"/>
              </w:rPr>
            </w:pPr>
          </w:p>
          <w:p w14:paraId="13A04BEF"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Section 111255</w:t>
            </w:r>
          </w:p>
          <w:p w14:paraId="078DD656" w14:textId="77777777" w:rsidR="00ED6C76" w:rsidRPr="006E5034" w:rsidRDefault="00ED6C76" w:rsidP="00ED6C76">
            <w:pPr>
              <w:rPr>
                <w:rFonts w:ascii="Bookman Old Style" w:hAnsi="Bookman Old Style" w:cs="Arial"/>
                <w:sz w:val="22"/>
                <w:szCs w:val="22"/>
              </w:rPr>
            </w:pPr>
          </w:p>
          <w:p w14:paraId="676451CB"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Student Class Entry Exit</w:t>
            </w:r>
          </w:p>
        </w:tc>
      </w:tr>
      <w:tr w:rsidR="00ED6C76" w:rsidRPr="00E73803" w14:paraId="21704A08" w14:textId="77777777" w:rsidTr="003F5CCA">
        <w:trPr>
          <w:jc w:val="center"/>
        </w:trPr>
        <w:tc>
          <w:tcPr>
            <w:tcW w:w="2982" w:type="dxa"/>
            <w:shd w:val="clear" w:color="auto" w:fill="D9D9D9" w:themeFill="background1" w:themeFillShade="D9"/>
          </w:tcPr>
          <w:p w14:paraId="16B4C79C"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Primary Staff ID 0000012</w:t>
            </w:r>
          </w:p>
          <w:p w14:paraId="305A6B4A"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(General Ed English Teacher)</w:t>
            </w:r>
          </w:p>
        </w:tc>
        <w:tc>
          <w:tcPr>
            <w:tcW w:w="2337" w:type="dxa"/>
            <w:shd w:val="clear" w:color="auto" w:fill="D9D9D9" w:themeFill="background1" w:themeFillShade="D9"/>
          </w:tcPr>
          <w:p w14:paraId="17D2B187"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 00567858</w:t>
            </w:r>
          </w:p>
        </w:tc>
        <w:tc>
          <w:tcPr>
            <w:tcW w:w="2338" w:type="dxa"/>
          </w:tcPr>
          <w:p w14:paraId="08F15200"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 xml:space="preserve">Primary Staff ID 11111119 </w:t>
            </w:r>
          </w:p>
          <w:p w14:paraId="2CE38831"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(ESL/ENL Teacher)</w:t>
            </w:r>
          </w:p>
        </w:tc>
        <w:tc>
          <w:tcPr>
            <w:tcW w:w="2338" w:type="dxa"/>
          </w:tcPr>
          <w:p w14:paraId="2FEC9080" w14:textId="77777777" w:rsidR="00ED6C76" w:rsidRPr="006E5034" w:rsidRDefault="00ED6C76" w:rsidP="00ED6C76">
            <w:pPr>
              <w:jc w:val="center"/>
              <w:rPr>
                <w:rFonts w:ascii="Bookman Old Style" w:hAnsi="Bookman Old Style" w:cs="Arial"/>
                <w:sz w:val="22"/>
                <w:szCs w:val="22"/>
              </w:rPr>
            </w:pPr>
          </w:p>
        </w:tc>
      </w:tr>
      <w:tr w:rsidR="00ED6C76" w:rsidRPr="00E73803" w14:paraId="22E29BA6" w14:textId="77777777" w:rsidTr="003F5CCA">
        <w:trPr>
          <w:jc w:val="center"/>
        </w:trPr>
        <w:tc>
          <w:tcPr>
            <w:tcW w:w="2982" w:type="dxa"/>
            <w:shd w:val="clear" w:color="auto" w:fill="D9D9D9" w:themeFill="background1" w:themeFillShade="D9"/>
          </w:tcPr>
          <w:p w14:paraId="6BD4CBFA" w14:textId="77777777" w:rsidR="00ED6C76" w:rsidRPr="006E5034" w:rsidRDefault="00ED6C76" w:rsidP="00ED6C76">
            <w:pPr>
              <w:jc w:val="center"/>
              <w:rPr>
                <w:rFonts w:ascii="Bookman Old Style" w:hAnsi="Bookman Old Style" w:cs="Arial"/>
                <w:sz w:val="22"/>
                <w:szCs w:val="22"/>
              </w:rPr>
            </w:pPr>
          </w:p>
        </w:tc>
        <w:tc>
          <w:tcPr>
            <w:tcW w:w="2337" w:type="dxa"/>
            <w:shd w:val="clear" w:color="auto" w:fill="D9D9D9" w:themeFill="background1" w:themeFillShade="D9"/>
          </w:tcPr>
          <w:p w14:paraId="5DA22310"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w:t>
            </w:r>
          </w:p>
          <w:p w14:paraId="302816B9"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33567857</w:t>
            </w:r>
          </w:p>
        </w:tc>
        <w:tc>
          <w:tcPr>
            <w:tcW w:w="2338" w:type="dxa"/>
          </w:tcPr>
          <w:p w14:paraId="0CFC7EFE" w14:textId="77777777" w:rsidR="00ED6C76" w:rsidRPr="006E5034" w:rsidRDefault="00ED6C76" w:rsidP="00ED6C76">
            <w:pPr>
              <w:jc w:val="center"/>
              <w:rPr>
                <w:rFonts w:ascii="Bookman Old Style" w:hAnsi="Bookman Old Style" w:cs="Arial"/>
                <w:sz w:val="22"/>
                <w:szCs w:val="22"/>
              </w:rPr>
            </w:pPr>
          </w:p>
        </w:tc>
        <w:tc>
          <w:tcPr>
            <w:tcW w:w="2338" w:type="dxa"/>
          </w:tcPr>
          <w:p w14:paraId="4DA08A33" w14:textId="77777777" w:rsidR="00ED6C76" w:rsidRPr="006E5034" w:rsidRDefault="00ED6C76" w:rsidP="00ED6C76">
            <w:pPr>
              <w:jc w:val="center"/>
              <w:rPr>
                <w:rFonts w:ascii="Bookman Old Style" w:hAnsi="Bookman Old Style" w:cs="Arial"/>
                <w:sz w:val="22"/>
                <w:szCs w:val="22"/>
              </w:rPr>
            </w:pPr>
          </w:p>
        </w:tc>
      </w:tr>
      <w:tr w:rsidR="00ED6C76" w:rsidRPr="00004476" w14:paraId="24FBC7B2" w14:textId="77777777" w:rsidTr="003F5CCA">
        <w:trPr>
          <w:jc w:val="center"/>
        </w:trPr>
        <w:tc>
          <w:tcPr>
            <w:tcW w:w="2982" w:type="dxa"/>
            <w:shd w:val="clear" w:color="auto" w:fill="D9D9D9" w:themeFill="background1" w:themeFillShade="D9"/>
          </w:tcPr>
          <w:p w14:paraId="6A79EFF7" w14:textId="77777777" w:rsidR="00ED6C76" w:rsidRPr="006E5034" w:rsidRDefault="00ED6C76" w:rsidP="00ED6C76">
            <w:pPr>
              <w:jc w:val="center"/>
              <w:rPr>
                <w:rFonts w:ascii="Bookman Old Style" w:hAnsi="Bookman Old Style" w:cs="Arial"/>
                <w:sz w:val="22"/>
                <w:szCs w:val="22"/>
              </w:rPr>
            </w:pPr>
          </w:p>
        </w:tc>
        <w:tc>
          <w:tcPr>
            <w:tcW w:w="2337" w:type="dxa"/>
            <w:shd w:val="clear" w:color="auto" w:fill="D9D9D9" w:themeFill="background1" w:themeFillShade="D9"/>
          </w:tcPr>
          <w:p w14:paraId="62F7CD91"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w:t>
            </w:r>
          </w:p>
          <w:p w14:paraId="579610A9"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18567856</w:t>
            </w:r>
          </w:p>
        </w:tc>
        <w:tc>
          <w:tcPr>
            <w:tcW w:w="2338" w:type="dxa"/>
          </w:tcPr>
          <w:p w14:paraId="330A0D32" w14:textId="77777777" w:rsidR="00ED6C76" w:rsidRPr="006E5034" w:rsidRDefault="00ED6C76" w:rsidP="00ED6C76">
            <w:pPr>
              <w:jc w:val="center"/>
              <w:rPr>
                <w:rFonts w:ascii="Bookman Old Style" w:hAnsi="Bookman Old Style" w:cs="Arial"/>
                <w:sz w:val="22"/>
                <w:szCs w:val="22"/>
              </w:rPr>
            </w:pPr>
          </w:p>
        </w:tc>
        <w:tc>
          <w:tcPr>
            <w:tcW w:w="2338" w:type="dxa"/>
          </w:tcPr>
          <w:p w14:paraId="23A8FCED" w14:textId="77777777" w:rsidR="00ED6C76" w:rsidRPr="006E5034" w:rsidRDefault="00ED6C76" w:rsidP="00ED6C76">
            <w:pPr>
              <w:jc w:val="center"/>
              <w:rPr>
                <w:rFonts w:ascii="Bookman Old Style" w:hAnsi="Bookman Old Style" w:cs="Arial"/>
                <w:sz w:val="22"/>
                <w:szCs w:val="22"/>
              </w:rPr>
            </w:pPr>
          </w:p>
        </w:tc>
      </w:tr>
      <w:tr w:rsidR="00ED6C76" w:rsidRPr="00E73803" w14:paraId="08CFBC3D" w14:textId="77777777" w:rsidTr="003F5CCA">
        <w:trPr>
          <w:jc w:val="center"/>
        </w:trPr>
        <w:tc>
          <w:tcPr>
            <w:tcW w:w="2982" w:type="dxa"/>
            <w:shd w:val="clear" w:color="auto" w:fill="D9D9D9" w:themeFill="background1" w:themeFillShade="D9"/>
          </w:tcPr>
          <w:p w14:paraId="6A28C8F6" w14:textId="77777777" w:rsidR="00ED6C76" w:rsidRPr="006E5034" w:rsidRDefault="00ED6C76" w:rsidP="00ED6C76">
            <w:pPr>
              <w:jc w:val="center"/>
              <w:rPr>
                <w:rFonts w:ascii="Bookman Old Style" w:hAnsi="Bookman Old Style" w:cs="Arial"/>
                <w:sz w:val="22"/>
                <w:szCs w:val="22"/>
              </w:rPr>
            </w:pPr>
          </w:p>
        </w:tc>
        <w:tc>
          <w:tcPr>
            <w:tcW w:w="2337" w:type="dxa"/>
            <w:shd w:val="clear" w:color="auto" w:fill="D9D9D9" w:themeFill="background1" w:themeFillShade="D9"/>
          </w:tcPr>
          <w:p w14:paraId="39B26247"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w:t>
            </w:r>
          </w:p>
          <w:p w14:paraId="0B7120A0"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68567850</w:t>
            </w:r>
          </w:p>
        </w:tc>
        <w:tc>
          <w:tcPr>
            <w:tcW w:w="2338" w:type="dxa"/>
          </w:tcPr>
          <w:p w14:paraId="0DFD6402" w14:textId="77777777" w:rsidR="00ED6C76" w:rsidRPr="006E5034" w:rsidRDefault="00ED6C76" w:rsidP="00ED6C76">
            <w:pPr>
              <w:jc w:val="center"/>
              <w:rPr>
                <w:rFonts w:ascii="Bookman Old Style" w:hAnsi="Bookman Old Style" w:cs="Arial"/>
                <w:sz w:val="22"/>
                <w:szCs w:val="22"/>
              </w:rPr>
            </w:pPr>
            <w:r w:rsidRPr="006E5034">
              <w:rPr>
                <w:rFonts w:ascii="Bookman Old Style" w:hAnsi="Bookman Old Style" w:cs="Arial"/>
                <w:noProof/>
                <w:sz w:val="22"/>
                <w:szCs w:val="22"/>
              </w:rPr>
              <mc:AlternateContent>
                <mc:Choice Requires="wps">
                  <w:drawing>
                    <wp:inline distT="0" distB="0" distL="0" distR="0" wp14:anchorId="2644C6AA" wp14:editId="7F359FD5">
                      <wp:extent cx="1000125" cy="123825"/>
                      <wp:effectExtent l="0" t="19050" r="47625" b="47625"/>
                      <wp:docPr id="704" name="Arrow: Right 704" descr="Arrow pointing to item in next column."/>
                      <wp:cNvGraphicFramePr/>
                      <a:graphic xmlns:a="http://schemas.openxmlformats.org/drawingml/2006/main">
                        <a:graphicData uri="http://schemas.microsoft.com/office/word/2010/wordprocessingShape">
                          <wps:wsp>
                            <wps:cNvSpPr/>
                            <wps:spPr>
                              <a:xfrm>
                                <a:off x="0" y="0"/>
                                <a:ext cx="1000125" cy="12382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FE837B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04" o:spid="_x0000_s1026" type="#_x0000_t13" alt="Arrow pointing to item in next column." style="width:78.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" adj="20263" fillcolor="#4472c4" strokecolor="#2f528f" strokeweight="1pt">
                      <w10:anchorlock/>
                    </v:shape>
                  </w:pict>
                </mc:Fallback>
              </mc:AlternateContent>
            </w:r>
          </w:p>
        </w:tc>
        <w:tc>
          <w:tcPr>
            <w:tcW w:w="2338" w:type="dxa"/>
          </w:tcPr>
          <w:p w14:paraId="4CF257F3"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w:t>
            </w:r>
          </w:p>
          <w:p w14:paraId="0824DA1A"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68567850</w:t>
            </w:r>
          </w:p>
        </w:tc>
      </w:tr>
      <w:tr w:rsidR="00ED6C76" w:rsidRPr="00E73803" w14:paraId="7C9A41D5" w14:textId="77777777" w:rsidTr="003F5CCA">
        <w:trPr>
          <w:jc w:val="center"/>
        </w:trPr>
        <w:tc>
          <w:tcPr>
            <w:tcW w:w="2982" w:type="dxa"/>
            <w:shd w:val="clear" w:color="auto" w:fill="D9D9D9" w:themeFill="background1" w:themeFillShade="D9"/>
          </w:tcPr>
          <w:p w14:paraId="24752AC2" w14:textId="77777777" w:rsidR="00ED6C76" w:rsidRPr="006E5034" w:rsidRDefault="00ED6C76" w:rsidP="00ED6C76">
            <w:pPr>
              <w:jc w:val="center"/>
              <w:rPr>
                <w:rFonts w:ascii="Bookman Old Style" w:hAnsi="Bookman Old Style" w:cs="Arial"/>
                <w:sz w:val="22"/>
                <w:szCs w:val="22"/>
              </w:rPr>
            </w:pPr>
          </w:p>
        </w:tc>
        <w:tc>
          <w:tcPr>
            <w:tcW w:w="2337" w:type="dxa"/>
            <w:shd w:val="clear" w:color="auto" w:fill="D9D9D9" w:themeFill="background1" w:themeFillShade="D9"/>
          </w:tcPr>
          <w:p w14:paraId="3DF6099A"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w:t>
            </w:r>
          </w:p>
          <w:p w14:paraId="22DB2A78"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18567854</w:t>
            </w:r>
          </w:p>
        </w:tc>
        <w:tc>
          <w:tcPr>
            <w:tcW w:w="2338" w:type="dxa"/>
          </w:tcPr>
          <w:p w14:paraId="4CF9090C" w14:textId="77777777" w:rsidR="00ED6C76" w:rsidRPr="006E5034" w:rsidRDefault="00ED6C76" w:rsidP="00ED6C76">
            <w:pPr>
              <w:jc w:val="center"/>
              <w:rPr>
                <w:rFonts w:ascii="Bookman Old Style" w:hAnsi="Bookman Old Style" w:cs="Arial"/>
                <w:sz w:val="22"/>
                <w:szCs w:val="22"/>
              </w:rPr>
            </w:pPr>
            <w:r w:rsidRPr="006E5034">
              <w:rPr>
                <w:rFonts w:ascii="Bookman Old Style" w:hAnsi="Bookman Old Style" w:cs="Arial"/>
                <w:noProof/>
                <w:sz w:val="22"/>
                <w:szCs w:val="22"/>
              </w:rPr>
              <mc:AlternateContent>
                <mc:Choice Requires="wps">
                  <w:drawing>
                    <wp:inline distT="0" distB="0" distL="0" distR="0" wp14:anchorId="3347AB00" wp14:editId="3B5DD820">
                      <wp:extent cx="1000125" cy="123825"/>
                      <wp:effectExtent l="0" t="19050" r="47625" b="47625"/>
                      <wp:docPr id="705" name="Arrow: Right 705" descr="Arrow pointing to item in next column."/>
                      <wp:cNvGraphicFramePr/>
                      <a:graphic xmlns:a="http://schemas.openxmlformats.org/drawingml/2006/main">
                        <a:graphicData uri="http://schemas.microsoft.com/office/word/2010/wordprocessingShape">
                          <wps:wsp>
                            <wps:cNvSpPr/>
                            <wps:spPr>
                              <a:xfrm>
                                <a:off x="0" y="0"/>
                                <a:ext cx="1000125" cy="1238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9B07FB2" id="Arrow: Right 705" o:spid="_x0000_s1026" type="#_x0000_t13" alt="Arrow pointing to item in next column." style="width:78.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" adj="20263" fillcolor="#4f81bd" strokecolor="#385d8a" strokeweight="2pt">
                      <w10:anchorlock/>
                    </v:shape>
                  </w:pict>
                </mc:Fallback>
              </mc:AlternateContent>
            </w:r>
          </w:p>
        </w:tc>
        <w:tc>
          <w:tcPr>
            <w:tcW w:w="2338" w:type="dxa"/>
          </w:tcPr>
          <w:p w14:paraId="08DCE7D5"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w:t>
            </w:r>
          </w:p>
          <w:p w14:paraId="1DB67B05"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18567854</w:t>
            </w:r>
          </w:p>
        </w:tc>
      </w:tr>
    </w:tbl>
    <w:p w14:paraId="44DC9279" w14:textId="77777777" w:rsidR="00ED6C76" w:rsidRPr="00E73803" w:rsidRDefault="00ED6C76" w:rsidP="004658DB">
      <w:pPr>
        <w:spacing w:before="240"/>
        <w:rPr>
          <w:rFonts w:ascii="Arial" w:hAnsi="Arial" w:cs="Arial"/>
        </w:rPr>
      </w:pPr>
      <w:r w:rsidRPr="00E73803">
        <w:rPr>
          <w:rFonts w:ascii="Arial" w:hAnsi="Arial" w:cs="Arial"/>
        </w:rPr>
        <w:t>Students removed from a class (pulled out) for ENL or Special Education instruction may be reported using the subject course codes.</w:t>
      </w:r>
    </w:p>
    <w:p w14:paraId="299F132B" w14:textId="7B1179B3" w:rsidR="00ED6C76" w:rsidRPr="00E73803" w:rsidRDefault="00ED6C76" w:rsidP="00150185">
      <w:pPr>
        <w:spacing w:before="240"/>
        <w:rPr>
          <w:rFonts w:ascii="Arial" w:hAnsi="Arial" w:cs="Arial"/>
          <w:b/>
          <w:sz w:val="28"/>
          <w:szCs w:val="28"/>
        </w:rPr>
      </w:pPr>
      <w:r w:rsidRPr="00E73803">
        <w:rPr>
          <w:rFonts w:ascii="Arial" w:hAnsi="Arial" w:cs="Arial"/>
          <w:b/>
        </w:rPr>
        <w:t>Note:</w:t>
      </w:r>
      <w:r w:rsidRPr="00E73803">
        <w:rPr>
          <w:rFonts w:ascii="Arial" w:hAnsi="Arial" w:cs="Arial"/>
        </w:rPr>
        <w:t xml:space="preserve"> Districts have the option of scheduling the Special Education and ENL teachers (push-ins) into the content area course using the indicators.</w:t>
      </w:r>
      <w:r w:rsidR="00150185" w:rsidRPr="00E73803">
        <w:rPr>
          <w:rFonts w:ascii="Arial" w:hAnsi="Arial" w:cs="Arial"/>
          <w:b/>
          <w:sz w:val="28"/>
          <w:szCs w:val="28"/>
        </w:rPr>
        <w:t xml:space="preserve"> </w:t>
      </w:r>
    </w:p>
    <w:p w14:paraId="0468286F" w14:textId="77777777" w:rsidR="007C080D" w:rsidRPr="00E73803" w:rsidRDefault="007C080D" w:rsidP="00CC4121">
      <w:pPr>
        <w:rPr>
          <w:rFonts w:ascii="Arial" w:hAnsi="Arial" w:cs="Arial"/>
        </w:rPr>
      </w:pPr>
    </w:p>
    <w:p w14:paraId="47789788" w14:textId="7F769CBE" w:rsidR="00CC4121" w:rsidRPr="00E73803" w:rsidRDefault="00CC4121" w:rsidP="00CC4121">
      <w:pPr>
        <w:rPr>
          <w:rFonts w:ascii="Arial" w:hAnsi="Arial" w:cs="Arial"/>
        </w:rPr>
      </w:pPr>
      <w:r w:rsidRPr="00E73803">
        <w:rPr>
          <w:rFonts w:ascii="Arial" w:hAnsi="Arial" w:cs="Arial"/>
        </w:rPr>
        <w:t xml:space="preserve">*In instances where an ENL teacher is pulling students from classes for ENL services and it is not the same group of students that would allow for a regular roster, districts should report the Course Instructor Assignment record using one of the ENL codes (01008 or 51008). In this instance, Student Class Entry Exit records would not be required. </w:t>
      </w:r>
    </w:p>
    <w:p w14:paraId="56AF2040" w14:textId="76473B73" w:rsidR="00ED6C76" w:rsidRPr="00E73803" w:rsidRDefault="00ED6C76" w:rsidP="00ED6C76">
      <w:pPr>
        <w:rPr>
          <w:rFonts w:cstheme="minorHAnsi"/>
          <w:b/>
          <w:sz w:val="28"/>
          <w:szCs w:val="28"/>
        </w:rPr>
      </w:pPr>
    </w:p>
    <w:p w14:paraId="177529F8" w14:textId="2B271314" w:rsidR="00ED6C76" w:rsidRPr="00E73803" w:rsidRDefault="00ED6C76" w:rsidP="00DD4EFA">
      <w:pPr>
        <w:rPr>
          <w:rFonts w:ascii="Arial" w:hAnsi="Arial" w:cs="Arial"/>
          <w:b/>
          <w:sz w:val="28"/>
          <w:szCs w:val="28"/>
        </w:rPr>
      </w:pPr>
      <w:r w:rsidRPr="00E73803">
        <w:rPr>
          <w:rFonts w:ascii="Arial" w:hAnsi="Arial" w:cs="Arial"/>
          <w:b/>
          <w:sz w:val="28"/>
          <w:szCs w:val="28"/>
        </w:rPr>
        <w:lastRenderedPageBreak/>
        <w:t xml:space="preserve">Frequently Asked Questions </w:t>
      </w:r>
      <w:r w:rsidR="00B05416" w:rsidRPr="00E73803">
        <w:rPr>
          <w:rFonts w:ascii="Arial" w:hAnsi="Arial" w:cs="Arial"/>
          <w:b/>
          <w:sz w:val="28"/>
          <w:szCs w:val="28"/>
        </w:rPr>
        <w:t xml:space="preserve">- </w:t>
      </w:r>
      <w:r w:rsidRPr="00E73803">
        <w:rPr>
          <w:rFonts w:ascii="Arial" w:hAnsi="Arial" w:cs="Arial"/>
          <w:b/>
          <w:sz w:val="28"/>
          <w:szCs w:val="28"/>
        </w:rPr>
        <w:t xml:space="preserve">Course Instructor Assignment Template </w:t>
      </w:r>
    </w:p>
    <w:p w14:paraId="04D7C618" w14:textId="77777777" w:rsidR="00ED6C76" w:rsidRPr="00E73803" w:rsidRDefault="00ED6C76" w:rsidP="00ED6C76">
      <w:pPr>
        <w:jc w:val="center"/>
        <w:rPr>
          <w:rFonts w:ascii="Arial" w:hAnsi="Arial" w:cs="Arial"/>
          <w:b/>
          <w:sz w:val="28"/>
          <w:szCs w:val="28"/>
        </w:rPr>
      </w:pPr>
    </w:p>
    <w:p w14:paraId="64D746A1" w14:textId="77777777" w:rsidR="00ED6C76" w:rsidRPr="00E73803" w:rsidRDefault="00ED6C76" w:rsidP="00ED6C76">
      <w:pPr>
        <w:rPr>
          <w:rFonts w:ascii="Arial" w:hAnsi="Arial" w:cs="Arial"/>
          <w:b/>
          <w:color w:val="000000"/>
        </w:rPr>
      </w:pPr>
      <w:r w:rsidRPr="00E73803">
        <w:rPr>
          <w:rFonts w:ascii="Arial" w:hAnsi="Arial" w:cs="Arial"/>
          <w:b/>
          <w:color w:val="000000"/>
        </w:rPr>
        <w:t>How do districts determine which assignment(s) to report?</w:t>
      </w:r>
    </w:p>
    <w:p w14:paraId="31BD8C5E" w14:textId="3E33FA62" w:rsidR="00ED6C76" w:rsidRPr="00E73803" w:rsidRDefault="00ED6C76" w:rsidP="00823180">
      <w:pPr>
        <w:pStyle w:val="ListParagraph"/>
        <w:numPr>
          <w:ilvl w:val="0"/>
          <w:numId w:val="108"/>
        </w:numPr>
        <w:spacing w:after="200" w:line="276" w:lineRule="auto"/>
        <w:rPr>
          <w:rFonts w:ascii="Arial" w:hAnsi="Arial" w:cs="Arial"/>
          <w:b/>
          <w:color w:val="000000"/>
        </w:rPr>
      </w:pPr>
      <w:r w:rsidRPr="00E73803">
        <w:rPr>
          <w:rFonts w:ascii="Arial" w:hAnsi="Arial" w:cs="Arial"/>
          <w:color w:val="000000"/>
        </w:rPr>
        <w:t xml:space="preserve">Refer to the “New York State Comprehensive Course Catalog” for options and select the course code that most closely reflects the assignment(s). </w:t>
      </w:r>
      <w:bookmarkStart w:id="564" w:name="_Hlk518290835"/>
      <w:r w:rsidRPr="00E73803">
        <w:rPr>
          <w:rFonts w:ascii="Arial" w:hAnsi="Arial" w:cs="Arial"/>
          <w:color w:val="000000"/>
        </w:rPr>
        <w:t>Be sure to use course code listings from the appropriate school year</w:t>
      </w:r>
      <w:r w:rsidR="00B76E04" w:rsidRPr="00E73803">
        <w:rPr>
          <w:rFonts w:ascii="Arial" w:hAnsi="Arial" w:cs="Arial"/>
          <w:color w:val="000000"/>
        </w:rPr>
        <w:t>, since</w:t>
      </w:r>
      <w:r w:rsidRPr="00E73803">
        <w:rPr>
          <w:rFonts w:ascii="Arial" w:hAnsi="Arial" w:cs="Arial"/>
          <w:color w:val="000000"/>
        </w:rPr>
        <w:t xml:space="preserve"> the codes are </w:t>
      </w:r>
      <w:r w:rsidR="00B76E04" w:rsidRPr="00E73803">
        <w:rPr>
          <w:rFonts w:ascii="Arial" w:hAnsi="Arial" w:cs="Arial"/>
          <w:color w:val="000000"/>
        </w:rPr>
        <w:t xml:space="preserve">sometimes </w:t>
      </w:r>
      <w:r w:rsidRPr="00E73803">
        <w:rPr>
          <w:rFonts w:ascii="Arial" w:hAnsi="Arial" w:cs="Arial"/>
          <w:color w:val="000000"/>
        </w:rPr>
        <w:t>revised and updated</w:t>
      </w:r>
      <w:r w:rsidR="00B76E04" w:rsidRPr="00E73803">
        <w:rPr>
          <w:rFonts w:ascii="Arial" w:hAnsi="Arial" w:cs="Arial"/>
          <w:color w:val="000000"/>
        </w:rPr>
        <w:t xml:space="preserve"> from year to year</w:t>
      </w:r>
      <w:r w:rsidRPr="00E73803">
        <w:rPr>
          <w:rFonts w:ascii="Arial" w:hAnsi="Arial" w:cs="Arial"/>
          <w:color w:val="000000"/>
        </w:rPr>
        <w:t xml:space="preserve">. </w:t>
      </w:r>
    </w:p>
    <w:bookmarkEnd w:id="564"/>
    <w:p w14:paraId="4FBED1FB" w14:textId="77777777" w:rsidR="00ED6C76" w:rsidRPr="00E73803" w:rsidRDefault="00ED6C76" w:rsidP="00ED6C76">
      <w:pPr>
        <w:rPr>
          <w:rFonts w:ascii="Arial" w:hAnsi="Arial" w:cs="Arial"/>
          <w:b/>
          <w:color w:val="000000"/>
        </w:rPr>
      </w:pPr>
      <w:r w:rsidRPr="00E73803">
        <w:rPr>
          <w:rFonts w:ascii="Arial" w:hAnsi="Arial" w:cs="Arial"/>
          <w:b/>
          <w:color w:val="000000"/>
        </w:rPr>
        <w:t>How are librarians reported?</w:t>
      </w:r>
    </w:p>
    <w:p w14:paraId="668A703C" w14:textId="260C682E" w:rsidR="00ED6C76" w:rsidRPr="00E73803" w:rsidRDefault="00ED6C76" w:rsidP="00823180">
      <w:pPr>
        <w:pStyle w:val="ListParagraph"/>
        <w:numPr>
          <w:ilvl w:val="0"/>
          <w:numId w:val="108"/>
        </w:numPr>
        <w:rPr>
          <w:rFonts w:ascii="Arial" w:hAnsi="Arial" w:cs="Arial"/>
          <w:color w:val="000000"/>
        </w:rPr>
      </w:pPr>
      <w:r w:rsidRPr="00E73803">
        <w:rPr>
          <w:rFonts w:ascii="Arial" w:hAnsi="Arial" w:cs="Arial"/>
          <w:color w:val="000000"/>
        </w:rPr>
        <w:t xml:space="preserve">New York State has created a course code specific </w:t>
      </w:r>
      <w:r w:rsidR="00B76E04" w:rsidRPr="00E73803">
        <w:rPr>
          <w:rFonts w:ascii="Arial" w:hAnsi="Arial" w:cs="Arial"/>
          <w:color w:val="000000"/>
        </w:rPr>
        <w:t>to</w:t>
      </w:r>
      <w:r w:rsidRPr="00E73803">
        <w:rPr>
          <w:rFonts w:ascii="Arial" w:hAnsi="Arial" w:cs="Arial"/>
          <w:color w:val="000000"/>
        </w:rPr>
        <w:t xml:space="preserve"> librarians. Use code:</w:t>
      </w:r>
    </w:p>
    <w:p w14:paraId="680096C5" w14:textId="77777777" w:rsidR="00ED6C76" w:rsidRPr="00E73803" w:rsidRDefault="00ED6C76" w:rsidP="00ED6C76">
      <w:pPr>
        <w:ind w:firstLine="720"/>
        <w:rPr>
          <w:rFonts w:ascii="Arial" w:hAnsi="Arial" w:cs="Arial"/>
        </w:rPr>
      </w:pPr>
      <w:r w:rsidRPr="00E73803">
        <w:rPr>
          <w:rFonts w:ascii="Arial" w:hAnsi="Arial" w:cs="Arial"/>
        </w:rPr>
        <w:t>99000- Library (Library Media Specialist)- All Grades.</w:t>
      </w:r>
    </w:p>
    <w:p w14:paraId="79A4EFC2" w14:textId="64ECF178" w:rsidR="00ED6C76" w:rsidRPr="00E73803" w:rsidRDefault="00ED6C76" w:rsidP="00ED6C76">
      <w:pPr>
        <w:ind w:left="720"/>
        <w:rPr>
          <w:rFonts w:ascii="Arial" w:hAnsi="Arial" w:cs="Arial"/>
        </w:rPr>
      </w:pPr>
      <w:r w:rsidRPr="00E73803">
        <w:rPr>
          <w:rFonts w:ascii="Arial" w:hAnsi="Arial" w:cs="Arial"/>
        </w:rPr>
        <w:t xml:space="preserve">Librarians </w:t>
      </w:r>
      <w:r w:rsidR="00B76E04" w:rsidRPr="00E73803">
        <w:rPr>
          <w:rFonts w:ascii="Arial" w:hAnsi="Arial" w:cs="Arial"/>
        </w:rPr>
        <w:t>should</w:t>
      </w:r>
      <w:r w:rsidRPr="00E73803">
        <w:rPr>
          <w:rFonts w:ascii="Arial" w:hAnsi="Arial" w:cs="Arial"/>
        </w:rPr>
        <w:t xml:space="preserve"> be reported in Course Instructor Assignment. NYSED would not expect a Student Class Entry Exit record for that course and section. </w:t>
      </w:r>
    </w:p>
    <w:p w14:paraId="478EF0C5" w14:textId="77777777" w:rsidR="00ED6C76" w:rsidRPr="00E73803" w:rsidRDefault="00ED6C76" w:rsidP="00ED6C76">
      <w:pPr>
        <w:ind w:firstLine="720"/>
        <w:rPr>
          <w:rFonts w:ascii="Arial" w:hAnsi="Arial" w:cs="Arial"/>
        </w:rPr>
      </w:pPr>
    </w:p>
    <w:p w14:paraId="51B782D1" w14:textId="77777777" w:rsidR="00ED6C76" w:rsidRPr="00E73803" w:rsidRDefault="00ED6C76" w:rsidP="00ED6C76">
      <w:pPr>
        <w:rPr>
          <w:rFonts w:ascii="Arial" w:hAnsi="Arial" w:cs="Arial"/>
          <w:b/>
          <w:color w:val="000000"/>
        </w:rPr>
      </w:pPr>
      <w:bookmarkStart w:id="565" w:name="_Hlk518291008"/>
      <w:r w:rsidRPr="00E73803">
        <w:rPr>
          <w:rFonts w:ascii="Arial" w:hAnsi="Arial" w:cs="Arial"/>
          <w:b/>
          <w:color w:val="000000"/>
        </w:rPr>
        <w:t>How are speech teachers reported?</w:t>
      </w:r>
    </w:p>
    <w:p w14:paraId="0822702F" w14:textId="77777777" w:rsidR="00ED6C76" w:rsidRPr="00E73803" w:rsidRDefault="00ED6C76" w:rsidP="00823180">
      <w:pPr>
        <w:pStyle w:val="ListParagraph"/>
        <w:numPr>
          <w:ilvl w:val="0"/>
          <w:numId w:val="108"/>
        </w:numPr>
        <w:spacing w:after="200" w:line="276" w:lineRule="auto"/>
        <w:rPr>
          <w:rFonts w:ascii="Arial" w:hAnsi="Arial" w:cs="Arial"/>
          <w:shd w:val="clear" w:color="auto" w:fill="FFFFFF"/>
        </w:rPr>
      </w:pPr>
      <w:r w:rsidRPr="00E73803">
        <w:rPr>
          <w:rFonts w:ascii="Arial" w:hAnsi="Arial" w:cs="Arial"/>
          <w:shd w:val="clear" w:color="auto" w:fill="FFFFFF"/>
        </w:rPr>
        <w:t>If the speech teacher is not providing instruction in one of these areas (Public Speaking, Communications, Forensic Speech- Inclusive, Forensic Speech- Debate, Forensic Speech- Individual Event, Speech- Independent Study, Speech- Workplace Experience, or Speech- Other) then they are considered a non-teaching professional- they should be reported in Staff Assignment. </w:t>
      </w:r>
    </w:p>
    <w:p w14:paraId="2C366FE6" w14:textId="77777777" w:rsidR="00ED6C76" w:rsidRPr="00E73803" w:rsidRDefault="00ED6C76" w:rsidP="00ED6C76">
      <w:pPr>
        <w:pStyle w:val="ListParagraph"/>
        <w:rPr>
          <w:rFonts w:ascii="Arial" w:hAnsi="Arial" w:cs="Arial"/>
        </w:rPr>
      </w:pPr>
      <w:r w:rsidRPr="00E73803">
        <w:rPr>
          <w:rFonts w:ascii="Arial" w:hAnsi="Arial" w:cs="Arial"/>
        </w:rPr>
        <w:t>Speech Therapists, Speech Language Pathologists, etc. are non-teaching professionals and are not reported in the course templates. Their information is reported in SIRS via Staff Snapshot and Staff Assignment by the district.</w:t>
      </w:r>
    </w:p>
    <w:bookmarkEnd w:id="565"/>
    <w:p w14:paraId="3F6FA691" w14:textId="77777777" w:rsidR="00ED6C76" w:rsidRPr="00E73803" w:rsidRDefault="00ED6C76" w:rsidP="00004476">
      <w:pPr>
        <w:spacing w:before="240"/>
        <w:rPr>
          <w:rFonts w:ascii="Arial" w:hAnsi="Arial" w:cs="Arial"/>
          <w:b/>
        </w:rPr>
      </w:pPr>
      <w:r w:rsidRPr="00E73803">
        <w:rPr>
          <w:rFonts w:ascii="Arial" w:hAnsi="Arial" w:cs="Arial"/>
          <w:b/>
        </w:rPr>
        <w:t>Can you give specific examples of how “specials” should be reported (e.g., Music, Art, Physical Education, etc.)?</w:t>
      </w:r>
    </w:p>
    <w:p w14:paraId="3955E49D" w14:textId="18CEFEEB" w:rsidR="00ED6C76" w:rsidRPr="00E73803" w:rsidRDefault="00B76E04" w:rsidP="00823180">
      <w:pPr>
        <w:pStyle w:val="ListParagraph"/>
        <w:numPr>
          <w:ilvl w:val="0"/>
          <w:numId w:val="108"/>
        </w:numPr>
        <w:spacing w:after="200" w:line="276" w:lineRule="auto"/>
        <w:rPr>
          <w:rFonts w:ascii="Arial" w:hAnsi="Arial" w:cs="Arial"/>
          <w:shd w:val="clear" w:color="auto" w:fill="FFFFFF"/>
        </w:rPr>
      </w:pPr>
      <w:r w:rsidRPr="00E73803">
        <w:rPr>
          <w:rFonts w:ascii="Arial" w:hAnsi="Arial" w:cs="Arial"/>
          <w:shd w:val="clear" w:color="auto" w:fill="FFFFFF"/>
        </w:rPr>
        <w:t>“S</w:t>
      </w:r>
      <w:r w:rsidR="00ED6C76" w:rsidRPr="00E73803">
        <w:rPr>
          <w:rFonts w:ascii="Arial" w:hAnsi="Arial" w:cs="Arial"/>
          <w:shd w:val="clear" w:color="auto" w:fill="FFFFFF"/>
        </w:rPr>
        <w:t>pecials” should be reported by grade level and content area, using the appropriate code</w:t>
      </w:r>
      <w:r w:rsidRPr="00E73803">
        <w:rPr>
          <w:rFonts w:ascii="Arial" w:hAnsi="Arial" w:cs="Arial"/>
          <w:shd w:val="clear" w:color="auto" w:fill="FFFFFF"/>
        </w:rPr>
        <w:t>.  For example</w:t>
      </w:r>
      <w:r w:rsidR="00ED6C76" w:rsidRPr="00E73803">
        <w:rPr>
          <w:rFonts w:ascii="Arial" w:hAnsi="Arial" w:cs="Arial"/>
          <w:shd w:val="clear" w:color="auto" w:fill="FFFFFF"/>
        </w:rPr>
        <w:t>:</w:t>
      </w:r>
    </w:p>
    <w:p w14:paraId="2F303001" w14:textId="77777777" w:rsidR="00ED6C76" w:rsidRPr="00E73803" w:rsidRDefault="00ED6C76" w:rsidP="00ED6C76">
      <w:pPr>
        <w:ind w:firstLine="720"/>
        <w:rPr>
          <w:rFonts w:ascii="Arial" w:hAnsi="Arial" w:cs="Arial"/>
          <w:shd w:val="clear" w:color="auto" w:fill="FFFFFF"/>
        </w:rPr>
      </w:pPr>
      <w:r w:rsidRPr="00E73803">
        <w:rPr>
          <w:rFonts w:ascii="Arial" w:hAnsi="Arial" w:cs="Arial"/>
          <w:shd w:val="clear" w:color="auto" w:fill="FFFFFF"/>
        </w:rPr>
        <w:t>55181- Art (grade 1)</w:t>
      </w:r>
    </w:p>
    <w:p w14:paraId="66AE6F73" w14:textId="77777777" w:rsidR="00ED6C76" w:rsidRPr="00E73803" w:rsidRDefault="00ED6C76" w:rsidP="00ED6C76">
      <w:pPr>
        <w:ind w:left="63" w:firstLine="657"/>
        <w:rPr>
          <w:rFonts w:ascii="Arial" w:hAnsi="Arial" w:cs="Arial"/>
          <w:shd w:val="clear" w:color="auto" w:fill="FFFFFF"/>
        </w:rPr>
      </w:pPr>
      <w:r w:rsidRPr="00E73803">
        <w:rPr>
          <w:rFonts w:ascii="Arial" w:hAnsi="Arial" w:cs="Arial"/>
          <w:shd w:val="clear" w:color="auto" w:fill="FFFFFF"/>
        </w:rPr>
        <w:t>55182- Art (grade 2)</w:t>
      </w:r>
    </w:p>
    <w:p w14:paraId="4CF68DDB" w14:textId="77777777" w:rsidR="00ED6C76" w:rsidRPr="00E73803" w:rsidRDefault="00ED6C76" w:rsidP="00ED6C76">
      <w:pPr>
        <w:ind w:left="63" w:firstLine="657"/>
        <w:rPr>
          <w:rFonts w:ascii="Arial" w:hAnsi="Arial" w:cs="Arial"/>
          <w:shd w:val="clear" w:color="auto" w:fill="FFFFFF"/>
        </w:rPr>
      </w:pPr>
      <w:r w:rsidRPr="00E73803">
        <w:rPr>
          <w:rFonts w:ascii="Arial" w:hAnsi="Arial" w:cs="Arial"/>
          <w:shd w:val="clear" w:color="auto" w:fill="FFFFFF"/>
        </w:rPr>
        <w:t>58035- Phys Ed (grade 5)</w:t>
      </w:r>
    </w:p>
    <w:p w14:paraId="29ACE6CC" w14:textId="77777777" w:rsidR="00ED6C76" w:rsidRPr="00E73803" w:rsidRDefault="00ED6C76" w:rsidP="00ED6C76">
      <w:pPr>
        <w:ind w:left="63" w:firstLine="657"/>
        <w:rPr>
          <w:rFonts w:ascii="Arial" w:hAnsi="Arial" w:cs="Arial"/>
          <w:shd w:val="clear" w:color="auto" w:fill="FFFFFF"/>
        </w:rPr>
      </w:pPr>
    </w:p>
    <w:p w14:paraId="691EEA96" w14:textId="77777777" w:rsidR="00ED6C76" w:rsidRPr="00E73803" w:rsidRDefault="00ED6C76" w:rsidP="00ED6C76">
      <w:pPr>
        <w:rPr>
          <w:rFonts w:ascii="Arial" w:hAnsi="Arial" w:cs="Arial"/>
          <w:b/>
          <w:color w:val="000000"/>
        </w:rPr>
      </w:pPr>
      <w:r w:rsidRPr="00E73803">
        <w:rPr>
          <w:rFonts w:ascii="Arial" w:hAnsi="Arial" w:cs="Arial"/>
          <w:b/>
          <w:color w:val="000000"/>
        </w:rPr>
        <w:t>How should Common Branch courses be reported?</w:t>
      </w:r>
    </w:p>
    <w:p w14:paraId="621A6B76" w14:textId="03BD260D" w:rsidR="00ED6C76" w:rsidRPr="00E73803" w:rsidRDefault="00ED6C76" w:rsidP="00823180">
      <w:pPr>
        <w:pStyle w:val="ListParagraph"/>
        <w:numPr>
          <w:ilvl w:val="0"/>
          <w:numId w:val="108"/>
        </w:numPr>
        <w:spacing w:after="200" w:line="276" w:lineRule="auto"/>
        <w:rPr>
          <w:rFonts w:ascii="Arial" w:hAnsi="Arial" w:cs="Arial"/>
        </w:rPr>
      </w:pPr>
      <w:r w:rsidRPr="00E73803">
        <w:rPr>
          <w:rFonts w:ascii="Arial" w:hAnsi="Arial" w:cs="Arial"/>
        </w:rPr>
        <w:t xml:space="preserve">If grades are departmentalized, courses </w:t>
      </w:r>
      <w:r w:rsidR="00B76E04" w:rsidRPr="00E73803">
        <w:rPr>
          <w:rFonts w:ascii="Arial" w:hAnsi="Arial" w:cs="Arial"/>
        </w:rPr>
        <w:t>should be</w:t>
      </w:r>
      <w:r w:rsidRPr="00E73803">
        <w:rPr>
          <w:rFonts w:ascii="Arial" w:hAnsi="Arial" w:cs="Arial"/>
        </w:rPr>
        <w:t xml:space="preserve"> reported by grade level and content area</w:t>
      </w:r>
      <w:r w:rsidR="00B76E04" w:rsidRPr="00E73803">
        <w:rPr>
          <w:rFonts w:ascii="Arial" w:hAnsi="Arial" w:cs="Arial"/>
        </w:rPr>
        <w:t>. For example</w:t>
      </w:r>
      <w:r w:rsidRPr="00E73803">
        <w:rPr>
          <w:rFonts w:ascii="Arial" w:hAnsi="Arial" w:cs="Arial"/>
        </w:rPr>
        <w:t xml:space="preserve">: </w:t>
      </w:r>
    </w:p>
    <w:p w14:paraId="2A996815" w14:textId="77777777" w:rsidR="00ED6C76" w:rsidRPr="00E73803" w:rsidRDefault="00ED6C76" w:rsidP="00ED6C76">
      <w:pPr>
        <w:pStyle w:val="ListParagraph"/>
        <w:rPr>
          <w:rFonts w:ascii="Arial" w:hAnsi="Arial" w:cs="Arial"/>
        </w:rPr>
      </w:pPr>
      <w:r w:rsidRPr="00E73803">
        <w:rPr>
          <w:rFonts w:ascii="Arial" w:hAnsi="Arial" w:cs="Arial"/>
        </w:rPr>
        <w:t>51032- Language Arts (grade 4)</w:t>
      </w:r>
    </w:p>
    <w:p w14:paraId="5A3ABBC7" w14:textId="77777777" w:rsidR="00ED6C76" w:rsidRPr="00E73803" w:rsidRDefault="00ED6C76" w:rsidP="00ED6C76">
      <w:pPr>
        <w:pStyle w:val="ListParagraph"/>
        <w:rPr>
          <w:rFonts w:ascii="Arial" w:hAnsi="Arial" w:cs="Arial"/>
        </w:rPr>
      </w:pPr>
      <w:r w:rsidRPr="00E73803">
        <w:rPr>
          <w:rFonts w:ascii="Arial" w:hAnsi="Arial" w:cs="Arial"/>
        </w:rPr>
        <w:t>52034- Mathematics (grade 4)</w:t>
      </w:r>
    </w:p>
    <w:p w14:paraId="1A42AC71" w14:textId="77777777" w:rsidR="00ED6C76" w:rsidRPr="00E73803" w:rsidRDefault="00ED6C76" w:rsidP="00ED6C76">
      <w:pPr>
        <w:pStyle w:val="ListParagraph"/>
        <w:rPr>
          <w:rFonts w:ascii="Arial" w:hAnsi="Arial" w:cs="Arial"/>
        </w:rPr>
      </w:pPr>
    </w:p>
    <w:p w14:paraId="0ADE3B27" w14:textId="0FB947F0" w:rsidR="00ED6C76" w:rsidRPr="00E73803" w:rsidRDefault="00ED6C76" w:rsidP="00823180">
      <w:pPr>
        <w:pStyle w:val="ListParagraph"/>
        <w:numPr>
          <w:ilvl w:val="0"/>
          <w:numId w:val="108"/>
        </w:numPr>
        <w:rPr>
          <w:rFonts w:ascii="Arial" w:hAnsi="Arial" w:cs="Arial"/>
        </w:rPr>
      </w:pPr>
      <w:r w:rsidRPr="00E73803">
        <w:rPr>
          <w:rFonts w:ascii="Arial" w:hAnsi="Arial" w:cs="Arial"/>
        </w:rPr>
        <w:t xml:space="preserve">If grades are not departmentalized (i.e. the teacher provides instruction in all subject areas), courses </w:t>
      </w:r>
      <w:r w:rsidR="00A97DB6" w:rsidRPr="00E73803">
        <w:rPr>
          <w:rFonts w:ascii="Arial" w:hAnsi="Arial" w:cs="Arial"/>
        </w:rPr>
        <w:t>should</w:t>
      </w:r>
      <w:r w:rsidRPr="00E73803">
        <w:rPr>
          <w:rFonts w:ascii="Arial" w:hAnsi="Arial" w:cs="Arial"/>
        </w:rPr>
        <w:t xml:space="preserve"> be reported by grade level:</w:t>
      </w:r>
    </w:p>
    <w:p w14:paraId="0A900151" w14:textId="77777777" w:rsidR="00ED6C76" w:rsidRPr="00E73803" w:rsidRDefault="00ED6C76" w:rsidP="00ED6C76">
      <w:pPr>
        <w:pStyle w:val="ListParagraph"/>
        <w:rPr>
          <w:rFonts w:ascii="Arial" w:hAnsi="Arial" w:cs="Arial"/>
        </w:rPr>
      </w:pPr>
      <w:r w:rsidRPr="00E73803">
        <w:rPr>
          <w:rFonts w:ascii="Arial" w:hAnsi="Arial" w:cs="Arial"/>
        </w:rPr>
        <w:t xml:space="preserve">73030- Kindergarten </w:t>
      </w:r>
    </w:p>
    <w:p w14:paraId="518F321A" w14:textId="77777777" w:rsidR="00ED6C76" w:rsidRPr="00E73803" w:rsidRDefault="00ED6C76" w:rsidP="00ED6C76">
      <w:pPr>
        <w:pStyle w:val="ListParagraph"/>
        <w:rPr>
          <w:rFonts w:ascii="Arial" w:hAnsi="Arial" w:cs="Arial"/>
        </w:rPr>
      </w:pPr>
      <w:r w:rsidRPr="00E73803">
        <w:rPr>
          <w:rFonts w:ascii="Arial" w:hAnsi="Arial" w:cs="Arial"/>
        </w:rPr>
        <w:t>73033- Grade 3</w:t>
      </w:r>
    </w:p>
    <w:p w14:paraId="7D81F9B1" w14:textId="77777777" w:rsidR="00ED6C76" w:rsidRPr="00E73803" w:rsidRDefault="00ED6C76" w:rsidP="00ED6C76">
      <w:pPr>
        <w:pStyle w:val="ListParagraph"/>
        <w:rPr>
          <w:rFonts w:ascii="Arial" w:hAnsi="Arial" w:cs="Arial"/>
        </w:rPr>
      </w:pPr>
    </w:p>
    <w:p w14:paraId="7E54EADE" w14:textId="4739EDA4" w:rsidR="00ED6C76" w:rsidRPr="00E73803" w:rsidRDefault="00ED6C76" w:rsidP="00ED6C76">
      <w:pPr>
        <w:pStyle w:val="ListParagraph"/>
        <w:ind w:left="0"/>
        <w:rPr>
          <w:rFonts w:ascii="Arial" w:hAnsi="Arial" w:cs="Arial"/>
          <w:b/>
        </w:rPr>
      </w:pPr>
      <w:r w:rsidRPr="00E73803">
        <w:rPr>
          <w:rFonts w:ascii="Arial" w:hAnsi="Arial" w:cs="Arial"/>
          <w:b/>
        </w:rPr>
        <w:t>What course code should our district use for HSE/TASC?</w:t>
      </w:r>
    </w:p>
    <w:p w14:paraId="1AC33253" w14:textId="6E45968B" w:rsidR="00ED6C76" w:rsidRPr="00E73803" w:rsidRDefault="00ED6C76" w:rsidP="00823180">
      <w:pPr>
        <w:pStyle w:val="ListParagraph"/>
        <w:numPr>
          <w:ilvl w:val="0"/>
          <w:numId w:val="108"/>
        </w:numPr>
        <w:spacing w:after="200" w:line="276" w:lineRule="auto"/>
        <w:rPr>
          <w:rFonts w:ascii="Arial" w:hAnsi="Arial" w:cs="Arial"/>
        </w:rPr>
      </w:pPr>
      <w:r w:rsidRPr="00E73803">
        <w:rPr>
          <w:rFonts w:ascii="Arial" w:hAnsi="Arial" w:cs="Arial"/>
        </w:rPr>
        <w:t>For Prior-to-Secondary, use 72005- Dropout Prevention Program</w:t>
      </w:r>
    </w:p>
    <w:p w14:paraId="4D6E4E60" w14:textId="7EAD3ACB" w:rsidR="00ED6C76" w:rsidRPr="00E73803" w:rsidRDefault="00ED6C76" w:rsidP="00ED6C76">
      <w:pPr>
        <w:pStyle w:val="ListParagraph"/>
        <w:rPr>
          <w:rFonts w:ascii="Arial" w:hAnsi="Arial" w:cs="Arial"/>
        </w:rPr>
      </w:pPr>
      <w:r w:rsidRPr="00E73803">
        <w:rPr>
          <w:rFonts w:ascii="Arial" w:hAnsi="Arial" w:cs="Arial"/>
        </w:rPr>
        <w:lastRenderedPageBreak/>
        <w:t>For Secondary, use 22004- Dropout Prevention Program</w:t>
      </w:r>
    </w:p>
    <w:p w14:paraId="1BC1A9DF" w14:textId="77777777" w:rsidR="00ED6C76" w:rsidRPr="00E73803" w:rsidRDefault="00ED6C76" w:rsidP="00ED6C76">
      <w:pPr>
        <w:pStyle w:val="ListParagraph"/>
        <w:rPr>
          <w:rFonts w:ascii="Arial" w:hAnsi="Arial" w:cs="Arial"/>
          <w:shd w:val="clear" w:color="auto" w:fill="FFFFFF"/>
        </w:rPr>
      </w:pPr>
    </w:p>
    <w:p w14:paraId="6F9E8030" w14:textId="77777777" w:rsidR="00ED6C76" w:rsidRPr="00E73803" w:rsidRDefault="00ED6C76" w:rsidP="00ED6C76">
      <w:pPr>
        <w:rPr>
          <w:rFonts w:ascii="Arial" w:hAnsi="Arial" w:cs="Arial"/>
          <w:b/>
        </w:rPr>
      </w:pPr>
      <w:r w:rsidRPr="00E73803">
        <w:rPr>
          <w:rFonts w:ascii="Arial" w:hAnsi="Arial" w:cs="Arial"/>
          <w:b/>
        </w:rPr>
        <w:t>How are resource room courses to be reported?</w:t>
      </w:r>
    </w:p>
    <w:p w14:paraId="2EA8A9C6" w14:textId="77777777" w:rsidR="00ED6C76" w:rsidRPr="00E73803" w:rsidRDefault="00ED6C76" w:rsidP="00823180">
      <w:pPr>
        <w:pStyle w:val="ListParagraph"/>
        <w:numPr>
          <w:ilvl w:val="0"/>
          <w:numId w:val="108"/>
        </w:numPr>
        <w:spacing w:after="200" w:line="276" w:lineRule="auto"/>
        <w:rPr>
          <w:rFonts w:ascii="Arial" w:hAnsi="Arial" w:cs="Arial"/>
          <w:color w:val="000000"/>
        </w:rPr>
      </w:pPr>
      <w:r w:rsidRPr="00E73803">
        <w:rPr>
          <w:rFonts w:ascii="Arial" w:hAnsi="Arial" w:cs="Arial"/>
          <w:color w:val="000000"/>
        </w:rPr>
        <w:t>New York State has created course codes specific for resource room classrooms. Use codes:</w:t>
      </w:r>
    </w:p>
    <w:p w14:paraId="1785DFFB" w14:textId="77777777" w:rsidR="00ED6C76" w:rsidRPr="00E73803" w:rsidRDefault="00ED6C76" w:rsidP="00ED6C76">
      <w:pPr>
        <w:pStyle w:val="ListParagraph"/>
        <w:rPr>
          <w:rFonts w:ascii="Arial" w:hAnsi="Arial" w:cs="Arial"/>
          <w:color w:val="000000"/>
        </w:rPr>
      </w:pPr>
      <w:r w:rsidRPr="00E73803">
        <w:rPr>
          <w:rFonts w:ascii="Arial" w:hAnsi="Arial" w:cs="Arial"/>
          <w:color w:val="000000"/>
        </w:rPr>
        <w:t xml:space="preserve">99004- Resource Room K-6- Elementary </w:t>
      </w:r>
    </w:p>
    <w:p w14:paraId="05EE6BDD" w14:textId="77777777" w:rsidR="00ED6C76" w:rsidRPr="00E73803" w:rsidRDefault="00ED6C76" w:rsidP="00ED6C76">
      <w:pPr>
        <w:pStyle w:val="ListParagraph"/>
        <w:rPr>
          <w:rFonts w:ascii="Arial" w:hAnsi="Arial" w:cs="Arial"/>
          <w:color w:val="000000"/>
        </w:rPr>
      </w:pPr>
      <w:r w:rsidRPr="00E73803">
        <w:rPr>
          <w:rFonts w:ascii="Arial" w:hAnsi="Arial" w:cs="Arial"/>
          <w:color w:val="000000"/>
        </w:rPr>
        <w:t>99005- Resource Room 7-12- Secondary</w:t>
      </w:r>
    </w:p>
    <w:p w14:paraId="26ACC24C" w14:textId="77777777" w:rsidR="00ED6C76" w:rsidRPr="00E73803" w:rsidRDefault="00ED6C76" w:rsidP="00ED6C76">
      <w:pPr>
        <w:pStyle w:val="ListParagraph"/>
        <w:rPr>
          <w:rFonts w:ascii="Arial" w:hAnsi="Arial" w:cs="Arial"/>
          <w:color w:val="000000"/>
        </w:rPr>
      </w:pPr>
    </w:p>
    <w:p w14:paraId="4CA69C40" w14:textId="77777777" w:rsidR="00ED6C76" w:rsidRPr="00E73803" w:rsidRDefault="00ED6C76" w:rsidP="00800198">
      <w:pPr>
        <w:pStyle w:val="ListParagraph"/>
        <w:ind w:left="0"/>
        <w:rPr>
          <w:rFonts w:ascii="Arial" w:hAnsi="Arial" w:cs="Arial"/>
          <w:b/>
        </w:rPr>
      </w:pPr>
      <w:r w:rsidRPr="00E73803">
        <w:rPr>
          <w:rFonts w:ascii="Arial" w:hAnsi="Arial" w:cs="Arial"/>
          <w:b/>
        </w:rPr>
        <w:t>How are self-contained courses reported?</w:t>
      </w:r>
    </w:p>
    <w:p w14:paraId="2EC51765" w14:textId="77777777" w:rsidR="00ED6C76" w:rsidRPr="00E73803" w:rsidRDefault="00ED6C76" w:rsidP="00823180">
      <w:pPr>
        <w:pStyle w:val="ListParagraph"/>
        <w:numPr>
          <w:ilvl w:val="0"/>
          <w:numId w:val="108"/>
        </w:numPr>
        <w:rPr>
          <w:rFonts w:ascii="Arial" w:hAnsi="Arial" w:cs="Arial"/>
          <w:color w:val="000000"/>
        </w:rPr>
      </w:pPr>
      <w:r w:rsidRPr="00E73803">
        <w:rPr>
          <w:rFonts w:ascii="Arial" w:hAnsi="Arial" w:cs="Arial"/>
          <w:color w:val="000000"/>
        </w:rPr>
        <w:t>New York State has created course codes specific for self-contained classrooms. Use codes:</w:t>
      </w:r>
    </w:p>
    <w:p w14:paraId="5A1F56DB" w14:textId="77777777" w:rsidR="00ED6C76" w:rsidRPr="00E73803" w:rsidRDefault="00ED6C76" w:rsidP="00154354">
      <w:pPr>
        <w:ind w:left="720"/>
        <w:rPr>
          <w:rFonts w:ascii="Arial" w:hAnsi="Arial" w:cs="Arial"/>
        </w:rPr>
      </w:pPr>
      <w:r w:rsidRPr="00E73803">
        <w:rPr>
          <w:rFonts w:ascii="Arial" w:hAnsi="Arial" w:cs="Arial"/>
        </w:rPr>
        <w:t>99001- Special Class (Self-Contained)- Pre-school</w:t>
      </w:r>
    </w:p>
    <w:p w14:paraId="7F53EF3D" w14:textId="77777777" w:rsidR="00ED6C76" w:rsidRPr="00E73803" w:rsidRDefault="00ED6C76" w:rsidP="00800198">
      <w:pPr>
        <w:ind w:left="720"/>
        <w:rPr>
          <w:rFonts w:ascii="Arial" w:hAnsi="Arial" w:cs="Arial"/>
        </w:rPr>
      </w:pPr>
      <w:r w:rsidRPr="00E73803">
        <w:rPr>
          <w:rFonts w:ascii="Arial" w:hAnsi="Arial" w:cs="Arial"/>
        </w:rPr>
        <w:t>99002- Special Class (Self-Contained) – K-6- Elementary</w:t>
      </w:r>
    </w:p>
    <w:p w14:paraId="04271385" w14:textId="6A249A06" w:rsidR="00363B63" w:rsidRPr="00E73803" w:rsidRDefault="00ED6C76" w:rsidP="00800198">
      <w:pPr>
        <w:ind w:left="720"/>
        <w:rPr>
          <w:rFonts w:ascii="Arial" w:hAnsi="Arial" w:cs="Arial"/>
        </w:rPr>
      </w:pPr>
      <w:r w:rsidRPr="00E73803">
        <w:rPr>
          <w:rFonts w:ascii="Arial" w:hAnsi="Arial" w:cs="Arial"/>
        </w:rPr>
        <w:t>99003- Special Class (Self-Contained)- 7-12- Secondary</w:t>
      </w:r>
    </w:p>
    <w:p w14:paraId="7C955F6E" w14:textId="77777777" w:rsidR="00ED6C76" w:rsidRPr="00E73803" w:rsidRDefault="00ED6C76" w:rsidP="00ED6C76">
      <w:pPr>
        <w:ind w:left="720"/>
        <w:rPr>
          <w:rFonts w:ascii="Arial" w:hAnsi="Arial" w:cs="Arial"/>
        </w:rPr>
      </w:pPr>
    </w:p>
    <w:p w14:paraId="2DA38E34" w14:textId="77777777" w:rsidR="00363B63" w:rsidRPr="00E73803" w:rsidRDefault="00363B63" w:rsidP="00363B63">
      <w:pPr>
        <w:pStyle w:val="ListParagraph"/>
        <w:ind w:left="0"/>
        <w:rPr>
          <w:rFonts w:ascii="Arial" w:hAnsi="Arial" w:cs="Arial"/>
          <w:b/>
          <w:color w:val="000000"/>
        </w:rPr>
      </w:pPr>
      <w:r w:rsidRPr="00E73803">
        <w:rPr>
          <w:rFonts w:ascii="Arial" w:hAnsi="Arial" w:cs="Arial"/>
          <w:b/>
          <w:color w:val="000000"/>
        </w:rPr>
        <w:t>How should AP and IB courses be reported?</w:t>
      </w:r>
    </w:p>
    <w:p w14:paraId="067DC96C" w14:textId="77777777" w:rsidR="00363B63" w:rsidRPr="00E73803" w:rsidRDefault="00363B63" w:rsidP="00823180">
      <w:pPr>
        <w:pStyle w:val="ListParagraph"/>
        <w:numPr>
          <w:ilvl w:val="0"/>
          <w:numId w:val="108"/>
        </w:numPr>
        <w:spacing w:after="200" w:line="276" w:lineRule="auto"/>
        <w:rPr>
          <w:rFonts w:ascii="Arial" w:hAnsi="Arial" w:cs="Arial"/>
        </w:rPr>
      </w:pPr>
      <w:bookmarkStart w:id="566" w:name="_Hlk518297106"/>
      <w:r w:rsidRPr="00E73803">
        <w:rPr>
          <w:rFonts w:ascii="Arial" w:hAnsi="Arial" w:cs="Arial"/>
        </w:rPr>
        <w:t>LEAS should only be reporting AP and IB courses approved by the College Board and International Baccalaureate and have gone through the approval process.  The assessment results would be reported in Assessment Fact.</w:t>
      </w:r>
    </w:p>
    <w:bookmarkEnd w:id="566"/>
    <w:p w14:paraId="5478378E" w14:textId="77777777" w:rsidR="00363B63" w:rsidRPr="00BA2517" w:rsidRDefault="00363B63" w:rsidP="00363B63">
      <w:pPr>
        <w:rPr>
          <w:rFonts w:ascii="Arial" w:hAnsi="Arial" w:cs="Arial"/>
          <w:b/>
        </w:rPr>
      </w:pPr>
      <w:r w:rsidRPr="00BA2517">
        <w:rPr>
          <w:rFonts w:ascii="Arial" w:hAnsi="Arial" w:cs="Arial"/>
          <w:b/>
        </w:rPr>
        <w:t xml:space="preserve">How do I report courses for self-contained settings or mixed grade levels? </w:t>
      </w:r>
    </w:p>
    <w:p w14:paraId="21E344BB" w14:textId="371B0D6D" w:rsidR="00363B63" w:rsidRPr="00BA2517" w:rsidRDefault="00363B63" w:rsidP="00823180">
      <w:pPr>
        <w:pStyle w:val="ListParagraph"/>
        <w:numPr>
          <w:ilvl w:val="0"/>
          <w:numId w:val="108"/>
        </w:numPr>
        <w:rPr>
          <w:rFonts w:ascii="Arial" w:hAnsi="Arial" w:cs="Arial"/>
        </w:rPr>
      </w:pPr>
      <w:r w:rsidRPr="00BA2517">
        <w:rPr>
          <w:rFonts w:ascii="Arial" w:hAnsi="Arial" w:cs="Arial"/>
        </w:rPr>
        <w:t>If districts are not reporting content</w:t>
      </w:r>
      <w:r w:rsidR="00E13A48" w:rsidRPr="00BA2517">
        <w:rPr>
          <w:rFonts w:ascii="Arial" w:hAnsi="Arial" w:cs="Arial"/>
        </w:rPr>
        <w:t>-</w:t>
      </w:r>
      <w:r w:rsidRPr="00BA2517">
        <w:rPr>
          <w:rFonts w:ascii="Arial" w:hAnsi="Arial" w:cs="Arial"/>
        </w:rPr>
        <w:t>specific courses for students in self-contained settings</w:t>
      </w:r>
      <w:r w:rsidR="001A4293" w:rsidRPr="00BA2517">
        <w:rPr>
          <w:rFonts w:ascii="Arial" w:hAnsi="Arial" w:cs="Arial"/>
        </w:rPr>
        <w:t xml:space="preserve"> (i.e. breaking courses out)</w:t>
      </w:r>
      <w:r w:rsidRPr="00BA2517">
        <w:rPr>
          <w:rFonts w:ascii="Arial" w:hAnsi="Arial" w:cs="Arial"/>
        </w:rPr>
        <w:t xml:space="preserve">, they have the option of utilizing generalized courses codes. </w:t>
      </w:r>
    </w:p>
    <w:p w14:paraId="06B5B8CB" w14:textId="77777777" w:rsidR="00363B63" w:rsidRPr="00BA2517" w:rsidRDefault="00363B63" w:rsidP="00823180">
      <w:pPr>
        <w:pStyle w:val="ListParagraph"/>
        <w:numPr>
          <w:ilvl w:val="0"/>
          <w:numId w:val="108"/>
        </w:numPr>
        <w:rPr>
          <w:rFonts w:ascii="Arial" w:hAnsi="Arial" w:cs="Arial"/>
        </w:rPr>
      </w:pPr>
      <w:r w:rsidRPr="00BA2517">
        <w:rPr>
          <w:rFonts w:ascii="Arial" w:hAnsi="Arial" w:cs="Arial"/>
        </w:rPr>
        <w:t xml:space="preserve">Districts may report self-contained special education scenarios by utilizing the following codes: </w:t>
      </w:r>
    </w:p>
    <w:p w14:paraId="27D3A65B" w14:textId="069B165E" w:rsidR="00363B63" w:rsidRPr="00BA2517" w:rsidRDefault="00363B63" w:rsidP="00363B63">
      <w:pPr>
        <w:pStyle w:val="ListParagraph"/>
        <w:rPr>
          <w:rFonts w:ascii="Arial" w:hAnsi="Arial" w:cs="Arial"/>
        </w:rPr>
      </w:pPr>
      <w:r w:rsidRPr="00BA2517">
        <w:rPr>
          <w:rFonts w:ascii="Arial" w:hAnsi="Arial" w:cs="Arial"/>
        </w:rPr>
        <w:t xml:space="preserve">99001- Special Class (Self-Contained)- Pre-school </w:t>
      </w:r>
    </w:p>
    <w:p w14:paraId="7DA1CBDE" w14:textId="4F9A98A5" w:rsidR="00363B63" w:rsidRPr="00BA2517" w:rsidRDefault="00363B63" w:rsidP="00363B63">
      <w:pPr>
        <w:rPr>
          <w:rFonts w:ascii="Arial" w:hAnsi="Arial" w:cs="Arial"/>
        </w:rPr>
      </w:pPr>
      <w:r w:rsidRPr="00BA2517">
        <w:rPr>
          <w:rFonts w:ascii="Arial" w:hAnsi="Arial" w:cs="Arial"/>
        </w:rPr>
        <w:tab/>
        <w:t xml:space="preserve">99002- Special Class (Self-Contained) – K-6- Elementary </w:t>
      </w:r>
    </w:p>
    <w:p w14:paraId="4317098C" w14:textId="78DEE447" w:rsidR="00363B63" w:rsidRPr="00BA2517" w:rsidRDefault="00363B63" w:rsidP="00363B63">
      <w:pPr>
        <w:rPr>
          <w:rFonts w:ascii="Arial" w:hAnsi="Arial" w:cs="Arial"/>
        </w:rPr>
      </w:pPr>
      <w:r w:rsidRPr="00BA2517">
        <w:rPr>
          <w:rFonts w:ascii="Arial" w:hAnsi="Arial" w:cs="Arial"/>
        </w:rPr>
        <w:tab/>
        <w:t>99003- Special Class (Self-Contained)- 7-12- Secondary</w:t>
      </w:r>
    </w:p>
    <w:p w14:paraId="65D60A1D" w14:textId="77777777" w:rsidR="00363B63" w:rsidRPr="00BA2517" w:rsidRDefault="00363B63" w:rsidP="00363B63">
      <w:pPr>
        <w:rPr>
          <w:rFonts w:ascii="Arial" w:hAnsi="Arial" w:cs="Arial"/>
        </w:rPr>
      </w:pPr>
    </w:p>
    <w:p w14:paraId="5F4ED499" w14:textId="77777777" w:rsidR="00363B63" w:rsidRPr="00BA2517" w:rsidRDefault="00363B63" w:rsidP="00823180">
      <w:pPr>
        <w:pStyle w:val="ListParagraph"/>
        <w:numPr>
          <w:ilvl w:val="0"/>
          <w:numId w:val="108"/>
        </w:numPr>
        <w:rPr>
          <w:rFonts w:ascii="Arial" w:hAnsi="Arial" w:cs="Arial"/>
        </w:rPr>
      </w:pPr>
      <w:r w:rsidRPr="00BA2517">
        <w:rPr>
          <w:rFonts w:ascii="Arial" w:hAnsi="Arial" w:cs="Arial"/>
        </w:rPr>
        <w:t xml:space="preserve">For districts that want to report “specials” for self-contained classroom settings, they can choose from the codes ending in 99 (e.g. Visual Arts – Other; Phys Ed—Other; Music - Other). </w:t>
      </w:r>
    </w:p>
    <w:p w14:paraId="6E3ED828" w14:textId="77777777" w:rsidR="00363B63" w:rsidRPr="00BA2517" w:rsidRDefault="00363B63" w:rsidP="00363B63">
      <w:pPr>
        <w:rPr>
          <w:rFonts w:ascii="Arial" w:hAnsi="Arial" w:cs="Arial"/>
        </w:rPr>
      </w:pPr>
    </w:p>
    <w:p w14:paraId="7BF769EB" w14:textId="4793D71C" w:rsidR="00363B63" w:rsidRPr="00BA2517" w:rsidRDefault="00363B63" w:rsidP="00363B63">
      <w:pPr>
        <w:pStyle w:val="ListParagraph"/>
        <w:rPr>
          <w:rFonts w:ascii="Arial" w:hAnsi="Arial" w:cs="Arial"/>
        </w:rPr>
      </w:pPr>
      <w:r w:rsidRPr="00BA2517">
        <w:rPr>
          <w:rFonts w:ascii="Arial" w:hAnsi="Arial" w:cs="Arial"/>
          <w:b/>
        </w:rPr>
        <w:t>Note:</w:t>
      </w:r>
      <w:r w:rsidRPr="00BA2517">
        <w:rPr>
          <w:rFonts w:ascii="Arial" w:hAnsi="Arial" w:cs="Arial"/>
        </w:rPr>
        <w:t xml:space="preserve"> Please be sure to choose the course that is aligned to the course level </w:t>
      </w:r>
      <w:r w:rsidR="00E13A48" w:rsidRPr="00BA2517">
        <w:rPr>
          <w:rFonts w:ascii="Arial" w:hAnsi="Arial" w:cs="Arial"/>
        </w:rPr>
        <w:t xml:space="preserve">at which </w:t>
      </w:r>
      <w:r w:rsidRPr="00BA2517">
        <w:rPr>
          <w:rFonts w:ascii="Arial" w:hAnsi="Arial" w:cs="Arial"/>
        </w:rPr>
        <w:t xml:space="preserve">instruction is taking place. For example, primary instruction in art would be 55199- Visual Arts- Other </w:t>
      </w:r>
      <w:r w:rsidR="002304F7" w:rsidRPr="00BA2517">
        <w:rPr>
          <w:rFonts w:ascii="Arial" w:hAnsi="Arial" w:cs="Arial"/>
        </w:rPr>
        <w:t xml:space="preserve">and </w:t>
      </w:r>
      <w:r w:rsidRPr="00BA2517">
        <w:rPr>
          <w:rFonts w:ascii="Arial" w:hAnsi="Arial" w:cs="Arial"/>
        </w:rPr>
        <w:t xml:space="preserve">a Prior-to-Secondary course. This course can be taught with the various N-6 certifications as well as Art and Visual Arts certifications. </w:t>
      </w:r>
    </w:p>
    <w:p w14:paraId="5DA75215" w14:textId="77777777" w:rsidR="00363B63" w:rsidRPr="00BA2517" w:rsidRDefault="00363B63" w:rsidP="00363B63">
      <w:pPr>
        <w:rPr>
          <w:rFonts w:ascii="Arial" w:hAnsi="Arial" w:cs="Arial"/>
        </w:rPr>
      </w:pPr>
    </w:p>
    <w:p w14:paraId="7704D740" w14:textId="2C778B3F" w:rsidR="00363B63" w:rsidRPr="00BA2517" w:rsidRDefault="00363B63" w:rsidP="00823180">
      <w:pPr>
        <w:pStyle w:val="ListParagraph"/>
        <w:numPr>
          <w:ilvl w:val="0"/>
          <w:numId w:val="108"/>
        </w:numPr>
        <w:rPr>
          <w:rFonts w:ascii="Arial" w:hAnsi="Arial" w:cs="Arial"/>
        </w:rPr>
      </w:pPr>
      <w:r w:rsidRPr="00BA2517">
        <w:rPr>
          <w:rFonts w:ascii="Arial" w:hAnsi="Arial" w:cs="Arial"/>
        </w:rPr>
        <w:t xml:space="preserve">For students in secondary art instruction, use code 05199- Visual Arts- Other. Only those certified in Art or Visual Arts </w:t>
      </w:r>
      <w:r w:rsidR="001A4293" w:rsidRPr="00BA2517">
        <w:rPr>
          <w:rFonts w:ascii="Arial" w:hAnsi="Arial" w:cs="Arial"/>
        </w:rPr>
        <w:t>would be certified to</w:t>
      </w:r>
      <w:r w:rsidRPr="00BA2517">
        <w:rPr>
          <w:rFonts w:ascii="Arial" w:hAnsi="Arial" w:cs="Arial"/>
        </w:rPr>
        <w:t xml:space="preserve"> teach this course. </w:t>
      </w:r>
    </w:p>
    <w:p w14:paraId="0FC2BA79" w14:textId="77777777" w:rsidR="00363B63" w:rsidRPr="00BA2517" w:rsidRDefault="00363B63" w:rsidP="00363B63">
      <w:pPr>
        <w:rPr>
          <w:rFonts w:ascii="Arial" w:hAnsi="Arial" w:cs="Arial"/>
        </w:rPr>
      </w:pPr>
    </w:p>
    <w:p w14:paraId="3C787020" w14:textId="6643D2AD" w:rsidR="00363B63" w:rsidRPr="00BA2517" w:rsidRDefault="00363B63" w:rsidP="00823180">
      <w:pPr>
        <w:pStyle w:val="ListParagraph"/>
        <w:numPr>
          <w:ilvl w:val="0"/>
          <w:numId w:val="108"/>
        </w:numPr>
        <w:rPr>
          <w:rFonts w:ascii="Arial" w:hAnsi="Arial" w:cs="Arial"/>
        </w:rPr>
      </w:pPr>
      <w:r w:rsidRPr="00BA2517">
        <w:rPr>
          <w:rFonts w:ascii="Arial" w:hAnsi="Arial" w:cs="Arial"/>
        </w:rPr>
        <w:t>For courses tha</w:t>
      </w:r>
      <w:r w:rsidR="00E13A48" w:rsidRPr="00BA2517">
        <w:rPr>
          <w:rFonts w:ascii="Arial" w:hAnsi="Arial" w:cs="Arial"/>
        </w:rPr>
        <w:t>t</w:t>
      </w:r>
      <w:r w:rsidRPr="00BA2517">
        <w:rPr>
          <w:rFonts w:ascii="Arial" w:hAnsi="Arial" w:cs="Arial"/>
        </w:rPr>
        <w:t xml:space="preserve"> span across course levels including both prior-to and secondary grade level students, use the course code associated with the teacher’s certification. </w:t>
      </w:r>
    </w:p>
    <w:p w14:paraId="778EDD54" w14:textId="77777777" w:rsidR="00363B63" w:rsidRDefault="00363B63" w:rsidP="00ED6C76">
      <w:pPr>
        <w:rPr>
          <w:rFonts w:ascii="Arial" w:hAnsi="Arial" w:cs="Arial"/>
          <w:b/>
          <w:color w:val="000000"/>
          <w:highlight w:val="yellow"/>
        </w:rPr>
      </w:pPr>
    </w:p>
    <w:p w14:paraId="5F2AF92E" w14:textId="77777777" w:rsidR="000374AA" w:rsidRDefault="000374AA">
      <w:pPr>
        <w:rPr>
          <w:rFonts w:ascii="Arial" w:hAnsi="Arial" w:cs="Arial"/>
          <w:b/>
          <w:color w:val="000000"/>
        </w:rPr>
      </w:pPr>
      <w:r>
        <w:rPr>
          <w:rFonts w:ascii="Arial" w:hAnsi="Arial" w:cs="Arial"/>
          <w:b/>
          <w:color w:val="000000"/>
        </w:rPr>
        <w:br w:type="page"/>
      </w:r>
    </w:p>
    <w:p w14:paraId="097AEA69" w14:textId="1A919C6E" w:rsidR="00ED6C76" w:rsidRPr="00E73803" w:rsidRDefault="00ED6C76" w:rsidP="00ED6C76">
      <w:pPr>
        <w:rPr>
          <w:rFonts w:ascii="Arial" w:hAnsi="Arial" w:cs="Arial"/>
          <w:b/>
          <w:color w:val="000000"/>
        </w:rPr>
      </w:pPr>
      <w:r w:rsidRPr="00E73803">
        <w:rPr>
          <w:rFonts w:ascii="Arial" w:hAnsi="Arial" w:cs="Arial"/>
          <w:b/>
          <w:color w:val="000000"/>
        </w:rPr>
        <w:lastRenderedPageBreak/>
        <w:t xml:space="preserve">What if I cannot find </w:t>
      </w:r>
      <w:r w:rsidR="00154354">
        <w:rPr>
          <w:rFonts w:ascii="Arial" w:hAnsi="Arial" w:cs="Arial"/>
          <w:b/>
          <w:color w:val="000000"/>
        </w:rPr>
        <w:t xml:space="preserve">a </w:t>
      </w:r>
      <w:r w:rsidRPr="00E73803">
        <w:rPr>
          <w:rFonts w:ascii="Arial" w:hAnsi="Arial" w:cs="Arial"/>
          <w:b/>
          <w:color w:val="000000"/>
        </w:rPr>
        <w:t>course code for a course?</w:t>
      </w:r>
    </w:p>
    <w:p w14:paraId="4B7F83E7" w14:textId="77777777" w:rsidR="00ED6C76" w:rsidRPr="00E73803" w:rsidRDefault="00ED6C76" w:rsidP="00823180">
      <w:pPr>
        <w:pStyle w:val="ListParagraph"/>
        <w:numPr>
          <w:ilvl w:val="0"/>
          <w:numId w:val="108"/>
        </w:numPr>
        <w:spacing w:after="200" w:line="276" w:lineRule="auto"/>
        <w:rPr>
          <w:rFonts w:ascii="Arial" w:hAnsi="Arial" w:cs="Arial"/>
        </w:rPr>
      </w:pPr>
      <w:r w:rsidRPr="00E73803">
        <w:rPr>
          <w:rFonts w:ascii="Arial" w:hAnsi="Arial" w:cs="Arial"/>
        </w:rPr>
        <w:t xml:space="preserve">If none of the listed course code titles correspond precisely with the title(s) of your assignment(s), please select the code number(s) that most accurately describes your assignment(s).  </w:t>
      </w:r>
    </w:p>
    <w:p w14:paraId="75F412E0" w14:textId="79B12C5A" w:rsidR="00ED6C76" w:rsidRPr="00E73803" w:rsidRDefault="00ED6C76" w:rsidP="00ED6C76">
      <w:pPr>
        <w:pStyle w:val="ListParagraph"/>
        <w:rPr>
          <w:rFonts w:ascii="Arial" w:hAnsi="Arial" w:cs="Arial"/>
        </w:rPr>
      </w:pPr>
      <w:r w:rsidRPr="00E73803">
        <w:rPr>
          <w:rFonts w:ascii="Arial" w:hAnsi="Arial" w:cs="Arial"/>
        </w:rPr>
        <w:t>School districts, BOCES and charter schools should map their local courses to the State adopted course codes. Each major subject area has a category “Other.”  Select the code number for “Other” only if you cannot find another title that describes your course assignment (e.g. English teacher finds that none of the listed course titles in any way describes a literature course he/she teaches, that teacher should select the code number for “Other English”).</w:t>
      </w:r>
    </w:p>
    <w:p w14:paraId="1CFF79F3" w14:textId="07A314D3" w:rsidR="00842184" w:rsidRPr="00E73803" w:rsidRDefault="00842184" w:rsidP="00ED6C76">
      <w:pPr>
        <w:pStyle w:val="ListParagraph"/>
        <w:rPr>
          <w:rFonts w:ascii="Arial" w:hAnsi="Arial" w:cs="Arial"/>
        </w:rPr>
      </w:pPr>
    </w:p>
    <w:p w14:paraId="4F38D73D" w14:textId="77777777" w:rsidR="00842184" w:rsidRPr="006477BB" w:rsidRDefault="00842184" w:rsidP="00842184">
      <w:pPr>
        <w:rPr>
          <w:rFonts w:ascii="Arial" w:eastAsia="Calibri" w:hAnsi="Arial" w:cs="Arial"/>
          <w:b/>
          <w:color w:val="000000"/>
        </w:rPr>
      </w:pPr>
      <w:bookmarkStart w:id="567" w:name="_Hlk534871896"/>
      <w:r w:rsidRPr="006477BB">
        <w:rPr>
          <w:rFonts w:ascii="Arial" w:eastAsia="Calibri" w:hAnsi="Arial" w:cs="Arial"/>
          <w:b/>
          <w:color w:val="000000"/>
        </w:rPr>
        <w:t>What course codes should districts use to report Academic Intervention Services (AIS) for Grades K-6?</w:t>
      </w:r>
      <w:bookmarkEnd w:id="567"/>
    </w:p>
    <w:p w14:paraId="4C476212" w14:textId="77777777" w:rsidR="00842184" w:rsidRPr="006477BB" w:rsidRDefault="00842184" w:rsidP="00823180">
      <w:pPr>
        <w:numPr>
          <w:ilvl w:val="0"/>
          <w:numId w:val="108"/>
        </w:numPr>
        <w:contextualSpacing/>
        <w:rPr>
          <w:rFonts w:ascii="Arial" w:eastAsia="Calibri" w:hAnsi="Arial" w:cs="Arial"/>
          <w:color w:val="000000"/>
        </w:rPr>
      </w:pPr>
      <w:bookmarkStart w:id="568" w:name="_Hlk534871907"/>
      <w:r w:rsidRPr="006477BB">
        <w:rPr>
          <w:rFonts w:ascii="Arial" w:eastAsia="Calibri" w:hAnsi="Arial" w:cs="Arial"/>
          <w:color w:val="000000"/>
        </w:rPr>
        <w:t xml:space="preserve">Districts should use the following course code(s) based on the content area: </w:t>
      </w:r>
    </w:p>
    <w:p w14:paraId="775061FB"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51996- Eng Lang &amp; Lit- Supplemental</w:t>
      </w:r>
    </w:p>
    <w:p w14:paraId="61CBCD1F"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52996- Mathematics- Supplemental</w:t>
      </w:r>
    </w:p>
    <w:p w14:paraId="628910AD"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53996- Life &amp; Phys Sci- Supplemental</w:t>
      </w:r>
    </w:p>
    <w:p w14:paraId="3F51A4B3"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54996- Social Sci &amp; Hist- Supplemental</w:t>
      </w:r>
      <w:bookmarkEnd w:id="568"/>
    </w:p>
    <w:p w14:paraId="3A28376D" w14:textId="77777777" w:rsidR="00842184" w:rsidRPr="006477BB" w:rsidRDefault="00842184" w:rsidP="00842184">
      <w:pPr>
        <w:rPr>
          <w:rFonts w:eastAsia="Calibri"/>
        </w:rPr>
      </w:pPr>
    </w:p>
    <w:p w14:paraId="33E3269E" w14:textId="77777777" w:rsidR="00842184" w:rsidRPr="006477BB" w:rsidRDefault="00842184" w:rsidP="00842184">
      <w:pPr>
        <w:rPr>
          <w:rFonts w:ascii="Arial" w:eastAsia="Calibri" w:hAnsi="Arial" w:cs="Arial"/>
          <w:b/>
          <w:color w:val="000000"/>
        </w:rPr>
      </w:pPr>
      <w:bookmarkStart w:id="569" w:name="_Hlk534871918"/>
      <w:r w:rsidRPr="006477BB">
        <w:rPr>
          <w:rFonts w:ascii="Arial" w:eastAsia="Calibri" w:hAnsi="Arial" w:cs="Arial"/>
          <w:b/>
          <w:color w:val="000000"/>
        </w:rPr>
        <w:t>What course codes should districts use to report Academic Intervention Services (AIS) for Grades 7-12?</w:t>
      </w:r>
      <w:bookmarkEnd w:id="569"/>
    </w:p>
    <w:p w14:paraId="2B0E7664" w14:textId="77777777" w:rsidR="00842184" w:rsidRPr="006477BB" w:rsidRDefault="00842184" w:rsidP="00823180">
      <w:pPr>
        <w:numPr>
          <w:ilvl w:val="0"/>
          <w:numId w:val="108"/>
        </w:numPr>
        <w:contextualSpacing/>
        <w:rPr>
          <w:rFonts w:ascii="Arial" w:eastAsia="Calibri" w:hAnsi="Arial" w:cs="Arial"/>
          <w:color w:val="000000"/>
        </w:rPr>
      </w:pPr>
      <w:bookmarkStart w:id="570" w:name="_Hlk534871926"/>
      <w:r w:rsidRPr="006477BB">
        <w:rPr>
          <w:rFonts w:ascii="Arial" w:eastAsia="Calibri" w:hAnsi="Arial" w:cs="Arial"/>
          <w:color w:val="000000"/>
        </w:rPr>
        <w:t xml:space="preserve">Districts should use the following course code(s) based on the content area: </w:t>
      </w:r>
    </w:p>
    <w:p w14:paraId="16D21C52"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01996- Eng Lang &amp; Lit- Supplemental</w:t>
      </w:r>
    </w:p>
    <w:p w14:paraId="15952A77"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02996- Mathematics- Supplemental</w:t>
      </w:r>
    </w:p>
    <w:p w14:paraId="168AE54F"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03996- Life &amp; Phys Sci- Supplemental</w:t>
      </w:r>
    </w:p>
    <w:p w14:paraId="698BC583" w14:textId="254FECEA" w:rsidR="00842184" w:rsidRPr="006477BB" w:rsidRDefault="00842184" w:rsidP="00842184">
      <w:pPr>
        <w:ind w:left="720"/>
        <w:contextualSpacing/>
        <w:rPr>
          <w:rFonts w:ascii="Arial" w:eastAsia="Calibri" w:hAnsi="Arial" w:cs="Arial"/>
        </w:rPr>
      </w:pPr>
      <w:r w:rsidRPr="006477BB">
        <w:rPr>
          <w:rFonts w:ascii="Arial" w:eastAsia="Calibri" w:hAnsi="Arial" w:cs="Arial"/>
        </w:rPr>
        <w:t>04996- Social Sci &amp; Hist- Supplemental</w:t>
      </w:r>
      <w:bookmarkEnd w:id="570"/>
    </w:p>
    <w:p w14:paraId="56FF06CB" w14:textId="77777777" w:rsidR="00800198" w:rsidRPr="006477BB" w:rsidRDefault="00800198" w:rsidP="005700FE">
      <w:pPr>
        <w:rPr>
          <w:rFonts w:ascii="Arial" w:eastAsia="Calibri" w:hAnsi="Arial" w:cs="Arial"/>
          <w:b/>
        </w:rPr>
      </w:pPr>
    </w:p>
    <w:p w14:paraId="0346A59C" w14:textId="40A6B874" w:rsidR="005700FE" w:rsidRPr="006477BB" w:rsidRDefault="005700FE" w:rsidP="005700FE">
      <w:pPr>
        <w:rPr>
          <w:rFonts w:ascii="Arial" w:eastAsia="Calibri" w:hAnsi="Arial" w:cs="Arial"/>
          <w:b/>
        </w:rPr>
      </w:pPr>
      <w:r w:rsidRPr="006477BB">
        <w:rPr>
          <w:rFonts w:ascii="Arial" w:eastAsia="Calibri" w:hAnsi="Arial" w:cs="Arial"/>
          <w:b/>
        </w:rPr>
        <w:t xml:space="preserve">Do the Physical Education certifications differ for Primary and Secondary PE classes? </w:t>
      </w:r>
    </w:p>
    <w:p w14:paraId="29E3D828" w14:textId="77777777" w:rsidR="005700FE" w:rsidRPr="006477BB" w:rsidRDefault="005700FE" w:rsidP="00823180">
      <w:pPr>
        <w:numPr>
          <w:ilvl w:val="0"/>
          <w:numId w:val="108"/>
        </w:numPr>
        <w:contextualSpacing/>
        <w:rPr>
          <w:rFonts w:ascii="Arial" w:eastAsia="Calibri" w:hAnsi="Arial" w:cs="Arial"/>
        </w:rPr>
      </w:pPr>
      <w:r w:rsidRPr="006477BB">
        <w:rPr>
          <w:rFonts w:ascii="Arial" w:eastAsia="Calibri" w:hAnsi="Arial" w:cs="Arial"/>
        </w:rPr>
        <w:t>No, there are only two certifications in New York State:</w:t>
      </w:r>
    </w:p>
    <w:p w14:paraId="7FBC1A0B" w14:textId="77777777" w:rsidR="005700FE" w:rsidRPr="006477BB" w:rsidRDefault="005700FE" w:rsidP="005700FE">
      <w:pPr>
        <w:ind w:left="720"/>
        <w:contextualSpacing/>
        <w:rPr>
          <w:rFonts w:ascii="Arial" w:eastAsia="Calibri" w:hAnsi="Arial" w:cs="Arial"/>
        </w:rPr>
      </w:pPr>
      <w:r w:rsidRPr="006477BB">
        <w:rPr>
          <w:rFonts w:ascii="Arial" w:eastAsia="Calibri" w:hAnsi="Arial" w:cs="Arial"/>
        </w:rPr>
        <w:t>Physical Education (Certification Code 6160)</w:t>
      </w:r>
    </w:p>
    <w:p w14:paraId="6E4006F6" w14:textId="77777777" w:rsidR="005700FE" w:rsidRPr="006477BB" w:rsidRDefault="005700FE" w:rsidP="005700FE">
      <w:pPr>
        <w:ind w:left="720"/>
        <w:contextualSpacing/>
        <w:rPr>
          <w:rFonts w:ascii="Arial" w:eastAsia="Calibri" w:hAnsi="Arial" w:cs="Arial"/>
        </w:rPr>
      </w:pPr>
      <w:r w:rsidRPr="006477BB">
        <w:rPr>
          <w:rFonts w:ascii="Arial" w:eastAsia="Calibri" w:hAnsi="Arial" w:cs="Arial"/>
        </w:rPr>
        <w:t>Physical Education and Hygiene (Certification Code 6170)</w:t>
      </w:r>
    </w:p>
    <w:p w14:paraId="29580C05" w14:textId="77777777" w:rsidR="005700FE" w:rsidRPr="005700FE" w:rsidRDefault="005700FE" w:rsidP="005700FE">
      <w:pPr>
        <w:rPr>
          <w:rFonts w:ascii="Arial" w:hAnsi="Arial" w:cs="Arial"/>
          <w:highlight w:val="cyan"/>
        </w:rPr>
      </w:pPr>
    </w:p>
    <w:p w14:paraId="5155D08F" w14:textId="77777777" w:rsidR="005700FE" w:rsidRPr="006477BB" w:rsidRDefault="005700FE" w:rsidP="005700FE">
      <w:pPr>
        <w:rPr>
          <w:rFonts w:ascii="Arial" w:hAnsi="Arial" w:cs="Arial"/>
          <w:b/>
        </w:rPr>
      </w:pPr>
      <w:r w:rsidRPr="006477BB">
        <w:rPr>
          <w:rFonts w:ascii="Arial" w:hAnsi="Arial" w:cs="Arial"/>
          <w:b/>
        </w:rPr>
        <w:t xml:space="preserve">What course codes do districts use for students taking the NYSAA? </w:t>
      </w:r>
    </w:p>
    <w:p w14:paraId="74A04BF9" w14:textId="77777777" w:rsidR="005700FE" w:rsidRPr="006477BB" w:rsidRDefault="005700FE" w:rsidP="00823180">
      <w:pPr>
        <w:numPr>
          <w:ilvl w:val="0"/>
          <w:numId w:val="108"/>
        </w:numPr>
        <w:contextualSpacing/>
        <w:rPr>
          <w:rFonts w:ascii="Arial" w:hAnsi="Arial" w:cs="Arial"/>
        </w:rPr>
      </w:pPr>
      <w:r w:rsidRPr="006477BB">
        <w:rPr>
          <w:rFonts w:ascii="Arial" w:hAnsi="Arial" w:cs="Arial"/>
        </w:rPr>
        <w:t xml:space="preserve">If there is not a need to break out the courses for Staff Student Course (SSC) or other purposes, districts may use the Special Class (Self Contained) codes if that best represents the setting. </w:t>
      </w:r>
    </w:p>
    <w:p w14:paraId="448F8D56" w14:textId="77777777" w:rsidR="005700FE" w:rsidRPr="006477BB" w:rsidRDefault="005700FE" w:rsidP="005700FE">
      <w:pPr>
        <w:rPr>
          <w:rFonts w:ascii="Arial" w:hAnsi="Arial" w:cs="Arial"/>
        </w:rPr>
      </w:pPr>
    </w:p>
    <w:p w14:paraId="492C4AF4" w14:textId="77777777" w:rsidR="005700FE" w:rsidRPr="006477BB" w:rsidRDefault="005700FE" w:rsidP="005700FE">
      <w:pPr>
        <w:rPr>
          <w:rFonts w:ascii="Arial" w:hAnsi="Arial" w:cs="Arial"/>
          <w:b/>
        </w:rPr>
      </w:pPr>
      <w:r w:rsidRPr="006477BB">
        <w:rPr>
          <w:rFonts w:ascii="Arial" w:hAnsi="Arial" w:cs="Arial"/>
          <w:b/>
        </w:rPr>
        <w:t>What certification is required for Braille- 24041?</w:t>
      </w:r>
    </w:p>
    <w:p w14:paraId="307B823C" w14:textId="3FA8C2A5" w:rsidR="005700FE" w:rsidRPr="006477BB" w:rsidRDefault="005700FE" w:rsidP="00823180">
      <w:pPr>
        <w:numPr>
          <w:ilvl w:val="0"/>
          <w:numId w:val="115"/>
        </w:numPr>
        <w:contextualSpacing/>
        <w:rPr>
          <w:rFonts w:ascii="Arial" w:hAnsi="Arial" w:cs="Arial"/>
        </w:rPr>
      </w:pPr>
      <w:r w:rsidRPr="006477BB">
        <w:rPr>
          <w:rFonts w:ascii="Arial" w:hAnsi="Arial" w:cs="Arial"/>
        </w:rPr>
        <w:t xml:space="preserve">This course is intended for students </w:t>
      </w:r>
      <w:r w:rsidR="00800198" w:rsidRPr="006477BB">
        <w:rPr>
          <w:rFonts w:ascii="Arial" w:hAnsi="Arial" w:cs="Arial"/>
        </w:rPr>
        <w:t>who</w:t>
      </w:r>
      <w:r w:rsidRPr="006477BB">
        <w:rPr>
          <w:rFonts w:ascii="Arial" w:hAnsi="Arial" w:cs="Arial"/>
        </w:rPr>
        <w:t xml:space="preserve"> are visually impaired. Teachers should hold a certificate in that related area (Blind, Blind and Partially Sighted, Partially Seeing Children or Youth Extension, Blind and Visually Impaired, Sight Saving Classes Physically Handicapped Child, Blind Children or Youth Extension, or Blind and Visually Handicapped). </w:t>
      </w:r>
    </w:p>
    <w:p w14:paraId="69DB1AF6" w14:textId="77777777" w:rsidR="005700FE" w:rsidRPr="006477BB" w:rsidRDefault="005700FE" w:rsidP="005700FE">
      <w:pPr>
        <w:rPr>
          <w:rFonts w:ascii="Arial" w:hAnsi="Arial" w:cs="Arial"/>
        </w:rPr>
      </w:pPr>
    </w:p>
    <w:p w14:paraId="15A62CA8" w14:textId="77777777" w:rsidR="005700FE" w:rsidRPr="006477BB" w:rsidRDefault="005700FE" w:rsidP="005700FE">
      <w:pPr>
        <w:rPr>
          <w:rFonts w:ascii="Arial" w:hAnsi="Arial" w:cs="Arial"/>
          <w:b/>
        </w:rPr>
      </w:pPr>
      <w:r w:rsidRPr="006477BB">
        <w:rPr>
          <w:rFonts w:ascii="Arial" w:hAnsi="Arial" w:cs="Arial"/>
          <w:b/>
        </w:rPr>
        <w:t>What certification is required for Gifted and Talented- 99006?</w:t>
      </w:r>
    </w:p>
    <w:p w14:paraId="19E90F76" w14:textId="53F6774A" w:rsidR="005700FE" w:rsidRPr="006477BB" w:rsidRDefault="005700FE" w:rsidP="00823180">
      <w:pPr>
        <w:numPr>
          <w:ilvl w:val="0"/>
          <w:numId w:val="115"/>
        </w:numPr>
        <w:contextualSpacing/>
        <w:rPr>
          <w:rFonts w:ascii="Arial" w:hAnsi="Arial" w:cs="Arial"/>
        </w:rPr>
      </w:pPr>
      <w:r w:rsidRPr="006477BB">
        <w:rPr>
          <w:rFonts w:ascii="Arial" w:hAnsi="Arial" w:cs="Arial"/>
        </w:rPr>
        <w:t xml:space="preserve">This course must be taught by </w:t>
      </w:r>
      <w:r w:rsidR="00800198" w:rsidRPr="006477BB">
        <w:rPr>
          <w:rFonts w:ascii="Arial" w:hAnsi="Arial" w:cs="Arial"/>
        </w:rPr>
        <w:t>teachers holding</w:t>
      </w:r>
      <w:r w:rsidRPr="006477BB">
        <w:rPr>
          <w:rFonts w:ascii="Arial" w:hAnsi="Arial" w:cs="Arial"/>
        </w:rPr>
        <w:t xml:space="preserve"> a “Gifted Education Extension” certificate. </w:t>
      </w:r>
    </w:p>
    <w:p w14:paraId="1196F8F2" w14:textId="77777777" w:rsidR="005700FE" w:rsidRPr="006477BB" w:rsidRDefault="005700FE" w:rsidP="005700FE">
      <w:pPr>
        <w:rPr>
          <w:rFonts w:ascii="Arial" w:hAnsi="Arial" w:cs="Arial"/>
        </w:rPr>
      </w:pPr>
    </w:p>
    <w:p w14:paraId="67D90CC4" w14:textId="77777777" w:rsidR="005700FE" w:rsidRPr="006477BB" w:rsidRDefault="005700FE" w:rsidP="005700FE">
      <w:pPr>
        <w:rPr>
          <w:rFonts w:ascii="Arial" w:hAnsi="Arial" w:cs="Arial"/>
          <w:b/>
        </w:rPr>
      </w:pPr>
      <w:r w:rsidRPr="006477BB">
        <w:rPr>
          <w:rFonts w:ascii="Arial" w:hAnsi="Arial" w:cs="Arial"/>
          <w:b/>
        </w:rPr>
        <w:lastRenderedPageBreak/>
        <w:t>What is required to teach a Prior-to-Secondary Foreign Language?</w:t>
      </w:r>
    </w:p>
    <w:p w14:paraId="7B99FC37" w14:textId="77777777" w:rsidR="005700FE" w:rsidRPr="006477BB" w:rsidRDefault="005700FE" w:rsidP="00823180">
      <w:pPr>
        <w:numPr>
          <w:ilvl w:val="0"/>
          <w:numId w:val="115"/>
        </w:numPr>
        <w:contextualSpacing/>
        <w:rPr>
          <w:rFonts w:ascii="Arial" w:hAnsi="Arial" w:cs="Arial"/>
        </w:rPr>
      </w:pPr>
      <w:r w:rsidRPr="006477BB">
        <w:rPr>
          <w:rFonts w:ascii="Arial" w:hAnsi="Arial" w:cs="Arial"/>
        </w:rPr>
        <w:t xml:space="preserve">In order to teach a foreign language at the prior-to secondary level, a teacher must hold one of the following: </w:t>
      </w:r>
    </w:p>
    <w:p w14:paraId="5D6DB174" w14:textId="77777777" w:rsidR="005700FE" w:rsidRPr="006477BB" w:rsidRDefault="005700FE" w:rsidP="00823180">
      <w:pPr>
        <w:numPr>
          <w:ilvl w:val="1"/>
          <w:numId w:val="115"/>
        </w:numPr>
        <w:contextualSpacing/>
        <w:rPr>
          <w:rFonts w:ascii="Arial" w:hAnsi="Arial" w:cs="Arial"/>
        </w:rPr>
      </w:pPr>
      <w:r w:rsidRPr="006477BB">
        <w:rPr>
          <w:rFonts w:ascii="Arial" w:hAnsi="Arial" w:cs="Arial"/>
        </w:rPr>
        <w:t>K-6 certification in the foreign language; or</w:t>
      </w:r>
    </w:p>
    <w:p w14:paraId="543DA97F" w14:textId="77777777" w:rsidR="005700FE" w:rsidRPr="006477BB" w:rsidRDefault="005700FE" w:rsidP="00823180">
      <w:pPr>
        <w:numPr>
          <w:ilvl w:val="1"/>
          <w:numId w:val="115"/>
        </w:numPr>
        <w:contextualSpacing/>
        <w:rPr>
          <w:rFonts w:ascii="Arial" w:hAnsi="Arial" w:cs="Arial"/>
        </w:rPr>
      </w:pPr>
      <w:r w:rsidRPr="006477BB">
        <w:rPr>
          <w:rFonts w:ascii="Arial" w:hAnsi="Arial" w:cs="Arial"/>
        </w:rPr>
        <w:t>5-9/7-12 certification in the foreign language in addition to the Common Branch certification</w:t>
      </w:r>
    </w:p>
    <w:p w14:paraId="5C9C5EBA" w14:textId="77777777" w:rsidR="005700FE" w:rsidRPr="006477BB" w:rsidRDefault="005700FE" w:rsidP="005700FE">
      <w:pPr>
        <w:rPr>
          <w:rFonts w:ascii="Arial" w:hAnsi="Arial" w:cs="Arial"/>
        </w:rPr>
      </w:pPr>
    </w:p>
    <w:p w14:paraId="75EAED7E" w14:textId="77777777" w:rsidR="005700FE" w:rsidRPr="006477BB" w:rsidRDefault="005700FE" w:rsidP="005700FE">
      <w:pPr>
        <w:rPr>
          <w:rFonts w:ascii="Arial" w:hAnsi="Arial" w:cs="Arial"/>
          <w:b/>
        </w:rPr>
      </w:pPr>
      <w:r w:rsidRPr="006477BB">
        <w:rPr>
          <w:rFonts w:ascii="Arial" w:hAnsi="Arial" w:cs="Arial"/>
          <w:b/>
        </w:rPr>
        <w:t xml:space="preserve">How should two-year AP history courses be reported? </w:t>
      </w:r>
    </w:p>
    <w:p w14:paraId="0A3B3EEA" w14:textId="2880AB67" w:rsidR="005700FE" w:rsidRDefault="005700FE" w:rsidP="00823180">
      <w:pPr>
        <w:numPr>
          <w:ilvl w:val="0"/>
          <w:numId w:val="115"/>
        </w:numPr>
        <w:contextualSpacing/>
        <w:rPr>
          <w:rFonts w:ascii="Arial" w:hAnsi="Arial" w:cs="Arial"/>
        </w:rPr>
      </w:pPr>
      <w:r w:rsidRPr="006477BB">
        <w:rPr>
          <w:rFonts w:ascii="Arial" w:hAnsi="Arial" w:cs="Arial"/>
        </w:rPr>
        <w:t xml:space="preserve">If students are enrolled in the course for two years, it should be reported as such. </w:t>
      </w:r>
    </w:p>
    <w:p w14:paraId="6B3C5FB6" w14:textId="0630CC65" w:rsidR="00260B7F" w:rsidRDefault="00260B7F" w:rsidP="00260B7F">
      <w:pPr>
        <w:contextualSpacing/>
        <w:rPr>
          <w:rFonts w:ascii="Arial" w:hAnsi="Arial" w:cs="Arial"/>
        </w:rPr>
      </w:pPr>
    </w:p>
    <w:p w14:paraId="77CE7693" w14:textId="77777777" w:rsidR="00260B7F" w:rsidRPr="00E961EF" w:rsidRDefault="00260B7F" w:rsidP="00260B7F">
      <w:pPr>
        <w:rPr>
          <w:rFonts w:ascii="Arial" w:hAnsi="Arial" w:cs="Arial"/>
          <w:b/>
          <w:bCs/>
        </w:rPr>
      </w:pPr>
      <w:r w:rsidRPr="00E961EF">
        <w:rPr>
          <w:rFonts w:ascii="Arial" w:hAnsi="Arial" w:cs="Arial"/>
          <w:b/>
          <w:bCs/>
        </w:rPr>
        <w:t>What course code should be used for a Pre-K-8th grade foreign language?</w:t>
      </w:r>
    </w:p>
    <w:p w14:paraId="46A7E681" w14:textId="77777777" w:rsidR="00260B7F" w:rsidRPr="00E961EF" w:rsidRDefault="00260B7F" w:rsidP="00260B7F">
      <w:pPr>
        <w:rPr>
          <w:rFonts w:ascii="Arial" w:hAnsi="Arial" w:cs="Arial"/>
        </w:rPr>
      </w:pPr>
    </w:p>
    <w:p w14:paraId="3242BB81" w14:textId="77777777" w:rsidR="00260B7F" w:rsidRPr="00E961EF" w:rsidRDefault="00260B7F" w:rsidP="00260B7F">
      <w:pPr>
        <w:pStyle w:val="ListParagraph"/>
        <w:numPr>
          <w:ilvl w:val="0"/>
          <w:numId w:val="118"/>
        </w:numPr>
        <w:rPr>
          <w:rFonts w:ascii="Arial" w:hAnsi="Arial" w:cs="Arial"/>
          <w:shd w:val="clear" w:color="auto" w:fill="FFFFFF"/>
        </w:rPr>
      </w:pPr>
      <w:r w:rsidRPr="00E961EF">
        <w:rPr>
          <w:rFonts w:ascii="Arial" w:hAnsi="Arial" w:cs="Arial"/>
          <w:shd w:val="clear" w:color="auto" w:fill="FFFFFF"/>
        </w:rPr>
        <w:t>Please choose a Prior-to-Secondary foreign language code from one of the following listed below:</w:t>
      </w:r>
    </w:p>
    <w:p w14:paraId="45201922" w14:textId="77777777" w:rsidR="00260B7F" w:rsidRPr="00E961EF" w:rsidRDefault="00260B7F" w:rsidP="00260B7F">
      <w:pPr>
        <w:rPr>
          <w:rFonts w:ascii="Arial" w:hAnsi="Arial" w:cs="Arial"/>
          <w:shd w:val="clear" w:color="auto" w:fill="FFFFFF"/>
        </w:rPr>
      </w:pPr>
    </w:p>
    <w:p w14:paraId="7B70FBF3"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56100- Spanish</w:t>
      </w:r>
    </w:p>
    <w:p w14:paraId="387E87DF"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56120- French</w:t>
      </w:r>
    </w:p>
    <w:p w14:paraId="692F53BF"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56140- Italian</w:t>
      </w:r>
    </w:p>
    <w:p w14:paraId="57ACA924"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56160- Portuguese</w:t>
      </w:r>
    </w:p>
    <w:p w14:paraId="15E1B35B"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56200- German</w:t>
      </w:r>
    </w:p>
    <w:p w14:paraId="0EAA6568"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56280- Greek</w:t>
      </w:r>
    </w:p>
    <w:p w14:paraId="3A00F4DD"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56300- Latin</w:t>
      </w:r>
    </w:p>
    <w:p w14:paraId="51BE90F6"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56400- Chinese</w:t>
      </w:r>
    </w:p>
    <w:p w14:paraId="16CBFC92"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56420- Japanese</w:t>
      </w:r>
    </w:p>
    <w:p w14:paraId="2AA5204B"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56440- Korean</w:t>
      </w:r>
    </w:p>
    <w:p w14:paraId="1BD49A04"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56500- Vietnamese</w:t>
      </w:r>
    </w:p>
    <w:p w14:paraId="46254AD8"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56520- Filipino</w:t>
      </w:r>
    </w:p>
    <w:p w14:paraId="1FB50D92"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56600- Russian</w:t>
      </w:r>
    </w:p>
    <w:p w14:paraId="7FD6705A"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56700- Hebrew</w:t>
      </w:r>
    </w:p>
    <w:p w14:paraId="60A1367D"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56720- Arabic</w:t>
      </w:r>
    </w:p>
    <w:p w14:paraId="23B434C0"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56760- Swahili</w:t>
      </w:r>
    </w:p>
    <w:p w14:paraId="53586D56"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56800- American Sign Language</w:t>
      </w:r>
    </w:p>
    <w:p w14:paraId="02674FF1"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56820- American Indian Language</w:t>
      </w:r>
    </w:p>
    <w:p w14:paraId="50727FE8" w14:textId="77777777" w:rsidR="00260B7F" w:rsidRPr="00E961EF" w:rsidRDefault="00260B7F" w:rsidP="00260B7F">
      <w:pPr>
        <w:rPr>
          <w:rFonts w:ascii="Arial" w:hAnsi="Arial" w:cs="Arial"/>
          <w:shd w:val="clear" w:color="auto" w:fill="FFFFFF"/>
        </w:rPr>
      </w:pPr>
    </w:p>
    <w:p w14:paraId="53A1B954" w14:textId="77777777" w:rsidR="00260B7F" w:rsidRPr="00E961EF" w:rsidRDefault="00260B7F" w:rsidP="00260B7F">
      <w:pPr>
        <w:rPr>
          <w:rFonts w:ascii="Arial" w:hAnsi="Arial" w:cs="Arial"/>
          <w:shd w:val="clear" w:color="auto" w:fill="FFFFFF"/>
        </w:rPr>
      </w:pPr>
    </w:p>
    <w:p w14:paraId="7E4FB862" w14:textId="77777777" w:rsidR="00260B7F" w:rsidRPr="00E961EF" w:rsidRDefault="00260B7F" w:rsidP="00260B7F">
      <w:pPr>
        <w:rPr>
          <w:rFonts w:ascii="Arial" w:hAnsi="Arial" w:cs="Arial"/>
          <w:b/>
          <w:bCs/>
          <w:shd w:val="clear" w:color="auto" w:fill="FFFFFF"/>
        </w:rPr>
      </w:pPr>
      <w:r w:rsidRPr="00E961EF">
        <w:rPr>
          <w:rFonts w:ascii="Arial" w:hAnsi="Arial" w:cs="Arial"/>
          <w:b/>
          <w:bCs/>
          <w:shd w:val="clear" w:color="auto" w:fill="FFFFFF"/>
        </w:rPr>
        <w:t xml:space="preserve">What course code should be used if a course has a variety of foreign languages at the Prior-to-Secondary level? </w:t>
      </w:r>
    </w:p>
    <w:p w14:paraId="536184E1" w14:textId="77777777" w:rsidR="00260B7F" w:rsidRPr="00E961EF" w:rsidRDefault="00260B7F" w:rsidP="00260B7F">
      <w:pPr>
        <w:rPr>
          <w:rFonts w:ascii="Arial" w:hAnsi="Arial" w:cs="Arial"/>
          <w:shd w:val="clear" w:color="auto" w:fill="FFFFFF"/>
        </w:rPr>
      </w:pPr>
    </w:p>
    <w:p w14:paraId="5F33A08D" w14:textId="77777777" w:rsidR="00260B7F" w:rsidRPr="00E961EF" w:rsidRDefault="00260B7F" w:rsidP="00260B7F">
      <w:pPr>
        <w:pStyle w:val="ListParagraph"/>
        <w:numPr>
          <w:ilvl w:val="0"/>
          <w:numId w:val="118"/>
        </w:numPr>
        <w:rPr>
          <w:rFonts w:ascii="Arial" w:hAnsi="Arial" w:cs="Arial"/>
          <w:shd w:val="clear" w:color="auto" w:fill="FFFFFF"/>
        </w:rPr>
      </w:pPr>
      <w:r w:rsidRPr="00E961EF">
        <w:rPr>
          <w:rFonts w:ascii="Arial" w:hAnsi="Arial" w:cs="Arial"/>
          <w:shd w:val="clear" w:color="auto" w:fill="FFFFFF"/>
        </w:rPr>
        <w:t>If there is a course that includes a variety of foreign languages at the Prior-to-Secondary level, please use:</w:t>
      </w:r>
    </w:p>
    <w:p w14:paraId="5AA321E1" w14:textId="77777777" w:rsidR="00260B7F" w:rsidRPr="00E961EF" w:rsidRDefault="00260B7F" w:rsidP="00260B7F">
      <w:pPr>
        <w:rPr>
          <w:rFonts w:ascii="Arial" w:hAnsi="Arial" w:cs="Arial"/>
          <w:shd w:val="clear" w:color="auto" w:fill="FFFFFF"/>
        </w:rPr>
      </w:pPr>
    </w:p>
    <w:p w14:paraId="3F579AB7" w14:textId="77777777" w:rsidR="00260B7F" w:rsidRPr="007457BD" w:rsidRDefault="00260B7F" w:rsidP="00260B7F">
      <w:pPr>
        <w:ind w:firstLine="720"/>
        <w:rPr>
          <w:rFonts w:ascii="Arial" w:hAnsi="Arial" w:cs="Arial"/>
          <w:shd w:val="clear" w:color="auto" w:fill="FFFFFF"/>
        </w:rPr>
      </w:pPr>
      <w:r w:rsidRPr="00E961EF">
        <w:rPr>
          <w:rFonts w:ascii="Arial" w:hAnsi="Arial" w:cs="Arial"/>
          <w:shd w:val="clear" w:color="auto" w:fill="FFFFFF"/>
        </w:rPr>
        <w:t>56999- Foreign Language and Literature- Other</w:t>
      </w:r>
      <w:r w:rsidRPr="007457BD">
        <w:rPr>
          <w:rFonts w:ascii="Arial" w:hAnsi="Arial" w:cs="Arial"/>
          <w:shd w:val="clear" w:color="auto" w:fill="FFFFFF"/>
        </w:rPr>
        <w:t xml:space="preserve"> </w:t>
      </w:r>
    </w:p>
    <w:p w14:paraId="241E20AD" w14:textId="002C4076" w:rsidR="00D151B4" w:rsidRPr="002F3A26" w:rsidRDefault="00D151B4" w:rsidP="003F73A2">
      <w:pPr>
        <w:pStyle w:val="Heading2"/>
      </w:pPr>
      <w:bookmarkStart w:id="571" w:name="_Toc20213988"/>
      <w:r w:rsidRPr="002F3A26">
        <w:t>Student Class Entry Exit Template</w:t>
      </w:r>
      <w:bookmarkEnd w:id="571"/>
      <w:r w:rsidRPr="002F3A26">
        <w:t xml:space="preserve"> </w:t>
      </w:r>
    </w:p>
    <w:p w14:paraId="2F6767F6" w14:textId="04FD9C1A" w:rsidR="00D151B4" w:rsidRDefault="00D151B4" w:rsidP="003F73A2">
      <w:pPr>
        <w:autoSpaceDE w:val="0"/>
        <w:autoSpaceDN w:val="0"/>
        <w:adjustRightInd w:val="0"/>
        <w:spacing w:before="240"/>
        <w:ind w:firstLine="720"/>
        <w:rPr>
          <w:rFonts w:ascii="Arial" w:hAnsi="Arial" w:cs="Arial"/>
        </w:rPr>
      </w:pPr>
      <w:r w:rsidRPr="002F3A26">
        <w:rPr>
          <w:rFonts w:ascii="Arial" w:hAnsi="Arial" w:cs="Arial"/>
        </w:rPr>
        <w:t xml:space="preserve">Student Class Entry Exit collects student course data </w:t>
      </w:r>
      <w:r w:rsidR="003C72F6" w:rsidRPr="002F3A26">
        <w:rPr>
          <w:rFonts w:ascii="Arial" w:hAnsi="Arial" w:cs="Arial"/>
        </w:rPr>
        <w:t>to</w:t>
      </w:r>
      <w:r w:rsidRPr="002F3A26">
        <w:rPr>
          <w:rFonts w:ascii="Arial" w:hAnsi="Arial" w:cs="Arial"/>
        </w:rPr>
        <w:t xml:space="preserve"> comply with State and federal laws, including information presented in the School Report Cards.  In the future, this template will </w:t>
      </w:r>
      <w:r w:rsidR="00A36AAD" w:rsidRPr="002F3A26">
        <w:rPr>
          <w:rFonts w:ascii="Arial" w:hAnsi="Arial" w:cs="Arial"/>
        </w:rPr>
        <w:t>replace</w:t>
      </w:r>
      <w:r w:rsidRPr="002F3A26">
        <w:rPr>
          <w:rFonts w:ascii="Arial" w:hAnsi="Arial" w:cs="Arial"/>
        </w:rPr>
        <w:t xml:space="preserve"> the PMF BEDS assignment collection in TAA as the official source of course data.  </w:t>
      </w:r>
      <w:r w:rsidRPr="002F3A26">
        <w:rPr>
          <w:rFonts w:ascii="Arial" w:hAnsi="Arial" w:cs="Arial"/>
        </w:rPr>
        <w:lastRenderedPageBreak/>
        <w:t xml:space="preserve">The Staff Student Course template will still collect course information used solely for APPR purposes. </w:t>
      </w:r>
    </w:p>
    <w:p w14:paraId="095A3292" w14:textId="6452C09C" w:rsidR="00396146" w:rsidRDefault="00396146" w:rsidP="00396146">
      <w:pPr>
        <w:autoSpaceDE w:val="0"/>
        <w:autoSpaceDN w:val="0"/>
        <w:adjustRightInd w:val="0"/>
        <w:ind w:firstLine="720"/>
        <w:rPr>
          <w:rFonts w:ascii="Arial" w:hAnsi="Arial" w:cs="Arial"/>
        </w:rPr>
      </w:pPr>
    </w:p>
    <w:p w14:paraId="55B41C01" w14:textId="69663E46" w:rsidR="00396146" w:rsidRPr="00396146" w:rsidRDefault="00396146" w:rsidP="00396146">
      <w:pPr>
        <w:autoSpaceDE w:val="0"/>
        <w:autoSpaceDN w:val="0"/>
        <w:adjustRightInd w:val="0"/>
        <w:rPr>
          <w:rFonts w:ascii="Arial" w:hAnsi="Arial" w:cs="Arial"/>
          <w:b/>
        </w:rPr>
      </w:pPr>
      <w:r w:rsidRPr="006477BB">
        <w:rPr>
          <w:rFonts w:ascii="Arial" w:hAnsi="Arial" w:cs="Arial"/>
          <w:b/>
        </w:rPr>
        <w:t>Who Should Be Reported?</w:t>
      </w:r>
    </w:p>
    <w:p w14:paraId="2D0C0F2D" w14:textId="77777777" w:rsidR="00D151B4" w:rsidRPr="002F3A26" w:rsidRDefault="00D151B4" w:rsidP="00D151B4">
      <w:pPr>
        <w:autoSpaceDE w:val="0"/>
        <w:autoSpaceDN w:val="0"/>
        <w:adjustRightInd w:val="0"/>
        <w:rPr>
          <w:rFonts w:ascii="Arial" w:hAnsi="Arial" w:cs="Arial"/>
        </w:rPr>
      </w:pPr>
    </w:p>
    <w:p w14:paraId="1A1ABB23" w14:textId="6A28C4EC" w:rsidR="003654CF" w:rsidRDefault="003654CF" w:rsidP="0095147F">
      <w:pPr>
        <w:ind w:firstLine="720"/>
        <w:rPr>
          <w:rFonts w:ascii="Arial" w:hAnsi="Arial" w:cs="Arial"/>
        </w:rPr>
      </w:pPr>
      <w:r>
        <w:rPr>
          <w:rFonts w:ascii="Arial" w:hAnsi="Arial" w:cs="Arial"/>
        </w:rPr>
        <w:t>All students in every course must be reported in this template (district, BOCES, charter teachers</w:t>
      </w:r>
      <w:r w:rsidR="00047456" w:rsidRPr="001F7D18">
        <w:rPr>
          <w:rFonts w:ascii="Arial" w:hAnsi="Arial" w:cs="Arial"/>
        </w:rPr>
        <w:t>), including students where the reporting LEA has “Instructional Reporting” (0055 Enrollment) only responsibilities. (i.e. Non-district students that are mainstreamed into one or more LEA classrooms from another district/program provider (i.e. BOCES)).</w:t>
      </w:r>
    </w:p>
    <w:p w14:paraId="66D8D42A" w14:textId="77777777" w:rsidR="008A79D2" w:rsidRDefault="008A79D2" w:rsidP="008A79D2">
      <w:pPr>
        <w:rPr>
          <w:rFonts w:ascii="Arial" w:hAnsi="Arial" w:cs="Arial"/>
          <w:b/>
          <w:highlight w:val="yellow"/>
        </w:rPr>
      </w:pPr>
      <w:bookmarkStart w:id="572" w:name="_Hlk519760401"/>
    </w:p>
    <w:p w14:paraId="74B7BF30" w14:textId="6D3514E6" w:rsidR="00800198" w:rsidRPr="003B25CE" w:rsidRDefault="00E83B91" w:rsidP="00396146">
      <w:pPr>
        <w:rPr>
          <w:rFonts w:ascii="Arial" w:eastAsia="Calibri" w:hAnsi="Arial" w:cs="Arial"/>
          <w:b/>
        </w:rPr>
      </w:pPr>
      <w:bookmarkStart w:id="573" w:name="_Hlk11244211"/>
      <w:r w:rsidRPr="003B25CE">
        <w:rPr>
          <w:rFonts w:ascii="Arial" w:hAnsi="Arial" w:cs="Arial"/>
          <w:b/>
        </w:rPr>
        <w:t>Dual</w:t>
      </w:r>
      <w:r w:rsidR="006A68B5" w:rsidRPr="003B25CE">
        <w:rPr>
          <w:rFonts w:ascii="Arial" w:hAnsi="Arial" w:cs="Arial"/>
          <w:b/>
        </w:rPr>
        <w:t>/Concurrent</w:t>
      </w:r>
      <w:r w:rsidR="00295024" w:rsidRPr="003B25CE">
        <w:rPr>
          <w:rFonts w:ascii="Arial" w:hAnsi="Arial" w:cs="Arial"/>
          <w:b/>
        </w:rPr>
        <w:t xml:space="preserve"> Credit</w:t>
      </w:r>
      <w:r w:rsidRPr="003B25CE">
        <w:rPr>
          <w:rFonts w:ascii="Arial" w:hAnsi="Arial" w:cs="Arial"/>
          <w:b/>
        </w:rPr>
        <w:t xml:space="preserve"> Indicator: </w:t>
      </w:r>
      <w:r w:rsidRPr="003B25CE">
        <w:rPr>
          <w:rFonts w:ascii="Arial" w:hAnsi="Arial" w:cs="Arial"/>
        </w:rPr>
        <w:t xml:space="preserve">This code indicates that the student </w:t>
      </w:r>
      <w:r w:rsidR="00E4395F" w:rsidRPr="003B25CE">
        <w:rPr>
          <w:rFonts w:ascii="Arial" w:hAnsi="Arial" w:cs="Arial"/>
        </w:rPr>
        <w:t xml:space="preserve">has completed a course that culminates in </w:t>
      </w:r>
      <w:r w:rsidRPr="003B25CE">
        <w:rPr>
          <w:rFonts w:ascii="Arial" w:hAnsi="Arial" w:cs="Arial"/>
        </w:rPr>
        <w:t xml:space="preserve">both postsecondary and high school credit, regardless of whether they actually </w:t>
      </w:r>
      <w:r w:rsidR="00E4395F" w:rsidRPr="003B25CE">
        <w:rPr>
          <w:rFonts w:ascii="Arial" w:hAnsi="Arial" w:cs="Arial"/>
        </w:rPr>
        <w:t>obtain</w:t>
      </w:r>
      <w:r w:rsidRPr="003B25CE">
        <w:rPr>
          <w:rFonts w:ascii="Arial" w:hAnsi="Arial" w:cs="Arial"/>
        </w:rPr>
        <w:t xml:space="preserve"> the </w:t>
      </w:r>
      <w:r w:rsidR="00E4395F" w:rsidRPr="003B25CE">
        <w:rPr>
          <w:rFonts w:ascii="Arial" w:hAnsi="Arial" w:cs="Arial"/>
        </w:rPr>
        <w:t xml:space="preserve">postsecondary </w:t>
      </w:r>
      <w:r w:rsidRPr="003B25CE">
        <w:rPr>
          <w:rFonts w:ascii="Arial" w:hAnsi="Arial" w:cs="Arial"/>
        </w:rPr>
        <w:t>credit</w:t>
      </w:r>
      <w:r w:rsidR="00E4395F" w:rsidRPr="003B25CE">
        <w:rPr>
          <w:rFonts w:ascii="Arial" w:hAnsi="Arial" w:cs="Arial"/>
        </w:rPr>
        <w:t>.</w:t>
      </w:r>
      <w:r w:rsidRPr="003B25CE">
        <w:rPr>
          <w:rFonts w:ascii="Arial" w:hAnsi="Arial" w:cs="Arial"/>
        </w:rPr>
        <w:t xml:space="preserve"> Y=Yes, N=No. Dual/concurrent </w:t>
      </w:r>
      <w:r w:rsidR="00E4395F" w:rsidRPr="003B25CE">
        <w:rPr>
          <w:rFonts w:ascii="Arial" w:hAnsi="Arial" w:cs="Arial"/>
        </w:rPr>
        <w:t>credit</w:t>
      </w:r>
      <w:r w:rsidRPr="003B25CE">
        <w:rPr>
          <w:rFonts w:ascii="Arial" w:hAnsi="Arial" w:cs="Arial"/>
        </w:rPr>
        <w:t xml:space="preserve"> is indicated where a) all students within a course are being instructed in the school through an approved institution of higher education or b) students attend a college course for dual credit at an institution of higher education.</w:t>
      </w:r>
      <w:r w:rsidR="00E4395F" w:rsidRPr="003B25CE">
        <w:rPr>
          <w:rFonts w:ascii="Arial" w:hAnsi="Arial" w:cs="Arial"/>
        </w:rPr>
        <w:t xml:space="preserve">  The Dual/Concurrent Enrollment indicator should be set to “Y” for students who successfully complete all the academic requirements to be eligible to receive college credit. </w:t>
      </w:r>
      <w:r w:rsidRPr="003B25CE">
        <w:rPr>
          <w:rFonts w:ascii="Arial" w:hAnsi="Arial" w:cs="Arial"/>
        </w:rPr>
        <w:t xml:space="preserve"> </w:t>
      </w:r>
      <w:r w:rsidR="008A79D2" w:rsidRPr="003B25CE">
        <w:rPr>
          <w:rFonts w:ascii="Arial" w:eastAsia="Calibri" w:hAnsi="Arial" w:cs="Arial"/>
        </w:rPr>
        <w:t>Report the course in the year that the credits are earned.</w:t>
      </w:r>
      <w:r w:rsidR="00396146" w:rsidRPr="003B25CE">
        <w:rPr>
          <w:rFonts w:ascii="Arial" w:eastAsia="Calibri" w:hAnsi="Arial" w:cs="Arial"/>
        </w:rPr>
        <w:t xml:space="preserve">  </w:t>
      </w:r>
    </w:p>
    <w:p w14:paraId="46282A38" w14:textId="77777777" w:rsidR="00800198" w:rsidRPr="003B25CE" w:rsidRDefault="00800198" w:rsidP="00396146">
      <w:pPr>
        <w:rPr>
          <w:rFonts w:ascii="Arial" w:eastAsia="Calibri" w:hAnsi="Arial" w:cs="Arial"/>
          <w:b/>
        </w:rPr>
      </w:pPr>
    </w:p>
    <w:p w14:paraId="31C4C8D1" w14:textId="53626E20" w:rsidR="00396146" w:rsidRDefault="00800198" w:rsidP="00396146">
      <w:pPr>
        <w:rPr>
          <w:rFonts w:ascii="Arial" w:hAnsi="Arial" w:cs="Arial"/>
        </w:rPr>
      </w:pPr>
      <w:r w:rsidRPr="003B25CE">
        <w:rPr>
          <w:rFonts w:ascii="Arial" w:eastAsia="Calibri" w:hAnsi="Arial" w:cs="Arial"/>
          <w:b/>
        </w:rPr>
        <w:t>Note</w:t>
      </w:r>
      <w:r w:rsidR="00396146" w:rsidRPr="003B25CE">
        <w:rPr>
          <w:rFonts w:ascii="Arial" w:eastAsia="Calibri" w:hAnsi="Arial" w:cs="Arial"/>
          <w:b/>
        </w:rPr>
        <w:t>:</w:t>
      </w:r>
      <w:r w:rsidR="00396146" w:rsidRPr="003B25CE">
        <w:rPr>
          <w:rFonts w:ascii="Arial" w:eastAsia="Calibri" w:hAnsi="Arial" w:cs="Arial"/>
        </w:rPr>
        <w:t xml:space="preserve"> If students </w:t>
      </w:r>
      <w:r w:rsidR="005F3960" w:rsidRPr="003B25CE">
        <w:rPr>
          <w:rFonts w:ascii="Arial" w:eastAsia="Calibri" w:hAnsi="Arial" w:cs="Arial"/>
        </w:rPr>
        <w:t>receive</w:t>
      </w:r>
      <w:r w:rsidR="00396146" w:rsidRPr="003B25CE">
        <w:rPr>
          <w:rFonts w:ascii="Arial" w:eastAsia="Calibri" w:hAnsi="Arial" w:cs="Arial"/>
        </w:rPr>
        <w:t xml:space="preserve"> college credit for the course, they should be reported</w:t>
      </w:r>
      <w:r w:rsidR="006A68B5" w:rsidRPr="003B25CE">
        <w:rPr>
          <w:rFonts w:ascii="Arial" w:eastAsia="Calibri" w:hAnsi="Arial" w:cs="Arial"/>
        </w:rPr>
        <w:t xml:space="preserve"> as “yes.”</w:t>
      </w:r>
      <w:r w:rsidR="00396146" w:rsidRPr="003B25CE">
        <w:rPr>
          <w:rFonts w:ascii="Arial" w:eastAsia="Calibri" w:hAnsi="Arial" w:cs="Arial"/>
        </w:rPr>
        <w:t xml:space="preserve"> If they cannot receive college credit (because it requires payment or some other requirement that the student will not meet)</w:t>
      </w:r>
      <w:r w:rsidR="005F3960" w:rsidRPr="003B25CE">
        <w:rPr>
          <w:rFonts w:ascii="Arial" w:eastAsia="Calibri" w:hAnsi="Arial" w:cs="Arial"/>
        </w:rPr>
        <w:t>, yet they still completed all the academic requirements to be eligible to receive college credit,</w:t>
      </w:r>
      <w:r w:rsidR="00396146" w:rsidRPr="003B25CE">
        <w:rPr>
          <w:rFonts w:ascii="Arial" w:eastAsia="Calibri" w:hAnsi="Arial" w:cs="Arial"/>
        </w:rPr>
        <w:t xml:space="preserve"> they should be reported</w:t>
      </w:r>
      <w:r w:rsidR="006A68B5" w:rsidRPr="003B25CE">
        <w:rPr>
          <w:rFonts w:ascii="Arial" w:eastAsia="Calibri" w:hAnsi="Arial" w:cs="Arial"/>
        </w:rPr>
        <w:t xml:space="preserve"> as “yes.”</w:t>
      </w:r>
      <w:r w:rsidR="00396146">
        <w:rPr>
          <w:rFonts w:ascii="Arial" w:eastAsia="Calibri" w:hAnsi="Arial" w:cs="Arial"/>
        </w:rPr>
        <w:t xml:space="preserve"> </w:t>
      </w:r>
    </w:p>
    <w:bookmarkEnd w:id="573"/>
    <w:p w14:paraId="3F7F4630" w14:textId="325956F5" w:rsidR="00396146" w:rsidRPr="00396146" w:rsidRDefault="00396146" w:rsidP="00396146">
      <w:pPr>
        <w:rPr>
          <w:rFonts w:ascii="Arial" w:eastAsia="Calibri" w:hAnsi="Arial" w:cs="Arial"/>
          <w:highlight w:val="cyan"/>
        </w:rPr>
      </w:pPr>
      <w:r w:rsidRPr="00396146">
        <w:rPr>
          <w:rFonts w:ascii="Arial" w:eastAsia="Calibri" w:hAnsi="Arial" w:cs="Arial"/>
          <w:highlight w:val="cyan"/>
        </w:rPr>
        <w:t xml:space="preserve"> </w:t>
      </w:r>
    </w:p>
    <w:tbl>
      <w:tblPr>
        <w:tblStyle w:val="PlainTable1"/>
        <w:tblW w:w="9805" w:type="dxa"/>
        <w:tblLayout w:type="fixed"/>
        <w:tblLook w:val="04A0" w:firstRow="1" w:lastRow="0" w:firstColumn="1" w:lastColumn="0" w:noHBand="0" w:noVBand="1"/>
        <w:tblCaption w:val="Dual/ Concurrent Credit Indicator"/>
      </w:tblPr>
      <w:tblGrid>
        <w:gridCol w:w="1435"/>
        <w:gridCol w:w="1170"/>
        <w:gridCol w:w="990"/>
        <w:gridCol w:w="990"/>
        <w:gridCol w:w="1080"/>
        <w:gridCol w:w="1080"/>
        <w:gridCol w:w="810"/>
        <w:gridCol w:w="810"/>
        <w:gridCol w:w="1440"/>
      </w:tblGrid>
      <w:tr w:rsidR="00E83B91" w:rsidRPr="00C30870" w14:paraId="5482B7F7" w14:textId="77777777" w:rsidTr="00C30870">
        <w:trPr>
          <w:cnfStyle w:val="100000000000" w:firstRow="1" w:lastRow="0" w:firstColumn="0" w:lastColumn="0" w:oddVBand="0" w:evenVBand="0" w:oddHBand="0" w:evenHBand="0" w:firstRowFirstColumn="0" w:firstRowLastColumn="0" w:lastRowFirstColumn="0" w:lastRowLastColumn="0"/>
          <w:trHeight w:val="783"/>
          <w:tblHeader/>
        </w:trPr>
        <w:tc>
          <w:tcPr>
            <w:cnfStyle w:val="001000000000" w:firstRow="0" w:lastRow="0" w:firstColumn="1" w:lastColumn="0" w:oddVBand="0" w:evenVBand="0" w:oddHBand="0" w:evenHBand="0" w:firstRowFirstColumn="0" w:firstRowLastColumn="0" w:lastRowFirstColumn="0" w:lastRowLastColumn="0"/>
            <w:tcW w:w="1435" w:type="dxa"/>
            <w:shd w:val="clear" w:color="auto" w:fill="D9D9D9" w:themeFill="background1" w:themeFillShade="D9"/>
            <w:hideMark/>
          </w:tcPr>
          <w:bookmarkEnd w:id="572"/>
          <w:p w14:paraId="6F1B1614" w14:textId="77777777" w:rsidR="00E83B91" w:rsidRPr="00C30870" w:rsidRDefault="00E83B91" w:rsidP="00945766">
            <w:pPr>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District Code</w:t>
            </w:r>
          </w:p>
        </w:tc>
        <w:tc>
          <w:tcPr>
            <w:tcW w:w="1170" w:type="dxa"/>
            <w:shd w:val="clear" w:color="auto" w:fill="D9D9D9" w:themeFill="background1" w:themeFillShade="D9"/>
            <w:hideMark/>
          </w:tcPr>
          <w:p w14:paraId="7D2AEAF5"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Location Code</w:t>
            </w:r>
          </w:p>
        </w:tc>
        <w:tc>
          <w:tcPr>
            <w:tcW w:w="990" w:type="dxa"/>
            <w:shd w:val="clear" w:color="auto" w:fill="D9D9D9" w:themeFill="background1" w:themeFillShade="D9"/>
            <w:hideMark/>
          </w:tcPr>
          <w:p w14:paraId="7284B635"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Course Code</w:t>
            </w:r>
          </w:p>
        </w:tc>
        <w:tc>
          <w:tcPr>
            <w:tcW w:w="990" w:type="dxa"/>
            <w:shd w:val="clear" w:color="auto" w:fill="D9D9D9" w:themeFill="background1" w:themeFillShade="D9"/>
            <w:hideMark/>
          </w:tcPr>
          <w:p w14:paraId="684EFD2C"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School year</w:t>
            </w:r>
          </w:p>
        </w:tc>
        <w:tc>
          <w:tcPr>
            <w:tcW w:w="1080" w:type="dxa"/>
            <w:shd w:val="clear" w:color="auto" w:fill="D9D9D9" w:themeFill="background1" w:themeFillShade="D9"/>
            <w:hideMark/>
          </w:tcPr>
          <w:p w14:paraId="39536CCF"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Section</w:t>
            </w:r>
          </w:p>
        </w:tc>
        <w:tc>
          <w:tcPr>
            <w:tcW w:w="1080" w:type="dxa"/>
            <w:shd w:val="clear" w:color="auto" w:fill="D9D9D9" w:themeFill="background1" w:themeFillShade="D9"/>
            <w:hideMark/>
          </w:tcPr>
          <w:p w14:paraId="50820349"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Student ID</w:t>
            </w:r>
          </w:p>
        </w:tc>
        <w:tc>
          <w:tcPr>
            <w:tcW w:w="810" w:type="dxa"/>
            <w:shd w:val="clear" w:color="auto" w:fill="D9D9D9" w:themeFill="background1" w:themeFillShade="D9"/>
            <w:hideMark/>
          </w:tcPr>
          <w:p w14:paraId="26C4E94E"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Class Entry</w:t>
            </w:r>
          </w:p>
        </w:tc>
        <w:tc>
          <w:tcPr>
            <w:tcW w:w="810" w:type="dxa"/>
            <w:shd w:val="clear" w:color="auto" w:fill="D9D9D9" w:themeFill="background1" w:themeFillShade="D9"/>
            <w:hideMark/>
          </w:tcPr>
          <w:p w14:paraId="6B370A62" w14:textId="27EC4A22"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Ter</w:t>
            </w:r>
            <w:r w:rsidR="008E3556" w:rsidRPr="00C30870">
              <w:rPr>
                <w:rFonts w:ascii="Bookman Old Style" w:hAnsi="Bookman Old Style" w:cstheme="minorHAnsi"/>
                <w:color w:val="000000"/>
                <w:sz w:val="20"/>
                <w:szCs w:val="20"/>
              </w:rPr>
              <w:t>m</w:t>
            </w:r>
            <w:r w:rsidRPr="00C30870">
              <w:rPr>
                <w:rFonts w:ascii="Bookman Old Style" w:hAnsi="Bookman Old Style" w:cstheme="minorHAnsi"/>
                <w:color w:val="000000"/>
                <w:sz w:val="20"/>
                <w:szCs w:val="20"/>
              </w:rPr>
              <w:t xml:space="preserve"> Code</w:t>
            </w:r>
          </w:p>
        </w:tc>
        <w:tc>
          <w:tcPr>
            <w:tcW w:w="1440" w:type="dxa"/>
            <w:shd w:val="clear" w:color="auto" w:fill="D9D9D9" w:themeFill="background1" w:themeFillShade="D9"/>
            <w:hideMark/>
          </w:tcPr>
          <w:p w14:paraId="7E9C2AC5" w14:textId="77777777" w:rsidR="008E3556"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color w:val="000000"/>
                <w:sz w:val="20"/>
                <w:szCs w:val="20"/>
              </w:rPr>
              <w:t>Dual/</w:t>
            </w:r>
          </w:p>
          <w:p w14:paraId="39964285" w14:textId="48ABB71A"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Concurrent Credit Ind</w:t>
            </w:r>
          </w:p>
        </w:tc>
      </w:tr>
      <w:tr w:rsidR="00E83B91" w:rsidRPr="00C30870" w14:paraId="31099C69" w14:textId="77777777" w:rsidTr="00C30870">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435" w:type="dxa"/>
            <w:hideMark/>
          </w:tcPr>
          <w:p w14:paraId="35D85BCB" w14:textId="77777777" w:rsidR="00E83B91" w:rsidRPr="00C30870" w:rsidRDefault="00E83B91" w:rsidP="00945766">
            <w:pPr>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NYVENDOR</w:t>
            </w:r>
          </w:p>
        </w:tc>
        <w:tc>
          <w:tcPr>
            <w:tcW w:w="1170" w:type="dxa"/>
            <w:hideMark/>
          </w:tcPr>
          <w:p w14:paraId="48464526"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HS001</w:t>
            </w:r>
          </w:p>
        </w:tc>
        <w:tc>
          <w:tcPr>
            <w:tcW w:w="990" w:type="dxa"/>
            <w:hideMark/>
          </w:tcPr>
          <w:p w14:paraId="4AD7AACE"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03151C</w:t>
            </w:r>
          </w:p>
        </w:tc>
        <w:tc>
          <w:tcPr>
            <w:tcW w:w="990" w:type="dxa"/>
            <w:hideMark/>
          </w:tcPr>
          <w:p w14:paraId="4EC07F2C"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2017-06-30</w:t>
            </w:r>
          </w:p>
        </w:tc>
        <w:tc>
          <w:tcPr>
            <w:tcW w:w="1080" w:type="dxa"/>
            <w:hideMark/>
          </w:tcPr>
          <w:p w14:paraId="49DB88C2"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1</w:t>
            </w:r>
          </w:p>
        </w:tc>
        <w:tc>
          <w:tcPr>
            <w:tcW w:w="1080" w:type="dxa"/>
            <w:hideMark/>
          </w:tcPr>
          <w:p w14:paraId="061A6926"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330000327</w:t>
            </w:r>
          </w:p>
        </w:tc>
        <w:tc>
          <w:tcPr>
            <w:tcW w:w="810" w:type="dxa"/>
            <w:hideMark/>
          </w:tcPr>
          <w:p w14:paraId="3E409525"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2016-09-05</w:t>
            </w:r>
          </w:p>
        </w:tc>
        <w:tc>
          <w:tcPr>
            <w:tcW w:w="810" w:type="dxa"/>
            <w:hideMark/>
          </w:tcPr>
          <w:p w14:paraId="4EA68B13"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w:t>
            </w:r>
          </w:p>
        </w:tc>
        <w:tc>
          <w:tcPr>
            <w:tcW w:w="1440" w:type="dxa"/>
            <w:hideMark/>
          </w:tcPr>
          <w:p w14:paraId="6632418D"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Y</w:t>
            </w:r>
          </w:p>
        </w:tc>
      </w:tr>
      <w:tr w:rsidR="00E83B91" w:rsidRPr="00C30870" w14:paraId="300EE3A1" w14:textId="77777777" w:rsidTr="00C30870">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435" w:type="dxa"/>
            <w:hideMark/>
          </w:tcPr>
          <w:p w14:paraId="58C227FB" w14:textId="77777777" w:rsidR="00E83B91" w:rsidRPr="00C30870" w:rsidRDefault="00E83B91" w:rsidP="00945766">
            <w:pPr>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NYVENDOR</w:t>
            </w:r>
          </w:p>
        </w:tc>
        <w:tc>
          <w:tcPr>
            <w:tcW w:w="1170" w:type="dxa"/>
            <w:hideMark/>
          </w:tcPr>
          <w:p w14:paraId="2B84BF19"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HS001</w:t>
            </w:r>
          </w:p>
        </w:tc>
        <w:tc>
          <w:tcPr>
            <w:tcW w:w="990" w:type="dxa"/>
            <w:hideMark/>
          </w:tcPr>
          <w:p w14:paraId="1EA3DFAD"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03151C</w:t>
            </w:r>
          </w:p>
        </w:tc>
        <w:tc>
          <w:tcPr>
            <w:tcW w:w="990" w:type="dxa"/>
            <w:hideMark/>
          </w:tcPr>
          <w:p w14:paraId="0FC8AF2A"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2017-06-30</w:t>
            </w:r>
          </w:p>
        </w:tc>
        <w:tc>
          <w:tcPr>
            <w:tcW w:w="1080" w:type="dxa"/>
            <w:hideMark/>
          </w:tcPr>
          <w:p w14:paraId="20F4A465"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1</w:t>
            </w:r>
          </w:p>
        </w:tc>
        <w:tc>
          <w:tcPr>
            <w:tcW w:w="1080" w:type="dxa"/>
            <w:hideMark/>
          </w:tcPr>
          <w:p w14:paraId="64536AC4"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330000321</w:t>
            </w:r>
          </w:p>
        </w:tc>
        <w:tc>
          <w:tcPr>
            <w:tcW w:w="810" w:type="dxa"/>
            <w:hideMark/>
          </w:tcPr>
          <w:p w14:paraId="6F33C441"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2016-09-05</w:t>
            </w:r>
          </w:p>
        </w:tc>
        <w:tc>
          <w:tcPr>
            <w:tcW w:w="810" w:type="dxa"/>
            <w:hideMark/>
          </w:tcPr>
          <w:p w14:paraId="2FFCF6C3"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w:t>
            </w:r>
          </w:p>
        </w:tc>
        <w:tc>
          <w:tcPr>
            <w:tcW w:w="1440" w:type="dxa"/>
            <w:hideMark/>
          </w:tcPr>
          <w:p w14:paraId="16936824"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Y</w:t>
            </w:r>
          </w:p>
        </w:tc>
      </w:tr>
      <w:tr w:rsidR="00E83B91" w:rsidRPr="00C30870" w14:paraId="3DB6BA18" w14:textId="77777777" w:rsidTr="00C30870">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435" w:type="dxa"/>
            <w:hideMark/>
          </w:tcPr>
          <w:p w14:paraId="463F53F5" w14:textId="77777777" w:rsidR="00E83B91" w:rsidRPr="00C30870" w:rsidRDefault="00E83B91" w:rsidP="00945766">
            <w:pPr>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NYVENDOR</w:t>
            </w:r>
          </w:p>
        </w:tc>
        <w:tc>
          <w:tcPr>
            <w:tcW w:w="1170" w:type="dxa"/>
            <w:hideMark/>
          </w:tcPr>
          <w:p w14:paraId="0684A7E3"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HS001</w:t>
            </w:r>
          </w:p>
        </w:tc>
        <w:tc>
          <w:tcPr>
            <w:tcW w:w="990" w:type="dxa"/>
            <w:hideMark/>
          </w:tcPr>
          <w:p w14:paraId="2A2966B0"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03151C</w:t>
            </w:r>
          </w:p>
        </w:tc>
        <w:tc>
          <w:tcPr>
            <w:tcW w:w="990" w:type="dxa"/>
            <w:hideMark/>
          </w:tcPr>
          <w:p w14:paraId="115542C2"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2017-06-30</w:t>
            </w:r>
          </w:p>
        </w:tc>
        <w:tc>
          <w:tcPr>
            <w:tcW w:w="1080" w:type="dxa"/>
            <w:hideMark/>
          </w:tcPr>
          <w:p w14:paraId="0EEED7A2"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1</w:t>
            </w:r>
          </w:p>
        </w:tc>
        <w:tc>
          <w:tcPr>
            <w:tcW w:w="1080" w:type="dxa"/>
            <w:hideMark/>
          </w:tcPr>
          <w:p w14:paraId="7BD31C71"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330000035</w:t>
            </w:r>
          </w:p>
        </w:tc>
        <w:tc>
          <w:tcPr>
            <w:tcW w:w="810" w:type="dxa"/>
            <w:hideMark/>
          </w:tcPr>
          <w:p w14:paraId="6CF71CE6"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2016-09-05</w:t>
            </w:r>
          </w:p>
        </w:tc>
        <w:tc>
          <w:tcPr>
            <w:tcW w:w="810" w:type="dxa"/>
            <w:hideMark/>
          </w:tcPr>
          <w:p w14:paraId="5F1C9B83"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w:t>
            </w:r>
          </w:p>
        </w:tc>
        <w:tc>
          <w:tcPr>
            <w:tcW w:w="1440" w:type="dxa"/>
            <w:hideMark/>
          </w:tcPr>
          <w:p w14:paraId="6786E972"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Y</w:t>
            </w:r>
          </w:p>
        </w:tc>
      </w:tr>
      <w:tr w:rsidR="00E83B91" w:rsidRPr="00C30870" w14:paraId="56A27762" w14:textId="77777777" w:rsidTr="00C30870">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435" w:type="dxa"/>
            <w:hideMark/>
          </w:tcPr>
          <w:p w14:paraId="260DF1FA" w14:textId="77777777" w:rsidR="00E83B91" w:rsidRPr="00C30870" w:rsidRDefault="00E83B91" w:rsidP="00945766">
            <w:pPr>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NYVENDOR</w:t>
            </w:r>
          </w:p>
        </w:tc>
        <w:tc>
          <w:tcPr>
            <w:tcW w:w="1170" w:type="dxa"/>
            <w:hideMark/>
          </w:tcPr>
          <w:p w14:paraId="0008D3B3"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HS001</w:t>
            </w:r>
          </w:p>
        </w:tc>
        <w:tc>
          <w:tcPr>
            <w:tcW w:w="990" w:type="dxa"/>
            <w:hideMark/>
          </w:tcPr>
          <w:p w14:paraId="6DAE1F44"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03151C</w:t>
            </w:r>
          </w:p>
        </w:tc>
        <w:tc>
          <w:tcPr>
            <w:tcW w:w="990" w:type="dxa"/>
            <w:hideMark/>
          </w:tcPr>
          <w:p w14:paraId="4BF2581C"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2017-06-30</w:t>
            </w:r>
          </w:p>
        </w:tc>
        <w:tc>
          <w:tcPr>
            <w:tcW w:w="1080" w:type="dxa"/>
            <w:hideMark/>
          </w:tcPr>
          <w:p w14:paraId="2B2AFAB9"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1</w:t>
            </w:r>
          </w:p>
        </w:tc>
        <w:tc>
          <w:tcPr>
            <w:tcW w:w="1080" w:type="dxa"/>
            <w:hideMark/>
          </w:tcPr>
          <w:p w14:paraId="2AE148CD"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330000328</w:t>
            </w:r>
          </w:p>
        </w:tc>
        <w:tc>
          <w:tcPr>
            <w:tcW w:w="810" w:type="dxa"/>
            <w:hideMark/>
          </w:tcPr>
          <w:p w14:paraId="1FB29FCA"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2016-09-05</w:t>
            </w:r>
          </w:p>
        </w:tc>
        <w:tc>
          <w:tcPr>
            <w:tcW w:w="810" w:type="dxa"/>
            <w:hideMark/>
          </w:tcPr>
          <w:p w14:paraId="22A8CE85"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w:t>
            </w:r>
          </w:p>
        </w:tc>
        <w:tc>
          <w:tcPr>
            <w:tcW w:w="1440" w:type="dxa"/>
            <w:hideMark/>
          </w:tcPr>
          <w:p w14:paraId="41077864"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N</w:t>
            </w:r>
          </w:p>
        </w:tc>
      </w:tr>
      <w:tr w:rsidR="00E83B91" w:rsidRPr="00C30870" w14:paraId="10090F3B" w14:textId="77777777" w:rsidTr="00C30870">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435" w:type="dxa"/>
            <w:hideMark/>
          </w:tcPr>
          <w:p w14:paraId="31CAC963" w14:textId="77777777" w:rsidR="00E83B91" w:rsidRPr="00C30870" w:rsidRDefault="00E83B91" w:rsidP="00945766">
            <w:pPr>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NYVENDOR</w:t>
            </w:r>
          </w:p>
        </w:tc>
        <w:tc>
          <w:tcPr>
            <w:tcW w:w="1170" w:type="dxa"/>
            <w:hideMark/>
          </w:tcPr>
          <w:p w14:paraId="4B9CAC30"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HS001</w:t>
            </w:r>
          </w:p>
        </w:tc>
        <w:tc>
          <w:tcPr>
            <w:tcW w:w="990" w:type="dxa"/>
            <w:hideMark/>
          </w:tcPr>
          <w:p w14:paraId="54868361"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03151C</w:t>
            </w:r>
          </w:p>
        </w:tc>
        <w:tc>
          <w:tcPr>
            <w:tcW w:w="990" w:type="dxa"/>
            <w:hideMark/>
          </w:tcPr>
          <w:p w14:paraId="476B0731"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2017-06-30</w:t>
            </w:r>
          </w:p>
        </w:tc>
        <w:tc>
          <w:tcPr>
            <w:tcW w:w="1080" w:type="dxa"/>
            <w:hideMark/>
          </w:tcPr>
          <w:p w14:paraId="6FFFAC4E"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1</w:t>
            </w:r>
          </w:p>
        </w:tc>
        <w:tc>
          <w:tcPr>
            <w:tcW w:w="1080" w:type="dxa"/>
            <w:hideMark/>
          </w:tcPr>
          <w:p w14:paraId="3E820D72"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330000037</w:t>
            </w:r>
          </w:p>
        </w:tc>
        <w:tc>
          <w:tcPr>
            <w:tcW w:w="810" w:type="dxa"/>
            <w:hideMark/>
          </w:tcPr>
          <w:p w14:paraId="1E4A917A"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2016-10-27</w:t>
            </w:r>
          </w:p>
        </w:tc>
        <w:tc>
          <w:tcPr>
            <w:tcW w:w="810" w:type="dxa"/>
            <w:hideMark/>
          </w:tcPr>
          <w:p w14:paraId="2DBBBE9A"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w:t>
            </w:r>
          </w:p>
        </w:tc>
        <w:tc>
          <w:tcPr>
            <w:tcW w:w="1440" w:type="dxa"/>
            <w:hideMark/>
          </w:tcPr>
          <w:p w14:paraId="168BE626"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N</w:t>
            </w:r>
          </w:p>
        </w:tc>
      </w:tr>
      <w:tr w:rsidR="00E83B91" w:rsidRPr="00C30870" w14:paraId="77CD1AA8" w14:textId="77777777" w:rsidTr="00C30870">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435" w:type="dxa"/>
            <w:hideMark/>
          </w:tcPr>
          <w:p w14:paraId="469A1297" w14:textId="77777777" w:rsidR="00E83B91" w:rsidRPr="00C30870" w:rsidRDefault="00E83B91" w:rsidP="00945766">
            <w:pPr>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NYVENDOR</w:t>
            </w:r>
          </w:p>
        </w:tc>
        <w:tc>
          <w:tcPr>
            <w:tcW w:w="1170" w:type="dxa"/>
            <w:hideMark/>
          </w:tcPr>
          <w:p w14:paraId="1FC801A0"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HS001</w:t>
            </w:r>
          </w:p>
        </w:tc>
        <w:tc>
          <w:tcPr>
            <w:tcW w:w="990" w:type="dxa"/>
            <w:hideMark/>
          </w:tcPr>
          <w:p w14:paraId="56F317A3"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03151C</w:t>
            </w:r>
          </w:p>
        </w:tc>
        <w:tc>
          <w:tcPr>
            <w:tcW w:w="990" w:type="dxa"/>
            <w:hideMark/>
          </w:tcPr>
          <w:p w14:paraId="46DEB11D"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2017-06-30</w:t>
            </w:r>
          </w:p>
        </w:tc>
        <w:tc>
          <w:tcPr>
            <w:tcW w:w="1080" w:type="dxa"/>
            <w:hideMark/>
          </w:tcPr>
          <w:p w14:paraId="683D8AC3"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1</w:t>
            </w:r>
          </w:p>
        </w:tc>
        <w:tc>
          <w:tcPr>
            <w:tcW w:w="1080" w:type="dxa"/>
            <w:hideMark/>
          </w:tcPr>
          <w:p w14:paraId="1C0143E4"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330000041</w:t>
            </w:r>
          </w:p>
        </w:tc>
        <w:tc>
          <w:tcPr>
            <w:tcW w:w="810" w:type="dxa"/>
            <w:hideMark/>
          </w:tcPr>
          <w:p w14:paraId="77964EA0"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2016-09-05</w:t>
            </w:r>
          </w:p>
        </w:tc>
        <w:tc>
          <w:tcPr>
            <w:tcW w:w="810" w:type="dxa"/>
            <w:hideMark/>
          </w:tcPr>
          <w:p w14:paraId="5C53574B"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w:t>
            </w:r>
          </w:p>
        </w:tc>
        <w:tc>
          <w:tcPr>
            <w:tcW w:w="1440" w:type="dxa"/>
            <w:hideMark/>
          </w:tcPr>
          <w:p w14:paraId="0448CC2A"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N</w:t>
            </w:r>
          </w:p>
        </w:tc>
      </w:tr>
    </w:tbl>
    <w:p w14:paraId="1284901A" w14:textId="77777777" w:rsidR="00E83B91" w:rsidRPr="00E73803" w:rsidRDefault="00E83B91" w:rsidP="00E83B91">
      <w:pPr>
        <w:pStyle w:val="Default"/>
        <w:rPr>
          <w:rFonts w:asciiTheme="minorHAnsi" w:hAnsiTheme="minorHAnsi" w:cstheme="minorHAnsi"/>
        </w:rPr>
      </w:pPr>
    </w:p>
    <w:p w14:paraId="0298ECAC" w14:textId="0C399C7B" w:rsidR="00E83B91" w:rsidRPr="00E73803" w:rsidRDefault="00DD4EFA" w:rsidP="00E83B91">
      <w:pPr>
        <w:pStyle w:val="Default"/>
        <w:rPr>
          <w:rFonts w:ascii="Arial" w:hAnsi="Arial" w:cs="Arial"/>
          <w:color w:val="545454"/>
        </w:rPr>
      </w:pPr>
      <w:r w:rsidRPr="00E73803">
        <w:rPr>
          <w:rFonts w:ascii="Arial" w:hAnsi="Arial" w:cs="Arial"/>
        </w:rPr>
        <w:tab/>
      </w:r>
      <w:r w:rsidR="00E83B91" w:rsidRPr="00E73803">
        <w:rPr>
          <w:rFonts w:ascii="Arial" w:hAnsi="Arial" w:cs="Arial"/>
        </w:rPr>
        <w:t>Advanced Placement (AP) courses on their own are not considered dual/concurrent enrollment. College instructors cannot be reported as the Teacher of Record. A district, BOCES, or charter school must report a staff person as the Teacher of Record for the course</w:t>
      </w:r>
      <w:r w:rsidR="00E83B91" w:rsidRPr="00E73803">
        <w:rPr>
          <w:rFonts w:ascii="Arial" w:hAnsi="Arial" w:cs="Arial"/>
          <w:color w:val="545454"/>
        </w:rPr>
        <w:t xml:space="preserve">. </w:t>
      </w:r>
    </w:p>
    <w:p w14:paraId="3FBC30F1" w14:textId="77777777" w:rsidR="00E83B91" w:rsidRPr="00E83B91" w:rsidRDefault="00E83B91" w:rsidP="00E83B91">
      <w:pPr>
        <w:pStyle w:val="Default"/>
        <w:rPr>
          <w:rFonts w:ascii="Arial" w:hAnsi="Arial" w:cs="Arial"/>
          <w:color w:val="545454"/>
          <w:highlight w:val="yellow"/>
        </w:rPr>
      </w:pPr>
    </w:p>
    <w:p w14:paraId="39178C51" w14:textId="31219884" w:rsidR="00E83B91" w:rsidRDefault="00E83B91" w:rsidP="00E83B91">
      <w:pPr>
        <w:ind w:firstLine="720"/>
        <w:rPr>
          <w:rFonts w:ascii="Arial" w:hAnsi="Arial" w:cs="Arial"/>
        </w:rPr>
      </w:pPr>
      <w:r w:rsidRPr="005F3960">
        <w:rPr>
          <w:rFonts w:ascii="Arial" w:hAnsi="Arial" w:cs="Arial"/>
        </w:rPr>
        <w:t xml:space="preserve">A dual or concurrent </w:t>
      </w:r>
      <w:r w:rsidR="005F3960" w:rsidRPr="003B25CE">
        <w:rPr>
          <w:rFonts w:ascii="Arial" w:hAnsi="Arial" w:cs="Arial"/>
        </w:rPr>
        <w:t>credit</w:t>
      </w:r>
      <w:r w:rsidRPr="005F3960">
        <w:rPr>
          <w:rFonts w:ascii="Arial" w:hAnsi="Arial" w:cs="Arial"/>
        </w:rPr>
        <w:t xml:space="preserve"> course is defined as a course offered by a partnership between at least one institution of higher education and at least one school district, BOCES or charter school through which a secondary school student who has not graduated from high school is able to enroll in one or more postsecondary courses and may be able to earn postsecondary credit that is transferable to the institutions of higher education in the partnership and applicable toward completion of a degree.</w:t>
      </w:r>
    </w:p>
    <w:p w14:paraId="50BFC830" w14:textId="26AFA71A" w:rsidR="00D151B4" w:rsidRPr="0024440A" w:rsidRDefault="00D151B4" w:rsidP="00F516D9">
      <w:pPr>
        <w:pStyle w:val="Heading2"/>
      </w:pPr>
      <w:bookmarkStart w:id="574" w:name="_Toc20213989"/>
      <w:r w:rsidRPr="0024440A">
        <w:lastRenderedPageBreak/>
        <w:t xml:space="preserve">Staff Student Course </w:t>
      </w:r>
      <w:r w:rsidR="0069308C">
        <w:t>(</w:t>
      </w:r>
      <w:r w:rsidRPr="0024440A">
        <w:t>SSC</w:t>
      </w:r>
      <w:r w:rsidR="0069308C">
        <w:t>)</w:t>
      </w:r>
      <w:r w:rsidRPr="0024440A">
        <w:t xml:space="preserve"> or Teacher Student Data Linkage (TSDL) Template (SIRS 315)</w:t>
      </w:r>
      <w:bookmarkEnd w:id="574"/>
    </w:p>
    <w:p w14:paraId="22C9FF1C" w14:textId="4951E1EC" w:rsidR="00D151B4" w:rsidRPr="00F82D03" w:rsidRDefault="00D151B4" w:rsidP="00F516D9">
      <w:pPr>
        <w:autoSpaceDE w:val="0"/>
        <w:autoSpaceDN w:val="0"/>
        <w:adjustRightInd w:val="0"/>
        <w:spacing w:before="240"/>
        <w:ind w:firstLine="720"/>
        <w:rPr>
          <w:rFonts w:ascii="Arial" w:hAnsi="Arial" w:cs="Arial"/>
        </w:rPr>
      </w:pPr>
      <w:r>
        <w:rPr>
          <w:rFonts w:ascii="Arial" w:hAnsi="Arial" w:cs="Arial"/>
        </w:rPr>
        <w:t xml:space="preserve">The Staff Student Course template </w:t>
      </w:r>
      <w:r w:rsidRPr="00F82D03">
        <w:rPr>
          <w:rFonts w:ascii="Arial" w:hAnsi="Arial" w:cs="Arial"/>
        </w:rPr>
        <w:t>is the NYSED data collection system designed to comply with State and federal laws to create a State Longitudinal Data System (SLDS) and assist with teacher and principal evaluation (APPR</w:t>
      </w:r>
      <w:r w:rsidRPr="00F82D03">
        <w:rPr>
          <w:rFonts w:ascii="Cambria Math" w:hAnsi="Cambria Math" w:cs="Cambria Math"/>
        </w:rPr>
        <w:t>‐</w:t>
      </w:r>
      <w:r w:rsidRPr="00F82D03">
        <w:rPr>
          <w:rFonts w:ascii="Arial" w:hAnsi="Arial" w:cs="Arial"/>
        </w:rPr>
        <w:t xml:space="preserve"> Annual Professional Performance Review). More about these laws and the policies governing APPR can be found in the </w:t>
      </w:r>
      <w:hyperlink r:id="rId82" w:history="1">
        <w:r w:rsidR="00D30948">
          <w:rPr>
            <w:rStyle w:val="Hyperlink"/>
            <w:rFonts w:ascii="Arial" w:hAnsi="Arial" w:cs="Arial"/>
          </w:rPr>
          <w:t>Guidance on New York’s Annual Professional Performance Review Law and Regulations</w:t>
        </w:r>
      </w:hyperlink>
      <w:r w:rsidRPr="00F82D03">
        <w:rPr>
          <w:rStyle w:val="Hyperlink"/>
          <w:rFonts w:ascii="Arial" w:hAnsi="Arial" w:cs="Arial"/>
        </w:rPr>
        <w:t>.</w:t>
      </w:r>
    </w:p>
    <w:p w14:paraId="3A4C9FCD" w14:textId="77777777" w:rsidR="00D151B4" w:rsidRPr="00F82D03" w:rsidRDefault="00D151B4" w:rsidP="00D151B4">
      <w:pPr>
        <w:jc w:val="center"/>
        <w:rPr>
          <w:rFonts w:ascii="Arial" w:hAnsi="Arial" w:cs="Arial"/>
          <w:b/>
        </w:rPr>
      </w:pPr>
    </w:p>
    <w:p w14:paraId="289B5204" w14:textId="77777777" w:rsidR="00D151B4" w:rsidRDefault="00D151B4" w:rsidP="009F78D3">
      <w:pPr>
        <w:autoSpaceDE w:val="0"/>
        <w:autoSpaceDN w:val="0"/>
        <w:adjustRightInd w:val="0"/>
        <w:ind w:firstLine="720"/>
        <w:rPr>
          <w:rFonts w:ascii="Arial" w:hAnsi="Arial" w:cs="Arial"/>
        </w:rPr>
      </w:pPr>
      <w:r w:rsidRPr="009F040C">
        <w:rPr>
          <w:rFonts w:ascii="Arial" w:hAnsi="Arial" w:cs="Arial"/>
        </w:rPr>
        <w:t>A record for classroom teachers (district, BOCES, and charter school teachers</w:t>
      </w:r>
      <w:r w:rsidR="0074261B">
        <w:rPr>
          <w:rFonts w:ascii="Arial" w:hAnsi="Arial" w:cs="Arial"/>
        </w:rPr>
        <w:t xml:space="preserve"> </w:t>
      </w:r>
      <w:r w:rsidR="0074261B" w:rsidRPr="00E06DC7">
        <w:rPr>
          <w:rFonts w:ascii="Arial" w:hAnsi="Arial" w:cs="Arial"/>
        </w:rPr>
        <w:t>with approved APPR plans</w:t>
      </w:r>
      <w:r w:rsidRPr="009F040C">
        <w:rPr>
          <w:rFonts w:ascii="Arial" w:hAnsi="Arial" w:cs="Arial"/>
        </w:rPr>
        <w:t xml:space="preserve">) providing instruction in grades </w:t>
      </w:r>
      <w:r w:rsidR="00B93B64" w:rsidRPr="00673B46">
        <w:rPr>
          <w:rFonts w:ascii="Arial" w:hAnsi="Arial" w:cs="Arial"/>
        </w:rPr>
        <w:t>3</w:t>
      </w:r>
      <w:r w:rsidRPr="009F040C">
        <w:rPr>
          <w:rFonts w:ascii="Arial" w:hAnsi="Arial" w:cs="Arial"/>
        </w:rPr>
        <w:t>-8 ELA/ Math and Math Regents courses (see table below) must be reported in the Staff Student Course Template.  Only these courses will be reported in Staff Student Course. All courses will be reported in the Course Instructor Assignment template.</w:t>
      </w:r>
      <w:r w:rsidRPr="00F82D03">
        <w:rPr>
          <w:rFonts w:ascii="Arial" w:hAnsi="Arial" w:cs="Arial"/>
        </w:rPr>
        <w:t xml:space="preserve"> This template includes information to link teachers to the students they teach, including linkage start and end dates and linkage durations. The template allows for linkage duration adjustments to accommodate teacher-student linkage durations that are different </w:t>
      </w:r>
      <w:r w:rsidR="009F040C">
        <w:rPr>
          <w:rFonts w:ascii="Arial" w:hAnsi="Arial" w:cs="Arial"/>
        </w:rPr>
        <w:t>from</w:t>
      </w:r>
      <w:r w:rsidRPr="00F82D03">
        <w:rPr>
          <w:rFonts w:ascii="Arial" w:hAnsi="Arial" w:cs="Arial"/>
        </w:rPr>
        <w:t xml:space="preserve"> those captured by the course schedule. </w:t>
      </w:r>
    </w:p>
    <w:p w14:paraId="69A6356C" w14:textId="77777777" w:rsidR="00196D72" w:rsidRDefault="00196D72" w:rsidP="009F78D3">
      <w:pPr>
        <w:autoSpaceDE w:val="0"/>
        <w:autoSpaceDN w:val="0"/>
        <w:adjustRightInd w:val="0"/>
        <w:ind w:firstLine="720"/>
        <w:rPr>
          <w:rFonts w:ascii="Arial" w:hAnsi="Arial" w:cs="Arial"/>
        </w:rPr>
      </w:pPr>
    </w:p>
    <w:p w14:paraId="285C6580" w14:textId="62B53192" w:rsidR="00196D72" w:rsidRDefault="00196D72" w:rsidP="0069308C">
      <w:pPr>
        <w:autoSpaceDE w:val="0"/>
        <w:autoSpaceDN w:val="0"/>
        <w:ind w:firstLine="720"/>
        <w:rPr>
          <w:rFonts w:ascii="Arial" w:hAnsi="Arial" w:cs="Arial"/>
        </w:rPr>
      </w:pPr>
      <w:r w:rsidRPr="00091109">
        <w:rPr>
          <w:rFonts w:ascii="Arial" w:hAnsi="Arial" w:cs="Arial"/>
        </w:rPr>
        <w:t xml:space="preserve">Teacher Student Data Linkage is made available for teachers in the </w:t>
      </w:r>
      <w:hyperlink r:id="rId83" w:history="1">
        <w:r w:rsidR="00F1329C">
          <w:rPr>
            <w:rStyle w:val="Hyperlink"/>
            <w:rFonts w:ascii="Arial" w:hAnsi="Arial" w:cs="Arial"/>
          </w:rPr>
          <w:t>Teacher Access and Authorization (TAA) System</w:t>
        </w:r>
      </w:hyperlink>
      <w:r w:rsidRPr="00091109">
        <w:rPr>
          <w:rFonts w:ascii="Arial" w:hAnsi="Arial" w:cs="Arial"/>
        </w:rPr>
        <w:t xml:space="preserve"> for grades 4-8 ELA and Math and high school math courses as reported to NYSED using the </w:t>
      </w:r>
      <w:r w:rsidR="00DC3340">
        <w:rPr>
          <w:rFonts w:ascii="Arial" w:hAnsi="Arial" w:cs="Arial"/>
        </w:rPr>
        <w:t xml:space="preserve">Staff Student Course template. </w:t>
      </w:r>
      <w:r w:rsidRPr="00091109">
        <w:rPr>
          <w:rFonts w:ascii="Arial" w:hAnsi="Arial" w:cs="Arial"/>
        </w:rPr>
        <w:t>The grades 4-8 ELA and Math linkage data is used for the 4-8 Growth Model.  In some instances, accelerated grade 7 and 8 students take high school math courses instead of</w:t>
      </w:r>
      <w:r w:rsidR="00486131">
        <w:rPr>
          <w:rFonts w:ascii="Arial" w:hAnsi="Arial" w:cs="Arial"/>
        </w:rPr>
        <w:t xml:space="preserve"> </w:t>
      </w:r>
      <w:r w:rsidRPr="00091109">
        <w:rPr>
          <w:rFonts w:ascii="Arial" w:hAnsi="Arial" w:cs="Arial"/>
        </w:rPr>
        <w:t>or in addition to grade-specific math tests (acceleration in other subjects in middle schools are not as common). The purpose of verifying high school math course linkage data is to identify these teachers as well as to assist the Department with growth model research.</w:t>
      </w:r>
    </w:p>
    <w:p w14:paraId="629D3042" w14:textId="77777777" w:rsidR="00516926" w:rsidRPr="00F82D03" w:rsidRDefault="00516926" w:rsidP="00D151B4">
      <w:pPr>
        <w:autoSpaceDE w:val="0"/>
        <w:autoSpaceDN w:val="0"/>
        <w:adjustRightInd w:val="0"/>
        <w:rPr>
          <w:rFonts w:ascii="Arial" w:hAnsi="Arial" w:cs="Arial"/>
        </w:rPr>
      </w:pPr>
    </w:p>
    <w:tbl>
      <w:tblPr>
        <w:tblStyle w:val="TableGrid"/>
        <w:tblW w:w="0" w:type="auto"/>
        <w:jc w:val="center"/>
        <w:tblLayout w:type="fixed"/>
        <w:tblLook w:val="0020" w:firstRow="1" w:lastRow="0" w:firstColumn="0" w:lastColumn="0" w:noHBand="0" w:noVBand="0"/>
        <w:tblCaption w:val="Codes for Grades 4-8 ELA and Math and high school math course codes"/>
      </w:tblPr>
      <w:tblGrid>
        <w:gridCol w:w="1272"/>
        <w:gridCol w:w="3698"/>
      </w:tblGrid>
      <w:tr w:rsidR="00D151B4" w:rsidRPr="00F82D03" w14:paraId="222226BA" w14:textId="77777777" w:rsidTr="008E3556">
        <w:trPr>
          <w:trHeight w:hRule="exact" w:val="432"/>
          <w:jc w:val="center"/>
        </w:trPr>
        <w:tc>
          <w:tcPr>
            <w:tcW w:w="1272" w:type="dxa"/>
            <w:shd w:val="clear" w:color="auto" w:fill="D9D9D9" w:themeFill="background1" w:themeFillShade="D9"/>
          </w:tcPr>
          <w:p w14:paraId="43513635" w14:textId="77777777" w:rsidR="00D151B4" w:rsidRPr="002705E9" w:rsidRDefault="00D151B4" w:rsidP="00581F63">
            <w:pPr>
              <w:autoSpaceDE w:val="0"/>
              <w:autoSpaceDN w:val="0"/>
              <w:adjustRightInd w:val="0"/>
              <w:contextualSpacing/>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Code</w:t>
            </w:r>
          </w:p>
        </w:tc>
        <w:tc>
          <w:tcPr>
            <w:tcW w:w="3698" w:type="dxa"/>
            <w:shd w:val="clear" w:color="auto" w:fill="D9D9D9" w:themeFill="background1" w:themeFillShade="D9"/>
          </w:tcPr>
          <w:p w14:paraId="1D996E1E" w14:textId="77777777" w:rsidR="00D151B4" w:rsidRPr="002705E9" w:rsidRDefault="00D151B4" w:rsidP="00581F63">
            <w:pPr>
              <w:autoSpaceDE w:val="0"/>
              <w:autoSpaceDN w:val="0"/>
              <w:adjustRightInd w:val="0"/>
              <w:contextualSpacing/>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Description</w:t>
            </w:r>
          </w:p>
        </w:tc>
      </w:tr>
      <w:tr w:rsidR="00B93B64" w:rsidRPr="00F82D03" w14:paraId="2EF42104" w14:textId="77777777" w:rsidTr="008E3556">
        <w:trPr>
          <w:trHeight w:hRule="exact" w:val="432"/>
          <w:jc w:val="center"/>
        </w:trPr>
        <w:tc>
          <w:tcPr>
            <w:tcW w:w="1272" w:type="dxa"/>
          </w:tcPr>
          <w:p w14:paraId="13347F65"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51031</w:t>
            </w:r>
          </w:p>
        </w:tc>
        <w:tc>
          <w:tcPr>
            <w:tcW w:w="3698" w:type="dxa"/>
          </w:tcPr>
          <w:p w14:paraId="600806A7"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English Language Arts</w:t>
            </w:r>
          </w:p>
        </w:tc>
      </w:tr>
      <w:tr w:rsidR="00B93B64" w:rsidRPr="00F82D03" w14:paraId="280E7639" w14:textId="77777777" w:rsidTr="008E3556">
        <w:trPr>
          <w:trHeight w:hRule="exact" w:val="432"/>
          <w:jc w:val="center"/>
        </w:trPr>
        <w:tc>
          <w:tcPr>
            <w:tcW w:w="1272" w:type="dxa"/>
          </w:tcPr>
          <w:p w14:paraId="66A362F4"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52033</w:t>
            </w:r>
          </w:p>
        </w:tc>
        <w:tc>
          <w:tcPr>
            <w:tcW w:w="3698" w:type="dxa"/>
          </w:tcPr>
          <w:p w14:paraId="251815F1"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Mathematics</w:t>
            </w:r>
          </w:p>
        </w:tc>
      </w:tr>
      <w:tr w:rsidR="00D151B4" w:rsidRPr="00F82D03" w14:paraId="70017917" w14:textId="77777777" w:rsidTr="008E3556">
        <w:trPr>
          <w:trHeight w:hRule="exact" w:val="432"/>
          <w:jc w:val="center"/>
        </w:trPr>
        <w:tc>
          <w:tcPr>
            <w:tcW w:w="1272" w:type="dxa"/>
          </w:tcPr>
          <w:p w14:paraId="4DDA40F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51032 </w:t>
            </w:r>
          </w:p>
        </w:tc>
        <w:tc>
          <w:tcPr>
            <w:tcW w:w="3698" w:type="dxa"/>
          </w:tcPr>
          <w:p w14:paraId="48FB693F"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4 English Language Arts</w:t>
            </w:r>
          </w:p>
        </w:tc>
      </w:tr>
      <w:tr w:rsidR="00D151B4" w:rsidRPr="00F82D03" w14:paraId="1011C374" w14:textId="77777777" w:rsidTr="008E3556">
        <w:trPr>
          <w:trHeight w:hRule="exact" w:val="432"/>
          <w:jc w:val="center"/>
        </w:trPr>
        <w:tc>
          <w:tcPr>
            <w:tcW w:w="1272" w:type="dxa"/>
          </w:tcPr>
          <w:p w14:paraId="038F5415"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52034 </w:t>
            </w:r>
          </w:p>
        </w:tc>
        <w:tc>
          <w:tcPr>
            <w:tcW w:w="3698" w:type="dxa"/>
          </w:tcPr>
          <w:p w14:paraId="2C994C52"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4 Mathematics</w:t>
            </w:r>
          </w:p>
        </w:tc>
      </w:tr>
      <w:tr w:rsidR="00D151B4" w:rsidRPr="00F82D03" w14:paraId="2A22BC16" w14:textId="77777777" w:rsidTr="008E3556">
        <w:trPr>
          <w:trHeight w:hRule="exact" w:val="432"/>
          <w:jc w:val="center"/>
        </w:trPr>
        <w:tc>
          <w:tcPr>
            <w:tcW w:w="1272" w:type="dxa"/>
          </w:tcPr>
          <w:p w14:paraId="1483EE91"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51033 </w:t>
            </w:r>
          </w:p>
        </w:tc>
        <w:tc>
          <w:tcPr>
            <w:tcW w:w="3698" w:type="dxa"/>
          </w:tcPr>
          <w:p w14:paraId="2463F7B6"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5 English Language Arts</w:t>
            </w:r>
          </w:p>
        </w:tc>
      </w:tr>
      <w:tr w:rsidR="00D151B4" w:rsidRPr="00F82D03" w14:paraId="0908D6D9" w14:textId="77777777" w:rsidTr="008E3556">
        <w:trPr>
          <w:trHeight w:hRule="exact" w:val="432"/>
          <w:jc w:val="center"/>
        </w:trPr>
        <w:tc>
          <w:tcPr>
            <w:tcW w:w="1272" w:type="dxa"/>
          </w:tcPr>
          <w:p w14:paraId="11966FF6"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52035 </w:t>
            </w:r>
          </w:p>
        </w:tc>
        <w:tc>
          <w:tcPr>
            <w:tcW w:w="3698" w:type="dxa"/>
          </w:tcPr>
          <w:p w14:paraId="5351ED48"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5 Mathematics</w:t>
            </w:r>
          </w:p>
        </w:tc>
      </w:tr>
      <w:tr w:rsidR="00D151B4" w:rsidRPr="00F82D03" w14:paraId="03053A8A" w14:textId="77777777" w:rsidTr="008E3556">
        <w:trPr>
          <w:trHeight w:hRule="exact" w:val="432"/>
          <w:jc w:val="center"/>
        </w:trPr>
        <w:tc>
          <w:tcPr>
            <w:tcW w:w="1272" w:type="dxa"/>
          </w:tcPr>
          <w:p w14:paraId="332707B1"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51034 </w:t>
            </w:r>
          </w:p>
        </w:tc>
        <w:tc>
          <w:tcPr>
            <w:tcW w:w="3698" w:type="dxa"/>
          </w:tcPr>
          <w:p w14:paraId="7B5EE85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6 English Language Arts</w:t>
            </w:r>
          </w:p>
        </w:tc>
      </w:tr>
      <w:tr w:rsidR="00D151B4" w:rsidRPr="00F82D03" w14:paraId="58F52367" w14:textId="77777777" w:rsidTr="008E3556">
        <w:trPr>
          <w:trHeight w:hRule="exact" w:val="432"/>
          <w:jc w:val="center"/>
        </w:trPr>
        <w:tc>
          <w:tcPr>
            <w:tcW w:w="1272" w:type="dxa"/>
          </w:tcPr>
          <w:p w14:paraId="7AA37242"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52036 </w:t>
            </w:r>
          </w:p>
        </w:tc>
        <w:tc>
          <w:tcPr>
            <w:tcW w:w="3698" w:type="dxa"/>
          </w:tcPr>
          <w:p w14:paraId="6B633BAC"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6 Mathematics</w:t>
            </w:r>
          </w:p>
        </w:tc>
      </w:tr>
      <w:tr w:rsidR="00D151B4" w:rsidRPr="00F82D03" w14:paraId="6E82C073" w14:textId="77777777" w:rsidTr="008E3556">
        <w:trPr>
          <w:trHeight w:hRule="exact" w:val="432"/>
          <w:jc w:val="center"/>
        </w:trPr>
        <w:tc>
          <w:tcPr>
            <w:tcW w:w="1272" w:type="dxa"/>
          </w:tcPr>
          <w:p w14:paraId="4F5C123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51035 </w:t>
            </w:r>
          </w:p>
        </w:tc>
        <w:tc>
          <w:tcPr>
            <w:tcW w:w="3698" w:type="dxa"/>
          </w:tcPr>
          <w:p w14:paraId="1A34969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7 English Language Arts</w:t>
            </w:r>
          </w:p>
        </w:tc>
      </w:tr>
      <w:tr w:rsidR="00D151B4" w:rsidRPr="00F82D03" w14:paraId="347363A7" w14:textId="77777777" w:rsidTr="008E3556">
        <w:trPr>
          <w:trHeight w:hRule="exact" w:val="432"/>
          <w:jc w:val="center"/>
        </w:trPr>
        <w:tc>
          <w:tcPr>
            <w:tcW w:w="1272" w:type="dxa"/>
          </w:tcPr>
          <w:p w14:paraId="291DFD8E"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52037 </w:t>
            </w:r>
          </w:p>
        </w:tc>
        <w:tc>
          <w:tcPr>
            <w:tcW w:w="3698" w:type="dxa"/>
          </w:tcPr>
          <w:p w14:paraId="7E94FB23"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7 Mathematics</w:t>
            </w:r>
          </w:p>
        </w:tc>
      </w:tr>
      <w:tr w:rsidR="00D151B4" w:rsidRPr="00F82D03" w14:paraId="3FB4E131" w14:textId="77777777" w:rsidTr="008E3556">
        <w:trPr>
          <w:trHeight w:hRule="exact" w:val="432"/>
          <w:jc w:val="center"/>
        </w:trPr>
        <w:tc>
          <w:tcPr>
            <w:tcW w:w="1272" w:type="dxa"/>
          </w:tcPr>
          <w:p w14:paraId="49C2D3E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51036 </w:t>
            </w:r>
          </w:p>
        </w:tc>
        <w:tc>
          <w:tcPr>
            <w:tcW w:w="3698" w:type="dxa"/>
          </w:tcPr>
          <w:p w14:paraId="52486E1B"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8 English Language Arts</w:t>
            </w:r>
          </w:p>
        </w:tc>
      </w:tr>
      <w:tr w:rsidR="00D151B4" w:rsidRPr="00F82D03" w14:paraId="263064D9" w14:textId="77777777" w:rsidTr="008E3556">
        <w:trPr>
          <w:trHeight w:hRule="exact" w:val="432"/>
          <w:jc w:val="center"/>
        </w:trPr>
        <w:tc>
          <w:tcPr>
            <w:tcW w:w="1272" w:type="dxa"/>
          </w:tcPr>
          <w:p w14:paraId="192FF76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52038 </w:t>
            </w:r>
          </w:p>
        </w:tc>
        <w:tc>
          <w:tcPr>
            <w:tcW w:w="3698" w:type="dxa"/>
          </w:tcPr>
          <w:p w14:paraId="60332C1E"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8 Mathematics</w:t>
            </w:r>
          </w:p>
        </w:tc>
      </w:tr>
      <w:tr w:rsidR="00D151B4" w:rsidRPr="00F82D03" w14:paraId="5030E6E3" w14:textId="77777777" w:rsidTr="008E3556">
        <w:trPr>
          <w:trHeight w:hRule="exact" w:val="432"/>
          <w:jc w:val="center"/>
        </w:trPr>
        <w:tc>
          <w:tcPr>
            <w:tcW w:w="1272" w:type="dxa"/>
          </w:tcPr>
          <w:p w14:paraId="2999AC87"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lastRenderedPageBreak/>
              <w:t>02052CC</w:t>
            </w:r>
          </w:p>
        </w:tc>
        <w:tc>
          <w:tcPr>
            <w:tcW w:w="3698" w:type="dxa"/>
          </w:tcPr>
          <w:p w14:paraId="077C8CC4"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Algebra I (Common Core)</w:t>
            </w:r>
          </w:p>
        </w:tc>
      </w:tr>
      <w:tr w:rsidR="00D151B4" w:rsidRPr="00F82D03" w14:paraId="2C033FFD" w14:textId="77777777" w:rsidTr="008E3556">
        <w:trPr>
          <w:trHeight w:hRule="exact" w:val="432"/>
          <w:jc w:val="center"/>
        </w:trPr>
        <w:tc>
          <w:tcPr>
            <w:tcW w:w="1272" w:type="dxa"/>
          </w:tcPr>
          <w:p w14:paraId="7F166854"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02072CC</w:t>
            </w:r>
          </w:p>
        </w:tc>
        <w:tc>
          <w:tcPr>
            <w:tcW w:w="3698" w:type="dxa"/>
          </w:tcPr>
          <w:p w14:paraId="19AD64D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Geometry (Common Core)</w:t>
            </w:r>
          </w:p>
        </w:tc>
      </w:tr>
      <w:tr w:rsidR="00D151B4" w:rsidRPr="00F82D03" w14:paraId="6DCBF760" w14:textId="77777777" w:rsidTr="008E3556">
        <w:trPr>
          <w:trHeight w:hRule="exact" w:val="432"/>
          <w:jc w:val="center"/>
        </w:trPr>
        <w:tc>
          <w:tcPr>
            <w:tcW w:w="1272" w:type="dxa"/>
          </w:tcPr>
          <w:p w14:paraId="13BA8E40"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02056CC</w:t>
            </w:r>
          </w:p>
        </w:tc>
        <w:tc>
          <w:tcPr>
            <w:tcW w:w="3698" w:type="dxa"/>
          </w:tcPr>
          <w:p w14:paraId="76EFEFB5"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 xml:space="preserve">Algebra II (Common Core) </w:t>
            </w:r>
          </w:p>
        </w:tc>
      </w:tr>
    </w:tbl>
    <w:p w14:paraId="44DE0B32" w14:textId="77777777" w:rsidR="00D151B4" w:rsidRPr="00F82D03" w:rsidRDefault="00D151B4" w:rsidP="00D151B4">
      <w:pPr>
        <w:autoSpaceDE w:val="0"/>
        <w:autoSpaceDN w:val="0"/>
        <w:adjustRightInd w:val="0"/>
        <w:rPr>
          <w:rFonts w:ascii="Arial" w:hAnsi="Arial" w:cs="Arial"/>
        </w:rPr>
      </w:pPr>
    </w:p>
    <w:p w14:paraId="2C0D9201" w14:textId="650E05FB" w:rsidR="000E495A" w:rsidRPr="00723735" w:rsidRDefault="000E495A" w:rsidP="000E495A">
      <w:pPr>
        <w:autoSpaceDE w:val="0"/>
        <w:autoSpaceDN w:val="0"/>
        <w:adjustRightInd w:val="0"/>
        <w:rPr>
          <w:rFonts w:ascii="Arial" w:hAnsi="Arial" w:cs="Arial"/>
        </w:rPr>
      </w:pPr>
      <w:r w:rsidRPr="00723735">
        <w:rPr>
          <w:rFonts w:ascii="Arial" w:hAnsi="Arial" w:cs="Arial"/>
          <w:b/>
        </w:rPr>
        <w:t>Note:</w:t>
      </w:r>
      <w:r w:rsidR="003A1815">
        <w:rPr>
          <w:rFonts w:ascii="Arial" w:hAnsi="Arial" w:cs="Arial"/>
          <w:b/>
        </w:rPr>
        <w:t xml:space="preserve"> </w:t>
      </w:r>
      <w:r w:rsidRPr="00723735">
        <w:rPr>
          <w:rFonts w:ascii="Arial" w:hAnsi="Arial" w:cs="Arial"/>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613D383D" w14:textId="02E9CF3E" w:rsidR="00FD102A" w:rsidRPr="00723735" w:rsidRDefault="000E495A" w:rsidP="000E495A">
      <w:pPr>
        <w:autoSpaceDE w:val="0"/>
        <w:autoSpaceDN w:val="0"/>
        <w:adjustRightInd w:val="0"/>
        <w:rPr>
          <w:rFonts w:ascii="Arial" w:hAnsi="Arial" w:cs="Arial"/>
        </w:rPr>
      </w:pPr>
      <w:r w:rsidRPr="00723735">
        <w:rPr>
          <w:rFonts w:ascii="Arial" w:hAnsi="Arial" w:cs="Arial"/>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008C1EB5" w:rsidRPr="00723735">
        <w:rPr>
          <w:rFonts w:ascii="Arial" w:hAnsi="Arial" w:cs="Arial"/>
        </w:rPr>
        <w:t xml:space="preserve"> </w:t>
      </w:r>
    </w:p>
    <w:p w14:paraId="04A37878" w14:textId="7A77D05E" w:rsidR="00FD102A" w:rsidRPr="00723735" w:rsidRDefault="00FD102A" w:rsidP="008C1EB5">
      <w:pPr>
        <w:autoSpaceDE w:val="0"/>
        <w:autoSpaceDN w:val="0"/>
        <w:adjustRightInd w:val="0"/>
        <w:spacing w:before="240"/>
        <w:rPr>
          <w:rFonts w:ascii="Arial" w:hAnsi="Arial" w:cs="Arial"/>
        </w:rPr>
      </w:pPr>
      <w:r w:rsidRPr="00723735">
        <w:rPr>
          <w:rFonts w:ascii="Arial" w:hAnsi="Arial" w:cs="Arial"/>
        </w:rPr>
        <w:t>For a complete list of all active course codes during the school year, refer to</w:t>
      </w:r>
      <w:r w:rsidR="00F07288">
        <w:rPr>
          <w:rFonts w:ascii="Arial" w:hAnsi="Arial" w:cs="Arial"/>
        </w:rPr>
        <w:t xml:space="preserve"> the</w:t>
      </w:r>
      <w:r w:rsidRPr="00723735">
        <w:rPr>
          <w:rFonts w:ascii="Arial" w:hAnsi="Arial" w:cs="Arial"/>
        </w:rPr>
        <w:t xml:space="preserve"> </w:t>
      </w:r>
      <w:hyperlink r:id="rId84" w:history="1">
        <w:r w:rsidR="00F07288">
          <w:rPr>
            <w:rStyle w:val="Hyperlink"/>
            <w:rFonts w:ascii="Arial" w:hAnsi="Arial" w:cs="Arial"/>
          </w:rPr>
          <w:t>New York State Comprehensive Course Catalog</w:t>
        </w:r>
      </w:hyperlink>
      <w:r w:rsidRPr="00723735">
        <w:rPr>
          <w:rFonts w:ascii="Arial" w:hAnsi="Arial" w:cs="Arial"/>
        </w:rPr>
        <w:t xml:space="preserve">. </w:t>
      </w:r>
    </w:p>
    <w:p w14:paraId="57AE06DF" w14:textId="39697866" w:rsidR="00D151B4" w:rsidRPr="00723735" w:rsidRDefault="00D151B4" w:rsidP="00F516D9">
      <w:pPr>
        <w:pStyle w:val="Heading2"/>
      </w:pPr>
      <w:bookmarkStart w:id="575" w:name="_Toc20213990"/>
      <w:r w:rsidRPr="00723735">
        <w:t>Staff Evaluation Rating Template (SIRS 3</w:t>
      </w:r>
      <w:r w:rsidR="00C53963" w:rsidRPr="00723735">
        <w:t>2</w:t>
      </w:r>
      <w:r w:rsidR="00363E57">
        <w:t>6</w:t>
      </w:r>
      <w:r w:rsidRPr="00723735">
        <w:t>)</w:t>
      </w:r>
      <w:bookmarkEnd w:id="575"/>
    </w:p>
    <w:p w14:paraId="2CEFB54C" w14:textId="0445F222" w:rsidR="00D151B4" w:rsidRPr="00723735" w:rsidRDefault="00CA1A84" w:rsidP="00F516D9">
      <w:pPr>
        <w:autoSpaceDE w:val="0"/>
        <w:autoSpaceDN w:val="0"/>
        <w:adjustRightInd w:val="0"/>
        <w:spacing w:before="240"/>
        <w:ind w:firstLine="720"/>
        <w:rPr>
          <w:rFonts w:ascii="Arial" w:hAnsi="Arial" w:cs="Arial"/>
          <w:iCs/>
        </w:rPr>
      </w:pPr>
      <w:r w:rsidRPr="00723735">
        <w:rPr>
          <w:rFonts w:ascii="Arial" w:hAnsi="Arial" w:cs="Arial"/>
        </w:rPr>
        <w:t xml:space="preserve">This template is used to collect staff evaluation data for each teacher and principal who is subject to evaluation under Education Law </w:t>
      </w:r>
      <w:r w:rsidRPr="00723735">
        <w:rPr>
          <w:rFonts w:ascii="Arial" w:hAnsi="Arial" w:cs="Arial"/>
          <w:iCs/>
        </w:rPr>
        <w:t>§</w:t>
      </w:r>
      <w:r w:rsidRPr="00723735">
        <w:rPr>
          <w:rFonts w:ascii="Arial" w:hAnsi="Arial" w:cs="Arial"/>
        </w:rPr>
        <w:t>3012-d. It includes the Overall Evaluation rating categories (Highly Effective, Effective, Developing, or Ineffective) and required and optional subcomponent scores for the Student Performance and Teacher Observation/Principal School Visit categories.</w:t>
      </w:r>
      <w:r w:rsidR="008C1EB5" w:rsidRPr="00723735">
        <w:rPr>
          <w:rFonts w:ascii="Arial" w:hAnsi="Arial" w:cs="Arial"/>
          <w:iCs/>
        </w:rPr>
        <w:t xml:space="preserve"> </w:t>
      </w:r>
    </w:p>
    <w:p w14:paraId="030AF40A" w14:textId="697DE896" w:rsidR="000465F8" w:rsidRPr="003B25CE" w:rsidRDefault="000465F8" w:rsidP="008C1EB5">
      <w:pPr>
        <w:spacing w:before="240"/>
        <w:ind w:firstLine="720"/>
        <w:rPr>
          <w:rFonts w:ascii="Arial" w:hAnsi="Arial" w:cs="Arial"/>
        </w:rPr>
      </w:pPr>
      <w:r w:rsidRPr="00723735">
        <w:rPr>
          <w:rFonts w:ascii="Arial" w:hAnsi="Arial" w:cs="Arial"/>
        </w:rPr>
        <w:t>For 201</w:t>
      </w:r>
      <w:r w:rsidR="00154354">
        <w:rPr>
          <w:rFonts w:ascii="Arial" w:hAnsi="Arial" w:cs="Arial"/>
        </w:rPr>
        <w:t>9</w:t>
      </w:r>
      <w:r w:rsidRPr="00723735">
        <w:rPr>
          <w:rFonts w:ascii="Arial" w:hAnsi="Arial" w:cs="Arial"/>
        </w:rPr>
        <w:t>-</w:t>
      </w:r>
      <w:r w:rsidR="00154354">
        <w:rPr>
          <w:rFonts w:ascii="Arial" w:hAnsi="Arial" w:cs="Arial"/>
        </w:rPr>
        <w:t>20</w:t>
      </w:r>
      <w:r w:rsidRPr="00723735">
        <w:rPr>
          <w:rFonts w:ascii="Arial" w:hAnsi="Arial" w:cs="Arial"/>
        </w:rPr>
        <w:t>, educators whose evaluations are based on grades 3-8 ELA/math state assessments or any state</w:t>
      </w:r>
      <w:r w:rsidR="008D2DBB">
        <w:rPr>
          <w:rFonts w:ascii="Arial" w:hAnsi="Arial" w:cs="Arial"/>
        </w:rPr>
        <w:t>-</w:t>
      </w:r>
      <w:r w:rsidRPr="00723735">
        <w:rPr>
          <w:rFonts w:ascii="Arial" w:hAnsi="Arial" w:cs="Arial"/>
        </w:rPr>
        <w:t xml:space="preserve">provided growth scores must </w:t>
      </w:r>
      <w:r w:rsidRPr="003B25CE">
        <w:rPr>
          <w:rFonts w:ascii="Arial" w:hAnsi="Arial" w:cs="Arial"/>
        </w:rPr>
        <w:t xml:space="preserve">report </w:t>
      </w:r>
      <w:r w:rsidR="004E4766" w:rsidRPr="003B25CE">
        <w:rPr>
          <w:rFonts w:ascii="Arial" w:hAnsi="Arial" w:cs="Arial"/>
        </w:rPr>
        <w:t xml:space="preserve">only </w:t>
      </w:r>
      <w:r w:rsidRPr="003B25CE">
        <w:rPr>
          <w:rFonts w:ascii="Arial" w:hAnsi="Arial" w:cs="Arial"/>
        </w:rPr>
        <w:t>transition scores</w:t>
      </w:r>
      <w:r w:rsidR="008D2DBB" w:rsidRPr="003B25CE">
        <w:rPr>
          <w:rFonts w:ascii="Arial" w:hAnsi="Arial" w:cs="Arial"/>
        </w:rPr>
        <w:t>; those whose evaluations are not based on 3-8 ELA/math state assessments or state-provided growth scores must report only original scores</w:t>
      </w:r>
      <w:r w:rsidRPr="003B25CE">
        <w:rPr>
          <w:rFonts w:ascii="Arial" w:hAnsi="Arial" w:cs="Arial"/>
        </w:rPr>
        <w:t>. Those entities submitting staff evaluation data must also submit staff tenure data.</w:t>
      </w:r>
    </w:p>
    <w:p w14:paraId="35374BA1" w14:textId="77777777" w:rsidR="008D2DBB" w:rsidRPr="003B25CE" w:rsidRDefault="008D2DBB" w:rsidP="008D2DBB">
      <w:pPr>
        <w:pStyle w:val="ListParagraph"/>
        <w:ind w:left="0" w:firstLine="720"/>
        <w:rPr>
          <w:rFonts w:ascii="Arial" w:hAnsi="Arial" w:cs="Arial"/>
        </w:rPr>
      </w:pPr>
    </w:p>
    <w:p w14:paraId="72A10A43" w14:textId="27139491" w:rsidR="008D2DBB" w:rsidRPr="003B25CE" w:rsidRDefault="008D2DBB" w:rsidP="008D2DBB">
      <w:pPr>
        <w:pStyle w:val="ListParagraph"/>
        <w:ind w:left="0" w:firstLine="720"/>
        <w:rPr>
          <w:rFonts w:ascii="Arial" w:hAnsi="Arial" w:cs="Arial"/>
        </w:rPr>
      </w:pPr>
      <w:r w:rsidRPr="003B25CE">
        <w:rPr>
          <w:rFonts w:ascii="Arial" w:hAnsi="Arial" w:cs="Arial"/>
        </w:rPr>
        <w:t xml:space="preserve">For Staff Evaluation Data Template examples, please visit the </w:t>
      </w:r>
      <w:hyperlink r:id="rId85" w:history="1">
        <w:r w:rsidRPr="003B25CE">
          <w:rPr>
            <w:rStyle w:val="Hyperlink"/>
            <w:rFonts w:ascii="Arial" w:hAnsi="Arial" w:cs="Arial"/>
          </w:rPr>
          <w:t>Resources for Closeout of 2018-19 APPR</w:t>
        </w:r>
      </w:hyperlink>
      <w:r w:rsidRPr="003B25CE">
        <w:rPr>
          <w:rFonts w:ascii="Arial" w:hAnsi="Arial" w:cs="Arial"/>
        </w:rPr>
        <w:t xml:space="preserve"> page on EngageNY.</w:t>
      </w:r>
    </w:p>
    <w:p w14:paraId="2AA66FB9" w14:textId="13B2C631" w:rsidR="00363E57" w:rsidRPr="00AC5FA2" w:rsidRDefault="00363E57" w:rsidP="00363E57">
      <w:pPr>
        <w:spacing w:before="240"/>
        <w:ind w:firstLine="720"/>
        <w:rPr>
          <w:rFonts w:ascii="Arial" w:hAnsi="Arial" w:cs="Arial"/>
        </w:rPr>
      </w:pPr>
      <w:r w:rsidRPr="003B25CE">
        <w:rPr>
          <w:rFonts w:ascii="Arial" w:hAnsi="Arial" w:cs="Arial"/>
        </w:rPr>
        <w:t>A Staff Evaluation record cannot be reported in Level 0 historical</w:t>
      </w:r>
      <w:r w:rsidRPr="00AC5FA2">
        <w:rPr>
          <w:rFonts w:ascii="Arial" w:hAnsi="Arial" w:cs="Arial"/>
        </w:rPr>
        <w:t xml:space="preserve"> unless the LEA reported that staff person in Staff Snapshot during that school year. Staff Snapshot is not reported in L0 historical. </w:t>
      </w:r>
    </w:p>
    <w:p w14:paraId="557AA1E8" w14:textId="3F5024B3" w:rsidR="00D151B4" w:rsidRPr="0024440A" w:rsidRDefault="004E4766" w:rsidP="00F516D9">
      <w:pPr>
        <w:pStyle w:val="Heading2"/>
      </w:pPr>
      <w:bookmarkStart w:id="576" w:name="_Toc20213991"/>
      <w:r>
        <w:t>S</w:t>
      </w:r>
      <w:r w:rsidR="00D151B4" w:rsidRPr="00723735">
        <w:t>tudent Class Grade Detail Template</w:t>
      </w:r>
      <w:bookmarkEnd w:id="576"/>
    </w:p>
    <w:p w14:paraId="65897685" w14:textId="47D3BB6E" w:rsidR="00D81711" w:rsidRPr="00B71477" w:rsidRDefault="00D81711" w:rsidP="00F516D9">
      <w:pPr>
        <w:autoSpaceDE w:val="0"/>
        <w:autoSpaceDN w:val="0"/>
        <w:adjustRightInd w:val="0"/>
        <w:spacing w:before="240"/>
        <w:rPr>
          <w:rFonts w:ascii="Arial" w:hAnsi="Arial" w:cs="Arial"/>
          <w:color w:val="000000"/>
        </w:rPr>
      </w:pPr>
      <w:r w:rsidRPr="00CD01E4">
        <w:rPr>
          <w:rFonts w:ascii="Arial" w:hAnsi="Arial" w:cs="Arial"/>
          <w:color w:val="000000"/>
        </w:rPr>
        <w:t xml:space="preserve">Required fields for this template </w:t>
      </w:r>
      <w:r w:rsidR="00154354">
        <w:rPr>
          <w:rFonts w:ascii="Arial" w:hAnsi="Arial" w:cs="Arial"/>
          <w:color w:val="000000"/>
        </w:rPr>
        <w:t>were</w:t>
      </w:r>
      <w:r w:rsidRPr="00CD01E4">
        <w:rPr>
          <w:rFonts w:ascii="Arial" w:hAnsi="Arial" w:cs="Arial"/>
          <w:color w:val="000000"/>
        </w:rPr>
        <w:t xml:space="preserve"> streamlined </w:t>
      </w:r>
      <w:r w:rsidR="00154354">
        <w:rPr>
          <w:rFonts w:ascii="Arial" w:hAnsi="Arial" w:cs="Arial"/>
          <w:color w:val="000000"/>
        </w:rPr>
        <w:t xml:space="preserve">in </w:t>
      </w:r>
      <w:r w:rsidRPr="00CD01E4">
        <w:rPr>
          <w:rFonts w:ascii="Arial" w:hAnsi="Arial" w:cs="Arial"/>
          <w:color w:val="000000"/>
        </w:rPr>
        <w:t>2018-19; refer to the eScholar templates for detail.</w:t>
      </w:r>
    </w:p>
    <w:p w14:paraId="543BEBCF" w14:textId="77777777" w:rsidR="00D151B4" w:rsidRPr="00292916" w:rsidRDefault="00D151B4" w:rsidP="00D81711">
      <w:pPr>
        <w:autoSpaceDE w:val="0"/>
        <w:autoSpaceDN w:val="0"/>
        <w:adjustRightInd w:val="0"/>
        <w:spacing w:before="240"/>
        <w:ind w:firstLine="720"/>
        <w:rPr>
          <w:rFonts w:ascii="Arial" w:hAnsi="Arial" w:cs="Arial"/>
        </w:rPr>
      </w:pPr>
      <w:r w:rsidRPr="00292916">
        <w:rPr>
          <w:rFonts w:ascii="Arial" w:hAnsi="Arial" w:cs="Arial"/>
        </w:rPr>
        <w:t xml:space="preserve">A Student Class Grade Detail record must be submitted for all students in K-12 courses who have a </w:t>
      </w:r>
      <w:r>
        <w:rPr>
          <w:rFonts w:ascii="Arial" w:hAnsi="Arial" w:cs="Arial"/>
        </w:rPr>
        <w:t xml:space="preserve">Student Class Entry Exit </w:t>
      </w:r>
      <w:r w:rsidRPr="00292916">
        <w:rPr>
          <w:rFonts w:ascii="Arial" w:hAnsi="Arial" w:cs="Arial"/>
        </w:rPr>
        <w:t xml:space="preserve">record, unless </w:t>
      </w:r>
      <w:r w:rsidRPr="00292916">
        <w:rPr>
          <w:rFonts w:ascii="Arial" w:hAnsi="Arial" w:cs="Arial"/>
          <w:b/>
          <w:i/>
        </w:rPr>
        <w:t xml:space="preserve">all </w:t>
      </w:r>
      <w:r w:rsidRPr="00292916">
        <w:rPr>
          <w:rFonts w:ascii="Arial" w:hAnsi="Arial" w:cs="Arial"/>
        </w:rPr>
        <w:t>the following are true:</w:t>
      </w:r>
    </w:p>
    <w:p w14:paraId="19D24921" w14:textId="77777777" w:rsidR="00D151B4" w:rsidRPr="00292916" w:rsidRDefault="00D151B4" w:rsidP="00823180">
      <w:pPr>
        <w:pStyle w:val="ListParagraph"/>
        <w:numPr>
          <w:ilvl w:val="0"/>
          <w:numId w:val="65"/>
        </w:numPr>
        <w:spacing w:before="240"/>
        <w:ind w:left="1080"/>
        <w:rPr>
          <w:rFonts w:ascii="Arial" w:hAnsi="Arial" w:cs="Arial"/>
        </w:rPr>
      </w:pPr>
      <w:r w:rsidRPr="00292916">
        <w:rPr>
          <w:rFonts w:ascii="Arial" w:hAnsi="Arial" w:cs="Arial"/>
        </w:rPr>
        <w:t>No grade or other outcome is awarded for the class;</w:t>
      </w:r>
    </w:p>
    <w:p w14:paraId="334C442A" w14:textId="77777777" w:rsidR="00D151B4" w:rsidRPr="00292916" w:rsidRDefault="00D151B4" w:rsidP="00823180">
      <w:pPr>
        <w:pStyle w:val="ListParagraph"/>
        <w:numPr>
          <w:ilvl w:val="0"/>
          <w:numId w:val="65"/>
        </w:numPr>
        <w:ind w:left="1080"/>
        <w:rPr>
          <w:rFonts w:ascii="Arial" w:hAnsi="Arial" w:cs="Arial"/>
        </w:rPr>
      </w:pPr>
      <w:r w:rsidRPr="00292916">
        <w:rPr>
          <w:rFonts w:ascii="Arial" w:hAnsi="Arial" w:cs="Arial"/>
        </w:rPr>
        <w:t>No credit is earned for the class; and</w:t>
      </w:r>
    </w:p>
    <w:p w14:paraId="47B54FB0" w14:textId="77777777" w:rsidR="00342E70" w:rsidRDefault="00D151B4" w:rsidP="00823180">
      <w:pPr>
        <w:pStyle w:val="ListParagraph"/>
        <w:numPr>
          <w:ilvl w:val="0"/>
          <w:numId w:val="65"/>
        </w:numPr>
        <w:ind w:left="1080"/>
        <w:rPr>
          <w:rFonts w:ascii="Arial" w:hAnsi="Arial" w:cs="Arial"/>
        </w:rPr>
      </w:pPr>
      <w:r w:rsidRPr="00292916">
        <w:rPr>
          <w:rFonts w:ascii="Arial" w:hAnsi="Arial" w:cs="Arial"/>
        </w:rPr>
        <w:lastRenderedPageBreak/>
        <w:t>The linkage is not reflected on the student's report card or transcript.</w:t>
      </w:r>
    </w:p>
    <w:p w14:paraId="674EA047" w14:textId="77777777" w:rsidR="00342E70" w:rsidRPr="00342E70" w:rsidRDefault="00342E70" w:rsidP="00342E70">
      <w:pPr>
        <w:ind w:left="720"/>
        <w:rPr>
          <w:rFonts w:ascii="Arial" w:hAnsi="Arial" w:cs="Arial"/>
        </w:rPr>
      </w:pPr>
    </w:p>
    <w:p w14:paraId="7018DD30" w14:textId="1DBC40D8" w:rsidR="00150185" w:rsidRPr="00342E70" w:rsidRDefault="00342E70" w:rsidP="00150185">
      <w:pPr>
        <w:rPr>
          <w:rFonts w:ascii="Arial" w:hAnsi="Arial" w:cs="Arial"/>
        </w:rPr>
      </w:pPr>
      <w:r>
        <w:rPr>
          <w:rFonts w:ascii="Arial" w:hAnsi="Arial" w:cs="Arial"/>
        </w:rPr>
        <w:tab/>
      </w:r>
      <w:r w:rsidRPr="00CD01E4">
        <w:rPr>
          <w:rFonts w:ascii="Arial" w:hAnsi="Arial" w:cs="Arial"/>
        </w:rPr>
        <w:t>There may be instances where a BOCES reports both the Course Instructor Assignment and Student Class Entry Exit course data for a student.  The district responsible for awarding the credits to the student should still supply the Student Class Grade Detail data. This is of particular importance for students receiving credit for dual credit courses where the school districts would be using that as a metric for College, Career, and Civic Readiness as part of New York’s ESSA plan.</w:t>
      </w:r>
      <w:r w:rsidR="00150185" w:rsidRPr="00342E70">
        <w:rPr>
          <w:rFonts w:ascii="Arial" w:hAnsi="Arial" w:cs="Arial"/>
        </w:rPr>
        <w:t xml:space="preserve"> </w:t>
      </w:r>
    </w:p>
    <w:p w14:paraId="572B7D79" w14:textId="549C138F" w:rsidR="00D151B4" w:rsidRPr="00342E70" w:rsidRDefault="00D151B4" w:rsidP="00342E70">
      <w:pPr>
        <w:spacing w:before="240"/>
        <w:rPr>
          <w:rFonts w:ascii="Arial" w:hAnsi="Arial" w:cs="Arial"/>
        </w:rPr>
      </w:pPr>
      <w:r w:rsidRPr="00342E70">
        <w:rPr>
          <w:rFonts w:ascii="Arial" w:hAnsi="Arial" w:cs="Arial"/>
        </w:rPr>
        <w:t>All reported courses must include a course outcome: “P” for “pass</w:t>
      </w:r>
      <w:r w:rsidR="00342E70" w:rsidRPr="00342E70">
        <w:rPr>
          <w:rFonts w:ascii="Arial" w:hAnsi="Arial" w:cs="Arial"/>
        </w:rPr>
        <w:t>;</w:t>
      </w:r>
      <w:r w:rsidRPr="00342E70">
        <w:rPr>
          <w:rFonts w:ascii="Arial" w:hAnsi="Arial" w:cs="Arial"/>
        </w:rPr>
        <w:t>” “F” for “fail</w:t>
      </w:r>
      <w:r w:rsidR="00342E70" w:rsidRPr="00342E70">
        <w:rPr>
          <w:rFonts w:ascii="Arial" w:hAnsi="Arial" w:cs="Arial"/>
        </w:rPr>
        <w:t>;</w:t>
      </w:r>
      <w:r w:rsidRPr="00342E70">
        <w:rPr>
          <w:rFonts w:ascii="Arial" w:hAnsi="Arial" w:cs="Arial"/>
        </w:rPr>
        <w:t xml:space="preserve">” or “N” for “not complete” (for any reason). </w:t>
      </w:r>
      <w:r w:rsidR="00342E70" w:rsidRPr="00342E70">
        <w:rPr>
          <w:rFonts w:ascii="Arial" w:hAnsi="Arial" w:cs="Arial"/>
        </w:rPr>
        <w:t>C</w:t>
      </w:r>
      <w:r w:rsidRPr="00342E70">
        <w:rPr>
          <w:rFonts w:ascii="Arial" w:hAnsi="Arial" w:cs="Arial"/>
        </w:rPr>
        <w:t>redits attempted/earned are required to be reported for all secondary-level courses (Grades 7–12 and ungraded secondary). See</w:t>
      </w:r>
      <w:r w:rsidR="00F07288">
        <w:rPr>
          <w:rFonts w:ascii="Arial" w:hAnsi="Arial" w:cs="Arial"/>
        </w:rPr>
        <w:t xml:space="preserve"> the</w:t>
      </w:r>
      <w:r w:rsidR="00F1329C">
        <w:rPr>
          <w:rFonts w:ascii="Arial" w:hAnsi="Arial" w:cs="Arial"/>
        </w:rPr>
        <w:t xml:space="preserve"> </w:t>
      </w:r>
      <w:hyperlink r:id="rId86" w:history="1">
        <w:r w:rsidR="00F07288">
          <w:rPr>
            <w:rStyle w:val="Hyperlink"/>
            <w:rFonts w:ascii="Arial" w:hAnsi="Arial" w:cs="Arial"/>
          </w:rPr>
          <w:t>New York State Comprehensive Course Catalog</w:t>
        </w:r>
      </w:hyperlink>
      <w:r w:rsidRPr="00342E70">
        <w:rPr>
          <w:rFonts w:ascii="Arial" w:hAnsi="Arial" w:cs="Arial"/>
        </w:rPr>
        <w:t xml:space="preserve"> for course codes. </w:t>
      </w:r>
    </w:p>
    <w:p w14:paraId="3A796A6B" w14:textId="77777777" w:rsidR="00D151B4" w:rsidRDefault="00D151B4" w:rsidP="00342E70">
      <w:pPr>
        <w:autoSpaceDE w:val="0"/>
        <w:autoSpaceDN w:val="0"/>
        <w:adjustRightInd w:val="0"/>
        <w:ind w:left="-18"/>
        <w:rPr>
          <w:rFonts w:ascii="Arial" w:hAnsi="Arial" w:cs="Arial"/>
        </w:rPr>
      </w:pPr>
    </w:p>
    <w:p w14:paraId="5EF44E15" w14:textId="5C620F76" w:rsidR="00D151B4" w:rsidRPr="00292916" w:rsidRDefault="00D151B4" w:rsidP="009F78D3">
      <w:pPr>
        <w:autoSpaceDE w:val="0"/>
        <w:autoSpaceDN w:val="0"/>
        <w:adjustRightInd w:val="0"/>
        <w:ind w:left="-18" w:firstLine="738"/>
        <w:rPr>
          <w:rFonts w:ascii="Arial" w:hAnsi="Arial" w:cs="Arial"/>
          <w:b/>
          <w:color w:val="000000"/>
        </w:rPr>
      </w:pPr>
      <w:r w:rsidRPr="00292916">
        <w:rPr>
          <w:rFonts w:ascii="Arial" w:hAnsi="Arial" w:cs="Arial"/>
        </w:rPr>
        <w:t xml:space="preserve">Students who earned credit through a make-up credit program (i.e., by re-taking the course, attending summer school, taking the course online, etc.) must be reported as such in the Credit Recovery Code field. </w:t>
      </w:r>
    </w:p>
    <w:p w14:paraId="5D6452D8" w14:textId="77777777" w:rsidR="00852834" w:rsidRDefault="00852834" w:rsidP="00D151B4">
      <w:pPr>
        <w:rPr>
          <w:rFonts w:ascii="Arial" w:hAnsi="Arial" w:cs="Arial"/>
          <w:b/>
          <w:color w:val="000000"/>
        </w:rPr>
      </w:pPr>
    </w:p>
    <w:p w14:paraId="6CCB12CA" w14:textId="77777777" w:rsidR="00D151B4" w:rsidRPr="00292916" w:rsidRDefault="00D151B4" w:rsidP="00D151B4">
      <w:pPr>
        <w:rPr>
          <w:rFonts w:ascii="Arial" w:hAnsi="Arial" w:cs="Arial"/>
          <w:color w:val="000000"/>
        </w:rPr>
      </w:pPr>
      <w:r w:rsidRPr="00292916">
        <w:rPr>
          <w:rFonts w:ascii="Arial" w:hAnsi="Arial" w:cs="Arial"/>
          <w:b/>
          <w:color w:val="000000"/>
        </w:rPr>
        <w:t>Course Template:</w:t>
      </w:r>
      <w:r w:rsidRPr="00292916">
        <w:rPr>
          <w:rFonts w:ascii="Arial" w:hAnsi="Arial" w:cs="Arial"/>
        </w:rPr>
        <w:t xml:space="preserve"> This template links course information to a location.</w:t>
      </w:r>
    </w:p>
    <w:p w14:paraId="459CC5EB" w14:textId="77777777" w:rsidR="00D151B4" w:rsidRPr="00292916" w:rsidRDefault="00D151B4" w:rsidP="00D151B4">
      <w:pPr>
        <w:ind w:firstLine="720"/>
        <w:rPr>
          <w:rFonts w:ascii="Arial" w:hAnsi="Arial" w:cs="Arial"/>
          <w:color w:val="000000"/>
        </w:rPr>
      </w:pPr>
    </w:p>
    <w:p w14:paraId="2A61B000" w14:textId="77777777" w:rsidR="00D151B4" w:rsidRPr="00292916" w:rsidRDefault="00D151B4" w:rsidP="00D151B4">
      <w:pPr>
        <w:rPr>
          <w:rFonts w:ascii="Arial" w:hAnsi="Arial" w:cs="Arial"/>
          <w:color w:val="000000"/>
        </w:rPr>
      </w:pPr>
      <w:r w:rsidRPr="00292916">
        <w:rPr>
          <w:rFonts w:ascii="Arial" w:hAnsi="Arial" w:cs="Arial"/>
          <w:b/>
          <w:color w:val="000000"/>
        </w:rPr>
        <w:t>Location Marking Period Template:</w:t>
      </w:r>
      <w:r w:rsidRPr="00292916">
        <w:rPr>
          <w:rFonts w:ascii="Arial" w:hAnsi="Arial" w:cs="Arial"/>
          <w:color w:val="000000"/>
        </w:rPr>
        <w:t xml:space="preserve"> </w:t>
      </w:r>
      <w:r w:rsidRPr="00292916">
        <w:rPr>
          <w:rFonts w:ascii="Arial" w:hAnsi="Arial" w:cs="Arial"/>
        </w:rPr>
        <w:t>This template links marking period</w:t>
      </w:r>
      <w:r>
        <w:rPr>
          <w:rFonts w:ascii="Arial" w:hAnsi="Arial" w:cs="Arial"/>
        </w:rPr>
        <w:t>s</w:t>
      </w:r>
      <w:r w:rsidRPr="00292916">
        <w:rPr>
          <w:rFonts w:ascii="Arial" w:hAnsi="Arial" w:cs="Arial"/>
        </w:rPr>
        <w:t xml:space="preserve"> to a student’s building of enrollment code location.</w:t>
      </w:r>
    </w:p>
    <w:p w14:paraId="00A9AB7F" w14:textId="77777777" w:rsidR="00D151B4" w:rsidRPr="00292916" w:rsidRDefault="00D151B4" w:rsidP="00D151B4">
      <w:pPr>
        <w:ind w:firstLine="720"/>
        <w:rPr>
          <w:rFonts w:ascii="Arial" w:hAnsi="Arial" w:cs="Arial"/>
          <w:color w:val="000000"/>
        </w:rPr>
      </w:pPr>
    </w:p>
    <w:p w14:paraId="0824E328" w14:textId="77777777" w:rsidR="00D151B4" w:rsidRPr="00292916" w:rsidRDefault="00D151B4" w:rsidP="00D151B4">
      <w:pPr>
        <w:rPr>
          <w:rFonts w:ascii="Arial" w:hAnsi="Arial" w:cs="Arial"/>
        </w:rPr>
      </w:pPr>
      <w:r w:rsidRPr="00292916">
        <w:rPr>
          <w:rFonts w:ascii="Arial" w:hAnsi="Arial" w:cs="Arial"/>
          <w:b/>
          <w:color w:val="000000"/>
        </w:rPr>
        <w:t>Marking Period Code Template:</w:t>
      </w:r>
      <w:r w:rsidRPr="00292916">
        <w:rPr>
          <w:rFonts w:ascii="Arial" w:hAnsi="Arial" w:cs="Arial"/>
          <w:color w:val="000000"/>
        </w:rPr>
        <w:t xml:space="preserve"> </w:t>
      </w:r>
      <w:r w:rsidRPr="00292916">
        <w:rPr>
          <w:rFonts w:ascii="Arial" w:hAnsi="Arial" w:cs="Arial"/>
        </w:rPr>
        <w:t>This template defines the beginning and ending dates of the marking period when students’ marks are sent home and links marking period to a term.</w:t>
      </w:r>
    </w:p>
    <w:p w14:paraId="0A2B3BF8" w14:textId="77777777" w:rsidR="00D151B4" w:rsidRPr="00292916" w:rsidRDefault="00D151B4" w:rsidP="00D151B4">
      <w:pPr>
        <w:autoSpaceDE w:val="0"/>
        <w:autoSpaceDN w:val="0"/>
        <w:adjustRightInd w:val="0"/>
        <w:ind w:left="162" w:hanging="162"/>
        <w:rPr>
          <w:rFonts w:ascii="Bookman Old Style" w:hAnsi="Bookman Old Style" w:cs="Arial"/>
          <w:color w:val="000000"/>
          <w:sz w:val="22"/>
          <w:szCs w:val="22"/>
        </w:rPr>
      </w:pPr>
    </w:p>
    <w:p w14:paraId="37A84E2E" w14:textId="77777777" w:rsidR="00D151B4" w:rsidRPr="00292916" w:rsidRDefault="00D151B4" w:rsidP="00D151B4">
      <w:pPr>
        <w:pStyle w:val="Body"/>
      </w:pPr>
    </w:p>
    <w:p w14:paraId="4ECC1BEE" w14:textId="77777777" w:rsidR="001C637F" w:rsidRPr="000E16CD" w:rsidRDefault="00D151B4" w:rsidP="00D151B4">
      <w:pPr>
        <w:pStyle w:val="Heading1"/>
        <w:rPr>
          <w:u w:val="single"/>
        </w:rPr>
      </w:pPr>
      <w:r w:rsidRPr="00292916">
        <w:rPr>
          <w:u w:val="single"/>
        </w:rPr>
        <w:br w:type="page"/>
      </w:r>
      <w:bookmarkStart w:id="577" w:name="_Toc20213992"/>
      <w:r w:rsidR="00424CE7" w:rsidRPr="000E16CD">
        <w:rPr>
          <w:u w:val="single"/>
        </w:rPr>
        <w:lastRenderedPageBreak/>
        <w:t xml:space="preserve">Chapter </w:t>
      </w:r>
      <w:r w:rsidR="00A94AC0" w:rsidRPr="000E16CD">
        <w:rPr>
          <w:u w:val="single"/>
        </w:rPr>
        <w:t>4</w:t>
      </w:r>
      <w:r w:rsidR="00424CE7" w:rsidRPr="000E16CD">
        <w:rPr>
          <w:u w:val="single"/>
        </w:rPr>
        <w:t xml:space="preserve">: </w:t>
      </w:r>
      <w:r w:rsidR="001C637F" w:rsidRPr="000E16CD">
        <w:rPr>
          <w:u w:val="single"/>
        </w:rPr>
        <w:t>Data Elements</w:t>
      </w:r>
      <w:bookmarkEnd w:id="577"/>
    </w:p>
    <w:p w14:paraId="07585A1F" w14:textId="77777777" w:rsidR="001C637F" w:rsidRPr="000E16CD" w:rsidRDefault="001C637F" w:rsidP="001C637F">
      <w:pPr>
        <w:pStyle w:val="Body"/>
        <w:rPr>
          <w:szCs w:val="22"/>
        </w:rPr>
      </w:pPr>
      <w:r w:rsidRPr="000E16CD">
        <w:rPr>
          <w:szCs w:val="22"/>
        </w:rPr>
        <w:t xml:space="preserve">Local Educational Agencies (LEAs) are responsible for submitting a complete set of data elements to the SIRS in a predetermined format. The data elements fall into </w:t>
      </w:r>
      <w:r w:rsidR="001339CC" w:rsidRPr="001518E3">
        <w:rPr>
          <w:szCs w:val="22"/>
        </w:rPr>
        <w:t>the following</w:t>
      </w:r>
      <w:r w:rsidRPr="000E16CD">
        <w:rPr>
          <w:szCs w:val="22"/>
        </w:rPr>
        <w:t xml:space="preserve"> general categories:</w:t>
      </w:r>
    </w:p>
    <w:p w14:paraId="638616E0" w14:textId="77777777" w:rsidR="001C637F" w:rsidRPr="001E78D0" w:rsidRDefault="001339CC" w:rsidP="00823180">
      <w:pPr>
        <w:pStyle w:val="BodyText"/>
        <w:numPr>
          <w:ilvl w:val="0"/>
          <w:numId w:val="97"/>
        </w:numPr>
        <w:spacing w:before="120" w:after="0"/>
        <w:rPr>
          <w:rFonts w:ascii="Arial" w:hAnsi="Arial" w:cs="Arial"/>
        </w:rPr>
      </w:pPr>
      <w:r w:rsidRPr="001E78D0">
        <w:rPr>
          <w:rFonts w:ascii="Arial" w:hAnsi="Arial" w:cs="Arial"/>
        </w:rPr>
        <w:t xml:space="preserve">Attendance </w:t>
      </w:r>
    </w:p>
    <w:p w14:paraId="2A287162" w14:textId="77777777" w:rsidR="001C637F" w:rsidRPr="001E78D0" w:rsidRDefault="001C637F" w:rsidP="00823180">
      <w:pPr>
        <w:pStyle w:val="BodyText"/>
        <w:numPr>
          <w:ilvl w:val="0"/>
          <w:numId w:val="97"/>
        </w:numPr>
        <w:spacing w:after="0"/>
        <w:rPr>
          <w:rFonts w:ascii="Arial" w:hAnsi="Arial" w:cs="Arial"/>
        </w:rPr>
      </w:pPr>
      <w:r w:rsidRPr="001E78D0">
        <w:rPr>
          <w:rFonts w:ascii="Arial" w:hAnsi="Arial" w:cs="Arial"/>
        </w:rPr>
        <w:t xml:space="preserve">Assessment </w:t>
      </w:r>
    </w:p>
    <w:p w14:paraId="6C92868E" w14:textId="77777777" w:rsidR="001C637F" w:rsidRPr="001E78D0" w:rsidRDefault="001C637F" w:rsidP="00823180">
      <w:pPr>
        <w:pStyle w:val="BodyText"/>
        <w:numPr>
          <w:ilvl w:val="0"/>
          <w:numId w:val="97"/>
        </w:numPr>
        <w:spacing w:after="0"/>
        <w:rPr>
          <w:rFonts w:ascii="Arial" w:hAnsi="Arial" w:cs="Arial"/>
        </w:rPr>
      </w:pPr>
      <w:r w:rsidRPr="001E78D0">
        <w:rPr>
          <w:rFonts w:ascii="Arial" w:hAnsi="Arial" w:cs="Arial"/>
        </w:rPr>
        <w:t>Course</w:t>
      </w:r>
    </w:p>
    <w:p w14:paraId="4C40DA24" w14:textId="77777777" w:rsidR="001339CC" w:rsidRPr="001E78D0" w:rsidRDefault="001339CC" w:rsidP="00823180">
      <w:pPr>
        <w:pStyle w:val="BodyText"/>
        <w:numPr>
          <w:ilvl w:val="0"/>
          <w:numId w:val="97"/>
        </w:numPr>
        <w:spacing w:after="0"/>
        <w:rPr>
          <w:rFonts w:ascii="Arial" w:hAnsi="Arial" w:cs="Arial"/>
        </w:rPr>
      </w:pPr>
      <w:r w:rsidRPr="001E78D0">
        <w:rPr>
          <w:rFonts w:ascii="Arial" w:hAnsi="Arial" w:cs="Arial"/>
        </w:rPr>
        <w:t>Special Education</w:t>
      </w:r>
    </w:p>
    <w:p w14:paraId="6EFD67EC" w14:textId="77777777" w:rsidR="001C637F" w:rsidRPr="001E78D0" w:rsidRDefault="001C637F" w:rsidP="00823180">
      <w:pPr>
        <w:pStyle w:val="BodyText"/>
        <w:numPr>
          <w:ilvl w:val="0"/>
          <w:numId w:val="97"/>
        </w:numPr>
        <w:spacing w:after="0"/>
        <w:rPr>
          <w:rFonts w:ascii="Arial" w:hAnsi="Arial" w:cs="Arial"/>
        </w:rPr>
      </w:pPr>
      <w:r w:rsidRPr="001E78D0">
        <w:rPr>
          <w:rFonts w:ascii="Arial" w:hAnsi="Arial" w:cs="Arial"/>
        </w:rPr>
        <w:t>Staff</w:t>
      </w:r>
    </w:p>
    <w:p w14:paraId="0A88C891" w14:textId="77777777" w:rsidR="001339CC" w:rsidRPr="001E78D0" w:rsidRDefault="001339CC" w:rsidP="00823180">
      <w:pPr>
        <w:pStyle w:val="BodyText"/>
        <w:numPr>
          <w:ilvl w:val="0"/>
          <w:numId w:val="97"/>
        </w:numPr>
        <w:spacing w:after="0"/>
        <w:rPr>
          <w:rFonts w:ascii="Arial" w:hAnsi="Arial" w:cs="Arial"/>
        </w:rPr>
      </w:pPr>
      <w:r w:rsidRPr="001E78D0">
        <w:rPr>
          <w:rFonts w:ascii="Arial" w:hAnsi="Arial" w:cs="Arial"/>
        </w:rPr>
        <w:t>Student</w:t>
      </w:r>
    </w:p>
    <w:p w14:paraId="3C8311A8" w14:textId="77777777" w:rsidR="001339CC" w:rsidRPr="001E78D0" w:rsidRDefault="001339CC" w:rsidP="00823180">
      <w:pPr>
        <w:pStyle w:val="BodyText"/>
        <w:numPr>
          <w:ilvl w:val="0"/>
          <w:numId w:val="97"/>
        </w:numPr>
        <w:spacing w:after="0"/>
        <w:rPr>
          <w:rFonts w:ascii="Arial" w:hAnsi="Arial" w:cs="Arial"/>
        </w:rPr>
      </w:pPr>
      <w:r w:rsidRPr="001E78D0">
        <w:rPr>
          <w:rFonts w:ascii="Arial" w:hAnsi="Arial" w:cs="Arial"/>
        </w:rPr>
        <w:t>Student Program Participation</w:t>
      </w:r>
    </w:p>
    <w:p w14:paraId="0B492F9A" w14:textId="1210812A" w:rsidR="001C637F" w:rsidRPr="000E16CD" w:rsidRDefault="001C637F" w:rsidP="001C637F">
      <w:pPr>
        <w:pStyle w:val="Body"/>
      </w:pPr>
      <w:r w:rsidRPr="000E16CD">
        <w:t>The following templates, which are available</w:t>
      </w:r>
      <w:r w:rsidRPr="000E16CD">
        <w:rPr>
          <w:rFonts w:cs="Arial"/>
          <w:szCs w:val="24"/>
        </w:rPr>
        <w:t xml:space="preserve"> </w:t>
      </w:r>
      <w:r w:rsidR="00F1329C">
        <w:rPr>
          <w:rFonts w:cs="Arial"/>
          <w:szCs w:val="24"/>
        </w:rPr>
        <w:t>on the</w:t>
      </w:r>
      <w:r w:rsidR="007C03A4" w:rsidRPr="000E16CD">
        <w:rPr>
          <w:rFonts w:cs="Arial"/>
          <w:szCs w:val="24"/>
        </w:rPr>
        <w:t xml:space="preserve"> </w:t>
      </w:r>
      <w:hyperlink r:id="rId87" w:history="1">
        <w:r w:rsidR="00F1329C">
          <w:rPr>
            <w:rStyle w:val="Hyperlink"/>
          </w:rPr>
          <w:t>vendor support</w:t>
        </w:r>
      </w:hyperlink>
      <w:r w:rsidR="00F1329C">
        <w:t xml:space="preserve"> web page, </w:t>
      </w:r>
      <w:r w:rsidRPr="000E16CD">
        <w:t>must be used to report these data elements:</w:t>
      </w:r>
    </w:p>
    <w:p w14:paraId="11B3EB0F" w14:textId="77777777" w:rsidR="001C637F" w:rsidRPr="000E16CD" w:rsidRDefault="001C637F" w:rsidP="001C637F">
      <w:pPr>
        <w:rPr>
          <w:rFonts w:ascii="Arial" w:hAnsi="Arial" w:cs="Arial"/>
          <w:b/>
        </w:rPr>
      </w:pPr>
    </w:p>
    <w:tbl>
      <w:tblPr>
        <w:tblStyle w:val="TableGrid1"/>
        <w:tblW w:w="0" w:type="auto"/>
        <w:tblLook w:val="01E0" w:firstRow="1" w:lastRow="1" w:firstColumn="1" w:lastColumn="1" w:noHBand="0" w:noVBand="0"/>
        <w:tblCaption w:val="List of template types"/>
      </w:tblPr>
      <w:tblGrid>
        <w:gridCol w:w="5034"/>
        <w:gridCol w:w="5036"/>
      </w:tblGrid>
      <w:tr w:rsidR="001C637F" w:rsidRPr="000E16CD" w14:paraId="3B2B4789" w14:textId="77777777" w:rsidTr="00A74BDB">
        <w:trPr>
          <w:trHeight w:val="4833"/>
          <w:tblHeader/>
        </w:trPr>
        <w:tc>
          <w:tcPr>
            <w:tcW w:w="5148" w:type="dxa"/>
          </w:tcPr>
          <w:p w14:paraId="3E4D5632" w14:textId="77777777" w:rsidR="000E102F" w:rsidRPr="002F3A26" w:rsidRDefault="000E102F" w:rsidP="001C637F">
            <w:pPr>
              <w:rPr>
                <w:rFonts w:ascii="Arial" w:hAnsi="Arial" w:cs="Arial"/>
                <w:b/>
              </w:rPr>
            </w:pPr>
            <w:r w:rsidRPr="002F3A26">
              <w:rPr>
                <w:rFonts w:ascii="Arial" w:hAnsi="Arial" w:cs="Arial"/>
                <w:b/>
              </w:rPr>
              <w:t>Attendance Data</w:t>
            </w:r>
          </w:p>
          <w:p w14:paraId="37F09B66" w14:textId="77777777" w:rsidR="000E102F" w:rsidRPr="002F3A26" w:rsidRDefault="000E102F" w:rsidP="000E102F">
            <w:pPr>
              <w:rPr>
                <w:rFonts w:ascii="Arial" w:hAnsi="Arial" w:cs="Arial"/>
              </w:rPr>
            </w:pPr>
            <w:r w:rsidRPr="002F3A26">
              <w:rPr>
                <w:rFonts w:ascii="Arial" w:hAnsi="Arial" w:cs="Arial"/>
              </w:rPr>
              <w:t>Attendance Codes</w:t>
            </w:r>
          </w:p>
          <w:p w14:paraId="24866CBA" w14:textId="77777777" w:rsidR="000E102F" w:rsidRPr="002F3A26" w:rsidRDefault="000E102F" w:rsidP="001C637F">
            <w:pPr>
              <w:rPr>
                <w:rFonts w:ascii="Arial" w:hAnsi="Arial" w:cs="Arial"/>
                <w:b/>
              </w:rPr>
            </w:pPr>
          </w:p>
          <w:p w14:paraId="5405D8C9" w14:textId="77777777" w:rsidR="000E102F" w:rsidRPr="002F3A26" w:rsidRDefault="000E102F" w:rsidP="000E102F">
            <w:pPr>
              <w:rPr>
                <w:rFonts w:ascii="Arial" w:hAnsi="Arial" w:cs="Arial"/>
                <w:b/>
              </w:rPr>
            </w:pPr>
            <w:r w:rsidRPr="002F3A26">
              <w:rPr>
                <w:rFonts w:ascii="Arial" w:hAnsi="Arial" w:cs="Arial"/>
                <w:b/>
              </w:rPr>
              <w:t>Assessment Data</w:t>
            </w:r>
          </w:p>
          <w:p w14:paraId="7F5A8037" w14:textId="77777777" w:rsidR="000E102F" w:rsidRPr="002F3A26" w:rsidRDefault="000E102F" w:rsidP="000E102F">
            <w:pPr>
              <w:rPr>
                <w:rFonts w:ascii="Arial" w:hAnsi="Arial" w:cs="Arial"/>
              </w:rPr>
            </w:pPr>
            <w:r w:rsidRPr="002F3A26">
              <w:rPr>
                <w:rFonts w:ascii="Arial" w:hAnsi="Arial" w:cs="Arial"/>
              </w:rPr>
              <w:t xml:space="preserve">Assessment Acc Mod Fact </w:t>
            </w:r>
          </w:p>
          <w:p w14:paraId="4DF5BF15" w14:textId="77777777" w:rsidR="000E102F" w:rsidRPr="002F3A26" w:rsidRDefault="000E102F" w:rsidP="000E102F">
            <w:pPr>
              <w:rPr>
                <w:rFonts w:ascii="Arial" w:hAnsi="Arial" w:cs="Arial"/>
              </w:rPr>
            </w:pPr>
            <w:r w:rsidRPr="002F3A26">
              <w:rPr>
                <w:rFonts w:ascii="Arial" w:hAnsi="Arial" w:cs="Arial"/>
              </w:rPr>
              <w:t>Assessment Fact</w:t>
            </w:r>
          </w:p>
          <w:p w14:paraId="67B06144" w14:textId="77777777" w:rsidR="000E102F" w:rsidRPr="002F3A26" w:rsidRDefault="000E102F" w:rsidP="000E102F">
            <w:pPr>
              <w:rPr>
                <w:rFonts w:ascii="Arial" w:hAnsi="Arial" w:cs="Arial"/>
                <w:b/>
              </w:rPr>
            </w:pPr>
            <w:r w:rsidRPr="002F3A26">
              <w:rPr>
                <w:rFonts w:ascii="Arial" w:hAnsi="Arial" w:cs="Arial"/>
              </w:rPr>
              <w:t>Assessment Response</w:t>
            </w:r>
            <w:r w:rsidRPr="002F3A26">
              <w:rPr>
                <w:rFonts w:ascii="Arial" w:hAnsi="Arial" w:cs="Arial"/>
                <w:b/>
              </w:rPr>
              <w:t xml:space="preserve"> </w:t>
            </w:r>
          </w:p>
          <w:p w14:paraId="74906955" w14:textId="77777777" w:rsidR="009727E4" w:rsidRPr="002F3A26" w:rsidRDefault="009727E4" w:rsidP="000E102F">
            <w:pPr>
              <w:rPr>
                <w:rFonts w:ascii="Arial" w:hAnsi="Arial" w:cs="Arial"/>
              </w:rPr>
            </w:pPr>
            <w:r w:rsidRPr="002F3A26">
              <w:rPr>
                <w:rFonts w:ascii="Arial" w:hAnsi="Arial" w:cs="Arial"/>
              </w:rPr>
              <w:t>Assessment Session Fact</w:t>
            </w:r>
          </w:p>
          <w:p w14:paraId="6325D6D7" w14:textId="77777777" w:rsidR="000E102F" w:rsidRPr="002F3A26" w:rsidRDefault="000E102F" w:rsidP="000E102F">
            <w:pPr>
              <w:rPr>
                <w:rFonts w:ascii="Arial" w:hAnsi="Arial" w:cs="Arial"/>
                <w:b/>
              </w:rPr>
            </w:pPr>
          </w:p>
          <w:p w14:paraId="3DAFE4C6" w14:textId="77777777" w:rsidR="000E102F" w:rsidRPr="002F3A26" w:rsidRDefault="000E102F" w:rsidP="000E102F">
            <w:pPr>
              <w:rPr>
                <w:rFonts w:ascii="Arial" w:hAnsi="Arial" w:cs="Arial"/>
                <w:b/>
              </w:rPr>
            </w:pPr>
            <w:r w:rsidRPr="002F3A26">
              <w:rPr>
                <w:rFonts w:ascii="Arial" w:hAnsi="Arial" w:cs="Arial"/>
                <w:b/>
              </w:rPr>
              <w:t>Course Data</w:t>
            </w:r>
          </w:p>
          <w:p w14:paraId="1FE864A3" w14:textId="77777777" w:rsidR="000E102F" w:rsidRPr="002F3A26" w:rsidRDefault="000E102F" w:rsidP="000E102F">
            <w:pPr>
              <w:rPr>
                <w:rFonts w:ascii="Arial" w:hAnsi="Arial" w:cs="Arial"/>
              </w:rPr>
            </w:pPr>
            <w:r w:rsidRPr="002F3A26">
              <w:rPr>
                <w:rFonts w:ascii="Arial" w:hAnsi="Arial" w:cs="Arial"/>
              </w:rPr>
              <w:t>Course</w:t>
            </w:r>
          </w:p>
          <w:p w14:paraId="3169797D" w14:textId="77777777" w:rsidR="002D1C8E" w:rsidRPr="002F3A26" w:rsidRDefault="002D1C8E" w:rsidP="000E102F">
            <w:pPr>
              <w:rPr>
                <w:rFonts w:ascii="Arial" w:hAnsi="Arial" w:cs="Arial"/>
              </w:rPr>
            </w:pPr>
            <w:r w:rsidRPr="002F3A26">
              <w:rPr>
                <w:rFonts w:ascii="Arial" w:hAnsi="Arial" w:cs="Arial"/>
              </w:rPr>
              <w:t>Course Instructor Assignment</w:t>
            </w:r>
          </w:p>
          <w:p w14:paraId="366673B2" w14:textId="77777777" w:rsidR="000E102F" w:rsidRPr="002F3A26" w:rsidRDefault="000E102F" w:rsidP="000E102F">
            <w:pPr>
              <w:rPr>
                <w:rFonts w:ascii="Arial" w:hAnsi="Arial" w:cs="Arial"/>
              </w:rPr>
            </w:pPr>
            <w:r w:rsidRPr="002F3A26">
              <w:rPr>
                <w:rFonts w:ascii="Arial" w:hAnsi="Arial" w:cs="Arial"/>
              </w:rPr>
              <w:t>Location Marking Period</w:t>
            </w:r>
          </w:p>
          <w:p w14:paraId="137151DA" w14:textId="77777777" w:rsidR="000E102F" w:rsidRPr="002F3A26" w:rsidRDefault="000E102F" w:rsidP="000E102F">
            <w:pPr>
              <w:rPr>
                <w:rFonts w:ascii="Arial" w:hAnsi="Arial" w:cs="Arial"/>
              </w:rPr>
            </w:pPr>
            <w:r w:rsidRPr="002F3A26">
              <w:rPr>
                <w:rFonts w:ascii="Arial" w:hAnsi="Arial" w:cs="Arial"/>
              </w:rPr>
              <w:t>Marking Period Code*</w:t>
            </w:r>
          </w:p>
          <w:p w14:paraId="7D5DD808" w14:textId="77777777" w:rsidR="000E102F" w:rsidRPr="002F3A26" w:rsidRDefault="000E102F" w:rsidP="000E102F">
            <w:pPr>
              <w:rPr>
                <w:rFonts w:ascii="Arial" w:hAnsi="Arial" w:cs="Arial"/>
              </w:rPr>
            </w:pPr>
            <w:r w:rsidRPr="002F3A26">
              <w:rPr>
                <w:rFonts w:ascii="Arial" w:hAnsi="Arial" w:cs="Arial"/>
              </w:rPr>
              <w:t>Staff Student Course</w:t>
            </w:r>
          </w:p>
          <w:p w14:paraId="1435A1D2" w14:textId="77777777" w:rsidR="000E102F" w:rsidRPr="002F3A26" w:rsidRDefault="000E102F" w:rsidP="000E102F">
            <w:pPr>
              <w:rPr>
                <w:rFonts w:ascii="Arial" w:hAnsi="Arial" w:cs="Arial"/>
              </w:rPr>
            </w:pPr>
            <w:r w:rsidRPr="002F3A26">
              <w:rPr>
                <w:rFonts w:ascii="Arial" w:hAnsi="Arial" w:cs="Arial"/>
              </w:rPr>
              <w:t>Student Class Grade Detail</w:t>
            </w:r>
          </w:p>
          <w:p w14:paraId="688DB2F4" w14:textId="77777777" w:rsidR="000E102F" w:rsidRPr="002F3A26" w:rsidRDefault="000E102F" w:rsidP="000E102F">
            <w:pPr>
              <w:rPr>
                <w:rFonts w:ascii="Arial" w:hAnsi="Arial" w:cs="Arial"/>
                <w:b/>
              </w:rPr>
            </w:pPr>
          </w:p>
          <w:p w14:paraId="1F17274A" w14:textId="77777777" w:rsidR="000E102F" w:rsidRPr="002F3A26" w:rsidRDefault="000E102F" w:rsidP="000E102F">
            <w:pPr>
              <w:rPr>
                <w:rFonts w:ascii="Arial" w:hAnsi="Arial" w:cs="Arial"/>
                <w:b/>
              </w:rPr>
            </w:pPr>
            <w:r w:rsidRPr="002F3A26">
              <w:rPr>
                <w:rFonts w:ascii="Arial" w:hAnsi="Arial" w:cs="Arial"/>
                <w:b/>
              </w:rPr>
              <w:t>Special Education Data</w:t>
            </w:r>
          </w:p>
          <w:p w14:paraId="564B03E5" w14:textId="77777777" w:rsidR="000E102F" w:rsidRPr="002F3A26" w:rsidRDefault="000E102F" w:rsidP="000E102F">
            <w:pPr>
              <w:rPr>
                <w:rFonts w:ascii="Arial" w:hAnsi="Arial" w:cs="Arial"/>
                <w:b/>
              </w:rPr>
            </w:pPr>
            <w:r w:rsidRPr="002F3A26">
              <w:rPr>
                <w:rFonts w:ascii="Arial" w:hAnsi="Arial" w:cs="Arial"/>
              </w:rPr>
              <w:t>Special Education Events</w:t>
            </w:r>
          </w:p>
          <w:p w14:paraId="16E14302" w14:textId="77777777" w:rsidR="00EA4A3A" w:rsidRPr="002F3A26" w:rsidRDefault="000E102F" w:rsidP="00EA4A3A">
            <w:pPr>
              <w:rPr>
                <w:rFonts w:ascii="Arial" w:hAnsi="Arial" w:cs="Arial"/>
              </w:rPr>
            </w:pPr>
            <w:r w:rsidRPr="002F3A26">
              <w:rPr>
                <w:rFonts w:ascii="Arial" w:hAnsi="Arial" w:cs="Arial"/>
              </w:rPr>
              <w:t>Special Education Snapshot</w:t>
            </w:r>
          </w:p>
          <w:p w14:paraId="5AD45CE5" w14:textId="77777777" w:rsidR="001C637F" w:rsidRPr="002F3A26" w:rsidRDefault="001C637F" w:rsidP="00EA4A3A">
            <w:pPr>
              <w:rPr>
                <w:rFonts w:ascii="Arial" w:hAnsi="Arial" w:cs="Arial"/>
              </w:rPr>
            </w:pPr>
          </w:p>
        </w:tc>
        <w:tc>
          <w:tcPr>
            <w:tcW w:w="5148" w:type="dxa"/>
          </w:tcPr>
          <w:p w14:paraId="1FFCADBC" w14:textId="77777777" w:rsidR="001C637F" w:rsidRPr="002F3A26" w:rsidRDefault="00E451CE" w:rsidP="001C637F">
            <w:pPr>
              <w:rPr>
                <w:rFonts w:ascii="Arial" w:hAnsi="Arial" w:cs="Arial"/>
                <w:b/>
              </w:rPr>
            </w:pPr>
            <w:r w:rsidRPr="002F3A26">
              <w:rPr>
                <w:rFonts w:ascii="Arial" w:hAnsi="Arial" w:cs="Arial"/>
                <w:b/>
              </w:rPr>
              <w:t>Staff</w:t>
            </w:r>
            <w:r w:rsidR="001C637F" w:rsidRPr="002F3A26">
              <w:rPr>
                <w:rFonts w:ascii="Arial" w:hAnsi="Arial" w:cs="Arial"/>
                <w:b/>
              </w:rPr>
              <w:t xml:space="preserve"> Data</w:t>
            </w:r>
          </w:p>
          <w:p w14:paraId="3BA1D865" w14:textId="77777777" w:rsidR="001C637F" w:rsidRPr="002F3A26" w:rsidRDefault="001C637F" w:rsidP="001C637F">
            <w:pPr>
              <w:rPr>
                <w:rFonts w:ascii="Arial" w:hAnsi="Arial" w:cs="Arial"/>
              </w:rPr>
            </w:pPr>
            <w:r w:rsidRPr="002F3A26">
              <w:rPr>
                <w:rFonts w:ascii="Arial" w:hAnsi="Arial" w:cs="Arial"/>
              </w:rPr>
              <w:t>Staff Assignment</w:t>
            </w:r>
          </w:p>
          <w:p w14:paraId="4AF75F07" w14:textId="77777777" w:rsidR="005575E4" w:rsidRPr="002F3A26" w:rsidRDefault="005575E4" w:rsidP="001C637F">
            <w:pPr>
              <w:rPr>
                <w:rFonts w:ascii="Arial" w:hAnsi="Arial" w:cs="Arial"/>
              </w:rPr>
            </w:pPr>
            <w:r w:rsidRPr="002F3A26">
              <w:rPr>
                <w:rFonts w:ascii="Arial" w:hAnsi="Arial" w:cs="Arial"/>
              </w:rPr>
              <w:t>Staff Attendance</w:t>
            </w:r>
          </w:p>
          <w:p w14:paraId="0F055C33" w14:textId="77777777" w:rsidR="005575E4" w:rsidRPr="002F3A26" w:rsidRDefault="005575E4" w:rsidP="005575E4">
            <w:pPr>
              <w:rPr>
                <w:rFonts w:ascii="Arial" w:hAnsi="Arial" w:cs="Arial"/>
              </w:rPr>
            </w:pPr>
            <w:r w:rsidRPr="002F3A26">
              <w:rPr>
                <w:rFonts w:ascii="Arial" w:hAnsi="Arial" w:cs="Arial"/>
              </w:rPr>
              <w:t>Staff Evaluation Rating</w:t>
            </w:r>
          </w:p>
          <w:p w14:paraId="5BAEBD09" w14:textId="77777777" w:rsidR="005575E4" w:rsidRPr="002F3A26" w:rsidRDefault="005575E4" w:rsidP="005575E4">
            <w:pPr>
              <w:rPr>
                <w:rFonts w:ascii="Arial" w:hAnsi="Arial" w:cs="Arial"/>
              </w:rPr>
            </w:pPr>
            <w:r w:rsidRPr="002F3A26">
              <w:rPr>
                <w:rFonts w:ascii="Arial" w:hAnsi="Arial" w:cs="Arial"/>
              </w:rPr>
              <w:t>Staff Snapshot</w:t>
            </w:r>
          </w:p>
          <w:p w14:paraId="5996D810" w14:textId="77777777" w:rsidR="00A054FC" w:rsidRPr="002F3A26" w:rsidRDefault="005575E4" w:rsidP="005575E4">
            <w:pPr>
              <w:rPr>
                <w:rFonts w:ascii="Arial" w:hAnsi="Arial" w:cs="Arial"/>
              </w:rPr>
            </w:pPr>
            <w:r w:rsidRPr="002F3A26">
              <w:rPr>
                <w:rFonts w:ascii="Arial" w:hAnsi="Arial" w:cs="Arial"/>
              </w:rPr>
              <w:t>Staff Tenure</w:t>
            </w:r>
          </w:p>
          <w:p w14:paraId="0AEBB6D5" w14:textId="77777777" w:rsidR="000E102F" w:rsidRPr="002F3A26" w:rsidRDefault="000E102F" w:rsidP="005575E4">
            <w:pPr>
              <w:rPr>
                <w:rFonts w:ascii="Arial" w:hAnsi="Arial" w:cs="Arial"/>
              </w:rPr>
            </w:pPr>
          </w:p>
          <w:p w14:paraId="0FD1B4C4" w14:textId="77777777" w:rsidR="000E102F" w:rsidRPr="002F3A26" w:rsidRDefault="000E102F" w:rsidP="000E102F">
            <w:pPr>
              <w:rPr>
                <w:rFonts w:ascii="Arial" w:hAnsi="Arial" w:cs="Arial"/>
                <w:b/>
              </w:rPr>
            </w:pPr>
            <w:r w:rsidRPr="002F3A26">
              <w:rPr>
                <w:rFonts w:ascii="Arial" w:hAnsi="Arial" w:cs="Arial"/>
                <w:b/>
              </w:rPr>
              <w:t>Student Data</w:t>
            </w:r>
          </w:p>
          <w:p w14:paraId="7B107D32" w14:textId="77777777" w:rsidR="000E102F" w:rsidRPr="002F3A26" w:rsidRDefault="000E102F" w:rsidP="000E102F">
            <w:pPr>
              <w:rPr>
                <w:rFonts w:ascii="Arial" w:hAnsi="Arial" w:cs="Arial"/>
              </w:rPr>
            </w:pPr>
            <w:r w:rsidRPr="002F3A26">
              <w:rPr>
                <w:rFonts w:ascii="Arial" w:hAnsi="Arial" w:cs="Arial"/>
              </w:rPr>
              <w:t>Day Calendar</w:t>
            </w:r>
          </w:p>
          <w:p w14:paraId="429FD7A2" w14:textId="77777777" w:rsidR="000E102F" w:rsidRPr="002F3A26" w:rsidRDefault="000E102F" w:rsidP="000E102F">
            <w:pPr>
              <w:rPr>
                <w:rFonts w:ascii="Arial" w:hAnsi="Arial" w:cs="Arial"/>
              </w:rPr>
            </w:pPr>
            <w:r w:rsidRPr="002F3A26">
              <w:rPr>
                <w:rFonts w:ascii="Arial" w:hAnsi="Arial" w:cs="Arial"/>
              </w:rPr>
              <w:t>School Entry Exit</w:t>
            </w:r>
          </w:p>
          <w:p w14:paraId="09202E0F" w14:textId="77777777" w:rsidR="002D1C8E" w:rsidRPr="002F3A26" w:rsidRDefault="002D1C8E" w:rsidP="000E102F">
            <w:pPr>
              <w:rPr>
                <w:rFonts w:ascii="Arial" w:hAnsi="Arial" w:cs="Arial"/>
              </w:rPr>
            </w:pPr>
            <w:r w:rsidRPr="002F3A26">
              <w:rPr>
                <w:rFonts w:ascii="Arial" w:hAnsi="Arial" w:cs="Arial"/>
              </w:rPr>
              <w:t>Student Class Entry Exit</w:t>
            </w:r>
          </w:p>
          <w:p w14:paraId="32939E83" w14:textId="77777777" w:rsidR="000E102F" w:rsidRPr="002F3A26" w:rsidRDefault="000E102F" w:rsidP="000E102F">
            <w:pPr>
              <w:rPr>
                <w:rFonts w:ascii="Arial" w:hAnsi="Arial" w:cs="Arial"/>
              </w:rPr>
            </w:pPr>
            <w:r w:rsidRPr="002F3A26">
              <w:rPr>
                <w:rFonts w:ascii="Arial" w:hAnsi="Arial" w:cs="Arial"/>
              </w:rPr>
              <w:t>Student Daily Attendance</w:t>
            </w:r>
          </w:p>
          <w:p w14:paraId="5912A927" w14:textId="77777777" w:rsidR="000E102F" w:rsidRPr="002F3A26" w:rsidRDefault="000E102F" w:rsidP="000E102F">
            <w:pPr>
              <w:rPr>
                <w:rFonts w:ascii="Arial" w:hAnsi="Arial" w:cs="Arial"/>
              </w:rPr>
            </w:pPr>
            <w:r w:rsidRPr="002F3A26">
              <w:rPr>
                <w:rFonts w:ascii="Arial" w:hAnsi="Arial" w:cs="Arial"/>
              </w:rPr>
              <w:t>Student Lite</w:t>
            </w:r>
          </w:p>
          <w:p w14:paraId="3BF0240C" w14:textId="77777777" w:rsidR="000E102F" w:rsidRPr="002F3A26" w:rsidRDefault="000E102F" w:rsidP="000E102F">
            <w:pPr>
              <w:rPr>
                <w:rFonts w:ascii="Arial" w:hAnsi="Arial" w:cs="Arial"/>
              </w:rPr>
            </w:pPr>
          </w:p>
          <w:p w14:paraId="06A3A2E6" w14:textId="77777777" w:rsidR="000E102F" w:rsidRPr="002F3A26" w:rsidRDefault="000E102F" w:rsidP="000E102F">
            <w:pPr>
              <w:rPr>
                <w:rFonts w:ascii="Arial" w:hAnsi="Arial" w:cs="Arial"/>
                <w:b/>
              </w:rPr>
            </w:pPr>
            <w:r w:rsidRPr="002F3A26">
              <w:rPr>
                <w:rFonts w:ascii="Arial" w:hAnsi="Arial" w:cs="Arial"/>
                <w:b/>
              </w:rPr>
              <w:t>Student Program Participation Data</w:t>
            </w:r>
          </w:p>
          <w:p w14:paraId="4EAD106B" w14:textId="77777777" w:rsidR="000E102F" w:rsidRPr="002F3A26" w:rsidRDefault="000E102F" w:rsidP="000E102F">
            <w:pPr>
              <w:rPr>
                <w:rFonts w:ascii="Arial" w:hAnsi="Arial" w:cs="Arial"/>
              </w:rPr>
            </w:pPr>
            <w:r w:rsidRPr="002F3A26">
              <w:rPr>
                <w:rFonts w:ascii="Arial" w:hAnsi="Arial" w:cs="Arial"/>
              </w:rPr>
              <w:t>Programs Fact Template</w:t>
            </w:r>
          </w:p>
          <w:p w14:paraId="605BC1EB" w14:textId="77777777" w:rsidR="000E102F" w:rsidRPr="002F3A26" w:rsidRDefault="000E102F" w:rsidP="005575E4">
            <w:pPr>
              <w:rPr>
                <w:rFonts w:ascii="Arial" w:hAnsi="Arial" w:cs="Arial"/>
              </w:rPr>
            </w:pPr>
          </w:p>
        </w:tc>
      </w:tr>
    </w:tbl>
    <w:p w14:paraId="06643395" w14:textId="77777777" w:rsidR="004E2C1D" w:rsidRPr="000E16CD" w:rsidRDefault="004E2C1D" w:rsidP="00A54AEC">
      <w:pPr>
        <w:pStyle w:val="Body"/>
        <w:spacing w:before="0"/>
        <w:ind w:firstLine="0"/>
        <w:rPr>
          <w:sz w:val="22"/>
          <w:szCs w:val="22"/>
        </w:rPr>
      </w:pPr>
      <w:r w:rsidRPr="000E16CD">
        <w:rPr>
          <w:sz w:val="22"/>
          <w:szCs w:val="22"/>
        </w:rPr>
        <w:t xml:space="preserve">*LEAs do </w:t>
      </w:r>
      <w:r w:rsidR="00803204" w:rsidRPr="000E16CD">
        <w:rPr>
          <w:sz w:val="22"/>
          <w:szCs w:val="22"/>
        </w:rPr>
        <w:t xml:space="preserve">not </w:t>
      </w:r>
      <w:r w:rsidRPr="000E16CD">
        <w:rPr>
          <w:sz w:val="22"/>
          <w:szCs w:val="22"/>
        </w:rPr>
        <w:t>supply the Marking Period Code Template.</w:t>
      </w:r>
    </w:p>
    <w:p w14:paraId="4D1B8251" w14:textId="3FE85784" w:rsidR="004C7FAF" w:rsidRPr="000E16CD" w:rsidRDefault="009C7753" w:rsidP="0069308C">
      <w:pPr>
        <w:pStyle w:val="Body"/>
      </w:pPr>
      <w:r w:rsidRPr="000E16CD">
        <w:rPr>
          <w:szCs w:val="22"/>
        </w:rPr>
        <w:t>To</w:t>
      </w:r>
      <w:r w:rsidR="00B2260D" w:rsidRPr="000E16CD">
        <w:rPr>
          <w:szCs w:val="22"/>
        </w:rPr>
        <w:t xml:space="preserve"> report student data (School Entry Exit, Program Fact, Assessment Fact, </w:t>
      </w:r>
      <w:r w:rsidR="009727E4" w:rsidRPr="00B20C86">
        <w:rPr>
          <w:szCs w:val="22"/>
        </w:rPr>
        <w:t>Assessment Session Fact</w:t>
      </w:r>
      <w:r w:rsidR="009727E4">
        <w:rPr>
          <w:szCs w:val="22"/>
        </w:rPr>
        <w:t xml:space="preserve"> </w:t>
      </w:r>
      <w:r w:rsidR="00B2260D" w:rsidRPr="000E16CD">
        <w:rPr>
          <w:szCs w:val="22"/>
        </w:rPr>
        <w:t xml:space="preserve">and Special Education), all relevant student demographic data must first be entered in the Student Lite template. </w:t>
      </w:r>
      <w:r w:rsidRPr="000E16CD">
        <w:rPr>
          <w:szCs w:val="22"/>
        </w:rPr>
        <w:t>To</w:t>
      </w:r>
      <w:r w:rsidR="00B2260D" w:rsidRPr="000E16CD">
        <w:rPr>
          <w:szCs w:val="22"/>
        </w:rPr>
        <w:t xml:space="preserve"> report any staff data (Staff Assignment, Staff Evaluation Rating, Staff Tenure Course, and Staff Student Course), all relevant staff data must first be entered in the Staff Snapshot template.</w:t>
      </w:r>
      <w:r w:rsidR="00803204" w:rsidRPr="000E16CD">
        <w:rPr>
          <w:szCs w:val="22"/>
        </w:rPr>
        <w:t xml:space="preserve"> Some data elements are required for all students/staff; others are only required for certain students/staff or specific circumstances, as indicated by the asterisks and plus signs in the templates.</w:t>
      </w:r>
    </w:p>
    <w:p w14:paraId="33633731" w14:textId="77777777" w:rsidR="001C637F" w:rsidRPr="000E16CD" w:rsidRDefault="00AE301B" w:rsidP="008C53CF">
      <w:pPr>
        <w:jc w:val="center"/>
        <w:rPr>
          <w:rFonts w:ascii="Arial" w:hAnsi="Arial" w:cs="Arial"/>
          <w:b/>
          <w:sz w:val="28"/>
          <w:szCs w:val="28"/>
        </w:rPr>
      </w:pPr>
      <w:bookmarkStart w:id="578" w:name="_Toc299524422"/>
      <w:bookmarkEnd w:id="544"/>
      <w:bookmarkEnd w:id="545"/>
      <w:bookmarkEnd w:id="546"/>
      <w:bookmarkEnd w:id="547"/>
      <w:bookmarkEnd w:id="548"/>
      <w:bookmarkEnd w:id="549"/>
      <w:r w:rsidRPr="000E16CD">
        <w:rPr>
          <w:rFonts w:ascii="Arial" w:hAnsi="Arial" w:cs="Arial"/>
          <w:b/>
          <w:sz w:val="28"/>
          <w:szCs w:val="28"/>
        </w:rPr>
        <w:br w:type="page"/>
      </w:r>
      <w:r w:rsidR="001C637F" w:rsidRPr="000E16CD">
        <w:rPr>
          <w:rFonts w:ascii="Arial" w:hAnsi="Arial" w:cs="Arial"/>
          <w:b/>
          <w:sz w:val="28"/>
          <w:szCs w:val="28"/>
        </w:rPr>
        <w:lastRenderedPageBreak/>
        <w:t>Data Element Definitions</w:t>
      </w:r>
      <w:bookmarkEnd w:id="578"/>
    </w:p>
    <w:p w14:paraId="00491D82" w14:textId="6B1CE9EF" w:rsidR="001C637F" w:rsidRPr="000E16CD" w:rsidRDefault="001C637F" w:rsidP="001C637F">
      <w:pPr>
        <w:pStyle w:val="Body"/>
      </w:pPr>
      <w:r w:rsidRPr="000E16CD">
        <w:t xml:space="preserve">Data elements are listed alphabetically by the name as used by the New York State Education Department (NYSED), indicated in the Field Name column in the </w:t>
      </w:r>
      <w:hyperlink r:id="rId88" w:history="1">
        <w:r w:rsidR="00F1329C">
          <w:rPr>
            <w:rStyle w:val="Hyperlink"/>
          </w:rPr>
          <w:t>eScholar templates</w:t>
        </w:r>
      </w:hyperlink>
      <w:r w:rsidRPr="000E16CD">
        <w:t>.</w:t>
      </w:r>
    </w:p>
    <w:p w14:paraId="0FFDBB61" w14:textId="77777777" w:rsidR="001C637F" w:rsidRPr="000E16CD" w:rsidRDefault="001C637F" w:rsidP="001C637F">
      <w:pPr>
        <w:rPr>
          <w:rFonts w:ascii="Arial" w:hAnsi="Arial" w:cs="Arial"/>
          <w:b/>
          <w:bCs/>
          <w:iCs/>
        </w:rPr>
      </w:pPr>
    </w:p>
    <w:p w14:paraId="140A1FBB" w14:textId="77777777" w:rsidR="001C637F" w:rsidRPr="000E16CD" w:rsidRDefault="001C637F" w:rsidP="001C637F">
      <w:pPr>
        <w:rPr>
          <w:rFonts w:ascii="Arial" w:hAnsi="Arial" w:cs="Arial"/>
          <w:b/>
          <w:bCs/>
          <w:iCs/>
        </w:rPr>
      </w:pPr>
      <w:r w:rsidRPr="000E16CD">
        <w:rPr>
          <w:rFonts w:ascii="Arial" w:hAnsi="Arial" w:cs="Arial"/>
          <w:b/>
          <w:bCs/>
          <w:iCs/>
        </w:rPr>
        <w:t xml:space="preserve">Acc Mod Type Code: </w:t>
      </w:r>
      <w:r w:rsidRPr="000E16CD">
        <w:rPr>
          <w:rFonts w:ascii="Arial" w:hAnsi="Arial" w:cs="Arial"/>
          <w:bCs/>
          <w:iCs/>
        </w:rPr>
        <w:t xml:space="preserve">Code that indicates the group of accommodations to which a particular accommodation modification belongs. </w:t>
      </w:r>
      <w:r w:rsidRPr="000E16CD">
        <w:rPr>
          <w:rFonts w:ascii="Arial" w:hAnsi="Arial" w:cs="Arial"/>
          <w:bCs/>
        </w:rPr>
        <w:t>Assessment Acc Mod Fact Template, Field 9.</w:t>
      </w:r>
    </w:p>
    <w:p w14:paraId="63700036" w14:textId="77777777" w:rsidR="001C637F" w:rsidRPr="000E16CD" w:rsidRDefault="001C637F" w:rsidP="001C637F">
      <w:pPr>
        <w:rPr>
          <w:rFonts w:ascii="Arial" w:hAnsi="Arial" w:cs="Arial"/>
          <w:b/>
          <w:bCs/>
          <w:iCs/>
        </w:rPr>
      </w:pPr>
    </w:p>
    <w:p w14:paraId="5AC4FB40" w14:textId="77777777" w:rsidR="001C637F" w:rsidRPr="000E16CD" w:rsidRDefault="001C637F" w:rsidP="001C637F">
      <w:pPr>
        <w:rPr>
          <w:rFonts w:ascii="Arial" w:hAnsi="Arial" w:cs="Arial"/>
          <w:b/>
          <w:bCs/>
          <w:iCs/>
        </w:rPr>
      </w:pPr>
      <w:r w:rsidRPr="000E16CD">
        <w:rPr>
          <w:rFonts w:ascii="Arial" w:hAnsi="Arial" w:cs="Arial"/>
          <w:b/>
          <w:bCs/>
          <w:iCs/>
        </w:rPr>
        <w:t>Accommodation Modification Code:</w:t>
      </w:r>
      <w:r w:rsidRPr="000E16CD">
        <w:rPr>
          <w:rFonts w:ascii="Arial" w:hAnsi="Arial" w:cs="Arial"/>
          <w:bCs/>
          <w:iCs/>
        </w:rPr>
        <w:t xml:space="preserve"> Code that indicates the test accommodation(s) used by the student on the reported State assessment. </w:t>
      </w:r>
      <w:r w:rsidRPr="000E16CD">
        <w:rPr>
          <w:rFonts w:ascii="Arial" w:hAnsi="Arial" w:cs="Arial"/>
          <w:bCs/>
        </w:rPr>
        <w:t>Assessment Acc Mod Fact, Field 8.</w:t>
      </w:r>
    </w:p>
    <w:p w14:paraId="51E7BE49" w14:textId="77777777" w:rsidR="001C637F" w:rsidRPr="000E16CD" w:rsidRDefault="001C637F" w:rsidP="001C637F">
      <w:pPr>
        <w:rPr>
          <w:rFonts w:ascii="Arial" w:hAnsi="Arial" w:cs="Arial"/>
          <w:b/>
          <w:bCs/>
          <w:iCs/>
        </w:rPr>
      </w:pPr>
    </w:p>
    <w:p w14:paraId="427BCFE9" w14:textId="77777777" w:rsidR="000E321A" w:rsidRPr="007C63BE" w:rsidRDefault="000E321A" w:rsidP="000E321A">
      <w:pPr>
        <w:rPr>
          <w:rFonts w:ascii="Arial" w:hAnsi="Arial" w:cs="Arial"/>
        </w:rPr>
      </w:pPr>
      <w:r w:rsidRPr="007C63BE">
        <w:rPr>
          <w:rFonts w:ascii="Arial" w:hAnsi="Arial" w:cs="Arial"/>
          <w:b/>
        </w:rPr>
        <w:t>Active/Inactive Indicator:</w:t>
      </w:r>
      <w:r w:rsidRPr="007C63BE">
        <w:rPr>
          <w:rFonts w:ascii="Arial" w:hAnsi="Arial" w:cs="Arial"/>
        </w:rPr>
        <w:t xml:space="preserve"> Indication that a staff member is active (currently employed) or inactive (not currently employed). A = Active; I = Inactive. If a staff member is erroneously reported to L2, a delete can be done by reporting a "D" for Delete in this field.  EPMF forms for teaching staff with a “D” in this field will not be visible.  A Delete should be sent for staff that should never have been reported during the current school year.  This is a “soft” delete; therefore, records flagged for deletion will remain in the table. Staff Snapshot, Field 41.</w:t>
      </w:r>
    </w:p>
    <w:p w14:paraId="22E3EBDF" w14:textId="77777777" w:rsidR="00216126" w:rsidRPr="000E16CD" w:rsidRDefault="00216126" w:rsidP="001C637F">
      <w:pPr>
        <w:rPr>
          <w:rFonts w:ascii="Arial" w:hAnsi="Arial" w:cs="Arial"/>
          <w:b/>
          <w:bCs/>
          <w:iCs/>
        </w:rPr>
      </w:pPr>
    </w:p>
    <w:p w14:paraId="1CDC95C4" w14:textId="77777777" w:rsidR="001C637F" w:rsidRPr="000E16CD" w:rsidRDefault="001C637F" w:rsidP="001C637F">
      <w:pPr>
        <w:rPr>
          <w:rFonts w:ascii="Arial" w:hAnsi="Arial" w:cs="Arial"/>
          <w:b/>
          <w:bCs/>
          <w:iCs/>
        </w:rPr>
      </w:pPr>
      <w:r w:rsidRPr="000E16CD">
        <w:rPr>
          <w:rFonts w:ascii="Arial" w:hAnsi="Arial" w:cs="Arial"/>
          <w:b/>
          <w:bCs/>
          <w:iCs/>
        </w:rPr>
        <w:t xml:space="preserve">Actual Student Instructional Time: </w:t>
      </w:r>
      <w:r w:rsidRPr="000E16CD">
        <w:rPr>
          <w:rFonts w:ascii="Arial" w:hAnsi="Arial" w:cs="Arial"/>
          <w:bCs/>
          <w:iCs/>
        </w:rPr>
        <w:t xml:space="preserve">Total number of minutes of potential student instructional time less the number of minutes the student is absent from the class between the relationship start and end dates. </w:t>
      </w:r>
      <w:r w:rsidRPr="000E16CD">
        <w:rPr>
          <w:rFonts w:ascii="Arial" w:hAnsi="Arial" w:cs="Arial"/>
          <w:bCs/>
        </w:rPr>
        <w:t xml:space="preserve">Staff Student Course Template, Field 15. </w:t>
      </w:r>
    </w:p>
    <w:p w14:paraId="556A4C2E" w14:textId="77777777" w:rsidR="001C637F" w:rsidRPr="000E16CD" w:rsidRDefault="001C637F" w:rsidP="001C637F">
      <w:pPr>
        <w:rPr>
          <w:rFonts w:ascii="Arial" w:hAnsi="Arial" w:cs="Arial"/>
          <w:b/>
          <w:bCs/>
          <w:iCs/>
        </w:rPr>
      </w:pPr>
    </w:p>
    <w:p w14:paraId="7084A04D" w14:textId="0E77116D" w:rsidR="000E321A" w:rsidRPr="00EF34E8" w:rsidRDefault="000E321A" w:rsidP="000E321A">
      <w:pPr>
        <w:rPr>
          <w:rFonts w:ascii="Arial" w:hAnsi="Arial" w:cs="Arial"/>
          <w:bCs/>
          <w:iCs/>
        </w:rPr>
      </w:pPr>
      <w:r w:rsidRPr="00CA2C2D">
        <w:rPr>
          <w:rFonts w:ascii="Arial" w:hAnsi="Arial" w:cs="Arial"/>
          <w:b/>
          <w:bCs/>
          <w:iCs/>
        </w:rPr>
        <w:t xml:space="preserve">Alternate Staff ID: </w:t>
      </w:r>
      <w:r w:rsidRPr="00CA2C2D">
        <w:rPr>
          <w:rFonts w:ascii="Arial" w:hAnsi="Arial" w:cs="Arial"/>
          <w:bCs/>
          <w:iCs/>
        </w:rPr>
        <w:t xml:space="preserve">State unique staff ID </w:t>
      </w:r>
      <w:r w:rsidRPr="007C63BE">
        <w:rPr>
          <w:rFonts w:ascii="Arial" w:hAnsi="Arial" w:cs="Arial"/>
          <w:bCs/>
          <w:iCs/>
        </w:rPr>
        <w:t>(TEACH ID)</w:t>
      </w:r>
      <w:r w:rsidRPr="00E8437C">
        <w:rPr>
          <w:rFonts w:ascii="Arial" w:hAnsi="Arial" w:cs="Arial"/>
          <w:bCs/>
          <w:iCs/>
        </w:rPr>
        <w:t xml:space="preserve"> from the NYSED </w:t>
      </w:r>
      <w:hyperlink r:id="rId89" w:history="1">
        <w:r w:rsidR="00632890">
          <w:rPr>
            <w:rStyle w:val="Hyperlink"/>
            <w:rFonts w:ascii="Arial" w:hAnsi="Arial" w:cs="Arial"/>
            <w:bCs/>
            <w:iCs/>
          </w:rPr>
          <w:t>TEACH system</w:t>
        </w:r>
      </w:hyperlink>
      <w:r w:rsidRPr="00E8437C">
        <w:rPr>
          <w:rFonts w:ascii="Arial" w:hAnsi="Arial" w:cs="Arial"/>
          <w:bCs/>
          <w:iCs/>
        </w:rPr>
        <w:t>.</w:t>
      </w:r>
      <w:r w:rsidRPr="00E8437C">
        <w:rPr>
          <w:rFonts w:ascii="Arial" w:hAnsi="Arial" w:cs="Arial"/>
          <w:bCs/>
        </w:rPr>
        <w:t xml:space="preserve"> </w:t>
      </w:r>
      <w:r w:rsidRPr="007C63BE">
        <w:rPr>
          <w:rFonts w:ascii="Arial" w:hAnsi="Arial" w:cs="Arial"/>
        </w:rPr>
        <w:t>Use 9 numeric characters, left padded with zeros. For example, for 1234567, use 001234567.</w:t>
      </w:r>
      <w:r w:rsidRPr="00E8437C">
        <w:rPr>
          <w:rFonts w:ascii="Arial" w:hAnsi="Arial" w:cs="Arial"/>
        </w:rPr>
        <w:t xml:space="preserve"> </w:t>
      </w:r>
      <w:r w:rsidRPr="00E8437C">
        <w:rPr>
          <w:rFonts w:ascii="Arial" w:hAnsi="Arial" w:cs="Arial"/>
          <w:bCs/>
        </w:rPr>
        <w:t xml:space="preserve">Staff Snapshot Template, Field 57; </w:t>
      </w:r>
      <w:r w:rsidRPr="00413711">
        <w:rPr>
          <w:rFonts w:ascii="Arial" w:hAnsi="Arial" w:cs="Arial"/>
          <w:bCs/>
        </w:rPr>
        <w:t>Staff Tenure Template, Field 3</w:t>
      </w:r>
      <w:r w:rsidRPr="00EF34E8">
        <w:rPr>
          <w:rFonts w:ascii="Arial" w:hAnsi="Arial" w:cs="Arial"/>
          <w:bCs/>
        </w:rPr>
        <w:t>; Staff Evaluation Rating, Field 14.</w:t>
      </w:r>
    </w:p>
    <w:p w14:paraId="2B069B6A" w14:textId="77777777" w:rsidR="001C637F" w:rsidRPr="000E16CD" w:rsidRDefault="001C637F" w:rsidP="001C637F">
      <w:pPr>
        <w:rPr>
          <w:rFonts w:ascii="Arial" w:hAnsi="Arial" w:cs="Arial"/>
          <w:bCs/>
          <w:iCs/>
        </w:rPr>
      </w:pPr>
    </w:p>
    <w:p w14:paraId="37850BA6" w14:textId="77777777" w:rsidR="001C637F" w:rsidRPr="000E16CD" w:rsidRDefault="001C637F" w:rsidP="001C637F">
      <w:pPr>
        <w:rPr>
          <w:rFonts w:ascii="Arial" w:hAnsi="Arial" w:cs="Arial"/>
          <w:bCs/>
          <w:iCs/>
        </w:rPr>
      </w:pPr>
      <w:r w:rsidRPr="000E16CD">
        <w:rPr>
          <w:rFonts w:ascii="Arial" w:hAnsi="Arial" w:cs="Arial"/>
          <w:b/>
          <w:bCs/>
          <w:iCs/>
        </w:rPr>
        <w:t>Alternate Standard Achieved Code:</w:t>
      </w:r>
      <w:r w:rsidRPr="000E16CD">
        <w:rPr>
          <w:rFonts w:ascii="Arial" w:hAnsi="Arial" w:cs="Arial"/>
          <w:bCs/>
          <w:iCs/>
        </w:rPr>
        <w:t xml:space="preserve"> </w:t>
      </w:r>
      <w:r w:rsidRPr="000E16CD">
        <w:rPr>
          <w:rFonts w:ascii="Arial" w:hAnsi="Arial" w:cs="Arial"/>
        </w:rPr>
        <w:t xml:space="preserve">Standard achieved by the student on a specific assessment for use in accountability calculations. </w:t>
      </w:r>
      <w:r w:rsidRPr="000E16CD">
        <w:rPr>
          <w:rFonts w:ascii="Arial" w:hAnsi="Arial" w:cs="Arial"/>
          <w:bCs/>
        </w:rPr>
        <w:t xml:space="preserve">This element is required for all assessments that are reported to SIRS and scored by the school district. </w:t>
      </w:r>
      <w:r w:rsidRPr="000E16CD">
        <w:rPr>
          <w:rFonts w:ascii="Arial" w:hAnsi="Arial" w:cs="Arial"/>
        </w:rPr>
        <w:t xml:space="preserve">See Standard Achieved Codes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66.</w:t>
      </w:r>
    </w:p>
    <w:p w14:paraId="061CA67E" w14:textId="77777777" w:rsidR="001C637F" w:rsidRPr="000E16CD" w:rsidRDefault="001C637F" w:rsidP="001C637F">
      <w:pPr>
        <w:rPr>
          <w:rFonts w:ascii="Arial" w:hAnsi="Arial" w:cs="Arial"/>
          <w:b/>
          <w:bCs/>
          <w:iCs/>
        </w:rPr>
      </w:pPr>
    </w:p>
    <w:p w14:paraId="142BD252" w14:textId="77777777" w:rsidR="00264251" w:rsidRDefault="000E321A" w:rsidP="001C637F">
      <w:pPr>
        <w:rPr>
          <w:rFonts w:ascii="Arial" w:hAnsi="Arial" w:cs="Arial"/>
          <w:bCs/>
          <w:iCs/>
        </w:rPr>
      </w:pPr>
      <w:r w:rsidRPr="00CA2C2D">
        <w:rPr>
          <w:rFonts w:ascii="Arial" w:hAnsi="Arial" w:cs="Arial"/>
          <w:b/>
          <w:bCs/>
          <w:iCs/>
        </w:rPr>
        <w:t xml:space="preserve">Annual Contract Work Months: </w:t>
      </w:r>
      <w:r w:rsidRPr="00902066">
        <w:rPr>
          <w:rFonts w:ascii="Arial" w:hAnsi="Arial" w:cs="Arial"/>
          <w:bCs/>
          <w:iCs/>
        </w:rPr>
        <w:t xml:space="preserve">Number of months per year </w:t>
      </w:r>
      <w:r w:rsidRPr="00286826">
        <w:rPr>
          <w:rFonts w:ascii="Arial" w:hAnsi="Arial" w:cs="Arial"/>
          <w:bCs/>
          <w:iCs/>
        </w:rPr>
        <w:t xml:space="preserve">the staff member is </w:t>
      </w:r>
      <w:r w:rsidRPr="002B62E5">
        <w:rPr>
          <w:rFonts w:ascii="Arial" w:hAnsi="Arial" w:cs="Arial"/>
          <w:bCs/>
          <w:iCs/>
        </w:rPr>
        <w:t xml:space="preserve">currently employed by the LEA. Even if the staff member receives a salary over a 12-month period, </w:t>
      </w:r>
      <w:r w:rsidRPr="0032516D">
        <w:rPr>
          <w:rFonts w:ascii="Arial" w:hAnsi="Arial" w:cs="Arial"/>
          <w:bCs/>
          <w:iCs/>
        </w:rPr>
        <w:t>the Annual Contract Work Months are</w:t>
      </w:r>
      <w:r w:rsidRPr="00F52C7B">
        <w:rPr>
          <w:rFonts w:ascii="Arial" w:hAnsi="Arial" w:cs="Arial"/>
          <w:bCs/>
          <w:iCs/>
        </w:rPr>
        <w:t xml:space="preserve"> the number of months the staff member is expected to be on the jo</w:t>
      </w:r>
      <w:r w:rsidRPr="00EA5E0B">
        <w:rPr>
          <w:rFonts w:ascii="Arial" w:hAnsi="Arial" w:cs="Arial"/>
          <w:bCs/>
          <w:iCs/>
        </w:rPr>
        <w:t>b for the current school year</w:t>
      </w:r>
      <w:r w:rsidRPr="00F82D03">
        <w:rPr>
          <w:rFonts w:ascii="Arial" w:hAnsi="Arial" w:cs="Arial"/>
          <w:bCs/>
          <w:iCs/>
        </w:rPr>
        <w:t xml:space="preserve">. </w:t>
      </w:r>
      <w:r w:rsidRPr="007C63BE">
        <w:rPr>
          <w:rFonts w:ascii="Arial" w:hAnsi="Arial" w:cs="Arial"/>
        </w:rPr>
        <w:t>LEAs should provide a value from 1–12, allowing for the reporting of substitutes they deem to be the teacher of record.</w:t>
      </w:r>
      <w:r>
        <w:rPr>
          <w:rFonts w:ascii="Arial" w:hAnsi="Arial" w:cs="Arial"/>
        </w:rPr>
        <w:t xml:space="preserve"> </w:t>
      </w:r>
      <w:r w:rsidRPr="00292916">
        <w:rPr>
          <w:rFonts w:ascii="Arial" w:hAnsi="Arial" w:cs="Arial"/>
          <w:bCs/>
          <w:iCs/>
        </w:rPr>
        <w:t>Staff Snapshot Template, Field 110.</w:t>
      </w:r>
    </w:p>
    <w:p w14:paraId="70303D26" w14:textId="77777777" w:rsidR="000E321A" w:rsidRPr="000E16CD" w:rsidRDefault="000E321A" w:rsidP="001C637F">
      <w:pPr>
        <w:rPr>
          <w:rFonts w:ascii="Arial" w:hAnsi="Arial" w:cs="Arial"/>
          <w:b/>
          <w:bCs/>
          <w:iCs/>
        </w:rPr>
      </w:pPr>
    </w:p>
    <w:p w14:paraId="68F3DE19" w14:textId="21BEE6AE" w:rsidR="000E321A" w:rsidRDefault="000E321A" w:rsidP="005445DD">
      <w:pPr>
        <w:autoSpaceDE w:val="0"/>
        <w:autoSpaceDN w:val="0"/>
        <w:adjustRightInd w:val="0"/>
        <w:rPr>
          <w:rFonts w:ascii="Arial" w:hAnsi="Arial" w:cs="Arial"/>
          <w:bCs/>
          <w:iCs/>
        </w:rPr>
      </w:pPr>
      <w:r w:rsidRPr="001D55F6">
        <w:rPr>
          <w:rFonts w:ascii="Arial" w:hAnsi="Arial" w:cs="Arial"/>
          <w:b/>
          <w:bCs/>
          <w:iCs/>
        </w:rPr>
        <w:t>Annual Salary</w:t>
      </w:r>
      <w:r w:rsidRPr="002F3A26">
        <w:rPr>
          <w:rFonts w:ascii="Arial" w:hAnsi="Arial" w:cs="Arial"/>
          <w:b/>
          <w:bCs/>
          <w:iCs/>
        </w:rPr>
        <w:t xml:space="preserve">: </w:t>
      </w:r>
      <w:r w:rsidR="001D55F6" w:rsidRPr="002F3A26">
        <w:rPr>
          <w:rFonts w:ascii="Arial" w:hAnsi="Arial" w:cs="Arial"/>
          <w:bCs/>
          <w:iCs/>
        </w:rPr>
        <w:t>T</w:t>
      </w:r>
      <w:r w:rsidRPr="002F3A26">
        <w:rPr>
          <w:rFonts w:ascii="Arial" w:hAnsi="Arial" w:cs="Arial"/>
        </w:rPr>
        <w:t xml:space="preserve">otal amount paid for the staff member's primary assignment(s). </w:t>
      </w:r>
      <w:r w:rsidRPr="002F3A26">
        <w:rPr>
          <w:rFonts w:ascii="Arial" w:hAnsi="Arial" w:cs="Arial"/>
          <w:bCs/>
          <w:iCs/>
        </w:rPr>
        <w:t>Staff Snapshot Template, Field 52.</w:t>
      </w:r>
    </w:p>
    <w:p w14:paraId="6E9C546C" w14:textId="77777777" w:rsidR="000E321A" w:rsidRDefault="000E321A" w:rsidP="000E321A">
      <w:pPr>
        <w:rPr>
          <w:rFonts w:ascii="Arial" w:hAnsi="Arial" w:cs="Arial"/>
          <w:bCs/>
          <w:iCs/>
        </w:rPr>
      </w:pPr>
    </w:p>
    <w:p w14:paraId="7E5FB049" w14:textId="77777777" w:rsidR="001C637F" w:rsidRPr="000E16CD" w:rsidRDefault="001C637F" w:rsidP="001C637F">
      <w:pPr>
        <w:rPr>
          <w:rFonts w:ascii="Arial" w:hAnsi="Arial" w:cs="Arial"/>
          <w:bCs/>
        </w:rPr>
      </w:pPr>
      <w:r w:rsidRPr="000E16CD">
        <w:rPr>
          <w:rFonts w:ascii="Arial" w:hAnsi="Arial" w:cs="Arial"/>
          <w:b/>
          <w:bCs/>
          <w:iCs/>
        </w:rPr>
        <w:t>Assessment Date of Administration</w:t>
      </w:r>
      <w:r w:rsidRPr="000E16CD">
        <w:rPr>
          <w:rFonts w:ascii="Arial" w:hAnsi="Arial" w:cs="Arial"/>
          <w:b/>
        </w:rPr>
        <w:t xml:space="preserve">: </w:t>
      </w:r>
      <w:r w:rsidRPr="000E16CD">
        <w:rPr>
          <w:rFonts w:ascii="Arial" w:hAnsi="Arial" w:cs="Arial"/>
          <w:bCs/>
        </w:rPr>
        <w:t xml:space="preserve"> </w:t>
      </w:r>
      <w:r w:rsidR="006B119A" w:rsidRPr="000E16CD">
        <w:rPr>
          <w:rFonts w:ascii="Arial" w:hAnsi="Arial" w:cs="Arial"/>
        </w:rPr>
        <w:t xml:space="preserve">First day of the test administration or first day of the window in which the test was offered.  If taken on a make-up day, the date of the first day of the test administration window, not the make-up day. If the assessment was offered during a range of dates, the first date the assessment was permitted to be administered. For the Child Outcomes Summary Form for preschool children with disabilities, July 1 is used as the date of administration for reporting purposes. </w:t>
      </w:r>
      <w:r w:rsidRPr="000E16CD">
        <w:rPr>
          <w:rFonts w:ascii="Arial" w:hAnsi="Arial" w:cs="Arial"/>
        </w:rPr>
        <w:t>See</w:t>
      </w:r>
      <w:r w:rsidR="00EE40CA" w:rsidRPr="000E16CD">
        <w:rPr>
          <w:rFonts w:ascii="Arial" w:hAnsi="Arial" w:cs="Arial"/>
        </w:rPr>
        <w:t xml:space="preserve"> “Appendix I: Assessment and Reporting Timeline</w:t>
      </w:r>
      <w:r w:rsidR="00D55865" w:rsidRPr="000E16CD">
        <w:rPr>
          <w:rFonts w:ascii="Arial" w:hAnsi="Arial" w:cs="Arial"/>
        </w:rPr>
        <w:t>s</w:t>
      </w:r>
      <w:r w:rsidR="00EE40CA" w:rsidRPr="000E16CD">
        <w:rPr>
          <w:rFonts w:ascii="Arial" w:hAnsi="Arial" w:cs="Arial"/>
        </w:rPr>
        <w:t>.”</w:t>
      </w:r>
      <w:r w:rsidRPr="000E16CD">
        <w:rPr>
          <w:rFonts w:ascii="Arial" w:hAnsi="Arial" w:cs="Arial"/>
        </w:rPr>
        <w:t xml:space="preserve"> </w:t>
      </w:r>
      <w:r w:rsidRPr="000E16CD">
        <w:rPr>
          <w:rFonts w:ascii="Arial" w:hAnsi="Arial" w:cs="Arial"/>
        </w:rPr>
        <w:lastRenderedPageBreak/>
        <w:t>Assessment Fact Template, Field 5; Assessment Response Template, Field 5; Assessment Acc Mod Fact Template, Field 5.</w:t>
      </w:r>
    </w:p>
    <w:p w14:paraId="37FAE6DE" w14:textId="77777777" w:rsidR="001C637F" w:rsidRPr="000E16CD" w:rsidRDefault="001C637F" w:rsidP="001C637F">
      <w:pPr>
        <w:rPr>
          <w:rFonts w:ascii="Arial" w:hAnsi="Arial" w:cs="Arial"/>
          <w:b/>
          <w:bCs/>
          <w:i/>
          <w:iCs/>
          <w:u w:val="single"/>
        </w:rPr>
      </w:pPr>
    </w:p>
    <w:p w14:paraId="2F77A05A" w14:textId="77777777" w:rsidR="001C637F" w:rsidRPr="000E16CD" w:rsidRDefault="001C637F" w:rsidP="001C637F">
      <w:pPr>
        <w:rPr>
          <w:rFonts w:ascii="Arial" w:hAnsi="Arial" w:cs="Arial"/>
        </w:rPr>
      </w:pPr>
      <w:r w:rsidRPr="000E16CD">
        <w:rPr>
          <w:rFonts w:ascii="Arial" w:hAnsi="Arial" w:cs="Arial"/>
          <w:b/>
          <w:bCs/>
          <w:iCs/>
        </w:rPr>
        <w:t>Assessment Item Response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Number or code that uniquely identifies each item (question) in an assessment. The numbers/codes are provided in separate Item Maps for each assessment, which are provided separately by NYSED.</w:t>
      </w:r>
      <w:r w:rsidRPr="000E16CD">
        <w:rPr>
          <w:rFonts w:ascii="Arial" w:hAnsi="Arial" w:cs="Arial"/>
        </w:rPr>
        <w:t xml:space="preserve"> Assessment Response Template, Field 7.</w:t>
      </w:r>
    </w:p>
    <w:p w14:paraId="1B4F5E09" w14:textId="77777777" w:rsidR="001C637F" w:rsidRPr="000E16CD" w:rsidRDefault="001C637F" w:rsidP="001C637F">
      <w:pPr>
        <w:rPr>
          <w:rFonts w:ascii="Arial" w:hAnsi="Arial" w:cs="Arial"/>
          <w:iCs/>
        </w:rPr>
      </w:pPr>
    </w:p>
    <w:p w14:paraId="4ED741BB" w14:textId="55F6C9EC" w:rsidR="00DB2CB7" w:rsidRPr="000E16CD" w:rsidRDefault="001C637F" w:rsidP="00DB2CB7">
      <w:pPr>
        <w:rPr>
          <w:rFonts w:ascii="Arial" w:hAnsi="Arial" w:cs="Arial"/>
          <w:bCs/>
          <w:iCs/>
        </w:rPr>
      </w:pPr>
      <w:r w:rsidRPr="000E16CD">
        <w:rPr>
          <w:rFonts w:ascii="Arial" w:hAnsi="Arial" w:cs="Arial"/>
          <w:b/>
          <w:bCs/>
          <w:iCs/>
        </w:rPr>
        <w:t xml:space="preserve">Assessment Item Response </w:t>
      </w:r>
      <w:r w:rsidR="004625AA">
        <w:rPr>
          <w:rFonts w:ascii="Arial" w:hAnsi="Arial" w:cs="Arial"/>
          <w:b/>
          <w:bCs/>
          <w:iCs/>
        </w:rPr>
        <w:t>Multiple-</w:t>
      </w:r>
      <w:r w:rsidR="00DB2CB7" w:rsidRPr="000E16CD">
        <w:rPr>
          <w:rFonts w:ascii="Arial" w:hAnsi="Arial" w:cs="Arial"/>
          <w:b/>
          <w:bCs/>
          <w:iCs/>
        </w:rPr>
        <w:t>Choice</w:t>
      </w:r>
      <w:r w:rsidRPr="000E16CD">
        <w:rPr>
          <w:rFonts w:ascii="Arial" w:hAnsi="Arial" w:cs="Arial"/>
          <w:b/>
          <w:bCs/>
          <w:iCs/>
        </w:rPr>
        <w:t xml:space="preserve">: </w:t>
      </w:r>
      <w:r w:rsidR="00DB2CB7" w:rsidRPr="000E16CD">
        <w:rPr>
          <w:rFonts w:ascii="Arial" w:hAnsi="Arial" w:cs="Arial"/>
          <w:bCs/>
          <w:iCs/>
        </w:rPr>
        <w:t xml:space="preserve">For Grades 3–8 ELA and Math and Grades K-12 NYSESLAT multiple-choice questions, the number of the choice made by the student (e.g., 1, 2, 3, 4). </w:t>
      </w:r>
      <w:r w:rsidR="00447024" w:rsidRPr="000E16CD">
        <w:rPr>
          <w:rFonts w:ascii="Arial" w:hAnsi="Arial" w:cs="Arial"/>
          <w:bCs/>
          <w:iCs/>
        </w:rPr>
        <w:t>Dash (“–</w:t>
      </w:r>
      <w:r w:rsidR="0085370E">
        <w:rPr>
          <w:rFonts w:ascii="Arial" w:hAnsi="Arial" w:cs="Arial"/>
          <w:bCs/>
          <w:iCs/>
        </w:rPr>
        <w:t>“</w:t>
      </w:r>
      <w:r w:rsidR="00447024" w:rsidRPr="000E16CD">
        <w:rPr>
          <w:rFonts w:ascii="Arial" w:hAnsi="Arial" w:cs="Arial"/>
          <w:bCs/>
          <w:iCs/>
        </w:rPr>
        <w:t>) indicates no response; asterisk (“*”) indicates multiple responses</w:t>
      </w:r>
      <w:r w:rsidR="009727E4">
        <w:rPr>
          <w:rFonts w:ascii="Arial" w:hAnsi="Arial" w:cs="Arial"/>
          <w:bCs/>
          <w:iCs/>
        </w:rPr>
        <w:t xml:space="preserve">; </w:t>
      </w:r>
      <w:r w:rsidR="004654C2" w:rsidRPr="001F7D18">
        <w:rPr>
          <w:rFonts w:ascii="Arial" w:hAnsi="Arial" w:cs="Arial"/>
          <w:bCs/>
          <w:iCs/>
        </w:rPr>
        <w:t>“U” indicates unable to respond for Grade K Listening and Reading multiple-choice</w:t>
      </w:r>
      <w:r w:rsidR="00447024" w:rsidRPr="000E16CD">
        <w:rPr>
          <w:rFonts w:ascii="Arial" w:hAnsi="Arial" w:cs="Arial"/>
          <w:bCs/>
          <w:iCs/>
        </w:rPr>
        <w:t xml:space="preserve">; “Z” indicates absent for Grade K modality or Grades 1-12 Session of the NYSESLAT. For Regents multiple-choice questions, the number of the choice made by the student: 1, 2, 3, or 4 if the question was answered incorrectly and A. B. C. D if the question is answered correctly. </w:t>
      </w:r>
      <w:r w:rsidR="00DB2CB7" w:rsidRPr="000E16CD">
        <w:rPr>
          <w:rFonts w:ascii="Arial" w:hAnsi="Arial" w:cs="Arial"/>
          <w:bCs/>
          <w:iCs/>
        </w:rPr>
        <w:t xml:space="preserve">For NYSAA Science and Social Studies, indicators of accuracy and independence scores that are not numbers and Y/N answers to connections questions. </w:t>
      </w:r>
      <w:r w:rsidR="00DB2CB7" w:rsidRPr="000E16CD">
        <w:rPr>
          <w:rFonts w:ascii="Arial" w:hAnsi="Arial" w:cs="Arial"/>
        </w:rPr>
        <w:t>Assessment Response Template, Field 8.</w:t>
      </w:r>
    </w:p>
    <w:p w14:paraId="33018132" w14:textId="77777777" w:rsidR="00DB2CB7" w:rsidRPr="000E16CD" w:rsidRDefault="00DB2CB7" w:rsidP="001C637F">
      <w:pPr>
        <w:rPr>
          <w:rFonts w:ascii="Arial" w:hAnsi="Arial" w:cs="Arial"/>
          <w:b/>
          <w:bCs/>
          <w:iCs/>
        </w:rPr>
      </w:pPr>
    </w:p>
    <w:p w14:paraId="5BC621F8" w14:textId="77777777" w:rsidR="00DB2CB7" w:rsidRPr="000E16CD" w:rsidRDefault="00447024" w:rsidP="00DB2CB7">
      <w:pPr>
        <w:rPr>
          <w:rFonts w:ascii="Arial" w:hAnsi="Arial" w:cs="Arial"/>
        </w:rPr>
      </w:pPr>
      <w:r w:rsidRPr="000E16CD">
        <w:rPr>
          <w:rFonts w:ascii="Arial" w:hAnsi="Arial" w:cs="Arial"/>
          <w:b/>
          <w:bCs/>
          <w:iCs/>
        </w:rPr>
        <w:t>Assessment Item Response Value Points Earned:</w:t>
      </w:r>
      <w:r w:rsidRPr="000E16CD">
        <w:rPr>
          <w:rFonts w:ascii="Arial" w:hAnsi="Arial" w:cs="Arial"/>
        </w:rPr>
        <w:t xml:space="preserve"> </w:t>
      </w:r>
      <w:r w:rsidR="00DB2CB7" w:rsidRPr="000E16CD">
        <w:rPr>
          <w:rFonts w:ascii="Arial" w:hAnsi="Arial" w:cs="Arial"/>
        </w:rPr>
        <w:t>For Grades 3–8 ELA and Math and Grades K-12 NYSESLAT constructed-response or essay questions, the point value given by the rater (e.g., 1, 2, 3, 4). “A”</w:t>
      </w:r>
      <w:r w:rsidRPr="000E16CD">
        <w:rPr>
          <w:rFonts w:ascii="Arial" w:hAnsi="Arial" w:cs="Arial"/>
        </w:rPr>
        <w:t xml:space="preserve"> indicates</w:t>
      </w:r>
      <w:r w:rsidR="00DB2CB7" w:rsidRPr="000E16CD">
        <w:rPr>
          <w:rFonts w:ascii="Arial" w:hAnsi="Arial" w:cs="Arial"/>
        </w:rPr>
        <w:t xml:space="preserve"> no response;</w:t>
      </w:r>
      <w:r w:rsidRPr="000E16CD">
        <w:rPr>
          <w:rFonts w:ascii="Arial" w:hAnsi="Arial" w:cs="Arial"/>
        </w:rPr>
        <w:t xml:space="preserve"> “S” indicates Speaking modality Skipping Rule for NYSESLAT; “Z” indicates absent for NYSESLAT Grade K modality or Grades 1</w:t>
      </w:r>
      <w:r w:rsidR="004625AA">
        <w:rPr>
          <w:rFonts w:ascii="Arial" w:hAnsi="Arial" w:cs="Arial"/>
        </w:rPr>
        <w:t>-</w:t>
      </w:r>
      <w:r w:rsidRPr="000E16CD">
        <w:rPr>
          <w:rFonts w:ascii="Arial" w:hAnsi="Arial" w:cs="Arial"/>
        </w:rPr>
        <w:t xml:space="preserve">12 Session. For </w:t>
      </w:r>
      <w:r w:rsidR="00DB2CB7" w:rsidRPr="000E16CD">
        <w:rPr>
          <w:rFonts w:ascii="Arial" w:hAnsi="Arial" w:cs="Arial"/>
        </w:rPr>
        <w:t>NY</w:t>
      </w:r>
      <w:r w:rsidRPr="000E16CD">
        <w:rPr>
          <w:rFonts w:ascii="Arial" w:hAnsi="Arial" w:cs="Arial"/>
        </w:rPr>
        <w:t>SAA Science and Social Studies, the</w:t>
      </w:r>
      <w:r w:rsidR="00DB2CB7" w:rsidRPr="000E16CD">
        <w:rPr>
          <w:rFonts w:ascii="Arial" w:hAnsi="Arial" w:cs="Arial"/>
        </w:rPr>
        <w:t xml:space="preserve"> number for accuracy and independence scores that are not ‘NS’. </w:t>
      </w:r>
      <w:r w:rsidRPr="000E16CD">
        <w:rPr>
          <w:rFonts w:ascii="Arial" w:hAnsi="Arial" w:cs="Arial"/>
        </w:rPr>
        <w:t xml:space="preserve">For Regents </w:t>
      </w:r>
      <w:r w:rsidR="00DB2CB7" w:rsidRPr="000E16CD">
        <w:rPr>
          <w:rFonts w:ascii="Arial" w:hAnsi="Arial" w:cs="Arial"/>
        </w:rPr>
        <w:t>multiple-choice questions</w:t>
      </w:r>
      <w:r w:rsidRPr="000E16CD">
        <w:rPr>
          <w:rFonts w:ascii="Arial" w:hAnsi="Arial" w:cs="Arial"/>
        </w:rPr>
        <w:t xml:space="preserve">, </w:t>
      </w:r>
      <w:r w:rsidR="00DB2CB7" w:rsidRPr="000E16CD">
        <w:rPr>
          <w:rFonts w:ascii="Arial" w:hAnsi="Arial" w:cs="Arial"/>
        </w:rPr>
        <w:t xml:space="preserve">the point value earned </w:t>
      </w:r>
      <w:r w:rsidRPr="000E16CD">
        <w:rPr>
          <w:rFonts w:ascii="Arial" w:hAnsi="Arial" w:cs="Arial"/>
        </w:rPr>
        <w:t xml:space="preserve">for question (e.g., 1, 2, 3, 4); for </w:t>
      </w:r>
      <w:r w:rsidR="00DB2CB7" w:rsidRPr="000E16CD">
        <w:rPr>
          <w:rFonts w:ascii="Arial" w:hAnsi="Arial" w:cs="Arial"/>
        </w:rPr>
        <w:t>constructed-response or essa</w:t>
      </w:r>
      <w:r w:rsidRPr="000E16CD">
        <w:rPr>
          <w:rFonts w:ascii="Arial" w:hAnsi="Arial" w:cs="Arial"/>
        </w:rPr>
        <w:t>y questions or performance test,</w:t>
      </w:r>
      <w:r w:rsidR="00DB2CB7" w:rsidRPr="000E16CD">
        <w:rPr>
          <w:rFonts w:ascii="Arial" w:hAnsi="Arial" w:cs="Arial"/>
        </w:rPr>
        <w:t xml:space="preserve"> the point value given by the rater (e.g., 1, 2, 3, 4). Some exams are reported by .5 scores (0.0, 0.5, 1.0, 1.5, 2.0, 2.5, 3.0, 3.5, 4.0, 4.5, 5.0, 5.5, 6.0).</w:t>
      </w:r>
      <w:r w:rsidRPr="000E16CD">
        <w:rPr>
          <w:rFonts w:ascii="Arial" w:hAnsi="Arial" w:cs="Arial"/>
        </w:rPr>
        <w:t xml:space="preserve"> Assessment Response Template, Field 9.</w:t>
      </w:r>
    </w:p>
    <w:p w14:paraId="3A544ACF" w14:textId="77777777" w:rsidR="00543877" w:rsidRDefault="00543877" w:rsidP="001C637F">
      <w:pPr>
        <w:rPr>
          <w:rFonts w:ascii="Arial" w:hAnsi="Arial" w:cs="Arial"/>
          <w:b/>
          <w:bCs/>
          <w:iCs/>
        </w:rPr>
      </w:pPr>
    </w:p>
    <w:p w14:paraId="5B1219E2" w14:textId="6B6C71BD" w:rsidR="001C637F" w:rsidRPr="000E16CD" w:rsidRDefault="001C637F" w:rsidP="001C637F">
      <w:pPr>
        <w:rPr>
          <w:rFonts w:ascii="Arial" w:hAnsi="Arial" w:cs="Arial"/>
        </w:rPr>
      </w:pPr>
      <w:r w:rsidRPr="000E16CD">
        <w:rPr>
          <w:rFonts w:ascii="Arial" w:hAnsi="Arial" w:cs="Arial"/>
          <w:b/>
          <w:bCs/>
          <w:iCs/>
        </w:rPr>
        <w:t>Assessment Language Code</w:t>
      </w:r>
      <w:r w:rsidRPr="000E16CD">
        <w:rPr>
          <w:rFonts w:ascii="Arial" w:hAnsi="Arial" w:cs="Arial"/>
          <w:b/>
        </w:rPr>
        <w:t>:</w:t>
      </w:r>
      <w:r w:rsidRPr="000E16CD">
        <w:rPr>
          <w:rFonts w:ascii="Arial" w:hAnsi="Arial" w:cs="Arial"/>
        </w:rPr>
        <w:t xml:space="preserve">  Three-character code that identifies the language in which the student took the assessment. See Language Codes and Descriptions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16. </w:t>
      </w:r>
    </w:p>
    <w:p w14:paraId="6077D76E" w14:textId="77777777" w:rsidR="001C637F" w:rsidRPr="000E16CD" w:rsidRDefault="001C637F" w:rsidP="001C637F">
      <w:pPr>
        <w:rPr>
          <w:rFonts w:ascii="Arial" w:hAnsi="Arial" w:cs="Arial"/>
          <w:b/>
          <w:bCs/>
          <w:iCs/>
        </w:rPr>
      </w:pPr>
    </w:p>
    <w:p w14:paraId="7090791D" w14:textId="77777777" w:rsidR="001C637F" w:rsidRPr="000E16CD" w:rsidRDefault="001C637F" w:rsidP="001C637F">
      <w:pPr>
        <w:rPr>
          <w:rFonts w:ascii="Arial" w:hAnsi="Arial" w:cs="Arial"/>
        </w:rPr>
      </w:pPr>
      <w:r w:rsidRPr="000E16CD">
        <w:rPr>
          <w:rFonts w:ascii="Arial" w:hAnsi="Arial" w:cs="Arial"/>
          <w:b/>
          <w:bCs/>
          <w:iCs/>
        </w:rPr>
        <w:t>Assessment Measure Standard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Pr="000E16CD">
        <w:rPr>
          <w:rFonts w:ascii="Arial" w:hAnsi="Arial" w:cs="Arial"/>
        </w:rPr>
        <w:t xml:space="preserve">Description of the assessment being reported. See </w:t>
      </w:r>
      <w:r w:rsidRPr="000E16CD">
        <w:rPr>
          <w:rFonts w:ascii="Arial" w:hAnsi="Arial" w:cs="Arial"/>
          <w:bCs/>
        </w:rPr>
        <w:t>Assessment Measure Standard Descriptions and Codes</w:t>
      </w:r>
      <w:r w:rsidRPr="000E16CD">
        <w:rPr>
          <w:rFonts w:ascii="Arial" w:hAnsi="Arial" w:cs="Arial"/>
        </w:rPr>
        <w:t xml:space="preserve">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4; Assessment Response Template, Field 4; Assessment Acc Mod Fact Template, Field 4.</w:t>
      </w:r>
    </w:p>
    <w:p w14:paraId="71834BC9" w14:textId="77777777" w:rsidR="001C637F" w:rsidRPr="000E16CD" w:rsidRDefault="001C637F" w:rsidP="001C637F">
      <w:pPr>
        <w:rPr>
          <w:rFonts w:ascii="Arial" w:hAnsi="Arial" w:cs="Arial"/>
          <w:b/>
          <w:bCs/>
          <w:iCs/>
        </w:rPr>
      </w:pPr>
    </w:p>
    <w:p w14:paraId="54FF60C5" w14:textId="77777777" w:rsidR="001C637F" w:rsidRPr="000E16CD" w:rsidRDefault="001C637F" w:rsidP="001C637F">
      <w:pPr>
        <w:rPr>
          <w:rFonts w:ascii="Arial" w:hAnsi="Arial" w:cs="Arial"/>
          <w:bCs/>
          <w:iCs/>
        </w:rPr>
      </w:pPr>
      <w:r w:rsidRPr="000E16CD">
        <w:rPr>
          <w:rFonts w:ascii="Arial" w:hAnsi="Arial" w:cs="Arial"/>
          <w:b/>
          <w:bCs/>
          <w:iCs/>
        </w:rPr>
        <w:t xml:space="preserve">Assessment School Year Date: </w:t>
      </w:r>
      <w:r w:rsidR="00091E50" w:rsidRPr="000E16CD">
        <w:rPr>
          <w:rFonts w:ascii="Arial" w:hAnsi="Arial" w:cs="Arial"/>
          <w:bCs/>
          <w:iCs/>
        </w:rPr>
        <w:t>June 30 of the reporting year</w:t>
      </w:r>
      <w:r w:rsidRPr="000E16CD">
        <w:rPr>
          <w:rFonts w:ascii="Arial" w:hAnsi="Arial" w:cs="Arial"/>
          <w:bCs/>
          <w:iCs/>
        </w:rPr>
        <w:t>.</w:t>
      </w:r>
      <w:r w:rsidRPr="000E16CD">
        <w:rPr>
          <w:rFonts w:ascii="Arial" w:hAnsi="Arial" w:cs="Arial"/>
        </w:rPr>
        <w:t xml:space="preserve"> Assessment Acc Mod Fact Template, Field 3.</w:t>
      </w:r>
    </w:p>
    <w:p w14:paraId="64303E0E" w14:textId="77777777" w:rsidR="001C637F" w:rsidRPr="000E16CD" w:rsidRDefault="001C637F" w:rsidP="001C637F">
      <w:pPr>
        <w:rPr>
          <w:rFonts w:ascii="Arial" w:hAnsi="Arial" w:cs="Arial"/>
          <w:b/>
          <w:bCs/>
          <w:iCs/>
        </w:rPr>
      </w:pPr>
    </w:p>
    <w:p w14:paraId="29C98CC8" w14:textId="77777777" w:rsidR="001C637F" w:rsidRPr="000E16CD" w:rsidRDefault="001C637F" w:rsidP="001C637F">
      <w:pPr>
        <w:rPr>
          <w:rFonts w:ascii="Arial" w:hAnsi="Arial" w:cs="Arial"/>
          <w:bCs/>
          <w:iCs/>
        </w:rPr>
      </w:pPr>
      <w:r w:rsidRPr="000E16CD">
        <w:rPr>
          <w:rFonts w:ascii="Arial" w:hAnsi="Arial" w:cs="Arial"/>
          <w:b/>
          <w:bCs/>
          <w:iCs/>
        </w:rPr>
        <w:t>Assessment Score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00803204" w:rsidRPr="000E16CD">
        <w:rPr>
          <w:rFonts w:ascii="Arial" w:hAnsi="Arial" w:cs="Arial"/>
          <w:bCs/>
        </w:rPr>
        <w:t>Pass (P) or Fail (F) score</w:t>
      </w:r>
      <w:r w:rsidRPr="000E16CD">
        <w:rPr>
          <w:rFonts w:ascii="Arial" w:hAnsi="Arial" w:cs="Arial"/>
        </w:rPr>
        <w:t xml:space="preserve"> the student achieved on the assessment</w:t>
      </w:r>
      <w:r w:rsidR="00423D01" w:rsidRPr="000E16CD">
        <w:rPr>
          <w:rFonts w:ascii="Arial" w:hAnsi="Arial" w:cs="Arial"/>
        </w:rPr>
        <w:t xml:space="preserve"> when the score is not numeric</w:t>
      </w:r>
      <w:r w:rsidRPr="000E16CD">
        <w:rPr>
          <w:rFonts w:ascii="Arial" w:hAnsi="Arial" w:cs="Arial"/>
        </w:rPr>
        <w:t>.</w:t>
      </w:r>
      <w:r w:rsidRPr="000E16CD">
        <w:rPr>
          <w:rFonts w:ascii="Arial" w:hAnsi="Arial" w:cs="Arial"/>
          <w:bCs/>
        </w:rPr>
        <w:t xml:space="preserve"> The type of score to be reported is indicated in Assessment Measure</w:t>
      </w:r>
      <w:r w:rsidR="00091E50" w:rsidRPr="000E16CD">
        <w:rPr>
          <w:rFonts w:ascii="Arial" w:hAnsi="Arial" w:cs="Arial"/>
          <w:bCs/>
        </w:rPr>
        <w:t xml:space="preserve"> Codes and</w:t>
      </w:r>
      <w:r w:rsidRPr="000E16CD">
        <w:rPr>
          <w:rFonts w:ascii="Arial" w:hAnsi="Arial" w:cs="Arial"/>
          <w:bCs/>
        </w:rPr>
        <w:t xml:space="preserve"> Descriptions </w:t>
      </w:r>
      <w:r w:rsidRPr="000E16CD">
        <w:rPr>
          <w:rFonts w:ascii="Arial" w:hAnsi="Arial" w:cs="Arial"/>
        </w:rPr>
        <w:t xml:space="preserve">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9.</w:t>
      </w:r>
    </w:p>
    <w:p w14:paraId="342AAB80" w14:textId="77777777" w:rsidR="001C637F" w:rsidRPr="000E16CD" w:rsidRDefault="001C637F" w:rsidP="001C637F"/>
    <w:p w14:paraId="640214FB" w14:textId="4A13C851" w:rsidR="001C637F" w:rsidRPr="000E16CD" w:rsidRDefault="001C637F" w:rsidP="001C637F">
      <w:pPr>
        <w:rPr>
          <w:rFonts w:ascii="Arial" w:hAnsi="Arial" w:cs="Arial"/>
        </w:rPr>
      </w:pPr>
      <w:r w:rsidRPr="000E16CD">
        <w:rPr>
          <w:rFonts w:ascii="Arial" w:hAnsi="Arial" w:cs="Arial"/>
          <w:b/>
          <w:bCs/>
          <w:iCs/>
        </w:rPr>
        <w:t xml:space="preserve">Assessment Standard </w:t>
      </w:r>
      <w:r w:rsidR="00993188">
        <w:rPr>
          <w:rFonts w:ascii="Arial" w:hAnsi="Arial" w:cs="Arial"/>
          <w:b/>
          <w:bCs/>
          <w:iCs/>
        </w:rPr>
        <w:t>Achieved</w:t>
      </w:r>
      <w:r w:rsidRPr="000E16CD">
        <w:rPr>
          <w:rFonts w:ascii="Arial" w:hAnsi="Arial" w:cs="Arial"/>
          <w:b/>
          <w:bCs/>
          <w:iCs/>
        </w:rPr>
        <w:t xml:space="preserve"> Code</w:t>
      </w:r>
      <w:r w:rsidRPr="000E16CD">
        <w:rPr>
          <w:rFonts w:ascii="Arial" w:hAnsi="Arial" w:cs="Arial"/>
          <w:b/>
        </w:rPr>
        <w:t xml:space="preserve">:  </w:t>
      </w:r>
      <w:r w:rsidRPr="000E16CD">
        <w:rPr>
          <w:rFonts w:ascii="Arial" w:hAnsi="Arial" w:cs="Arial"/>
        </w:rPr>
        <w:t xml:space="preserve">Standard achieved by the student on a specific assessment for use in annual data reporting aggregations. </w:t>
      </w:r>
      <w:r w:rsidRPr="000E16CD">
        <w:rPr>
          <w:rFonts w:ascii="Arial" w:hAnsi="Arial" w:cs="Arial"/>
          <w:bCs/>
        </w:rPr>
        <w:t xml:space="preserve">This element is required for all </w:t>
      </w:r>
      <w:r w:rsidRPr="000E16CD">
        <w:rPr>
          <w:rFonts w:ascii="Arial" w:hAnsi="Arial" w:cs="Arial"/>
          <w:bCs/>
        </w:rPr>
        <w:lastRenderedPageBreak/>
        <w:t>assessments that are reported to SIRS</w:t>
      </w:r>
      <w:r w:rsidRPr="002F3A26">
        <w:rPr>
          <w:rFonts w:ascii="Arial" w:hAnsi="Arial" w:cs="Arial"/>
          <w:bCs/>
        </w:rPr>
        <w:t>.</w:t>
      </w:r>
      <w:r w:rsidR="004476F6" w:rsidRPr="002F3A26">
        <w:rPr>
          <w:rFonts w:ascii="Arial" w:hAnsi="Arial" w:cs="Arial"/>
          <w:bCs/>
        </w:rPr>
        <w:t xml:space="preserve"> </w:t>
      </w:r>
      <w:r w:rsidRPr="002F3A26">
        <w:rPr>
          <w:rFonts w:ascii="Arial" w:hAnsi="Arial" w:cs="Arial"/>
          <w:bCs/>
        </w:rPr>
        <w:t xml:space="preserve"> </w:t>
      </w:r>
      <w:r w:rsidR="004476F6" w:rsidRPr="002F3A26">
        <w:rPr>
          <w:rFonts w:ascii="Arial" w:hAnsi="Arial" w:cs="Arial"/>
          <w:bCs/>
        </w:rPr>
        <w:t xml:space="preserve">Refused entire test (Standard </w:t>
      </w:r>
      <w:r w:rsidR="00993188" w:rsidRPr="002F3A26">
        <w:rPr>
          <w:rFonts w:ascii="Arial" w:hAnsi="Arial" w:cs="Arial"/>
          <w:bCs/>
        </w:rPr>
        <w:t xml:space="preserve">Achieved </w:t>
      </w:r>
      <w:r w:rsidR="004476F6" w:rsidRPr="002F3A26">
        <w:rPr>
          <w:rFonts w:ascii="Arial" w:hAnsi="Arial" w:cs="Arial"/>
          <w:bCs/>
        </w:rPr>
        <w:t xml:space="preserve">Code “96”) indicates a student refused the entire test. Only students who refused the entire test will not receive a valid score. If a student refused part of the ELA and/or math exam, the student </w:t>
      </w:r>
      <w:r w:rsidR="004476F6" w:rsidRPr="005B5C8A">
        <w:rPr>
          <w:rFonts w:ascii="Arial" w:hAnsi="Arial" w:cs="Arial"/>
          <w:b/>
          <w:bCs/>
          <w:i/>
        </w:rPr>
        <w:t>will</w:t>
      </w:r>
      <w:r w:rsidR="004476F6" w:rsidRPr="005B5C8A">
        <w:rPr>
          <w:rFonts w:ascii="Arial" w:hAnsi="Arial" w:cs="Arial"/>
          <w:bCs/>
          <w:i/>
        </w:rPr>
        <w:t xml:space="preserve"> </w:t>
      </w:r>
      <w:r w:rsidR="004476F6" w:rsidRPr="002F3A26">
        <w:rPr>
          <w:rFonts w:ascii="Arial" w:hAnsi="Arial" w:cs="Arial"/>
          <w:bCs/>
        </w:rPr>
        <w:t xml:space="preserve">receive a valid score based on the questions answered and the Standard </w:t>
      </w:r>
      <w:r w:rsidR="00993188" w:rsidRPr="002F3A26">
        <w:rPr>
          <w:rFonts w:ascii="Arial" w:hAnsi="Arial" w:cs="Arial"/>
          <w:bCs/>
        </w:rPr>
        <w:t>Achieved</w:t>
      </w:r>
      <w:r w:rsidR="004476F6" w:rsidRPr="002F3A26">
        <w:rPr>
          <w:rFonts w:ascii="Arial" w:hAnsi="Arial" w:cs="Arial"/>
          <w:bCs/>
        </w:rPr>
        <w:t xml:space="preserve"> Code “96” will not migrate to Level 2.  The “96” code is only being used </w:t>
      </w:r>
      <w:r w:rsidR="004476F6" w:rsidRPr="00E73803">
        <w:rPr>
          <w:rFonts w:ascii="Arial" w:hAnsi="Arial" w:cs="Arial"/>
          <w:bCs/>
        </w:rPr>
        <w:t xml:space="preserve">for </w:t>
      </w:r>
      <w:r w:rsidR="00BF2885" w:rsidRPr="00E73803">
        <w:rPr>
          <w:rFonts w:ascii="Arial" w:hAnsi="Arial" w:cs="Arial"/>
        </w:rPr>
        <w:t>the elementary/middle-level ELA, math, and science assessments</w:t>
      </w:r>
      <w:r w:rsidR="00BF2885" w:rsidRPr="00E73803">
        <w:t xml:space="preserve"> </w:t>
      </w:r>
      <w:r w:rsidR="004476F6" w:rsidRPr="00E73803">
        <w:rPr>
          <w:rFonts w:ascii="Arial" w:hAnsi="Arial" w:cs="Arial"/>
          <w:bCs/>
        </w:rPr>
        <w:t xml:space="preserve">and not applicable to other exams. </w:t>
      </w:r>
      <w:r w:rsidRPr="00E73803">
        <w:rPr>
          <w:rFonts w:ascii="Arial" w:hAnsi="Arial" w:cs="Arial"/>
          <w:bCs/>
        </w:rPr>
        <w:t xml:space="preserve"> </w:t>
      </w:r>
      <w:r w:rsidRPr="00E73803">
        <w:rPr>
          <w:rFonts w:ascii="Arial" w:hAnsi="Arial" w:cs="Arial"/>
        </w:rPr>
        <w:t xml:space="preserve">Administrative error (Standard </w:t>
      </w:r>
      <w:r w:rsidR="00993188" w:rsidRPr="00E73803">
        <w:rPr>
          <w:rFonts w:ascii="Arial" w:hAnsi="Arial" w:cs="Arial"/>
        </w:rPr>
        <w:t>Achieved</w:t>
      </w:r>
      <w:r w:rsidRPr="00E73803">
        <w:rPr>
          <w:rFonts w:ascii="Arial" w:hAnsi="Arial" w:cs="Arial"/>
        </w:rPr>
        <w:t xml:space="preserve"> Code </w:t>
      </w:r>
      <w:r w:rsidR="00403504" w:rsidRPr="00E73803">
        <w:rPr>
          <w:rFonts w:ascii="Arial" w:hAnsi="Arial" w:cs="Arial"/>
        </w:rPr>
        <w:t>“</w:t>
      </w:r>
      <w:r w:rsidRPr="00E73803">
        <w:rPr>
          <w:rFonts w:ascii="Arial" w:hAnsi="Arial" w:cs="Arial"/>
        </w:rPr>
        <w:t>97</w:t>
      </w:r>
      <w:r w:rsidR="00403504" w:rsidRPr="00E73803">
        <w:rPr>
          <w:rFonts w:ascii="Arial" w:hAnsi="Arial" w:cs="Arial"/>
        </w:rPr>
        <w:t>”</w:t>
      </w:r>
      <w:r w:rsidRPr="00E73803">
        <w:rPr>
          <w:rFonts w:ascii="Arial" w:hAnsi="Arial" w:cs="Arial"/>
        </w:rPr>
        <w:t>) indicates an administrative error</w:t>
      </w:r>
      <w:r w:rsidRPr="000E16CD">
        <w:rPr>
          <w:rFonts w:ascii="Arial" w:hAnsi="Arial" w:cs="Arial"/>
        </w:rPr>
        <w:t xml:space="preserve"> occurred that either invalidates the score achieved or </w:t>
      </w:r>
      <w:r w:rsidRPr="000E16CD">
        <w:rPr>
          <w:rFonts w:ascii="Arial" w:hAnsi="Arial" w:cs="Arial"/>
          <w:bCs/>
        </w:rPr>
        <w:t xml:space="preserve">prevents a score from being determined.  </w:t>
      </w:r>
      <w:r w:rsidRPr="000E16CD">
        <w:rPr>
          <w:rFonts w:ascii="Arial" w:hAnsi="Arial" w:cs="Arial"/>
        </w:rPr>
        <w:t>Medically excused from testing</w:t>
      </w:r>
      <w:r w:rsidRPr="000E16CD">
        <w:rPr>
          <w:rFonts w:ascii="Arial" w:hAnsi="Arial" w:cs="Arial"/>
          <w:bCs/>
        </w:rPr>
        <w:t xml:space="preserve"> (</w:t>
      </w:r>
      <w:r w:rsidRPr="000E16CD">
        <w:rPr>
          <w:rFonts w:ascii="Arial" w:hAnsi="Arial" w:cs="Arial"/>
        </w:rPr>
        <w:t xml:space="preserve">Standard </w:t>
      </w:r>
      <w:r w:rsidR="00993188">
        <w:rPr>
          <w:rFonts w:ascii="Arial" w:hAnsi="Arial" w:cs="Arial"/>
        </w:rPr>
        <w:t>Achieved</w:t>
      </w:r>
      <w:r w:rsidRPr="000E16CD">
        <w:rPr>
          <w:rFonts w:ascii="Arial" w:hAnsi="Arial" w:cs="Arial"/>
        </w:rPr>
        <w:t xml:space="preserve"> Code</w:t>
      </w:r>
      <w:r w:rsidRPr="000E16CD">
        <w:rPr>
          <w:rFonts w:ascii="Arial" w:hAnsi="Arial" w:cs="Arial"/>
          <w:bCs/>
        </w:rPr>
        <w:t xml:space="preserve"> </w:t>
      </w:r>
      <w:r w:rsidR="00403504" w:rsidRPr="000E16CD">
        <w:rPr>
          <w:rFonts w:ascii="Arial" w:hAnsi="Arial" w:cs="Arial"/>
          <w:bCs/>
        </w:rPr>
        <w:t>“</w:t>
      </w:r>
      <w:r w:rsidRPr="000E16CD">
        <w:rPr>
          <w:rFonts w:ascii="Arial" w:hAnsi="Arial" w:cs="Arial"/>
          <w:bCs/>
        </w:rPr>
        <w:t>93</w:t>
      </w:r>
      <w:r w:rsidR="00403504" w:rsidRPr="000E16CD">
        <w:rPr>
          <w:rFonts w:ascii="Arial" w:hAnsi="Arial" w:cs="Arial"/>
          <w:bCs/>
        </w:rPr>
        <w:t>”</w:t>
      </w:r>
      <w:r w:rsidRPr="000E16CD">
        <w:rPr>
          <w:rFonts w:ascii="Arial" w:hAnsi="Arial" w:cs="Arial"/>
          <w:bCs/>
        </w:rPr>
        <w:t>) i</w:t>
      </w:r>
      <w:r w:rsidRPr="000E16CD">
        <w:rPr>
          <w:rFonts w:ascii="Arial" w:hAnsi="Arial" w:cs="Arial"/>
        </w:rPr>
        <w:t>ndicates that the student was medically excused from testing because the student was</w:t>
      </w:r>
      <w:r w:rsidR="00EF25D5" w:rsidRPr="000E16CD">
        <w:rPr>
          <w:rFonts w:ascii="Arial" w:hAnsi="Arial" w:cs="Arial"/>
        </w:rPr>
        <w:t xml:space="preserve"> too</w:t>
      </w:r>
      <w:r w:rsidRPr="000E16CD">
        <w:rPr>
          <w:rFonts w:ascii="Arial" w:hAnsi="Arial" w:cs="Arial"/>
        </w:rPr>
        <w:t xml:space="preserve"> </w:t>
      </w:r>
      <w:r w:rsidRPr="000E16CD">
        <w:rPr>
          <w:rFonts w:ascii="Arial" w:hAnsi="Arial"/>
        </w:rPr>
        <w:t xml:space="preserve">incapacitated by illness or injury during the test administration and make-up periods and has on file documentation from a medical practitioner that he or she was too incapacitated to </w:t>
      </w:r>
      <w:r w:rsidR="00EF25D5" w:rsidRPr="000E16CD">
        <w:rPr>
          <w:rFonts w:ascii="Arial" w:hAnsi="Arial"/>
        </w:rPr>
        <w:t>complete the test at</w:t>
      </w:r>
      <w:r w:rsidRPr="000E16CD">
        <w:rPr>
          <w:rFonts w:ascii="Arial" w:hAnsi="Arial" w:cs="Arial"/>
        </w:rPr>
        <w:t xml:space="preserve"> school, at home, or in a medical setting.  </w:t>
      </w:r>
      <w:r w:rsidR="005B17D3" w:rsidRPr="00C01E85">
        <w:rPr>
          <w:rFonts w:ascii="Arial" w:hAnsi="Arial" w:cs="Arial"/>
        </w:rPr>
        <w:t>For ELA</w:t>
      </w:r>
      <w:r w:rsidR="00AA69B3" w:rsidRPr="00C01E85">
        <w:rPr>
          <w:rFonts w:ascii="Arial" w:hAnsi="Arial" w:cs="Arial"/>
        </w:rPr>
        <w:t>/math, the standard achieved code “99” indicates absent/no valid score.  For science, NYSESLAT, and NYSITELL, “99” will indicate no valid score.</w:t>
      </w:r>
      <w:r w:rsidR="00AA69B3">
        <w:rPr>
          <w:rFonts w:ascii="Arial" w:hAnsi="Arial" w:cs="Arial"/>
        </w:rPr>
        <w:t xml:space="preserve">  </w:t>
      </w:r>
      <w:r w:rsidRPr="000E16CD">
        <w:rPr>
          <w:rFonts w:ascii="Arial" w:hAnsi="Arial" w:cs="Arial"/>
        </w:rPr>
        <w:t xml:space="preserve">See Standard Achieved Codes in </w:t>
      </w:r>
      <w:r w:rsidR="007157DA" w:rsidRPr="000E16CD">
        <w:rPr>
          <w:rFonts w:ascii="Arial" w:hAnsi="Arial" w:cs="Arial"/>
        </w:rPr>
        <w:t>Chapte</w:t>
      </w:r>
      <w:r w:rsidR="00E20000" w:rsidRPr="000E16CD">
        <w:rPr>
          <w:rFonts w:ascii="Arial" w:hAnsi="Arial" w:cs="Arial"/>
        </w:rPr>
        <w:t>r 5</w:t>
      </w:r>
      <w:r w:rsidR="007157DA" w:rsidRPr="000E16CD">
        <w:rPr>
          <w:rFonts w:ascii="Arial" w:hAnsi="Arial" w:cs="Arial"/>
        </w:rPr>
        <w:t xml:space="preserve">: Codes and Descriptions. </w:t>
      </w:r>
      <w:r w:rsidRPr="000E16CD">
        <w:rPr>
          <w:rFonts w:ascii="Arial" w:hAnsi="Arial" w:cs="Arial"/>
        </w:rPr>
        <w:t xml:space="preserve"> Assessment Fact Template, Field 17.</w:t>
      </w:r>
    </w:p>
    <w:p w14:paraId="3EEBC5F6" w14:textId="77777777" w:rsidR="00EF25D5" w:rsidRPr="000E16CD" w:rsidRDefault="00EF25D5" w:rsidP="001C637F">
      <w:pPr>
        <w:rPr>
          <w:rFonts w:ascii="Arial" w:hAnsi="Arial" w:cs="Arial"/>
        </w:rPr>
      </w:pPr>
    </w:p>
    <w:p w14:paraId="0A5C5066" w14:textId="77777777" w:rsidR="001C637F" w:rsidRPr="000E16CD" w:rsidRDefault="001C637F" w:rsidP="001C637F">
      <w:pPr>
        <w:rPr>
          <w:rFonts w:ascii="Arial" w:hAnsi="Arial" w:cs="Arial"/>
          <w:b/>
          <w:bCs/>
          <w:iCs/>
        </w:rPr>
      </w:pPr>
      <w:r w:rsidRPr="000E16CD">
        <w:rPr>
          <w:rFonts w:ascii="Arial" w:hAnsi="Arial" w:cs="Arial"/>
          <w:b/>
          <w:bCs/>
          <w:iCs/>
        </w:rPr>
        <w:t xml:space="preserve">Assignment Code: </w:t>
      </w:r>
      <w:r w:rsidRPr="000E16CD">
        <w:rPr>
          <w:rFonts w:ascii="Arial" w:hAnsi="Arial" w:cs="Arial"/>
          <w:bCs/>
          <w:iCs/>
        </w:rPr>
        <w:t xml:space="preserve">Code that indicates staff assignment. </w:t>
      </w:r>
      <w:r w:rsidR="00711028" w:rsidRPr="000E16CD">
        <w:rPr>
          <w:rFonts w:ascii="Arial" w:hAnsi="Arial" w:cs="Arial"/>
          <w:bCs/>
          <w:iCs/>
        </w:rPr>
        <w:t xml:space="preserve">Send one record for each assignment code/location code/grade level combination.  See Assignment Codes and Descriptions in Chapter 5: Codes and Descriptions. </w:t>
      </w:r>
      <w:r w:rsidRPr="000E16CD">
        <w:rPr>
          <w:rFonts w:ascii="Arial" w:hAnsi="Arial" w:cs="Arial"/>
          <w:bCs/>
          <w:iCs/>
        </w:rPr>
        <w:t>Staff Assignment Template, Field 3.</w:t>
      </w:r>
    </w:p>
    <w:p w14:paraId="12851C58" w14:textId="77777777" w:rsidR="003B3BAE" w:rsidRPr="000E16CD" w:rsidRDefault="003B3BAE" w:rsidP="001C637F">
      <w:pPr>
        <w:rPr>
          <w:rFonts w:ascii="Arial" w:hAnsi="Arial" w:cs="Arial"/>
          <w:b/>
          <w:bCs/>
          <w:iCs/>
        </w:rPr>
      </w:pPr>
    </w:p>
    <w:p w14:paraId="179D13CB" w14:textId="77777777" w:rsidR="000E321A" w:rsidRPr="00292916" w:rsidRDefault="000E321A" w:rsidP="000E321A">
      <w:pPr>
        <w:rPr>
          <w:rFonts w:ascii="Arial" w:hAnsi="Arial" w:cs="Arial"/>
          <w:b/>
          <w:bCs/>
          <w:iCs/>
        </w:rPr>
      </w:pPr>
      <w:r w:rsidRPr="00E8437C">
        <w:rPr>
          <w:rFonts w:ascii="Arial" w:hAnsi="Arial" w:cs="Arial"/>
          <w:b/>
          <w:bCs/>
          <w:iCs/>
        </w:rPr>
        <w:t>Assignment Date:</w:t>
      </w:r>
      <w:r w:rsidRPr="00E8437C">
        <w:rPr>
          <w:rFonts w:ascii="Arial" w:hAnsi="Arial" w:cs="Arial"/>
        </w:rPr>
        <w:t xml:space="preserve"> F</w:t>
      </w:r>
      <w:r w:rsidRPr="00E8437C">
        <w:rPr>
          <w:rFonts w:ascii="Arial" w:hAnsi="Arial" w:cs="Arial"/>
          <w:bCs/>
          <w:iCs/>
        </w:rPr>
        <w:t xml:space="preserve">irst day of school year or first date of the school year that the staff member was assigned to the "location" in this assignment, whichever comes last. </w:t>
      </w:r>
      <w:r w:rsidRPr="007C63BE">
        <w:rPr>
          <w:rFonts w:ascii="Arial" w:hAnsi="Arial" w:cs="Arial"/>
        </w:rPr>
        <w:t>This cannot be a future date.</w:t>
      </w:r>
      <w:r w:rsidRPr="00E8437C">
        <w:rPr>
          <w:rFonts w:ascii="Arial" w:hAnsi="Arial" w:cs="Arial"/>
        </w:rPr>
        <w:t xml:space="preserve"> </w:t>
      </w:r>
      <w:r w:rsidRPr="00E8437C">
        <w:rPr>
          <w:rFonts w:ascii="Arial" w:hAnsi="Arial" w:cs="Arial"/>
          <w:bCs/>
          <w:iCs/>
        </w:rPr>
        <w:t>Staff Assignment Template, Field 6.</w:t>
      </w:r>
    </w:p>
    <w:p w14:paraId="000D1297" w14:textId="77777777" w:rsidR="000E321A" w:rsidRPr="00292916" w:rsidRDefault="000E321A" w:rsidP="000E321A">
      <w:pPr>
        <w:rPr>
          <w:rFonts w:ascii="Arial" w:hAnsi="Arial" w:cs="Arial"/>
          <w:b/>
          <w:bCs/>
          <w:iCs/>
        </w:rPr>
      </w:pPr>
    </w:p>
    <w:p w14:paraId="108ED50B" w14:textId="77777777" w:rsidR="000E321A" w:rsidRPr="00292916" w:rsidRDefault="000E321A" w:rsidP="000E321A">
      <w:pPr>
        <w:rPr>
          <w:rFonts w:ascii="Arial" w:hAnsi="Arial" w:cs="Arial"/>
          <w:bCs/>
          <w:iCs/>
        </w:rPr>
      </w:pPr>
      <w:r w:rsidRPr="00292916">
        <w:rPr>
          <w:rFonts w:ascii="Arial" w:hAnsi="Arial" w:cs="Arial"/>
          <w:b/>
          <w:bCs/>
          <w:iCs/>
        </w:rPr>
        <w:t>Assignment Grade Level</w:t>
      </w:r>
      <w:r w:rsidRPr="00E8437C">
        <w:rPr>
          <w:rFonts w:ascii="Arial" w:hAnsi="Arial" w:cs="Arial"/>
          <w:b/>
          <w:bCs/>
          <w:iCs/>
        </w:rPr>
        <w:t>:</w:t>
      </w:r>
      <w:r w:rsidRPr="00E8437C">
        <w:rPr>
          <w:rFonts w:ascii="Arial" w:hAnsi="Arial" w:cs="Arial"/>
          <w:bCs/>
          <w:iCs/>
        </w:rPr>
        <w:t xml:space="preserve"> </w:t>
      </w:r>
      <w:r w:rsidRPr="007C63BE">
        <w:rPr>
          <w:rFonts w:ascii="Arial" w:hAnsi="Arial" w:cs="Arial"/>
        </w:rPr>
        <w:t>If the assignment is for all grades served in the entire building, use "ALL"; otherwise, send one record for each grade level. If the staff person works with or is responsible for only some grade levels within the building, report one record for each grade level.</w:t>
      </w:r>
      <w:r w:rsidRPr="00292916">
        <w:rPr>
          <w:rFonts w:ascii="Arial" w:hAnsi="Arial" w:cs="Arial"/>
        </w:rPr>
        <w:t xml:space="preserve"> </w:t>
      </w:r>
      <w:r w:rsidRPr="00292916">
        <w:rPr>
          <w:rFonts w:ascii="Arial" w:hAnsi="Arial" w:cs="Arial"/>
          <w:bCs/>
          <w:iCs/>
        </w:rPr>
        <w:t xml:space="preserve">See Assignment Grade Level Codes and Descriptions in </w:t>
      </w:r>
      <w:r w:rsidRPr="00292916">
        <w:rPr>
          <w:rFonts w:ascii="Arial" w:hAnsi="Arial" w:cs="Arial"/>
        </w:rPr>
        <w:t xml:space="preserve">Chapter 5: Codes and Descriptions. </w:t>
      </w:r>
      <w:r w:rsidRPr="00292916">
        <w:rPr>
          <w:rFonts w:ascii="Arial" w:hAnsi="Arial" w:cs="Arial"/>
          <w:bCs/>
          <w:iCs/>
        </w:rPr>
        <w:t xml:space="preserve"> Staff Assignment Template, Field 20.</w:t>
      </w:r>
    </w:p>
    <w:p w14:paraId="528FC496" w14:textId="77777777" w:rsidR="00D6798E" w:rsidRDefault="00D6798E" w:rsidP="000E321A">
      <w:pPr>
        <w:rPr>
          <w:rFonts w:ascii="Arial" w:hAnsi="Arial" w:cs="Arial"/>
          <w:b/>
          <w:bCs/>
          <w:iCs/>
        </w:rPr>
      </w:pPr>
    </w:p>
    <w:p w14:paraId="7075A1D3" w14:textId="77777777" w:rsidR="000E321A" w:rsidRPr="002F3A26" w:rsidRDefault="000E321A" w:rsidP="000E321A">
      <w:pPr>
        <w:rPr>
          <w:rFonts w:ascii="Arial" w:hAnsi="Arial" w:cs="Arial"/>
          <w:bCs/>
          <w:iCs/>
        </w:rPr>
      </w:pPr>
      <w:r w:rsidRPr="002F3A26">
        <w:rPr>
          <w:rFonts w:ascii="Arial" w:hAnsi="Arial" w:cs="Arial"/>
          <w:b/>
          <w:bCs/>
          <w:iCs/>
        </w:rPr>
        <w:t xml:space="preserve">Assignment Location Code: </w:t>
      </w:r>
      <w:r w:rsidRPr="002F3A26">
        <w:rPr>
          <w:rFonts w:ascii="Arial" w:hAnsi="Arial" w:cs="Arial"/>
          <w:bCs/>
          <w:iCs/>
        </w:rPr>
        <w:t xml:space="preserve">Report one record for each assignment, building and grade-level combination. This is the local building code uniquely identifying the location for which the staff person is responsible, typically assigned by the local student management system.  For school districts and charter schools, use the building code that uniquely identifies the building to which the staff person is assigned.  For BOCES, use a virtual location code assigned to the staff person responsible for the assignment.  It is important that each principal be assigned to a building (or multiple buildings if applicable) for state provided growth purposes. </w:t>
      </w:r>
    </w:p>
    <w:p w14:paraId="6BCE0287" w14:textId="77777777" w:rsidR="000E321A" w:rsidRPr="000E321A" w:rsidRDefault="000E321A" w:rsidP="000E321A">
      <w:pPr>
        <w:rPr>
          <w:rFonts w:ascii="Arial" w:hAnsi="Arial" w:cs="Arial"/>
          <w:bCs/>
          <w:iCs/>
        </w:rPr>
      </w:pPr>
      <w:r w:rsidRPr="002F3A26">
        <w:rPr>
          <w:rFonts w:ascii="Arial" w:hAnsi="Arial" w:cs="Arial"/>
          <w:bCs/>
          <w:iCs/>
        </w:rPr>
        <w:t>Staff Assignment Template, Field 4.</w:t>
      </w:r>
    </w:p>
    <w:p w14:paraId="5943DE04" w14:textId="77777777" w:rsidR="001C637F" w:rsidRPr="000E16CD" w:rsidRDefault="001C637F" w:rsidP="001C637F">
      <w:pPr>
        <w:rPr>
          <w:rFonts w:ascii="Arial" w:hAnsi="Arial" w:cs="Arial"/>
          <w:b/>
          <w:bCs/>
          <w:iCs/>
        </w:rPr>
      </w:pPr>
    </w:p>
    <w:p w14:paraId="1BA92BBA" w14:textId="77777777" w:rsidR="001C637F" w:rsidRPr="000E16CD" w:rsidRDefault="001C637F" w:rsidP="001C637F">
      <w:pPr>
        <w:rPr>
          <w:rFonts w:ascii="Arial" w:hAnsi="Arial" w:cs="Arial"/>
          <w:b/>
          <w:bCs/>
          <w:iCs/>
        </w:rPr>
      </w:pPr>
      <w:bookmarkStart w:id="579" w:name="_Hlk14262974"/>
      <w:bookmarkStart w:id="580" w:name="OLE_LINK11"/>
      <w:bookmarkStart w:id="581" w:name="OLE_LINK15"/>
      <w:r w:rsidRPr="000E16CD">
        <w:rPr>
          <w:rFonts w:ascii="Arial" w:hAnsi="Arial" w:cs="Arial"/>
          <w:b/>
          <w:bCs/>
          <w:iCs/>
        </w:rPr>
        <w:t xml:space="preserve">Attendance Code Long: </w:t>
      </w:r>
      <w:r w:rsidRPr="000E16CD">
        <w:rPr>
          <w:rFonts w:ascii="Arial" w:hAnsi="Arial" w:cs="Arial"/>
          <w:bCs/>
          <w:iCs/>
        </w:rPr>
        <w:t>Code that indicates the type of student absence. E indicates excused absence, U in</w:t>
      </w:r>
      <w:r w:rsidR="00C81E4E" w:rsidRPr="000E16CD">
        <w:rPr>
          <w:rFonts w:ascii="Arial" w:hAnsi="Arial" w:cs="Arial"/>
          <w:bCs/>
          <w:iCs/>
        </w:rPr>
        <w:t>dicates unexcused absence,</w:t>
      </w:r>
      <w:r w:rsidRPr="000E16CD">
        <w:rPr>
          <w:rFonts w:ascii="Arial" w:hAnsi="Arial" w:cs="Arial"/>
          <w:bCs/>
          <w:iCs/>
        </w:rPr>
        <w:t xml:space="preserve"> T indicates tardy</w:t>
      </w:r>
      <w:r w:rsidR="008B1F3F" w:rsidRPr="000E16CD">
        <w:rPr>
          <w:rFonts w:ascii="Arial" w:hAnsi="Arial" w:cs="Arial"/>
          <w:bCs/>
          <w:iCs/>
        </w:rPr>
        <w:t>, ISS indicates in-school suspension, and OSS indicates out-of-school suspension</w:t>
      </w:r>
      <w:r w:rsidRPr="000E16CD">
        <w:rPr>
          <w:rFonts w:ascii="Arial" w:hAnsi="Arial" w:cs="Arial"/>
          <w:bCs/>
          <w:iCs/>
        </w:rPr>
        <w:t xml:space="preserve">. </w:t>
      </w:r>
      <w:bookmarkEnd w:id="579"/>
      <w:r w:rsidRPr="000E16CD">
        <w:rPr>
          <w:rFonts w:ascii="Arial" w:hAnsi="Arial" w:cs="Arial"/>
          <w:bCs/>
          <w:iCs/>
        </w:rPr>
        <w:t>Student Daily Attendance Template, Field 8</w:t>
      </w:r>
      <w:r w:rsidR="00D93D3F" w:rsidRPr="000E16CD">
        <w:rPr>
          <w:rFonts w:ascii="Arial" w:hAnsi="Arial" w:cs="Arial"/>
          <w:bCs/>
          <w:iCs/>
        </w:rPr>
        <w:t>; Attendance Code</w:t>
      </w:r>
      <w:r w:rsidR="008330D2" w:rsidRPr="000E16CD">
        <w:rPr>
          <w:rFonts w:ascii="Arial" w:hAnsi="Arial" w:cs="Arial"/>
          <w:bCs/>
          <w:iCs/>
        </w:rPr>
        <w:t>s</w:t>
      </w:r>
      <w:r w:rsidR="00D93D3F" w:rsidRPr="000E16CD">
        <w:rPr>
          <w:rFonts w:ascii="Arial" w:hAnsi="Arial" w:cs="Arial"/>
          <w:bCs/>
          <w:iCs/>
        </w:rPr>
        <w:t>, Field 5</w:t>
      </w:r>
      <w:r w:rsidRPr="000E16CD">
        <w:rPr>
          <w:rFonts w:ascii="Arial" w:hAnsi="Arial" w:cs="Arial"/>
          <w:bCs/>
          <w:iCs/>
        </w:rPr>
        <w:t>.</w:t>
      </w:r>
    </w:p>
    <w:bookmarkEnd w:id="580"/>
    <w:bookmarkEnd w:id="581"/>
    <w:p w14:paraId="43FF441B" w14:textId="77777777" w:rsidR="001C637F" w:rsidRPr="000E16CD" w:rsidRDefault="001C637F" w:rsidP="001C637F">
      <w:pPr>
        <w:rPr>
          <w:rFonts w:ascii="Arial" w:hAnsi="Arial" w:cs="Arial"/>
          <w:b/>
          <w:bCs/>
          <w:iCs/>
        </w:rPr>
      </w:pPr>
    </w:p>
    <w:p w14:paraId="32E488DD" w14:textId="77777777" w:rsidR="008330D2" w:rsidRPr="000E16CD" w:rsidRDefault="008330D2" w:rsidP="001C637F">
      <w:pPr>
        <w:rPr>
          <w:rFonts w:ascii="Arial" w:hAnsi="Arial" w:cs="Arial"/>
          <w:bCs/>
          <w:iCs/>
        </w:rPr>
      </w:pPr>
      <w:r w:rsidRPr="000E16CD">
        <w:rPr>
          <w:rFonts w:ascii="Arial" w:hAnsi="Arial" w:cs="Arial"/>
          <w:b/>
          <w:bCs/>
          <w:iCs/>
        </w:rPr>
        <w:t>Attendance Code Type:</w:t>
      </w:r>
      <w:r w:rsidRPr="000E16CD">
        <w:rPr>
          <w:rFonts w:ascii="Arial" w:hAnsi="Arial" w:cs="Arial"/>
          <w:bCs/>
          <w:iCs/>
        </w:rPr>
        <w:t xml:space="preserve"> Indication that the attendance is being kept for students. Attendance Codes Template, Field 12.</w:t>
      </w:r>
    </w:p>
    <w:p w14:paraId="046363F3" w14:textId="77777777" w:rsidR="008330D2" w:rsidRPr="000E16CD" w:rsidRDefault="008330D2" w:rsidP="001C637F">
      <w:pPr>
        <w:rPr>
          <w:rFonts w:ascii="Arial" w:hAnsi="Arial" w:cs="Arial"/>
          <w:b/>
          <w:bCs/>
          <w:iCs/>
        </w:rPr>
      </w:pPr>
    </w:p>
    <w:p w14:paraId="73FE16B3" w14:textId="77777777" w:rsidR="001C637F" w:rsidRPr="000E16CD" w:rsidRDefault="001C637F" w:rsidP="001C637F">
      <w:pPr>
        <w:rPr>
          <w:rFonts w:ascii="Arial" w:hAnsi="Arial" w:cs="Arial"/>
          <w:b/>
          <w:bCs/>
          <w:iCs/>
        </w:rPr>
      </w:pPr>
      <w:r w:rsidRPr="000E16CD">
        <w:rPr>
          <w:rFonts w:ascii="Arial" w:hAnsi="Arial" w:cs="Arial"/>
          <w:b/>
          <w:bCs/>
          <w:iCs/>
        </w:rPr>
        <w:lastRenderedPageBreak/>
        <w:t xml:space="preserve">Attendance Date: </w:t>
      </w:r>
      <w:r w:rsidRPr="000E16CD">
        <w:rPr>
          <w:rFonts w:ascii="Arial" w:hAnsi="Arial" w:cs="Arial"/>
          <w:bCs/>
          <w:iCs/>
        </w:rPr>
        <w:t xml:space="preserve">Date of </w:t>
      </w:r>
      <w:r w:rsidR="00C452DB" w:rsidRPr="000E16CD">
        <w:rPr>
          <w:rFonts w:ascii="Arial" w:hAnsi="Arial" w:cs="Arial"/>
          <w:bCs/>
          <w:iCs/>
        </w:rPr>
        <w:t>the reported Attendance Code (E, U, T, ISS, OSS)</w:t>
      </w:r>
      <w:r w:rsidRPr="000E16CD">
        <w:rPr>
          <w:rFonts w:ascii="Arial" w:hAnsi="Arial" w:cs="Arial"/>
          <w:bCs/>
          <w:iCs/>
        </w:rPr>
        <w:t>. Student Daily Attendance Template, Field 4.</w:t>
      </w:r>
    </w:p>
    <w:p w14:paraId="75B9BE6B" w14:textId="77777777" w:rsidR="001C637F" w:rsidRPr="000E16CD" w:rsidRDefault="001C637F" w:rsidP="001C637F">
      <w:pPr>
        <w:rPr>
          <w:rFonts w:ascii="Arial" w:hAnsi="Arial" w:cs="Arial"/>
          <w:b/>
          <w:bCs/>
          <w:iCs/>
        </w:rPr>
      </w:pPr>
    </w:p>
    <w:p w14:paraId="71CB1690" w14:textId="77777777" w:rsidR="00091E50" w:rsidRPr="000E16CD" w:rsidRDefault="00091E50" w:rsidP="001C637F">
      <w:pPr>
        <w:rPr>
          <w:rFonts w:ascii="Arial" w:hAnsi="Arial" w:cs="Arial"/>
          <w:b/>
          <w:bCs/>
          <w:iCs/>
        </w:rPr>
      </w:pPr>
      <w:r w:rsidRPr="000E16CD">
        <w:rPr>
          <w:rFonts w:ascii="Arial" w:hAnsi="Arial" w:cs="Arial"/>
          <w:b/>
          <w:bCs/>
          <w:iCs/>
        </w:rPr>
        <w:t xml:space="preserve">Attendance Description: </w:t>
      </w:r>
      <w:r w:rsidRPr="000E16CD">
        <w:rPr>
          <w:rFonts w:ascii="Arial" w:hAnsi="Arial" w:cs="Arial"/>
          <w:bCs/>
          <w:iCs/>
        </w:rPr>
        <w:t>Use local attendance code description. If left blank, defaults to Attendance Long value. Attendance Codes Template, Field 3.</w:t>
      </w:r>
      <w:r w:rsidRPr="000E16CD">
        <w:rPr>
          <w:rFonts w:ascii="Arial" w:hAnsi="Arial" w:cs="Arial"/>
          <w:b/>
          <w:bCs/>
          <w:iCs/>
        </w:rPr>
        <w:t xml:space="preserve"> </w:t>
      </w:r>
    </w:p>
    <w:p w14:paraId="172D90B8" w14:textId="77777777" w:rsidR="00091E50" w:rsidRPr="000E16CD" w:rsidRDefault="00091E50" w:rsidP="001C637F">
      <w:pPr>
        <w:rPr>
          <w:rFonts w:ascii="Arial" w:hAnsi="Arial" w:cs="Arial"/>
          <w:b/>
          <w:bCs/>
          <w:iCs/>
        </w:rPr>
      </w:pPr>
    </w:p>
    <w:p w14:paraId="4A15A6CE"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End Date: </w:t>
      </w:r>
      <w:r w:rsidRPr="007C63BE">
        <w:rPr>
          <w:rFonts w:ascii="Arial" w:hAnsi="Arial" w:cs="Arial"/>
          <w:bCs/>
          <w:iCs/>
        </w:rPr>
        <w:t>June 30 of the reporting year or the date the staff member is no longer employed by the reporting entity.</w:t>
      </w:r>
      <w:r w:rsidRPr="007C63BE">
        <w:rPr>
          <w:rFonts w:ascii="Arial" w:hAnsi="Arial" w:cs="Arial"/>
          <w:b/>
          <w:bCs/>
          <w:iCs/>
        </w:rPr>
        <w:t xml:space="preserve"> </w:t>
      </w:r>
      <w:r w:rsidRPr="007C63BE">
        <w:rPr>
          <w:rFonts w:ascii="Arial" w:hAnsi="Arial" w:cs="Arial"/>
        </w:rPr>
        <w:t>Staff Attendance Template, Field 6.</w:t>
      </w:r>
    </w:p>
    <w:p w14:paraId="3BACFD03" w14:textId="77777777" w:rsidR="000E321A" w:rsidRPr="007C63BE" w:rsidRDefault="000E321A" w:rsidP="000E321A">
      <w:pPr>
        <w:rPr>
          <w:rFonts w:ascii="Arial" w:hAnsi="Arial" w:cs="Arial"/>
          <w:b/>
          <w:bCs/>
          <w:iCs/>
        </w:rPr>
      </w:pPr>
    </w:p>
    <w:p w14:paraId="76731D33"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Start Date: </w:t>
      </w:r>
      <w:r w:rsidRPr="007C63BE">
        <w:rPr>
          <w:rFonts w:ascii="Arial" w:hAnsi="Arial" w:cs="Arial"/>
          <w:bCs/>
          <w:iCs/>
        </w:rPr>
        <w:t>First date of the school year or staff hire date if the hire date is after the first date of the school year.</w:t>
      </w:r>
      <w:r w:rsidRPr="007C63BE">
        <w:rPr>
          <w:rFonts w:ascii="Arial" w:hAnsi="Arial" w:cs="Arial"/>
          <w:b/>
          <w:bCs/>
          <w:iCs/>
        </w:rPr>
        <w:t xml:space="preserve"> </w:t>
      </w:r>
      <w:r w:rsidRPr="007C63BE">
        <w:rPr>
          <w:rFonts w:ascii="Arial" w:hAnsi="Arial" w:cs="Arial"/>
        </w:rPr>
        <w:t>Staff Attendance Template, Field 5.</w:t>
      </w:r>
    </w:p>
    <w:p w14:paraId="393427D0" w14:textId="77777777" w:rsidR="00C22F15" w:rsidRPr="000E16CD" w:rsidRDefault="00C22F15" w:rsidP="001C637F">
      <w:pPr>
        <w:rPr>
          <w:rFonts w:ascii="Arial" w:hAnsi="Arial" w:cs="Arial"/>
          <w:b/>
          <w:bCs/>
          <w:iCs/>
        </w:rPr>
      </w:pPr>
    </w:p>
    <w:p w14:paraId="2880783C" w14:textId="77777777" w:rsidR="000E321A" w:rsidRPr="007C63BE" w:rsidRDefault="000E321A" w:rsidP="000E321A">
      <w:pPr>
        <w:rPr>
          <w:rFonts w:ascii="Arial" w:hAnsi="Arial" w:cs="Arial"/>
        </w:rPr>
      </w:pPr>
      <w:r w:rsidRPr="00403EBE">
        <w:rPr>
          <w:rFonts w:ascii="Arial" w:hAnsi="Arial" w:cs="Arial"/>
          <w:b/>
          <w:bCs/>
          <w:iCs/>
        </w:rPr>
        <w:t xml:space="preserve">Birth Date: </w:t>
      </w:r>
      <w:r w:rsidRPr="00403EBE">
        <w:rPr>
          <w:rFonts w:ascii="Arial" w:hAnsi="Arial" w:cs="Arial"/>
          <w:bCs/>
          <w:iCs/>
        </w:rPr>
        <w:t xml:space="preserve">Date of birth on the staff member’s birth certificate or, if a certificate does not exist, an official source as directed by district policy. </w:t>
      </w:r>
      <w:r w:rsidRPr="007C63BE">
        <w:rPr>
          <w:rFonts w:ascii="Arial" w:hAnsi="Arial" w:cs="Arial"/>
        </w:rPr>
        <w:t>The birth date cannot be greater than the current date.</w:t>
      </w:r>
      <w:r w:rsidRPr="00E8437C">
        <w:rPr>
          <w:rFonts w:ascii="Arial" w:hAnsi="Arial" w:cs="Arial"/>
        </w:rPr>
        <w:t xml:space="preserve"> </w:t>
      </w:r>
      <w:r w:rsidRPr="00413711">
        <w:rPr>
          <w:rFonts w:ascii="Arial" w:hAnsi="Arial" w:cs="Arial"/>
          <w:bCs/>
          <w:iCs/>
        </w:rPr>
        <w:t>Staff Snapshot Template, Field 40.</w:t>
      </w:r>
    </w:p>
    <w:p w14:paraId="63916B37" w14:textId="77777777" w:rsidR="00B84F18" w:rsidRPr="000E16CD" w:rsidRDefault="00B84F18" w:rsidP="00B84F18">
      <w:pPr>
        <w:rPr>
          <w:rFonts w:ascii="Arial" w:hAnsi="Arial" w:cs="Arial"/>
        </w:rPr>
      </w:pPr>
    </w:p>
    <w:p w14:paraId="41E13699" w14:textId="0A3E355E" w:rsidR="002B0821" w:rsidRPr="002B0821" w:rsidRDefault="001C637F" w:rsidP="002B0821">
      <w:pPr>
        <w:rPr>
          <w:rFonts w:ascii="Arial" w:hAnsi="Arial" w:cs="Arial"/>
          <w:bCs/>
        </w:rPr>
      </w:pPr>
      <w:r w:rsidRPr="000E16CD">
        <w:rPr>
          <w:rFonts w:ascii="Arial" w:hAnsi="Arial" w:cs="Arial"/>
          <w:b/>
          <w:bCs/>
          <w:iCs/>
        </w:rPr>
        <w:t xml:space="preserve">Building of Enrollment Code: </w:t>
      </w:r>
      <w:r w:rsidRPr="000E16CD">
        <w:rPr>
          <w:rStyle w:val="BodyChar"/>
        </w:rPr>
        <w:t>Code that uniquely identifies the building in which a student is enrolled, typically assigned by the local student management system. For preschool children with disabilities who are not enrolled in PreK or UPK programs, this code identifies the primary special-education service provider, which is typically maintained in the special-education student management system.</w:t>
      </w:r>
      <w:r w:rsidRPr="000E16CD">
        <w:rPr>
          <w:rFonts w:ascii="Arial" w:hAnsi="Arial" w:cs="Arial"/>
        </w:rPr>
        <w:t xml:space="preserve"> Student Lite Template, Field 2;</w:t>
      </w:r>
      <w:r w:rsidRPr="000E16CD">
        <w:rPr>
          <w:rFonts w:ascii="Arial" w:hAnsi="Arial" w:cs="Arial"/>
          <w:bCs/>
        </w:rPr>
        <w:t xml:space="preserve"> </w:t>
      </w:r>
      <w:r w:rsidRPr="000E16CD">
        <w:rPr>
          <w:rFonts w:ascii="Arial" w:hAnsi="Arial" w:cs="Arial"/>
        </w:rPr>
        <w:t>School Entry/Exit Template, Field 2; Student Class Grade Detail Template, Field 2;</w:t>
      </w:r>
      <w:r w:rsidRPr="000E16CD">
        <w:rPr>
          <w:rFonts w:ascii="Arial" w:hAnsi="Arial" w:cs="Arial"/>
          <w:bCs/>
        </w:rPr>
        <w:t xml:space="preserve"> Course </w:t>
      </w:r>
      <w:r w:rsidRPr="00723735">
        <w:rPr>
          <w:rFonts w:ascii="Arial" w:hAnsi="Arial" w:cs="Arial"/>
        </w:rPr>
        <w:t xml:space="preserve">Template, </w:t>
      </w:r>
      <w:r w:rsidRPr="00723735">
        <w:rPr>
          <w:rFonts w:ascii="Arial" w:hAnsi="Arial" w:cs="Arial"/>
          <w:bCs/>
        </w:rPr>
        <w:t>Field 2</w:t>
      </w:r>
      <w:r w:rsidR="00771964" w:rsidRPr="00723735">
        <w:rPr>
          <w:rFonts w:ascii="Arial" w:hAnsi="Arial" w:cs="Arial"/>
          <w:bCs/>
        </w:rPr>
        <w:t>; Student Daily Attendance Template, Field 2; Day Calendar Template, Field 2</w:t>
      </w:r>
      <w:r w:rsidRPr="00723735">
        <w:rPr>
          <w:rFonts w:ascii="Arial" w:hAnsi="Arial" w:cs="Arial"/>
          <w:bCs/>
        </w:rPr>
        <w:t>.</w:t>
      </w:r>
      <w:r w:rsidR="002B0821" w:rsidRPr="00723735">
        <w:rPr>
          <w:rFonts w:ascii="Arial" w:hAnsi="Arial" w:cs="Arial"/>
          <w:bCs/>
        </w:rPr>
        <w:t xml:space="preserve"> </w:t>
      </w:r>
      <w:r w:rsidR="00C07494" w:rsidRPr="00723735">
        <w:rPr>
          <w:rFonts w:ascii="Arial" w:hAnsi="Arial" w:cs="Arial"/>
          <w:bCs/>
        </w:rPr>
        <w:t>Beginning in 2017-18,</w:t>
      </w:r>
      <w:r w:rsidR="002B0821" w:rsidRPr="00723735">
        <w:rPr>
          <w:rFonts w:ascii="Arial" w:hAnsi="Arial" w:cs="Arial"/>
          <w:bCs/>
        </w:rPr>
        <w:t xml:space="preserve"> a day calendar </w:t>
      </w:r>
      <w:r w:rsidR="00C07494" w:rsidRPr="00723735">
        <w:rPr>
          <w:rFonts w:ascii="Arial" w:hAnsi="Arial" w:cs="Arial"/>
          <w:bCs/>
        </w:rPr>
        <w:t xml:space="preserve">must be submitted </w:t>
      </w:r>
      <w:r w:rsidR="002B0821" w:rsidRPr="00723735">
        <w:rPr>
          <w:rFonts w:ascii="Arial" w:hAnsi="Arial" w:cs="Arial"/>
          <w:bCs/>
        </w:rPr>
        <w:t>for each BOCES program type/location where attendance is being reported. Day Calendar Template, Field 2.</w:t>
      </w:r>
    </w:p>
    <w:p w14:paraId="4E7C1571" w14:textId="77777777" w:rsidR="00E872DC" w:rsidRDefault="00E872DC" w:rsidP="000E321A">
      <w:pPr>
        <w:rPr>
          <w:rFonts w:ascii="Arial" w:hAnsi="Arial" w:cs="Arial"/>
          <w:b/>
          <w:bCs/>
          <w:iCs/>
        </w:rPr>
      </w:pPr>
    </w:p>
    <w:p w14:paraId="4BFE45D2" w14:textId="0EBBD106" w:rsidR="000E321A" w:rsidRPr="009200CE" w:rsidRDefault="000E321A" w:rsidP="000E321A">
      <w:pPr>
        <w:rPr>
          <w:rFonts w:ascii="Arial" w:hAnsi="Arial" w:cs="Arial"/>
          <w:bCs/>
          <w:iCs/>
        </w:rPr>
      </w:pPr>
      <w:r w:rsidRPr="000E321A">
        <w:rPr>
          <w:rFonts w:ascii="Arial" w:hAnsi="Arial" w:cs="Arial"/>
          <w:b/>
          <w:bCs/>
          <w:iCs/>
        </w:rPr>
        <w:t xml:space="preserve">Career Path Code: </w:t>
      </w:r>
      <w:r w:rsidRPr="000E321A">
        <w:rPr>
          <w:rFonts w:ascii="Arial" w:hAnsi="Arial" w:cs="Arial"/>
          <w:bCs/>
          <w:iCs/>
        </w:rPr>
        <w:t xml:space="preserve">Code used to identify pathway student used to graduate. Populate with code. See Chapter 5: Codes and Descriptions. For more information, see </w:t>
      </w:r>
      <w:hyperlink r:id="rId90" w:history="1">
        <w:r w:rsidR="00632890">
          <w:rPr>
            <w:rStyle w:val="Hyperlink"/>
            <w:rFonts w:ascii="Arial" w:hAnsi="Arial" w:cs="Arial"/>
            <w:bCs/>
            <w:iCs/>
          </w:rPr>
          <w:t>Multiple Pathways to Graduation</w:t>
        </w:r>
      </w:hyperlink>
      <w:r w:rsidRPr="000E321A">
        <w:rPr>
          <w:rFonts w:ascii="Arial" w:hAnsi="Arial" w:cs="Arial"/>
          <w:bCs/>
          <w:iCs/>
        </w:rPr>
        <w:t>. Student Lite Template, Field 53.</w:t>
      </w:r>
    </w:p>
    <w:p w14:paraId="74C96513" w14:textId="77777777" w:rsidR="009200CE" w:rsidRPr="000E16CD" w:rsidRDefault="009200CE" w:rsidP="001C637F">
      <w:pPr>
        <w:rPr>
          <w:rFonts w:ascii="Arial" w:hAnsi="Arial" w:cs="Arial"/>
          <w:b/>
          <w:bCs/>
          <w:iCs/>
        </w:rPr>
      </w:pPr>
    </w:p>
    <w:p w14:paraId="03E87FF2" w14:textId="56CDDCDB" w:rsidR="00286C49" w:rsidRPr="002F3A26" w:rsidRDefault="000E321A" w:rsidP="001C637F">
      <w:pPr>
        <w:rPr>
          <w:rFonts w:ascii="Arial" w:hAnsi="Arial" w:cs="Arial"/>
          <w:b/>
          <w:bCs/>
          <w:iCs/>
        </w:rPr>
      </w:pPr>
      <w:r w:rsidRPr="001D55F6">
        <w:rPr>
          <w:rFonts w:ascii="Arial" w:hAnsi="Arial" w:cs="Arial"/>
          <w:b/>
          <w:bCs/>
          <w:iCs/>
        </w:rPr>
        <w:t>Certification Exemption Code</w:t>
      </w:r>
      <w:r w:rsidRPr="002F3A26">
        <w:rPr>
          <w:rFonts w:ascii="Arial" w:hAnsi="Arial" w:cs="Arial"/>
          <w:b/>
          <w:bCs/>
          <w:iCs/>
        </w:rPr>
        <w:t xml:space="preserve">: </w:t>
      </w:r>
      <w:r w:rsidRPr="002F3A26">
        <w:rPr>
          <w:rFonts w:ascii="Arial" w:hAnsi="Arial" w:cs="Arial"/>
          <w:bCs/>
          <w:iCs/>
        </w:rPr>
        <w:t>Populate with "Y" for a teacher who is exempt or "N" for a teacher who is not exempt based on the Certification law. Section 2854(3)(a-1) of New York State Education Law allows charter schools an exemption from certification requirements, provided that such teachers shall not comprise more than the sum of 30 percent of the teaching staff, or five teachers, whichever is less, plus five teachers of mathematics, science, computer science, technology, or career and technical education plus five additional teachers.  For 201</w:t>
      </w:r>
      <w:r w:rsidR="00F22738">
        <w:rPr>
          <w:rFonts w:ascii="Arial" w:hAnsi="Arial" w:cs="Arial"/>
          <w:bCs/>
          <w:iCs/>
        </w:rPr>
        <w:t>8</w:t>
      </w:r>
      <w:r w:rsidRPr="002F3A26">
        <w:rPr>
          <w:rFonts w:ascii="Arial" w:hAnsi="Arial" w:cs="Arial"/>
          <w:bCs/>
          <w:iCs/>
        </w:rPr>
        <w:t>-1</w:t>
      </w:r>
      <w:r w:rsidR="00F22738">
        <w:rPr>
          <w:rFonts w:ascii="Arial" w:hAnsi="Arial" w:cs="Arial"/>
          <w:bCs/>
          <w:iCs/>
        </w:rPr>
        <w:t>9</w:t>
      </w:r>
      <w:r w:rsidRPr="002F3A26">
        <w:rPr>
          <w:rFonts w:ascii="Arial" w:hAnsi="Arial" w:cs="Arial"/>
          <w:bCs/>
          <w:iCs/>
        </w:rPr>
        <w:t>, the ePMF forms will capture the certification exemptions as the official source. Following the Out of Certification reports posted to the NYSED Business Portal, charter schools should apply the exemption to those that are out of certification</w:t>
      </w:r>
      <w:r w:rsidRPr="00723735">
        <w:rPr>
          <w:rFonts w:ascii="Arial" w:hAnsi="Arial" w:cs="Arial"/>
          <w:bCs/>
          <w:iCs/>
        </w:rPr>
        <w:t xml:space="preserve">.  </w:t>
      </w:r>
      <w:r w:rsidR="000E495A" w:rsidRPr="00723735">
        <w:rPr>
          <w:rFonts w:ascii="Arial" w:hAnsi="Arial" w:cs="Arial"/>
        </w:rPr>
        <w:t>Please note: While these provisions allow for the employment of uncertified teachers, state reporting will still indicate the actual counts and percentages of teachers that are uncertified</w:t>
      </w:r>
      <w:r w:rsidR="000E495A" w:rsidRPr="00723735">
        <w:rPr>
          <w:rFonts w:ascii="Arial" w:hAnsi="Arial" w:cs="Arial"/>
          <w:bCs/>
          <w:iCs/>
        </w:rPr>
        <w:t xml:space="preserve">. </w:t>
      </w:r>
      <w:r w:rsidRPr="00723735">
        <w:rPr>
          <w:rFonts w:ascii="Arial" w:hAnsi="Arial" w:cs="Arial"/>
          <w:bCs/>
          <w:iCs/>
        </w:rPr>
        <w:t>Staff Snapshot Template, Field 112.</w:t>
      </w:r>
      <w:r w:rsidR="008C1EB5" w:rsidRPr="002F3A26">
        <w:rPr>
          <w:rFonts w:ascii="Arial" w:hAnsi="Arial" w:cs="Arial"/>
          <w:b/>
          <w:bCs/>
          <w:iCs/>
        </w:rPr>
        <w:t xml:space="preserve"> </w:t>
      </w:r>
    </w:p>
    <w:p w14:paraId="09811898" w14:textId="77777777" w:rsidR="001C637F" w:rsidRPr="002F3A26" w:rsidRDefault="001C637F" w:rsidP="008C1EB5">
      <w:pPr>
        <w:spacing w:before="240"/>
        <w:rPr>
          <w:rFonts w:ascii="Arial" w:hAnsi="Arial" w:cs="Arial"/>
          <w:bCs/>
          <w:iCs/>
        </w:rPr>
      </w:pPr>
      <w:r w:rsidRPr="002F3A26">
        <w:rPr>
          <w:rFonts w:ascii="Arial" w:hAnsi="Arial" w:cs="Arial"/>
          <w:b/>
          <w:bCs/>
          <w:iCs/>
        </w:rPr>
        <w:t xml:space="preserve">Class Detail Outcome Code: </w:t>
      </w:r>
      <w:r w:rsidRPr="002F3A26">
        <w:rPr>
          <w:rFonts w:ascii="Arial" w:hAnsi="Arial" w:cs="Arial"/>
          <w:bCs/>
          <w:iCs/>
        </w:rPr>
        <w:t xml:space="preserve">Code used to indicate </w:t>
      </w:r>
      <w:r w:rsidR="00B261EB" w:rsidRPr="002F3A26">
        <w:rPr>
          <w:rFonts w:ascii="Arial" w:hAnsi="Arial" w:cs="Arial"/>
          <w:bCs/>
          <w:iCs/>
        </w:rPr>
        <w:t>the status at the end of a</w:t>
      </w:r>
      <w:r w:rsidRPr="002F3A26">
        <w:rPr>
          <w:rFonts w:ascii="Arial" w:hAnsi="Arial" w:cs="Arial"/>
          <w:bCs/>
          <w:iCs/>
        </w:rPr>
        <w:t xml:space="preserve"> course </w:t>
      </w:r>
      <w:r w:rsidR="00B261EB" w:rsidRPr="002F3A26">
        <w:rPr>
          <w:rFonts w:ascii="Arial" w:hAnsi="Arial" w:cs="Arial"/>
          <w:bCs/>
          <w:iCs/>
        </w:rPr>
        <w:t>for a student who was enrolled in the course. Statuses are “P” (pass), “F” (fail), and “N” (student is in the course when it starts but does not complete the course for any reason).</w:t>
      </w:r>
      <w:r w:rsidRPr="002F3A26">
        <w:rPr>
          <w:rFonts w:ascii="Arial" w:hAnsi="Arial" w:cs="Arial"/>
          <w:bCs/>
          <w:iCs/>
        </w:rPr>
        <w:t xml:space="preserve"> Student Class Grade Detail Template, Field 14.</w:t>
      </w:r>
    </w:p>
    <w:p w14:paraId="3899431B" w14:textId="77777777" w:rsidR="001C637F" w:rsidRPr="002F3A26" w:rsidRDefault="001C637F" w:rsidP="001C637F">
      <w:pPr>
        <w:rPr>
          <w:rFonts w:ascii="Arial" w:hAnsi="Arial" w:cs="Arial"/>
          <w:b/>
          <w:bCs/>
          <w:iCs/>
        </w:rPr>
      </w:pPr>
    </w:p>
    <w:p w14:paraId="6AB02C03" w14:textId="77777777" w:rsidR="000E321A" w:rsidRPr="002F3A26" w:rsidRDefault="000E321A" w:rsidP="000E321A">
      <w:pPr>
        <w:rPr>
          <w:rFonts w:ascii="Arial" w:hAnsi="Arial" w:cs="Arial"/>
          <w:b/>
          <w:u w:val="single"/>
        </w:rPr>
      </w:pPr>
      <w:r w:rsidRPr="002F3A26">
        <w:rPr>
          <w:rFonts w:ascii="Arial" w:hAnsi="Arial" w:cs="Arial"/>
          <w:b/>
        </w:rPr>
        <w:lastRenderedPageBreak/>
        <w:t xml:space="preserve">Class Entry Date: </w:t>
      </w:r>
      <w:r w:rsidR="001D55F6" w:rsidRPr="002F3A26">
        <w:rPr>
          <w:rFonts w:ascii="Arial" w:hAnsi="Arial" w:cs="Arial"/>
        </w:rPr>
        <w:t>T</w:t>
      </w:r>
      <w:r w:rsidRPr="002F3A26">
        <w:rPr>
          <w:rFonts w:ascii="Arial" w:hAnsi="Arial" w:cs="Arial"/>
        </w:rPr>
        <w:t xml:space="preserve">he date on which the student entered </w:t>
      </w:r>
      <w:r w:rsidR="004A61BD" w:rsidRPr="002F3A26">
        <w:rPr>
          <w:rFonts w:ascii="Arial" w:hAnsi="Arial" w:cs="Arial"/>
        </w:rPr>
        <w:t>(enrolled in)</w:t>
      </w:r>
      <w:r w:rsidR="000E495A">
        <w:rPr>
          <w:rFonts w:ascii="Arial" w:hAnsi="Arial" w:cs="Arial"/>
        </w:rPr>
        <w:t xml:space="preserve"> </w:t>
      </w:r>
      <w:r w:rsidRPr="002F3A26">
        <w:rPr>
          <w:rFonts w:ascii="Arial" w:hAnsi="Arial" w:cs="Arial"/>
        </w:rPr>
        <w:t>the class</w:t>
      </w:r>
      <w:r w:rsidR="004A61BD" w:rsidRPr="002F3A26">
        <w:rPr>
          <w:rFonts w:ascii="Arial" w:hAnsi="Arial" w:cs="Arial"/>
        </w:rPr>
        <w:t xml:space="preserve">.  This cannot be a future date. </w:t>
      </w:r>
      <w:r w:rsidRPr="002F3A26">
        <w:rPr>
          <w:rFonts w:ascii="Arial" w:hAnsi="Arial" w:cs="Arial"/>
        </w:rPr>
        <w:t xml:space="preserve"> Student Class</w:t>
      </w:r>
      <w:r w:rsidRPr="002F3A26">
        <w:rPr>
          <w:rFonts w:ascii="Arial" w:hAnsi="Arial" w:cs="Arial"/>
          <w:u w:val="single"/>
        </w:rPr>
        <w:t xml:space="preserve"> </w:t>
      </w:r>
      <w:r w:rsidRPr="002F3A26">
        <w:rPr>
          <w:rFonts w:ascii="Arial" w:hAnsi="Arial" w:cs="Arial"/>
        </w:rPr>
        <w:t>Entry Exit,</w:t>
      </w:r>
      <w:r w:rsidRPr="002F3A26">
        <w:rPr>
          <w:rFonts w:ascii="Arial" w:hAnsi="Arial" w:cs="Arial"/>
          <w:b/>
        </w:rPr>
        <w:t xml:space="preserve"> </w:t>
      </w:r>
      <w:r w:rsidRPr="002F3A26">
        <w:rPr>
          <w:rFonts w:ascii="Arial" w:hAnsi="Arial" w:cs="Arial"/>
        </w:rPr>
        <w:t>Field 8.</w:t>
      </w:r>
    </w:p>
    <w:p w14:paraId="03955AB1" w14:textId="77777777" w:rsidR="000E321A" w:rsidRPr="002F3A26" w:rsidRDefault="000E321A" w:rsidP="000E321A">
      <w:pPr>
        <w:rPr>
          <w:rFonts w:ascii="Arial" w:hAnsi="Arial" w:cs="Arial"/>
          <w:b/>
          <w:u w:val="single"/>
        </w:rPr>
      </w:pPr>
    </w:p>
    <w:p w14:paraId="13C4E57C" w14:textId="77777777" w:rsidR="000E321A" w:rsidRDefault="000E321A" w:rsidP="000E321A">
      <w:pPr>
        <w:rPr>
          <w:rFonts w:ascii="Arial" w:hAnsi="Arial" w:cs="Arial"/>
        </w:rPr>
      </w:pPr>
      <w:r w:rsidRPr="002F3A26">
        <w:rPr>
          <w:rFonts w:ascii="Arial" w:hAnsi="Arial" w:cs="Arial"/>
          <w:b/>
        </w:rPr>
        <w:t xml:space="preserve">Class Exit Date: </w:t>
      </w:r>
      <w:r w:rsidR="001D55F6" w:rsidRPr="002F3A26">
        <w:rPr>
          <w:rFonts w:ascii="Arial" w:hAnsi="Arial" w:cs="Arial"/>
        </w:rPr>
        <w:t>T</w:t>
      </w:r>
      <w:r w:rsidRPr="002F3A26">
        <w:rPr>
          <w:rFonts w:ascii="Arial" w:hAnsi="Arial" w:cs="Arial"/>
        </w:rPr>
        <w:t>he date on which the student exited the class</w:t>
      </w:r>
      <w:r w:rsidR="004A61BD" w:rsidRPr="002F3A26">
        <w:rPr>
          <w:rFonts w:ascii="Arial" w:hAnsi="Arial" w:cs="Arial"/>
          <w:b/>
        </w:rPr>
        <w:t xml:space="preserve">.  </w:t>
      </w:r>
      <w:r w:rsidR="004A61BD" w:rsidRPr="002F3A26">
        <w:rPr>
          <w:rFonts w:ascii="Arial" w:hAnsi="Arial" w:cs="Arial"/>
        </w:rPr>
        <w:t>This cannot be a future date.</w:t>
      </w:r>
      <w:r w:rsidR="004A61BD" w:rsidRPr="002F3A26">
        <w:rPr>
          <w:rFonts w:ascii="Arial" w:hAnsi="Arial" w:cs="Arial"/>
          <w:b/>
        </w:rPr>
        <w:t xml:space="preserve"> </w:t>
      </w:r>
      <w:r w:rsidRPr="002F3A26">
        <w:rPr>
          <w:rFonts w:ascii="Arial" w:hAnsi="Arial" w:cs="Arial"/>
        </w:rPr>
        <w:t xml:space="preserve"> Student Class Entry</w:t>
      </w:r>
      <w:r w:rsidRPr="002F3A26">
        <w:rPr>
          <w:rFonts w:ascii="Arial" w:hAnsi="Arial" w:cs="Arial"/>
          <w:u w:val="single"/>
        </w:rPr>
        <w:t xml:space="preserve"> </w:t>
      </w:r>
      <w:r w:rsidRPr="002F3A26">
        <w:rPr>
          <w:rFonts w:ascii="Arial" w:hAnsi="Arial" w:cs="Arial"/>
        </w:rPr>
        <w:t>Exit, Field 11.</w:t>
      </w:r>
    </w:p>
    <w:p w14:paraId="03A48DD5" w14:textId="77777777" w:rsidR="000E321A" w:rsidRDefault="000E321A" w:rsidP="000E321A">
      <w:pPr>
        <w:rPr>
          <w:rFonts w:ascii="Arial" w:hAnsi="Arial" w:cs="Arial"/>
        </w:rPr>
      </w:pPr>
    </w:p>
    <w:p w14:paraId="5AE1D84E" w14:textId="77777777" w:rsidR="000E321A" w:rsidRPr="00292916" w:rsidRDefault="000E321A" w:rsidP="000E321A">
      <w:pPr>
        <w:rPr>
          <w:rFonts w:ascii="Arial" w:hAnsi="Arial" w:cs="Arial"/>
          <w:bCs/>
          <w:iCs/>
        </w:rPr>
      </w:pPr>
      <w:r w:rsidRPr="00292916">
        <w:rPr>
          <w:rFonts w:ascii="Arial" w:hAnsi="Arial" w:cs="Arial"/>
          <w:b/>
          <w:bCs/>
          <w:iCs/>
        </w:rPr>
        <w:t xml:space="preserve">Completion Date: </w:t>
      </w:r>
      <w:r w:rsidRPr="00292916">
        <w:rPr>
          <w:rFonts w:ascii="Arial" w:hAnsi="Arial" w:cs="Arial"/>
          <w:bCs/>
          <w:iCs/>
        </w:rPr>
        <w:t>Last date in this assignment or building or grade level, whichever comes first. Do not report unless the assignment has ended. Staff Assignment Template, Field 7.</w:t>
      </w:r>
    </w:p>
    <w:p w14:paraId="2533FD75" w14:textId="77777777" w:rsidR="001C637F" w:rsidRPr="000E16CD" w:rsidRDefault="001C637F" w:rsidP="001C637F">
      <w:pPr>
        <w:rPr>
          <w:rFonts w:ascii="Arial" w:hAnsi="Arial" w:cs="Arial"/>
          <w:b/>
          <w:bCs/>
          <w:iCs/>
        </w:rPr>
      </w:pPr>
    </w:p>
    <w:p w14:paraId="568F322A" w14:textId="77777777" w:rsidR="00937FD3" w:rsidRPr="00937FD3" w:rsidRDefault="00937FD3" w:rsidP="00937FD3">
      <w:pPr>
        <w:rPr>
          <w:rFonts w:ascii="Arial" w:hAnsi="Arial" w:cs="Arial"/>
        </w:rPr>
      </w:pPr>
      <w:r w:rsidRPr="00937FD3">
        <w:rPr>
          <w:rFonts w:ascii="Arial" w:hAnsi="Arial" w:cs="Arial"/>
          <w:b/>
          <w:bCs/>
        </w:rPr>
        <w:t>Contract Work Days</w:t>
      </w:r>
      <w:r w:rsidRPr="00937FD3">
        <w:rPr>
          <w:rFonts w:ascii="Arial" w:hAnsi="Arial" w:cs="Arial"/>
        </w:rPr>
        <w:t>: The number of work days the staff person is expected to work in the LEA based on the staff contract or appointment. For example, a permanent instructional staff person might be expected to work 180 days. This should be reported as a whole number only.  A long-term substitute might be hired for 90 days. This should only be reported if the staff person is identified in field 8 as “TEACHER.” Staff Snapshot, Field 53.</w:t>
      </w:r>
    </w:p>
    <w:p w14:paraId="4E846C18" w14:textId="77777777" w:rsidR="0050153E" w:rsidRPr="000E16CD" w:rsidRDefault="0050153E" w:rsidP="001C637F">
      <w:pPr>
        <w:rPr>
          <w:rFonts w:ascii="Arial" w:hAnsi="Arial" w:cs="Arial"/>
          <w:b/>
          <w:bCs/>
          <w:iCs/>
        </w:rPr>
      </w:pPr>
    </w:p>
    <w:p w14:paraId="42F184E9" w14:textId="76F5B3E6" w:rsidR="001C637F" w:rsidRPr="002F3A26" w:rsidRDefault="00507D58" w:rsidP="001C637F">
      <w:pPr>
        <w:rPr>
          <w:rFonts w:ascii="Arial" w:hAnsi="Arial" w:cs="Arial"/>
          <w:b/>
          <w:bCs/>
          <w:iCs/>
        </w:rPr>
      </w:pPr>
      <w:r>
        <w:rPr>
          <w:rFonts w:ascii="Arial" w:hAnsi="Arial" w:cs="Arial"/>
          <w:b/>
          <w:bCs/>
        </w:rPr>
        <w:t xml:space="preserve">Course Code: </w:t>
      </w:r>
      <w:r>
        <w:rPr>
          <w:rFonts w:ascii="Arial" w:hAnsi="Arial" w:cs="Arial"/>
        </w:rPr>
        <w:t>Local course code that uniquely identifies the course.  The local course code must be mapped to a State course code</w:t>
      </w:r>
      <w:r w:rsidRPr="005445DD">
        <w:rPr>
          <w:rFonts w:ascii="Arial" w:hAnsi="Arial" w:cs="Arial"/>
        </w:rPr>
        <w:t>.</w:t>
      </w:r>
      <w:r w:rsidRPr="005445DD">
        <w:t xml:space="preserve"> </w:t>
      </w:r>
      <w:r w:rsidRPr="005445DD">
        <w:rPr>
          <w:rFonts w:ascii="Arial" w:hAnsi="Arial" w:cs="Arial"/>
        </w:rPr>
        <w:t xml:space="preserve">For 2017-18, several course codes were removed and only the </w:t>
      </w:r>
      <w:r w:rsidR="00F22738" w:rsidRPr="005445DD">
        <w:rPr>
          <w:rFonts w:ascii="Arial" w:hAnsi="Arial" w:cs="Arial"/>
        </w:rPr>
        <w:t>C</w:t>
      </w:r>
      <w:r w:rsidRPr="005445DD">
        <w:rPr>
          <w:rFonts w:ascii="Arial" w:hAnsi="Arial" w:cs="Arial"/>
        </w:rPr>
        <w:t xml:space="preserve">ommon </w:t>
      </w:r>
      <w:r w:rsidR="00F22738" w:rsidRPr="005445DD">
        <w:rPr>
          <w:rFonts w:ascii="Arial" w:hAnsi="Arial" w:cs="Arial"/>
        </w:rPr>
        <w:t>C</w:t>
      </w:r>
      <w:r w:rsidRPr="005445DD">
        <w:rPr>
          <w:rFonts w:ascii="Arial" w:hAnsi="Arial" w:cs="Arial"/>
        </w:rPr>
        <w:t>ore codes can be reported.</w:t>
      </w:r>
      <w:r>
        <w:rPr>
          <w:rFonts w:ascii="Arial" w:hAnsi="Arial" w:cs="Arial"/>
        </w:rPr>
        <w:t xml:space="preserve"> Consult the add delete document for more information. For science courses that culminate in a Regents examination and where the lab is scheduled separately from the course or the teachers for the course and the lab are different, use both the science course codes and lab course codes. If the lab is scheduled separately, do not report a separate course grade for the lab. See State Codes and Descriptions </w:t>
      </w:r>
      <w:r w:rsidR="00D5274E">
        <w:rPr>
          <w:rFonts w:ascii="Arial" w:hAnsi="Arial" w:cs="Arial"/>
        </w:rPr>
        <w:t>in</w:t>
      </w:r>
      <w:r w:rsidR="00F07288">
        <w:rPr>
          <w:rFonts w:ascii="Arial" w:hAnsi="Arial" w:cs="Arial"/>
        </w:rPr>
        <w:t xml:space="preserve"> the</w:t>
      </w:r>
      <w:r w:rsidR="00D5274E">
        <w:rPr>
          <w:rFonts w:ascii="Arial" w:hAnsi="Arial" w:cs="Arial"/>
        </w:rPr>
        <w:t xml:space="preserve"> </w:t>
      </w:r>
      <w:hyperlink r:id="rId91" w:history="1">
        <w:r w:rsidR="00F07288">
          <w:rPr>
            <w:rStyle w:val="Hyperlink"/>
            <w:rFonts w:ascii="Arial" w:hAnsi="Arial" w:cs="Arial"/>
          </w:rPr>
          <w:t>New York State Comprehensive Course Catalog</w:t>
        </w:r>
      </w:hyperlink>
      <w:r w:rsidRPr="00F509F9">
        <w:rPr>
          <w:rFonts w:ascii="Arial" w:hAnsi="Arial" w:cs="Arial"/>
        </w:rPr>
        <w:t>.</w:t>
      </w:r>
      <w:r>
        <w:rPr>
          <w:rFonts w:ascii="Arial" w:hAnsi="Arial" w:cs="Arial"/>
        </w:rPr>
        <w:t xml:space="preserve"> Staff Student Course Template, Field 8; Student Class Entry Exit, Field 3; Course Instructor Assignment, Field 4.</w:t>
      </w:r>
      <w:r w:rsidR="008C1EB5" w:rsidRPr="002F3A26">
        <w:rPr>
          <w:rFonts w:ascii="Arial" w:hAnsi="Arial" w:cs="Arial"/>
          <w:b/>
          <w:bCs/>
          <w:iCs/>
        </w:rPr>
        <w:t xml:space="preserve"> </w:t>
      </w:r>
    </w:p>
    <w:p w14:paraId="5EFB0F4A" w14:textId="77777777" w:rsidR="00632890" w:rsidRDefault="00632890" w:rsidP="001C637F">
      <w:pPr>
        <w:rPr>
          <w:rFonts w:ascii="Arial" w:hAnsi="Arial" w:cs="Arial"/>
          <w:b/>
          <w:bCs/>
          <w:iCs/>
        </w:rPr>
      </w:pPr>
    </w:p>
    <w:p w14:paraId="4684AFF1" w14:textId="77777777" w:rsidR="001C637F" w:rsidRPr="002F3A26" w:rsidRDefault="001C637F" w:rsidP="001C637F">
      <w:pPr>
        <w:rPr>
          <w:rFonts w:ascii="Arial" w:hAnsi="Arial" w:cs="Arial"/>
          <w:b/>
          <w:bCs/>
          <w:iCs/>
        </w:rPr>
      </w:pPr>
      <w:r w:rsidRPr="002F3A26">
        <w:rPr>
          <w:rFonts w:ascii="Arial" w:hAnsi="Arial" w:cs="Arial"/>
          <w:b/>
          <w:bCs/>
          <w:iCs/>
        </w:rPr>
        <w:t>Course District Code:</w:t>
      </w:r>
      <w:r w:rsidRPr="002F3A26">
        <w:rPr>
          <w:rFonts w:ascii="Arial" w:hAnsi="Arial" w:cs="Arial"/>
          <w:bCs/>
          <w:iCs/>
        </w:rPr>
        <w:t xml:space="preserve"> See Staff District Code. Staff Student Course Template, Field 6.</w:t>
      </w:r>
    </w:p>
    <w:p w14:paraId="6B5E8D76" w14:textId="77777777" w:rsidR="001C637F" w:rsidRPr="002F3A26" w:rsidRDefault="001C637F" w:rsidP="001C637F">
      <w:pPr>
        <w:rPr>
          <w:rFonts w:ascii="Arial" w:hAnsi="Arial" w:cs="Arial"/>
          <w:b/>
          <w:bCs/>
          <w:iCs/>
        </w:rPr>
      </w:pPr>
    </w:p>
    <w:p w14:paraId="2565CAB3" w14:textId="77777777" w:rsidR="00937FD3" w:rsidRPr="00292916" w:rsidRDefault="001C637F" w:rsidP="00937FD3">
      <w:pPr>
        <w:rPr>
          <w:rFonts w:ascii="Arial" w:hAnsi="Arial" w:cs="Arial"/>
          <w:b/>
          <w:bCs/>
          <w:iCs/>
        </w:rPr>
      </w:pPr>
      <w:r w:rsidRPr="002F3A26">
        <w:rPr>
          <w:rFonts w:ascii="Arial" w:hAnsi="Arial" w:cs="Arial"/>
          <w:b/>
          <w:bCs/>
          <w:iCs/>
        </w:rPr>
        <w:t>Course Location Code:</w:t>
      </w:r>
      <w:r w:rsidRPr="002F3A26">
        <w:t xml:space="preserve"> </w:t>
      </w:r>
      <w:r w:rsidRPr="002F3A26">
        <w:rPr>
          <w:rFonts w:ascii="Arial" w:hAnsi="Arial" w:cs="Arial"/>
          <w:bCs/>
          <w:iCs/>
        </w:rPr>
        <w:t>Code that uniquely identifies the location where the course is taught.  This location must be associated with the principal or BOCES administrator responsible for the course instruction. Staff Student Course Template, Field 7</w:t>
      </w:r>
      <w:r w:rsidR="00937FD3" w:rsidRPr="002F3A26">
        <w:rPr>
          <w:rFonts w:ascii="Arial" w:hAnsi="Arial" w:cs="Arial"/>
          <w:bCs/>
          <w:iCs/>
        </w:rPr>
        <w:t>; Course Instructor Assignment, Field 2</w:t>
      </w:r>
      <w:r w:rsidR="00C5120E" w:rsidRPr="002F3A26">
        <w:rPr>
          <w:rFonts w:ascii="Arial" w:hAnsi="Arial" w:cs="Arial"/>
          <w:bCs/>
          <w:iCs/>
        </w:rPr>
        <w:t>; Student Class Entry Exit, Field 2</w:t>
      </w:r>
      <w:r w:rsidR="00937FD3" w:rsidRPr="002F3A26">
        <w:rPr>
          <w:rFonts w:ascii="Arial" w:hAnsi="Arial" w:cs="Arial"/>
          <w:bCs/>
          <w:iCs/>
        </w:rPr>
        <w:t>.</w:t>
      </w:r>
    </w:p>
    <w:p w14:paraId="4D1DFEFB" w14:textId="77777777" w:rsidR="001C637F" w:rsidRPr="000E16CD" w:rsidRDefault="001C637F" w:rsidP="001C637F">
      <w:pPr>
        <w:rPr>
          <w:rFonts w:ascii="Arial" w:hAnsi="Arial" w:cs="Arial"/>
          <w:b/>
          <w:bCs/>
          <w:iCs/>
        </w:rPr>
      </w:pPr>
    </w:p>
    <w:p w14:paraId="12CBC7BE" w14:textId="77777777" w:rsidR="001C637F" w:rsidRPr="000E16CD" w:rsidRDefault="001C637F" w:rsidP="001C637F">
      <w:pPr>
        <w:rPr>
          <w:rFonts w:ascii="Arial" w:hAnsi="Arial" w:cs="Arial"/>
          <w:b/>
          <w:bCs/>
          <w:iCs/>
        </w:rPr>
      </w:pPr>
      <w:r w:rsidRPr="000E16CD">
        <w:rPr>
          <w:rFonts w:ascii="Arial" w:hAnsi="Arial" w:cs="Arial"/>
          <w:b/>
          <w:bCs/>
          <w:iCs/>
        </w:rPr>
        <w:t xml:space="preserve">Credit Recovery Code: </w:t>
      </w:r>
      <w:r w:rsidRPr="000E16CD">
        <w:rPr>
          <w:rFonts w:ascii="Arial" w:hAnsi="Arial" w:cs="Arial"/>
          <w:bCs/>
          <w:iCs/>
        </w:rPr>
        <w:t>Code to identify if the course was taken for credit recovery. Student Class Grade Detail Template, Field 37.</w:t>
      </w:r>
    </w:p>
    <w:p w14:paraId="2EBA6E5C" w14:textId="77777777" w:rsidR="001C637F" w:rsidRPr="000E16CD" w:rsidRDefault="001C637F" w:rsidP="001C637F">
      <w:pPr>
        <w:rPr>
          <w:rFonts w:ascii="Arial" w:hAnsi="Arial" w:cs="Arial"/>
          <w:b/>
          <w:bCs/>
          <w:iCs/>
        </w:rPr>
      </w:pPr>
    </w:p>
    <w:p w14:paraId="41288AF3" w14:textId="6E52B23C" w:rsidR="001C637F" w:rsidRPr="000E16CD" w:rsidRDefault="00771964" w:rsidP="001C637F">
      <w:pPr>
        <w:rPr>
          <w:rFonts w:ascii="Arial" w:hAnsi="Arial" w:cs="Arial"/>
        </w:rPr>
      </w:pPr>
      <w:r w:rsidRPr="000E16CD">
        <w:rPr>
          <w:rFonts w:ascii="Arial" w:hAnsi="Arial" w:cs="Arial"/>
          <w:b/>
          <w:bCs/>
          <w:iCs/>
        </w:rPr>
        <w:t>Credential Type Code</w:t>
      </w:r>
      <w:r w:rsidR="001C637F" w:rsidRPr="000E16CD">
        <w:rPr>
          <w:rFonts w:ascii="Arial" w:hAnsi="Arial" w:cs="Arial"/>
          <w:b/>
        </w:rPr>
        <w:t>:</w:t>
      </w:r>
      <w:r w:rsidR="001C637F" w:rsidRPr="000E16CD">
        <w:rPr>
          <w:rFonts w:ascii="Arial" w:hAnsi="Arial" w:cs="Arial"/>
        </w:rPr>
        <w:t xml:space="preserve">  </w:t>
      </w:r>
      <w:r w:rsidRPr="000E16CD">
        <w:rPr>
          <w:rFonts w:ascii="Arial" w:hAnsi="Arial" w:cs="Arial"/>
        </w:rPr>
        <w:t>T</w:t>
      </w:r>
      <w:r w:rsidR="001C637F" w:rsidRPr="000E16CD">
        <w:rPr>
          <w:rFonts w:ascii="Arial" w:hAnsi="Arial" w:cs="Arial"/>
          <w:bCs/>
        </w:rPr>
        <w:t>he</w:t>
      </w:r>
      <w:r w:rsidRPr="000E16CD">
        <w:rPr>
          <w:rFonts w:ascii="Arial" w:hAnsi="Arial" w:cs="Arial"/>
          <w:bCs/>
        </w:rPr>
        <w:t xml:space="preserve"> code identifying the</w:t>
      </w:r>
      <w:r w:rsidR="001C637F" w:rsidRPr="000E16CD">
        <w:rPr>
          <w:rFonts w:ascii="Arial" w:hAnsi="Arial" w:cs="Arial"/>
          <w:bCs/>
        </w:rPr>
        <w:t xml:space="preserve"> credential earned by the student.</w:t>
      </w:r>
      <w:r w:rsidR="001C637F" w:rsidRPr="000E16CD">
        <w:rPr>
          <w:rFonts w:ascii="Arial" w:hAnsi="Arial" w:cs="Arial"/>
        </w:rPr>
        <w:t xml:space="preserve"> </w:t>
      </w:r>
      <w:r w:rsidR="00AD6745">
        <w:rPr>
          <w:rFonts w:ascii="Arial" w:hAnsi="Arial" w:cs="Arial"/>
        </w:rPr>
        <w:t>Visit</w:t>
      </w:r>
      <w:r w:rsidR="001C637F" w:rsidRPr="000E16CD">
        <w:rPr>
          <w:rFonts w:ascii="Arial" w:hAnsi="Arial" w:cs="Arial"/>
        </w:rPr>
        <w:t xml:space="preserve"> the </w:t>
      </w:r>
      <w:hyperlink r:id="rId92" w:history="1">
        <w:r w:rsidR="00AD6745">
          <w:rPr>
            <w:rStyle w:val="Hyperlink"/>
            <w:rFonts w:ascii="Arial" w:hAnsi="Arial" w:cs="Arial"/>
          </w:rPr>
          <w:t xml:space="preserve">Office of </w:t>
        </w:r>
        <w:r w:rsidR="006A45BD">
          <w:rPr>
            <w:rStyle w:val="Hyperlink"/>
            <w:rFonts w:ascii="Arial" w:hAnsi="Arial" w:cs="Arial"/>
          </w:rPr>
          <w:t>Curriculum and Instruction</w:t>
        </w:r>
      </w:hyperlink>
      <w:r w:rsidR="001C637F" w:rsidRPr="000E16CD">
        <w:rPr>
          <w:rFonts w:ascii="Arial" w:hAnsi="Arial" w:cs="Arial"/>
        </w:rPr>
        <w:t xml:space="preserve"> for details on these credentials.  </w:t>
      </w:r>
      <w:r w:rsidR="00AD6745">
        <w:rPr>
          <w:rFonts w:ascii="Arial" w:hAnsi="Arial" w:cs="Arial"/>
        </w:rPr>
        <w:t>More information can be found in</w:t>
      </w:r>
      <w:r w:rsidR="001C637F" w:rsidRPr="000E16CD">
        <w:rPr>
          <w:rFonts w:ascii="Arial" w:hAnsi="Arial" w:cs="Arial"/>
        </w:rPr>
        <w:t xml:space="preserve"> </w:t>
      </w:r>
      <w:r w:rsidR="00AD6745">
        <w:rPr>
          <w:rFonts w:ascii="Arial" w:hAnsi="Arial" w:cs="Arial"/>
        </w:rPr>
        <w:t>the</w:t>
      </w:r>
      <w:r w:rsidR="001C637F" w:rsidRPr="000E16CD">
        <w:rPr>
          <w:rFonts w:ascii="Arial" w:hAnsi="Arial" w:cs="Arial"/>
        </w:rPr>
        <w:t xml:space="preserve"> </w:t>
      </w:r>
      <w:hyperlink r:id="rId93" w:history="1">
        <w:r w:rsidR="00AD6745">
          <w:rPr>
            <w:rStyle w:val="Hyperlink"/>
            <w:rFonts w:ascii="Arial" w:hAnsi="Arial" w:cs="Arial"/>
          </w:rPr>
          <w:t>Commissioner's Regulations</w:t>
        </w:r>
      </w:hyperlink>
      <w:r w:rsidR="001C637F" w:rsidRPr="000E16CD">
        <w:rPr>
          <w:rFonts w:ascii="Arial" w:hAnsi="Arial" w:cs="Arial"/>
        </w:rPr>
        <w:t>.</w:t>
      </w:r>
      <w:r w:rsidR="001C637F" w:rsidRPr="000E16CD">
        <w:rPr>
          <w:rFonts w:ascii="Arial" w:hAnsi="Arial" w:cs="Arial"/>
          <w:bCs/>
        </w:rPr>
        <w:t xml:space="preserve"> </w:t>
      </w:r>
      <w:r w:rsidR="001C637F" w:rsidRPr="000E16CD">
        <w:rPr>
          <w:rFonts w:ascii="Arial" w:hAnsi="Arial" w:cs="Arial"/>
        </w:rPr>
        <w:t>See Credential Type Codes and Descriptions in</w:t>
      </w:r>
      <w:r w:rsidR="00E20000" w:rsidRPr="000E16CD">
        <w:rPr>
          <w:rFonts w:ascii="Arial" w:hAnsi="Arial" w:cs="Arial"/>
        </w:rPr>
        <w:t xml:space="preserve"> Chapter 5</w:t>
      </w:r>
      <w:r w:rsidR="007157DA" w:rsidRPr="000E16CD">
        <w:rPr>
          <w:rFonts w:ascii="Arial" w:hAnsi="Arial" w:cs="Arial"/>
        </w:rPr>
        <w:t xml:space="preserve">: Codes and Descriptions. </w:t>
      </w:r>
      <w:r w:rsidR="001C637F" w:rsidRPr="000E16CD">
        <w:rPr>
          <w:rFonts w:ascii="Arial" w:hAnsi="Arial" w:cs="Arial"/>
        </w:rPr>
        <w:t>Student Lite Template, Field 24.</w:t>
      </w:r>
    </w:p>
    <w:p w14:paraId="594F585D" w14:textId="77777777" w:rsidR="001C637F" w:rsidRPr="000E16CD" w:rsidRDefault="001C637F" w:rsidP="001C637F">
      <w:pPr>
        <w:pStyle w:val="Body"/>
        <w:ind w:firstLine="0"/>
      </w:pPr>
      <w:r w:rsidRPr="000E16CD">
        <w:rPr>
          <w:b/>
        </w:rPr>
        <w:t xml:space="preserve">Credits Attempted: </w:t>
      </w:r>
      <w:r w:rsidRPr="000E16CD">
        <w:t>Indicates the number of credits that may be earned upon completion of a course.  This is generally associated with courses that are required for graduation.  However, if schools award credits for other courses, those credits should also be reported. Student Class Grade Detail Template, Field 22.</w:t>
      </w:r>
    </w:p>
    <w:p w14:paraId="53FDBB2E" w14:textId="77777777" w:rsidR="001C637F" w:rsidRPr="000E16CD" w:rsidRDefault="001C637F" w:rsidP="001C637F">
      <w:pPr>
        <w:pStyle w:val="Body"/>
        <w:ind w:firstLine="0"/>
      </w:pPr>
      <w:r w:rsidRPr="000E16CD">
        <w:rPr>
          <w:b/>
        </w:rPr>
        <w:t xml:space="preserve">Credits Earned: </w:t>
      </w:r>
      <w:r w:rsidRPr="000E16CD">
        <w:t>Indicates the actual number of credits earned upon completion of a course. Student Class Grade Detail Template, Field 23.</w:t>
      </w:r>
    </w:p>
    <w:p w14:paraId="737511E0" w14:textId="39E80F66" w:rsidR="00DF12F2" w:rsidRDefault="001C637F" w:rsidP="008C1EB5">
      <w:pPr>
        <w:pStyle w:val="Body"/>
        <w:ind w:firstLine="0"/>
        <w:rPr>
          <w:rFonts w:cs="Arial"/>
          <w:szCs w:val="24"/>
        </w:rPr>
      </w:pPr>
      <w:r w:rsidRPr="000E16CD">
        <w:rPr>
          <w:b/>
          <w:iCs/>
        </w:rPr>
        <w:lastRenderedPageBreak/>
        <w:t xml:space="preserve">CTE Program Intensity: </w:t>
      </w:r>
      <w:r w:rsidRPr="000E16CD">
        <w:t>P</w:t>
      </w:r>
      <w:r w:rsidRPr="000E16CD">
        <w:rPr>
          <w:rFonts w:cs="Arial"/>
          <w:szCs w:val="24"/>
        </w:rPr>
        <w:t>rogram intensity is a measure of the student’s progression through his or her CTE program.  Programs Fact Template, Field 9.</w:t>
      </w:r>
      <w:r w:rsidR="008C1EB5">
        <w:rPr>
          <w:rFonts w:cs="Arial"/>
          <w:szCs w:val="24"/>
        </w:rPr>
        <w:t xml:space="preserve"> </w:t>
      </w:r>
    </w:p>
    <w:p w14:paraId="1ABC37F6" w14:textId="77777777" w:rsidR="001C637F" w:rsidRPr="000E16CD" w:rsidRDefault="001C637F" w:rsidP="001C637F">
      <w:pPr>
        <w:rPr>
          <w:rFonts w:ascii="Arial" w:hAnsi="Arial" w:cs="Arial"/>
          <w:b/>
          <w:bCs/>
          <w:iCs/>
        </w:rPr>
      </w:pPr>
    </w:p>
    <w:p w14:paraId="41BB9476" w14:textId="54CD49B4" w:rsidR="001C637F" w:rsidRPr="000E16CD" w:rsidRDefault="001C637F" w:rsidP="001C637F">
      <w:pPr>
        <w:rPr>
          <w:rFonts w:ascii="Arial" w:hAnsi="Arial" w:cs="Arial"/>
          <w:bCs/>
        </w:rPr>
      </w:pPr>
      <w:r w:rsidRPr="000E16CD">
        <w:rPr>
          <w:rFonts w:ascii="Arial" w:hAnsi="Arial" w:cs="Arial"/>
          <w:b/>
          <w:bCs/>
          <w:iCs/>
        </w:rPr>
        <w:t>CTE Program Type</w:t>
      </w:r>
      <w:r w:rsidRPr="000E16CD">
        <w:rPr>
          <w:rFonts w:ascii="Arial" w:hAnsi="Arial" w:cs="Arial"/>
          <w:b/>
        </w:rPr>
        <w:t xml:space="preserve">:  </w:t>
      </w:r>
      <w:r w:rsidRPr="000E16CD">
        <w:rPr>
          <w:rFonts w:ascii="Arial" w:hAnsi="Arial" w:cs="Arial"/>
          <w:bCs/>
        </w:rPr>
        <w:t xml:space="preserve">Indicates </w:t>
      </w:r>
      <w:r w:rsidR="00FC104D" w:rsidRPr="000E16CD">
        <w:rPr>
          <w:rFonts w:ascii="Arial" w:hAnsi="Arial" w:cs="Arial"/>
          <w:bCs/>
        </w:rPr>
        <w:t>that</w:t>
      </w:r>
      <w:r w:rsidRPr="000E16CD">
        <w:rPr>
          <w:rFonts w:ascii="Arial" w:hAnsi="Arial" w:cs="Arial"/>
          <w:bCs/>
        </w:rPr>
        <w:t xml:space="preserve"> </w:t>
      </w:r>
      <w:r w:rsidR="00FC104D" w:rsidRPr="000E16CD">
        <w:rPr>
          <w:rFonts w:ascii="Arial" w:hAnsi="Arial" w:cs="Arial"/>
          <w:bCs/>
        </w:rPr>
        <w:t>th</w:t>
      </w:r>
      <w:r w:rsidR="00390C2D" w:rsidRPr="000E16CD">
        <w:rPr>
          <w:rFonts w:ascii="Arial" w:hAnsi="Arial" w:cs="Arial"/>
          <w:bCs/>
        </w:rPr>
        <w:t>e</w:t>
      </w:r>
      <w:r w:rsidR="00FC104D" w:rsidRPr="000E16CD">
        <w:rPr>
          <w:rFonts w:ascii="Arial" w:hAnsi="Arial" w:cs="Arial"/>
          <w:bCs/>
        </w:rPr>
        <w:t xml:space="preserve"> student</w:t>
      </w:r>
      <w:r w:rsidR="00390C2D" w:rsidRPr="000E16CD">
        <w:rPr>
          <w:rFonts w:ascii="Arial" w:hAnsi="Arial" w:cs="Arial"/>
          <w:bCs/>
        </w:rPr>
        <w:t xml:space="preserve"> is</w:t>
      </w:r>
      <w:r w:rsidR="00FC104D" w:rsidRPr="000E16CD">
        <w:rPr>
          <w:rFonts w:ascii="Arial" w:hAnsi="Arial" w:cs="Arial"/>
          <w:bCs/>
        </w:rPr>
        <w:t xml:space="preserve"> in a </w:t>
      </w:r>
      <w:r w:rsidR="00FB399A">
        <w:rPr>
          <w:rFonts w:ascii="Arial" w:hAnsi="Arial" w:cs="Arial"/>
          <w:bCs/>
        </w:rPr>
        <w:t xml:space="preserve">NYSED-approved </w:t>
      </w:r>
      <w:r w:rsidRPr="000E16CD">
        <w:rPr>
          <w:rFonts w:ascii="Arial" w:hAnsi="Arial" w:cs="Arial"/>
          <w:bCs/>
        </w:rPr>
        <w:t>career and technical education program. Programs Fact Template, Field 18.</w:t>
      </w:r>
    </w:p>
    <w:p w14:paraId="543B4044" w14:textId="77777777" w:rsidR="001C637F" w:rsidRPr="000E16CD" w:rsidRDefault="001C637F" w:rsidP="001C637F">
      <w:pPr>
        <w:rPr>
          <w:rFonts w:ascii="Arial" w:hAnsi="Arial" w:cs="Arial"/>
          <w:b/>
          <w:bCs/>
          <w:iCs/>
        </w:rPr>
      </w:pPr>
    </w:p>
    <w:p w14:paraId="7BD66AC7" w14:textId="77777777" w:rsidR="001C637F" w:rsidRPr="000E16CD" w:rsidRDefault="001C637F" w:rsidP="001C637F">
      <w:pPr>
        <w:rPr>
          <w:rFonts w:ascii="Arial" w:hAnsi="Arial" w:cs="Arial"/>
        </w:rPr>
      </w:pPr>
      <w:r w:rsidRPr="000E16CD">
        <w:rPr>
          <w:rFonts w:ascii="Arial" w:hAnsi="Arial" w:cs="Arial"/>
          <w:b/>
          <w:bCs/>
          <w:iCs/>
        </w:rPr>
        <w:t>Date of Birth</w:t>
      </w:r>
      <w:r w:rsidRPr="000E16CD">
        <w:rPr>
          <w:rFonts w:ascii="Arial" w:hAnsi="Arial" w:cs="Arial"/>
          <w:b/>
        </w:rPr>
        <w:t>:</w:t>
      </w:r>
      <w:r w:rsidRPr="000E16CD">
        <w:rPr>
          <w:rFonts w:ascii="Arial" w:hAnsi="Arial" w:cs="Arial"/>
        </w:rPr>
        <w:t xml:space="preserve">  Date of the student’s birth derived from a certificate of birth issued by an appropriate government authority or, if a birth certificate does not exist, an official source as directed by district policy.  The source document must be the same as that used to document when the child is of school age. Student Lite Template, Field 10.</w:t>
      </w:r>
    </w:p>
    <w:p w14:paraId="56A01329" w14:textId="5E0C30CA" w:rsidR="006820F2" w:rsidRPr="000E16CD" w:rsidRDefault="003A5FE6" w:rsidP="001C637F">
      <w:pPr>
        <w:pStyle w:val="Body"/>
        <w:ind w:firstLine="0"/>
        <w:rPr>
          <w:bCs/>
          <w:iCs/>
        </w:rPr>
      </w:pPr>
      <w:r>
        <w:rPr>
          <w:b/>
          <w:bCs/>
          <w:iCs/>
        </w:rPr>
        <w:t>D</w:t>
      </w:r>
      <w:r w:rsidR="006820F2" w:rsidRPr="000E16CD">
        <w:rPr>
          <w:b/>
          <w:bCs/>
          <w:iCs/>
        </w:rPr>
        <w:t xml:space="preserve">ay Type: </w:t>
      </w:r>
      <w:r w:rsidR="002569E9" w:rsidRPr="000E16CD">
        <w:rPr>
          <w:rFonts w:cs="Arial"/>
        </w:rPr>
        <w:t xml:space="preserve">Type of day in the day calendar, designating </w:t>
      </w:r>
      <w:r w:rsidR="00777F1D" w:rsidRPr="000E16CD">
        <w:rPr>
          <w:rFonts w:cs="Arial"/>
        </w:rPr>
        <w:t>whether</w:t>
      </w:r>
      <w:r w:rsidR="002569E9" w:rsidRPr="000E16CD">
        <w:rPr>
          <w:rFonts w:cs="Arial"/>
        </w:rPr>
        <w:t xml:space="preserve"> the date is an instructional day or non-instructional day. </w:t>
      </w:r>
      <w:r w:rsidR="00297422" w:rsidRPr="000E16CD">
        <w:rPr>
          <w:rFonts w:cs="Arial"/>
          <w:bCs/>
          <w:iCs/>
        </w:rPr>
        <w:t xml:space="preserve">See Day Type Codes and Descriptions in Chapter 5: Codes and Descriptions. </w:t>
      </w:r>
      <w:r w:rsidR="006820F2" w:rsidRPr="000E16CD">
        <w:rPr>
          <w:bCs/>
          <w:iCs/>
        </w:rPr>
        <w:t>Day Calendar Template, Field 7.</w:t>
      </w:r>
    </w:p>
    <w:p w14:paraId="560BEC07" w14:textId="747172AA" w:rsidR="001C637F" w:rsidRPr="002F3A26" w:rsidRDefault="001C637F" w:rsidP="001C637F">
      <w:pPr>
        <w:pStyle w:val="Body"/>
        <w:ind w:firstLine="0"/>
        <w:rPr>
          <w:bCs/>
          <w:iCs/>
        </w:rPr>
      </w:pPr>
      <w:r w:rsidRPr="000E16CD">
        <w:rPr>
          <w:b/>
          <w:bCs/>
          <w:iCs/>
        </w:rPr>
        <w:t xml:space="preserve">District Code of Residence: </w:t>
      </w:r>
      <w:r w:rsidRPr="000E16CD">
        <w:rPr>
          <w:bCs/>
          <w:iCs/>
        </w:rPr>
        <w:t>District where the student resides on BEDS day of the reporting school year or, for students who enroll after BEDS day, the district where the student resides at the time of enrollment. Students who reside outside of New York State should be reported with 80034366 as their District of Residence code.</w:t>
      </w:r>
      <w:r w:rsidRPr="000E16CD">
        <w:rPr>
          <w:rFonts w:cs="Arial"/>
        </w:rPr>
        <w:t xml:space="preserve"> </w:t>
      </w:r>
      <w:r w:rsidR="00297422" w:rsidRPr="000E16CD">
        <w:rPr>
          <w:rFonts w:cs="Arial"/>
          <w:bCs/>
          <w:iCs/>
        </w:rPr>
        <w:t xml:space="preserve">See District of Residence Codes in Chapter 5: Codes and Descriptions. </w:t>
      </w:r>
      <w:r w:rsidRPr="000E16CD">
        <w:rPr>
          <w:rFonts w:cs="Arial"/>
        </w:rPr>
        <w:t>Student Lite Template, Field 41</w:t>
      </w:r>
      <w:r w:rsidRPr="002F3A26">
        <w:rPr>
          <w:rFonts w:cs="Arial"/>
        </w:rPr>
        <w:t>.</w:t>
      </w:r>
    </w:p>
    <w:p w14:paraId="226AA41C" w14:textId="20D9341E" w:rsidR="001C637F" w:rsidRPr="00E73803" w:rsidRDefault="001C637F" w:rsidP="001C637F">
      <w:pPr>
        <w:pStyle w:val="Body"/>
        <w:ind w:firstLine="0"/>
      </w:pPr>
      <w:bookmarkStart w:id="582" w:name="_Hlk518043531"/>
      <w:r w:rsidRPr="002F3A26">
        <w:rPr>
          <w:b/>
          <w:bCs/>
          <w:iCs/>
        </w:rPr>
        <w:t>District of Responsibility Code:</w:t>
      </w:r>
      <w:r w:rsidRPr="002F3A26">
        <w:rPr>
          <w:b/>
        </w:rPr>
        <w:t xml:space="preserve"> </w:t>
      </w:r>
      <w:r w:rsidRPr="002F3A26">
        <w:t xml:space="preserve"> Eight-digit code used to identify a public school district, charter school, or </w:t>
      </w:r>
      <w:r w:rsidR="00834C3A">
        <w:t>nonpublic</w:t>
      </w:r>
      <w:r w:rsidRPr="002F3A26">
        <w:t xml:space="preserve"> school. Public school districts (including Special Act School Districts) use NYnnnnnn (NY followed by the first 6 digits of the BEDS code); and charter schools, State-operated schools, </w:t>
      </w:r>
      <w:r w:rsidR="00834C3A">
        <w:t>nonpublic</w:t>
      </w:r>
      <w:r w:rsidRPr="002F3A26">
        <w:t xml:space="preserve"> schools, State agencies, and child care institutions with schools use 8nnnnnnn (8 followed by the last 7 digits of their Institution </w:t>
      </w:r>
      <w:r w:rsidRPr="00E73803">
        <w:t>code).</w:t>
      </w:r>
      <w:r w:rsidRPr="00E73803">
        <w:rPr>
          <w:rFonts w:cs="Arial"/>
        </w:rPr>
        <w:t xml:space="preserve"> </w:t>
      </w:r>
      <w:r w:rsidR="003F3053" w:rsidRPr="00E73803">
        <w:rPr>
          <w:rFonts w:cs="Arial"/>
        </w:rPr>
        <w:t>For out-of-district placed students, the district</w:t>
      </w:r>
      <w:r w:rsidR="00BA0685" w:rsidRPr="00E73803">
        <w:rPr>
          <w:rFonts w:cs="Arial"/>
        </w:rPr>
        <w:t xml:space="preserve"> or</w:t>
      </w:r>
      <w:r w:rsidR="003F3053" w:rsidRPr="00E73803">
        <w:rPr>
          <w:rFonts w:cs="Arial"/>
        </w:rPr>
        <w:t xml:space="preserve"> BOCES where student is placed. </w:t>
      </w:r>
      <w:r w:rsidRPr="00E73803">
        <w:rPr>
          <w:rFonts w:cs="Arial"/>
        </w:rPr>
        <w:t>Student Lite Template, Field 1;</w:t>
      </w:r>
      <w:r w:rsidRPr="00E73803">
        <w:rPr>
          <w:rFonts w:cs="Arial"/>
          <w:bCs/>
        </w:rPr>
        <w:t xml:space="preserve"> </w:t>
      </w:r>
      <w:r w:rsidRPr="00E73803">
        <w:rPr>
          <w:rFonts w:cs="Arial"/>
        </w:rPr>
        <w:t>School Entry/Exit Template, Field 1;</w:t>
      </w:r>
      <w:r w:rsidRPr="00E73803">
        <w:rPr>
          <w:rFonts w:cs="Arial"/>
          <w:bCs/>
        </w:rPr>
        <w:t xml:space="preserve"> </w:t>
      </w:r>
      <w:r w:rsidRPr="00E73803">
        <w:rPr>
          <w:rFonts w:cs="Arial"/>
        </w:rPr>
        <w:t>Programs Fact Template, Field 1;</w:t>
      </w:r>
      <w:r w:rsidRPr="00E73803">
        <w:rPr>
          <w:rFonts w:cs="Arial"/>
          <w:bCs/>
        </w:rPr>
        <w:t xml:space="preserve"> </w:t>
      </w:r>
      <w:r w:rsidRPr="00E73803">
        <w:rPr>
          <w:rFonts w:cs="Arial"/>
        </w:rPr>
        <w:t>Assessment Fact Template, Field 1;</w:t>
      </w:r>
      <w:r w:rsidRPr="00E73803">
        <w:rPr>
          <w:rFonts w:cs="Arial"/>
          <w:bCs/>
        </w:rPr>
        <w:t xml:space="preserve"> </w:t>
      </w:r>
      <w:r w:rsidRPr="00E73803">
        <w:rPr>
          <w:rFonts w:cs="Arial"/>
        </w:rPr>
        <w:t>Assessment Response Template, Field 1;</w:t>
      </w:r>
      <w:r w:rsidRPr="00E73803">
        <w:rPr>
          <w:rFonts w:cs="Arial"/>
          <w:bCs/>
        </w:rPr>
        <w:t xml:space="preserve"> Spec Ed Snapshot</w:t>
      </w:r>
      <w:r w:rsidRPr="00E73803">
        <w:rPr>
          <w:rFonts w:cs="Arial"/>
        </w:rPr>
        <w:t xml:space="preserve"> Template, Field 1;</w:t>
      </w:r>
      <w:r w:rsidRPr="00E73803">
        <w:rPr>
          <w:rFonts w:cs="Arial"/>
          <w:bCs/>
        </w:rPr>
        <w:t xml:space="preserve"> Spec Ed Events</w:t>
      </w:r>
      <w:r w:rsidRPr="00E73803">
        <w:rPr>
          <w:rFonts w:cs="Arial"/>
        </w:rPr>
        <w:t xml:space="preserve"> Template, Field 1;</w:t>
      </w:r>
      <w:r w:rsidRPr="00E73803">
        <w:rPr>
          <w:rFonts w:cs="Arial"/>
          <w:bCs/>
        </w:rPr>
        <w:t xml:space="preserve"> Student Class Grade Detail</w:t>
      </w:r>
      <w:r w:rsidRPr="00E73803">
        <w:rPr>
          <w:rFonts w:cs="Arial"/>
        </w:rPr>
        <w:t xml:space="preserve"> Template, Field 1;</w:t>
      </w:r>
      <w:r w:rsidRPr="00E73803">
        <w:rPr>
          <w:rFonts w:cs="Arial"/>
          <w:bCs/>
        </w:rPr>
        <w:t xml:space="preserve"> Course</w:t>
      </w:r>
      <w:r w:rsidRPr="00E73803">
        <w:rPr>
          <w:rFonts w:cs="Arial"/>
        </w:rPr>
        <w:t xml:space="preserve"> Template, Field 1;</w:t>
      </w:r>
      <w:r w:rsidRPr="00E73803">
        <w:rPr>
          <w:rFonts w:cs="Arial"/>
          <w:bCs/>
        </w:rPr>
        <w:t xml:space="preserve"> Staff Snapshot</w:t>
      </w:r>
      <w:r w:rsidRPr="00E73803">
        <w:rPr>
          <w:rFonts w:cs="Arial"/>
        </w:rPr>
        <w:t xml:space="preserve"> Template, Field 1;</w:t>
      </w:r>
      <w:r w:rsidRPr="00E73803">
        <w:rPr>
          <w:rFonts w:cs="Arial"/>
          <w:bCs/>
        </w:rPr>
        <w:t xml:space="preserve"> Location Marking Period</w:t>
      </w:r>
      <w:r w:rsidRPr="00E73803">
        <w:rPr>
          <w:rFonts w:cs="Arial"/>
        </w:rPr>
        <w:t xml:space="preserve"> Template, Field 1;</w:t>
      </w:r>
      <w:r w:rsidRPr="00E73803">
        <w:rPr>
          <w:rFonts w:cs="Arial"/>
          <w:bCs/>
        </w:rPr>
        <w:t xml:space="preserve"> Assessment Acc Mod Fact</w:t>
      </w:r>
      <w:r w:rsidRPr="00E73803">
        <w:rPr>
          <w:rFonts w:cs="Arial"/>
        </w:rPr>
        <w:t xml:space="preserve"> Template, Field 1;</w:t>
      </w:r>
      <w:r w:rsidRPr="00E73803">
        <w:rPr>
          <w:rFonts w:cs="Arial"/>
          <w:bCs/>
        </w:rPr>
        <w:t xml:space="preserve"> Staff Assignment</w:t>
      </w:r>
      <w:r w:rsidRPr="00E73803">
        <w:rPr>
          <w:rFonts w:cs="Arial"/>
        </w:rPr>
        <w:t xml:space="preserve"> Template, Field 1;</w:t>
      </w:r>
      <w:r w:rsidRPr="00E73803">
        <w:rPr>
          <w:rFonts w:cs="Arial"/>
          <w:bCs/>
        </w:rPr>
        <w:t xml:space="preserve"> Student Daily Attendance</w:t>
      </w:r>
      <w:r w:rsidRPr="00E73803">
        <w:rPr>
          <w:rFonts w:cs="Arial"/>
        </w:rPr>
        <w:t xml:space="preserve"> Template, Field 1</w:t>
      </w:r>
      <w:r w:rsidR="001E3862" w:rsidRPr="00E73803">
        <w:rPr>
          <w:rFonts w:cs="Arial"/>
        </w:rPr>
        <w:t>; Attendance Code</w:t>
      </w:r>
      <w:r w:rsidR="008330D2" w:rsidRPr="00E73803">
        <w:rPr>
          <w:rFonts w:cs="Arial"/>
        </w:rPr>
        <w:t>s</w:t>
      </w:r>
      <w:r w:rsidR="001E3862" w:rsidRPr="00E73803">
        <w:rPr>
          <w:rFonts w:cs="Arial"/>
        </w:rPr>
        <w:t xml:space="preserve"> Template, Field 1</w:t>
      </w:r>
      <w:r w:rsidR="002978E4" w:rsidRPr="00E73803">
        <w:rPr>
          <w:rFonts w:cs="Arial"/>
        </w:rPr>
        <w:t>; Day Calendar Template, Field 1</w:t>
      </w:r>
      <w:r w:rsidR="004E19E9" w:rsidRPr="00E73803">
        <w:rPr>
          <w:rFonts w:cs="Arial"/>
        </w:rPr>
        <w:t xml:space="preserve">; </w:t>
      </w:r>
      <w:r w:rsidR="00354CA7" w:rsidRPr="00E73803">
        <w:rPr>
          <w:rFonts w:cs="Arial"/>
        </w:rPr>
        <w:t>Staff Tenure Template, Field 1</w:t>
      </w:r>
      <w:r w:rsidR="00C22F15" w:rsidRPr="00E73803">
        <w:rPr>
          <w:rFonts w:cs="Arial"/>
        </w:rPr>
        <w:t>; Sta</w:t>
      </w:r>
      <w:r w:rsidR="000139D2" w:rsidRPr="00E73803">
        <w:rPr>
          <w:rFonts w:cs="Arial"/>
        </w:rPr>
        <w:t>ff Attendance Template, Field 1</w:t>
      </w:r>
      <w:r w:rsidR="005A1FCF" w:rsidRPr="00E73803">
        <w:rPr>
          <w:rFonts w:cs="Arial"/>
        </w:rPr>
        <w:t>; Course Instructor Assignment Template, Field 1</w:t>
      </w:r>
      <w:r w:rsidR="000139D2" w:rsidRPr="00E73803">
        <w:rPr>
          <w:rFonts w:cs="Arial"/>
        </w:rPr>
        <w:t>.</w:t>
      </w:r>
    </w:p>
    <w:bookmarkEnd w:id="582"/>
    <w:p w14:paraId="7026784C" w14:textId="77777777" w:rsidR="001C637F" w:rsidRPr="00E73803" w:rsidRDefault="001C637F" w:rsidP="001C637F">
      <w:pPr>
        <w:rPr>
          <w:rFonts w:ascii="Arial" w:hAnsi="Arial" w:cs="Arial"/>
          <w:b/>
          <w:bCs/>
          <w:iCs/>
        </w:rPr>
      </w:pPr>
    </w:p>
    <w:p w14:paraId="2366D6E6" w14:textId="1587B085" w:rsidR="000A0FD9" w:rsidRDefault="000A0FD9" w:rsidP="006E6487">
      <w:pPr>
        <w:pStyle w:val="BodyText"/>
        <w:spacing w:after="240"/>
        <w:rPr>
          <w:rFonts w:ascii="Arial" w:hAnsi="Arial" w:cs="Arial"/>
        </w:rPr>
      </w:pPr>
      <w:bookmarkStart w:id="583" w:name="_Hlk519760199"/>
      <w:r w:rsidRPr="00E73803">
        <w:rPr>
          <w:rFonts w:ascii="Arial" w:hAnsi="Arial" w:cs="Arial"/>
          <w:b/>
          <w:bCs/>
        </w:rPr>
        <w:t xml:space="preserve">Dual Credit Code: </w:t>
      </w:r>
      <w:r w:rsidRPr="00E73803">
        <w:rPr>
          <w:rFonts w:ascii="Arial" w:hAnsi="Arial" w:cs="Arial"/>
        </w:rPr>
        <w:t>This code is used to identify the setting in which the student is earning dual credits (e.g. BOCES, Other District). Leave blank for non-dual credit courses. This code is important for the identification of a student in a dual credit course in a situation where the district responsible for reporting the student class grade detail record is not reporting the Course Instructor Assignment or Student Class Entry Exit data. Leave blank for non-dual credit courses. Student Class Grade Detail Template, Field 25, leave blank for courses that are not Dual Credit.</w:t>
      </w:r>
      <w:r>
        <w:rPr>
          <w:rFonts w:ascii="Arial" w:hAnsi="Arial" w:cs="Arial"/>
        </w:rPr>
        <w:t xml:space="preserve"> </w:t>
      </w:r>
    </w:p>
    <w:bookmarkEnd w:id="583"/>
    <w:p w14:paraId="776BC010" w14:textId="77777777" w:rsidR="00154354" w:rsidRDefault="00F65C6F" w:rsidP="00F65C6F">
      <w:pPr>
        <w:rPr>
          <w:rFonts w:ascii="Arial" w:eastAsia="Calibri" w:hAnsi="Arial" w:cs="Arial"/>
        </w:rPr>
      </w:pPr>
      <w:r w:rsidRPr="003B25CE">
        <w:rPr>
          <w:rFonts w:ascii="Arial" w:hAnsi="Arial" w:cs="Arial"/>
          <w:b/>
        </w:rPr>
        <w:t xml:space="preserve">Dual/Concurrent Credit Indicator: </w:t>
      </w:r>
      <w:r w:rsidRPr="003B25CE">
        <w:rPr>
          <w:rFonts w:ascii="Arial" w:hAnsi="Arial" w:cs="Arial"/>
        </w:rPr>
        <w:t xml:space="preserve">This code indicates that the student has completed a course that culminates in both postsecondary and high school credit, regardless of whether they </w:t>
      </w:r>
      <w:r w:rsidR="00154354" w:rsidRPr="003B25CE">
        <w:rPr>
          <w:rFonts w:ascii="Arial" w:hAnsi="Arial" w:cs="Arial"/>
        </w:rPr>
        <w:t>obtain</w:t>
      </w:r>
      <w:r w:rsidRPr="003B25CE">
        <w:rPr>
          <w:rFonts w:ascii="Arial" w:hAnsi="Arial" w:cs="Arial"/>
        </w:rPr>
        <w:t xml:space="preserve"> the postsecondary credit. Y=Yes, N=No. Dual/concurrent credit is indicated where a) all students within a course are being instructed in the school through an approved institution of higher education or b) students attend a college course for dual credit at an </w:t>
      </w:r>
      <w:r w:rsidRPr="003B25CE">
        <w:rPr>
          <w:rFonts w:ascii="Arial" w:hAnsi="Arial" w:cs="Arial"/>
        </w:rPr>
        <w:lastRenderedPageBreak/>
        <w:t xml:space="preserve">institution of higher education.  The Dual/Concurrent Enrollment indicator should be set to “Y” for students who successfully complete all the academic requirements to be eligible to receive college credit.  </w:t>
      </w:r>
      <w:r w:rsidRPr="003B25CE">
        <w:rPr>
          <w:rFonts w:ascii="Arial" w:eastAsia="Calibri" w:hAnsi="Arial" w:cs="Arial"/>
        </w:rPr>
        <w:t xml:space="preserve">Report the course in the year that the credits are earned. </w:t>
      </w:r>
    </w:p>
    <w:p w14:paraId="6B58B059" w14:textId="01B0D1C2" w:rsidR="00F65C6F" w:rsidRDefault="00F65C6F" w:rsidP="00F65C6F">
      <w:pPr>
        <w:rPr>
          <w:rFonts w:ascii="Arial" w:hAnsi="Arial" w:cs="Arial"/>
        </w:rPr>
      </w:pPr>
      <w:r w:rsidRPr="003B25CE">
        <w:rPr>
          <w:rFonts w:ascii="Arial" w:eastAsia="Calibri" w:hAnsi="Arial" w:cs="Arial"/>
          <w:b/>
        </w:rPr>
        <w:t>Note:</w:t>
      </w:r>
      <w:r w:rsidRPr="003B25CE">
        <w:rPr>
          <w:rFonts w:ascii="Arial" w:eastAsia="Calibri" w:hAnsi="Arial" w:cs="Arial"/>
        </w:rPr>
        <w:t xml:space="preserve"> If students receive college credit for the course, they should be reported as “yes.” If they cannot receive college credit (because it requires payment or some other requirement that the student will not meet), yet they still completed all the academic requirements to be eligible to receive college credit, they should be reported as “yes.”</w:t>
      </w:r>
      <w:r>
        <w:rPr>
          <w:rFonts w:ascii="Arial" w:eastAsia="Calibri" w:hAnsi="Arial" w:cs="Arial"/>
        </w:rPr>
        <w:t xml:space="preserve"> </w:t>
      </w:r>
    </w:p>
    <w:p w14:paraId="029B0878" w14:textId="77777777" w:rsidR="00520ED9" w:rsidRPr="00520ED9" w:rsidRDefault="00520ED9" w:rsidP="00520ED9">
      <w:pPr>
        <w:pStyle w:val="Body"/>
        <w:ind w:firstLine="0"/>
        <w:rPr>
          <w:rFonts w:cs="Arial"/>
          <w:szCs w:val="24"/>
        </w:rPr>
      </w:pPr>
      <w:r w:rsidRPr="00520ED9">
        <w:rPr>
          <w:rFonts w:cs="Arial"/>
          <w:b/>
          <w:szCs w:val="24"/>
          <w:highlight w:val="yellow"/>
        </w:rPr>
        <w:t xml:space="preserve">ELL Duration: </w:t>
      </w:r>
      <w:r w:rsidRPr="00520ED9">
        <w:rPr>
          <w:rFonts w:cs="Arial"/>
          <w:szCs w:val="24"/>
          <w:highlight w:val="yellow"/>
        </w:rPr>
        <w:t>ELL Duration will be calculated by NYSED beginning with the 2019-20 school year.  In prior years this data element was provided by LEAs on the Student_Lite template as LEP Duration.  This data element indicates the number of cumulative days and corresponding years that a student identified as ELL/MLL Eligible (Program Service Code 0231) has received ELL services in New York State public schools, as evidenced by having been reported with Program Service codes 5709 (English as a New Language), 5676 (Transitional Bilingual Education Program) or 5687 (One Way or Two Way Dual Language Program). The time in which a student is reported with Program Service Code 8239 (ELL/MLL Eligible but not in an ELL/MLL Program) are not counted.  This data element will only be calculated for ELL/MLL-eligible students.</w:t>
      </w:r>
    </w:p>
    <w:p w14:paraId="79FED643" w14:textId="77777777" w:rsidR="00520ED9" w:rsidRDefault="00520ED9" w:rsidP="00696309">
      <w:pPr>
        <w:rPr>
          <w:rFonts w:ascii="Arial" w:hAnsi="Arial" w:cs="Arial"/>
          <w:b/>
        </w:rPr>
      </w:pPr>
    </w:p>
    <w:p w14:paraId="20919887" w14:textId="07EF14D5" w:rsidR="00696309" w:rsidRPr="00744594" w:rsidRDefault="00696309" w:rsidP="00696309">
      <w:pPr>
        <w:rPr>
          <w:rFonts w:ascii="Arial" w:hAnsi="Arial" w:cs="Arial"/>
        </w:rPr>
      </w:pPr>
      <w:r w:rsidRPr="00723735">
        <w:rPr>
          <w:rFonts w:ascii="Arial" w:hAnsi="Arial" w:cs="Arial"/>
          <w:b/>
        </w:rPr>
        <w:t>ELL</w:t>
      </w:r>
      <w:r w:rsidR="00BC650F">
        <w:rPr>
          <w:rFonts w:ascii="Arial" w:hAnsi="Arial" w:cs="Arial"/>
          <w:b/>
        </w:rPr>
        <w:t>/MLL</w:t>
      </w:r>
      <w:r w:rsidR="00077884">
        <w:rPr>
          <w:rFonts w:ascii="Arial" w:hAnsi="Arial" w:cs="Arial"/>
          <w:b/>
        </w:rPr>
        <w:t xml:space="preserve"> </w:t>
      </w:r>
      <w:r w:rsidRPr="00723735">
        <w:rPr>
          <w:rFonts w:ascii="Arial" w:hAnsi="Arial" w:cs="Arial"/>
          <w:b/>
        </w:rPr>
        <w:t xml:space="preserve">Eligible Student Service Levels: </w:t>
      </w:r>
      <w:r w:rsidRPr="00723735">
        <w:rPr>
          <w:rFonts w:ascii="Arial" w:hAnsi="Arial" w:cs="Arial"/>
        </w:rPr>
        <w:t>LEAs must identify the level of service an ELL</w:t>
      </w:r>
      <w:r w:rsidR="00BC650F">
        <w:rPr>
          <w:rFonts w:ascii="Arial" w:hAnsi="Arial" w:cs="Arial"/>
        </w:rPr>
        <w:t>/MLL</w:t>
      </w:r>
      <w:r w:rsidR="00077884">
        <w:rPr>
          <w:rFonts w:ascii="Arial" w:hAnsi="Arial" w:cs="Arial"/>
        </w:rPr>
        <w:t xml:space="preserve"> </w:t>
      </w:r>
      <w:r w:rsidRPr="00723735">
        <w:rPr>
          <w:rFonts w:ascii="Arial" w:hAnsi="Arial" w:cs="Arial"/>
        </w:rPr>
        <w:t>eligible student (Code 0231) is receiving. The Units of Study tables provided are guidelines for mandated services for ELLs</w:t>
      </w:r>
      <w:r w:rsidR="00077884">
        <w:rPr>
          <w:rFonts w:ascii="Arial" w:hAnsi="Arial" w:cs="Arial"/>
        </w:rPr>
        <w:t>/MLLs</w:t>
      </w:r>
      <w:r w:rsidRPr="00723735">
        <w:rPr>
          <w:rFonts w:ascii="Arial" w:hAnsi="Arial" w:cs="Arial"/>
        </w:rPr>
        <w:t xml:space="preserve"> as per Commissioner’s Regulations Part 154-2 in both English as a New Language and Bilingual Education programs.  Programs Fact template, Program Intensity, Field 9.</w:t>
      </w:r>
    </w:p>
    <w:p w14:paraId="4DB713F4" w14:textId="77777777" w:rsidR="00696309" w:rsidRDefault="00696309" w:rsidP="00937FD3">
      <w:pPr>
        <w:rPr>
          <w:rFonts w:ascii="Arial" w:hAnsi="Arial" w:cs="Arial"/>
          <w:b/>
          <w:bCs/>
        </w:rPr>
      </w:pPr>
    </w:p>
    <w:p w14:paraId="666BA831" w14:textId="1723A67F" w:rsidR="00937FD3" w:rsidRPr="002F3A26" w:rsidRDefault="00937FD3" w:rsidP="00937FD3">
      <w:pPr>
        <w:rPr>
          <w:rFonts w:ascii="Arial" w:hAnsi="Arial" w:cs="Arial"/>
          <w:bCs/>
        </w:rPr>
      </w:pPr>
      <w:r w:rsidRPr="002F3A26">
        <w:rPr>
          <w:rFonts w:ascii="Arial" w:hAnsi="Arial" w:cs="Arial"/>
          <w:b/>
          <w:bCs/>
        </w:rPr>
        <w:t xml:space="preserve">Email Address (All reported staff): </w:t>
      </w:r>
      <w:r w:rsidRPr="002F3A26">
        <w:rPr>
          <w:rFonts w:ascii="Arial" w:hAnsi="Arial" w:cs="Arial"/>
          <w:bCs/>
        </w:rPr>
        <w:t>Include only valid work email addresses.</w:t>
      </w:r>
      <w:r w:rsidRPr="002F3A26">
        <w:rPr>
          <w:rFonts w:ascii="Arial" w:hAnsi="Arial" w:cs="Arial"/>
          <w:b/>
          <w:bCs/>
        </w:rPr>
        <w:t xml:space="preserve"> </w:t>
      </w:r>
      <w:r w:rsidRPr="002F3A26">
        <w:rPr>
          <w:rFonts w:ascii="Arial" w:hAnsi="Arial" w:cs="Arial"/>
          <w:bCs/>
        </w:rPr>
        <w:t>This is important for notifications related the Teacher Access and Authorization (TAA) system. Staff Snapshot, Field 76</w:t>
      </w:r>
      <w:r w:rsidR="009C274B" w:rsidRPr="002F3A26">
        <w:rPr>
          <w:rFonts w:ascii="Arial" w:hAnsi="Arial" w:cs="Arial"/>
          <w:bCs/>
        </w:rPr>
        <w:t>.</w:t>
      </w:r>
    </w:p>
    <w:p w14:paraId="4B204494" w14:textId="77777777" w:rsidR="00937FD3" w:rsidRPr="002F3A26" w:rsidRDefault="00937FD3" w:rsidP="00937FD3">
      <w:pPr>
        <w:rPr>
          <w:rFonts w:ascii="Arial" w:hAnsi="Arial" w:cs="Arial"/>
        </w:rPr>
      </w:pPr>
    </w:p>
    <w:p w14:paraId="2FF3C75F" w14:textId="2EE38291" w:rsidR="00A41F5D" w:rsidRPr="002F3A26" w:rsidRDefault="003943A4" w:rsidP="00A41F5D">
      <w:pPr>
        <w:rPr>
          <w:rFonts w:ascii="Arial" w:hAnsi="Arial" w:cs="Arial"/>
        </w:rPr>
      </w:pPr>
      <w:r w:rsidRPr="002F3A26">
        <w:rPr>
          <w:rFonts w:ascii="Arial" w:hAnsi="Arial" w:cs="Arial"/>
          <w:b/>
          <w:bCs/>
          <w:iCs/>
        </w:rPr>
        <w:t xml:space="preserve">Employment Basis: </w:t>
      </w:r>
      <w:r w:rsidR="00617478" w:rsidRPr="002F3A26">
        <w:rPr>
          <w:rFonts w:ascii="Arial" w:hAnsi="Arial" w:cs="Arial"/>
          <w:bCs/>
          <w:iCs/>
        </w:rPr>
        <w:t>For most staff, employment basis is 100 p</w:t>
      </w:r>
      <w:r w:rsidR="00691936" w:rsidRPr="002F3A26">
        <w:rPr>
          <w:rFonts w:ascii="Arial" w:hAnsi="Arial" w:cs="Arial"/>
          <w:bCs/>
          <w:iCs/>
        </w:rPr>
        <w:t>ercent. However, some staff have</w:t>
      </w:r>
      <w:r w:rsidR="00617478" w:rsidRPr="002F3A26">
        <w:rPr>
          <w:rFonts w:ascii="Arial" w:hAnsi="Arial" w:cs="Arial"/>
          <w:bCs/>
          <w:iCs/>
        </w:rPr>
        <w:t xml:space="preserve"> their services shared by more than one LEA or are working only part-time, such as a teacher who teaches mornings only.  Estimate the percent of the school year the staff member will </w:t>
      </w:r>
      <w:r w:rsidR="00B1480F" w:rsidRPr="002F3A26">
        <w:rPr>
          <w:rFonts w:ascii="Arial" w:hAnsi="Arial" w:cs="Arial"/>
          <w:bCs/>
          <w:iCs/>
        </w:rPr>
        <w:t>work</w:t>
      </w:r>
      <w:r w:rsidR="00617478" w:rsidRPr="002F3A26">
        <w:rPr>
          <w:rFonts w:ascii="Arial" w:hAnsi="Arial" w:cs="Arial"/>
          <w:bCs/>
          <w:iCs/>
        </w:rPr>
        <w:t xml:space="preserve"> for this LEA.  For example, for a staff member working approximately half-time, report 50 percent. Do not report more than 100 percent. </w:t>
      </w:r>
      <w:r w:rsidR="00A41F5D" w:rsidRPr="002F3A26">
        <w:rPr>
          <w:rFonts w:ascii="Arial" w:hAnsi="Arial" w:cs="Arial"/>
        </w:rPr>
        <w:t>Report as a percentage (e.g., 100 percent should be reported as 1.000; 75 percent should be reported 0.750).</w:t>
      </w:r>
    </w:p>
    <w:p w14:paraId="363446AD" w14:textId="77777777" w:rsidR="003943A4" w:rsidRPr="002F3A26" w:rsidRDefault="00617478" w:rsidP="001C637F">
      <w:pPr>
        <w:rPr>
          <w:rFonts w:ascii="Arial" w:hAnsi="Arial" w:cs="Arial"/>
          <w:bCs/>
          <w:iCs/>
        </w:rPr>
      </w:pPr>
      <w:r w:rsidRPr="002F3A26">
        <w:rPr>
          <w:rFonts w:ascii="Arial" w:hAnsi="Arial" w:cs="Arial"/>
          <w:bCs/>
          <w:iCs/>
        </w:rPr>
        <w:t>Staff Snapshot Template, Field 60.</w:t>
      </w:r>
    </w:p>
    <w:p w14:paraId="0E883969" w14:textId="77777777" w:rsidR="00A41F5D" w:rsidRPr="002F3A26" w:rsidRDefault="00A41F5D" w:rsidP="001C637F">
      <w:pPr>
        <w:rPr>
          <w:rFonts w:ascii="Arial" w:hAnsi="Arial" w:cs="Arial"/>
          <w:b/>
          <w:bCs/>
          <w:iCs/>
        </w:rPr>
      </w:pPr>
    </w:p>
    <w:p w14:paraId="1B0F2D77" w14:textId="77777777" w:rsidR="00170FE3" w:rsidRPr="002F3A26" w:rsidRDefault="00170FE3" w:rsidP="001C637F">
      <w:pPr>
        <w:rPr>
          <w:rFonts w:ascii="Arial" w:hAnsi="Arial" w:cs="Arial"/>
          <w:bCs/>
          <w:iCs/>
        </w:rPr>
      </w:pPr>
      <w:r w:rsidRPr="002F3A26">
        <w:rPr>
          <w:rFonts w:ascii="Arial" w:hAnsi="Arial" w:cs="Arial"/>
          <w:b/>
          <w:bCs/>
          <w:iCs/>
        </w:rPr>
        <w:t xml:space="preserve">Employment Separation Reason Code: </w:t>
      </w:r>
      <w:r w:rsidRPr="002F3A26">
        <w:rPr>
          <w:rFonts w:ascii="Arial" w:hAnsi="Arial" w:cs="Arial"/>
          <w:bCs/>
          <w:iCs/>
        </w:rPr>
        <w:t xml:space="preserve">Code that indicates that a staff member </w:t>
      </w:r>
      <w:r w:rsidR="00AD2408" w:rsidRPr="002F3A26">
        <w:rPr>
          <w:rFonts w:ascii="Arial" w:hAnsi="Arial" w:cs="Arial"/>
          <w:bCs/>
          <w:iCs/>
        </w:rPr>
        <w:t xml:space="preserve">(teacher or principal) </w:t>
      </w:r>
      <w:r w:rsidRPr="002F3A26">
        <w:rPr>
          <w:rFonts w:ascii="Arial" w:hAnsi="Arial" w:cs="Arial"/>
          <w:bCs/>
          <w:iCs/>
        </w:rPr>
        <w:t xml:space="preserve">is no longer employed by the LEA (RES = Resignation, RET = Retirement, PRT = </w:t>
      </w:r>
      <w:r w:rsidR="001F0755" w:rsidRPr="002F3A26">
        <w:rPr>
          <w:rFonts w:ascii="Arial" w:hAnsi="Arial" w:cs="Arial"/>
          <w:bCs/>
          <w:iCs/>
        </w:rPr>
        <w:t xml:space="preserve">(APPR evaluation) </w:t>
      </w:r>
      <w:r w:rsidRPr="002F3A26">
        <w:rPr>
          <w:rFonts w:ascii="Arial" w:hAnsi="Arial" w:cs="Arial"/>
          <w:bCs/>
          <w:iCs/>
        </w:rPr>
        <w:t>Performance-related terminations, OTH = Other).</w:t>
      </w:r>
      <w:r w:rsidR="00AD2408" w:rsidRPr="002F3A26">
        <w:rPr>
          <w:rFonts w:ascii="Arial" w:hAnsi="Arial" w:cs="Arial"/>
          <w:bCs/>
          <w:iCs/>
        </w:rPr>
        <w:t xml:space="preserve"> </w:t>
      </w:r>
      <w:r w:rsidR="00AD2408" w:rsidRPr="002F3A26">
        <w:rPr>
          <w:rFonts w:ascii="Arial" w:hAnsi="Arial" w:cs="Arial"/>
        </w:rPr>
        <w:t>Include reasons and dates that occur anytime during the year.</w:t>
      </w:r>
      <w:r w:rsidRPr="002F3A26">
        <w:rPr>
          <w:rFonts w:ascii="Arial" w:hAnsi="Arial" w:cs="Arial"/>
          <w:bCs/>
          <w:iCs/>
        </w:rPr>
        <w:t xml:space="preserve"> If the staff member returns</w:t>
      </w:r>
      <w:r w:rsidR="00302B0A" w:rsidRPr="002F3A26">
        <w:rPr>
          <w:rFonts w:ascii="Arial" w:hAnsi="Arial" w:cs="Arial"/>
          <w:bCs/>
          <w:iCs/>
        </w:rPr>
        <w:t xml:space="preserve"> to the LEA during the school year, remove the reason code. Staff Snapshot Template, Field 54.</w:t>
      </w:r>
    </w:p>
    <w:p w14:paraId="304FEA2D" w14:textId="77777777" w:rsidR="00273375" w:rsidRPr="002F3A26" w:rsidRDefault="00273375" w:rsidP="004625AA">
      <w:pPr>
        <w:rPr>
          <w:rFonts w:ascii="Arial" w:hAnsi="Arial" w:cs="Arial"/>
          <w:b/>
        </w:rPr>
      </w:pPr>
    </w:p>
    <w:p w14:paraId="04D77FD1" w14:textId="77777777" w:rsidR="004625AA" w:rsidRPr="002F3A26" w:rsidRDefault="004625AA" w:rsidP="004625AA">
      <w:pPr>
        <w:rPr>
          <w:rFonts w:ascii="Arial" w:hAnsi="Arial" w:cs="Arial"/>
        </w:rPr>
      </w:pPr>
      <w:r w:rsidRPr="002F3A26">
        <w:rPr>
          <w:rFonts w:ascii="Arial" w:hAnsi="Arial" w:cs="Arial"/>
          <w:b/>
        </w:rPr>
        <w:t>English as a New Language (ENL):</w:t>
      </w:r>
      <w:r w:rsidRPr="002F3A26">
        <w:rPr>
          <w:rFonts w:ascii="Arial" w:hAnsi="Arial" w:cs="Arial"/>
        </w:rPr>
        <w:t xml:space="preserve"> ENL program students learn to speak, understand, read and write English with a teacher who is specially trained in ENL theories and strategies.  The student’s primary or home language is used as a vehicle to help learn English.</w:t>
      </w:r>
    </w:p>
    <w:p w14:paraId="5A4F22A1" w14:textId="77777777" w:rsidR="004625AA" w:rsidRPr="002F3A26" w:rsidRDefault="004625AA" w:rsidP="004625AA">
      <w:pPr>
        <w:rPr>
          <w:rFonts w:ascii="Arial" w:hAnsi="Arial" w:cs="Arial"/>
        </w:rPr>
      </w:pPr>
      <w:r w:rsidRPr="002F3A26">
        <w:rPr>
          <w:rFonts w:ascii="Arial" w:hAnsi="Arial" w:cs="Arial"/>
          <w:i/>
        </w:rPr>
        <w:t>Transitional Bilingual Education (TBE) Program</w:t>
      </w:r>
      <w:r w:rsidRPr="002F3A26">
        <w:rPr>
          <w:rFonts w:ascii="Arial" w:hAnsi="Arial" w:cs="Arial"/>
        </w:rPr>
        <w:t xml:space="preserve">: TBE programs offer students of the same primary or home language the opportunity to learn in English while continuing to learn content in their home language.  Students’ primary or home language is used to help them progress </w:t>
      </w:r>
      <w:r w:rsidRPr="002F3A26">
        <w:rPr>
          <w:rFonts w:ascii="Arial" w:hAnsi="Arial" w:cs="Arial"/>
        </w:rPr>
        <w:lastRenderedPageBreak/>
        <w:t>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28F0730D" w14:textId="77777777" w:rsidR="00170FE3" w:rsidRPr="000E16CD" w:rsidRDefault="00170FE3" w:rsidP="001C637F">
      <w:pPr>
        <w:rPr>
          <w:rFonts w:ascii="Arial" w:hAnsi="Arial" w:cs="Arial"/>
          <w:b/>
          <w:bCs/>
          <w:iCs/>
        </w:rPr>
      </w:pPr>
    </w:p>
    <w:p w14:paraId="2B7A772A" w14:textId="77777777" w:rsidR="001C637F" w:rsidRPr="000E16CD" w:rsidRDefault="001C637F" w:rsidP="001C637F">
      <w:pPr>
        <w:rPr>
          <w:rFonts w:ascii="Arial" w:hAnsi="Arial" w:cs="Arial"/>
          <w:bCs/>
        </w:rPr>
      </w:pPr>
      <w:r w:rsidRPr="000E16CD">
        <w:rPr>
          <w:rFonts w:ascii="Arial" w:hAnsi="Arial" w:cs="Arial"/>
          <w:b/>
          <w:bCs/>
          <w:iCs/>
        </w:rPr>
        <w:t>Enrollment Entry Date</w:t>
      </w:r>
      <w:r w:rsidRPr="000E16CD">
        <w:rPr>
          <w:rFonts w:ascii="Arial" w:hAnsi="Arial" w:cs="Arial"/>
          <w:b/>
        </w:rPr>
        <w:t xml:space="preserve">: </w:t>
      </w:r>
      <w:r w:rsidRPr="000E16CD">
        <w:rPr>
          <w:rFonts w:ascii="Arial" w:hAnsi="Arial" w:cs="Arial"/>
          <w:bCs/>
        </w:rPr>
        <w:t xml:space="preserve">Date that a student enrolls in a building or a grade level. There must be at least one enrollment entry record for each student for each year, including students who re-enroll (or are continuously enrolled).  Each </w:t>
      </w:r>
      <w:r w:rsidRPr="00273375">
        <w:rPr>
          <w:rFonts w:ascii="Arial" w:hAnsi="Arial" w:cs="Arial"/>
          <w:bCs/>
        </w:rPr>
        <w:t>Enrollment Entry Date</w:t>
      </w:r>
      <w:r w:rsidRPr="000E16CD">
        <w:rPr>
          <w:rFonts w:ascii="Arial" w:hAnsi="Arial" w:cs="Arial"/>
          <w:bCs/>
        </w:rPr>
        <w:t xml:space="preserve"> must also have a </w:t>
      </w:r>
      <w:r w:rsidRPr="00273375">
        <w:rPr>
          <w:rFonts w:ascii="Arial" w:hAnsi="Arial" w:cs="Arial"/>
          <w:bCs/>
        </w:rPr>
        <w:t>Reason for Beginning Enrollment Code</w:t>
      </w:r>
      <w:r w:rsidRPr="000E16CD">
        <w:rPr>
          <w:rFonts w:ascii="Arial" w:hAnsi="Arial" w:cs="Arial"/>
          <w:bCs/>
        </w:rPr>
        <w:t xml:space="preserve">.  If a student changes grade level within a school year in the same building or changes buildings, schools, or grade levels within a school year, enter an enrollment exit record and create a new enrollment entry record for the new grade level, building, or school.  </w:t>
      </w:r>
      <w:r w:rsidRPr="000E16CD">
        <w:rPr>
          <w:rFonts w:ascii="Arial" w:hAnsi="Arial" w:cs="Arial"/>
        </w:rPr>
        <w:t>For the first year of enrollment in an LEA, use the actual enrollment date, not a default date such as September 1 or July 1.  For a student who is continuously enrolled in the LEA for a second or subsequent year, the enrollment entry date for the second or subsequent year should be July 1. School Entry/Exit Template, Field 5.</w:t>
      </w:r>
    </w:p>
    <w:p w14:paraId="143A5E00" w14:textId="77777777" w:rsidR="001C637F" w:rsidRPr="000E16CD" w:rsidRDefault="001C637F" w:rsidP="001C637F">
      <w:pPr>
        <w:rPr>
          <w:rFonts w:ascii="Arial" w:hAnsi="Arial" w:cs="Arial"/>
          <w:b/>
          <w:bCs/>
          <w:i/>
          <w:iCs/>
          <w:u w:val="single"/>
        </w:rPr>
      </w:pPr>
    </w:p>
    <w:p w14:paraId="1E34F461" w14:textId="77777777" w:rsidR="001C637F" w:rsidRPr="000E16CD" w:rsidRDefault="001C637F" w:rsidP="001C637F">
      <w:pPr>
        <w:rPr>
          <w:rFonts w:ascii="Arial" w:hAnsi="Arial" w:cs="Arial"/>
          <w:bCs/>
          <w:u w:val="single"/>
        </w:rPr>
      </w:pPr>
      <w:r w:rsidRPr="000E16CD">
        <w:rPr>
          <w:rFonts w:ascii="Arial" w:hAnsi="Arial" w:cs="Arial"/>
          <w:b/>
          <w:bCs/>
          <w:iCs/>
        </w:rPr>
        <w:t>Enrollment Exit Date:</w:t>
      </w:r>
      <w:r w:rsidRPr="000E16CD">
        <w:rPr>
          <w:rFonts w:ascii="Arial" w:hAnsi="Arial" w:cs="Arial"/>
        </w:rPr>
        <w:t xml:space="preserve">  </w:t>
      </w:r>
      <w:r w:rsidRPr="000E16CD">
        <w:rPr>
          <w:rFonts w:ascii="Arial" w:hAnsi="Arial" w:cs="Arial"/>
          <w:bCs/>
        </w:rPr>
        <w:t xml:space="preserve">Last date of enrollment for a student who changes grade level during the school year (i.e., July 1 – June 30) or leaves a school building, or when the enrollment record for a student who was enrolled solely as a walk-in for assessment purposes is being ended.  Each </w:t>
      </w:r>
      <w:r w:rsidRPr="00273375">
        <w:rPr>
          <w:rFonts w:ascii="Arial" w:hAnsi="Arial" w:cs="Arial"/>
          <w:bCs/>
        </w:rPr>
        <w:t>Enrollment Exit Date</w:t>
      </w:r>
      <w:r w:rsidRPr="000E16CD">
        <w:rPr>
          <w:rFonts w:ascii="Arial" w:hAnsi="Arial" w:cs="Arial"/>
          <w:bCs/>
        </w:rPr>
        <w:t xml:space="preserve"> must also have </w:t>
      </w:r>
      <w:r w:rsidRPr="00273375">
        <w:rPr>
          <w:rFonts w:ascii="Arial" w:hAnsi="Arial" w:cs="Arial"/>
          <w:bCs/>
        </w:rPr>
        <w:t>a Reason for Ending Enrollment Code</w:t>
      </w:r>
      <w:r w:rsidRPr="000E16CD">
        <w:rPr>
          <w:rFonts w:ascii="Arial" w:hAnsi="Arial" w:cs="Arial"/>
          <w:bCs/>
        </w:rPr>
        <w:t>.</w:t>
      </w:r>
      <w:r w:rsidRPr="000E16CD">
        <w:rPr>
          <w:rFonts w:ascii="Arial" w:hAnsi="Arial" w:cs="Arial"/>
        </w:rPr>
        <w:t xml:space="preserve"> School Entry/Exit Template, Field 11.</w:t>
      </w:r>
    </w:p>
    <w:p w14:paraId="708FE090" w14:textId="77777777" w:rsidR="001C637F" w:rsidRPr="000E16CD" w:rsidRDefault="001C637F" w:rsidP="001C637F">
      <w:pPr>
        <w:pStyle w:val="Body"/>
        <w:ind w:firstLine="0"/>
        <w:rPr>
          <w:b/>
        </w:rPr>
      </w:pPr>
      <w:r w:rsidRPr="000E16CD">
        <w:rPr>
          <w:b/>
        </w:rPr>
        <w:t xml:space="preserve">Evaluation Criteria Code: </w:t>
      </w:r>
      <w:r w:rsidRPr="000E16CD">
        <w:t>Code associated with the description of a particular evaluation criterion.  This code must be defined in the dimension table for the evaluation criteria rating template. Staff Evaluation Rating Template, Field 3.</w:t>
      </w:r>
    </w:p>
    <w:p w14:paraId="5AA6DE69" w14:textId="77777777" w:rsidR="001C637F" w:rsidRPr="000E16CD" w:rsidRDefault="001C637F" w:rsidP="001C637F">
      <w:pPr>
        <w:pStyle w:val="Body"/>
        <w:ind w:firstLine="0"/>
        <w:rPr>
          <w:b/>
        </w:rPr>
      </w:pPr>
      <w:r w:rsidRPr="000E16CD">
        <w:rPr>
          <w:b/>
        </w:rPr>
        <w:t>Evaluation Criteria Rating Code:</w:t>
      </w:r>
      <w:r w:rsidRPr="000E16CD">
        <w:t xml:space="preserve"> Code from the dimension table defined in evaluation criteria</w:t>
      </w:r>
      <w:r w:rsidR="00771964" w:rsidRPr="000E16CD">
        <w:t xml:space="preserve"> rating template.  This field must be</w:t>
      </w:r>
      <w:r w:rsidRPr="000E16CD">
        <w:t xml:space="preserve"> populated with the value "NA". Staff Evaluation Rating Template, Field 7.</w:t>
      </w:r>
    </w:p>
    <w:p w14:paraId="4EAF43C7" w14:textId="77777777" w:rsidR="00696773" w:rsidRPr="00984D72" w:rsidRDefault="00696773" w:rsidP="00696773">
      <w:pPr>
        <w:pStyle w:val="Body"/>
        <w:ind w:firstLine="0"/>
      </w:pPr>
      <w:r w:rsidRPr="00984D72">
        <w:rPr>
          <w:b/>
        </w:rPr>
        <w:t xml:space="preserve">Evaluation Criteria Rating Points: </w:t>
      </w:r>
      <w:r w:rsidRPr="00984D72">
        <w:t>Score received by evaluated staff for a particular criteri</w:t>
      </w:r>
      <w:r>
        <w:t>on</w:t>
      </w:r>
      <w:r w:rsidRPr="00984D72">
        <w:t xml:space="preserve">. </w:t>
      </w:r>
      <w:r w:rsidRPr="00723735">
        <w:t>Required and optional student performance subcomponent scores (original and transition) must be a whole number. Required</w:t>
      </w:r>
      <w:r w:rsidRPr="00984D72">
        <w:t xml:space="preserve"> and optional teacher observation/principal school visit scores</w:t>
      </w:r>
      <w:r>
        <w:t xml:space="preserve"> (original and transition)</w:t>
      </w:r>
      <w:r w:rsidRPr="00984D72">
        <w:t xml:space="preserve"> may have up to two decimal places. Staff Evaluation Rating Template, Field 8. </w:t>
      </w:r>
    </w:p>
    <w:p w14:paraId="34C7F6C5" w14:textId="77777777" w:rsidR="000465F8" w:rsidRDefault="006A1307" w:rsidP="001C637F">
      <w:pPr>
        <w:pStyle w:val="Body"/>
        <w:ind w:firstLine="0"/>
      </w:pPr>
      <w:r>
        <w:rPr>
          <w:b/>
          <w:bCs/>
        </w:rPr>
        <w:t xml:space="preserve">Evaluation Group Code: </w:t>
      </w:r>
      <w:r>
        <w:t>Indication of which plan (3012-d) is being used when Evaluation Criteria Code reported. Beginning in 2016-17, all LEAs should indicate, “3012d.” Staff Evaluation Rating Template, Field 15.</w:t>
      </w:r>
    </w:p>
    <w:p w14:paraId="7652B65C" w14:textId="44B11E5C" w:rsidR="001C637F" w:rsidRPr="000E16CD" w:rsidRDefault="001C637F" w:rsidP="001C637F">
      <w:pPr>
        <w:pStyle w:val="Body"/>
        <w:ind w:firstLine="0"/>
        <w:rPr>
          <w:rFonts w:cs="Arial"/>
        </w:rPr>
      </w:pPr>
      <w:r w:rsidRPr="000E16CD">
        <w:rPr>
          <w:b/>
        </w:rPr>
        <w:t xml:space="preserve">Event Date: </w:t>
      </w:r>
      <w:r w:rsidRPr="000E16CD">
        <w:t xml:space="preserve"> Date that a student was referred, parent consent to evaluate was received, CPSE or CSE meeting to discuss evaluation results to determine special-education eligibility was held, or IEP was implemented as indicated in the Event Type Code field. One date must be entered for each Event Type Code. Event dates are actual dates when events occurred, not when they are anticipated to occur.  Event dates may not be “future dates” and may not exceed August 31, 201</w:t>
      </w:r>
      <w:r w:rsidR="00777F1D">
        <w:t>9</w:t>
      </w:r>
      <w:r w:rsidRPr="000E16CD">
        <w:t>, since the status of students is to be reported as of August 31, 201</w:t>
      </w:r>
      <w:r w:rsidR="00777F1D">
        <w:t>9</w:t>
      </w:r>
      <w:r w:rsidRPr="000E16CD">
        <w:t xml:space="preserve">.  See </w:t>
      </w:r>
      <w:hyperlink r:id="rId94" w:history="1">
        <w:r w:rsidR="00AD6745">
          <w:rPr>
            <w:rStyle w:val="Hyperlink"/>
          </w:rPr>
          <w:t xml:space="preserve">Event Type Codes for Series of Events in Special Education </w:t>
        </w:r>
      </w:hyperlink>
      <w:r w:rsidRPr="000E16CD">
        <w:t xml:space="preserve"> </w:t>
      </w:r>
      <w:r w:rsidRPr="000E16CD">
        <w:rPr>
          <w:rFonts w:cs="Arial"/>
        </w:rPr>
        <w:t>for event type codes that require a date. Spec Ed Events Template, Field 6.</w:t>
      </w:r>
    </w:p>
    <w:p w14:paraId="5E2ADC9C" w14:textId="77777777" w:rsidR="001C637F" w:rsidRPr="000E16CD" w:rsidRDefault="001C637F" w:rsidP="001C637F">
      <w:pPr>
        <w:rPr>
          <w:rFonts w:ascii="Arial" w:hAnsi="Arial" w:cs="Arial"/>
          <w:bCs/>
          <w:caps/>
          <w:u w:val="single"/>
        </w:rPr>
      </w:pPr>
    </w:p>
    <w:p w14:paraId="2D5E29CF" w14:textId="77777777" w:rsidR="001C637F" w:rsidRPr="000E16CD" w:rsidRDefault="001C637F" w:rsidP="001C637F">
      <w:pPr>
        <w:rPr>
          <w:rFonts w:ascii="Arial" w:hAnsi="Arial" w:cs="Arial"/>
        </w:rPr>
      </w:pPr>
      <w:r w:rsidRPr="000E16CD">
        <w:rPr>
          <w:rFonts w:ascii="Arial" w:hAnsi="Arial" w:cs="Arial"/>
          <w:b/>
          <w:bCs/>
          <w:iCs/>
        </w:rPr>
        <w:lastRenderedPageBreak/>
        <w:t>Event Outcome Code:</w:t>
      </w:r>
      <w:r w:rsidRPr="000E16CD">
        <w:rPr>
          <w:rFonts w:ascii="Arial" w:hAnsi="Arial" w:cs="Arial"/>
        </w:rPr>
        <w:t xml:space="preserve"> </w:t>
      </w:r>
      <w:r w:rsidRPr="000E16CD">
        <w:rPr>
          <w:rFonts w:ascii="Arial" w:hAnsi="Arial" w:cs="Arial"/>
          <w:bCs/>
        </w:rPr>
        <w:t xml:space="preserve"> Code used to indicate whether the student with an Event Type Code was determined to be eligible for special education. This code is reported</w:t>
      </w:r>
      <w:r w:rsidRPr="000E16CD">
        <w:rPr>
          <w:rFonts w:ascii="Arial" w:hAnsi="Arial" w:cs="Arial"/>
        </w:rPr>
        <w:t xml:space="preserve"> on the first record in the series of Event Type Codes. Spec Ed Events Template, Field 12.</w:t>
      </w:r>
    </w:p>
    <w:p w14:paraId="1076BB93" w14:textId="77777777" w:rsidR="001C637F" w:rsidRPr="000E16CD" w:rsidRDefault="001C637F" w:rsidP="001C637F">
      <w:pPr>
        <w:rPr>
          <w:rFonts w:ascii="Arial" w:hAnsi="Arial" w:cs="Arial"/>
        </w:rPr>
      </w:pPr>
    </w:p>
    <w:p w14:paraId="3606B3EB" w14:textId="77777777" w:rsidR="001C637F" w:rsidRPr="000E16CD" w:rsidRDefault="001C637F" w:rsidP="001C637F">
      <w:pPr>
        <w:rPr>
          <w:rFonts w:ascii="Arial" w:hAnsi="Arial" w:cs="Arial"/>
          <w:color w:val="000000"/>
        </w:rPr>
      </w:pPr>
      <w:r w:rsidRPr="000E16CD">
        <w:rPr>
          <w:rFonts w:ascii="Arial" w:hAnsi="Arial" w:cs="Arial"/>
          <w:b/>
          <w:bCs/>
          <w:iCs/>
        </w:rPr>
        <w:t>Event Type Code:</w:t>
      </w:r>
      <w:r w:rsidRPr="000E16CD">
        <w:rPr>
          <w:rFonts w:ascii="Arial" w:hAnsi="Arial" w:cs="Arial"/>
        </w:rPr>
        <w:t xml:space="preserve"> </w:t>
      </w:r>
      <w:r w:rsidRPr="000E16CD">
        <w:rPr>
          <w:rFonts w:ascii="Arial" w:hAnsi="Arial" w:cs="Arial"/>
          <w:bCs/>
        </w:rPr>
        <w:t xml:space="preserve"> Code that refers to a single event in a series of events for referring, evaluating, and implementing IEPs for students who may require special-education services. Each series of events begins with a referral for eligibility determination. </w:t>
      </w:r>
      <w:r w:rsidRPr="000E16CD">
        <w:rPr>
          <w:rFonts w:ascii="Arial" w:hAnsi="Arial" w:cs="Arial"/>
        </w:rPr>
        <w:t>New York State collects codes for four series of events</w:t>
      </w:r>
      <w:r w:rsidRPr="000E16CD">
        <w:rPr>
          <w:rFonts w:ascii="Arial" w:hAnsi="Arial" w:cs="Arial"/>
          <w:color w:val="000000"/>
        </w:rPr>
        <w:t>:</w:t>
      </w:r>
    </w:p>
    <w:p w14:paraId="3A311D15"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from Early Intervention (EI) to CPSE; receipt of parent consent to evaluate student; CPSE meeting to determine eligibility; and full implementation of IEP.</w:t>
      </w:r>
    </w:p>
    <w:p w14:paraId="093578E3"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preschool student to CPSE; receipt of parent consent to evaluate; and CPSE meeting to discuss evaluation results.</w:t>
      </w:r>
    </w:p>
    <w:p w14:paraId="636B502A"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school-age student to the CSE; receipt of parent consent to evaluate; and CSE meeting to discuss evaluation results.</w:t>
      </w:r>
    </w:p>
    <w:p w14:paraId="26EF41D6" w14:textId="66230C5D"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rPr>
      </w:pPr>
      <w:r w:rsidRPr="000E16CD">
        <w:rPr>
          <w:rFonts w:ascii="Arial" w:hAnsi="Arial" w:cs="Arial"/>
        </w:rPr>
        <w:t xml:space="preserve">Referral to CSE of school-age student parentally placed in an elementary or secondary </w:t>
      </w:r>
      <w:r w:rsidR="00834C3A">
        <w:rPr>
          <w:rFonts w:ascii="Arial" w:hAnsi="Arial" w:cs="Arial"/>
        </w:rPr>
        <w:t>nonpublic</w:t>
      </w:r>
      <w:r w:rsidRPr="000E16CD">
        <w:rPr>
          <w:rFonts w:ascii="Arial" w:hAnsi="Arial" w:cs="Arial"/>
        </w:rPr>
        <w:t xml:space="preserve"> school; receipt of parent consent to evaluate; CSE meeting to discuss evaluation results; and implementation of IEP/IESP/SP. Also, events must be submitted in sequence (i.e., a later event cannot be submitted without earlier events).</w:t>
      </w:r>
    </w:p>
    <w:p w14:paraId="43BD7BC5" w14:textId="191F185C" w:rsidR="001C637F" w:rsidRPr="000E16CD" w:rsidRDefault="001C637F" w:rsidP="001C637F">
      <w:pPr>
        <w:autoSpaceDE w:val="0"/>
        <w:autoSpaceDN w:val="0"/>
        <w:adjustRightInd w:val="0"/>
        <w:rPr>
          <w:rFonts w:ascii="Arial" w:hAnsi="Arial" w:cs="Arial"/>
        </w:rPr>
      </w:pPr>
      <w:r w:rsidRPr="000E16CD">
        <w:rPr>
          <w:rFonts w:ascii="Arial" w:hAnsi="Arial" w:cs="Arial"/>
          <w:bCs/>
        </w:rPr>
        <w:t>Codes from one series of events must not be combined with codes from another series.</w:t>
      </w:r>
      <w:r w:rsidRPr="000E16CD">
        <w:rPr>
          <w:rFonts w:ascii="Arial" w:hAnsi="Arial" w:cs="Arial"/>
        </w:rPr>
        <w:t xml:space="preserve"> </w:t>
      </w:r>
      <w:r w:rsidR="00297422" w:rsidRPr="000E16CD">
        <w:rPr>
          <w:rFonts w:ascii="Arial" w:hAnsi="Arial" w:cs="Arial"/>
        </w:rPr>
        <w:t xml:space="preserve">See </w:t>
      </w:r>
      <w:hyperlink r:id="rId95" w:history="1">
        <w:r w:rsidR="00AD6745">
          <w:rPr>
            <w:rStyle w:val="Hyperlink"/>
            <w:rFonts w:ascii="Arial" w:hAnsi="Arial" w:cs="Arial"/>
          </w:rPr>
          <w:t xml:space="preserve">Event Type Codes for Series of Events in Special Education </w:t>
        </w:r>
      </w:hyperlink>
      <w:r w:rsidR="00297422" w:rsidRPr="000E16CD">
        <w:rPr>
          <w:rFonts w:ascii="Arial" w:hAnsi="Arial" w:cs="Arial"/>
        </w:rPr>
        <w:t xml:space="preserve">. </w:t>
      </w:r>
      <w:r w:rsidRPr="000E16CD">
        <w:rPr>
          <w:rFonts w:ascii="Arial" w:hAnsi="Arial" w:cs="Arial"/>
        </w:rPr>
        <w:t>Spec Ed Events Template, Field 5.</w:t>
      </w:r>
    </w:p>
    <w:p w14:paraId="574203EA" w14:textId="77777777" w:rsidR="001C637F" w:rsidRPr="000E16CD" w:rsidRDefault="001C637F" w:rsidP="001C637F">
      <w:pPr>
        <w:rPr>
          <w:rFonts w:ascii="Arial" w:hAnsi="Arial" w:cs="Arial"/>
        </w:rPr>
      </w:pPr>
    </w:p>
    <w:p w14:paraId="1A9D0F90" w14:textId="77777777" w:rsidR="001C637F" w:rsidRPr="000E16CD" w:rsidRDefault="001C637F" w:rsidP="001C637F">
      <w:pPr>
        <w:rPr>
          <w:rFonts w:ascii="Arial" w:hAnsi="Arial" w:cs="Arial"/>
          <w:b/>
          <w:bCs/>
          <w:iCs/>
        </w:rPr>
      </w:pPr>
      <w:r w:rsidRPr="000E16CD">
        <w:rPr>
          <w:rFonts w:ascii="Arial" w:hAnsi="Arial" w:cs="Arial"/>
          <w:b/>
          <w:bCs/>
          <w:iCs/>
        </w:rPr>
        <w:t xml:space="preserve">Exclude </w:t>
      </w:r>
      <w:r w:rsidR="00E37EB8">
        <w:rPr>
          <w:rFonts w:ascii="Arial" w:hAnsi="Arial" w:cs="Arial"/>
          <w:b/>
          <w:bCs/>
          <w:iCs/>
        </w:rPr>
        <w:t>f</w:t>
      </w:r>
      <w:r w:rsidRPr="000E16CD">
        <w:rPr>
          <w:rFonts w:ascii="Arial" w:hAnsi="Arial" w:cs="Arial"/>
          <w:b/>
          <w:bCs/>
          <w:iCs/>
        </w:rPr>
        <w:t xml:space="preserve">rom Evaluation Indicator. </w:t>
      </w:r>
      <w:r w:rsidRPr="000E16CD">
        <w:rPr>
          <w:rFonts w:ascii="Arial" w:hAnsi="Arial" w:cs="Arial"/>
          <w:bCs/>
          <w:iCs/>
        </w:rPr>
        <w:t>Flag used to indicate that the student should be excluded from the evaluation of this teacher for a particular course section. Staff Student Course Template, Field 17.</w:t>
      </w:r>
    </w:p>
    <w:p w14:paraId="166ABBD7" w14:textId="77777777" w:rsidR="001C637F" w:rsidRPr="000E16CD" w:rsidRDefault="001C637F" w:rsidP="001C637F">
      <w:pPr>
        <w:rPr>
          <w:rFonts w:ascii="Arial" w:hAnsi="Arial" w:cs="Arial"/>
          <w:b/>
          <w:bCs/>
          <w:iCs/>
        </w:rPr>
      </w:pPr>
    </w:p>
    <w:p w14:paraId="17B4E73F" w14:textId="77777777" w:rsidR="001C637F" w:rsidRPr="000E16CD" w:rsidRDefault="001C637F" w:rsidP="001C637F">
      <w:pPr>
        <w:rPr>
          <w:rFonts w:ascii="Arial" w:hAnsi="Arial" w:cs="Arial"/>
        </w:rPr>
      </w:pPr>
      <w:r w:rsidRPr="000E16CD">
        <w:rPr>
          <w:rFonts w:ascii="Arial" w:hAnsi="Arial" w:cs="Arial"/>
          <w:b/>
          <w:bCs/>
          <w:iCs/>
        </w:rPr>
        <w:t xml:space="preserve">Exit Date: </w:t>
      </w:r>
      <w:r w:rsidRPr="000E16CD">
        <w:rPr>
          <w:rFonts w:ascii="Arial" w:hAnsi="Arial" w:cs="Arial"/>
          <w:bCs/>
          <w:iCs/>
        </w:rPr>
        <w:t xml:space="preserve">Date staff member is no longer employed by reporting entity. </w:t>
      </w:r>
      <w:r w:rsidR="007917B9" w:rsidRPr="000E16CD">
        <w:rPr>
          <w:rFonts w:ascii="Arial" w:hAnsi="Arial" w:cs="Arial"/>
        </w:rPr>
        <w:t xml:space="preserve">If the staff member returns to the LEA during the school year, remove the exit date. Report the Employment Separation Reason Code (Field 54) in conjunction with the Exit Date. </w:t>
      </w:r>
      <w:r w:rsidRPr="000E16CD">
        <w:rPr>
          <w:rFonts w:ascii="Arial" w:hAnsi="Arial" w:cs="Arial"/>
          <w:bCs/>
          <w:iCs/>
        </w:rPr>
        <w:t>Staff Snapshot Template, Field 36.</w:t>
      </w:r>
    </w:p>
    <w:p w14:paraId="121821F3" w14:textId="77777777" w:rsidR="007917B9" w:rsidRPr="000E16CD" w:rsidRDefault="007917B9" w:rsidP="001C637F">
      <w:pPr>
        <w:rPr>
          <w:rFonts w:ascii="Arial" w:hAnsi="Arial" w:cs="Arial"/>
          <w:b/>
          <w:bCs/>
          <w:iCs/>
        </w:rPr>
      </w:pPr>
    </w:p>
    <w:p w14:paraId="42DB1462" w14:textId="77777777" w:rsidR="001C637F" w:rsidRPr="000E16CD" w:rsidRDefault="001C637F" w:rsidP="001C637F">
      <w:pPr>
        <w:rPr>
          <w:rFonts w:ascii="Arial" w:hAnsi="Arial" w:cs="Arial"/>
        </w:rPr>
      </w:pPr>
      <w:r w:rsidRPr="000E16CD">
        <w:rPr>
          <w:rFonts w:ascii="Arial" w:hAnsi="Arial" w:cs="Arial"/>
          <w:b/>
          <w:bCs/>
          <w:iCs/>
        </w:rPr>
        <w:t>First Date of Entry into Grade 9</w:t>
      </w:r>
      <w:r w:rsidRPr="000E16CD">
        <w:rPr>
          <w:rFonts w:ascii="Arial" w:hAnsi="Arial" w:cs="Arial"/>
          <w:b/>
        </w:rPr>
        <w:t xml:space="preserve">: </w:t>
      </w:r>
      <w:r w:rsidRPr="000E16CD">
        <w:rPr>
          <w:rFonts w:ascii="Arial" w:hAnsi="Arial" w:cs="Arial"/>
        </w:rPr>
        <w:t xml:space="preserve"> Month, day, and year on which the student first entered grade 9 anywhere.  Do not enter this information until the student first enrolls in grade 9. Students with a disability who are coded as ungraded for enrollment purposes, must be assigned a grade 9 entry date no later than, whichever comes first, (1) the first school year during which the student enters a school where the earliest grade is grade 9; or (2) when the school of attendance has grades earlier than grade 9, the first school year during which the student participates in a grade 9 program, using criteria similar to those applied to non-disabled students when making such determinations; or (3) the school year in which the student turns 17</w:t>
      </w:r>
      <w:r w:rsidR="006B0A99" w:rsidRPr="000E16CD">
        <w:rPr>
          <w:rFonts w:ascii="Arial" w:hAnsi="Arial" w:cs="Arial"/>
        </w:rPr>
        <w:t>, whichever comes first</w:t>
      </w:r>
      <w:r w:rsidRPr="000E16CD">
        <w:rPr>
          <w:rFonts w:ascii="Arial" w:hAnsi="Arial" w:cs="Arial"/>
        </w:rPr>
        <w:t>. Student Lite Template, Field 26.</w:t>
      </w:r>
    </w:p>
    <w:p w14:paraId="69A9DAC7" w14:textId="77777777" w:rsidR="001C637F" w:rsidRPr="000E16CD" w:rsidRDefault="001C637F" w:rsidP="001C637F">
      <w:pPr>
        <w:rPr>
          <w:rFonts w:ascii="Arial" w:hAnsi="Arial" w:cs="Arial"/>
        </w:rPr>
      </w:pPr>
    </w:p>
    <w:p w14:paraId="5217E822" w14:textId="5165358F" w:rsidR="001C637F" w:rsidRPr="000E16CD" w:rsidRDefault="00BE7C47" w:rsidP="001C637F">
      <w:pPr>
        <w:rPr>
          <w:rFonts w:ascii="Arial" w:hAnsi="Arial" w:cs="Arial"/>
          <w:b/>
          <w:bCs/>
          <w:iCs/>
        </w:rPr>
      </w:pPr>
      <w:hyperlink r:id="rId96" w:history="1">
        <w:r w:rsidR="00AD6745">
          <w:rPr>
            <w:rStyle w:val="Hyperlink"/>
            <w:rFonts w:ascii="Arial" w:hAnsi="Arial" w:cs="Arial"/>
          </w:rPr>
          <w:t>Guidelines for Grade 9 Entry Data for Ungraded Students with Disabilities in the 2006 and Later Cohorts</w:t>
        </w:r>
      </w:hyperlink>
      <w:r w:rsidR="001C637F" w:rsidRPr="000E16CD">
        <w:rPr>
          <w:rFonts w:ascii="Arial" w:hAnsi="Arial" w:cs="Arial"/>
        </w:rPr>
        <w:t xml:space="preserve"> provides additional guidance on the interpretation and implementation of these rules for ungraded students with a disability.</w:t>
      </w:r>
      <w:r w:rsidR="008C1EB5" w:rsidRPr="000E16CD">
        <w:rPr>
          <w:rFonts w:ascii="Arial" w:hAnsi="Arial" w:cs="Arial"/>
          <w:b/>
          <w:bCs/>
          <w:iCs/>
        </w:rPr>
        <w:t xml:space="preserve"> </w:t>
      </w:r>
    </w:p>
    <w:p w14:paraId="7A314AE5" w14:textId="77777777" w:rsidR="00492D70" w:rsidRPr="000E16CD" w:rsidRDefault="00492D70" w:rsidP="008C1EB5">
      <w:pPr>
        <w:spacing w:before="240"/>
        <w:rPr>
          <w:rFonts w:ascii="Arial" w:hAnsi="Arial" w:cs="Arial"/>
          <w:bCs/>
          <w:iCs/>
        </w:rPr>
      </w:pPr>
      <w:r w:rsidRPr="000E16CD">
        <w:rPr>
          <w:rFonts w:ascii="Arial" w:hAnsi="Arial" w:cs="Arial"/>
          <w:b/>
          <w:bCs/>
          <w:iCs/>
        </w:rPr>
        <w:t xml:space="preserve">First Name Long: </w:t>
      </w:r>
      <w:r w:rsidRPr="000E16CD">
        <w:rPr>
          <w:rFonts w:ascii="Arial" w:hAnsi="Arial" w:cs="Arial"/>
          <w:bCs/>
          <w:iCs/>
        </w:rPr>
        <w:t>Staff member’s first name. Staff Snapshot Template, Field 65.</w:t>
      </w:r>
    </w:p>
    <w:p w14:paraId="50133EA2" w14:textId="77777777" w:rsidR="00492D70" w:rsidRPr="000E16CD" w:rsidRDefault="00492D70" w:rsidP="001C637F">
      <w:pPr>
        <w:rPr>
          <w:rFonts w:ascii="Arial" w:hAnsi="Arial" w:cs="Arial"/>
          <w:b/>
          <w:bCs/>
          <w:iCs/>
        </w:rPr>
      </w:pPr>
    </w:p>
    <w:p w14:paraId="6EB2C240" w14:textId="3EACB809" w:rsidR="00696309" w:rsidRPr="00696309" w:rsidRDefault="00696309" w:rsidP="001C637F">
      <w:pPr>
        <w:rPr>
          <w:rFonts w:ascii="Arial" w:hAnsi="Arial" w:cs="Arial"/>
          <w:bCs/>
          <w:iCs/>
        </w:rPr>
      </w:pPr>
      <w:r w:rsidRPr="00723735">
        <w:rPr>
          <w:rFonts w:ascii="Arial" w:hAnsi="Arial" w:cs="Arial"/>
          <w:b/>
          <w:bCs/>
          <w:iCs/>
        </w:rPr>
        <w:t xml:space="preserve">Free </w:t>
      </w:r>
      <w:r w:rsidR="008928EB" w:rsidRPr="00723735">
        <w:rPr>
          <w:rFonts w:ascii="Arial" w:hAnsi="Arial" w:cs="Arial"/>
          <w:b/>
          <w:bCs/>
          <w:iCs/>
        </w:rPr>
        <w:t>and</w:t>
      </w:r>
      <w:r w:rsidRPr="00723735">
        <w:rPr>
          <w:rFonts w:ascii="Arial" w:hAnsi="Arial" w:cs="Arial"/>
          <w:b/>
          <w:bCs/>
          <w:iCs/>
        </w:rPr>
        <w:t xml:space="preserve"> Reduced-Price Lunch Eligibility Types:</w:t>
      </w:r>
      <w:r w:rsidRPr="00723735">
        <w:rPr>
          <w:rFonts w:ascii="Arial" w:hAnsi="Arial" w:cs="Arial"/>
          <w:bCs/>
          <w:iCs/>
        </w:rPr>
        <w:t xml:space="preserve"> Report at least one and up to six eligibility types associated with the student</w:t>
      </w:r>
      <w:r w:rsidR="00473CE8">
        <w:rPr>
          <w:rFonts w:ascii="Arial" w:hAnsi="Arial" w:cs="Arial"/>
          <w:bCs/>
          <w:iCs/>
        </w:rPr>
        <w:t>’</w:t>
      </w:r>
      <w:r w:rsidRPr="00723735">
        <w:rPr>
          <w:rFonts w:ascii="Arial" w:hAnsi="Arial" w:cs="Arial"/>
          <w:bCs/>
          <w:iCs/>
        </w:rPr>
        <w:t xml:space="preserve">s FRPL record. When available (eligible), DCMP (SNAP) </w:t>
      </w:r>
      <w:r w:rsidRPr="00723735">
        <w:rPr>
          <w:rFonts w:ascii="Arial" w:hAnsi="Arial" w:cs="Arial"/>
          <w:bCs/>
          <w:iCs/>
        </w:rPr>
        <w:lastRenderedPageBreak/>
        <w:t>should always be reported and other eligibility types may follow.  Eligibility types may be added during the school year.  Programs Fact template, Fields 28-33.</w:t>
      </w:r>
    </w:p>
    <w:p w14:paraId="6C4DFAD1" w14:textId="77777777" w:rsidR="00696309" w:rsidRDefault="00696309" w:rsidP="001C637F">
      <w:pPr>
        <w:rPr>
          <w:rFonts w:ascii="Arial" w:hAnsi="Arial" w:cs="Arial"/>
          <w:b/>
          <w:bCs/>
          <w:iCs/>
        </w:rPr>
      </w:pPr>
    </w:p>
    <w:p w14:paraId="0D56A80B" w14:textId="189A236E" w:rsidR="00C502D4" w:rsidRPr="000E16CD" w:rsidRDefault="00C502D4" w:rsidP="001C637F">
      <w:pPr>
        <w:rPr>
          <w:rFonts w:ascii="Arial" w:hAnsi="Arial" w:cs="Arial"/>
          <w:bCs/>
          <w:iCs/>
        </w:rPr>
      </w:pPr>
      <w:r w:rsidRPr="000E16CD">
        <w:rPr>
          <w:rFonts w:ascii="Arial" w:hAnsi="Arial" w:cs="Arial"/>
          <w:b/>
          <w:bCs/>
          <w:iCs/>
        </w:rPr>
        <w:t xml:space="preserve">Gender Code: </w:t>
      </w:r>
      <w:r w:rsidRPr="000E16CD">
        <w:rPr>
          <w:rFonts w:ascii="Arial" w:hAnsi="Arial" w:cs="Arial"/>
          <w:bCs/>
          <w:iCs/>
        </w:rPr>
        <w:t>Gender code (</w:t>
      </w:r>
      <w:r w:rsidR="00E3162D" w:rsidRPr="000E16CD">
        <w:rPr>
          <w:rFonts w:ascii="Arial" w:hAnsi="Arial" w:cs="Arial"/>
          <w:bCs/>
          <w:iCs/>
        </w:rPr>
        <w:t xml:space="preserve">M = Male; F = Female) </w:t>
      </w:r>
      <w:r w:rsidRPr="000E16CD">
        <w:rPr>
          <w:rFonts w:ascii="Arial" w:hAnsi="Arial" w:cs="Arial"/>
          <w:bCs/>
          <w:iCs/>
        </w:rPr>
        <w:t>of staff member</w:t>
      </w:r>
      <w:r w:rsidR="00E3162D" w:rsidRPr="000E16CD">
        <w:rPr>
          <w:rFonts w:ascii="Arial" w:hAnsi="Arial" w:cs="Arial"/>
          <w:bCs/>
          <w:iCs/>
        </w:rPr>
        <w:t>.</w:t>
      </w:r>
      <w:r w:rsidR="00414B71" w:rsidRPr="000E16CD">
        <w:rPr>
          <w:rFonts w:ascii="Arial" w:hAnsi="Arial" w:cs="Arial"/>
          <w:bCs/>
          <w:iCs/>
        </w:rPr>
        <w:t xml:space="preserve"> Staff Snapshot Template, Field 20.</w:t>
      </w:r>
    </w:p>
    <w:p w14:paraId="507963A5" w14:textId="77777777" w:rsidR="00C502D4" w:rsidRPr="000E16CD" w:rsidRDefault="00C502D4" w:rsidP="001C637F">
      <w:pPr>
        <w:rPr>
          <w:rFonts w:ascii="Arial" w:hAnsi="Arial" w:cs="Arial"/>
          <w:b/>
          <w:bCs/>
          <w:iCs/>
        </w:rPr>
      </w:pPr>
    </w:p>
    <w:p w14:paraId="5BF08CE1" w14:textId="77777777" w:rsidR="001C637F" w:rsidRPr="000E16CD" w:rsidRDefault="001C637F" w:rsidP="001C637F">
      <w:pPr>
        <w:rPr>
          <w:rFonts w:ascii="Arial" w:hAnsi="Arial" w:cs="Arial"/>
        </w:rPr>
      </w:pPr>
      <w:r w:rsidRPr="000E16CD">
        <w:rPr>
          <w:rFonts w:ascii="Arial" w:hAnsi="Arial" w:cs="Arial"/>
          <w:b/>
          <w:bCs/>
          <w:iCs/>
        </w:rPr>
        <w:t>Gender Description</w:t>
      </w:r>
      <w:r w:rsidRPr="000E16CD">
        <w:rPr>
          <w:rFonts w:ascii="Arial" w:hAnsi="Arial" w:cs="Arial"/>
          <w:b/>
        </w:rPr>
        <w:t xml:space="preserve">: </w:t>
      </w:r>
      <w:r w:rsidRPr="000E16CD">
        <w:rPr>
          <w:rFonts w:ascii="Arial" w:hAnsi="Arial" w:cs="Arial"/>
        </w:rPr>
        <w:t xml:space="preserve">Gender of the student being reported, as identified by the </w:t>
      </w:r>
      <w:r w:rsidR="00D917BD" w:rsidRPr="000E16CD">
        <w:rPr>
          <w:rFonts w:ascii="Arial" w:hAnsi="Arial" w:cs="Arial"/>
        </w:rPr>
        <w:t>student. In the case of very young transgender students not yet able to advocate for themselves, gender may be identified by the parent or guardian. </w:t>
      </w:r>
      <w:r w:rsidRPr="000E16CD">
        <w:rPr>
          <w:rFonts w:ascii="Arial" w:hAnsi="Arial" w:cs="Arial"/>
        </w:rPr>
        <w:t>Student Lite Template, Field 11.</w:t>
      </w:r>
    </w:p>
    <w:p w14:paraId="365968B5" w14:textId="77777777" w:rsidR="001C637F" w:rsidRPr="000E16CD" w:rsidRDefault="001C637F" w:rsidP="001C637F">
      <w:pPr>
        <w:pStyle w:val="Body"/>
        <w:ind w:firstLine="0"/>
        <w:rPr>
          <w:rFonts w:cs="Arial"/>
          <w:iCs/>
          <w:szCs w:val="24"/>
        </w:rPr>
      </w:pPr>
      <w:r w:rsidRPr="000E16CD">
        <w:rPr>
          <w:rFonts w:cs="Arial"/>
          <w:b/>
          <w:iCs/>
        </w:rPr>
        <w:t xml:space="preserve">Grade Detail Code: </w:t>
      </w:r>
      <w:r w:rsidRPr="000E16CD">
        <w:rPr>
          <w:rFonts w:cs="Arial"/>
          <w:iCs/>
          <w:szCs w:val="24"/>
        </w:rPr>
        <w:t>Code used to identify the type of grade that is being reported.  This code must exist in the GRADE_DETAIL_CODE table for the reporting year.  For State reporting, use the final course grade.  The code used for State reporting is "FG". Student Class Grade Detail Template, Field 8.</w:t>
      </w:r>
    </w:p>
    <w:p w14:paraId="1F12C0D9" w14:textId="77777777" w:rsidR="001C637F" w:rsidRPr="000E16CD" w:rsidRDefault="001C637F" w:rsidP="001C637F">
      <w:pPr>
        <w:rPr>
          <w:rFonts w:ascii="Arial" w:hAnsi="Arial" w:cs="Arial"/>
          <w:b/>
          <w:bCs/>
          <w:iCs/>
        </w:rPr>
      </w:pPr>
    </w:p>
    <w:p w14:paraId="2D7CF72F" w14:textId="77777777" w:rsidR="001C637F" w:rsidRPr="000E16CD" w:rsidRDefault="001C637F" w:rsidP="001C637F">
      <w:pPr>
        <w:rPr>
          <w:rFonts w:ascii="Arial" w:hAnsi="Arial" w:cs="Arial"/>
          <w:b/>
          <w:bCs/>
          <w:i/>
          <w:iCs/>
          <w:u w:val="single"/>
        </w:rPr>
      </w:pPr>
      <w:r w:rsidRPr="000E16CD">
        <w:rPr>
          <w:rFonts w:ascii="Arial" w:hAnsi="Arial" w:cs="Arial"/>
          <w:b/>
          <w:bCs/>
          <w:iCs/>
        </w:rPr>
        <w:t>Grade Level</w:t>
      </w:r>
      <w:r w:rsidRPr="000E16CD">
        <w:rPr>
          <w:rFonts w:ascii="Arial" w:hAnsi="Arial" w:cs="Arial"/>
          <w:b/>
        </w:rPr>
        <w:t>:</w:t>
      </w:r>
      <w:r w:rsidRPr="000E16CD">
        <w:rPr>
          <w:rFonts w:ascii="Arial" w:hAnsi="Arial" w:cs="Arial"/>
        </w:rPr>
        <w:t xml:space="preserve"> </w:t>
      </w:r>
      <w:r w:rsidR="00DC6E21" w:rsidRPr="000E16CD">
        <w:rPr>
          <w:rFonts w:ascii="Arial" w:hAnsi="Arial" w:cs="Arial"/>
        </w:rPr>
        <w:t>Grade level of the student at the time of the enrollment date,</w:t>
      </w:r>
      <w:r w:rsidRPr="000E16CD">
        <w:rPr>
          <w:rFonts w:ascii="Arial" w:hAnsi="Arial" w:cs="Arial"/>
        </w:rPr>
        <w:t xml:space="preserve"> as determined by the school district.</w:t>
      </w:r>
      <w:r w:rsidRPr="000E16CD">
        <w:rPr>
          <w:rFonts w:ascii="Arial" w:hAnsi="Arial" w:cs="Arial"/>
          <w:bCs/>
          <w:iCs/>
        </w:rPr>
        <w:t xml:space="preserve"> </w:t>
      </w:r>
      <w:r w:rsidRPr="000E16CD">
        <w:rPr>
          <w:rFonts w:ascii="Arial" w:hAnsi="Arial" w:cs="Arial"/>
        </w:rPr>
        <w:t>Grade level reporting has specific rules for NYSSIS and student status.  These are:</w:t>
      </w:r>
    </w:p>
    <w:p w14:paraId="2E23A250" w14:textId="77777777" w:rsidR="001C637F" w:rsidRPr="000E16CD" w:rsidRDefault="001C637F" w:rsidP="001C637F">
      <w:pPr>
        <w:rPr>
          <w:rFonts w:ascii="Arial" w:hAnsi="Arial" w:cs="Arial"/>
          <w:i/>
        </w:rPr>
      </w:pPr>
      <w:r w:rsidRPr="000E16CD">
        <w:rPr>
          <w:rFonts w:ascii="Arial" w:hAnsi="Arial" w:cs="Arial"/>
          <w:i/>
        </w:rPr>
        <w:t xml:space="preserve">In the Student_Lite Template for NYSSIS:  </w:t>
      </w:r>
    </w:p>
    <w:p w14:paraId="2816A18B" w14:textId="77777777" w:rsidR="001C637F" w:rsidRPr="000E16CD" w:rsidRDefault="001C637F" w:rsidP="00047DED">
      <w:pPr>
        <w:numPr>
          <w:ilvl w:val="0"/>
          <w:numId w:val="30"/>
        </w:numPr>
        <w:rPr>
          <w:rFonts w:ascii="Arial" w:hAnsi="Arial" w:cs="Arial"/>
        </w:rPr>
      </w:pPr>
      <w:r w:rsidRPr="000E16CD">
        <w:rPr>
          <w:rFonts w:ascii="Arial" w:hAnsi="Arial" w:cs="Arial"/>
        </w:rPr>
        <w:t>Use the current grade level for the student at the time that the student identification data set is compiled.</w:t>
      </w:r>
    </w:p>
    <w:p w14:paraId="07401A1B" w14:textId="77777777" w:rsidR="001C637F" w:rsidRPr="000E16CD" w:rsidRDefault="001C637F" w:rsidP="001C637F">
      <w:pPr>
        <w:rPr>
          <w:rFonts w:ascii="Arial" w:hAnsi="Arial" w:cs="Arial"/>
        </w:rPr>
      </w:pPr>
      <w:r w:rsidRPr="000E16CD">
        <w:rPr>
          <w:rFonts w:ascii="Arial" w:hAnsi="Arial" w:cs="Arial"/>
        </w:rPr>
        <w:t>This data reporting element is NOT used at Levels 2 of the Statewide Data Warehouse.</w:t>
      </w:r>
    </w:p>
    <w:p w14:paraId="413631A9" w14:textId="77777777" w:rsidR="001C637F" w:rsidRPr="000E16CD" w:rsidRDefault="001C637F" w:rsidP="001C637F">
      <w:pPr>
        <w:rPr>
          <w:rFonts w:ascii="Arial" w:hAnsi="Arial" w:cs="Arial"/>
          <w:i/>
        </w:rPr>
      </w:pPr>
      <w:r w:rsidRPr="000E16CD">
        <w:rPr>
          <w:rFonts w:ascii="Arial" w:hAnsi="Arial" w:cs="Arial"/>
          <w:i/>
        </w:rPr>
        <w:t xml:space="preserve">In the School Entry/Exit Template for NYS Reporting:  </w:t>
      </w:r>
    </w:p>
    <w:p w14:paraId="571BEE8B" w14:textId="77777777" w:rsidR="001C637F" w:rsidRPr="000E16CD" w:rsidRDefault="001C637F" w:rsidP="00047DED">
      <w:pPr>
        <w:numPr>
          <w:ilvl w:val="0"/>
          <w:numId w:val="30"/>
        </w:numPr>
        <w:rPr>
          <w:rFonts w:ascii="Arial" w:hAnsi="Arial" w:cs="Arial"/>
        </w:rPr>
      </w:pPr>
      <w:r w:rsidRPr="000E16CD">
        <w:rPr>
          <w:rFonts w:ascii="Arial" w:hAnsi="Arial" w:cs="Arial"/>
        </w:rPr>
        <w:t xml:space="preserve">For students </w:t>
      </w:r>
      <w:r w:rsidRPr="000E16CD">
        <w:rPr>
          <w:rFonts w:ascii="Arial" w:hAnsi="Arial" w:cs="Arial"/>
          <w:u w:val="single"/>
        </w:rPr>
        <w:t>without</w:t>
      </w:r>
      <w:r w:rsidRPr="000E16CD">
        <w:rPr>
          <w:rFonts w:ascii="Arial" w:hAnsi="Arial" w:cs="Arial"/>
        </w:rPr>
        <w:t xml:space="preserve"> disabilities, use the grade level assigned on the beginning date of the enrollment record.  </w:t>
      </w:r>
    </w:p>
    <w:p w14:paraId="659B35A4" w14:textId="77777777" w:rsidR="001C637F" w:rsidRPr="000E16CD" w:rsidRDefault="001C637F" w:rsidP="00047DED">
      <w:pPr>
        <w:numPr>
          <w:ilvl w:val="0"/>
          <w:numId w:val="30"/>
        </w:numPr>
        <w:rPr>
          <w:rFonts w:ascii="Arial" w:hAnsi="Arial" w:cs="Arial"/>
        </w:rPr>
      </w:pPr>
      <w:r w:rsidRPr="000E16CD">
        <w:rPr>
          <w:rFonts w:ascii="Arial" w:hAnsi="Arial" w:cs="Arial"/>
        </w:rPr>
        <w:t>For students with disabilities, use the grade level assigned by the CSE or the CPSE on the beginning date of the enrollment record.  Students with disabilities who are identified by the CSE as New York State Alternate Assessment (NYSAA) eligible must be reported as ungraded.</w:t>
      </w:r>
    </w:p>
    <w:p w14:paraId="0E65CB0B" w14:textId="77777777" w:rsidR="001C637F" w:rsidRPr="000E16CD" w:rsidRDefault="001C637F" w:rsidP="00047DED">
      <w:pPr>
        <w:numPr>
          <w:ilvl w:val="0"/>
          <w:numId w:val="30"/>
        </w:numPr>
        <w:rPr>
          <w:rFonts w:ascii="Arial" w:hAnsi="Arial" w:cs="Arial"/>
        </w:rPr>
      </w:pPr>
      <w:r w:rsidRPr="000E16CD">
        <w:rPr>
          <w:rFonts w:ascii="Arial" w:hAnsi="Arial" w:cs="Arial"/>
        </w:rPr>
        <w:t xml:space="preserve">For preschool </w:t>
      </w:r>
      <w:r w:rsidRPr="0061314D">
        <w:rPr>
          <w:rFonts w:ascii="Arial" w:hAnsi="Arial" w:cs="Arial"/>
        </w:rPr>
        <w:t>children</w:t>
      </w:r>
      <w:r w:rsidRPr="000E16CD">
        <w:rPr>
          <w:rFonts w:ascii="Arial" w:hAnsi="Arial" w:cs="Arial"/>
        </w:rPr>
        <w:t xml:space="preserve"> referred to the CPSE for special-education eligibility determination (i.e., those who have a beginning enrollment code of 4034 assigned for referral purposes), use “PRES”.  </w:t>
      </w:r>
    </w:p>
    <w:p w14:paraId="722B1F23" w14:textId="77777777" w:rsidR="001C637F" w:rsidRPr="000E16CD" w:rsidRDefault="001C637F" w:rsidP="00047DED">
      <w:pPr>
        <w:numPr>
          <w:ilvl w:val="0"/>
          <w:numId w:val="30"/>
        </w:numPr>
        <w:rPr>
          <w:rFonts w:ascii="Arial" w:hAnsi="Arial" w:cs="Arial"/>
        </w:rPr>
      </w:pPr>
      <w:r w:rsidRPr="000E16CD">
        <w:rPr>
          <w:rFonts w:ascii="Arial" w:hAnsi="Arial" w:cs="Arial"/>
        </w:rPr>
        <w:t>For students receiving preschool special-education services, use “PRES”.</w:t>
      </w:r>
    </w:p>
    <w:p w14:paraId="7B56801E" w14:textId="77777777" w:rsidR="00D624D4" w:rsidRPr="002F3A26" w:rsidRDefault="00D624D4" w:rsidP="00047DED">
      <w:pPr>
        <w:numPr>
          <w:ilvl w:val="0"/>
          <w:numId w:val="30"/>
        </w:numPr>
        <w:rPr>
          <w:rFonts w:ascii="Arial" w:hAnsi="Arial" w:cs="Arial"/>
          <w:sz w:val="22"/>
          <w:szCs w:val="22"/>
        </w:rPr>
      </w:pPr>
      <w:r>
        <w:rPr>
          <w:rFonts w:ascii="Arial" w:hAnsi="Arial" w:cs="Arial"/>
        </w:rPr>
        <w:t>For preschool students enrolled in a prekindergarten or universal prekindergarten program, use “PREKH” (for half-</w:t>
      </w:r>
      <w:r w:rsidRPr="002F3A26">
        <w:rPr>
          <w:rFonts w:ascii="Arial" w:hAnsi="Arial" w:cs="Arial"/>
        </w:rPr>
        <w:t xml:space="preserve">day Prekindergarten) and “PREKF” (for full-day Prekindergarten). </w:t>
      </w:r>
    </w:p>
    <w:p w14:paraId="407DE939" w14:textId="6A44C7FE" w:rsidR="001C637F" w:rsidRPr="00E73803" w:rsidRDefault="001C637F" w:rsidP="00047DED">
      <w:pPr>
        <w:numPr>
          <w:ilvl w:val="0"/>
          <w:numId w:val="30"/>
        </w:numPr>
        <w:rPr>
          <w:rFonts w:ascii="Arial" w:hAnsi="Arial" w:cs="Arial"/>
        </w:rPr>
      </w:pPr>
      <w:r w:rsidRPr="000E16CD">
        <w:rPr>
          <w:rFonts w:ascii="Arial" w:hAnsi="Arial" w:cs="Arial"/>
        </w:rPr>
        <w:t xml:space="preserve">For students in </w:t>
      </w:r>
      <w:r w:rsidRPr="00E73803">
        <w:rPr>
          <w:rFonts w:ascii="Arial" w:hAnsi="Arial" w:cs="Arial"/>
        </w:rPr>
        <w:t>an Alternative High School Equival</w:t>
      </w:r>
      <w:r w:rsidR="006E343D" w:rsidRPr="00E73803">
        <w:rPr>
          <w:rFonts w:ascii="Arial" w:hAnsi="Arial" w:cs="Arial"/>
        </w:rPr>
        <w:t>ency Preparation program (AHSEP</w:t>
      </w:r>
      <w:r w:rsidRPr="00E73803">
        <w:rPr>
          <w:rFonts w:ascii="Arial" w:hAnsi="Arial" w:cs="Arial"/>
        </w:rPr>
        <w:t>), use a grade level of "</w:t>
      </w:r>
      <w:r w:rsidR="00472B04" w:rsidRPr="001816F8">
        <w:rPr>
          <w:rFonts w:ascii="Arial" w:hAnsi="Arial" w:cs="Arial"/>
        </w:rPr>
        <w:t>GD</w:t>
      </w:r>
      <w:r w:rsidRPr="001816F8">
        <w:rPr>
          <w:rFonts w:ascii="Arial" w:hAnsi="Arial" w:cs="Arial"/>
        </w:rPr>
        <w:t>.</w:t>
      </w:r>
      <w:r w:rsidRPr="00E73803">
        <w:rPr>
          <w:rFonts w:ascii="Arial" w:hAnsi="Arial" w:cs="Arial"/>
        </w:rPr>
        <w:t>"  No other students should be reported with a grade level of "</w:t>
      </w:r>
      <w:r w:rsidR="00165984" w:rsidRPr="001816F8">
        <w:rPr>
          <w:rFonts w:ascii="Arial" w:hAnsi="Arial" w:cs="Arial"/>
        </w:rPr>
        <w:t>GD</w:t>
      </w:r>
      <w:r w:rsidRPr="00E73803">
        <w:rPr>
          <w:rFonts w:ascii="Arial" w:hAnsi="Arial" w:cs="Arial"/>
        </w:rPr>
        <w:t>."</w:t>
      </w:r>
    </w:p>
    <w:p w14:paraId="3968FFF5" w14:textId="77777777" w:rsidR="004B1984" w:rsidRPr="000E16CD" w:rsidRDefault="004B1984" w:rsidP="001C637F">
      <w:pPr>
        <w:rPr>
          <w:rFonts w:ascii="Arial" w:hAnsi="Arial" w:cs="Arial"/>
        </w:rPr>
      </w:pPr>
    </w:p>
    <w:p w14:paraId="0C302217" w14:textId="77777777" w:rsidR="001C637F" w:rsidRPr="000E16CD" w:rsidRDefault="001C637F" w:rsidP="001C637F">
      <w:pPr>
        <w:rPr>
          <w:rFonts w:ascii="Arial" w:hAnsi="Arial" w:cs="Arial"/>
        </w:rPr>
      </w:pPr>
      <w:r w:rsidRPr="000E16CD">
        <w:rPr>
          <w:rFonts w:ascii="Arial" w:hAnsi="Arial" w:cs="Arial"/>
        </w:rPr>
        <w:t>The “Grade Level” used in State reporting is obtained from the enrollment record. The grade level on the Student Lite record is used only to obtain a NYSSIS ID.</w:t>
      </w:r>
    </w:p>
    <w:p w14:paraId="4CEBB161" w14:textId="0E907A9B" w:rsidR="001C637F" w:rsidRPr="000E16CD" w:rsidRDefault="001C637F" w:rsidP="001C637F">
      <w:pPr>
        <w:rPr>
          <w:bCs/>
        </w:rPr>
      </w:pPr>
      <w:r w:rsidRPr="000E16CD">
        <w:rPr>
          <w:rFonts w:ascii="Arial" w:hAnsi="Arial" w:cs="Arial"/>
        </w:rPr>
        <w:t>Note: Each time a student is assigned a new grade level in the same building during the school year, an ending enrollment record with an Ending Enrollment Code 782 must be entered, and a new enrollment entry record with the new grade level must be entered. See data elements "Enrollment Entry Date" and "Reason for Beginning Enrollment Code". Student Lite</w:t>
      </w:r>
      <w:r w:rsidR="00470C25">
        <w:rPr>
          <w:rFonts w:ascii="Arial" w:hAnsi="Arial" w:cs="Arial"/>
        </w:rPr>
        <w:t xml:space="preserve"> </w:t>
      </w:r>
      <w:r w:rsidRPr="000E16CD">
        <w:rPr>
          <w:rFonts w:ascii="Arial" w:hAnsi="Arial" w:cs="Arial"/>
        </w:rPr>
        <w:t>Template, Field 8; School Entry/Exit Template, Field 8.</w:t>
      </w:r>
      <w:r w:rsidR="008C1EB5" w:rsidRPr="000E16CD">
        <w:rPr>
          <w:bCs/>
        </w:rPr>
        <w:t xml:space="preserve"> </w:t>
      </w:r>
    </w:p>
    <w:p w14:paraId="0900BEC4" w14:textId="77777777" w:rsidR="000E495A" w:rsidRPr="00723735" w:rsidRDefault="000E495A" w:rsidP="008C1EB5">
      <w:pPr>
        <w:spacing w:before="240"/>
        <w:rPr>
          <w:rFonts w:ascii="Arial" w:hAnsi="Arial" w:cs="Arial"/>
        </w:rPr>
      </w:pPr>
      <w:r w:rsidRPr="00723735">
        <w:rPr>
          <w:rFonts w:ascii="Arial" w:hAnsi="Arial" w:cs="Arial"/>
          <w:b/>
        </w:rPr>
        <w:lastRenderedPageBreak/>
        <w:t xml:space="preserve">Guidance Counselor District Code: </w:t>
      </w:r>
      <w:r w:rsidRPr="00723735">
        <w:rPr>
          <w:rFonts w:ascii="Arial" w:hAnsi="Arial" w:cs="Arial"/>
        </w:rPr>
        <w:t xml:space="preserve">The district code as reported in Field 1.  NYC to submit the Geographic District Code. Student Lite Template, Field 54. </w:t>
      </w:r>
    </w:p>
    <w:p w14:paraId="7CA32796" w14:textId="77777777" w:rsidR="000E495A" w:rsidRPr="00723735" w:rsidRDefault="000E495A" w:rsidP="000E495A">
      <w:pPr>
        <w:rPr>
          <w:rFonts w:ascii="Arial" w:hAnsi="Arial" w:cs="Arial"/>
        </w:rPr>
      </w:pPr>
    </w:p>
    <w:p w14:paraId="4CA342CD" w14:textId="77777777" w:rsidR="00A64790" w:rsidRPr="000E16CD" w:rsidRDefault="00A64790" w:rsidP="00A64790">
      <w:pPr>
        <w:rPr>
          <w:rFonts w:ascii="Arial" w:hAnsi="Arial" w:cs="Arial"/>
        </w:rPr>
      </w:pPr>
      <w:r w:rsidRPr="00723735">
        <w:rPr>
          <w:rFonts w:ascii="Arial" w:hAnsi="Arial" w:cs="Arial"/>
          <w:b/>
        </w:rPr>
        <w:t>Guidance Counselor ID:</w:t>
      </w:r>
      <w:r w:rsidRPr="00723735">
        <w:rPr>
          <w:rFonts w:ascii="Arial" w:hAnsi="Arial" w:cs="Arial"/>
        </w:rPr>
        <w:t xml:space="preserve"> The counselor staff ID will be used for linking counselors to students for use in the Graduation Exam Requirements reports in SIRS L2PRT. If used, t</w:t>
      </w:r>
      <w:r w:rsidRPr="00723735">
        <w:rPr>
          <w:rFonts w:ascii="Arial" w:hAnsi="Arial" w:cs="Arial"/>
          <w:bCs/>
          <w:iCs/>
        </w:rPr>
        <w:t>his must be the TEACH ID from TEACH system.</w:t>
      </w:r>
      <w:r w:rsidRPr="00723735">
        <w:rPr>
          <w:rFonts w:ascii="Arial" w:hAnsi="Arial" w:cs="Arial"/>
        </w:rPr>
        <w:t xml:space="preserve"> The Counselor must be loaded in Staff Snapshot first. Student Lite Template, Field 55.</w:t>
      </w:r>
    </w:p>
    <w:p w14:paraId="23A9B3CF" w14:textId="77777777" w:rsidR="000E495A" w:rsidRPr="000E16CD" w:rsidRDefault="000E495A" w:rsidP="000E495A">
      <w:pPr>
        <w:rPr>
          <w:bCs/>
        </w:rPr>
      </w:pPr>
    </w:p>
    <w:p w14:paraId="4063DF38" w14:textId="38FAC8FB" w:rsidR="001C637F" w:rsidRPr="000E16CD" w:rsidRDefault="001C637F" w:rsidP="001C637F">
      <w:pPr>
        <w:rPr>
          <w:rFonts w:ascii="Arial" w:hAnsi="Arial" w:cs="Arial"/>
          <w:b/>
          <w:bCs/>
          <w:iCs/>
        </w:rPr>
      </w:pPr>
      <w:r w:rsidRPr="000E16CD">
        <w:rPr>
          <w:rFonts w:ascii="Arial" w:hAnsi="Arial" w:cs="Arial"/>
          <w:b/>
          <w:bCs/>
          <w:iCs/>
        </w:rPr>
        <w:t xml:space="preserve">Hispanic/Latino Ethnicity Indicator: </w:t>
      </w:r>
      <w:r w:rsidRPr="000E16CD">
        <w:rPr>
          <w:rFonts w:ascii="Arial" w:hAnsi="Arial" w:cs="Arial"/>
          <w:bCs/>
          <w:iCs/>
        </w:rPr>
        <w:t>Indication of whether the student</w:t>
      </w:r>
      <w:r w:rsidR="00492D70" w:rsidRPr="000E16CD">
        <w:rPr>
          <w:rFonts w:ascii="Arial" w:hAnsi="Arial" w:cs="Arial"/>
          <w:bCs/>
          <w:iCs/>
        </w:rPr>
        <w:t xml:space="preserve"> or staff member</w:t>
      </w:r>
      <w:r w:rsidRPr="000E16CD">
        <w:rPr>
          <w:rFonts w:ascii="Arial" w:hAnsi="Arial" w:cs="Arial"/>
          <w:bCs/>
          <w:iCs/>
        </w:rPr>
        <w:t xml:space="preserve"> is Hispanic/Latino</w:t>
      </w:r>
      <w:r w:rsidR="00076EC9" w:rsidRPr="000E16CD">
        <w:rPr>
          <w:rFonts w:ascii="Arial" w:hAnsi="Arial" w:cs="Arial"/>
          <w:bCs/>
          <w:iCs/>
        </w:rPr>
        <w:t xml:space="preserve"> (Y/N)</w:t>
      </w:r>
      <w:r w:rsidRPr="000E16CD">
        <w:rPr>
          <w:rFonts w:ascii="Arial" w:hAnsi="Arial" w:cs="Arial"/>
          <w:bCs/>
          <w:iCs/>
        </w:rPr>
        <w:t>. Student Lite Template, Field 42</w:t>
      </w:r>
      <w:r w:rsidR="00492D70" w:rsidRPr="000E16CD">
        <w:rPr>
          <w:rFonts w:ascii="Arial" w:hAnsi="Arial" w:cs="Arial"/>
          <w:bCs/>
          <w:iCs/>
        </w:rPr>
        <w:t>; Staff Snapshot Template, Field 69</w:t>
      </w:r>
      <w:r w:rsidRPr="000E16CD">
        <w:rPr>
          <w:rFonts w:ascii="Arial" w:hAnsi="Arial" w:cs="Arial"/>
          <w:bCs/>
          <w:iCs/>
        </w:rPr>
        <w:t>.</w:t>
      </w:r>
      <w:r w:rsidR="00430D14" w:rsidRPr="000E16CD">
        <w:rPr>
          <w:rFonts w:ascii="Arial" w:hAnsi="Arial" w:cs="Arial"/>
          <w:bCs/>
          <w:iCs/>
        </w:rPr>
        <w:t xml:space="preserve"> See Race 1–5 in Chapter 4: Data Elements and Racial/Ethnic Groups in Chapter 2: Student Reporting Rules.</w:t>
      </w:r>
    </w:p>
    <w:p w14:paraId="52774B13" w14:textId="77777777" w:rsidR="001C637F" w:rsidRPr="000E16CD" w:rsidRDefault="001C637F" w:rsidP="001C637F">
      <w:pPr>
        <w:rPr>
          <w:rFonts w:ascii="Arial" w:hAnsi="Arial" w:cs="Arial"/>
          <w:b/>
          <w:bCs/>
          <w:iCs/>
        </w:rPr>
      </w:pPr>
    </w:p>
    <w:p w14:paraId="4587E8AD" w14:textId="77777777" w:rsidR="001C637F" w:rsidRPr="000E16CD" w:rsidRDefault="001C637F" w:rsidP="001C637F">
      <w:pPr>
        <w:rPr>
          <w:rFonts w:ascii="Arial" w:hAnsi="Arial" w:cs="Arial"/>
          <w:bCs/>
        </w:rPr>
      </w:pPr>
      <w:r w:rsidRPr="000E16CD">
        <w:rPr>
          <w:rFonts w:ascii="Arial" w:hAnsi="Arial" w:cs="Arial"/>
          <w:b/>
          <w:bCs/>
          <w:iCs/>
        </w:rPr>
        <w:t>Home Language Description</w:t>
      </w:r>
      <w:r w:rsidRPr="000E16CD">
        <w:rPr>
          <w:rFonts w:ascii="Arial" w:hAnsi="Arial" w:cs="Arial"/>
          <w:b/>
        </w:rPr>
        <w:t xml:space="preserve">:  </w:t>
      </w:r>
      <w:r w:rsidRPr="000E16CD">
        <w:rPr>
          <w:rFonts w:ascii="Arial" w:hAnsi="Arial" w:cs="Arial"/>
        </w:rPr>
        <w:t xml:space="preserve">Language routinely spoken in the student's home.  This language or dialect may or may not be the student's native language. See Language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Student Lite Template, Field 13.</w:t>
      </w:r>
    </w:p>
    <w:p w14:paraId="09F60759" w14:textId="77777777" w:rsidR="001C637F" w:rsidRPr="000E16CD" w:rsidRDefault="001C637F" w:rsidP="001C637F">
      <w:pPr>
        <w:rPr>
          <w:rFonts w:ascii="Arial" w:hAnsi="Arial" w:cs="Arial"/>
          <w:b/>
          <w:bCs/>
          <w:iCs/>
        </w:rPr>
      </w:pPr>
    </w:p>
    <w:p w14:paraId="3D70F0DA" w14:textId="7328A9C7" w:rsidR="004B55D4" w:rsidRPr="00E73803" w:rsidRDefault="001C637F" w:rsidP="004B55D4">
      <w:pPr>
        <w:rPr>
          <w:rFonts w:ascii="Arial" w:hAnsi="Arial" w:cs="Arial"/>
        </w:rPr>
      </w:pPr>
      <w:r w:rsidRPr="002F3A26">
        <w:rPr>
          <w:rFonts w:ascii="Arial" w:hAnsi="Arial" w:cs="Arial"/>
          <w:b/>
          <w:bCs/>
          <w:iCs/>
        </w:rPr>
        <w:t>Homeless Primary Nighttime Residence</w:t>
      </w:r>
      <w:r w:rsidRPr="002F3A26">
        <w:rPr>
          <w:rFonts w:ascii="Arial" w:hAnsi="Arial" w:cs="Arial"/>
          <w:b/>
        </w:rPr>
        <w:t>:</w:t>
      </w:r>
      <w:r w:rsidRPr="002F3A26">
        <w:rPr>
          <w:rFonts w:ascii="Arial" w:hAnsi="Arial" w:cs="Arial"/>
        </w:rPr>
        <w:t xml:space="preserve">  Code that indicates where students identified as homeless </w:t>
      </w:r>
      <w:r w:rsidR="0043520D" w:rsidRPr="00E73803">
        <w:rPr>
          <w:rFonts w:ascii="Arial" w:hAnsi="Arial" w:cs="Arial"/>
        </w:rPr>
        <w:t>with Program Service Code</w:t>
      </w:r>
      <w:r w:rsidR="0087492A" w:rsidRPr="00E73803">
        <w:rPr>
          <w:rFonts w:ascii="Arial" w:hAnsi="Arial" w:cs="Arial"/>
        </w:rPr>
        <w:t xml:space="preserve"> 8262 </w:t>
      </w:r>
      <w:r w:rsidRPr="00E73803">
        <w:rPr>
          <w:rFonts w:ascii="Arial" w:hAnsi="Arial" w:cs="Arial"/>
        </w:rPr>
        <w:t xml:space="preserve">have their primary nighttime residence (PNR). </w:t>
      </w:r>
      <w:r w:rsidR="00F64354" w:rsidRPr="00E73803">
        <w:rPr>
          <w:rFonts w:ascii="Arial" w:hAnsi="Arial" w:cs="Arial"/>
        </w:rPr>
        <w:t>The LEA's homeless liaison must determine the PNR at the time the student is identified as homeless.</w:t>
      </w:r>
      <w:r w:rsidR="00154354">
        <w:rPr>
          <w:rFonts w:ascii="Arial" w:hAnsi="Arial" w:cs="Arial"/>
        </w:rPr>
        <w:t xml:space="preserve">  </w:t>
      </w:r>
      <w:r w:rsidR="00396F4C" w:rsidRPr="00E73803">
        <w:rPr>
          <w:rFonts w:ascii="Arial" w:hAnsi="Arial" w:cs="Arial"/>
        </w:rPr>
        <w:t>Programs</w:t>
      </w:r>
      <w:r w:rsidR="00154354">
        <w:rPr>
          <w:rFonts w:ascii="Arial" w:hAnsi="Arial" w:cs="Arial"/>
        </w:rPr>
        <w:t>_</w:t>
      </w:r>
      <w:r w:rsidR="00396F4C" w:rsidRPr="00E73803">
        <w:rPr>
          <w:rFonts w:ascii="Arial" w:hAnsi="Arial" w:cs="Arial"/>
        </w:rPr>
        <w:t>Fact, Field 23</w:t>
      </w:r>
      <w:r w:rsidRPr="00E73803">
        <w:rPr>
          <w:rFonts w:ascii="Arial" w:hAnsi="Arial" w:cs="Arial"/>
        </w:rPr>
        <w:t>.</w:t>
      </w:r>
      <w:r w:rsidR="004B55D4" w:rsidRPr="00E73803">
        <w:rPr>
          <w:rFonts w:ascii="Arial" w:hAnsi="Arial" w:cs="Arial"/>
        </w:rPr>
        <w:t xml:space="preserve"> The primary nighttime residence codes include:</w:t>
      </w:r>
    </w:p>
    <w:p w14:paraId="30D4BC14" w14:textId="77777777" w:rsidR="004B55D4" w:rsidRPr="00E73803" w:rsidRDefault="004B55D4" w:rsidP="004B55D4">
      <w:pPr>
        <w:ind w:firstLine="720"/>
        <w:rPr>
          <w:rFonts w:ascii="Arial" w:hAnsi="Arial" w:cs="Arial"/>
        </w:rPr>
      </w:pPr>
      <w:r w:rsidRPr="00E73803">
        <w:rPr>
          <w:rFonts w:ascii="Arial" w:hAnsi="Arial" w:cs="Arial"/>
          <w:b/>
          <w:bCs/>
        </w:rPr>
        <w:t>D</w:t>
      </w:r>
      <w:r w:rsidRPr="00E73803">
        <w:rPr>
          <w:rFonts w:ascii="Arial" w:hAnsi="Arial" w:cs="Arial"/>
        </w:rPr>
        <w:t xml:space="preserve"> = Doubled-up (with another family)</w:t>
      </w:r>
    </w:p>
    <w:p w14:paraId="6C401FC8" w14:textId="77777777" w:rsidR="004B55D4" w:rsidRPr="002F3A26" w:rsidRDefault="004B55D4" w:rsidP="004B55D4">
      <w:pPr>
        <w:ind w:firstLine="720"/>
        <w:rPr>
          <w:rFonts w:ascii="Arial" w:hAnsi="Arial" w:cs="Arial"/>
        </w:rPr>
      </w:pPr>
      <w:r w:rsidRPr="00E73803">
        <w:rPr>
          <w:rFonts w:ascii="Arial" w:hAnsi="Arial" w:cs="Arial"/>
          <w:b/>
          <w:bCs/>
        </w:rPr>
        <w:t>H</w:t>
      </w:r>
      <w:r w:rsidRPr="00E73803">
        <w:rPr>
          <w:rFonts w:ascii="Arial" w:hAnsi="Arial" w:cs="Arial"/>
        </w:rPr>
        <w:t xml:space="preserve"> = Hotels/motels</w:t>
      </w:r>
      <w:r w:rsidRPr="002F3A26">
        <w:rPr>
          <w:rFonts w:ascii="Arial" w:hAnsi="Arial" w:cs="Arial"/>
        </w:rPr>
        <w:tab/>
      </w:r>
    </w:p>
    <w:p w14:paraId="731037A9" w14:textId="77777777" w:rsidR="004B55D4" w:rsidRPr="002F3A26" w:rsidRDefault="004B55D4" w:rsidP="004B55D4">
      <w:pPr>
        <w:ind w:firstLine="720"/>
        <w:rPr>
          <w:rFonts w:ascii="Arial" w:hAnsi="Arial" w:cs="Arial"/>
        </w:rPr>
      </w:pPr>
      <w:r w:rsidRPr="002F3A26">
        <w:rPr>
          <w:rFonts w:ascii="Arial" w:hAnsi="Arial" w:cs="Arial"/>
          <w:b/>
          <w:bCs/>
        </w:rPr>
        <w:t>S</w:t>
      </w:r>
      <w:r w:rsidRPr="002F3A26">
        <w:rPr>
          <w:rFonts w:ascii="Arial" w:hAnsi="Arial" w:cs="Arial"/>
        </w:rPr>
        <w:t xml:space="preserve"> = Shelters</w:t>
      </w:r>
      <w:r w:rsidRPr="002F3A26">
        <w:rPr>
          <w:rFonts w:ascii="Arial" w:hAnsi="Arial" w:cs="Arial"/>
        </w:rPr>
        <w:tab/>
      </w:r>
      <w:r w:rsidRPr="002F3A26">
        <w:rPr>
          <w:rFonts w:ascii="Arial" w:hAnsi="Arial" w:cs="Arial"/>
        </w:rPr>
        <w:tab/>
      </w:r>
    </w:p>
    <w:p w14:paraId="50343FE9" w14:textId="77777777" w:rsidR="004B55D4" w:rsidRPr="002F3A26" w:rsidRDefault="004B55D4" w:rsidP="004B55D4">
      <w:pPr>
        <w:ind w:firstLine="720"/>
        <w:rPr>
          <w:rFonts w:ascii="Arial" w:hAnsi="Arial" w:cs="Arial"/>
        </w:rPr>
      </w:pPr>
      <w:r w:rsidRPr="002F3A26">
        <w:rPr>
          <w:rFonts w:ascii="Arial" w:hAnsi="Arial" w:cs="Arial"/>
          <w:b/>
          <w:bCs/>
        </w:rPr>
        <w:t>T</w:t>
      </w:r>
      <w:r w:rsidRPr="002F3A26">
        <w:rPr>
          <w:rFonts w:ascii="Arial" w:hAnsi="Arial" w:cs="Arial"/>
        </w:rPr>
        <w:t xml:space="preserve"> = Transitional Housing</w:t>
      </w:r>
    </w:p>
    <w:p w14:paraId="7F84AEAC" w14:textId="77777777" w:rsidR="004B55D4" w:rsidRPr="002F3A26" w:rsidRDefault="004B55D4" w:rsidP="004B55D4">
      <w:pPr>
        <w:ind w:firstLine="720"/>
        <w:rPr>
          <w:rFonts w:ascii="Arial" w:hAnsi="Arial" w:cs="Arial"/>
        </w:rPr>
      </w:pPr>
      <w:r w:rsidRPr="002F3A26">
        <w:rPr>
          <w:rFonts w:ascii="Arial" w:hAnsi="Arial" w:cs="Arial"/>
          <w:b/>
          <w:bCs/>
        </w:rPr>
        <w:t>U</w:t>
      </w:r>
      <w:r w:rsidRPr="002F3A26">
        <w:rPr>
          <w:rFonts w:ascii="Arial" w:hAnsi="Arial" w:cs="Arial"/>
        </w:rPr>
        <w:t xml:space="preserve"> = Unsheltered (car, parks, campgrounds, temporary trailer, or abandoned buildings)</w:t>
      </w:r>
    </w:p>
    <w:p w14:paraId="41618623" w14:textId="77777777" w:rsidR="001C637F" w:rsidRPr="000E16CD" w:rsidRDefault="001C637F" w:rsidP="001C637F">
      <w:pPr>
        <w:rPr>
          <w:rFonts w:ascii="Arial" w:hAnsi="Arial" w:cs="Arial"/>
          <w:b/>
          <w:bCs/>
          <w:iCs/>
        </w:rPr>
      </w:pPr>
    </w:p>
    <w:p w14:paraId="1F4D2191" w14:textId="22F6B90B" w:rsidR="00592B19" w:rsidRDefault="00592B19" w:rsidP="00592B19">
      <w:pPr>
        <w:rPr>
          <w:rFonts w:ascii="Arial" w:hAnsi="Arial" w:cs="Arial"/>
        </w:rPr>
      </w:pPr>
      <w:r>
        <w:rPr>
          <w:rFonts w:ascii="Arial" w:hAnsi="Arial" w:cs="Arial"/>
          <w:b/>
          <w:highlight w:val="yellow"/>
        </w:rPr>
        <w:t xml:space="preserve">Incidental Teaching Assignment Indicator: </w:t>
      </w:r>
      <w:r w:rsidRPr="00592B19">
        <w:rPr>
          <w:rFonts w:ascii="Arial" w:hAnsi="Arial" w:cs="Arial"/>
          <w:highlight w:val="yellow"/>
        </w:rPr>
        <w:t xml:space="preserve">Districts and BOCES can select one course/section that each teacher can teach outside their certification area (Y). </w:t>
      </w:r>
      <w:r w:rsidR="000A251B">
        <w:rPr>
          <w:rFonts w:ascii="Arial" w:hAnsi="Arial" w:cs="Arial"/>
          <w:highlight w:val="yellow"/>
        </w:rPr>
        <w:t xml:space="preserve">Approval of incidental teaching from BOCES district superintendent is required.  </w:t>
      </w:r>
      <w:r w:rsidRPr="00592B19">
        <w:rPr>
          <w:rFonts w:ascii="Arial" w:hAnsi="Arial" w:cs="Arial"/>
          <w:highlight w:val="yellow"/>
        </w:rPr>
        <w:t>All courses must be identified with a Y or N.</w:t>
      </w:r>
    </w:p>
    <w:p w14:paraId="37AD70E0" w14:textId="77777777" w:rsidR="00592B19" w:rsidRPr="00592B19" w:rsidRDefault="00592B19" w:rsidP="00592B19">
      <w:pPr>
        <w:rPr>
          <w:rFonts w:ascii="Arial" w:hAnsi="Arial" w:cs="Arial"/>
        </w:rPr>
      </w:pPr>
    </w:p>
    <w:p w14:paraId="5563CA39" w14:textId="27EF8C48" w:rsidR="001C637F" w:rsidRPr="000E16CD" w:rsidRDefault="001C637F" w:rsidP="001C637F">
      <w:pPr>
        <w:rPr>
          <w:rFonts w:ascii="Arial" w:hAnsi="Arial" w:cs="Arial"/>
        </w:rPr>
      </w:pPr>
      <w:r w:rsidRPr="000E16CD">
        <w:rPr>
          <w:rFonts w:ascii="Arial" w:hAnsi="Arial" w:cs="Arial"/>
          <w:b/>
          <w:bCs/>
          <w:iCs/>
        </w:rPr>
        <w:t xml:space="preserve">Initial Event Date: </w:t>
      </w:r>
      <w:r w:rsidRPr="000E16CD">
        <w:rPr>
          <w:rFonts w:ascii="Arial" w:hAnsi="Arial" w:cs="Arial"/>
          <w:bCs/>
        </w:rPr>
        <w:t xml:space="preserve">Date of the first event in the required sequence of events. The Initial Event Codes are </w:t>
      </w:r>
      <w:r w:rsidRPr="000E16CD">
        <w:rPr>
          <w:rFonts w:ascii="Arial" w:hAnsi="Arial" w:cs="Arial"/>
        </w:rPr>
        <w:t>CPSE01, CSE01, EI01, and CSENP01</w:t>
      </w:r>
      <w:r w:rsidRPr="000E16CD">
        <w:rPr>
          <w:rFonts w:ascii="Arial" w:hAnsi="Arial" w:cs="Arial"/>
          <w:bCs/>
        </w:rPr>
        <w:t>. See “Event Type Code” above. The Initial Event Date is the date that corresponds to the Initial Event Type Code (see below).</w:t>
      </w:r>
      <w:r w:rsidRPr="000E16CD">
        <w:rPr>
          <w:rFonts w:ascii="Arial" w:hAnsi="Arial" w:cs="Arial"/>
          <w:b/>
          <w:bCs/>
          <w:iCs/>
        </w:rPr>
        <w:t xml:space="preserve"> </w:t>
      </w:r>
      <w:r w:rsidRPr="000E16CD">
        <w:rPr>
          <w:rFonts w:ascii="Arial" w:hAnsi="Arial" w:cs="Arial"/>
        </w:rPr>
        <w:t>Include the same Initial Event Date on each record in the sequence of events. Special Ed Events Template, Field 32.</w:t>
      </w:r>
    </w:p>
    <w:p w14:paraId="7051E0EB" w14:textId="77777777" w:rsidR="001C637F" w:rsidRPr="000E16CD" w:rsidRDefault="001C637F" w:rsidP="001C637F">
      <w:pPr>
        <w:rPr>
          <w:rFonts w:ascii="Arial" w:hAnsi="Arial" w:cs="Arial"/>
          <w:b/>
          <w:bCs/>
          <w:iCs/>
        </w:rPr>
      </w:pPr>
    </w:p>
    <w:p w14:paraId="102E8D03" w14:textId="77777777" w:rsidR="001C637F" w:rsidRPr="000E16CD" w:rsidRDefault="001C637F" w:rsidP="001C637F">
      <w:pPr>
        <w:rPr>
          <w:rFonts w:ascii="Arial" w:hAnsi="Arial" w:cs="Arial"/>
          <w:bCs/>
        </w:rPr>
      </w:pPr>
      <w:r w:rsidRPr="000E16CD">
        <w:rPr>
          <w:rFonts w:ascii="Arial" w:hAnsi="Arial" w:cs="Arial"/>
          <w:b/>
          <w:bCs/>
          <w:iCs/>
        </w:rPr>
        <w:t>Initial Event Type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report the first event in the required sequence of events for the following:</w:t>
      </w:r>
    </w:p>
    <w:p w14:paraId="64E46675" w14:textId="77777777" w:rsidR="001C637F" w:rsidRPr="000E16CD" w:rsidRDefault="001C637F" w:rsidP="00047DED">
      <w:pPr>
        <w:numPr>
          <w:ilvl w:val="0"/>
          <w:numId w:val="29"/>
        </w:numPr>
        <w:rPr>
          <w:rFonts w:ascii="Arial" w:hAnsi="Arial" w:cs="Arial"/>
        </w:rPr>
      </w:pPr>
      <w:r w:rsidRPr="000E16CD">
        <w:rPr>
          <w:rFonts w:ascii="Arial" w:hAnsi="Arial" w:cs="Arial"/>
          <w:bCs/>
        </w:rPr>
        <w:t>For completing the timely evaluation of preschool and school-age students for special-education eligibility determination.  The first event for this sequence is CPSE01 or CSE01 (SPP Indictor 11).</w:t>
      </w:r>
    </w:p>
    <w:p w14:paraId="293B8374" w14:textId="77777777" w:rsidR="001C637F" w:rsidRPr="000E16CD" w:rsidRDefault="001C637F" w:rsidP="00047DED">
      <w:pPr>
        <w:numPr>
          <w:ilvl w:val="0"/>
          <w:numId w:val="29"/>
        </w:numPr>
        <w:rPr>
          <w:rFonts w:ascii="Arial" w:hAnsi="Arial" w:cs="Arial"/>
        </w:rPr>
      </w:pPr>
      <w:r w:rsidRPr="000E16CD">
        <w:rPr>
          <w:rFonts w:ascii="Arial" w:hAnsi="Arial" w:cs="Arial"/>
        </w:rPr>
        <w:t>For implementing a child’s IEP by their third birthday for preschool children transitioning from Early Intervention to preschool special education.  The first event for this sequence is EI01 (SPP Indicator 12).</w:t>
      </w:r>
    </w:p>
    <w:p w14:paraId="6B2EB0A9" w14:textId="43334F97" w:rsidR="001C637F" w:rsidRPr="000E16CD" w:rsidRDefault="001C637F" w:rsidP="00047DED">
      <w:pPr>
        <w:numPr>
          <w:ilvl w:val="0"/>
          <w:numId w:val="29"/>
        </w:numPr>
        <w:rPr>
          <w:rFonts w:ascii="Arial" w:hAnsi="Arial" w:cs="Arial"/>
        </w:rPr>
      </w:pPr>
      <w:r w:rsidRPr="000E16CD">
        <w:rPr>
          <w:rFonts w:ascii="Arial" w:hAnsi="Arial" w:cs="Arial"/>
        </w:rPr>
        <w:t xml:space="preserve">For completing the evaluation of parentally placed students in elementary, middle, or secondary </w:t>
      </w:r>
      <w:r w:rsidR="00834C3A">
        <w:rPr>
          <w:rFonts w:ascii="Arial" w:hAnsi="Arial" w:cs="Arial"/>
        </w:rPr>
        <w:t>nonpublic</w:t>
      </w:r>
      <w:r w:rsidRPr="000E16CD">
        <w:rPr>
          <w:rFonts w:ascii="Arial" w:hAnsi="Arial" w:cs="Arial"/>
        </w:rPr>
        <w:t xml:space="preserve"> schools and the provision of special-education services to </w:t>
      </w:r>
      <w:r w:rsidRPr="000E16CD">
        <w:rPr>
          <w:rFonts w:ascii="Arial" w:hAnsi="Arial" w:cs="Arial"/>
        </w:rPr>
        <w:lastRenderedPageBreak/>
        <w:t>parentally placed students.  The first event for this sequence is CSENP01.  (This information is reported annually by all school districts.)</w:t>
      </w:r>
    </w:p>
    <w:p w14:paraId="793C3415" w14:textId="660429A6" w:rsidR="001C637F" w:rsidRPr="000E16CD" w:rsidRDefault="001C637F" w:rsidP="001C637F">
      <w:pPr>
        <w:rPr>
          <w:rFonts w:ascii="Arial" w:hAnsi="Arial" w:cs="Arial"/>
        </w:rPr>
      </w:pPr>
      <w:r w:rsidRPr="000E16CD">
        <w:rPr>
          <w:rFonts w:ascii="Arial" w:hAnsi="Arial" w:cs="Arial"/>
        </w:rPr>
        <w:t xml:space="preserve">Include the Initial Event Type Code on each record after the first event in the sequence of events. </w:t>
      </w:r>
      <w:r w:rsidR="006F3503">
        <w:rPr>
          <w:rFonts w:ascii="Arial" w:hAnsi="Arial" w:cs="Arial"/>
        </w:rPr>
        <w:t>For more information, visit the</w:t>
      </w:r>
      <w:r w:rsidR="00EF1408" w:rsidRPr="000E16CD">
        <w:rPr>
          <w:rFonts w:ascii="Arial" w:hAnsi="Arial" w:cs="Arial"/>
        </w:rPr>
        <w:t xml:space="preserve"> </w:t>
      </w:r>
      <w:hyperlink r:id="rId97" w:history="1">
        <w:r w:rsidR="006F3503">
          <w:rPr>
            <w:rStyle w:val="Hyperlink"/>
            <w:rFonts w:ascii="Arial" w:hAnsi="Arial" w:cs="Arial"/>
          </w:rPr>
          <w:t>SEDCAR</w:t>
        </w:r>
      </w:hyperlink>
      <w:r w:rsidR="006F3503">
        <w:rPr>
          <w:rFonts w:ascii="Arial" w:hAnsi="Arial" w:cs="Arial"/>
        </w:rPr>
        <w:t xml:space="preserve"> web page. </w:t>
      </w:r>
      <w:r w:rsidR="00EF1408" w:rsidRPr="000E16CD">
        <w:rPr>
          <w:rFonts w:ascii="Arial" w:hAnsi="Arial" w:cs="Arial"/>
        </w:rPr>
        <w:t xml:space="preserve"> </w:t>
      </w:r>
      <w:r w:rsidRPr="000E16CD">
        <w:rPr>
          <w:rFonts w:ascii="Arial" w:hAnsi="Arial" w:cs="Arial"/>
        </w:rPr>
        <w:t xml:space="preserve">Special Ed Events Template, Field 31. </w:t>
      </w:r>
    </w:p>
    <w:p w14:paraId="15A71107" w14:textId="77777777" w:rsidR="001C637F" w:rsidRPr="000E16CD" w:rsidRDefault="001C637F" w:rsidP="001C637F">
      <w:pPr>
        <w:rPr>
          <w:rFonts w:ascii="Arial" w:hAnsi="Arial" w:cs="Arial"/>
          <w:b/>
          <w:bCs/>
          <w:iCs/>
        </w:rPr>
      </w:pPr>
    </w:p>
    <w:p w14:paraId="4544F5B6" w14:textId="3C5308B0" w:rsidR="001C637F" w:rsidRPr="000E16CD" w:rsidRDefault="001C637F" w:rsidP="001C637F">
      <w:pPr>
        <w:rPr>
          <w:rFonts w:ascii="Arial" w:hAnsi="Arial" w:cs="Arial"/>
          <w:b/>
          <w:bCs/>
          <w:iCs/>
        </w:rPr>
      </w:pPr>
      <w:r w:rsidRPr="000E16CD">
        <w:rPr>
          <w:rFonts w:ascii="Arial" w:hAnsi="Arial" w:cs="Arial"/>
          <w:b/>
          <w:bCs/>
          <w:iCs/>
        </w:rPr>
        <w:t xml:space="preserve">Instructional Responsibility Weight: </w:t>
      </w:r>
      <w:r w:rsidRPr="000E16CD">
        <w:rPr>
          <w:rFonts w:ascii="Arial" w:hAnsi="Arial" w:cs="Arial"/>
          <w:bCs/>
          <w:iCs/>
        </w:rPr>
        <w:t xml:space="preserve">Percent allocation of responsibility a teacher has for a </w:t>
      </w:r>
      <w:r w:rsidR="00777F1D" w:rsidRPr="000E16CD">
        <w:rPr>
          <w:rFonts w:ascii="Arial" w:hAnsi="Arial" w:cs="Arial"/>
          <w:bCs/>
          <w:iCs/>
        </w:rPr>
        <w:t>student’s</w:t>
      </w:r>
      <w:r w:rsidRPr="000E16CD">
        <w:rPr>
          <w:rFonts w:ascii="Arial" w:hAnsi="Arial" w:cs="Arial"/>
          <w:bCs/>
          <w:iCs/>
        </w:rPr>
        <w:t xml:space="preserve"> learning in a subject or course with aligned performance measures. Staff Student Course Template, Field 16.</w:t>
      </w:r>
    </w:p>
    <w:p w14:paraId="01931B7E" w14:textId="77777777" w:rsidR="001C637F" w:rsidRPr="000E16CD" w:rsidRDefault="001C637F" w:rsidP="001C637F">
      <w:pPr>
        <w:rPr>
          <w:rFonts w:ascii="Arial" w:hAnsi="Arial" w:cs="Arial"/>
          <w:b/>
          <w:bCs/>
          <w:iCs/>
        </w:rPr>
      </w:pPr>
    </w:p>
    <w:p w14:paraId="0392521F" w14:textId="77777777" w:rsidR="00557748" w:rsidRPr="002F3A26" w:rsidRDefault="00557748" w:rsidP="00557748">
      <w:pPr>
        <w:rPr>
          <w:rFonts w:ascii="Arial" w:hAnsi="Arial" w:cs="Arial"/>
          <w:bCs/>
          <w:iCs/>
        </w:rPr>
      </w:pPr>
      <w:r w:rsidRPr="002F3A26">
        <w:rPr>
          <w:rFonts w:ascii="Arial" w:hAnsi="Arial" w:cs="Arial"/>
          <w:b/>
          <w:bCs/>
          <w:iCs/>
        </w:rPr>
        <w:t>Instructor District Code</w:t>
      </w:r>
      <w:r w:rsidRPr="002F3A26">
        <w:rPr>
          <w:rFonts w:ascii="Arial" w:hAnsi="Arial" w:cs="Arial"/>
          <w:bCs/>
          <w:iCs/>
        </w:rPr>
        <w:t>: Provide the District Code of the entity which has primary control of the Primary Instructor’s class assignments. This will be the same as the District Code. NYC will use the Chancellor's Office code. Course Instructor Assignment, Field 9.</w:t>
      </w:r>
    </w:p>
    <w:p w14:paraId="1F651C39" w14:textId="77777777" w:rsidR="00557748" w:rsidRPr="002F3A26" w:rsidRDefault="00557748" w:rsidP="00557748">
      <w:pPr>
        <w:rPr>
          <w:rFonts w:ascii="Arial" w:hAnsi="Arial" w:cs="Arial"/>
          <w:bCs/>
          <w:iCs/>
        </w:rPr>
      </w:pPr>
    </w:p>
    <w:p w14:paraId="04F87516" w14:textId="664061A1" w:rsidR="00C24FAD" w:rsidRPr="002F3A26" w:rsidRDefault="00C24FAD" w:rsidP="00C24FAD">
      <w:pPr>
        <w:rPr>
          <w:rFonts w:ascii="Arial" w:hAnsi="Arial" w:cs="Arial"/>
          <w:bCs/>
          <w:iCs/>
        </w:rPr>
      </w:pPr>
      <w:r w:rsidRPr="002F3A26">
        <w:rPr>
          <w:rFonts w:ascii="Arial" w:hAnsi="Arial" w:cs="Arial"/>
          <w:b/>
          <w:bCs/>
          <w:iCs/>
        </w:rPr>
        <w:t>Instructor End Date</w:t>
      </w:r>
      <w:r w:rsidRPr="002F3A26">
        <w:rPr>
          <w:rFonts w:ascii="Arial" w:hAnsi="Arial" w:cs="Arial"/>
          <w:bCs/>
          <w:iCs/>
        </w:rPr>
        <w:t>: Report the last date in this assignment for the staff person. Do not report unless the staff person’s responsibility for the assignment has ended. This cannot be a future date. If the LEA determines that a new staff person will serve as a replacement for the position/assignments, they may report that person with the appropriate start date. Generally</w:t>
      </w:r>
      <w:r w:rsidR="00A64790">
        <w:rPr>
          <w:rFonts w:ascii="Arial" w:hAnsi="Arial" w:cs="Arial"/>
          <w:bCs/>
          <w:iCs/>
        </w:rPr>
        <w:t>,</w:t>
      </w:r>
      <w:r w:rsidRPr="002F3A26">
        <w:rPr>
          <w:rFonts w:ascii="Arial" w:hAnsi="Arial" w:cs="Arial"/>
          <w:bCs/>
          <w:iCs/>
        </w:rPr>
        <w:t xml:space="preserve"> this would be a long-term or permanent replacement. Course Instructor Assignment, Field 12.</w:t>
      </w:r>
    </w:p>
    <w:p w14:paraId="37DF7CC8" w14:textId="77777777" w:rsidR="00883FD6" w:rsidRDefault="00883FD6" w:rsidP="00557748">
      <w:pPr>
        <w:rPr>
          <w:rFonts w:ascii="Arial" w:hAnsi="Arial" w:cs="Arial"/>
          <w:b/>
          <w:bCs/>
          <w:iCs/>
        </w:rPr>
      </w:pPr>
    </w:p>
    <w:p w14:paraId="6D75DD45" w14:textId="3F8DA429" w:rsidR="00557748" w:rsidRPr="002F3A26" w:rsidRDefault="00557748" w:rsidP="00557748">
      <w:pPr>
        <w:rPr>
          <w:rFonts w:ascii="Arial" w:hAnsi="Arial" w:cs="Arial"/>
          <w:bCs/>
          <w:iCs/>
        </w:rPr>
      </w:pPr>
      <w:r w:rsidRPr="002F3A26">
        <w:rPr>
          <w:rFonts w:ascii="Arial" w:hAnsi="Arial" w:cs="Arial"/>
          <w:b/>
          <w:bCs/>
          <w:iCs/>
        </w:rPr>
        <w:t>Instructor ID</w:t>
      </w:r>
      <w:r w:rsidRPr="002F3A26">
        <w:rPr>
          <w:rFonts w:ascii="Arial" w:hAnsi="Arial" w:cs="Arial"/>
          <w:bCs/>
          <w:iCs/>
        </w:rPr>
        <w:t>: Provide a TEACH ID from the TEACH system.  Use 9 numeric characters, left padded with zeros. For example, for 1234567, use 001234567. Staff ID for each staff member must be consistent across all templates. Course Instructor Assignment, Field 10.</w:t>
      </w:r>
    </w:p>
    <w:p w14:paraId="5DB6A330" w14:textId="77777777" w:rsidR="00557748" w:rsidRPr="002F3A26" w:rsidRDefault="00557748" w:rsidP="00557748">
      <w:pPr>
        <w:rPr>
          <w:rFonts w:ascii="Arial" w:hAnsi="Arial" w:cs="Arial"/>
          <w:bCs/>
          <w:iCs/>
        </w:rPr>
      </w:pPr>
    </w:p>
    <w:p w14:paraId="429F63D8" w14:textId="77777777" w:rsidR="00557748" w:rsidRPr="002F3A26" w:rsidRDefault="00557748" w:rsidP="00557748">
      <w:pPr>
        <w:rPr>
          <w:rFonts w:ascii="Arial" w:hAnsi="Arial" w:cs="Arial"/>
          <w:bCs/>
          <w:iCs/>
        </w:rPr>
      </w:pPr>
      <w:r w:rsidRPr="002F3A26">
        <w:rPr>
          <w:rFonts w:ascii="Arial" w:hAnsi="Arial" w:cs="Arial"/>
          <w:b/>
          <w:bCs/>
          <w:iCs/>
        </w:rPr>
        <w:t>Instructor Start Date:</w:t>
      </w:r>
      <w:r w:rsidRPr="002F3A26">
        <w:rPr>
          <w:rFonts w:ascii="Arial" w:hAnsi="Arial" w:cs="Arial"/>
          <w:bCs/>
          <w:iCs/>
        </w:rPr>
        <w:t xml:space="preserve"> First day of the school year, or first date of the school year that the staff member was assigned to this "location" in this assignment, whichever comes last. This cannot be a future date. </w:t>
      </w:r>
      <w:r w:rsidR="008A6903" w:rsidRPr="002F3A26">
        <w:rPr>
          <w:rFonts w:ascii="Arial" w:hAnsi="Arial" w:cs="Arial"/>
          <w:bCs/>
          <w:iCs/>
        </w:rPr>
        <w:t xml:space="preserve">In most cases, this would be the first day the class meets. </w:t>
      </w:r>
      <w:r w:rsidRPr="002F3A26">
        <w:rPr>
          <w:rFonts w:ascii="Arial" w:hAnsi="Arial" w:cs="Arial"/>
          <w:bCs/>
          <w:iCs/>
        </w:rPr>
        <w:t>Course Instructor Assignment, Field 11.</w:t>
      </w:r>
    </w:p>
    <w:p w14:paraId="77C63586" w14:textId="77777777" w:rsidR="00557748" w:rsidRPr="00557748" w:rsidRDefault="00557748" w:rsidP="00557748">
      <w:pPr>
        <w:rPr>
          <w:rFonts w:ascii="Arial" w:hAnsi="Arial" w:cs="Arial"/>
          <w:bCs/>
          <w:iCs/>
          <w:highlight w:val="yellow"/>
        </w:rPr>
      </w:pPr>
    </w:p>
    <w:p w14:paraId="492259E7" w14:textId="1D6194EE" w:rsidR="0048143C" w:rsidRPr="0048143C" w:rsidRDefault="0048143C" w:rsidP="0048143C">
      <w:pPr>
        <w:pStyle w:val="Default"/>
        <w:rPr>
          <w:rFonts w:ascii="Arial" w:hAnsi="Arial" w:cs="Arial"/>
          <w:szCs w:val="24"/>
        </w:rPr>
      </w:pPr>
      <w:r w:rsidRPr="00673B46">
        <w:rPr>
          <w:rFonts w:ascii="Arial" w:hAnsi="Arial" w:cs="Arial"/>
          <w:b/>
          <w:bCs/>
          <w:szCs w:val="24"/>
        </w:rPr>
        <w:t xml:space="preserve">Itinerant Staff: </w:t>
      </w:r>
      <w:r w:rsidRPr="00673B46">
        <w:rPr>
          <w:rFonts w:ascii="Arial" w:hAnsi="Arial" w:cs="Arial"/>
          <w:szCs w:val="24"/>
        </w:rPr>
        <w:t xml:space="preserve">The Itinerant flag allows an LEA to report a staff person responsible for students in one LEA (district, BOCES, charter school) but employed by another LEA. Since the receiving district is not the employer and may not have complete personnel data for the itinerant teacher/staff person, a limited number of Staff Snapshot fields are required. These fields found on the Staff Snapshot template include District Code, Location Code, Status/Active Indicator, Itinerant Status, Staff ID, Birth Date, Staff First and Last Name, Snapshot Date, Position Title, email (fields 1, 2, 8, 14, 40, 41, 50, 56, </w:t>
      </w:r>
      <w:r w:rsidR="00396146" w:rsidRPr="001C62B1">
        <w:rPr>
          <w:rFonts w:ascii="Arial" w:hAnsi="Arial" w:cs="Arial"/>
          <w:szCs w:val="24"/>
        </w:rPr>
        <w:t>57,</w:t>
      </w:r>
      <w:r w:rsidR="00396146">
        <w:rPr>
          <w:rFonts w:ascii="Arial" w:hAnsi="Arial" w:cs="Arial"/>
          <w:szCs w:val="24"/>
        </w:rPr>
        <w:t xml:space="preserve"> </w:t>
      </w:r>
      <w:r w:rsidRPr="00673B46">
        <w:rPr>
          <w:rFonts w:ascii="Arial" w:hAnsi="Arial" w:cs="Arial"/>
          <w:szCs w:val="24"/>
        </w:rPr>
        <w:t>65, 66, 76). In cases of itinerant or shared teachers/staff across LEAs, data sharing agreements may be needed. Generally, these staff will be teachers employed by one LEA but responsible for a course in another LEA. The instruction of these “traveling teachers” may take the form of traditional in-person classroom instruction or distance learning. Report “N” if the staff person is employed by the reporting LEA. Report “Y” if the staff person is not an employee of the reporting LEA but is the staff person of record for a course in another LEA and will be reported in other staff/course templates. The employer must report the staff evaluation data, attendance and tenure data. The receiving district where the course is being taught should report the course information in Course Instructor Assignment and Staff Student Course where applicable.</w:t>
      </w:r>
      <w:r w:rsidRPr="0048143C">
        <w:rPr>
          <w:rFonts w:ascii="Arial" w:hAnsi="Arial" w:cs="Arial"/>
          <w:szCs w:val="24"/>
        </w:rPr>
        <w:t xml:space="preserve"> </w:t>
      </w:r>
    </w:p>
    <w:p w14:paraId="40E33AD7" w14:textId="77777777" w:rsidR="00902FBF" w:rsidRDefault="00902FBF" w:rsidP="00492D70">
      <w:pPr>
        <w:rPr>
          <w:rFonts w:ascii="Arial" w:hAnsi="Arial" w:cs="Arial"/>
          <w:b/>
          <w:bCs/>
          <w:iCs/>
        </w:rPr>
      </w:pPr>
    </w:p>
    <w:p w14:paraId="33F5F4B6" w14:textId="6DF73CC5" w:rsidR="00492D70" w:rsidRPr="000E16CD" w:rsidRDefault="00492D70" w:rsidP="00492D70">
      <w:pPr>
        <w:rPr>
          <w:rFonts w:ascii="Arial" w:hAnsi="Arial" w:cs="Arial"/>
          <w:bCs/>
          <w:iCs/>
        </w:rPr>
      </w:pPr>
      <w:r w:rsidRPr="000E16CD">
        <w:rPr>
          <w:rFonts w:ascii="Arial" w:hAnsi="Arial" w:cs="Arial"/>
          <w:b/>
          <w:bCs/>
          <w:iCs/>
        </w:rPr>
        <w:t xml:space="preserve">Last Name Long: </w:t>
      </w:r>
      <w:r w:rsidRPr="000E16CD">
        <w:rPr>
          <w:rFonts w:ascii="Arial" w:hAnsi="Arial" w:cs="Arial"/>
          <w:bCs/>
          <w:iCs/>
        </w:rPr>
        <w:t>Staff member’s last name, including any hyphenated portion. Staff Snapshot Template, Field 66.</w:t>
      </w:r>
    </w:p>
    <w:p w14:paraId="42C6C37C" w14:textId="0B70DD8D" w:rsidR="001C637F" w:rsidRPr="000E16CD" w:rsidRDefault="001C637F" w:rsidP="001C637F">
      <w:pPr>
        <w:rPr>
          <w:rFonts w:ascii="Arial" w:hAnsi="Arial" w:cs="Arial"/>
          <w:b/>
          <w:bCs/>
          <w:iCs/>
        </w:rPr>
      </w:pPr>
      <w:r w:rsidRPr="000E16CD">
        <w:rPr>
          <w:rFonts w:ascii="Arial" w:hAnsi="Arial" w:cs="Arial"/>
          <w:b/>
          <w:bCs/>
          <w:iCs/>
        </w:rPr>
        <w:lastRenderedPageBreak/>
        <w:t>Least Restrictive Environment Code</w:t>
      </w:r>
      <w:r w:rsidRPr="000E16CD">
        <w:rPr>
          <w:rFonts w:ascii="Arial" w:hAnsi="Arial" w:cs="Arial"/>
          <w:b/>
        </w:rPr>
        <w:t xml:space="preserve">: </w:t>
      </w:r>
      <w:r w:rsidRPr="000E16CD">
        <w:rPr>
          <w:rFonts w:ascii="Arial" w:hAnsi="Arial" w:cs="Arial"/>
          <w:bCs/>
        </w:rPr>
        <w:t xml:space="preserve"> Code that indicates the least restrictive environment in which students with disabilities are enrolled.  Use o</w:t>
      </w:r>
      <w:r w:rsidRPr="000E16CD">
        <w:rPr>
          <w:rFonts w:ascii="Arial" w:hAnsi="Arial" w:cs="Arial"/>
        </w:rPr>
        <w:t xml:space="preserve">nly one code for each student with a disability who is provided special-education services on October </w:t>
      </w:r>
      <w:r w:rsidR="00C81E4E" w:rsidRPr="000E16CD">
        <w:rPr>
          <w:rFonts w:ascii="Arial" w:hAnsi="Arial" w:cs="Arial"/>
        </w:rPr>
        <w:t>1</w:t>
      </w:r>
      <w:r w:rsidRPr="000E16CD">
        <w:rPr>
          <w:rFonts w:ascii="Arial" w:hAnsi="Arial" w:cs="Arial"/>
        </w:rPr>
        <w:t xml:space="preserve">.  This code must be provided for every student with a disability for whom the school district has CPSE or CSE responsibility and who is receiving special-education services, regardless of where the student is enrolled (in a public school district, parentally placed in a </w:t>
      </w:r>
      <w:r w:rsidR="00834C3A">
        <w:rPr>
          <w:rFonts w:ascii="Arial" w:hAnsi="Arial" w:cs="Arial"/>
        </w:rPr>
        <w:t>nonpublic</w:t>
      </w:r>
      <w:r w:rsidRPr="000E16CD">
        <w:rPr>
          <w:rFonts w:ascii="Arial" w:hAnsi="Arial" w:cs="Arial"/>
        </w:rPr>
        <w:t xml:space="preserve"> school located in the district, in a charter school, in a BOCES, in a State-supported section 4201 school, in an in-State or out-of-State approved private school for students with disabilities, in an out-of-State facility as an emergency interim placement, home-schooled at parent’s choice, in home or hospital placement, or incarcerated in a county or city jail). This code must also be provided for </w:t>
      </w:r>
      <w:r w:rsidR="00154354" w:rsidRPr="000E16CD">
        <w:rPr>
          <w:rFonts w:ascii="Arial" w:hAnsi="Arial" w:cs="Arial"/>
        </w:rPr>
        <w:t>parentally placed</w:t>
      </w:r>
      <w:r w:rsidRPr="000E16CD">
        <w:rPr>
          <w:rFonts w:ascii="Arial" w:hAnsi="Arial" w:cs="Arial"/>
        </w:rPr>
        <w:t xml:space="preserve"> students with disabilities in </w:t>
      </w:r>
      <w:r w:rsidR="00834C3A">
        <w:rPr>
          <w:rFonts w:ascii="Arial" w:hAnsi="Arial" w:cs="Arial"/>
        </w:rPr>
        <w:t>nonpublic</w:t>
      </w:r>
      <w:r w:rsidRPr="000E16CD">
        <w:rPr>
          <w:rFonts w:ascii="Arial" w:hAnsi="Arial" w:cs="Arial"/>
        </w:rPr>
        <w:t xml:space="preserve"> elementary, middle, or secondary schools who are not receiving special-education services. Child-care institutions with affiliated schools must provide this code for students with disabilities who are placed by the courts or State agencies in their program.  This includes Special Act School Districts.  State agencies that operate educational programs must provide this code for every student with a disability who is provided educational services in the State agency operated program.  The New York State School for the Blind in Batavia and the New York State School for the Deaf in Rome must provide this code for every student with a disability provided special-education services in these schools. </w:t>
      </w:r>
      <w:r w:rsidR="006F3503">
        <w:rPr>
          <w:rFonts w:ascii="Arial" w:hAnsi="Arial" w:cs="Arial"/>
        </w:rPr>
        <w:t>For more information, visit the</w:t>
      </w:r>
      <w:r w:rsidR="00EF1408" w:rsidRPr="000E16CD">
        <w:rPr>
          <w:rFonts w:ascii="Arial" w:hAnsi="Arial" w:cs="Arial"/>
        </w:rPr>
        <w:t xml:space="preserve"> </w:t>
      </w:r>
      <w:hyperlink r:id="rId98" w:history="1">
        <w:r w:rsidR="006F3503">
          <w:rPr>
            <w:rStyle w:val="Hyperlink"/>
            <w:rFonts w:ascii="Arial" w:hAnsi="Arial" w:cs="Arial"/>
          </w:rPr>
          <w:t>SEDCAR</w:t>
        </w:r>
      </w:hyperlink>
      <w:r w:rsidR="006F3503">
        <w:rPr>
          <w:rFonts w:ascii="Arial" w:hAnsi="Arial" w:cs="Arial"/>
        </w:rPr>
        <w:t xml:space="preserve"> web pa</w:t>
      </w:r>
      <w:r w:rsidR="005B5C8A">
        <w:rPr>
          <w:rFonts w:ascii="Arial" w:hAnsi="Arial" w:cs="Arial"/>
        </w:rPr>
        <w:t>g</w:t>
      </w:r>
      <w:r w:rsidR="006F3503">
        <w:rPr>
          <w:rFonts w:ascii="Arial" w:hAnsi="Arial" w:cs="Arial"/>
        </w:rPr>
        <w:t>e.</w:t>
      </w:r>
      <w:r w:rsidR="00EF1408" w:rsidRPr="000E16CD">
        <w:rPr>
          <w:rFonts w:ascii="Arial" w:hAnsi="Arial" w:cs="Arial"/>
        </w:rPr>
        <w:t xml:space="preserve"> </w:t>
      </w:r>
      <w:r w:rsidRPr="000E16CD">
        <w:rPr>
          <w:rFonts w:ascii="Arial" w:hAnsi="Arial" w:cs="Arial"/>
        </w:rPr>
        <w:t>Spec Ed Snapshot Template, Field 44.</w:t>
      </w:r>
      <w:r w:rsidR="0018155E" w:rsidRPr="000E16CD">
        <w:rPr>
          <w:rFonts w:ascii="Arial" w:hAnsi="Arial" w:cs="Arial"/>
          <w:b/>
          <w:bCs/>
          <w:iCs/>
        </w:rPr>
        <w:t xml:space="preserve"> </w:t>
      </w:r>
    </w:p>
    <w:p w14:paraId="5E464E5A" w14:textId="0B5F87EE" w:rsidR="001C637F" w:rsidRPr="000E16CD" w:rsidRDefault="001C637F" w:rsidP="0018155E">
      <w:pPr>
        <w:spacing w:before="240"/>
        <w:rPr>
          <w:rFonts w:ascii="Arial" w:hAnsi="Arial" w:cs="Arial"/>
          <w:bCs/>
          <w:iCs/>
        </w:rPr>
      </w:pPr>
      <w:r w:rsidRPr="000E16CD">
        <w:rPr>
          <w:rFonts w:ascii="Arial" w:hAnsi="Arial" w:cs="Arial"/>
          <w:b/>
          <w:bCs/>
          <w:iCs/>
        </w:rPr>
        <w:t xml:space="preserve">Local Course Code: </w:t>
      </w:r>
      <w:r w:rsidRPr="000E16CD">
        <w:rPr>
          <w:rFonts w:ascii="Arial" w:hAnsi="Arial" w:cs="Arial"/>
          <w:bCs/>
          <w:iCs/>
        </w:rPr>
        <w:t>Local course code used in the local course scheduling system</w:t>
      </w:r>
      <w:r w:rsidR="00323F8E" w:rsidRPr="000E16CD">
        <w:rPr>
          <w:rFonts w:ascii="Arial" w:hAnsi="Arial" w:cs="Arial"/>
          <w:bCs/>
          <w:iCs/>
        </w:rPr>
        <w:t xml:space="preserve"> that uniquely identifies the course</w:t>
      </w:r>
      <w:r w:rsidRPr="000E16CD">
        <w:rPr>
          <w:rFonts w:ascii="Arial" w:hAnsi="Arial" w:cs="Arial"/>
          <w:bCs/>
          <w:iCs/>
        </w:rPr>
        <w:t>. This code must map to a State course code.</w:t>
      </w:r>
      <w:r w:rsidRPr="000E16CD">
        <w:t xml:space="preserve"> </w:t>
      </w:r>
      <w:r w:rsidRPr="000E16CD">
        <w:rPr>
          <w:rFonts w:ascii="Arial" w:hAnsi="Arial" w:cs="Arial"/>
          <w:bCs/>
          <w:iCs/>
        </w:rPr>
        <w:t xml:space="preserve">See State Codes and Descriptions </w:t>
      </w:r>
      <w:r w:rsidR="006F3503">
        <w:rPr>
          <w:rFonts w:ascii="Arial" w:hAnsi="Arial" w:cs="Arial"/>
          <w:bCs/>
          <w:iCs/>
        </w:rPr>
        <w:t xml:space="preserve">in the </w:t>
      </w:r>
      <w:hyperlink r:id="rId99" w:history="1">
        <w:r w:rsidR="006F3503">
          <w:rPr>
            <w:rStyle w:val="Hyperlink"/>
            <w:rFonts w:ascii="Arial" w:hAnsi="Arial" w:cs="Arial"/>
            <w:bCs/>
            <w:iCs/>
          </w:rPr>
          <w:t>New York State Comprehensive Course Catalog</w:t>
        </w:r>
      </w:hyperlink>
      <w:r w:rsidRPr="000E16CD">
        <w:rPr>
          <w:rFonts w:ascii="Arial" w:hAnsi="Arial" w:cs="Arial"/>
          <w:bCs/>
          <w:iCs/>
        </w:rPr>
        <w:t>. Student Class Grade Detail Template, Field 3; Course Template, Field 27.</w:t>
      </w:r>
    </w:p>
    <w:p w14:paraId="4A38B886" w14:textId="77777777" w:rsidR="001C637F" w:rsidRPr="000E16CD" w:rsidRDefault="001C637F" w:rsidP="001C637F">
      <w:pPr>
        <w:rPr>
          <w:rFonts w:ascii="Arial" w:hAnsi="Arial" w:cs="Arial"/>
          <w:b/>
          <w:bCs/>
          <w:iCs/>
        </w:rPr>
      </w:pPr>
    </w:p>
    <w:p w14:paraId="7D0BC0BF" w14:textId="2C53186D" w:rsidR="00557748" w:rsidRPr="002F3A26" w:rsidRDefault="00C0149E" w:rsidP="00557748">
      <w:r w:rsidRPr="000E16CD">
        <w:rPr>
          <w:rFonts w:ascii="Arial" w:hAnsi="Arial" w:cs="Arial"/>
          <w:b/>
          <w:bCs/>
          <w:iCs/>
        </w:rPr>
        <w:t>Location Code:</w:t>
      </w:r>
      <w:r w:rsidRPr="000E16CD">
        <w:rPr>
          <w:rFonts w:ascii="Arial" w:hAnsi="Arial" w:cs="Arial"/>
          <w:bCs/>
          <w:iCs/>
        </w:rPr>
        <w:t xml:space="preserve"> T</w:t>
      </w:r>
      <w:r w:rsidRPr="000E16CD">
        <w:rPr>
          <w:rFonts w:ascii="Arial" w:hAnsi="Arial" w:cs="Arial"/>
        </w:rPr>
        <w:t>ypically</w:t>
      </w:r>
      <w:r w:rsidR="00B1480F">
        <w:rPr>
          <w:rFonts w:ascii="Arial" w:hAnsi="Arial" w:cs="Arial"/>
        </w:rPr>
        <w:t>,</w:t>
      </w:r>
      <w:r w:rsidRPr="000E16CD">
        <w:rPr>
          <w:rFonts w:ascii="Arial" w:hAnsi="Arial" w:cs="Arial"/>
        </w:rPr>
        <w:t xml:space="preserve"> the building code (assigned by local student management system and used by L1 Data Warehouse) that uniquely identifies the building in which a student is receiving a service. If staff member works in only one building, use building code. If the staff member works in more than one building within the LEA, use "0000".  If a local building code is used, it must map to a valid State building code. For BOCES, </w:t>
      </w:r>
      <w:r w:rsidR="00AA2A1E" w:rsidRPr="000E16CD">
        <w:rPr>
          <w:rFonts w:ascii="Arial" w:hAnsi="Arial" w:cs="Arial"/>
        </w:rPr>
        <w:t>use a virtual location code assigned to the staff person responsible for the instruction</w:t>
      </w:r>
      <w:r w:rsidR="00AA2A1E" w:rsidRPr="0061314D">
        <w:rPr>
          <w:rFonts w:ascii="Arial" w:hAnsi="Arial" w:cs="Arial"/>
        </w:rPr>
        <w:t>.</w:t>
      </w:r>
      <w:r w:rsidR="00DC0957" w:rsidRPr="00DC0957">
        <w:rPr>
          <w:rFonts w:ascii="Arial" w:hAnsi="Arial" w:cs="Arial"/>
        </w:rPr>
        <w:t xml:space="preserve"> </w:t>
      </w:r>
      <w:r w:rsidRPr="000E16CD">
        <w:rPr>
          <w:rFonts w:ascii="Arial" w:hAnsi="Arial" w:cs="Arial"/>
        </w:rPr>
        <w:t xml:space="preserve">Required by eScholar load plan. </w:t>
      </w:r>
      <w:r w:rsidRPr="000E16CD">
        <w:rPr>
          <w:rFonts w:ascii="Arial" w:hAnsi="Arial" w:cs="Arial"/>
          <w:bCs/>
        </w:rPr>
        <w:t>Assessment Response Template, Field 12; Staff Snapshot Template, Field 14; Location Code Template, Field 2;</w:t>
      </w:r>
      <w:r w:rsidRPr="000E16CD">
        <w:rPr>
          <w:rFonts w:ascii="Arial" w:hAnsi="Arial" w:cs="Arial"/>
        </w:rPr>
        <w:t xml:space="preserve"> Staff Attendance Template, Field 2</w:t>
      </w:r>
      <w:r w:rsidR="00557748" w:rsidRPr="002F3A26">
        <w:rPr>
          <w:rFonts w:ascii="Arial" w:hAnsi="Arial" w:cs="Arial"/>
          <w:bCs/>
        </w:rPr>
        <w:t>;</w:t>
      </w:r>
      <w:r w:rsidRPr="002F3A26">
        <w:t xml:space="preserve"> </w:t>
      </w:r>
      <w:r w:rsidR="00557748" w:rsidRPr="002F3A26">
        <w:rPr>
          <w:rFonts w:ascii="Arial" w:hAnsi="Arial" w:cs="Arial"/>
        </w:rPr>
        <w:t>Student Class Entry Exit template, Field 2.</w:t>
      </w:r>
      <w:r w:rsidR="00557748" w:rsidRPr="002F3A26">
        <w:t xml:space="preserve"> </w:t>
      </w:r>
    </w:p>
    <w:p w14:paraId="46EE57F2" w14:textId="77777777" w:rsidR="001C637F" w:rsidRPr="002F3A26" w:rsidRDefault="001C637F" w:rsidP="001C637F">
      <w:pPr>
        <w:rPr>
          <w:rFonts w:ascii="Arial" w:hAnsi="Arial" w:cs="Arial"/>
          <w:b/>
          <w:bCs/>
          <w:iCs/>
        </w:rPr>
      </w:pPr>
    </w:p>
    <w:p w14:paraId="40B0C2CB" w14:textId="6BCBE58B" w:rsidR="006820F2" w:rsidRPr="002F3A26" w:rsidRDefault="006820F2" w:rsidP="001C637F">
      <w:pPr>
        <w:rPr>
          <w:rFonts w:ascii="Arial" w:hAnsi="Arial" w:cs="Arial"/>
          <w:bCs/>
          <w:iCs/>
        </w:rPr>
      </w:pPr>
      <w:r w:rsidRPr="002F3A26">
        <w:rPr>
          <w:rFonts w:ascii="Arial" w:hAnsi="Arial" w:cs="Arial"/>
          <w:b/>
          <w:bCs/>
          <w:iCs/>
        </w:rPr>
        <w:t xml:space="preserve">Location Grade Level: </w:t>
      </w:r>
      <w:r w:rsidRPr="002F3A26">
        <w:rPr>
          <w:rFonts w:ascii="Arial" w:hAnsi="Arial" w:cs="Arial"/>
          <w:bCs/>
          <w:iCs/>
        </w:rPr>
        <w:t xml:space="preserve">Grade level </w:t>
      </w:r>
      <w:r w:rsidR="002569E9" w:rsidRPr="002F3A26">
        <w:rPr>
          <w:rFonts w:ascii="Arial" w:hAnsi="Arial" w:cs="Arial"/>
        </w:rPr>
        <w:t xml:space="preserve">of students to which the “Day Type” for a </w:t>
      </w:r>
      <w:r w:rsidR="00777F1D" w:rsidRPr="002F3A26">
        <w:rPr>
          <w:rFonts w:ascii="Arial" w:hAnsi="Arial" w:cs="Arial"/>
        </w:rPr>
        <w:t>date</w:t>
      </w:r>
      <w:r w:rsidR="002569E9" w:rsidRPr="002F3A26">
        <w:rPr>
          <w:rFonts w:ascii="Arial" w:hAnsi="Arial" w:cs="Arial"/>
        </w:rPr>
        <w:t xml:space="preserve"> in the day calendar pertains</w:t>
      </w:r>
      <w:r w:rsidRPr="002F3A26">
        <w:rPr>
          <w:rFonts w:ascii="Arial" w:hAnsi="Arial" w:cs="Arial"/>
          <w:bCs/>
          <w:iCs/>
        </w:rPr>
        <w:t>. Day Calendar Template, Field 5.</w:t>
      </w:r>
    </w:p>
    <w:p w14:paraId="582DC474" w14:textId="77777777" w:rsidR="006820F2" w:rsidRPr="002F3A26" w:rsidRDefault="006820F2" w:rsidP="001C637F">
      <w:pPr>
        <w:rPr>
          <w:rFonts w:ascii="Arial" w:hAnsi="Arial" w:cs="Arial"/>
          <w:b/>
          <w:bCs/>
          <w:iCs/>
        </w:rPr>
      </w:pPr>
    </w:p>
    <w:p w14:paraId="6ED686C1" w14:textId="5CD029D7" w:rsidR="005311D1" w:rsidRDefault="001C637F" w:rsidP="005311D1">
      <w:pPr>
        <w:rPr>
          <w:rFonts w:ascii="Arial" w:hAnsi="Arial" w:cs="Arial"/>
        </w:rPr>
      </w:pPr>
      <w:r w:rsidRPr="002F3A26">
        <w:rPr>
          <w:rFonts w:ascii="Arial" w:hAnsi="Arial" w:cs="Arial"/>
          <w:b/>
          <w:bCs/>
          <w:iCs/>
        </w:rPr>
        <w:t xml:space="preserve">Marking Period Code: </w:t>
      </w:r>
      <w:r w:rsidRPr="002F3A26">
        <w:rPr>
          <w:rFonts w:ascii="Arial" w:hAnsi="Arial" w:cs="Arial"/>
          <w:bCs/>
          <w:iCs/>
        </w:rPr>
        <w:t xml:space="preserve">Code from the Marking Period Number Table </w:t>
      </w:r>
      <w:r w:rsidRPr="002F3A26">
        <w:rPr>
          <w:rFonts w:ascii="Arial" w:hAnsi="Arial" w:cs="Arial"/>
        </w:rPr>
        <w:t xml:space="preserve">in </w:t>
      </w:r>
      <w:r w:rsidR="00E20000" w:rsidRPr="002F3A26">
        <w:rPr>
          <w:rFonts w:ascii="Arial" w:hAnsi="Arial" w:cs="Arial"/>
        </w:rPr>
        <w:t>Chapter 5</w:t>
      </w:r>
      <w:r w:rsidR="00BC06ED" w:rsidRPr="002F3A26">
        <w:rPr>
          <w:rFonts w:ascii="Arial" w:hAnsi="Arial" w:cs="Arial"/>
        </w:rPr>
        <w:t>: Codes and Descriptions</w:t>
      </w:r>
      <w:r w:rsidRPr="002F3A26">
        <w:rPr>
          <w:rFonts w:ascii="Arial" w:hAnsi="Arial" w:cs="Arial"/>
        </w:rPr>
        <w:t xml:space="preserve"> </w:t>
      </w:r>
      <w:r w:rsidRPr="002F3A26">
        <w:rPr>
          <w:rFonts w:ascii="Arial" w:hAnsi="Arial" w:cs="Arial"/>
          <w:bCs/>
          <w:iCs/>
        </w:rPr>
        <w:t>that represents the marking period within the school year, semester, or summer school session for which a grade is being reported. For example, when reporting the final grade for a full year course for a school where the school year has four marking periods, use the marking period number “4”.  This is the number that corresponds to the last marking period for a full year course in a school where there are four marking periods per year.</w:t>
      </w:r>
      <w:r w:rsidRPr="002F3A26">
        <w:rPr>
          <w:rFonts w:ascii="Arial" w:hAnsi="Arial" w:cs="Arial"/>
          <w:bCs/>
        </w:rPr>
        <w:t xml:space="preserve"> Location Marking Period Template, Field 3; Marking Period Code Template, Field 1;</w:t>
      </w:r>
      <w:r w:rsidR="004E19E9" w:rsidRPr="002F3A26">
        <w:rPr>
          <w:rFonts w:ascii="Arial" w:hAnsi="Arial" w:cs="Arial"/>
          <w:bCs/>
        </w:rPr>
        <w:t xml:space="preserve"> </w:t>
      </w:r>
      <w:r w:rsidR="00557748" w:rsidRPr="002F3A26">
        <w:rPr>
          <w:rFonts w:ascii="Arial" w:hAnsi="Arial" w:cs="Arial"/>
          <w:bCs/>
        </w:rPr>
        <w:t>Course Instructor Snapshot template</w:t>
      </w:r>
      <w:r w:rsidR="00557748" w:rsidRPr="002F3A26">
        <w:rPr>
          <w:rFonts w:ascii="Arial" w:hAnsi="Arial" w:cs="Arial"/>
        </w:rPr>
        <w:t>, Field 8;</w:t>
      </w:r>
      <w:r w:rsidR="00557748" w:rsidRPr="002F3A26">
        <w:rPr>
          <w:rFonts w:ascii="Arial" w:hAnsi="Arial" w:cs="Arial"/>
          <w:bCs/>
        </w:rPr>
        <w:t xml:space="preserve"> </w:t>
      </w:r>
      <w:r w:rsidR="00557748" w:rsidRPr="002F3A26">
        <w:rPr>
          <w:rFonts w:ascii="Arial" w:hAnsi="Arial" w:cs="Arial"/>
        </w:rPr>
        <w:t xml:space="preserve">Student Class Entry Exit </w:t>
      </w:r>
      <w:r w:rsidR="00C07494">
        <w:rPr>
          <w:rFonts w:ascii="Arial" w:hAnsi="Arial" w:cs="Arial"/>
        </w:rPr>
        <w:t>Te</w:t>
      </w:r>
      <w:r w:rsidR="00557748" w:rsidRPr="002F3A26">
        <w:rPr>
          <w:rFonts w:ascii="Arial" w:hAnsi="Arial" w:cs="Arial"/>
        </w:rPr>
        <w:t>mplate Field 25.</w:t>
      </w:r>
      <w:r w:rsidR="005311D1" w:rsidRPr="002F3A26">
        <w:rPr>
          <w:rFonts w:ascii="Arial" w:hAnsi="Arial" w:cs="Arial"/>
        </w:rPr>
        <w:t xml:space="preserve"> </w:t>
      </w:r>
      <w:bookmarkStart w:id="584" w:name="_Hlk479843185"/>
      <w:r w:rsidR="005311D1" w:rsidRPr="002F3A26">
        <w:rPr>
          <w:rFonts w:ascii="Arial" w:hAnsi="Arial" w:cs="Arial"/>
        </w:rPr>
        <w:t>For State reporting, use “NA.”</w:t>
      </w:r>
      <w:bookmarkEnd w:id="584"/>
    </w:p>
    <w:p w14:paraId="36FC9A8B" w14:textId="77777777" w:rsidR="001C637F" w:rsidRPr="000E16CD" w:rsidRDefault="001C637F" w:rsidP="001C637F">
      <w:pPr>
        <w:rPr>
          <w:rFonts w:ascii="Arial" w:hAnsi="Arial" w:cs="Arial"/>
          <w:b/>
          <w:bCs/>
          <w:iCs/>
        </w:rPr>
      </w:pPr>
    </w:p>
    <w:p w14:paraId="13C186DD" w14:textId="77777777" w:rsidR="00492D70" w:rsidRPr="000E16CD" w:rsidRDefault="00492D70" w:rsidP="00492D70">
      <w:pPr>
        <w:rPr>
          <w:rFonts w:ascii="Arial" w:hAnsi="Arial" w:cs="Arial"/>
          <w:bCs/>
          <w:iCs/>
        </w:rPr>
      </w:pPr>
      <w:r w:rsidRPr="000E16CD">
        <w:rPr>
          <w:rFonts w:ascii="Arial" w:hAnsi="Arial" w:cs="Arial"/>
          <w:b/>
          <w:bCs/>
          <w:iCs/>
        </w:rPr>
        <w:lastRenderedPageBreak/>
        <w:t xml:space="preserve">Middle Name: </w:t>
      </w:r>
      <w:r w:rsidRPr="000E16CD">
        <w:rPr>
          <w:rFonts w:ascii="Arial" w:hAnsi="Arial" w:cs="Arial"/>
          <w:bCs/>
          <w:iCs/>
        </w:rPr>
        <w:t>Staff member’s middle name. Staff Snapshot Template, Field 77.</w:t>
      </w:r>
    </w:p>
    <w:p w14:paraId="025F80E4" w14:textId="77777777" w:rsidR="00492D70" w:rsidRPr="000E16CD" w:rsidRDefault="00492D70" w:rsidP="001C637F">
      <w:pPr>
        <w:rPr>
          <w:rFonts w:ascii="Arial" w:hAnsi="Arial" w:cs="Arial"/>
          <w:b/>
          <w:bCs/>
          <w:iCs/>
        </w:rPr>
      </w:pPr>
    </w:p>
    <w:p w14:paraId="24E04B93" w14:textId="77777777" w:rsidR="001C637F" w:rsidRPr="000E16CD" w:rsidRDefault="001C637F" w:rsidP="001C637F">
      <w:pPr>
        <w:rPr>
          <w:rFonts w:ascii="Arial" w:hAnsi="Arial" w:cs="Arial"/>
        </w:rPr>
      </w:pPr>
      <w:r w:rsidRPr="000E16CD">
        <w:rPr>
          <w:rFonts w:ascii="Arial" w:hAnsi="Arial" w:cs="Arial"/>
          <w:b/>
          <w:bCs/>
          <w:iCs/>
        </w:rPr>
        <w:t>Migrant Indicator</w:t>
      </w:r>
      <w:r w:rsidRPr="000E16CD">
        <w:rPr>
          <w:rFonts w:ascii="Arial" w:hAnsi="Arial" w:cs="Arial"/>
          <w:b/>
        </w:rPr>
        <w:t xml:space="preserve">: </w:t>
      </w:r>
      <w:r w:rsidRPr="000E16CD">
        <w:rPr>
          <w:rFonts w:ascii="Arial" w:hAnsi="Arial" w:cs="Arial"/>
        </w:rPr>
        <w:t xml:space="preserve"> Indication of whether the student met the definition of migrant at some point during the academic year or was never a migrant during the academic year. Student Lite Template, Field 48.</w:t>
      </w:r>
    </w:p>
    <w:p w14:paraId="4BC00857" w14:textId="77777777" w:rsidR="001C637F" w:rsidRPr="000E16CD" w:rsidRDefault="001C637F" w:rsidP="001C637F">
      <w:pPr>
        <w:rPr>
          <w:rFonts w:ascii="Arial" w:hAnsi="Arial" w:cs="Arial"/>
          <w:b/>
          <w:bCs/>
          <w:iCs/>
        </w:rPr>
      </w:pPr>
    </w:p>
    <w:p w14:paraId="210CDC75" w14:textId="77777777" w:rsidR="001C637F" w:rsidRPr="000E16CD" w:rsidRDefault="001C637F" w:rsidP="001C637F">
      <w:pPr>
        <w:rPr>
          <w:rFonts w:ascii="Arial" w:hAnsi="Arial" w:cs="Arial"/>
        </w:rPr>
      </w:pPr>
      <w:r w:rsidRPr="000E16CD">
        <w:rPr>
          <w:rFonts w:ascii="Arial" w:hAnsi="Arial" w:cs="Arial"/>
          <w:b/>
          <w:bCs/>
          <w:iCs/>
        </w:rPr>
        <w:t>Neglected or Delinquent Indicator</w:t>
      </w:r>
      <w:r w:rsidRPr="000E16CD">
        <w:rPr>
          <w:rFonts w:ascii="Arial" w:hAnsi="Arial" w:cs="Arial"/>
          <w:b/>
        </w:rPr>
        <w:t xml:space="preserve">:  </w:t>
      </w:r>
      <w:r w:rsidRPr="000E16CD">
        <w:rPr>
          <w:rFonts w:ascii="Arial" w:hAnsi="Arial" w:cs="Arial"/>
        </w:rPr>
        <w:t>Indication of whether the student met the definition of neglected or delinquent at some point during the academic year or was never considered neglected or delinquent during the academic year. Student Lite Template, Field 50.</w:t>
      </w:r>
    </w:p>
    <w:p w14:paraId="6B60318F" w14:textId="1C6BE8FC" w:rsidR="00273A9A" w:rsidRDefault="001C637F" w:rsidP="00154354">
      <w:pPr>
        <w:rPr>
          <w:rFonts w:ascii="Arial" w:hAnsi="Arial" w:cs="Arial"/>
          <w:b/>
          <w:bCs/>
          <w:iCs/>
        </w:rPr>
      </w:pPr>
      <w:r w:rsidRPr="000E16CD">
        <w:rPr>
          <w:rFonts w:ascii="Arial" w:hAnsi="Arial" w:cs="Arial"/>
          <w:b/>
          <w:bCs/>
          <w:iCs/>
        </w:rPr>
        <w:t xml:space="preserve"> </w:t>
      </w:r>
      <w:r w:rsidR="00DC3340" w:rsidRPr="00723735">
        <w:rPr>
          <w:rFonts w:ascii="Arial" w:hAnsi="Arial" w:cs="Arial"/>
          <w:b/>
          <w:bCs/>
          <w:iCs/>
        </w:rPr>
        <w:t xml:space="preserve">Non-Teaching Assignment Codes: </w:t>
      </w:r>
      <w:r w:rsidR="00DC3340" w:rsidRPr="00723735">
        <w:rPr>
          <w:rFonts w:ascii="Arial" w:hAnsi="Arial" w:cs="Arial"/>
          <w:bCs/>
          <w:iCs/>
        </w:rPr>
        <w:t>Non-teaching PMF descriptions See Assignment Codes and Descriptions section. Staff Assignment, Field 3.</w:t>
      </w:r>
    </w:p>
    <w:p w14:paraId="37403B81" w14:textId="77777777" w:rsidR="00B1480F" w:rsidRDefault="00B1480F" w:rsidP="001C637F">
      <w:pPr>
        <w:autoSpaceDE w:val="0"/>
        <w:autoSpaceDN w:val="0"/>
        <w:adjustRightInd w:val="0"/>
        <w:rPr>
          <w:rFonts w:ascii="Arial" w:hAnsi="Arial" w:cs="Arial"/>
          <w:b/>
          <w:bCs/>
          <w:iCs/>
        </w:rPr>
      </w:pPr>
    </w:p>
    <w:p w14:paraId="07915891" w14:textId="2CB85922" w:rsidR="001C637F" w:rsidRPr="000E16CD" w:rsidRDefault="001C637F" w:rsidP="001C637F">
      <w:pPr>
        <w:autoSpaceDE w:val="0"/>
        <w:autoSpaceDN w:val="0"/>
        <w:adjustRightInd w:val="0"/>
        <w:rPr>
          <w:rFonts w:ascii="Arial" w:hAnsi="Arial" w:cs="Arial"/>
          <w:b/>
          <w:bCs/>
          <w:iCs/>
        </w:rPr>
      </w:pPr>
      <w:r w:rsidRPr="000E16CD">
        <w:rPr>
          <w:rFonts w:ascii="Arial" w:hAnsi="Arial" w:cs="Arial"/>
          <w:b/>
          <w:bCs/>
          <w:iCs/>
        </w:rPr>
        <w:t>Number of Days:</w:t>
      </w:r>
    </w:p>
    <w:p w14:paraId="6DFF62DA"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Indicator 11 for preschool children:</w:t>
      </w:r>
      <w:r w:rsidRPr="000E16CD">
        <w:rPr>
          <w:rFonts w:ascii="Arial" w:hAnsi="Arial" w:cs="Arial"/>
          <w:bCs/>
        </w:rPr>
        <w:t xml:space="preserve"> Number </w:t>
      </w:r>
      <w:r w:rsidR="006266E9" w:rsidRPr="000E16CD">
        <w:rPr>
          <w:rFonts w:ascii="Arial" w:hAnsi="Arial" w:cs="Arial"/>
          <w:bCs/>
        </w:rPr>
        <w:t xml:space="preserve">of Days is the number of calendar </w:t>
      </w:r>
      <w:r w:rsidRPr="000E16CD">
        <w:rPr>
          <w:rFonts w:ascii="Arial" w:hAnsi="Arial" w:cs="Arial"/>
          <w:bCs/>
        </w:rPr>
        <w:t xml:space="preserve">days from the date of receipt (in writing) of parent consent to evaluate to the date that the CPSE </w:t>
      </w:r>
      <w:r w:rsidR="00CF69F4" w:rsidRPr="000E16CD">
        <w:rPr>
          <w:rFonts w:ascii="Arial" w:hAnsi="Arial" w:cs="Arial"/>
          <w:bCs/>
        </w:rPr>
        <w:t>meeting occurs</w:t>
      </w:r>
      <w:r w:rsidRPr="000E16CD">
        <w:rPr>
          <w:rFonts w:ascii="Arial" w:hAnsi="Arial" w:cs="Arial"/>
          <w:bCs/>
        </w:rPr>
        <w:t xml:space="preserve"> to discuss evaluation results</w:t>
      </w:r>
      <w:r w:rsidR="00CF69F4" w:rsidRPr="000E16CD">
        <w:rPr>
          <w:rFonts w:ascii="Arial" w:hAnsi="Arial" w:cs="Arial"/>
          <w:bCs/>
        </w:rPr>
        <w:t xml:space="preserve">. </w:t>
      </w:r>
      <w:r w:rsidRPr="000E16CD">
        <w:rPr>
          <w:rFonts w:ascii="Arial" w:hAnsi="Arial" w:cs="Arial"/>
          <w:bCs/>
        </w:rPr>
        <w:t xml:space="preserve">The date of receipt of parent consent to evaluate is counted as “day 1.” </w:t>
      </w:r>
    </w:p>
    <w:p w14:paraId="79803D87"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 xml:space="preserve">Indicator 11 for school-age students: </w:t>
      </w:r>
      <w:r w:rsidRPr="000E16CD">
        <w:rPr>
          <w:rFonts w:ascii="Arial" w:hAnsi="Arial" w:cs="Arial"/>
          <w:bCs/>
        </w:rPr>
        <w:t>The Number of Days is the number of calendar days from the date of receipt (in writing) of parent consent to evaluate and the date that the CSE meeting occurs to discuss evaluation results. The date of receipt of parent consent to evaluate is counted as “day 1.”</w:t>
      </w:r>
    </w:p>
    <w:p w14:paraId="47C55975" w14:textId="444C1F76" w:rsidR="001C637F" w:rsidRPr="000E16CD" w:rsidRDefault="001C637F" w:rsidP="001C637F">
      <w:pPr>
        <w:autoSpaceDE w:val="0"/>
        <w:autoSpaceDN w:val="0"/>
        <w:adjustRightInd w:val="0"/>
        <w:rPr>
          <w:rFonts w:ascii="Arial" w:hAnsi="Arial" w:cs="Arial"/>
        </w:rPr>
      </w:pPr>
      <w:r w:rsidRPr="000E16CD">
        <w:rPr>
          <w:rFonts w:ascii="Arial" w:hAnsi="Arial" w:cs="Arial"/>
          <w:b/>
          <w:i/>
        </w:rPr>
        <w:t>Indicator 12 for preschool children referred from Early Intervention:</w:t>
      </w:r>
      <w:r w:rsidRPr="000E16CD">
        <w:rPr>
          <w:rFonts w:ascii="Arial" w:hAnsi="Arial" w:cs="Arial"/>
        </w:rPr>
        <w:t xml:space="preserve"> For a child found eligible for preschool special education, the Number of Days is the number of calendar days past the child’s third birthday when the IEP is implemented. The first day past the child’s third birthday is “day 1.”  If the IEP is not implemented by August 31, 20</w:t>
      </w:r>
      <w:r w:rsidR="00F17FC1">
        <w:rPr>
          <w:rFonts w:ascii="Arial" w:hAnsi="Arial" w:cs="Arial"/>
        </w:rPr>
        <w:t>20</w:t>
      </w:r>
      <w:r w:rsidRPr="000E16CD">
        <w:rPr>
          <w:rFonts w:ascii="Arial" w:hAnsi="Arial" w:cs="Arial"/>
        </w:rPr>
        <w:t>, the Number of Days is the number of calendar days that August 31, 20</w:t>
      </w:r>
      <w:r w:rsidR="00F17FC1">
        <w:rPr>
          <w:rFonts w:ascii="Arial" w:hAnsi="Arial" w:cs="Arial"/>
        </w:rPr>
        <w:t>20</w:t>
      </w:r>
      <w:r w:rsidRPr="000E16CD">
        <w:rPr>
          <w:rFonts w:ascii="Arial" w:hAnsi="Arial" w:cs="Arial"/>
        </w:rPr>
        <w:t xml:space="preserve"> is past the child’s third birthday.  For a child who is determined to be not eligible for preschool special education, the Number of Days is the number of calendar days past the child’s third birthday when the CPSE meeting to determine eligibility was held.  For a child whose eligibility is undetermined as of August 31, 20</w:t>
      </w:r>
      <w:r w:rsidR="00F17FC1">
        <w:rPr>
          <w:rFonts w:ascii="Arial" w:hAnsi="Arial" w:cs="Arial"/>
        </w:rPr>
        <w:t>20</w:t>
      </w:r>
      <w:r w:rsidRPr="000E16CD">
        <w:rPr>
          <w:rFonts w:ascii="Arial" w:hAnsi="Arial" w:cs="Arial"/>
        </w:rPr>
        <w:t>, the Number of Days is the number of calendar days that August 31, 20</w:t>
      </w:r>
      <w:r w:rsidR="00F17FC1">
        <w:rPr>
          <w:rFonts w:ascii="Arial" w:hAnsi="Arial" w:cs="Arial"/>
        </w:rPr>
        <w:t>20</w:t>
      </w:r>
      <w:r w:rsidRPr="000E16CD">
        <w:rPr>
          <w:rFonts w:ascii="Arial" w:hAnsi="Arial" w:cs="Arial"/>
        </w:rPr>
        <w:t xml:space="preserve"> is past the child’s third birthday. If the child’s third birthday is ON August 31, 20</w:t>
      </w:r>
      <w:r w:rsidR="00F17FC1">
        <w:rPr>
          <w:rFonts w:ascii="Arial" w:hAnsi="Arial" w:cs="Arial"/>
        </w:rPr>
        <w:t>20</w:t>
      </w:r>
      <w:r w:rsidRPr="000E16CD">
        <w:rPr>
          <w:rFonts w:ascii="Arial" w:hAnsi="Arial" w:cs="Arial"/>
        </w:rPr>
        <w:t>, the Number of Days is “1” for the following scenarios:</w:t>
      </w:r>
    </w:p>
    <w:p w14:paraId="7905A941" w14:textId="6B270FDF" w:rsidR="001C637F" w:rsidRPr="000E16CD" w:rsidRDefault="001C637F" w:rsidP="00047DED">
      <w:pPr>
        <w:numPr>
          <w:ilvl w:val="0"/>
          <w:numId w:val="35"/>
        </w:numPr>
        <w:autoSpaceDE w:val="0"/>
        <w:autoSpaceDN w:val="0"/>
        <w:adjustRightInd w:val="0"/>
        <w:rPr>
          <w:rFonts w:ascii="Arial" w:hAnsi="Arial" w:cs="Arial"/>
        </w:rPr>
      </w:pPr>
      <w:r w:rsidRPr="000E16CD">
        <w:rPr>
          <w:rFonts w:ascii="Arial" w:hAnsi="Arial" w:cs="Arial"/>
        </w:rPr>
        <w:t>If the Event Outcome Code is “Y” (student is determined eligible for special-education services) and the IEP is not implemented by August 31, 20</w:t>
      </w:r>
      <w:r w:rsidR="00F17FC1">
        <w:rPr>
          <w:rFonts w:ascii="Arial" w:hAnsi="Arial" w:cs="Arial"/>
        </w:rPr>
        <w:t>20</w:t>
      </w:r>
      <w:r w:rsidRPr="000E16CD">
        <w:rPr>
          <w:rFonts w:ascii="Arial" w:hAnsi="Arial" w:cs="Arial"/>
        </w:rPr>
        <w:t>; or</w:t>
      </w:r>
    </w:p>
    <w:p w14:paraId="693B14F4" w14:textId="700FB41D" w:rsidR="001C637F" w:rsidRPr="000E16CD" w:rsidRDefault="001C637F" w:rsidP="00047DED">
      <w:pPr>
        <w:numPr>
          <w:ilvl w:val="0"/>
          <w:numId w:val="35"/>
        </w:numPr>
        <w:autoSpaceDE w:val="0"/>
        <w:autoSpaceDN w:val="0"/>
        <w:adjustRightInd w:val="0"/>
        <w:rPr>
          <w:rFonts w:ascii="Arial" w:hAnsi="Arial" w:cs="Arial"/>
        </w:rPr>
      </w:pPr>
      <w:r w:rsidRPr="000E16CD">
        <w:rPr>
          <w:rFonts w:ascii="Arial" w:hAnsi="Arial" w:cs="Arial"/>
        </w:rPr>
        <w:t>If the Event Outcome Code is “U” (eligibility decision is undetermined or meeting is not held by August 31, 20</w:t>
      </w:r>
      <w:r w:rsidR="00F17FC1">
        <w:rPr>
          <w:rFonts w:ascii="Arial" w:hAnsi="Arial" w:cs="Arial"/>
        </w:rPr>
        <w:t>20</w:t>
      </w:r>
      <w:r w:rsidRPr="000E16CD">
        <w:rPr>
          <w:rFonts w:ascii="Arial" w:hAnsi="Arial" w:cs="Arial"/>
        </w:rPr>
        <w:t>).</w:t>
      </w:r>
    </w:p>
    <w:p w14:paraId="1A9FB5AD" w14:textId="77777777" w:rsidR="001C637F" w:rsidRPr="000E16CD" w:rsidRDefault="001C637F" w:rsidP="001C637F">
      <w:pPr>
        <w:autoSpaceDE w:val="0"/>
        <w:autoSpaceDN w:val="0"/>
        <w:adjustRightInd w:val="0"/>
        <w:rPr>
          <w:rFonts w:ascii="Arial" w:hAnsi="Arial" w:cs="Arial"/>
        </w:rPr>
      </w:pPr>
      <w:r w:rsidRPr="000E16CD">
        <w:rPr>
          <w:rFonts w:ascii="Arial" w:hAnsi="Arial" w:cs="Arial"/>
        </w:rPr>
        <w:t>Spec Ed Events Template, Field 33.</w:t>
      </w:r>
    </w:p>
    <w:p w14:paraId="7C0969F0" w14:textId="77777777" w:rsidR="001C637F" w:rsidRPr="000E16CD" w:rsidRDefault="001C637F" w:rsidP="001C637F">
      <w:pPr>
        <w:rPr>
          <w:rFonts w:ascii="Arial" w:hAnsi="Arial" w:cs="Arial"/>
          <w:b/>
          <w:bCs/>
          <w:iCs/>
        </w:rPr>
      </w:pPr>
    </w:p>
    <w:p w14:paraId="2D18E169" w14:textId="77777777" w:rsidR="001C637F" w:rsidRPr="000E16CD" w:rsidRDefault="001C637F" w:rsidP="001C637F">
      <w:pPr>
        <w:rPr>
          <w:rFonts w:ascii="Arial" w:hAnsi="Arial" w:cs="Arial"/>
          <w:b/>
          <w:bCs/>
          <w:iCs/>
        </w:rPr>
      </w:pPr>
      <w:r w:rsidRPr="000E16CD">
        <w:rPr>
          <w:rFonts w:ascii="Arial" w:hAnsi="Arial" w:cs="Arial"/>
          <w:b/>
          <w:bCs/>
          <w:iCs/>
        </w:rPr>
        <w:t xml:space="preserve">Numeric Score: </w:t>
      </w:r>
      <w:r w:rsidRPr="000E16CD">
        <w:rPr>
          <w:rFonts w:ascii="Arial" w:hAnsi="Arial" w:cs="Arial"/>
          <w:bCs/>
          <w:iCs/>
        </w:rPr>
        <w:t>Numeric score for assessment administered to student. Assessment Fact Template, Field 10.</w:t>
      </w:r>
    </w:p>
    <w:p w14:paraId="2E8C51C9" w14:textId="77777777" w:rsidR="001C637F" w:rsidRPr="000E16CD" w:rsidRDefault="001C637F" w:rsidP="001C637F">
      <w:pPr>
        <w:rPr>
          <w:rFonts w:ascii="Arial" w:hAnsi="Arial" w:cs="Arial"/>
          <w:bCs/>
          <w:iCs/>
        </w:rPr>
      </w:pPr>
    </w:p>
    <w:p w14:paraId="582A6149" w14:textId="77777777" w:rsidR="00430869" w:rsidRPr="000E16CD" w:rsidRDefault="00430869" w:rsidP="001C637F">
      <w:pPr>
        <w:rPr>
          <w:rFonts w:ascii="Arial" w:hAnsi="Arial" w:cs="Arial"/>
          <w:bCs/>
          <w:iCs/>
        </w:rPr>
      </w:pPr>
      <w:r w:rsidRPr="000E16CD">
        <w:rPr>
          <w:rFonts w:ascii="Arial" w:hAnsi="Arial" w:cs="Arial"/>
          <w:b/>
          <w:bCs/>
          <w:iCs/>
        </w:rPr>
        <w:t xml:space="preserve">Original Probationary Period End Date: </w:t>
      </w:r>
      <w:r w:rsidRPr="000E16CD">
        <w:rPr>
          <w:rFonts w:ascii="Arial" w:hAnsi="Arial" w:cs="Arial"/>
          <w:bCs/>
          <w:iCs/>
        </w:rPr>
        <w:t xml:space="preserve">Date probation in tenure area </w:t>
      </w:r>
      <w:r w:rsidR="004355EE" w:rsidRPr="000E16CD">
        <w:rPr>
          <w:rFonts w:ascii="Arial" w:hAnsi="Arial" w:cs="Arial"/>
          <w:bCs/>
          <w:iCs/>
        </w:rPr>
        <w:t xml:space="preserve">is scheduled to </w:t>
      </w:r>
      <w:r w:rsidRPr="000E16CD">
        <w:rPr>
          <w:rFonts w:ascii="Arial" w:hAnsi="Arial" w:cs="Arial"/>
          <w:bCs/>
          <w:iCs/>
        </w:rPr>
        <w:t xml:space="preserve">end. </w:t>
      </w:r>
      <w:r w:rsidR="009232C1" w:rsidRPr="000E16CD">
        <w:rPr>
          <w:rFonts w:ascii="Arial" w:hAnsi="Arial" w:cs="Arial"/>
          <w:bCs/>
          <w:iCs/>
        </w:rPr>
        <w:t xml:space="preserve">If a staff member has finished his/her probationary period before the decision has been made to grant or deny tenure, leave the current code until the status has officially changed. </w:t>
      </w:r>
      <w:r w:rsidRPr="000E16CD">
        <w:rPr>
          <w:rFonts w:ascii="Arial" w:hAnsi="Arial" w:cs="Arial"/>
          <w:bCs/>
          <w:iCs/>
        </w:rPr>
        <w:t>Staff Tenure Template, Field 8.</w:t>
      </w:r>
    </w:p>
    <w:p w14:paraId="6CE3227B" w14:textId="77777777" w:rsidR="00430869" w:rsidRPr="000E16CD" w:rsidRDefault="00430869" w:rsidP="001C637F">
      <w:pPr>
        <w:rPr>
          <w:rFonts w:ascii="Arial" w:hAnsi="Arial" w:cs="Arial"/>
          <w:b/>
          <w:bCs/>
          <w:iCs/>
        </w:rPr>
      </w:pPr>
    </w:p>
    <w:p w14:paraId="60AEB747" w14:textId="77777777" w:rsidR="001C637F" w:rsidRPr="000E16CD" w:rsidRDefault="001C637F" w:rsidP="001C637F">
      <w:pPr>
        <w:rPr>
          <w:rFonts w:ascii="Arial" w:hAnsi="Arial" w:cs="Arial"/>
          <w:bCs/>
        </w:rPr>
      </w:pPr>
      <w:r w:rsidRPr="000E16CD">
        <w:rPr>
          <w:rFonts w:ascii="Arial" w:hAnsi="Arial" w:cs="Arial"/>
          <w:b/>
          <w:bCs/>
          <w:iCs/>
        </w:rPr>
        <w:t>Phone at Primary Residence</w:t>
      </w:r>
      <w:r w:rsidRPr="000E16CD">
        <w:rPr>
          <w:rFonts w:ascii="Arial" w:hAnsi="Arial" w:cs="Arial"/>
          <w:b/>
        </w:rPr>
        <w:t xml:space="preserve">: </w:t>
      </w:r>
      <w:r w:rsidRPr="000E16CD">
        <w:rPr>
          <w:rFonts w:ascii="Arial" w:hAnsi="Arial" w:cs="Arial"/>
        </w:rPr>
        <w:t xml:space="preserve"> </w:t>
      </w:r>
      <w:r w:rsidRPr="000E16CD">
        <w:rPr>
          <w:rFonts w:ascii="Arial" w:hAnsi="Arial" w:cs="Arial"/>
          <w:bCs/>
        </w:rPr>
        <w:t xml:space="preserve">Telephone number at the student’s principal residence, the residence where the student typically resides. </w:t>
      </w:r>
      <w:r w:rsidRPr="000E16CD">
        <w:rPr>
          <w:rFonts w:ascii="Arial" w:hAnsi="Arial" w:cs="Arial"/>
        </w:rPr>
        <w:t>Student Lite Template, Field 34.</w:t>
      </w:r>
    </w:p>
    <w:p w14:paraId="29B9FC88" w14:textId="77777777" w:rsidR="001C637F" w:rsidRPr="000E16CD" w:rsidRDefault="001C637F" w:rsidP="001C637F">
      <w:pPr>
        <w:rPr>
          <w:rFonts w:ascii="Arial" w:hAnsi="Arial" w:cs="Arial"/>
          <w:b/>
          <w:bCs/>
          <w:iCs/>
        </w:rPr>
      </w:pPr>
    </w:p>
    <w:p w14:paraId="3FDBCB11" w14:textId="46A029E4" w:rsidR="00A64790" w:rsidRPr="00723735" w:rsidRDefault="00A64790" w:rsidP="00A64790">
      <w:pPr>
        <w:rPr>
          <w:rFonts w:ascii="Arial" w:hAnsi="Arial" w:cs="Arial"/>
          <w:bCs/>
        </w:rPr>
      </w:pPr>
      <w:bookmarkStart w:id="585" w:name="_Hlk496256254"/>
      <w:r w:rsidRPr="00723735">
        <w:rPr>
          <w:rFonts w:ascii="Arial" w:hAnsi="Arial" w:cs="Arial"/>
          <w:b/>
        </w:rPr>
        <w:t>Postsecondary Credit Units:</w:t>
      </w:r>
      <w:r w:rsidRPr="00723735">
        <w:rPr>
          <w:rFonts w:ascii="Arial" w:hAnsi="Arial" w:cs="Arial"/>
        </w:rPr>
        <w:t xml:space="preserve"> Report the credits for each course awarded to the student during the school year by a higher education institution. The dual</w:t>
      </w:r>
      <w:r w:rsidR="006A68B5" w:rsidRPr="001C62B1">
        <w:rPr>
          <w:rFonts w:ascii="Arial" w:hAnsi="Arial" w:cs="Arial"/>
        </w:rPr>
        <w:t>/concurrent</w:t>
      </w:r>
      <w:r w:rsidRPr="00723735">
        <w:rPr>
          <w:rFonts w:ascii="Arial" w:hAnsi="Arial" w:cs="Arial"/>
        </w:rPr>
        <w:t xml:space="preserve"> credit indicator must be used for the course in the Student Class Entry Exit template. Student Class Grade Detail, Field 36.</w:t>
      </w:r>
      <w:r w:rsidR="00F377B0" w:rsidRPr="00723735">
        <w:rPr>
          <w:rFonts w:ascii="Arial" w:hAnsi="Arial" w:cs="Arial"/>
        </w:rPr>
        <w:t xml:space="preserve">  </w:t>
      </w:r>
      <w:r w:rsidR="00F377B0" w:rsidRPr="0061314D">
        <w:rPr>
          <w:rFonts w:ascii="Arial" w:hAnsi="Arial" w:cs="Arial"/>
        </w:rPr>
        <w:t xml:space="preserve">Reporting on postsecondary credit units </w:t>
      </w:r>
      <w:r w:rsidR="0027618A" w:rsidRPr="0061314D">
        <w:rPr>
          <w:rFonts w:ascii="Arial" w:hAnsi="Arial" w:cs="Arial"/>
        </w:rPr>
        <w:t>is optional for 201</w:t>
      </w:r>
      <w:r w:rsidR="00F17FC1">
        <w:rPr>
          <w:rFonts w:ascii="Arial" w:hAnsi="Arial" w:cs="Arial"/>
        </w:rPr>
        <w:t>9</w:t>
      </w:r>
      <w:r w:rsidR="0027618A" w:rsidRPr="0061314D">
        <w:rPr>
          <w:rFonts w:ascii="Arial" w:hAnsi="Arial" w:cs="Arial"/>
        </w:rPr>
        <w:t>-</w:t>
      </w:r>
      <w:r w:rsidR="00F17FC1">
        <w:rPr>
          <w:rFonts w:ascii="Arial" w:hAnsi="Arial" w:cs="Arial"/>
        </w:rPr>
        <w:t>20</w:t>
      </w:r>
      <w:r w:rsidR="0027618A" w:rsidRPr="0061314D">
        <w:rPr>
          <w:rFonts w:ascii="Arial" w:hAnsi="Arial" w:cs="Arial"/>
        </w:rPr>
        <w:t>.</w:t>
      </w:r>
    </w:p>
    <w:bookmarkEnd w:id="585"/>
    <w:p w14:paraId="5A4B3EA5" w14:textId="77777777" w:rsidR="00A64790" w:rsidRPr="00723735" w:rsidRDefault="00A64790" w:rsidP="001C637F">
      <w:pPr>
        <w:rPr>
          <w:rFonts w:ascii="Arial" w:hAnsi="Arial" w:cs="Arial"/>
          <w:b/>
          <w:bCs/>
          <w:iCs/>
        </w:rPr>
      </w:pPr>
    </w:p>
    <w:p w14:paraId="2213F14F" w14:textId="77777777" w:rsidR="001C637F" w:rsidRPr="00723735" w:rsidRDefault="001C637F" w:rsidP="001C637F">
      <w:pPr>
        <w:rPr>
          <w:rFonts w:ascii="Arial" w:hAnsi="Arial" w:cs="Arial"/>
          <w:bCs/>
          <w:iCs/>
        </w:rPr>
      </w:pPr>
      <w:r w:rsidRPr="00723735">
        <w:rPr>
          <w:rFonts w:ascii="Arial" w:hAnsi="Arial" w:cs="Arial"/>
          <w:b/>
          <w:bCs/>
          <w:iCs/>
        </w:rPr>
        <w:t xml:space="preserve">Potential Student Instructional Time: </w:t>
      </w:r>
      <w:r w:rsidRPr="00723735">
        <w:rPr>
          <w:rFonts w:ascii="Arial" w:hAnsi="Arial" w:cs="Arial"/>
          <w:bCs/>
          <w:iCs/>
        </w:rPr>
        <w:t>Total instructional time in minutes that the course is scheduled to meet between the relationship start and end dates. Staff Student Course Template, Field 14.</w:t>
      </w:r>
    </w:p>
    <w:p w14:paraId="721D3824" w14:textId="77777777" w:rsidR="001C637F" w:rsidRPr="00723735" w:rsidRDefault="001C637F" w:rsidP="001C637F">
      <w:pPr>
        <w:rPr>
          <w:rFonts w:ascii="Arial" w:hAnsi="Arial" w:cs="Arial"/>
          <w:b/>
          <w:bCs/>
          <w:iCs/>
        </w:rPr>
      </w:pPr>
    </w:p>
    <w:p w14:paraId="723C78EB" w14:textId="376B6B91" w:rsidR="00BA0685" w:rsidRPr="00E73803" w:rsidRDefault="00BA0685" w:rsidP="00BA0685">
      <w:pPr>
        <w:rPr>
          <w:rFonts w:ascii="Arial" w:hAnsi="Arial" w:cs="Arial"/>
          <w:bCs/>
          <w:iCs/>
        </w:rPr>
      </w:pPr>
      <w:r w:rsidRPr="00E73803">
        <w:rPr>
          <w:rFonts w:ascii="Arial" w:hAnsi="Arial" w:cs="Arial"/>
          <w:b/>
          <w:bCs/>
          <w:iCs/>
        </w:rPr>
        <w:t>Primary Course Instruction Language Indicator (Primary Instruction Language Code)</w:t>
      </w:r>
      <w:r w:rsidRPr="00E73803">
        <w:rPr>
          <w:rFonts w:ascii="Arial" w:hAnsi="Arial" w:cs="Arial"/>
          <w:bCs/>
          <w:iCs/>
        </w:rPr>
        <w:t>: Report the Primary language used for providing instruction in the course.  For Bilingual courses, report the language other than English being used</w:t>
      </w:r>
      <w:r w:rsidR="00363B63" w:rsidRPr="00E73803">
        <w:rPr>
          <w:rFonts w:ascii="Arial" w:hAnsi="Arial" w:cs="Arial"/>
          <w:bCs/>
          <w:iCs/>
        </w:rPr>
        <w:t xml:space="preserve">. </w:t>
      </w:r>
      <w:r w:rsidR="0062713A" w:rsidRPr="00E73803">
        <w:rPr>
          <w:rFonts w:ascii="Arial" w:hAnsi="Arial" w:cs="Arial"/>
          <w:bCs/>
          <w:iCs/>
        </w:rPr>
        <w:t>For example, if native Spanish</w:t>
      </w:r>
      <w:r w:rsidR="002304F7" w:rsidRPr="00E73803">
        <w:rPr>
          <w:rFonts w:ascii="Arial" w:hAnsi="Arial" w:cs="Arial"/>
          <w:bCs/>
          <w:iCs/>
        </w:rPr>
        <w:t>-</w:t>
      </w:r>
      <w:r w:rsidR="0062713A" w:rsidRPr="00E73803">
        <w:rPr>
          <w:rFonts w:ascii="Arial" w:hAnsi="Arial" w:cs="Arial"/>
          <w:bCs/>
          <w:iCs/>
        </w:rPr>
        <w:t xml:space="preserve"> speaking students are being instructed by a Bilingual certified teacher, the SPANISH language code would be used for this course.  In cases where the teacher provides instruction partly in Spanish and partly in English, the code would still be SPANISH. This indicator is not for foreign language instruction courses designed for English speaking students. There are course codes in the course catalog for foreign language learning. For ENL/ESL certified teachers “pushing-in” to specific courses, use the ENL indicator on the course. </w:t>
      </w:r>
      <w:r w:rsidRPr="00E73803">
        <w:rPr>
          <w:rFonts w:ascii="Arial" w:hAnsi="Arial" w:cs="Arial"/>
          <w:bCs/>
          <w:iCs/>
        </w:rPr>
        <w:t>Course Instructor Assignment, Field 18.</w:t>
      </w:r>
    </w:p>
    <w:p w14:paraId="20E41B83" w14:textId="77777777" w:rsidR="009C40B1" w:rsidRPr="00E73803" w:rsidRDefault="009C40B1" w:rsidP="000E495A">
      <w:pPr>
        <w:rPr>
          <w:rFonts w:ascii="Arial" w:hAnsi="Arial" w:cs="Arial"/>
          <w:bCs/>
          <w:iCs/>
        </w:rPr>
      </w:pPr>
    </w:p>
    <w:p w14:paraId="110B1E4D" w14:textId="77777777" w:rsidR="00BA0685" w:rsidRPr="00E73803" w:rsidRDefault="000E495A" w:rsidP="00BA0685">
      <w:pPr>
        <w:spacing w:after="200"/>
        <w:rPr>
          <w:rFonts w:ascii="Arial" w:hAnsi="Arial" w:cs="Arial"/>
        </w:rPr>
      </w:pPr>
      <w:r w:rsidRPr="00E73803">
        <w:rPr>
          <w:rFonts w:ascii="Arial" w:hAnsi="Arial" w:cs="Arial"/>
          <w:b/>
          <w:bCs/>
          <w:iCs/>
        </w:rPr>
        <w:t xml:space="preserve">Primary Instruction Delivery Method Code: </w:t>
      </w:r>
      <w:r w:rsidRPr="00E73803">
        <w:rPr>
          <w:rFonts w:ascii="Arial" w:hAnsi="Arial" w:cs="Arial"/>
        </w:rPr>
        <w:t>Code that identifies the delivery method for each student course</w:t>
      </w:r>
      <w:r w:rsidR="00BA0685" w:rsidRPr="00E73803">
        <w:rPr>
          <w:rFonts w:ascii="Arial" w:hAnsi="Arial" w:cs="Arial"/>
        </w:rPr>
        <w:t>:</w:t>
      </w:r>
      <w:r w:rsidR="00BA0685" w:rsidRPr="00E73803">
        <w:rPr>
          <w:rFonts w:ascii="Arial" w:hAnsi="Arial" w:cs="Arial"/>
          <w:b/>
        </w:rPr>
        <w:t xml:space="preserve"> </w:t>
      </w:r>
    </w:p>
    <w:p w14:paraId="1F7E3F54" w14:textId="42069190" w:rsidR="00BA0685" w:rsidRPr="00E73803" w:rsidRDefault="00BA0685" w:rsidP="00823180">
      <w:pPr>
        <w:pStyle w:val="ListParagraph"/>
        <w:numPr>
          <w:ilvl w:val="0"/>
          <w:numId w:val="110"/>
        </w:numPr>
        <w:spacing w:after="200"/>
        <w:rPr>
          <w:rFonts w:ascii="Arial" w:hAnsi="Arial" w:cs="Arial"/>
        </w:rPr>
      </w:pPr>
      <w:r w:rsidRPr="00E73803">
        <w:rPr>
          <w:rFonts w:ascii="Arial" w:hAnsi="Arial" w:cs="Arial"/>
          <w:b/>
        </w:rPr>
        <w:t>Face-to-Face (FACE)-</w:t>
      </w:r>
      <w:r w:rsidRPr="00E73803">
        <w:rPr>
          <w:rFonts w:ascii="Arial" w:hAnsi="Arial" w:cs="Arial"/>
        </w:rPr>
        <w:t xml:space="preserve"> Course is delivered in the traditional classroom setting.</w:t>
      </w:r>
    </w:p>
    <w:p w14:paraId="49503023" w14:textId="77777777" w:rsidR="00BA0685" w:rsidRPr="00E73803" w:rsidRDefault="00BA0685" w:rsidP="00823180">
      <w:pPr>
        <w:pStyle w:val="ListParagraph"/>
        <w:numPr>
          <w:ilvl w:val="0"/>
          <w:numId w:val="109"/>
        </w:numPr>
        <w:spacing w:after="200"/>
        <w:rPr>
          <w:rFonts w:ascii="Arial" w:hAnsi="Arial" w:cs="Arial"/>
        </w:rPr>
      </w:pPr>
      <w:r w:rsidRPr="00E73803">
        <w:rPr>
          <w:rFonts w:ascii="Arial" w:hAnsi="Arial" w:cs="Arial"/>
          <w:b/>
        </w:rPr>
        <w:t>Distance Learning (DISTANCE)-</w:t>
      </w:r>
      <w:r w:rsidRPr="00E73803">
        <w:rPr>
          <w:rFonts w:ascii="Arial" w:hAnsi="Arial" w:cs="Arial"/>
        </w:rPr>
        <w:t xml:space="preserve"> Course is delivered via Distance Learning (videoconferencing) technology, primarily or completely in a synchronous manner (i.e. students at multiple locations are engaged in instruction at the same time).</w:t>
      </w:r>
    </w:p>
    <w:p w14:paraId="24539884" w14:textId="77777777" w:rsidR="00BA0685" w:rsidRPr="00E73803" w:rsidRDefault="00BA0685" w:rsidP="00823180">
      <w:pPr>
        <w:pStyle w:val="ListParagraph"/>
        <w:numPr>
          <w:ilvl w:val="0"/>
          <w:numId w:val="109"/>
        </w:numPr>
        <w:spacing w:after="200"/>
        <w:rPr>
          <w:rFonts w:ascii="Arial" w:hAnsi="Arial" w:cs="Arial"/>
        </w:rPr>
      </w:pPr>
      <w:r w:rsidRPr="00E73803">
        <w:rPr>
          <w:rFonts w:ascii="Arial" w:hAnsi="Arial" w:cs="Arial"/>
          <w:b/>
        </w:rPr>
        <w:t>Blended Learning (BLENDED)-</w:t>
      </w:r>
      <w:r w:rsidRPr="00E73803">
        <w:rPr>
          <w:rFonts w:ascii="Arial" w:hAnsi="Arial" w:cs="Arial"/>
        </w:rPr>
        <w:t xml:space="preserve"> 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p w14:paraId="360EC5B6" w14:textId="77777777" w:rsidR="00BA0685" w:rsidRPr="00E73803" w:rsidRDefault="00BA0685" w:rsidP="00823180">
      <w:pPr>
        <w:pStyle w:val="ListParagraph"/>
        <w:numPr>
          <w:ilvl w:val="0"/>
          <w:numId w:val="109"/>
        </w:numPr>
        <w:spacing w:after="200"/>
        <w:rPr>
          <w:rFonts w:ascii="Arial" w:hAnsi="Arial" w:cs="Arial"/>
        </w:rPr>
      </w:pPr>
      <w:r w:rsidRPr="00E73803">
        <w:rPr>
          <w:rFonts w:ascii="Arial" w:hAnsi="Arial" w:cs="Arial"/>
          <w:b/>
        </w:rPr>
        <w:t>Online Learning (ONLINE)-</w:t>
      </w:r>
      <w:r w:rsidRPr="00E73803">
        <w:rPr>
          <w:rFonts w:ascii="Arial" w:hAnsi="Arial" w:cs="Arial"/>
        </w:rPr>
        <w:t xml:space="preserve"> Course (instruction and content) are delivered over the Internet.</w:t>
      </w:r>
    </w:p>
    <w:p w14:paraId="1D60F840" w14:textId="77777777" w:rsidR="000E495A" w:rsidRPr="00723735" w:rsidRDefault="000E495A" w:rsidP="000E495A">
      <w:pPr>
        <w:rPr>
          <w:rFonts w:ascii="Arial" w:hAnsi="Arial" w:cs="Arial"/>
          <w:bCs/>
          <w:iCs/>
        </w:rPr>
      </w:pPr>
      <w:r w:rsidRPr="00E73803">
        <w:rPr>
          <w:rFonts w:ascii="Arial" w:hAnsi="Arial" w:cs="Arial"/>
          <w:bCs/>
          <w:iCs/>
        </w:rPr>
        <w:t>Course Instructor Assignment, Field 16.</w:t>
      </w:r>
    </w:p>
    <w:p w14:paraId="2C207070" w14:textId="77777777" w:rsidR="000E495A" w:rsidRPr="00723735" w:rsidRDefault="000E495A" w:rsidP="000E495A">
      <w:pPr>
        <w:rPr>
          <w:rFonts w:ascii="Arial" w:hAnsi="Arial" w:cs="Arial"/>
          <w:bCs/>
          <w:iCs/>
        </w:rPr>
      </w:pPr>
    </w:p>
    <w:p w14:paraId="73865393" w14:textId="309CB0B0" w:rsidR="000E495A" w:rsidRDefault="000E495A" w:rsidP="000E495A">
      <w:pPr>
        <w:rPr>
          <w:rFonts w:ascii="Arial" w:hAnsi="Arial" w:cs="Arial"/>
        </w:rPr>
      </w:pPr>
      <w:r w:rsidRPr="00723735">
        <w:rPr>
          <w:rFonts w:ascii="Arial" w:hAnsi="Arial" w:cs="Arial"/>
          <w:b/>
          <w:bCs/>
          <w:iCs/>
        </w:rPr>
        <w:t xml:space="preserve">Primary ENL Instructor Indicator: </w:t>
      </w:r>
      <w:r w:rsidRPr="00723735">
        <w:rPr>
          <w:rFonts w:ascii="Arial" w:hAnsi="Arial" w:cs="Arial"/>
        </w:rPr>
        <w:t>Identify English as a New Language instructors for the course/section. Teaching aides and assistants are not to be reported. A "Y" in this field will subject the staff to an ENL certification match as required by State and federal reporting. If the ENL teacher is the only teacher in the class, he/she should be reported here and in Field 13.  Course Instructor Assignment, Field 17.</w:t>
      </w:r>
    </w:p>
    <w:p w14:paraId="034114E9" w14:textId="77777777" w:rsidR="0069308C" w:rsidRDefault="00557748" w:rsidP="00AE3B1F">
      <w:pPr>
        <w:spacing w:before="240"/>
        <w:rPr>
          <w:rFonts w:ascii="Arial" w:hAnsi="Arial" w:cs="Arial"/>
        </w:rPr>
      </w:pPr>
      <w:r w:rsidRPr="002F3A26">
        <w:rPr>
          <w:rFonts w:ascii="Arial" w:hAnsi="Arial" w:cs="Arial"/>
          <w:b/>
        </w:rPr>
        <w:t xml:space="preserve">Primary Instructor Indicator: </w:t>
      </w:r>
      <w:r w:rsidRPr="002F3A26">
        <w:rPr>
          <w:rFonts w:ascii="Arial" w:hAnsi="Arial" w:cs="Arial"/>
        </w:rPr>
        <w:t xml:space="preserve">Identify a staff person that has primary responsibility for the course. Teaching aides and assistants are not to be reported. A "Y" will subject the staff </w:t>
      </w:r>
      <w:r w:rsidR="00112A05" w:rsidRPr="002F3A26">
        <w:rPr>
          <w:rFonts w:ascii="Arial" w:hAnsi="Arial" w:cs="Arial"/>
        </w:rPr>
        <w:t xml:space="preserve">person </w:t>
      </w:r>
      <w:r w:rsidRPr="002F3A26">
        <w:rPr>
          <w:rFonts w:ascii="Arial" w:hAnsi="Arial" w:cs="Arial"/>
        </w:rPr>
        <w:t xml:space="preserve">to a certification match as required by State and federal reporting. At least one Staff ID record for each course/section must be reported with a "Y" in this field. If a special education teacher is the only teacher in the class (primary), he/she should be reported here and in field </w:t>
      </w:r>
      <w:r w:rsidRPr="002F3A26">
        <w:rPr>
          <w:rFonts w:ascii="Arial" w:hAnsi="Arial" w:cs="Arial"/>
        </w:rPr>
        <w:lastRenderedPageBreak/>
        <w:t xml:space="preserve">14.  </w:t>
      </w:r>
      <w:r w:rsidR="00112A05" w:rsidRPr="002F3A26">
        <w:rPr>
          <w:rFonts w:ascii="Arial" w:hAnsi="Arial" w:cs="Arial"/>
        </w:rPr>
        <w:t xml:space="preserve">In co-teaching situations where both teachers have full responsibility for the course, both may be identified as “primary.” In such cases, the staff person would be subject to a certification match based on the content area of the course. Additionally, ENL (ESL) teachers may be scheduled using the appropriate ENL course codes (01008 and/or 51008). </w:t>
      </w:r>
      <w:r w:rsidRPr="002F3A26">
        <w:rPr>
          <w:rFonts w:ascii="Arial" w:hAnsi="Arial" w:cs="Arial"/>
        </w:rPr>
        <w:t>Course Instructor Assignment, Field 13.</w:t>
      </w:r>
      <w:r w:rsidR="0069308C">
        <w:rPr>
          <w:rFonts w:ascii="Arial" w:hAnsi="Arial" w:cs="Arial"/>
        </w:rPr>
        <w:t xml:space="preserve"> </w:t>
      </w:r>
    </w:p>
    <w:p w14:paraId="72CBCE56" w14:textId="77777777" w:rsidR="00557748" w:rsidRDefault="00557748" w:rsidP="001C637F">
      <w:pPr>
        <w:rPr>
          <w:rFonts w:ascii="Arial" w:hAnsi="Arial" w:cs="Arial"/>
          <w:b/>
          <w:bCs/>
          <w:iCs/>
        </w:rPr>
      </w:pPr>
    </w:p>
    <w:p w14:paraId="0FB7B315" w14:textId="77777777" w:rsidR="001C637F" w:rsidRPr="000E16CD" w:rsidRDefault="001C637F" w:rsidP="001C637F">
      <w:pPr>
        <w:rPr>
          <w:rFonts w:ascii="Arial" w:hAnsi="Arial" w:cs="Arial"/>
        </w:rPr>
      </w:pPr>
      <w:r w:rsidRPr="000E16CD">
        <w:rPr>
          <w:rFonts w:ascii="Arial" w:hAnsi="Arial" w:cs="Arial"/>
          <w:b/>
          <w:bCs/>
          <w:iCs/>
        </w:rPr>
        <w:t>Primary Placement Type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indicate the primary placement type (residential placement (PLC02), or day placement by a district (PLC03), the court, social services, or a State agency placement (PLC01)) of students with disabilities. Spec Ed Snapshot Template, Field 32.</w:t>
      </w:r>
    </w:p>
    <w:p w14:paraId="155DDE29" w14:textId="77777777" w:rsidR="001C637F" w:rsidRPr="000E16CD" w:rsidRDefault="001C637F" w:rsidP="001C637F">
      <w:pPr>
        <w:rPr>
          <w:rFonts w:ascii="Arial" w:hAnsi="Arial" w:cs="Arial"/>
          <w:b/>
          <w:bCs/>
          <w:iCs/>
        </w:rPr>
      </w:pPr>
    </w:p>
    <w:p w14:paraId="4D2080D8" w14:textId="031916BD" w:rsidR="001C637F" w:rsidRPr="000E16CD" w:rsidRDefault="001C637F" w:rsidP="001C637F">
      <w:pPr>
        <w:rPr>
          <w:rFonts w:ascii="Arial" w:hAnsi="Arial" w:cs="Arial"/>
        </w:rPr>
      </w:pPr>
      <w:r w:rsidRPr="000E16CD">
        <w:rPr>
          <w:rFonts w:ascii="Arial" w:hAnsi="Arial" w:cs="Arial"/>
          <w:b/>
          <w:bCs/>
          <w:iCs/>
        </w:rPr>
        <w:t>Primary Service Code</w:t>
      </w:r>
      <w:r w:rsidRPr="000E16CD">
        <w:rPr>
          <w:rFonts w:ascii="Arial" w:hAnsi="Arial" w:cs="Arial"/>
          <w:b/>
        </w:rPr>
        <w:t xml:space="preserve">: </w:t>
      </w:r>
      <w:r w:rsidRPr="000E16CD">
        <w:rPr>
          <w:rFonts w:ascii="Arial" w:hAnsi="Arial" w:cs="Arial"/>
          <w:b/>
          <w:bCs/>
        </w:rPr>
        <w:t xml:space="preserve"> </w:t>
      </w:r>
      <w:r w:rsidRPr="000E16CD">
        <w:rPr>
          <w:rFonts w:ascii="Arial" w:hAnsi="Arial" w:cs="Arial"/>
          <w:bCs/>
        </w:rPr>
        <w:t>Code that represents the primary service provided to preschool students with disabilities.  This information will be reported by school districts and will include information on all preschool students with disabilities who received special</w:t>
      </w:r>
      <w:r w:rsidR="00777F1D">
        <w:rPr>
          <w:rFonts w:ascii="Arial" w:hAnsi="Arial" w:cs="Arial"/>
          <w:bCs/>
        </w:rPr>
        <w:t xml:space="preserve"> </w:t>
      </w:r>
      <w:r w:rsidRPr="000E16CD">
        <w:rPr>
          <w:rFonts w:ascii="Arial" w:hAnsi="Arial" w:cs="Arial"/>
          <w:bCs/>
        </w:rPr>
        <w:t xml:space="preserve">education programs and/or services on the </w:t>
      </w:r>
      <w:r w:rsidR="000315E8">
        <w:rPr>
          <w:rFonts w:ascii="Arial" w:hAnsi="Arial" w:cs="Arial"/>
        </w:rPr>
        <w:t>October 3, 2018</w:t>
      </w:r>
      <w:r w:rsidRPr="000E16CD">
        <w:rPr>
          <w:rFonts w:ascii="Arial" w:hAnsi="Arial" w:cs="Arial"/>
        </w:rPr>
        <w:t xml:space="preserve"> </w:t>
      </w:r>
      <w:r w:rsidRPr="000E16CD">
        <w:rPr>
          <w:rFonts w:ascii="Arial" w:hAnsi="Arial" w:cs="Arial"/>
          <w:bCs/>
        </w:rPr>
        <w:t xml:space="preserve">snapshot date </w:t>
      </w:r>
      <w:r w:rsidR="00777F1D">
        <w:rPr>
          <w:rFonts w:ascii="Arial" w:hAnsi="Arial" w:cs="Arial"/>
          <w:bCs/>
        </w:rPr>
        <w:t>or</w:t>
      </w:r>
      <w:r w:rsidRPr="000E16CD">
        <w:rPr>
          <w:rFonts w:ascii="Arial" w:hAnsi="Arial" w:cs="Arial"/>
          <w:bCs/>
        </w:rPr>
        <w:t xml:space="preserve"> at any time during the school year in the end of year special</w:t>
      </w:r>
      <w:r w:rsidR="00777F1D">
        <w:rPr>
          <w:rFonts w:ascii="Arial" w:hAnsi="Arial" w:cs="Arial"/>
          <w:bCs/>
        </w:rPr>
        <w:t xml:space="preserve"> </w:t>
      </w:r>
      <w:r w:rsidRPr="000E16CD">
        <w:rPr>
          <w:rFonts w:ascii="Arial" w:hAnsi="Arial" w:cs="Arial"/>
          <w:bCs/>
        </w:rPr>
        <w:t xml:space="preserve">education snapshot. See Preschool Students with Disabilities Primary Service Codes </w:t>
      </w:r>
      <w:r w:rsidR="006F3503">
        <w:rPr>
          <w:rFonts w:ascii="Arial" w:hAnsi="Arial" w:cs="Arial"/>
          <w:bCs/>
        </w:rPr>
        <w:t xml:space="preserve">on the </w:t>
      </w:r>
      <w:hyperlink r:id="rId100" w:history="1">
        <w:r w:rsidR="006F3503">
          <w:rPr>
            <w:rStyle w:val="Hyperlink"/>
            <w:rFonts w:ascii="Arial" w:hAnsi="Arial" w:cs="Arial"/>
            <w:bCs/>
          </w:rPr>
          <w:t>SEDCAR</w:t>
        </w:r>
      </w:hyperlink>
      <w:r w:rsidR="006F3503">
        <w:rPr>
          <w:rFonts w:ascii="Arial" w:hAnsi="Arial" w:cs="Arial"/>
          <w:bCs/>
        </w:rPr>
        <w:t xml:space="preserve"> web page. </w:t>
      </w:r>
      <w:r w:rsidRPr="000E16CD">
        <w:rPr>
          <w:rFonts w:ascii="Arial" w:hAnsi="Arial" w:cs="Arial"/>
          <w:bCs/>
        </w:rPr>
        <w:t xml:space="preserve"> Spec Ed Snapshot Template, Field 31.</w:t>
      </w:r>
    </w:p>
    <w:p w14:paraId="72FBAFEA" w14:textId="77777777" w:rsidR="001C637F" w:rsidRPr="000E16CD" w:rsidRDefault="001C637F" w:rsidP="001C637F">
      <w:pPr>
        <w:rPr>
          <w:rFonts w:ascii="Arial" w:hAnsi="Arial" w:cs="Arial"/>
          <w:bCs/>
          <w:iCs/>
        </w:rPr>
      </w:pPr>
    </w:p>
    <w:p w14:paraId="3C988EDB" w14:textId="6B96FBB9" w:rsidR="001C637F" w:rsidRPr="000E16CD" w:rsidRDefault="001C637F" w:rsidP="001C637F">
      <w:pPr>
        <w:rPr>
          <w:rFonts w:ascii="Arial" w:hAnsi="Arial" w:cs="Arial"/>
          <w:bCs/>
        </w:rPr>
      </w:pPr>
      <w:r w:rsidRPr="000E16CD">
        <w:rPr>
          <w:rFonts w:ascii="Arial" w:hAnsi="Arial" w:cs="Arial"/>
          <w:b/>
          <w:bCs/>
          <w:iCs/>
        </w:rPr>
        <w:t>Primary Service Provider</w:t>
      </w:r>
      <w:r w:rsidRPr="000E16CD">
        <w:rPr>
          <w:rFonts w:ascii="Arial" w:hAnsi="Arial" w:cs="Arial"/>
          <w:b/>
        </w:rPr>
        <w:t xml:space="preserve">: </w:t>
      </w:r>
      <w:r w:rsidRPr="000E16CD">
        <w:rPr>
          <w:rFonts w:ascii="Arial" w:hAnsi="Arial" w:cs="Arial"/>
          <w:bCs/>
        </w:rPr>
        <w:t xml:space="preserve"> BEDS code or Institution ID that represents the coordinating special</w:t>
      </w:r>
      <w:r w:rsidR="00777F1D">
        <w:rPr>
          <w:rFonts w:ascii="Arial" w:hAnsi="Arial" w:cs="Arial"/>
          <w:bCs/>
        </w:rPr>
        <w:t xml:space="preserve"> </w:t>
      </w:r>
      <w:r w:rsidRPr="000E16CD">
        <w:rPr>
          <w:rFonts w:ascii="Arial" w:hAnsi="Arial" w:cs="Arial"/>
          <w:bCs/>
        </w:rPr>
        <w:t>education service provider, as designated by the CPSE, for preschool students with disabilities who receive special-education services. Select the service provider by following this order of selection:</w:t>
      </w:r>
    </w:p>
    <w:p w14:paraId="43AD424C" w14:textId="3A2CC08B" w:rsidR="001C637F" w:rsidRPr="000E16CD" w:rsidRDefault="001C637F" w:rsidP="00047DED">
      <w:pPr>
        <w:numPr>
          <w:ilvl w:val="0"/>
          <w:numId w:val="34"/>
        </w:numPr>
        <w:rPr>
          <w:rFonts w:ascii="Arial" w:hAnsi="Arial" w:cs="Arial"/>
          <w:bCs/>
        </w:rPr>
      </w:pPr>
      <w:r w:rsidRPr="000E16CD">
        <w:rPr>
          <w:rFonts w:ascii="Arial" w:hAnsi="Arial" w:cs="Arial"/>
          <w:bCs/>
        </w:rPr>
        <w:t>Select BEDS code or Institution ID of the approved preschool special</w:t>
      </w:r>
      <w:r w:rsidR="00777F1D">
        <w:rPr>
          <w:rFonts w:ascii="Arial" w:hAnsi="Arial" w:cs="Arial"/>
          <w:bCs/>
        </w:rPr>
        <w:t xml:space="preserve"> </w:t>
      </w:r>
      <w:r w:rsidRPr="000E16CD">
        <w:rPr>
          <w:rFonts w:ascii="Arial" w:hAnsi="Arial" w:cs="Arial"/>
          <w:bCs/>
        </w:rPr>
        <w:t>education provider that provides the preschool special</w:t>
      </w:r>
      <w:r w:rsidR="00777F1D">
        <w:rPr>
          <w:rFonts w:ascii="Arial" w:hAnsi="Arial" w:cs="Arial"/>
          <w:bCs/>
        </w:rPr>
        <w:t xml:space="preserve"> </w:t>
      </w:r>
      <w:r w:rsidRPr="000E16CD">
        <w:rPr>
          <w:rFonts w:ascii="Arial" w:hAnsi="Arial" w:cs="Arial"/>
          <w:bCs/>
        </w:rPr>
        <w:t>education service directly or through a contract;</w:t>
      </w:r>
    </w:p>
    <w:p w14:paraId="68D5362C" w14:textId="4B68E05F" w:rsidR="001C637F" w:rsidRPr="000E16CD" w:rsidRDefault="001C637F" w:rsidP="00047DED">
      <w:pPr>
        <w:numPr>
          <w:ilvl w:val="0"/>
          <w:numId w:val="34"/>
        </w:numPr>
        <w:rPr>
          <w:rFonts w:ascii="Arial" w:hAnsi="Arial" w:cs="Arial"/>
          <w:bCs/>
        </w:rPr>
      </w:pPr>
      <w:r w:rsidRPr="000E16CD">
        <w:rPr>
          <w:rFonts w:ascii="Arial" w:hAnsi="Arial" w:cs="Arial"/>
          <w:bCs/>
        </w:rPr>
        <w:t>If the preschool special</w:t>
      </w:r>
      <w:r w:rsidR="00777F1D">
        <w:rPr>
          <w:rFonts w:ascii="Arial" w:hAnsi="Arial" w:cs="Arial"/>
          <w:bCs/>
        </w:rPr>
        <w:t xml:space="preserve"> </w:t>
      </w:r>
      <w:r w:rsidRPr="000E16CD">
        <w:rPr>
          <w:rFonts w:ascii="Arial" w:hAnsi="Arial" w:cs="Arial"/>
          <w:bCs/>
        </w:rPr>
        <w:t>education service is not provided by an approved preschool special</w:t>
      </w:r>
      <w:r w:rsidR="00777F1D">
        <w:rPr>
          <w:rFonts w:ascii="Arial" w:hAnsi="Arial" w:cs="Arial"/>
          <w:bCs/>
        </w:rPr>
        <w:t xml:space="preserve"> </w:t>
      </w:r>
      <w:r w:rsidRPr="000E16CD">
        <w:rPr>
          <w:rFonts w:ascii="Arial" w:hAnsi="Arial" w:cs="Arial"/>
          <w:bCs/>
        </w:rPr>
        <w:t>education provider, select the BEDS code of the county in which the student resides.</w:t>
      </w:r>
    </w:p>
    <w:p w14:paraId="568C2AA6" w14:textId="39F2D8FF" w:rsidR="001C637F" w:rsidRPr="000E16CD" w:rsidRDefault="001C637F" w:rsidP="001C637F">
      <w:pPr>
        <w:rPr>
          <w:rFonts w:ascii="Arial" w:hAnsi="Arial" w:cs="Arial"/>
        </w:rPr>
      </w:pPr>
      <w:r w:rsidRPr="000E16CD">
        <w:rPr>
          <w:rFonts w:ascii="Arial" w:hAnsi="Arial" w:cs="Arial"/>
        </w:rPr>
        <w:t xml:space="preserve">This element provides data as of the October </w:t>
      </w:r>
      <w:r w:rsidR="00777F1D">
        <w:rPr>
          <w:rFonts w:ascii="Arial" w:hAnsi="Arial" w:cs="Arial"/>
        </w:rPr>
        <w:t>3</w:t>
      </w:r>
      <w:r w:rsidRPr="000E16CD">
        <w:rPr>
          <w:rFonts w:ascii="Arial" w:hAnsi="Arial" w:cs="Arial"/>
        </w:rPr>
        <w:t xml:space="preserve"> snapshot date and the end-of-year snapshot.</w:t>
      </w:r>
      <w:r w:rsidR="00EF1408" w:rsidRPr="000E16CD">
        <w:rPr>
          <w:rFonts w:ascii="Arial" w:hAnsi="Arial" w:cs="Arial"/>
        </w:rPr>
        <w:t xml:space="preserve"> </w:t>
      </w:r>
      <w:r w:rsidRPr="000E16CD">
        <w:rPr>
          <w:rFonts w:ascii="Arial" w:hAnsi="Arial" w:cs="Arial"/>
          <w:bCs/>
        </w:rPr>
        <w:t>Spec Ed Snapshot Template, Field 46.</w:t>
      </w:r>
    </w:p>
    <w:p w14:paraId="36D1C8D2" w14:textId="77777777" w:rsidR="00DF12F2" w:rsidRDefault="00DF12F2" w:rsidP="00557748">
      <w:pPr>
        <w:rPr>
          <w:rFonts w:ascii="Arial" w:hAnsi="Arial" w:cs="Arial"/>
          <w:b/>
        </w:rPr>
      </w:pPr>
    </w:p>
    <w:p w14:paraId="5560D566" w14:textId="0858195D" w:rsidR="00557748" w:rsidRPr="005D5A89" w:rsidRDefault="00557748" w:rsidP="00557748">
      <w:pPr>
        <w:rPr>
          <w:rFonts w:ascii="Arial" w:hAnsi="Arial" w:cs="Arial"/>
        </w:rPr>
      </w:pPr>
      <w:r w:rsidRPr="002F3A26">
        <w:rPr>
          <w:rFonts w:ascii="Arial" w:hAnsi="Arial" w:cs="Arial"/>
          <w:b/>
        </w:rPr>
        <w:t xml:space="preserve">Primary Special Education Indicator: </w:t>
      </w:r>
      <w:r w:rsidRPr="002F3A26">
        <w:rPr>
          <w:rFonts w:ascii="Arial" w:hAnsi="Arial" w:cs="Arial"/>
        </w:rPr>
        <w:t>Identify special education instructors for the course/section.  Teaching aides and assistants are not to be reported. A "Y" in this field will subject the staff to a special education certification match as required by State and federal reporting. If the special education teacher is the only teacher in the class, he/she should be reported here and in Field 13.  Course Instructor Assignment, Field 14.</w:t>
      </w:r>
    </w:p>
    <w:p w14:paraId="7EE78B4F" w14:textId="77777777" w:rsidR="00557748" w:rsidRDefault="00557748" w:rsidP="00771964">
      <w:pPr>
        <w:rPr>
          <w:rFonts w:ascii="Arial" w:hAnsi="Arial" w:cs="Arial"/>
          <w:b/>
          <w:bCs/>
          <w:iCs/>
        </w:rPr>
      </w:pPr>
    </w:p>
    <w:p w14:paraId="13D84D10" w14:textId="77777777" w:rsidR="00771964" w:rsidRPr="000E16CD" w:rsidRDefault="00771964" w:rsidP="00771964">
      <w:pPr>
        <w:rPr>
          <w:rFonts w:ascii="Arial" w:hAnsi="Arial" w:cs="Arial"/>
        </w:rPr>
      </w:pPr>
      <w:r w:rsidRPr="000E16CD">
        <w:rPr>
          <w:rFonts w:ascii="Arial" w:hAnsi="Arial" w:cs="Arial"/>
          <w:b/>
          <w:bCs/>
          <w:iCs/>
        </w:rPr>
        <w:t xml:space="preserve">Principal Hire Date: </w:t>
      </w:r>
      <w:r w:rsidR="00E168BF" w:rsidRPr="000E16CD">
        <w:rPr>
          <w:rFonts w:ascii="Arial" w:hAnsi="Arial" w:cs="Arial"/>
          <w:bCs/>
          <w:iCs/>
        </w:rPr>
        <w:t>If Field 105 of Staff Snapshot Template = PRINCIPAL, populate with t</w:t>
      </w:r>
      <w:r w:rsidRPr="000E16CD">
        <w:rPr>
          <w:rFonts w:ascii="Arial" w:hAnsi="Arial" w:cs="Arial"/>
          <w:bCs/>
          <w:iCs/>
        </w:rPr>
        <w:t>he effective date of the first board appointment</w:t>
      </w:r>
      <w:r w:rsidR="00700BB2" w:rsidRPr="000E16CD">
        <w:rPr>
          <w:rFonts w:ascii="Arial" w:hAnsi="Arial" w:cs="Arial"/>
          <w:bCs/>
          <w:iCs/>
        </w:rPr>
        <w:t xml:space="preserve"> (or other official hire date if not currently board appointed) </w:t>
      </w:r>
      <w:r w:rsidRPr="000E16CD">
        <w:rPr>
          <w:rFonts w:ascii="Arial" w:hAnsi="Arial" w:cs="Arial"/>
          <w:bCs/>
          <w:iCs/>
        </w:rPr>
        <w:t>the staff person received as a principal in this LEA.</w:t>
      </w:r>
      <w:r w:rsidR="00E168BF" w:rsidRPr="000E16CD">
        <w:rPr>
          <w:rFonts w:ascii="Arial" w:hAnsi="Arial" w:cs="Arial"/>
          <w:bCs/>
          <w:iCs/>
        </w:rPr>
        <w:t xml:space="preserve"> Otherwise, leave blank.</w:t>
      </w:r>
      <w:r w:rsidRPr="000E16CD">
        <w:rPr>
          <w:rFonts w:ascii="Arial" w:hAnsi="Arial" w:cs="Arial"/>
          <w:b/>
          <w:bCs/>
          <w:iCs/>
        </w:rPr>
        <w:t xml:space="preserve"> </w:t>
      </w:r>
      <w:r w:rsidR="002D09DE" w:rsidRPr="000E16CD">
        <w:rPr>
          <w:rFonts w:ascii="Arial" w:hAnsi="Arial" w:cs="Arial"/>
        </w:rPr>
        <w:t xml:space="preserve">If a principal left the district and was rehired within the school year, the district may use the earlier hire date.  If a teacher left service for more than a year and was rehired in a subsequent school year, the LEA should use the later hire date. </w:t>
      </w:r>
      <w:r w:rsidRPr="000E16CD">
        <w:rPr>
          <w:rFonts w:ascii="Arial" w:hAnsi="Arial" w:cs="Arial"/>
          <w:bCs/>
          <w:iCs/>
        </w:rPr>
        <w:t>Staff Snapshot Template, Field 106.</w:t>
      </w:r>
    </w:p>
    <w:p w14:paraId="68029B04" w14:textId="00BCB2AE" w:rsidR="00771964" w:rsidRPr="000E16CD" w:rsidRDefault="00771964" w:rsidP="00771964">
      <w:pPr>
        <w:rPr>
          <w:rFonts w:ascii="Arial" w:hAnsi="Arial" w:cs="Arial"/>
          <w:bCs/>
          <w:iCs/>
        </w:rPr>
      </w:pPr>
      <w:r w:rsidRPr="000E16CD">
        <w:rPr>
          <w:rFonts w:ascii="Arial" w:hAnsi="Arial" w:cs="Arial"/>
          <w:b/>
          <w:bCs/>
          <w:iCs/>
        </w:rPr>
        <w:t xml:space="preserve">Principal Title: </w:t>
      </w:r>
      <w:r w:rsidR="00323F8E" w:rsidRPr="000E16CD">
        <w:rPr>
          <w:rFonts w:ascii="Arial" w:hAnsi="Arial" w:cs="Arial"/>
        </w:rPr>
        <w:t>Indication that the staff member is a principal or both a teacher and a principal</w:t>
      </w:r>
      <w:r w:rsidR="00A41F5D" w:rsidRPr="000E16CD">
        <w:rPr>
          <w:rFonts w:ascii="Arial" w:hAnsi="Arial" w:cs="Arial"/>
        </w:rPr>
        <w:t>.</w:t>
      </w:r>
      <w:r w:rsidR="00323F8E" w:rsidRPr="000E16CD">
        <w:rPr>
          <w:rFonts w:ascii="Arial" w:hAnsi="Arial" w:cs="Arial"/>
        </w:rPr>
        <w:t xml:space="preserve"> </w:t>
      </w:r>
      <w:r w:rsidR="00A41F5D" w:rsidRPr="000E16CD">
        <w:rPr>
          <w:rFonts w:ascii="Arial" w:hAnsi="Arial" w:cs="Arial"/>
        </w:rPr>
        <w:t xml:space="preserve">If the staff member is currently appointed by the school </w:t>
      </w:r>
      <w:r w:rsidR="00777F1D" w:rsidRPr="000E16CD">
        <w:rPr>
          <w:rFonts w:ascii="Arial" w:hAnsi="Arial" w:cs="Arial"/>
        </w:rPr>
        <w:t>board or</w:t>
      </w:r>
      <w:r w:rsidR="00A41F5D" w:rsidRPr="000E16CD">
        <w:rPr>
          <w:rFonts w:ascii="Arial" w:hAnsi="Arial" w:cs="Arial"/>
        </w:rPr>
        <w:t xml:space="preserve"> hired in another official capacity </w:t>
      </w:r>
      <w:r w:rsidR="001E6E31" w:rsidRPr="000E16CD">
        <w:rPr>
          <w:rFonts w:ascii="Arial" w:hAnsi="Arial" w:cs="Arial"/>
        </w:rPr>
        <w:t>not currently board</w:t>
      </w:r>
      <w:r w:rsidR="007A321C">
        <w:rPr>
          <w:rFonts w:ascii="Arial" w:hAnsi="Arial" w:cs="Arial"/>
        </w:rPr>
        <w:t>-</w:t>
      </w:r>
      <w:r w:rsidR="001E6E31" w:rsidRPr="000E16CD">
        <w:rPr>
          <w:rFonts w:ascii="Arial" w:hAnsi="Arial" w:cs="Arial"/>
        </w:rPr>
        <w:t xml:space="preserve">appointed </w:t>
      </w:r>
      <w:r w:rsidR="00A41F5D" w:rsidRPr="000E16CD">
        <w:rPr>
          <w:rFonts w:ascii="Arial" w:hAnsi="Arial" w:cs="Arial"/>
        </w:rPr>
        <w:t xml:space="preserve">as a principal in this LEA, </w:t>
      </w:r>
      <w:r w:rsidR="00323F8E" w:rsidRPr="000E16CD">
        <w:rPr>
          <w:rFonts w:ascii="Arial" w:hAnsi="Arial" w:cs="Arial"/>
        </w:rPr>
        <w:t xml:space="preserve">populate with “PRINCIPAL.” </w:t>
      </w:r>
      <w:r w:rsidR="000C6F97" w:rsidRPr="000E16CD">
        <w:rPr>
          <w:rFonts w:ascii="Arial" w:hAnsi="Arial" w:cs="Arial"/>
        </w:rPr>
        <w:t xml:space="preserve"> </w:t>
      </w:r>
      <w:r w:rsidR="001E6E31" w:rsidRPr="000E16CD">
        <w:rPr>
          <w:rFonts w:ascii="Arial" w:hAnsi="Arial" w:cs="Arial"/>
        </w:rPr>
        <w:t xml:space="preserve">Otherwise, leave blank. For staff in the current school year employed as both teachers and </w:t>
      </w:r>
      <w:r w:rsidR="001E6E31" w:rsidRPr="000E16CD">
        <w:rPr>
          <w:rFonts w:ascii="Arial" w:hAnsi="Arial" w:cs="Arial"/>
        </w:rPr>
        <w:lastRenderedPageBreak/>
        <w:t>principals, also report “TEACHER” in Field 8 of the Staff Snapshot Template and report the corresponding hire and exit dates.</w:t>
      </w:r>
      <w:r w:rsidR="00323F8E" w:rsidRPr="000E16CD">
        <w:rPr>
          <w:rFonts w:ascii="Arial" w:hAnsi="Arial" w:cs="Arial"/>
        </w:rPr>
        <w:t xml:space="preserve"> </w:t>
      </w:r>
      <w:r w:rsidR="000C6F97" w:rsidRPr="000E16CD">
        <w:rPr>
          <w:rFonts w:ascii="Arial" w:hAnsi="Arial" w:cs="Arial"/>
          <w:bCs/>
          <w:iCs/>
        </w:rPr>
        <w:t>Staff Snapshot Template, Field 105.</w:t>
      </w:r>
    </w:p>
    <w:p w14:paraId="4701D313" w14:textId="77777777" w:rsidR="00A41F5D" w:rsidRPr="000E16CD" w:rsidRDefault="00A41F5D" w:rsidP="00771964">
      <w:pPr>
        <w:rPr>
          <w:rFonts w:ascii="Arial" w:hAnsi="Arial" w:cs="Arial"/>
          <w:bCs/>
          <w:iCs/>
        </w:rPr>
      </w:pPr>
    </w:p>
    <w:p w14:paraId="2C0B6BF3" w14:textId="77777777" w:rsidR="00C0149E" w:rsidRPr="000E16CD" w:rsidRDefault="00C0149E" w:rsidP="00C0149E">
      <w:pPr>
        <w:rPr>
          <w:rFonts w:ascii="Arial" w:hAnsi="Arial" w:cs="Arial"/>
          <w:bCs/>
          <w:iCs/>
        </w:rPr>
      </w:pPr>
      <w:r w:rsidRPr="000E16CD">
        <w:rPr>
          <w:rFonts w:ascii="Arial" w:hAnsi="Arial" w:cs="Arial"/>
          <w:b/>
          <w:bCs/>
          <w:iCs/>
        </w:rPr>
        <w:t xml:space="preserve">Probationary Period End </w:t>
      </w:r>
      <w:r w:rsidRPr="0056179D">
        <w:rPr>
          <w:rFonts w:ascii="Arial" w:hAnsi="Arial" w:cs="Arial"/>
          <w:b/>
          <w:bCs/>
          <w:iCs/>
        </w:rPr>
        <w:t>Date</w:t>
      </w:r>
      <w:r w:rsidR="0056179D">
        <w:rPr>
          <w:rFonts w:ascii="Arial" w:hAnsi="Arial" w:cs="Arial"/>
          <w:b/>
          <w:bCs/>
          <w:iCs/>
        </w:rPr>
        <w:t xml:space="preserve"> (Actual):</w:t>
      </w:r>
      <w:r w:rsidRPr="000E16CD">
        <w:rPr>
          <w:rFonts w:ascii="Arial" w:hAnsi="Arial" w:cs="Arial"/>
          <w:b/>
          <w:bCs/>
          <w:iCs/>
        </w:rPr>
        <w:t xml:space="preserve"> </w:t>
      </w:r>
      <w:r w:rsidRPr="000E16CD">
        <w:rPr>
          <w:rFonts w:ascii="Arial" w:hAnsi="Arial" w:cs="Arial"/>
          <w:bCs/>
          <w:iCs/>
        </w:rPr>
        <w:t>Date probation in tenure area ends. If probation was extended, this date will be later than the date in field 8.  If probation was not extended, this date will equal the date in field 8. If a staff member had his/her probationary period ended early, this date would be earlier than the date provided in field 8 and the Probationary Period Extended Indicator (field 10) would be N. Staff Tenure Template, Field 9.</w:t>
      </w:r>
    </w:p>
    <w:p w14:paraId="4D392045" w14:textId="77777777" w:rsidR="009232C1" w:rsidRPr="000E16CD" w:rsidRDefault="009232C1" w:rsidP="001C637F">
      <w:pPr>
        <w:rPr>
          <w:rFonts w:ascii="Arial" w:hAnsi="Arial" w:cs="Arial"/>
          <w:bCs/>
          <w:iCs/>
        </w:rPr>
      </w:pPr>
    </w:p>
    <w:p w14:paraId="2397CC7D" w14:textId="77777777" w:rsidR="00430869" w:rsidRPr="000E16CD" w:rsidRDefault="00430869" w:rsidP="001C637F">
      <w:pPr>
        <w:rPr>
          <w:rFonts w:ascii="Arial" w:hAnsi="Arial" w:cs="Arial"/>
          <w:bCs/>
          <w:iCs/>
        </w:rPr>
      </w:pPr>
      <w:r w:rsidRPr="000E16CD">
        <w:rPr>
          <w:rFonts w:ascii="Arial" w:hAnsi="Arial" w:cs="Arial"/>
          <w:b/>
          <w:bCs/>
          <w:iCs/>
        </w:rPr>
        <w:t xml:space="preserve">Probationary Period Extended Indicator: </w:t>
      </w:r>
      <w:r w:rsidRPr="000E16CD">
        <w:rPr>
          <w:rFonts w:ascii="Arial" w:hAnsi="Arial" w:cs="Arial"/>
          <w:bCs/>
          <w:iCs/>
        </w:rPr>
        <w:t>Yes (Y) / No (N) indicator that probation was continued beyond the original end date as reported in Field 8 of the Staff Tenure Template. Staff Tenure Template, Field 10.</w:t>
      </w:r>
    </w:p>
    <w:p w14:paraId="118C8D96" w14:textId="77777777" w:rsidR="009232C1" w:rsidRPr="000E16CD" w:rsidRDefault="009232C1" w:rsidP="001C637F">
      <w:pPr>
        <w:rPr>
          <w:rFonts w:ascii="Arial" w:hAnsi="Arial" w:cs="Arial"/>
          <w:bCs/>
          <w:iCs/>
        </w:rPr>
      </w:pPr>
    </w:p>
    <w:p w14:paraId="5820737B" w14:textId="1CFE8304" w:rsidR="00984D72" w:rsidRPr="00984D72" w:rsidRDefault="00984D72" w:rsidP="00984D72">
      <w:pPr>
        <w:rPr>
          <w:rFonts w:ascii="Arial" w:hAnsi="Arial" w:cs="Arial"/>
          <w:bCs/>
        </w:rPr>
      </w:pPr>
      <w:r w:rsidRPr="00984D72">
        <w:rPr>
          <w:rFonts w:ascii="Arial" w:hAnsi="Arial" w:cs="Arial"/>
          <w:b/>
          <w:bCs/>
        </w:rPr>
        <w:t>Professional Development Indicator</w:t>
      </w:r>
      <w:r>
        <w:rPr>
          <w:rFonts w:ascii="Arial" w:hAnsi="Arial" w:cs="Arial"/>
          <w:b/>
          <w:bCs/>
        </w:rPr>
        <w:t>:</w:t>
      </w:r>
      <w:r w:rsidRPr="00984D72">
        <w:rPr>
          <w:rFonts w:ascii="Arial" w:hAnsi="Arial" w:cs="Arial"/>
          <w:b/>
          <w:bCs/>
        </w:rPr>
        <w:t xml:space="preserve"> </w:t>
      </w:r>
      <w:r w:rsidRPr="00984D72">
        <w:rPr>
          <w:rFonts w:ascii="Arial" w:hAnsi="Arial" w:cs="Arial"/>
          <w:bCs/>
        </w:rPr>
        <w:t>Populate for teaching staff</w:t>
      </w:r>
      <w:r>
        <w:rPr>
          <w:rFonts w:ascii="Arial" w:hAnsi="Arial" w:cs="Arial"/>
          <w:bCs/>
        </w:rPr>
        <w:t xml:space="preserve"> only</w:t>
      </w:r>
      <w:r w:rsidRPr="00984D72">
        <w:rPr>
          <w:rFonts w:ascii="Arial" w:hAnsi="Arial" w:cs="Arial"/>
          <w:bCs/>
        </w:rPr>
        <w:t>.  Did teacher receive “professional development” during the current school year? For each teacher, populate with “Y,” “N,” or “NA.” This field may be updated during the school year</w:t>
      </w:r>
      <w:r>
        <w:rPr>
          <w:rFonts w:ascii="Arial" w:hAnsi="Arial" w:cs="Arial"/>
          <w:bCs/>
        </w:rPr>
        <w:t xml:space="preserve"> (July 1 – June 30)</w:t>
      </w:r>
      <w:r w:rsidRPr="00984D72">
        <w:rPr>
          <w:rFonts w:ascii="Arial" w:hAnsi="Arial" w:cs="Arial"/>
          <w:bCs/>
        </w:rPr>
        <w:t xml:space="preserve">. Use the </w:t>
      </w:r>
      <w:r w:rsidR="006F3503">
        <w:rPr>
          <w:rFonts w:ascii="Arial" w:hAnsi="Arial" w:cs="Arial"/>
          <w:bCs/>
        </w:rPr>
        <w:t xml:space="preserve">ESSA </w:t>
      </w:r>
      <w:r w:rsidRPr="00984D72">
        <w:rPr>
          <w:rFonts w:ascii="Arial" w:hAnsi="Arial" w:cs="Arial"/>
          <w:bCs/>
        </w:rPr>
        <w:t xml:space="preserve">definition of “professional development” found in </w:t>
      </w:r>
      <w:hyperlink r:id="rId101" w:history="1">
        <w:r w:rsidR="006F3503">
          <w:rPr>
            <w:rStyle w:val="Hyperlink"/>
            <w:rFonts w:ascii="Arial" w:hAnsi="Arial" w:cs="Arial"/>
            <w:bCs/>
          </w:rPr>
          <w:t>Certification Reports for Professional Development</w:t>
        </w:r>
      </w:hyperlink>
      <w:r w:rsidRPr="00984D72">
        <w:rPr>
          <w:rFonts w:ascii="Arial" w:hAnsi="Arial" w:cs="Arial"/>
          <w:bCs/>
        </w:rPr>
        <w:t>.</w:t>
      </w:r>
      <w:r>
        <w:rPr>
          <w:rFonts w:ascii="Arial" w:hAnsi="Arial" w:cs="Arial"/>
          <w:bCs/>
        </w:rPr>
        <w:t xml:space="preserve"> Staff Snapshot</w:t>
      </w:r>
      <w:r w:rsidR="00CC3912">
        <w:rPr>
          <w:rFonts w:ascii="Arial" w:hAnsi="Arial" w:cs="Arial"/>
          <w:bCs/>
        </w:rPr>
        <w:t xml:space="preserve"> Template</w:t>
      </w:r>
      <w:r>
        <w:rPr>
          <w:rFonts w:ascii="Arial" w:hAnsi="Arial" w:cs="Arial"/>
          <w:bCs/>
        </w:rPr>
        <w:t>, Field 111.</w:t>
      </w:r>
    </w:p>
    <w:p w14:paraId="6FFB142A" w14:textId="77777777" w:rsidR="00E41C30" w:rsidRPr="000E16CD" w:rsidRDefault="00E41C30" w:rsidP="008F7854">
      <w:pPr>
        <w:rPr>
          <w:rFonts w:ascii="Arial" w:hAnsi="Arial" w:cs="Arial"/>
          <w:bCs/>
          <w:iCs/>
        </w:rPr>
      </w:pPr>
    </w:p>
    <w:p w14:paraId="39D7565F" w14:textId="77777777" w:rsidR="00B43BB7" w:rsidRDefault="00B43BB7" w:rsidP="00B43BB7">
      <w:pPr>
        <w:rPr>
          <w:rFonts w:ascii="Arial" w:hAnsi="Arial" w:cs="Arial"/>
          <w:sz w:val="22"/>
          <w:szCs w:val="22"/>
        </w:rPr>
      </w:pPr>
      <w:r>
        <w:rPr>
          <w:rFonts w:ascii="Arial" w:hAnsi="Arial" w:cs="Arial"/>
          <w:b/>
          <w:bCs/>
        </w:rPr>
        <w:t xml:space="preserve">Program Duration: </w:t>
      </w:r>
      <w:r>
        <w:rPr>
          <w:rFonts w:ascii="Arial" w:hAnsi="Arial" w:cs="Arial"/>
        </w:rPr>
        <w:t xml:space="preserve">Year (value from 1-6 </w:t>
      </w:r>
      <w:r w:rsidRPr="00723735">
        <w:rPr>
          <w:rFonts w:ascii="Arial" w:hAnsi="Arial" w:cs="Arial"/>
        </w:rPr>
        <w:t>for 4026 and 1-8 for 4027) that indicates the current year a student is in a NYS P-Tech program or NYC P-Tech program.  This field is required to distinguish those students as being in their 5th and 6th (or 7</w:t>
      </w:r>
      <w:r w:rsidRPr="00723735">
        <w:rPr>
          <w:rFonts w:ascii="Arial" w:hAnsi="Arial" w:cs="Arial"/>
          <w:vertAlign w:val="superscript"/>
        </w:rPr>
        <w:t>th</w:t>
      </w:r>
      <w:r w:rsidRPr="00723735">
        <w:rPr>
          <w:rFonts w:ascii="Arial" w:hAnsi="Arial" w:cs="Arial"/>
        </w:rPr>
        <w:t xml:space="preserve"> - 8</w:t>
      </w:r>
      <w:r w:rsidRPr="00723735">
        <w:rPr>
          <w:rFonts w:ascii="Arial" w:hAnsi="Arial" w:cs="Arial"/>
          <w:vertAlign w:val="superscript"/>
        </w:rPr>
        <w:t>th</w:t>
      </w:r>
      <w:r w:rsidRPr="00723735">
        <w:rPr>
          <w:rFonts w:ascii="Arial" w:hAnsi="Arial" w:cs="Arial"/>
        </w:rPr>
        <w:t xml:space="preserve"> for 4027)</w:t>
      </w:r>
      <w:r>
        <w:rPr>
          <w:rFonts w:ascii="Arial" w:hAnsi="Arial" w:cs="Arial"/>
        </w:rPr>
        <w:t xml:space="preserve"> year of high school Programs Fact Template, Field 20.</w:t>
      </w:r>
    </w:p>
    <w:p w14:paraId="0471504F" w14:textId="77777777" w:rsidR="00A36B1B" w:rsidRDefault="00A36B1B" w:rsidP="00A36B1B">
      <w:pPr>
        <w:rPr>
          <w:rFonts w:ascii="Arial" w:hAnsi="Arial" w:cs="Arial"/>
          <w:b/>
          <w:bCs/>
          <w:iCs/>
        </w:rPr>
      </w:pPr>
    </w:p>
    <w:p w14:paraId="0A22A5CB" w14:textId="77777777" w:rsidR="001C637F" w:rsidRPr="000E16CD" w:rsidRDefault="001C637F" w:rsidP="001C637F">
      <w:pPr>
        <w:rPr>
          <w:rFonts w:ascii="Arial" w:hAnsi="Arial" w:cs="Arial"/>
          <w:b/>
          <w:bCs/>
          <w:iCs/>
        </w:rPr>
      </w:pPr>
      <w:r w:rsidRPr="000E16CD">
        <w:rPr>
          <w:rFonts w:ascii="Arial" w:hAnsi="Arial" w:cs="Arial"/>
          <w:b/>
          <w:bCs/>
          <w:iCs/>
        </w:rPr>
        <w:t>Program Service Code</w:t>
      </w:r>
      <w:r w:rsidRPr="000E16CD">
        <w:rPr>
          <w:rFonts w:ascii="Arial" w:hAnsi="Arial" w:cs="Arial"/>
          <w:b/>
        </w:rPr>
        <w:t>:</w:t>
      </w:r>
      <w:r w:rsidRPr="000E16CD">
        <w:rPr>
          <w:rFonts w:ascii="Arial" w:hAnsi="Arial" w:cs="Arial"/>
        </w:rPr>
        <w:t xml:space="preserve">  Code that indicates the program service in which a student participates. </w:t>
      </w:r>
      <w:r w:rsidR="00EF1408" w:rsidRPr="000E16CD">
        <w:rPr>
          <w:rFonts w:ascii="Arial" w:hAnsi="Arial" w:cs="Arial"/>
        </w:rPr>
        <w:t xml:space="preserve">See Program Service Codes and Descriptions in Chapter 5: Codes and Descriptions. </w:t>
      </w:r>
      <w:r w:rsidRPr="000E16CD">
        <w:rPr>
          <w:rFonts w:ascii="Arial" w:hAnsi="Arial" w:cs="Arial"/>
        </w:rPr>
        <w:t>Programs Fact Template, Field 5.</w:t>
      </w:r>
    </w:p>
    <w:p w14:paraId="6E3F0DF9" w14:textId="77777777" w:rsidR="001C637F" w:rsidRPr="000E16CD" w:rsidRDefault="001C637F" w:rsidP="001C637F">
      <w:pPr>
        <w:rPr>
          <w:rFonts w:ascii="Arial" w:hAnsi="Arial" w:cs="Arial"/>
          <w:i/>
          <w:iCs/>
          <w:u w:val="single"/>
        </w:rPr>
      </w:pPr>
    </w:p>
    <w:p w14:paraId="0407F043" w14:textId="77777777" w:rsidR="001C637F" w:rsidRPr="000E16CD" w:rsidRDefault="001C637F" w:rsidP="001C637F">
      <w:pPr>
        <w:rPr>
          <w:rFonts w:ascii="Arial" w:hAnsi="Arial" w:cs="Arial"/>
          <w:bCs/>
        </w:rPr>
      </w:pPr>
      <w:r w:rsidRPr="000E16CD">
        <w:rPr>
          <w:rFonts w:ascii="Arial" w:hAnsi="Arial" w:cs="Arial"/>
          <w:b/>
          <w:bCs/>
          <w:iCs/>
        </w:rPr>
        <w:t>Program Service Entry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begins a specific program service. There must be one </w:t>
      </w:r>
      <w:r w:rsidRPr="007A321C">
        <w:rPr>
          <w:rFonts w:ascii="Arial" w:hAnsi="Arial" w:cs="Arial"/>
          <w:bCs/>
        </w:rPr>
        <w:t>Program Service Entry Date</w:t>
      </w:r>
      <w:r w:rsidRPr="000E16CD">
        <w:rPr>
          <w:rFonts w:ascii="Arial" w:hAnsi="Arial" w:cs="Arial"/>
          <w:bCs/>
        </w:rPr>
        <w:t xml:space="preserve"> record for each program service a student begins. Each academic year, every </w:t>
      </w:r>
      <w:r w:rsidRPr="007A321C">
        <w:rPr>
          <w:rFonts w:ascii="Arial" w:hAnsi="Arial" w:cs="Arial"/>
          <w:bCs/>
        </w:rPr>
        <w:t>Program Service Code</w:t>
      </w:r>
      <w:r w:rsidRPr="000E16CD">
        <w:rPr>
          <w:rFonts w:ascii="Arial" w:hAnsi="Arial" w:cs="Arial"/>
          <w:bCs/>
        </w:rPr>
        <w:t xml:space="preserve"> applicable to a student must be recorded and must also have a </w:t>
      </w:r>
      <w:r w:rsidRPr="007A321C">
        <w:rPr>
          <w:rFonts w:ascii="Arial" w:hAnsi="Arial" w:cs="Arial"/>
          <w:bCs/>
        </w:rPr>
        <w:t>Program Service Entry Date</w:t>
      </w:r>
      <w:r w:rsidRPr="000E16CD">
        <w:rPr>
          <w:rFonts w:ascii="Arial" w:hAnsi="Arial" w:cs="Arial"/>
          <w:bCs/>
        </w:rPr>
        <w:t xml:space="preserve">.  Program Services that were not exited in the previous academic year must be recorded with a July 1 entry date. A student cannot have program service records without an active enrollment record. </w:t>
      </w:r>
      <w:r w:rsidRPr="000E16CD">
        <w:rPr>
          <w:rFonts w:ascii="Arial" w:hAnsi="Arial" w:cs="Arial"/>
        </w:rPr>
        <w:t>Programs Fact Template, Field 6.</w:t>
      </w:r>
    </w:p>
    <w:p w14:paraId="3F98F5E8" w14:textId="77777777" w:rsidR="001C637F" w:rsidRPr="000E16CD" w:rsidRDefault="001C637F" w:rsidP="001C637F">
      <w:pPr>
        <w:rPr>
          <w:rFonts w:ascii="Arial" w:hAnsi="Arial" w:cs="Arial"/>
          <w:b/>
          <w:bCs/>
          <w:i/>
          <w:iCs/>
          <w:u w:val="single"/>
        </w:rPr>
      </w:pPr>
    </w:p>
    <w:p w14:paraId="6A1EAEA1" w14:textId="77777777" w:rsidR="001C637F" w:rsidRPr="000E16CD" w:rsidRDefault="001C637F" w:rsidP="001C637F">
      <w:pPr>
        <w:rPr>
          <w:rFonts w:ascii="Arial" w:hAnsi="Arial" w:cs="Arial"/>
          <w:bCs/>
        </w:rPr>
      </w:pPr>
      <w:r w:rsidRPr="000E16CD">
        <w:rPr>
          <w:rFonts w:ascii="Arial" w:hAnsi="Arial" w:cs="Arial"/>
          <w:b/>
          <w:bCs/>
          <w:iCs/>
        </w:rPr>
        <w:t>Program Service Exit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left a specific program service. A </w:t>
      </w:r>
      <w:r w:rsidRPr="00E35235">
        <w:rPr>
          <w:rFonts w:ascii="Arial" w:hAnsi="Arial" w:cs="Arial"/>
          <w:bCs/>
        </w:rPr>
        <w:t>Program</w:t>
      </w:r>
      <w:r w:rsidRPr="000E16CD">
        <w:rPr>
          <w:rFonts w:ascii="Arial" w:hAnsi="Arial" w:cs="Arial"/>
          <w:bCs/>
          <w:u w:val="single"/>
        </w:rPr>
        <w:t xml:space="preserve"> </w:t>
      </w:r>
      <w:r w:rsidRPr="00E35235">
        <w:rPr>
          <w:rFonts w:ascii="Arial" w:hAnsi="Arial" w:cs="Arial"/>
          <w:bCs/>
        </w:rPr>
        <w:t>Service Exit Date</w:t>
      </w:r>
      <w:r w:rsidRPr="000E16CD">
        <w:rPr>
          <w:rFonts w:ascii="Arial" w:hAnsi="Arial" w:cs="Arial"/>
          <w:bCs/>
        </w:rPr>
        <w:t xml:space="preserve"> is required only when a student either completes a program service or leaves the service without completing the program.  Some program services that require an exit date also require </w:t>
      </w:r>
      <w:r w:rsidRPr="007F0185">
        <w:rPr>
          <w:rFonts w:ascii="Arial" w:hAnsi="Arial" w:cs="Arial"/>
          <w:bCs/>
        </w:rPr>
        <w:t>a Reason for Ending Program Service Code.</w:t>
      </w:r>
      <w:r w:rsidRPr="000E16CD">
        <w:rPr>
          <w:rFonts w:ascii="Arial" w:hAnsi="Arial" w:cs="Arial"/>
          <w:bCs/>
        </w:rPr>
        <w:t xml:space="preserve">  Program Services continuing into the following academic year should not have an ending date in the current year. A student cannot have program service records without an active enrollment record. </w:t>
      </w:r>
      <w:r w:rsidRPr="000E16CD">
        <w:rPr>
          <w:rFonts w:ascii="Arial" w:hAnsi="Arial" w:cs="Arial"/>
        </w:rPr>
        <w:t>Programs Fact Template, Field 7.</w:t>
      </w:r>
    </w:p>
    <w:p w14:paraId="361E3F2A" w14:textId="77777777" w:rsidR="001C637F" w:rsidRPr="00F629FF" w:rsidRDefault="001C637F" w:rsidP="001C637F">
      <w:pPr>
        <w:rPr>
          <w:rFonts w:ascii="Arial" w:hAnsi="Arial" w:cs="Arial"/>
          <w:bCs/>
          <w:iCs/>
        </w:rPr>
      </w:pPr>
    </w:p>
    <w:p w14:paraId="4169FE95" w14:textId="77777777" w:rsidR="001C637F" w:rsidRPr="000E16CD" w:rsidRDefault="001C637F" w:rsidP="001C637F">
      <w:pPr>
        <w:rPr>
          <w:rFonts w:ascii="Arial" w:hAnsi="Arial" w:cs="Arial"/>
        </w:rPr>
      </w:pPr>
      <w:r w:rsidRPr="000E16CD">
        <w:rPr>
          <w:rFonts w:ascii="Arial" w:hAnsi="Arial" w:cs="Arial"/>
          <w:b/>
          <w:bCs/>
          <w:iCs/>
        </w:rPr>
        <w:t>Program Service Provider BEDS Code</w:t>
      </w:r>
      <w:r w:rsidRPr="000E16CD">
        <w:rPr>
          <w:rFonts w:ascii="Arial" w:hAnsi="Arial" w:cs="Arial"/>
          <w:b/>
        </w:rPr>
        <w:t>:</w:t>
      </w:r>
      <w:r w:rsidRPr="000E16CD">
        <w:rPr>
          <w:rFonts w:ascii="Arial" w:hAnsi="Arial" w:cs="Arial"/>
        </w:rPr>
        <w:t xml:space="preserve">  BEDS Code of the organization or institution that provides the program service. School-level program services require an eligibility determination each time the student enrolls in a new building within the school district or in an out-of-district placement.  If the service continues in the new building, a new program service </w:t>
      </w:r>
      <w:r w:rsidRPr="000E16CD">
        <w:rPr>
          <w:rFonts w:ascii="Arial" w:hAnsi="Arial" w:cs="Arial"/>
        </w:rPr>
        <w:lastRenderedPageBreak/>
        <w:t xml:space="preserve">record must be reported.  For school-level services, the BEDS code to be provided is defined below: </w:t>
      </w:r>
    </w:p>
    <w:p w14:paraId="1A58692E" w14:textId="77777777" w:rsidR="001C637F" w:rsidRPr="000E16CD" w:rsidRDefault="001C637F" w:rsidP="00047DED">
      <w:pPr>
        <w:numPr>
          <w:ilvl w:val="0"/>
          <w:numId w:val="31"/>
        </w:numPr>
        <w:rPr>
          <w:rFonts w:ascii="Arial" w:hAnsi="Arial" w:cs="Arial"/>
        </w:rPr>
      </w:pPr>
      <w:r w:rsidRPr="000E16CD">
        <w:rPr>
          <w:rFonts w:ascii="Arial" w:hAnsi="Arial" w:cs="Arial"/>
        </w:rPr>
        <w:t xml:space="preserve">when the service provider is the district accountable for the student's performance, the BEDS code of the specific building in the district where the student receives the service; </w:t>
      </w:r>
    </w:p>
    <w:p w14:paraId="4CC7D563" w14:textId="77777777" w:rsidR="001C637F" w:rsidRPr="000E16CD" w:rsidRDefault="001C637F" w:rsidP="00047DED">
      <w:pPr>
        <w:numPr>
          <w:ilvl w:val="0"/>
          <w:numId w:val="31"/>
        </w:numPr>
        <w:rPr>
          <w:rFonts w:ascii="Arial" w:hAnsi="Arial" w:cs="Arial"/>
        </w:rPr>
      </w:pPr>
      <w:r w:rsidRPr="000E16CD">
        <w:rPr>
          <w:rFonts w:ascii="Arial" w:hAnsi="Arial" w:cs="Arial"/>
        </w:rPr>
        <w:t xml:space="preserve">when the service provider is a BOCES, </w:t>
      </w:r>
      <w:r w:rsidR="00810DB0" w:rsidRPr="000E16CD">
        <w:rPr>
          <w:rFonts w:ascii="Arial" w:hAnsi="Arial" w:cs="Arial"/>
        </w:rPr>
        <w:t>use the BEDS code in</w:t>
      </w:r>
      <w:r w:rsidRPr="000E16CD">
        <w:rPr>
          <w:rFonts w:ascii="Arial" w:hAnsi="Arial" w:cs="Arial"/>
        </w:rPr>
        <w:t xml:space="preserve"> the BOCES </w:t>
      </w:r>
      <w:r w:rsidR="00810DB0" w:rsidRPr="000E16CD">
        <w:rPr>
          <w:rFonts w:ascii="Arial" w:hAnsi="Arial" w:cs="Arial"/>
        </w:rPr>
        <w:t>District of Responsibility Codes list in Chapter 5: Codes and Descriptions as the service provider location</w:t>
      </w:r>
      <w:r w:rsidRPr="000E16CD">
        <w:rPr>
          <w:rFonts w:ascii="Arial" w:hAnsi="Arial" w:cs="Arial"/>
        </w:rPr>
        <w:t xml:space="preserve">; </w:t>
      </w:r>
    </w:p>
    <w:p w14:paraId="29522257" w14:textId="77777777" w:rsidR="001C637F" w:rsidRPr="000E16CD" w:rsidRDefault="001C637F" w:rsidP="00047DED">
      <w:pPr>
        <w:numPr>
          <w:ilvl w:val="0"/>
          <w:numId w:val="31"/>
        </w:numPr>
        <w:rPr>
          <w:rFonts w:ascii="Arial" w:hAnsi="Arial" w:cs="Arial"/>
        </w:rPr>
      </w:pPr>
      <w:r w:rsidRPr="000E16CD">
        <w:rPr>
          <w:rFonts w:ascii="Arial" w:hAnsi="Arial" w:cs="Arial"/>
        </w:rPr>
        <w:t xml:space="preserve">when the service provider is an approved private placement, the BEDS code of the out-of-district placement (i.e., where the student receives the service); </w:t>
      </w:r>
    </w:p>
    <w:p w14:paraId="4EFC223F" w14:textId="77777777" w:rsidR="001C637F" w:rsidRPr="000E16CD" w:rsidRDefault="001C637F" w:rsidP="00047DED">
      <w:pPr>
        <w:numPr>
          <w:ilvl w:val="0"/>
          <w:numId w:val="31"/>
        </w:numPr>
        <w:rPr>
          <w:rFonts w:ascii="Arial" w:hAnsi="Arial" w:cs="Arial"/>
        </w:rPr>
      </w:pPr>
      <w:r w:rsidRPr="000E16CD">
        <w:rPr>
          <w:rFonts w:ascii="Arial" w:hAnsi="Arial" w:cs="Arial"/>
        </w:rPr>
        <w:t>when the service provider is a district other than the district accountable for the student's performance, the BEDS code for a specific building where the student receives the service in the other district.</w:t>
      </w:r>
    </w:p>
    <w:p w14:paraId="39BA9F08" w14:textId="77777777" w:rsidR="001C637F" w:rsidRPr="000E16CD" w:rsidRDefault="001C637F" w:rsidP="001C637F">
      <w:pPr>
        <w:rPr>
          <w:rFonts w:ascii="Arial" w:hAnsi="Arial" w:cs="Arial"/>
          <w:bCs/>
        </w:rPr>
      </w:pPr>
      <w:r w:rsidRPr="000E16CD">
        <w:rPr>
          <w:rFonts w:ascii="Arial" w:hAnsi="Arial" w:cs="Arial"/>
        </w:rPr>
        <w:t>District-level program services require a new record only when a student's program status or participation in a service changes</w:t>
      </w:r>
      <w:r w:rsidR="00771964" w:rsidRPr="000E16CD">
        <w:rPr>
          <w:rFonts w:ascii="Arial" w:hAnsi="Arial" w:cs="Arial"/>
        </w:rPr>
        <w:t xml:space="preserve"> or the student leaves the district. </w:t>
      </w:r>
      <w:r w:rsidRPr="000E16CD">
        <w:rPr>
          <w:rFonts w:ascii="Arial" w:hAnsi="Arial" w:cs="Arial"/>
        </w:rPr>
        <w:t>Programs Fact Template, Field 8.</w:t>
      </w:r>
    </w:p>
    <w:p w14:paraId="4773CF12" w14:textId="77777777" w:rsidR="001C637F" w:rsidRPr="000E16CD" w:rsidRDefault="001C637F" w:rsidP="001C637F">
      <w:pPr>
        <w:rPr>
          <w:rFonts w:ascii="Arial" w:hAnsi="Arial" w:cs="Arial"/>
          <w:bCs/>
        </w:rPr>
      </w:pPr>
    </w:p>
    <w:p w14:paraId="40DBC539" w14:textId="5B2D1344" w:rsidR="001C637F" w:rsidRPr="000E16CD" w:rsidRDefault="001C637F" w:rsidP="001C637F">
      <w:pPr>
        <w:rPr>
          <w:rFonts w:ascii="Arial" w:hAnsi="Arial" w:cs="Arial"/>
        </w:rPr>
      </w:pPr>
      <w:r w:rsidRPr="000E16CD">
        <w:rPr>
          <w:rFonts w:ascii="Arial" w:hAnsi="Arial" w:cs="Arial"/>
          <w:b/>
        </w:rPr>
        <w:t xml:space="preserve">Race Code (1–5): </w:t>
      </w:r>
      <w:r w:rsidR="003160C1" w:rsidRPr="000E16CD">
        <w:rPr>
          <w:rFonts w:ascii="Arial" w:hAnsi="Arial" w:cs="Arial"/>
        </w:rPr>
        <w:t>This code is optional when reporting staff data</w:t>
      </w:r>
      <w:r w:rsidR="0087492A">
        <w:rPr>
          <w:rFonts w:ascii="Arial" w:hAnsi="Arial" w:cs="Arial"/>
        </w:rPr>
        <w:t xml:space="preserve"> if the Hispanic indicator is equal to “Y”</w:t>
      </w:r>
      <w:r w:rsidR="003160C1" w:rsidRPr="000E16CD">
        <w:rPr>
          <w:rFonts w:ascii="Arial" w:hAnsi="Arial" w:cs="Arial"/>
        </w:rPr>
        <w:t xml:space="preserve">. </w:t>
      </w:r>
      <w:r w:rsidR="002C27E1">
        <w:rPr>
          <w:rFonts w:ascii="Arial" w:hAnsi="Arial" w:cs="Arial"/>
        </w:rPr>
        <w:t>The race code choice</w:t>
      </w:r>
      <w:r w:rsidRPr="000E16CD">
        <w:rPr>
          <w:rFonts w:ascii="Arial" w:hAnsi="Arial" w:cs="Arial"/>
        </w:rPr>
        <w:t xml:space="preserve"> indicates the race or races with which the student primarily identifies as indicated by the student or the parent/guardian. </w:t>
      </w:r>
      <w:r w:rsidR="00EF1A53" w:rsidRPr="000E16CD">
        <w:rPr>
          <w:rFonts w:ascii="Arial" w:hAnsi="Arial" w:cs="Arial"/>
        </w:rPr>
        <w:t xml:space="preserve">For staff member, </w:t>
      </w:r>
      <w:r w:rsidR="002C27E1">
        <w:rPr>
          <w:rFonts w:ascii="Arial" w:hAnsi="Arial" w:cs="Arial"/>
        </w:rPr>
        <w:t xml:space="preserve">it is the </w:t>
      </w:r>
      <w:r w:rsidR="00EF1A53" w:rsidRPr="000E16CD">
        <w:rPr>
          <w:rFonts w:ascii="Arial" w:hAnsi="Arial" w:cs="Arial"/>
        </w:rPr>
        <w:t xml:space="preserve">race of the staff member. </w:t>
      </w:r>
      <w:r w:rsidRPr="000E16CD">
        <w:rPr>
          <w:rFonts w:ascii="Arial" w:hAnsi="Arial" w:cs="Arial"/>
          <w:bCs/>
        </w:rPr>
        <w:t>Race designations do not denote scientific definitions of anthropological origins.  For reporting purposes, a student</w:t>
      </w:r>
      <w:r w:rsidR="00EF1A53" w:rsidRPr="000E16CD">
        <w:rPr>
          <w:rFonts w:ascii="Arial" w:hAnsi="Arial" w:cs="Arial"/>
          <w:bCs/>
        </w:rPr>
        <w:t>/staff member</w:t>
      </w:r>
      <w:r w:rsidRPr="000E16CD">
        <w:rPr>
          <w:rFonts w:ascii="Arial" w:hAnsi="Arial" w:cs="Arial"/>
          <w:bCs/>
        </w:rPr>
        <w:t xml:space="preserve"> should be reported using the race or races designation for the group to which he or she appears to belong, identifies with, or is regarded in the community as belonging.</w:t>
      </w:r>
      <w:r w:rsidRPr="000E16CD">
        <w:rPr>
          <w:rFonts w:ascii="Arial" w:hAnsi="Arial" w:cs="Arial"/>
        </w:rPr>
        <w:t xml:space="preserve">  If the student</w:t>
      </w:r>
      <w:r w:rsidR="00EF1A53" w:rsidRPr="000E16CD">
        <w:rPr>
          <w:rFonts w:ascii="Arial" w:hAnsi="Arial" w:cs="Arial"/>
        </w:rPr>
        <w:t>, staff member,</w:t>
      </w:r>
      <w:r w:rsidRPr="000E16CD">
        <w:rPr>
          <w:rFonts w:ascii="Arial" w:hAnsi="Arial" w:cs="Arial"/>
        </w:rPr>
        <w:t xml:space="preserve"> </w:t>
      </w:r>
      <w:r w:rsidR="00EF1A53" w:rsidRPr="000E16CD">
        <w:rPr>
          <w:rFonts w:ascii="Arial" w:hAnsi="Arial" w:cs="Arial"/>
        </w:rPr>
        <w:t xml:space="preserve">or </w:t>
      </w:r>
      <w:r w:rsidRPr="000E16CD">
        <w:rPr>
          <w:rFonts w:ascii="Arial" w:hAnsi="Arial" w:cs="Arial"/>
        </w:rPr>
        <w:t>parent/guardian will not designate race or races, a school administrator should select the race or races.  LEAs may institute their own local practices and procedures for identifying the race or races.</w:t>
      </w:r>
      <w:r w:rsidR="00430D14" w:rsidRPr="000E16CD">
        <w:rPr>
          <w:rFonts w:ascii="Arial" w:hAnsi="Arial" w:cs="Arial"/>
          <w:bCs/>
          <w:iCs/>
        </w:rPr>
        <w:t xml:space="preserve"> </w:t>
      </w:r>
      <w:r w:rsidR="0087492A">
        <w:rPr>
          <w:rFonts w:ascii="Arial" w:hAnsi="Arial" w:cs="Arial"/>
          <w:bCs/>
          <w:iCs/>
        </w:rPr>
        <w:t xml:space="preserve">For students, </w:t>
      </w:r>
      <w:r w:rsidR="00CB5C08" w:rsidRPr="000E16CD">
        <w:rPr>
          <w:rFonts w:ascii="Arial" w:hAnsi="Arial" w:cs="Arial"/>
          <w:bCs/>
          <w:iCs/>
        </w:rPr>
        <w:t>Race Code 1 must be populated, even if Hispanic/Latino Indicator is “Yes</w:t>
      </w:r>
      <w:r w:rsidR="00CB5C08" w:rsidRPr="00C5182E">
        <w:rPr>
          <w:rFonts w:ascii="Arial" w:hAnsi="Arial" w:cs="Arial"/>
          <w:bCs/>
          <w:iCs/>
        </w:rPr>
        <w:t xml:space="preserve">.” </w:t>
      </w:r>
      <w:r w:rsidR="00F65A63" w:rsidRPr="00C5182E">
        <w:rPr>
          <w:rFonts w:ascii="Arial" w:hAnsi="Arial" w:cs="Arial"/>
        </w:rPr>
        <w:t xml:space="preserve">For accountability purposes, the Asian and Native Hawaiian/Other Pacific Islander categories are combined. </w:t>
      </w:r>
      <w:r w:rsidR="00430D14" w:rsidRPr="00C5182E">
        <w:rPr>
          <w:rFonts w:ascii="Arial" w:hAnsi="Arial" w:cs="Arial"/>
          <w:bCs/>
          <w:iCs/>
        </w:rPr>
        <w:t>See Hispanic/Latino Indicator in Chapter 4: Data Elements and Racial/Ethnic Groups in Chapter 2: Student Reporting Rules.</w:t>
      </w:r>
    </w:p>
    <w:p w14:paraId="4A29F3D3" w14:textId="77777777" w:rsidR="001C637F" w:rsidRPr="000E16CD" w:rsidRDefault="001C637F" w:rsidP="00047DED">
      <w:pPr>
        <w:numPr>
          <w:ilvl w:val="0"/>
          <w:numId w:val="33"/>
        </w:numPr>
        <w:rPr>
          <w:rFonts w:ascii="Arial" w:hAnsi="Arial" w:cs="Arial"/>
        </w:rPr>
      </w:pPr>
      <w:r w:rsidRPr="000E16CD">
        <w:rPr>
          <w:rFonts w:ascii="Arial" w:hAnsi="Arial" w:cs="Arial"/>
          <w:i/>
        </w:rPr>
        <w:t>American Indian or Alaska Native</w:t>
      </w:r>
      <w:r w:rsidRPr="000E16CD">
        <w:rPr>
          <w:rFonts w:ascii="Arial" w:hAnsi="Arial" w:cs="Arial"/>
        </w:rPr>
        <w:t xml:space="preserve"> — A person having origins in any of the original peoples of North and South America (including Central America) and who maintains cultural identification through tribal affiliation or community recognition.</w:t>
      </w:r>
    </w:p>
    <w:p w14:paraId="467BB081" w14:textId="77777777" w:rsidR="001C637F" w:rsidRPr="000E16CD" w:rsidRDefault="001C637F" w:rsidP="00047DED">
      <w:pPr>
        <w:numPr>
          <w:ilvl w:val="0"/>
          <w:numId w:val="33"/>
        </w:numPr>
        <w:rPr>
          <w:rFonts w:ascii="Arial" w:hAnsi="Arial" w:cs="Arial"/>
        </w:rPr>
      </w:pPr>
      <w:r w:rsidRPr="000E16CD">
        <w:rPr>
          <w:rFonts w:ascii="Arial" w:hAnsi="Arial" w:cs="Arial"/>
          <w:i/>
        </w:rPr>
        <w:t>Asian</w:t>
      </w:r>
      <w:r w:rsidRPr="000E16CD">
        <w:rPr>
          <w:rFonts w:ascii="Arial" w:hAnsi="Arial" w:cs="Arial"/>
        </w:rPr>
        <w:t xml:space="preserve"> — A person having origins in any of the original peoples of the Far East, Southeast Asia, or the Indian subcontinent, including Cambodia, China, India, Japan, Korea, Malaysia, Pakistan, the Philippine Islands, Thailand, and Vietnam.</w:t>
      </w:r>
    </w:p>
    <w:p w14:paraId="122F3050" w14:textId="77777777" w:rsidR="001C637F" w:rsidRPr="000E16CD" w:rsidRDefault="001C637F" w:rsidP="00047DED">
      <w:pPr>
        <w:numPr>
          <w:ilvl w:val="0"/>
          <w:numId w:val="33"/>
        </w:numPr>
        <w:rPr>
          <w:rFonts w:ascii="Arial" w:hAnsi="Arial" w:cs="Arial"/>
        </w:rPr>
      </w:pPr>
      <w:r w:rsidRPr="000E16CD">
        <w:rPr>
          <w:rFonts w:ascii="Arial" w:hAnsi="Arial" w:cs="Arial"/>
          <w:i/>
        </w:rPr>
        <w:t>Black or African American</w:t>
      </w:r>
      <w:r w:rsidRPr="000E16CD">
        <w:rPr>
          <w:rFonts w:ascii="Arial" w:hAnsi="Arial" w:cs="Arial"/>
        </w:rPr>
        <w:t xml:space="preserve"> — A person having origins in any of the black racial groups of Africa.</w:t>
      </w:r>
    </w:p>
    <w:p w14:paraId="375D32AC" w14:textId="77777777" w:rsidR="001C637F" w:rsidRPr="000E16CD" w:rsidRDefault="001C637F" w:rsidP="00047DED">
      <w:pPr>
        <w:numPr>
          <w:ilvl w:val="0"/>
          <w:numId w:val="33"/>
        </w:numPr>
        <w:rPr>
          <w:rFonts w:ascii="Arial" w:hAnsi="Arial" w:cs="Arial"/>
        </w:rPr>
      </w:pPr>
      <w:r w:rsidRPr="000E16CD">
        <w:rPr>
          <w:rFonts w:ascii="Arial" w:hAnsi="Arial" w:cs="Arial"/>
          <w:i/>
        </w:rPr>
        <w:t>Native Hawaiian/Other Pacific Islander</w:t>
      </w:r>
      <w:r w:rsidRPr="000E16CD">
        <w:rPr>
          <w:rFonts w:ascii="Arial" w:hAnsi="Arial" w:cs="Arial"/>
        </w:rPr>
        <w:t xml:space="preserve"> — A person having origins in any of the original peoples of Hawaii, Guam, Samoa, or other Pacific Islands.</w:t>
      </w:r>
    </w:p>
    <w:p w14:paraId="0D6DC083" w14:textId="77777777" w:rsidR="001C637F" w:rsidRPr="000E16CD" w:rsidRDefault="001C637F" w:rsidP="00047DED">
      <w:pPr>
        <w:numPr>
          <w:ilvl w:val="0"/>
          <w:numId w:val="33"/>
        </w:numPr>
        <w:rPr>
          <w:rFonts w:ascii="Arial" w:hAnsi="Arial" w:cs="Arial"/>
        </w:rPr>
      </w:pPr>
      <w:r w:rsidRPr="000E16CD">
        <w:rPr>
          <w:rFonts w:ascii="Arial" w:hAnsi="Arial" w:cs="Arial"/>
          <w:i/>
        </w:rPr>
        <w:t>White</w:t>
      </w:r>
      <w:r w:rsidRPr="000E16CD">
        <w:rPr>
          <w:rFonts w:ascii="Arial" w:hAnsi="Arial" w:cs="Arial"/>
        </w:rPr>
        <w:t xml:space="preserve"> — A person having origins in any of the original peoples of Europe, North Africa, or the Middle East.</w:t>
      </w:r>
    </w:p>
    <w:p w14:paraId="467F14C4" w14:textId="77777777" w:rsidR="001C637F" w:rsidRPr="000E16CD" w:rsidRDefault="001C637F" w:rsidP="001C637F">
      <w:pPr>
        <w:rPr>
          <w:rFonts w:ascii="Arial" w:hAnsi="Arial" w:cs="Arial"/>
        </w:rPr>
      </w:pPr>
      <w:r w:rsidRPr="000E16CD">
        <w:rPr>
          <w:rFonts w:ascii="Arial" w:hAnsi="Arial" w:cs="Arial"/>
        </w:rPr>
        <w:t>Student Lite Template</w:t>
      </w:r>
      <w:r w:rsidR="00414B71" w:rsidRPr="000E16CD">
        <w:rPr>
          <w:rFonts w:ascii="Arial" w:hAnsi="Arial" w:cs="Arial"/>
        </w:rPr>
        <w:t>, Fields 12, 43, 44, 45, and 46; Staff Snapshot Template, Fields 21, 78, 79, 80, and 81.</w:t>
      </w:r>
    </w:p>
    <w:p w14:paraId="144C7F5E" w14:textId="77777777" w:rsidR="001C637F" w:rsidRPr="000E16CD" w:rsidRDefault="001C637F" w:rsidP="001C637F">
      <w:pPr>
        <w:rPr>
          <w:rFonts w:ascii="Arial" w:hAnsi="Arial" w:cs="Arial"/>
        </w:rPr>
      </w:pPr>
    </w:p>
    <w:p w14:paraId="55BEFCA8" w14:textId="6C83032B" w:rsidR="001C637F" w:rsidRDefault="001C637F" w:rsidP="001C637F">
      <w:pPr>
        <w:rPr>
          <w:rFonts w:ascii="Arial" w:hAnsi="Arial" w:cs="Arial"/>
        </w:rPr>
      </w:pPr>
      <w:r w:rsidRPr="000E16CD">
        <w:rPr>
          <w:rFonts w:ascii="Arial" w:hAnsi="Arial" w:cs="Arial"/>
          <w:b/>
          <w:bCs/>
          <w:iCs/>
        </w:rPr>
        <w:t>Reason Code:</w:t>
      </w:r>
      <w:r w:rsidRPr="000E16CD">
        <w:rPr>
          <w:rFonts w:ascii="Arial" w:hAnsi="Arial" w:cs="Arial"/>
          <w:bCs/>
        </w:rPr>
        <w:t xml:space="preserve"> Code used to indicate the reason for delay in completing the evaluation, determining eligibility, or implementing the IEP by the child’s third birthday for Indicators 11 and 12. </w:t>
      </w:r>
      <w:r w:rsidRPr="000E16CD">
        <w:rPr>
          <w:rFonts w:ascii="Arial" w:hAnsi="Arial" w:cs="Arial"/>
        </w:rPr>
        <w:t xml:space="preserve">A reason code is needed if the Number of Days to complete the evaluation is more than </w:t>
      </w:r>
      <w:r w:rsidR="006266E9" w:rsidRPr="000E16CD">
        <w:rPr>
          <w:rFonts w:ascii="Arial" w:hAnsi="Arial" w:cs="Arial"/>
        </w:rPr>
        <w:t>60 calendar</w:t>
      </w:r>
      <w:r w:rsidRPr="000E16CD">
        <w:rPr>
          <w:rFonts w:ascii="Arial" w:hAnsi="Arial" w:cs="Arial"/>
        </w:rPr>
        <w:t xml:space="preserve"> days for preschool children or more than 60 calendar days for school-age </w:t>
      </w:r>
      <w:r w:rsidRPr="000E16CD">
        <w:rPr>
          <w:rFonts w:ascii="Arial" w:hAnsi="Arial" w:cs="Arial"/>
        </w:rPr>
        <w:lastRenderedPageBreak/>
        <w:t xml:space="preserve">students or if the Number of Days that an IEP is implemented past the child’s third birthday is one or more for children transitioning from the Early Intervention Program to preschool.  See Special Education Event Reason Codes (for SPP Indicators 11 and 12) </w:t>
      </w:r>
      <w:r w:rsidR="006F3503">
        <w:rPr>
          <w:rFonts w:ascii="Arial" w:hAnsi="Arial" w:cs="Arial"/>
        </w:rPr>
        <w:t>on the</w:t>
      </w:r>
      <w:r w:rsidRPr="000E16CD">
        <w:rPr>
          <w:rFonts w:ascii="Arial" w:hAnsi="Arial" w:cs="Arial"/>
        </w:rPr>
        <w:t xml:space="preserve"> </w:t>
      </w:r>
      <w:hyperlink r:id="rId102" w:history="1">
        <w:r w:rsidR="006F3503">
          <w:rPr>
            <w:rStyle w:val="Hyperlink"/>
            <w:rFonts w:ascii="Arial" w:hAnsi="Arial" w:cs="Arial"/>
          </w:rPr>
          <w:t>SEDCAR</w:t>
        </w:r>
      </w:hyperlink>
      <w:r w:rsidR="006F3503">
        <w:rPr>
          <w:rFonts w:ascii="Arial" w:hAnsi="Arial" w:cs="Arial"/>
        </w:rPr>
        <w:t xml:space="preserve"> web page.</w:t>
      </w:r>
      <w:r w:rsidRPr="000E16CD">
        <w:rPr>
          <w:rFonts w:ascii="Arial" w:hAnsi="Arial" w:cs="Arial"/>
        </w:rPr>
        <w:t xml:space="preserve"> The “C” next to the reason indicates the reason is “in compliance” with State requirements, and an “NC” next to the reason indicates the reason is “not in compliance” with State requirements. </w:t>
      </w:r>
      <w:r w:rsidR="00FA312F">
        <w:rPr>
          <w:rFonts w:ascii="Arial" w:hAnsi="Arial" w:cs="Arial"/>
        </w:rPr>
        <w:t xml:space="preserve">See the </w:t>
      </w:r>
      <w:hyperlink r:id="rId103" w:history="1">
        <w:r w:rsidR="00FA312F" w:rsidRPr="00FA312F">
          <w:rPr>
            <w:rStyle w:val="Hyperlink"/>
            <w:rFonts w:ascii="Arial" w:hAnsi="Arial" w:cs="Arial"/>
          </w:rPr>
          <w:t>School District Schedule for Data Submission for Federal Indicators</w:t>
        </w:r>
      </w:hyperlink>
      <w:r w:rsidR="00FA312F">
        <w:rPr>
          <w:rFonts w:ascii="Arial" w:hAnsi="Arial" w:cs="Arial"/>
        </w:rPr>
        <w:t xml:space="preserve"> for more information</w:t>
      </w:r>
      <w:r w:rsidRPr="000E16CD">
        <w:rPr>
          <w:rFonts w:ascii="Arial" w:hAnsi="Arial" w:cs="Arial"/>
        </w:rPr>
        <w:t>. Spec Ed Events Template, Field 20.</w:t>
      </w:r>
    </w:p>
    <w:p w14:paraId="791D8526" w14:textId="77777777" w:rsidR="00461053" w:rsidRPr="000E16CD" w:rsidRDefault="00461053" w:rsidP="001C637F">
      <w:pPr>
        <w:rPr>
          <w:rFonts w:ascii="Arial" w:hAnsi="Arial" w:cs="Arial"/>
          <w:bCs/>
        </w:rPr>
      </w:pPr>
    </w:p>
    <w:p w14:paraId="77AAFB19" w14:textId="77777777" w:rsidR="001C637F" w:rsidRPr="000E16CD" w:rsidRDefault="001C637F" w:rsidP="001C637F">
      <w:pPr>
        <w:rPr>
          <w:rFonts w:ascii="Arial" w:hAnsi="Arial" w:cs="Arial"/>
          <w:bCs/>
        </w:rPr>
      </w:pPr>
      <w:r w:rsidRPr="000E16CD">
        <w:rPr>
          <w:rFonts w:ascii="Arial" w:hAnsi="Arial" w:cs="Arial"/>
          <w:b/>
          <w:bCs/>
          <w:iCs/>
        </w:rPr>
        <w:t>Reason for Beginning Enrollment Code:</w:t>
      </w:r>
      <w:r w:rsidRPr="000E16CD">
        <w:rPr>
          <w:rFonts w:ascii="Arial" w:hAnsi="Arial" w:cs="Arial"/>
        </w:rPr>
        <w:t xml:space="preserve">  </w:t>
      </w:r>
      <w:r w:rsidRPr="000E16CD">
        <w:rPr>
          <w:rFonts w:ascii="Arial" w:hAnsi="Arial" w:cs="Arial"/>
          <w:bCs/>
        </w:rPr>
        <w:t xml:space="preserve">Code that indicates the reason the student’s enrollment began or the type of enrollment begun. Each Reason for Beginning Enrollment Code must also have an Enrollment Entry Date.  </w:t>
      </w:r>
      <w:r w:rsidRPr="000E16CD">
        <w:rPr>
          <w:rFonts w:ascii="Arial" w:hAnsi="Arial" w:cs="Arial"/>
        </w:rPr>
        <w:t xml:space="preserve">Each student must have at least one enrollment record. Enrollment information is used to determine district and school accountability cohort membership and the school/district to which annual assessment results, dropouts, and credentials are attributed.  See Reason for Beginning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6. </w:t>
      </w:r>
    </w:p>
    <w:p w14:paraId="756FE61D" w14:textId="77777777" w:rsidR="001C637F" w:rsidRPr="000E16CD" w:rsidRDefault="001C637F" w:rsidP="001C637F">
      <w:pPr>
        <w:rPr>
          <w:rFonts w:ascii="Arial" w:hAnsi="Arial" w:cs="Arial"/>
          <w:i/>
          <w:iCs/>
          <w:u w:val="single"/>
        </w:rPr>
      </w:pPr>
    </w:p>
    <w:p w14:paraId="60DBE670" w14:textId="77777777" w:rsidR="001C637F" w:rsidRPr="000E16CD" w:rsidRDefault="001C637F" w:rsidP="001C637F">
      <w:pPr>
        <w:rPr>
          <w:rFonts w:ascii="Arial" w:hAnsi="Arial" w:cs="Arial"/>
          <w:bCs/>
        </w:rPr>
      </w:pPr>
      <w:r w:rsidRPr="000E16CD">
        <w:rPr>
          <w:rFonts w:ascii="Arial" w:hAnsi="Arial" w:cs="Arial"/>
          <w:b/>
          <w:bCs/>
          <w:iCs/>
        </w:rPr>
        <w:t>Reason for Ending Enrollment Code:</w:t>
      </w:r>
      <w:r w:rsidRPr="000E16CD">
        <w:rPr>
          <w:rFonts w:ascii="Arial" w:hAnsi="Arial" w:cs="Arial"/>
        </w:rPr>
        <w:t xml:space="preserve"> </w:t>
      </w:r>
      <w:r w:rsidR="00E35235">
        <w:rPr>
          <w:rFonts w:ascii="Arial" w:hAnsi="Arial" w:cs="Arial"/>
        </w:rPr>
        <w:t xml:space="preserve"> </w:t>
      </w:r>
      <w:r w:rsidRPr="000E16CD">
        <w:rPr>
          <w:rFonts w:ascii="Arial" w:hAnsi="Arial" w:cs="Arial"/>
          <w:bCs/>
        </w:rPr>
        <w:t xml:space="preserve">Code that indicates the reason the student’s enrollment ended. Each Reason for Ending Enrollment Code must also have an Enrollment Exit Date.  </w:t>
      </w:r>
      <w:r w:rsidRPr="000E16CD">
        <w:rPr>
          <w:rFonts w:ascii="Arial" w:hAnsi="Arial" w:cs="Arial"/>
        </w:rPr>
        <w:t xml:space="preserve">Each student must have at least one enrollment record.  If a student leaves during the school year or finishes the school year but is not expected to return for the next school year, the student’s enrollment record must have an </w:t>
      </w:r>
      <w:r w:rsidRPr="000E16CD">
        <w:rPr>
          <w:rFonts w:ascii="Arial" w:hAnsi="Arial" w:cs="Arial"/>
          <w:bCs/>
        </w:rPr>
        <w:t>Enrollment Exit Date</w:t>
      </w:r>
      <w:r w:rsidRPr="000E16CD">
        <w:rPr>
          <w:rFonts w:ascii="Arial" w:hAnsi="Arial" w:cs="Arial"/>
        </w:rPr>
        <w:t xml:space="preserve"> and an appropriate </w:t>
      </w:r>
      <w:r w:rsidRPr="000E16CD">
        <w:rPr>
          <w:rFonts w:ascii="Arial" w:hAnsi="Arial" w:cs="Arial"/>
          <w:bCs/>
        </w:rPr>
        <w:t>Reason for Ending Enrollment Code</w:t>
      </w:r>
      <w:r w:rsidRPr="000E16CD">
        <w:rPr>
          <w:rFonts w:ascii="Arial" w:hAnsi="Arial" w:cs="Arial"/>
        </w:rPr>
        <w:t xml:space="preserve">. See Reason for Ending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12.</w:t>
      </w:r>
    </w:p>
    <w:p w14:paraId="6F2432EC" w14:textId="77777777" w:rsidR="001C637F" w:rsidRPr="000E16CD" w:rsidRDefault="001C637F" w:rsidP="001C637F">
      <w:pPr>
        <w:rPr>
          <w:rFonts w:ascii="Arial" w:hAnsi="Arial" w:cs="Arial"/>
          <w:b/>
          <w:bCs/>
          <w:iCs/>
        </w:rPr>
      </w:pPr>
      <w:bookmarkStart w:id="586" w:name="_Toc179863472"/>
    </w:p>
    <w:p w14:paraId="5AC27893" w14:textId="77777777" w:rsidR="001C637F" w:rsidRPr="000E16CD" w:rsidRDefault="001C637F" w:rsidP="001C637F">
      <w:pPr>
        <w:rPr>
          <w:rFonts w:ascii="Arial" w:hAnsi="Arial" w:cs="Arial"/>
        </w:rPr>
      </w:pPr>
      <w:r w:rsidRPr="000E16CD">
        <w:rPr>
          <w:rFonts w:ascii="Arial" w:hAnsi="Arial" w:cs="Arial"/>
          <w:b/>
          <w:bCs/>
          <w:iCs/>
        </w:rPr>
        <w:t>Reason for Ending Program Service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that indicates the reason a student no longer participates or is enrolled in a specific program service. Not all program services require a Reason for Ending Program Service Code. Programs Fact Template, Field 13.</w:t>
      </w:r>
    </w:p>
    <w:p w14:paraId="71988E85" w14:textId="77777777" w:rsidR="001C637F" w:rsidRPr="000E16CD" w:rsidRDefault="001C637F" w:rsidP="001C637F">
      <w:pPr>
        <w:rPr>
          <w:rFonts w:ascii="Arial" w:hAnsi="Arial" w:cs="Arial"/>
          <w:b/>
          <w:bCs/>
          <w:iCs/>
        </w:rPr>
      </w:pPr>
    </w:p>
    <w:p w14:paraId="04A06C78" w14:textId="77777777" w:rsidR="001C637F" w:rsidRPr="000E16CD" w:rsidRDefault="001C637F" w:rsidP="001C637F">
      <w:pPr>
        <w:rPr>
          <w:rFonts w:ascii="Arial" w:hAnsi="Arial" w:cs="Arial"/>
          <w:b/>
          <w:bCs/>
          <w:iCs/>
        </w:rPr>
      </w:pPr>
      <w:r w:rsidRPr="000E16CD">
        <w:rPr>
          <w:rFonts w:ascii="Arial" w:hAnsi="Arial" w:cs="Arial"/>
          <w:b/>
          <w:bCs/>
          <w:iCs/>
        </w:rPr>
        <w:t>Relationship End Date:</w:t>
      </w:r>
      <w:r w:rsidRPr="000E16CD">
        <w:rPr>
          <w:rFonts w:ascii="Arial" w:hAnsi="Arial" w:cs="Arial"/>
          <w:bCs/>
          <w:iCs/>
        </w:rPr>
        <w:t xml:space="preserve"> Last day that the teacher is assigned to or student enrolled in the course section. For evaluation records, this value can be no later than the reporting date. Staff Student Course Template, Field 13.</w:t>
      </w:r>
    </w:p>
    <w:p w14:paraId="196DFDA8" w14:textId="77777777" w:rsidR="001C637F" w:rsidRPr="000E16CD" w:rsidRDefault="001C637F" w:rsidP="001C637F">
      <w:pPr>
        <w:rPr>
          <w:rFonts w:ascii="Arial" w:hAnsi="Arial" w:cs="Arial"/>
          <w:b/>
          <w:bCs/>
          <w:iCs/>
        </w:rPr>
      </w:pPr>
    </w:p>
    <w:p w14:paraId="2BA8C324" w14:textId="77777777" w:rsidR="001C637F" w:rsidRPr="000E16CD" w:rsidRDefault="001C637F" w:rsidP="001C637F">
      <w:pPr>
        <w:rPr>
          <w:rFonts w:ascii="Arial" w:hAnsi="Arial" w:cs="Arial"/>
          <w:b/>
          <w:bCs/>
          <w:iCs/>
        </w:rPr>
      </w:pPr>
      <w:r w:rsidRPr="000E16CD">
        <w:rPr>
          <w:rFonts w:ascii="Arial" w:hAnsi="Arial" w:cs="Arial"/>
          <w:b/>
          <w:bCs/>
          <w:iCs/>
        </w:rPr>
        <w:t>Relationship Start Date:</w:t>
      </w:r>
      <w:r w:rsidRPr="000E16CD">
        <w:rPr>
          <w:rFonts w:ascii="Arial" w:hAnsi="Arial" w:cs="Arial"/>
          <w:bCs/>
          <w:iCs/>
        </w:rPr>
        <w:t xml:space="preserve"> First day that both the student was enrolled in and the teacher was assigned to the course section. Staff Student Course Template, Field 12.</w:t>
      </w:r>
    </w:p>
    <w:p w14:paraId="0452FCE5" w14:textId="77777777" w:rsidR="001C637F" w:rsidRPr="000E16CD" w:rsidRDefault="001C637F" w:rsidP="001C637F">
      <w:pPr>
        <w:rPr>
          <w:rFonts w:ascii="Arial" w:hAnsi="Arial" w:cs="Arial"/>
          <w:b/>
          <w:bCs/>
          <w:iCs/>
        </w:rPr>
      </w:pPr>
    </w:p>
    <w:p w14:paraId="7EBC953C" w14:textId="2928BF51" w:rsidR="00DC03F4" w:rsidRDefault="00DC03F4" w:rsidP="00DC03F4">
      <w:pPr>
        <w:rPr>
          <w:rFonts w:ascii="Arial" w:hAnsi="Arial" w:cs="Arial"/>
          <w:b/>
          <w:bCs/>
        </w:rPr>
      </w:pPr>
      <w:r>
        <w:rPr>
          <w:rFonts w:ascii="Arial" w:hAnsi="Arial" w:cs="Arial"/>
          <w:b/>
          <w:bCs/>
        </w:rPr>
        <w:t xml:space="preserve">Reporting Date: </w:t>
      </w:r>
      <w:r>
        <w:rPr>
          <w:rFonts w:ascii="Arial" w:hAnsi="Arial" w:cs="Arial"/>
        </w:rPr>
        <w:t>In Student Class Grade Detail</w:t>
      </w:r>
      <w:r w:rsidR="00D331F2">
        <w:rPr>
          <w:rFonts w:ascii="Arial" w:hAnsi="Arial" w:cs="Arial"/>
        </w:rPr>
        <w:t xml:space="preserve"> and</w:t>
      </w:r>
      <w:r>
        <w:rPr>
          <w:rFonts w:ascii="Arial" w:hAnsi="Arial" w:cs="Arial"/>
        </w:rPr>
        <w:t xml:space="preserve"> Staff Evaluation Rating templates, June 30 of the reporting year (i.e., YYYY-06-30). In Staff Student Course template</w:t>
      </w:r>
      <w:r w:rsidRPr="002F3A26">
        <w:rPr>
          <w:rFonts w:ascii="Arial" w:hAnsi="Arial" w:cs="Arial"/>
        </w:rPr>
        <w:t>, for evaluation data, use first date of state assessment period associated with course</w:t>
      </w:r>
      <w:r w:rsidRPr="00E73803">
        <w:rPr>
          <w:rFonts w:ascii="Arial" w:hAnsi="Arial" w:cs="Arial"/>
        </w:rPr>
        <w:t>.  End of year (roster date) records are no longer required. Student Class Grade Detail Template, Field 9; Staff Student Course Template, Field 11; Staff Evaluation Rating Template, Field</w:t>
      </w:r>
      <w:r>
        <w:rPr>
          <w:rFonts w:ascii="Arial" w:hAnsi="Arial" w:cs="Arial"/>
        </w:rPr>
        <w:t xml:space="preserve"> 5.</w:t>
      </w:r>
    </w:p>
    <w:p w14:paraId="23B619E8" w14:textId="77777777" w:rsidR="001C637F" w:rsidRPr="000E16CD" w:rsidRDefault="001C637F" w:rsidP="001C637F">
      <w:pPr>
        <w:rPr>
          <w:rFonts w:ascii="Arial" w:hAnsi="Arial" w:cs="Arial"/>
          <w:b/>
          <w:bCs/>
          <w:iCs/>
        </w:rPr>
      </w:pPr>
    </w:p>
    <w:p w14:paraId="1C0C9D8B" w14:textId="77777777" w:rsidR="00E35235" w:rsidRPr="000E16CD" w:rsidRDefault="00E35235" w:rsidP="00E35235">
      <w:pPr>
        <w:rPr>
          <w:rFonts w:ascii="Arial" w:hAnsi="Arial" w:cs="Arial"/>
        </w:rPr>
      </w:pPr>
      <w:r w:rsidRPr="000E16CD">
        <w:rPr>
          <w:rFonts w:ascii="Arial" w:hAnsi="Arial" w:cs="Arial"/>
          <w:b/>
          <w:bCs/>
          <w:iCs/>
        </w:rPr>
        <w:t>School</w:t>
      </w:r>
      <w:r>
        <w:rPr>
          <w:rFonts w:ascii="Arial" w:hAnsi="Arial" w:cs="Arial"/>
          <w:b/>
          <w:bCs/>
          <w:iCs/>
        </w:rPr>
        <w:t>-</w:t>
      </w:r>
      <w:r w:rsidRPr="000E16CD">
        <w:rPr>
          <w:rFonts w:ascii="Arial" w:hAnsi="Arial" w:cs="Arial"/>
          <w:b/>
          <w:bCs/>
          <w:iCs/>
        </w:rPr>
        <w:t>Age Indicator</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Indication of whether a student with a disability is of school age. </w:t>
      </w:r>
    </w:p>
    <w:p w14:paraId="2B04A32E" w14:textId="5AF1BA9E" w:rsidR="00E35235" w:rsidRPr="000E16CD" w:rsidRDefault="00E35235" w:rsidP="00E35235">
      <w:pPr>
        <w:rPr>
          <w:rFonts w:ascii="Arial" w:hAnsi="Arial" w:cs="Arial"/>
          <w:b/>
          <w:bCs/>
          <w:iCs/>
        </w:rPr>
      </w:pPr>
      <w:r w:rsidRPr="000E16CD">
        <w:rPr>
          <w:rFonts w:ascii="Arial" w:hAnsi="Arial" w:cs="Arial"/>
        </w:rPr>
        <w:t xml:space="preserve">If on October </w:t>
      </w:r>
      <w:r w:rsidR="006E2788">
        <w:rPr>
          <w:rFonts w:ascii="Arial" w:hAnsi="Arial" w:cs="Arial"/>
        </w:rPr>
        <w:t>1</w:t>
      </w:r>
      <w:r w:rsidRPr="000E16CD">
        <w:rPr>
          <w:rFonts w:ascii="Arial" w:hAnsi="Arial" w:cs="Arial"/>
        </w:rPr>
        <w:t>, the student is receiving preschool special</w:t>
      </w:r>
      <w:r w:rsidR="006E2788">
        <w:rPr>
          <w:rFonts w:ascii="Arial" w:hAnsi="Arial" w:cs="Arial"/>
        </w:rPr>
        <w:t xml:space="preserve"> </w:t>
      </w:r>
      <w:r w:rsidRPr="000E16CD">
        <w:rPr>
          <w:rFonts w:ascii="Arial" w:hAnsi="Arial" w:cs="Arial"/>
        </w:rPr>
        <w:t>education services pursuant to Section 4410 or 4201, the school-age code must be “N” (if child is not school age).  If the student is receiving special</w:t>
      </w:r>
      <w:r w:rsidR="006E2788">
        <w:rPr>
          <w:rFonts w:ascii="Arial" w:hAnsi="Arial" w:cs="Arial"/>
        </w:rPr>
        <w:t xml:space="preserve"> </w:t>
      </w:r>
      <w:r w:rsidRPr="000E16CD">
        <w:rPr>
          <w:rFonts w:ascii="Arial" w:hAnsi="Arial" w:cs="Arial"/>
        </w:rPr>
        <w:t>education services as a school-age student with a disability, the school-age code must be “Y” (Yes, student is school age). Spec Ed Snapshot Template, Field 47.</w:t>
      </w:r>
    </w:p>
    <w:p w14:paraId="6BF4F2B3" w14:textId="77777777" w:rsidR="00E35235" w:rsidRDefault="00E35235" w:rsidP="001C637F">
      <w:pPr>
        <w:rPr>
          <w:rFonts w:ascii="Arial" w:hAnsi="Arial" w:cs="Arial"/>
          <w:b/>
          <w:bCs/>
          <w:iCs/>
        </w:rPr>
      </w:pPr>
    </w:p>
    <w:p w14:paraId="2F0FB8CF" w14:textId="77777777" w:rsidR="006820F2" w:rsidRPr="000E16CD" w:rsidRDefault="006820F2" w:rsidP="001C637F">
      <w:pPr>
        <w:rPr>
          <w:rFonts w:ascii="Arial" w:hAnsi="Arial" w:cs="Arial"/>
          <w:bCs/>
          <w:iCs/>
        </w:rPr>
      </w:pPr>
      <w:r w:rsidRPr="000E16CD">
        <w:rPr>
          <w:rFonts w:ascii="Arial" w:hAnsi="Arial" w:cs="Arial"/>
          <w:b/>
          <w:bCs/>
          <w:iCs/>
        </w:rPr>
        <w:lastRenderedPageBreak/>
        <w:t xml:space="preserve">School Date: </w:t>
      </w:r>
      <w:r w:rsidRPr="000E16CD">
        <w:rPr>
          <w:rFonts w:ascii="Arial" w:hAnsi="Arial" w:cs="Arial"/>
          <w:bCs/>
          <w:iCs/>
        </w:rPr>
        <w:t>Calendar date during school year. Day Calendar Template, Field 4.</w:t>
      </w:r>
    </w:p>
    <w:p w14:paraId="0931B9BD" w14:textId="77777777" w:rsidR="006820F2" w:rsidRPr="000E16CD" w:rsidRDefault="006820F2" w:rsidP="001C637F">
      <w:pPr>
        <w:rPr>
          <w:rFonts w:ascii="Arial" w:hAnsi="Arial" w:cs="Arial"/>
          <w:b/>
          <w:bCs/>
          <w:iCs/>
        </w:rPr>
      </w:pPr>
    </w:p>
    <w:p w14:paraId="53AF47A6" w14:textId="28791E73" w:rsidR="001C637F" w:rsidRPr="000E16CD" w:rsidRDefault="001C637F" w:rsidP="001C637F">
      <w:pPr>
        <w:rPr>
          <w:rFonts w:ascii="Arial" w:hAnsi="Arial" w:cs="Arial"/>
          <w:bCs/>
        </w:rPr>
      </w:pPr>
      <w:r w:rsidRPr="000E16CD">
        <w:rPr>
          <w:rFonts w:ascii="Arial" w:hAnsi="Arial" w:cs="Arial"/>
          <w:b/>
          <w:bCs/>
          <w:iCs/>
        </w:rPr>
        <w:t>School District Student ID</w:t>
      </w:r>
      <w:r w:rsidRPr="000E16CD">
        <w:rPr>
          <w:rFonts w:ascii="Arial" w:hAnsi="Arial" w:cs="Arial"/>
          <w:b/>
        </w:rPr>
        <w:t>:</w:t>
      </w:r>
      <w:r w:rsidRPr="000E16CD">
        <w:rPr>
          <w:rFonts w:ascii="Arial" w:hAnsi="Arial" w:cs="Arial"/>
        </w:rPr>
        <w:t xml:space="preserve">  Local unique identifier assigned to the student by the LEA in which the student is enrolled. </w:t>
      </w:r>
      <w:r w:rsidRPr="000E16CD">
        <w:rPr>
          <w:rFonts w:ascii="Arial" w:hAnsi="Arial" w:cs="Arial"/>
          <w:szCs w:val="16"/>
        </w:rPr>
        <w:t>The ID must be unique within an LEA.</w:t>
      </w:r>
      <w:r w:rsidRPr="000E16CD">
        <w:rPr>
          <w:rFonts w:ascii="Arial" w:hAnsi="Arial" w:cs="Arial"/>
        </w:rPr>
        <w:t xml:space="preserve"> Student Lite Template, Field 4; School Entry/Exit, Field 4;</w:t>
      </w:r>
      <w:r w:rsidRPr="000E16CD">
        <w:rPr>
          <w:rFonts w:ascii="Arial" w:hAnsi="Arial" w:cs="Arial"/>
          <w:bCs/>
        </w:rPr>
        <w:t xml:space="preserve"> </w:t>
      </w:r>
      <w:r w:rsidRPr="000E16CD">
        <w:rPr>
          <w:rFonts w:ascii="Arial" w:hAnsi="Arial" w:cs="Arial"/>
        </w:rPr>
        <w:t>Programs Fact Template, Field 4;</w:t>
      </w:r>
      <w:r w:rsidRPr="000E16CD">
        <w:rPr>
          <w:rFonts w:ascii="Arial" w:hAnsi="Arial" w:cs="Arial"/>
          <w:bCs/>
        </w:rPr>
        <w:t xml:space="preserve"> </w:t>
      </w:r>
      <w:r w:rsidRPr="000E16CD">
        <w:rPr>
          <w:rFonts w:ascii="Arial" w:hAnsi="Arial" w:cs="Arial"/>
        </w:rPr>
        <w:t>Assessment Fact Template, Field 6;</w:t>
      </w:r>
      <w:r w:rsidRPr="000E16CD">
        <w:rPr>
          <w:rFonts w:ascii="Arial" w:hAnsi="Arial" w:cs="Arial"/>
          <w:bCs/>
        </w:rPr>
        <w:t xml:space="preserve"> </w:t>
      </w:r>
      <w:r w:rsidRPr="000E16CD">
        <w:rPr>
          <w:rFonts w:ascii="Arial" w:hAnsi="Arial" w:cs="Arial"/>
        </w:rPr>
        <w:t>Assessment Response Template, Field 6;</w:t>
      </w:r>
      <w:r w:rsidRPr="000E16CD">
        <w:rPr>
          <w:rFonts w:ascii="Arial" w:hAnsi="Arial" w:cs="Arial"/>
          <w:bCs/>
        </w:rPr>
        <w:t xml:space="preserve"> Spec Ed Snapshot</w:t>
      </w:r>
      <w:r w:rsidRPr="000E16CD">
        <w:rPr>
          <w:rFonts w:ascii="Arial" w:hAnsi="Arial" w:cs="Arial"/>
        </w:rPr>
        <w:t xml:space="preserve"> Template, Field 5;</w:t>
      </w:r>
      <w:r w:rsidRPr="000E16CD">
        <w:rPr>
          <w:rFonts w:ascii="Arial" w:hAnsi="Arial" w:cs="Arial"/>
          <w:bCs/>
        </w:rPr>
        <w:t xml:space="preserve"> Spec Ed Events</w:t>
      </w:r>
      <w:r w:rsidRPr="000E16CD">
        <w:rPr>
          <w:rFonts w:ascii="Arial" w:hAnsi="Arial" w:cs="Arial"/>
        </w:rPr>
        <w:t xml:space="preserve"> Template, Field 4;</w:t>
      </w:r>
      <w:r w:rsidRPr="000E16CD">
        <w:rPr>
          <w:rFonts w:ascii="Arial" w:hAnsi="Arial" w:cs="Arial"/>
          <w:bCs/>
        </w:rPr>
        <w:t xml:space="preserve"> Student Class Grade Detail</w:t>
      </w:r>
      <w:r w:rsidRPr="000E16CD">
        <w:rPr>
          <w:rFonts w:ascii="Arial" w:hAnsi="Arial" w:cs="Arial"/>
        </w:rPr>
        <w:t xml:space="preserve"> Template, Field 7;</w:t>
      </w:r>
      <w:r w:rsidRPr="000E16CD">
        <w:rPr>
          <w:rFonts w:ascii="Arial" w:hAnsi="Arial" w:cs="Arial"/>
          <w:bCs/>
        </w:rPr>
        <w:t xml:space="preserve"> </w:t>
      </w:r>
      <w:r w:rsidRPr="000E16CD">
        <w:rPr>
          <w:rFonts w:ascii="Arial" w:hAnsi="Arial" w:cs="Arial"/>
        </w:rPr>
        <w:t>Assessment Acc Mod Fact Template, Field 6; Staff Student Course Template, Field 4; Student Daily Attendance Template, Field 3.</w:t>
      </w:r>
    </w:p>
    <w:p w14:paraId="065C89CB" w14:textId="77777777" w:rsidR="001C637F" w:rsidRPr="000E16CD" w:rsidRDefault="001C637F" w:rsidP="001C637F">
      <w:pPr>
        <w:rPr>
          <w:rFonts w:ascii="Arial" w:hAnsi="Arial" w:cs="Arial"/>
          <w:b/>
          <w:bCs/>
          <w:iCs/>
        </w:rPr>
      </w:pPr>
    </w:p>
    <w:p w14:paraId="271EE619" w14:textId="0190E897" w:rsidR="00F71736" w:rsidRPr="002F3A26" w:rsidRDefault="001C637F" w:rsidP="00F71736">
      <w:pPr>
        <w:rPr>
          <w:rFonts w:ascii="Arial" w:hAnsi="Arial" w:cs="Arial"/>
          <w:szCs w:val="16"/>
        </w:rPr>
      </w:pPr>
      <w:r w:rsidRPr="000E16CD">
        <w:rPr>
          <w:rFonts w:ascii="Arial" w:hAnsi="Arial" w:cs="Arial"/>
          <w:b/>
          <w:bCs/>
          <w:iCs/>
        </w:rPr>
        <w:t>School Year Date</w:t>
      </w:r>
      <w:r w:rsidRPr="000E16CD">
        <w:rPr>
          <w:rFonts w:ascii="Arial" w:hAnsi="Arial" w:cs="Arial"/>
          <w:b/>
        </w:rPr>
        <w:t xml:space="preserve">: </w:t>
      </w:r>
      <w:r w:rsidRPr="000E16CD">
        <w:rPr>
          <w:rFonts w:ascii="Arial" w:hAnsi="Arial" w:cs="Arial"/>
        </w:rPr>
        <w:t xml:space="preserve"> </w:t>
      </w:r>
      <w:r w:rsidRPr="000E16CD">
        <w:rPr>
          <w:rFonts w:ascii="Arial" w:hAnsi="Arial" w:cs="Arial"/>
          <w:szCs w:val="16"/>
        </w:rPr>
        <w:t>School year that encompasses the data being collected/reported.</w:t>
      </w:r>
      <w:r w:rsidRPr="000E16CD">
        <w:rPr>
          <w:rFonts w:ascii="Arial" w:hAnsi="Arial" w:cs="Arial"/>
        </w:rPr>
        <w:t xml:space="preserve"> </w:t>
      </w:r>
      <w:r w:rsidRPr="000E16CD">
        <w:rPr>
          <w:rFonts w:ascii="Arial" w:hAnsi="Arial" w:cs="Arial"/>
          <w:szCs w:val="16"/>
        </w:rPr>
        <w:t>The school year is reported as June 30 of the academic school year (e.g., 20</w:t>
      </w:r>
      <w:r w:rsidR="00F17FC1">
        <w:rPr>
          <w:rFonts w:ascii="Arial" w:hAnsi="Arial" w:cs="Arial"/>
          <w:szCs w:val="16"/>
        </w:rPr>
        <w:t>20</w:t>
      </w:r>
      <w:r w:rsidRPr="000E16CD">
        <w:rPr>
          <w:rFonts w:ascii="Arial" w:hAnsi="Arial" w:cs="Arial"/>
          <w:szCs w:val="16"/>
        </w:rPr>
        <w:t>-06-30 for academic school year 201</w:t>
      </w:r>
      <w:r w:rsidR="00F17FC1">
        <w:rPr>
          <w:rFonts w:ascii="Arial" w:hAnsi="Arial" w:cs="Arial"/>
          <w:szCs w:val="16"/>
        </w:rPr>
        <w:t>9</w:t>
      </w:r>
      <w:r w:rsidRPr="000E16CD">
        <w:rPr>
          <w:rFonts w:ascii="Arial" w:hAnsi="Arial" w:cs="Arial"/>
          <w:szCs w:val="16"/>
        </w:rPr>
        <w:t>–</w:t>
      </w:r>
      <w:r w:rsidR="00F17FC1">
        <w:rPr>
          <w:rFonts w:ascii="Arial" w:hAnsi="Arial" w:cs="Arial"/>
          <w:szCs w:val="16"/>
        </w:rPr>
        <w:t>20</w:t>
      </w:r>
      <w:r w:rsidRPr="000E16CD">
        <w:rPr>
          <w:rFonts w:ascii="Arial" w:hAnsi="Arial" w:cs="Arial"/>
          <w:szCs w:val="16"/>
        </w:rPr>
        <w:t>).</w:t>
      </w:r>
      <w:r w:rsidRPr="000E16CD">
        <w:rPr>
          <w:rFonts w:ascii="Arial" w:hAnsi="Arial" w:cs="Arial"/>
        </w:rPr>
        <w:t xml:space="preserve"> Student Lite Template, Field 3;</w:t>
      </w:r>
      <w:r w:rsidRPr="000E16CD">
        <w:rPr>
          <w:rFonts w:ascii="Arial" w:hAnsi="Arial" w:cs="Arial"/>
          <w:bCs/>
        </w:rPr>
        <w:t xml:space="preserve"> </w:t>
      </w:r>
      <w:r w:rsidRPr="000E16CD">
        <w:rPr>
          <w:rFonts w:ascii="Arial" w:hAnsi="Arial" w:cs="Arial"/>
        </w:rPr>
        <w:t>School Entry/Exit Template, Field 3;</w:t>
      </w:r>
      <w:r w:rsidRPr="000E16CD">
        <w:rPr>
          <w:rFonts w:ascii="Arial" w:hAnsi="Arial" w:cs="Arial"/>
          <w:bCs/>
        </w:rPr>
        <w:t xml:space="preserve"> </w:t>
      </w:r>
      <w:r w:rsidRPr="000E16CD">
        <w:rPr>
          <w:rFonts w:ascii="Arial" w:hAnsi="Arial" w:cs="Arial"/>
        </w:rPr>
        <w:t>Programs Fact Template, Field 3;</w:t>
      </w:r>
      <w:r w:rsidRPr="000E16CD">
        <w:rPr>
          <w:rFonts w:ascii="Arial" w:hAnsi="Arial" w:cs="Arial"/>
          <w:bCs/>
        </w:rPr>
        <w:t xml:space="preserve"> Spec Ed Snapshot</w:t>
      </w:r>
      <w:r w:rsidRPr="000E16CD">
        <w:rPr>
          <w:rFonts w:ascii="Arial" w:hAnsi="Arial" w:cs="Arial"/>
        </w:rPr>
        <w:t xml:space="preserve"> Template, Field 3;</w:t>
      </w:r>
      <w:r w:rsidRPr="000E16CD">
        <w:rPr>
          <w:rFonts w:ascii="Arial" w:hAnsi="Arial" w:cs="Arial"/>
          <w:bCs/>
        </w:rPr>
        <w:t xml:space="preserve"> Spec Ed Events</w:t>
      </w:r>
      <w:r w:rsidRPr="000E16CD">
        <w:rPr>
          <w:rFonts w:ascii="Arial" w:hAnsi="Arial" w:cs="Arial"/>
        </w:rPr>
        <w:t xml:space="preserve"> Template, Field 3;</w:t>
      </w:r>
      <w:r w:rsidRPr="000E16CD">
        <w:rPr>
          <w:rFonts w:ascii="Arial" w:hAnsi="Arial" w:cs="Arial"/>
          <w:bCs/>
        </w:rPr>
        <w:t xml:space="preserve"> Course</w:t>
      </w:r>
      <w:r w:rsidRPr="000E16CD">
        <w:rPr>
          <w:rFonts w:ascii="Arial" w:hAnsi="Arial" w:cs="Arial"/>
        </w:rPr>
        <w:t xml:space="preserve"> Template, Field 3;</w:t>
      </w:r>
      <w:r w:rsidRPr="000E16CD">
        <w:rPr>
          <w:rFonts w:ascii="Arial" w:hAnsi="Arial" w:cs="Arial"/>
          <w:bCs/>
        </w:rPr>
        <w:t xml:space="preserve"> Location Marking Period</w:t>
      </w:r>
      <w:r w:rsidRPr="000E16CD">
        <w:rPr>
          <w:rFonts w:ascii="Arial" w:hAnsi="Arial" w:cs="Arial"/>
        </w:rPr>
        <w:t xml:space="preserve"> Template, Field </w:t>
      </w:r>
      <w:r w:rsidR="00771964" w:rsidRPr="000E16CD">
        <w:rPr>
          <w:rFonts w:ascii="Arial" w:hAnsi="Arial" w:cs="Arial"/>
        </w:rPr>
        <w:t>4</w:t>
      </w:r>
      <w:r w:rsidRPr="000E16CD">
        <w:rPr>
          <w:rFonts w:ascii="Arial" w:hAnsi="Arial" w:cs="Arial"/>
        </w:rPr>
        <w:t>;</w:t>
      </w:r>
      <w:r w:rsidRPr="000E16CD">
        <w:rPr>
          <w:rFonts w:ascii="Arial" w:hAnsi="Arial" w:cs="Arial"/>
          <w:bCs/>
        </w:rPr>
        <w:t xml:space="preserve"> Marking Period Code</w:t>
      </w:r>
      <w:r w:rsidRPr="000E16CD">
        <w:rPr>
          <w:rFonts w:ascii="Arial" w:hAnsi="Arial" w:cs="Arial"/>
        </w:rPr>
        <w:t xml:space="preserve"> Template, Field 2;</w:t>
      </w:r>
      <w:r w:rsidRPr="000E16CD">
        <w:rPr>
          <w:rFonts w:ascii="Arial" w:hAnsi="Arial" w:cs="Arial"/>
          <w:bCs/>
        </w:rPr>
        <w:t xml:space="preserve"> Staff Student Course</w:t>
      </w:r>
      <w:r w:rsidRPr="000E16CD">
        <w:rPr>
          <w:rFonts w:ascii="Arial" w:hAnsi="Arial" w:cs="Arial"/>
        </w:rPr>
        <w:t xml:space="preserve"> Template, Field 5;</w:t>
      </w:r>
      <w:r w:rsidRPr="000E16CD">
        <w:rPr>
          <w:rFonts w:ascii="Arial" w:hAnsi="Arial" w:cs="Arial"/>
          <w:bCs/>
        </w:rPr>
        <w:t xml:space="preserve"> Student Class Grade Detail</w:t>
      </w:r>
      <w:r w:rsidRPr="000E16CD">
        <w:rPr>
          <w:rFonts w:ascii="Arial" w:hAnsi="Arial" w:cs="Arial"/>
        </w:rPr>
        <w:t xml:space="preserve"> Template, Field 4;</w:t>
      </w:r>
      <w:r w:rsidRPr="000E16CD">
        <w:rPr>
          <w:rFonts w:ascii="Arial" w:hAnsi="Arial" w:cs="Arial"/>
          <w:bCs/>
        </w:rPr>
        <w:t xml:space="preserve"> Staff Evaluation Rating</w:t>
      </w:r>
      <w:r w:rsidRPr="000E16CD">
        <w:rPr>
          <w:rFonts w:ascii="Arial" w:hAnsi="Arial" w:cs="Arial"/>
        </w:rPr>
        <w:t xml:space="preserve"> Template, Field 4;</w:t>
      </w:r>
      <w:r w:rsidRPr="000E16CD">
        <w:rPr>
          <w:rFonts w:ascii="Arial" w:hAnsi="Arial" w:cs="Arial"/>
          <w:bCs/>
        </w:rPr>
        <w:t xml:space="preserve"> Assessment Acc Mod Fact</w:t>
      </w:r>
      <w:r w:rsidRPr="000E16CD">
        <w:rPr>
          <w:rFonts w:ascii="Arial" w:hAnsi="Arial" w:cs="Arial"/>
        </w:rPr>
        <w:t xml:space="preserve"> Template, Field 7;</w:t>
      </w:r>
      <w:r w:rsidRPr="000E16CD">
        <w:rPr>
          <w:rFonts w:ascii="Arial" w:hAnsi="Arial" w:cs="Arial"/>
          <w:bCs/>
        </w:rPr>
        <w:t xml:space="preserve"> Staff Assignment</w:t>
      </w:r>
      <w:r w:rsidRPr="000E16CD">
        <w:rPr>
          <w:rFonts w:ascii="Arial" w:hAnsi="Arial" w:cs="Arial"/>
        </w:rPr>
        <w:t xml:space="preserve"> Template, Field 5;</w:t>
      </w:r>
      <w:r w:rsidRPr="000E16CD">
        <w:rPr>
          <w:rFonts w:ascii="Arial" w:hAnsi="Arial" w:cs="Arial"/>
          <w:bCs/>
        </w:rPr>
        <w:t xml:space="preserve"> Student Daily Attendance </w:t>
      </w:r>
      <w:r w:rsidRPr="000E16CD">
        <w:rPr>
          <w:rFonts w:ascii="Arial" w:hAnsi="Arial" w:cs="Arial"/>
        </w:rPr>
        <w:t xml:space="preserve">Template, Field </w:t>
      </w:r>
      <w:r w:rsidRPr="000E16CD">
        <w:rPr>
          <w:rFonts w:ascii="Arial" w:hAnsi="Arial" w:cs="Arial"/>
          <w:bCs/>
        </w:rPr>
        <w:t>9</w:t>
      </w:r>
      <w:r w:rsidR="008330D2" w:rsidRPr="000E16CD">
        <w:rPr>
          <w:rFonts w:ascii="Arial" w:hAnsi="Arial" w:cs="Arial"/>
          <w:bCs/>
        </w:rPr>
        <w:t>; Attendance Codes Template, Field 11</w:t>
      </w:r>
      <w:r w:rsidR="006820F2" w:rsidRPr="000E16CD">
        <w:rPr>
          <w:rFonts w:ascii="Arial" w:hAnsi="Arial" w:cs="Arial"/>
          <w:bCs/>
        </w:rPr>
        <w:t>; Day Calendar Template, Field 3</w:t>
      </w:r>
      <w:r w:rsidR="004E19E9" w:rsidRPr="000E16CD">
        <w:rPr>
          <w:rFonts w:ascii="Arial" w:hAnsi="Arial" w:cs="Arial"/>
          <w:bCs/>
        </w:rPr>
        <w:t xml:space="preserve">; </w:t>
      </w:r>
      <w:r w:rsidR="00354CA7" w:rsidRPr="000E16CD">
        <w:rPr>
          <w:rFonts w:ascii="Arial" w:hAnsi="Arial" w:cs="Arial"/>
          <w:bCs/>
        </w:rPr>
        <w:t>Staff Tenure Template, Field 5</w:t>
      </w:r>
      <w:r w:rsidR="00F71736">
        <w:rPr>
          <w:rFonts w:ascii="Arial" w:hAnsi="Arial" w:cs="Arial"/>
          <w:bCs/>
        </w:rPr>
        <w:t xml:space="preserve">; </w:t>
      </w:r>
      <w:r w:rsidR="00F71736" w:rsidRPr="002F3A26">
        <w:rPr>
          <w:rFonts w:ascii="Arial" w:hAnsi="Arial" w:cs="Arial"/>
          <w:bCs/>
        </w:rPr>
        <w:t>Course Instructor Assignment, Field 3; Student Class  Entry Exit, Field 4.</w:t>
      </w:r>
    </w:p>
    <w:p w14:paraId="676E0D25" w14:textId="77777777" w:rsidR="001C637F" w:rsidRPr="002F3A26" w:rsidRDefault="001C637F" w:rsidP="001C637F">
      <w:pPr>
        <w:rPr>
          <w:rFonts w:ascii="Arial" w:hAnsi="Arial" w:cs="Arial"/>
          <w:szCs w:val="16"/>
        </w:rPr>
      </w:pPr>
    </w:p>
    <w:p w14:paraId="03FB29E6" w14:textId="77777777" w:rsidR="001C637F" w:rsidRPr="002F3A26" w:rsidRDefault="008C1D20" w:rsidP="001C637F">
      <w:pPr>
        <w:rPr>
          <w:rFonts w:ascii="Arial" w:hAnsi="Arial" w:cs="Arial"/>
          <w:b/>
          <w:bCs/>
          <w:iCs/>
        </w:rPr>
      </w:pPr>
      <w:r w:rsidRPr="002F3A26">
        <w:rPr>
          <w:rFonts w:ascii="Arial" w:hAnsi="Arial" w:cs="Arial"/>
          <w:b/>
          <w:bCs/>
          <w:iCs/>
        </w:rPr>
        <w:t>Scoring</w:t>
      </w:r>
      <w:r w:rsidR="001C637F" w:rsidRPr="002F3A26">
        <w:rPr>
          <w:rFonts w:ascii="Arial" w:hAnsi="Arial" w:cs="Arial"/>
          <w:b/>
          <w:bCs/>
          <w:iCs/>
        </w:rPr>
        <w:t xml:space="preserve"> Model</w:t>
      </w:r>
      <w:r w:rsidR="00771964" w:rsidRPr="002F3A26">
        <w:rPr>
          <w:rFonts w:ascii="Arial" w:hAnsi="Arial" w:cs="Arial"/>
          <w:b/>
          <w:bCs/>
          <w:iCs/>
        </w:rPr>
        <w:t>ing</w:t>
      </w:r>
      <w:r w:rsidR="001C637F" w:rsidRPr="002F3A26">
        <w:rPr>
          <w:rFonts w:ascii="Arial" w:hAnsi="Arial" w:cs="Arial"/>
          <w:b/>
          <w:bCs/>
          <w:iCs/>
        </w:rPr>
        <w:t xml:space="preserve"> Key: </w:t>
      </w:r>
      <w:r w:rsidR="001C637F" w:rsidRPr="002F3A26">
        <w:rPr>
          <w:rFonts w:ascii="Arial" w:hAnsi="Arial" w:cs="Arial"/>
          <w:bCs/>
          <w:iCs/>
        </w:rPr>
        <w:t>Type of scoring model used to score an assessment. For NYSAA, this field is used for the Scoring Institute Code. Assessment Fact Template, Field 45.</w:t>
      </w:r>
    </w:p>
    <w:p w14:paraId="55830DC8" w14:textId="77777777" w:rsidR="001C637F" w:rsidRPr="002F3A26" w:rsidRDefault="001C637F" w:rsidP="001C637F">
      <w:pPr>
        <w:rPr>
          <w:rFonts w:ascii="Arial" w:hAnsi="Arial" w:cs="Arial"/>
          <w:bCs/>
          <w:iCs/>
        </w:rPr>
      </w:pPr>
    </w:p>
    <w:p w14:paraId="1FB49876" w14:textId="77777777" w:rsidR="00F71736" w:rsidRPr="00292916" w:rsidRDefault="001C637F" w:rsidP="00F71736">
      <w:pPr>
        <w:rPr>
          <w:rFonts w:ascii="Arial" w:hAnsi="Arial" w:cs="Arial"/>
          <w:b/>
          <w:bCs/>
          <w:iCs/>
        </w:rPr>
      </w:pPr>
      <w:r w:rsidRPr="002F3A26">
        <w:rPr>
          <w:rFonts w:ascii="Arial" w:hAnsi="Arial" w:cs="Arial"/>
          <w:b/>
          <w:bCs/>
          <w:iCs/>
        </w:rPr>
        <w:t xml:space="preserve">Section Code: </w:t>
      </w:r>
      <w:r w:rsidRPr="002F3A26">
        <w:rPr>
          <w:rFonts w:ascii="Arial" w:hAnsi="Arial" w:cs="Arial"/>
          <w:bCs/>
          <w:iCs/>
        </w:rPr>
        <w:t>Local section code that uniquely identifies the section of the course. Staff Student Course Template, Field 10; Student Class Grade Detail Template, Field 6</w:t>
      </w:r>
      <w:r w:rsidR="00F71736" w:rsidRPr="002F3A26">
        <w:rPr>
          <w:rFonts w:ascii="Arial" w:hAnsi="Arial" w:cs="Arial"/>
          <w:bCs/>
          <w:iCs/>
        </w:rPr>
        <w:t>; Course Instructor Assignment, Field 6; Student Class Entry Exit, Field 6.</w:t>
      </w:r>
    </w:p>
    <w:p w14:paraId="6E49A26F" w14:textId="77777777" w:rsidR="001C637F" w:rsidRPr="000E16CD" w:rsidRDefault="001C637F" w:rsidP="001C637F">
      <w:pPr>
        <w:rPr>
          <w:rFonts w:ascii="Arial" w:hAnsi="Arial" w:cs="Arial"/>
          <w:b/>
          <w:bCs/>
          <w:iCs/>
        </w:rPr>
      </w:pPr>
    </w:p>
    <w:p w14:paraId="19E965AD" w14:textId="190880E4" w:rsidR="009727E4" w:rsidRPr="00B20C86" w:rsidRDefault="009727E4" w:rsidP="009727E4">
      <w:pPr>
        <w:rPr>
          <w:rFonts w:ascii="Arial" w:hAnsi="Arial" w:cs="Arial"/>
          <w:bCs/>
          <w:iCs/>
        </w:rPr>
      </w:pPr>
      <w:r w:rsidRPr="00B20C86">
        <w:rPr>
          <w:rFonts w:ascii="Arial" w:hAnsi="Arial" w:cs="Arial"/>
          <w:b/>
          <w:bCs/>
          <w:iCs/>
        </w:rPr>
        <w:t>Session Date:</w:t>
      </w:r>
      <w:r w:rsidRPr="00B20C86">
        <w:rPr>
          <w:rFonts w:ascii="Arial" w:hAnsi="Arial" w:cs="Arial"/>
          <w:bCs/>
          <w:iCs/>
        </w:rPr>
        <w:t xml:space="preserve"> This field is used in the Assessment Session Fact Template, Field 12. Identification of the Session Date (yyyy-mm-dd) first date of the testing period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w:t>
      </w:r>
      <w:r w:rsidR="00BB79F4">
        <w:rPr>
          <w:rFonts w:ascii="Arial" w:hAnsi="Arial" w:cs="Arial"/>
        </w:rPr>
        <w:t xml:space="preserve"> </w:t>
      </w:r>
      <w:r w:rsidRPr="00B20C86">
        <w:rPr>
          <w:rFonts w:ascii="Arial" w:hAnsi="Arial" w:cs="Arial"/>
        </w:rPr>
        <w:t>1 and Level 2 DW</w:t>
      </w:r>
      <w:r w:rsidRPr="00B20C86">
        <w:rPr>
          <w:rFonts w:ascii="Arial" w:hAnsi="Arial" w:cs="Arial"/>
          <w:bCs/>
          <w:iCs/>
        </w:rPr>
        <w:t>.</w:t>
      </w:r>
    </w:p>
    <w:p w14:paraId="0DBF6385" w14:textId="77777777" w:rsidR="00C85013" w:rsidRDefault="00C85013" w:rsidP="009727E4">
      <w:pPr>
        <w:rPr>
          <w:rFonts w:ascii="Arial" w:hAnsi="Arial" w:cs="Arial"/>
          <w:b/>
          <w:bCs/>
          <w:iCs/>
        </w:rPr>
      </w:pPr>
    </w:p>
    <w:p w14:paraId="38F194F6" w14:textId="1CBCFB7C" w:rsidR="009727E4" w:rsidRPr="00B20C86" w:rsidRDefault="009727E4" w:rsidP="009727E4">
      <w:pPr>
        <w:rPr>
          <w:rFonts w:ascii="Arial" w:hAnsi="Arial" w:cs="Arial"/>
          <w:bCs/>
          <w:iCs/>
        </w:rPr>
      </w:pPr>
      <w:r w:rsidRPr="00B20C86">
        <w:rPr>
          <w:rFonts w:ascii="Arial" w:hAnsi="Arial" w:cs="Arial"/>
          <w:b/>
          <w:bCs/>
          <w:iCs/>
        </w:rPr>
        <w:t xml:space="preserve">Session Name: </w:t>
      </w:r>
      <w:r w:rsidRPr="00B20C86">
        <w:rPr>
          <w:rFonts w:ascii="Arial" w:hAnsi="Arial" w:cs="Arial"/>
          <w:bCs/>
          <w:iCs/>
        </w:rPr>
        <w:t>This field is used in the Assessment Session Fact Template, Field 7. Identification of the Session (Session 1</w:t>
      </w:r>
      <w:r w:rsidR="00BB79F4">
        <w:rPr>
          <w:rFonts w:ascii="Arial" w:hAnsi="Arial" w:cs="Arial"/>
          <w:bCs/>
          <w:iCs/>
        </w:rPr>
        <w:t xml:space="preserve"> or</w:t>
      </w:r>
      <w:r w:rsidRPr="00B20C86">
        <w:rPr>
          <w:rFonts w:ascii="Arial" w:hAnsi="Arial" w:cs="Arial"/>
          <w:bCs/>
          <w:iCs/>
        </w:rPr>
        <w:t xml:space="preserve"> Session 2)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26EC682D" w14:textId="77777777" w:rsidR="009727E4" w:rsidRPr="00B20C86" w:rsidRDefault="009727E4" w:rsidP="009727E4">
      <w:pPr>
        <w:rPr>
          <w:rFonts w:ascii="Arial" w:hAnsi="Arial" w:cs="Arial"/>
          <w:b/>
          <w:bCs/>
          <w:iCs/>
        </w:rPr>
      </w:pPr>
    </w:p>
    <w:p w14:paraId="566552C6" w14:textId="77777777" w:rsidR="009727E4" w:rsidRPr="00B20C86" w:rsidRDefault="009727E4" w:rsidP="009727E4">
      <w:pPr>
        <w:rPr>
          <w:rFonts w:ascii="Arial" w:hAnsi="Arial" w:cs="Arial"/>
          <w:bCs/>
          <w:iCs/>
        </w:rPr>
      </w:pPr>
      <w:r w:rsidRPr="00B20C86">
        <w:rPr>
          <w:rFonts w:ascii="Arial" w:hAnsi="Arial" w:cs="Arial"/>
          <w:b/>
          <w:bCs/>
          <w:iCs/>
        </w:rPr>
        <w:t>Session Platform Type:</w:t>
      </w:r>
      <w:r w:rsidRPr="00B20C86">
        <w:rPr>
          <w:rFonts w:ascii="Arial" w:hAnsi="Arial" w:cs="Arial"/>
          <w:bCs/>
          <w:iCs/>
        </w:rPr>
        <w:t xml:space="preserve"> This field is used in the Assessment Session Fact Template, Field 13. Identification of the Session Platform (PBT)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08255A43" w14:textId="77777777" w:rsidR="009727E4" w:rsidRPr="00B20C86" w:rsidRDefault="009727E4" w:rsidP="009727E4">
      <w:pPr>
        <w:rPr>
          <w:rFonts w:ascii="Arial" w:hAnsi="Arial" w:cs="Arial"/>
          <w:bCs/>
          <w:iCs/>
        </w:rPr>
      </w:pPr>
    </w:p>
    <w:p w14:paraId="1C047823" w14:textId="77777777" w:rsidR="009727E4" w:rsidRDefault="009727E4" w:rsidP="009727E4">
      <w:pPr>
        <w:rPr>
          <w:rFonts w:ascii="Arial" w:hAnsi="Arial" w:cs="Arial"/>
          <w:b/>
          <w:bCs/>
          <w:iCs/>
        </w:rPr>
      </w:pPr>
      <w:r w:rsidRPr="00B20C86">
        <w:rPr>
          <w:rFonts w:ascii="Arial" w:hAnsi="Arial" w:cs="Arial"/>
          <w:b/>
          <w:bCs/>
          <w:iCs/>
        </w:rPr>
        <w:lastRenderedPageBreak/>
        <w:t xml:space="preserve">Session Status Code: </w:t>
      </w:r>
      <w:r w:rsidRPr="00B20C86">
        <w:rPr>
          <w:rFonts w:ascii="Arial" w:hAnsi="Arial" w:cs="Arial"/>
          <w:bCs/>
          <w:iCs/>
        </w:rPr>
        <w:t xml:space="preserve">This field is used in the Assessment Session Fact Template, Field 11.  Identification of the Session Testing Status (ABSENT, REFUSED, TESTED, NOT_TESTED) used by a student for the Grades 3-8 English Language Arts (ELA) and Mathematics New York State Testing Program (NYSTP) operational tests. ABSENT=Student is absent during test session. REFUSED= Student refused to take the test during the session. TESTED= Student is present and taking the test during the session. NOT_TESTED= Student is medically excused “93” or student was identified as having an administrative error “97”.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7281883D" w14:textId="77777777" w:rsidR="009727E4" w:rsidRDefault="009727E4" w:rsidP="001C637F">
      <w:pPr>
        <w:rPr>
          <w:rFonts w:ascii="Arial" w:hAnsi="Arial" w:cs="Arial"/>
          <w:b/>
          <w:bCs/>
          <w:iCs/>
        </w:rPr>
      </w:pPr>
    </w:p>
    <w:p w14:paraId="6E548ED5" w14:textId="72620947" w:rsidR="001C637F" w:rsidRPr="000E16CD" w:rsidRDefault="001C637F" w:rsidP="001C637F">
      <w:pPr>
        <w:rPr>
          <w:rFonts w:ascii="Arial" w:hAnsi="Arial" w:cs="Arial"/>
        </w:rPr>
      </w:pPr>
      <w:r w:rsidRPr="000E16CD">
        <w:rPr>
          <w:rFonts w:ascii="Arial" w:hAnsi="Arial" w:cs="Arial"/>
          <w:b/>
          <w:bCs/>
          <w:iCs/>
        </w:rPr>
        <w:t>Snapshot Date</w:t>
      </w:r>
      <w:r w:rsidRPr="000E16CD">
        <w:rPr>
          <w:rFonts w:ascii="Arial" w:hAnsi="Arial" w:cs="Arial"/>
          <w:b/>
        </w:rPr>
        <w:t xml:space="preserve">: </w:t>
      </w:r>
      <w:r w:rsidRPr="000E16CD">
        <w:rPr>
          <w:rFonts w:ascii="Arial" w:hAnsi="Arial" w:cs="Arial"/>
          <w:bCs/>
        </w:rPr>
        <w:t xml:space="preserve"> For </w:t>
      </w:r>
      <w:r w:rsidRPr="000E16CD">
        <w:rPr>
          <w:rFonts w:ascii="Arial" w:hAnsi="Arial" w:cs="Arial"/>
          <w:bCs/>
          <w:iCs/>
        </w:rPr>
        <w:t>Field 35 in Special Education Snapshot</w:t>
      </w:r>
      <w:r w:rsidRPr="000E16CD">
        <w:rPr>
          <w:rFonts w:ascii="Arial" w:hAnsi="Arial" w:cs="Arial"/>
        </w:rPr>
        <w:t>, t</w:t>
      </w:r>
      <w:r w:rsidRPr="000E16CD">
        <w:rPr>
          <w:rFonts w:ascii="Arial" w:hAnsi="Arial" w:cs="Arial"/>
          <w:bCs/>
        </w:rPr>
        <w:t xml:space="preserve">he date on which a “snapshot” of certain special-education data elements </w:t>
      </w:r>
      <w:r w:rsidR="00F17FC1" w:rsidRPr="000E16CD">
        <w:rPr>
          <w:rFonts w:ascii="Arial" w:hAnsi="Arial" w:cs="Arial"/>
          <w:bCs/>
        </w:rPr>
        <w:t>is</w:t>
      </w:r>
      <w:r w:rsidRPr="000E16CD">
        <w:rPr>
          <w:rFonts w:ascii="Arial" w:hAnsi="Arial" w:cs="Arial"/>
          <w:bCs/>
        </w:rPr>
        <w:t xml:space="preserve"> captured. This date is either October </w:t>
      </w:r>
      <w:r w:rsidR="00BE2D20" w:rsidRPr="000E16CD">
        <w:rPr>
          <w:rFonts w:ascii="Arial" w:hAnsi="Arial" w:cs="Arial"/>
        </w:rPr>
        <w:t>1</w:t>
      </w:r>
      <w:r w:rsidRPr="000E16CD">
        <w:rPr>
          <w:rFonts w:ascii="Arial" w:hAnsi="Arial" w:cs="Arial"/>
          <w:bCs/>
        </w:rPr>
        <w:t xml:space="preserve"> of the reporting period (201</w:t>
      </w:r>
      <w:r w:rsidR="00F17FC1">
        <w:rPr>
          <w:rFonts w:ascii="Arial" w:hAnsi="Arial" w:cs="Arial"/>
          <w:bCs/>
        </w:rPr>
        <w:t>9</w:t>
      </w:r>
      <w:r w:rsidRPr="000E16CD">
        <w:rPr>
          <w:rFonts w:ascii="Arial" w:hAnsi="Arial" w:cs="Arial"/>
          <w:bCs/>
        </w:rPr>
        <w:t>-10-0</w:t>
      </w:r>
      <w:r w:rsidR="00BE2D20" w:rsidRPr="000E16CD">
        <w:rPr>
          <w:rFonts w:ascii="Arial" w:hAnsi="Arial" w:cs="Arial"/>
        </w:rPr>
        <w:t>1</w:t>
      </w:r>
      <w:r w:rsidRPr="000E16CD">
        <w:rPr>
          <w:rFonts w:ascii="Arial" w:hAnsi="Arial" w:cs="Arial"/>
          <w:bCs/>
        </w:rPr>
        <w:t>) or July 1 (End of Year) of the reporting year (20</w:t>
      </w:r>
      <w:r w:rsidR="00F17FC1">
        <w:rPr>
          <w:rFonts w:ascii="Arial" w:hAnsi="Arial" w:cs="Arial"/>
          <w:bCs/>
        </w:rPr>
        <w:t>20</w:t>
      </w:r>
      <w:r w:rsidRPr="000E16CD">
        <w:rPr>
          <w:rFonts w:ascii="Arial" w:hAnsi="Arial" w:cs="Arial"/>
          <w:bCs/>
        </w:rPr>
        <w:t xml:space="preserve">-07-01). </w:t>
      </w:r>
      <w:r w:rsidRPr="000E16CD">
        <w:rPr>
          <w:rFonts w:ascii="Arial" w:hAnsi="Arial" w:cs="Arial"/>
          <w:bCs/>
          <w:iCs/>
        </w:rPr>
        <w:t>For</w:t>
      </w:r>
      <w:r w:rsidRPr="000E16CD">
        <w:rPr>
          <w:rFonts w:ascii="Arial" w:hAnsi="Arial" w:cs="Arial"/>
        </w:rPr>
        <w:t xml:space="preserve"> Field 50 in Staff Snapshot Template, the last day of the school year for which the record is being reported (20</w:t>
      </w:r>
      <w:r w:rsidR="00F17FC1">
        <w:rPr>
          <w:rFonts w:ascii="Arial" w:hAnsi="Arial" w:cs="Arial"/>
        </w:rPr>
        <w:t>20</w:t>
      </w:r>
      <w:r w:rsidRPr="000E16CD">
        <w:rPr>
          <w:rFonts w:ascii="Arial" w:hAnsi="Arial" w:cs="Arial"/>
        </w:rPr>
        <w:t>-06-30)</w:t>
      </w:r>
      <w:r w:rsidRPr="000E16CD">
        <w:rPr>
          <w:rFonts w:ascii="Arial" w:hAnsi="Arial" w:cs="Arial"/>
          <w:bCs/>
          <w:iCs/>
        </w:rPr>
        <w:t>. Spec Ed Snapshot Template, Field 35; Staff Snapshot Template, Field 50.</w:t>
      </w:r>
    </w:p>
    <w:p w14:paraId="3CF87931" w14:textId="77777777" w:rsidR="001C637F" w:rsidRPr="000E16CD" w:rsidRDefault="001C637F" w:rsidP="001C637F">
      <w:pPr>
        <w:rPr>
          <w:rFonts w:ascii="Arial" w:hAnsi="Arial" w:cs="Arial"/>
          <w:b/>
          <w:bCs/>
          <w:iCs/>
        </w:rPr>
      </w:pPr>
    </w:p>
    <w:p w14:paraId="234E115D" w14:textId="77777777" w:rsidR="001161D6" w:rsidRPr="000E16CD" w:rsidRDefault="001161D6" w:rsidP="001161D6">
      <w:pPr>
        <w:rPr>
          <w:rFonts w:ascii="Arial" w:hAnsi="Arial" w:cs="Arial"/>
          <w:b/>
          <w:bCs/>
          <w:iCs/>
        </w:rPr>
      </w:pPr>
      <w:r w:rsidRPr="000E16CD">
        <w:rPr>
          <w:rFonts w:ascii="Arial" w:hAnsi="Arial" w:cs="Arial"/>
          <w:b/>
          <w:bCs/>
          <w:iCs/>
        </w:rPr>
        <w:t xml:space="preserve">Staff Attendance Code Long: </w:t>
      </w:r>
      <w:r w:rsidRPr="000E16CD">
        <w:rPr>
          <w:rFonts w:ascii="Arial" w:hAnsi="Arial" w:cs="Arial"/>
          <w:bCs/>
          <w:iCs/>
        </w:rPr>
        <w:t>Code that identifies type of absence for staff. See</w:t>
      </w:r>
      <w:r w:rsidRPr="000E16CD">
        <w:t xml:space="preserve"> </w:t>
      </w:r>
      <w:r w:rsidRPr="000E16CD">
        <w:rPr>
          <w:rFonts w:ascii="Arial" w:hAnsi="Arial" w:cs="Arial"/>
          <w:bCs/>
          <w:iCs/>
        </w:rPr>
        <w:t>Staff Attendance Codes and Descriptions in Chapter 5: Codes and Descriptions.</w:t>
      </w:r>
      <w:r w:rsidRPr="000E16CD">
        <w:rPr>
          <w:rFonts w:ascii="Arial" w:hAnsi="Arial" w:cs="Arial"/>
          <w:b/>
          <w:bCs/>
          <w:iCs/>
        </w:rPr>
        <w:t xml:space="preserve"> </w:t>
      </w:r>
      <w:r w:rsidRPr="000E16CD">
        <w:rPr>
          <w:rFonts w:ascii="Arial" w:hAnsi="Arial" w:cs="Arial"/>
        </w:rPr>
        <w:t>Staff Attendance Template, Field 11.</w:t>
      </w:r>
    </w:p>
    <w:p w14:paraId="04FCD7FC" w14:textId="77777777" w:rsidR="001161D6" w:rsidRPr="000E16CD" w:rsidRDefault="001161D6" w:rsidP="001C637F">
      <w:pPr>
        <w:rPr>
          <w:rFonts w:ascii="Arial" w:hAnsi="Arial" w:cs="Arial"/>
          <w:b/>
          <w:bCs/>
          <w:iCs/>
        </w:rPr>
      </w:pPr>
    </w:p>
    <w:p w14:paraId="72F67EB0" w14:textId="77777777" w:rsidR="001C637F" w:rsidRPr="000E16CD" w:rsidRDefault="001C637F" w:rsidP="001C637F">
      <w:pPr>
        <w:rPr>
          <w:rFonts w:ascii="Arial" w:hAnsi="Arial" w:cs="Arial"/>
          <w:b/>
          <w:bCs/>
          <w:iCs/>
        </w:rPr>
      </w:pPr>
      <w:r w:rsidRPr="000E16CD">
        <w:rPr>
          <w:rFonts w:ascii="Arial" w:hAnsi="Arial" w:cs="Arial"/>
          <w:b/>
          <w:bCs/>
          <w:iCs/>
        </w:rPr>
        <w:t xml:space="preserve">Staff District Code: </w:t>
      </w:r>
      <w:r w:rsidRPr="000E16CD">
        <w:rPr>
          <w:rFonts w:ascii="Arial" w:hAnsi="Arial" w:cs="Arial"/>
          <w:bCs/>
          <w:iCs/>
        </w:rPr>
        <w:t>District code for the entity that employs the staff member. Staff Student Course Template, Field 1; Staff Evaluation Rating Template, Field 1.</w:t>
      </w:r>
    </w:p>
    <w:p w14:paraId="75672337" w14:textId="77777777" w:rsidR="001C637F" w:rsidRPr="000E16CD" w:rsidRDefault="001C637F" w:rsidP="001C637F">
      <w:pPr>
        <w:rPr>
          <w:rFonts w:ascii="Arial" w:hAnsi="Arial" w:cs="Arial"/>
          <w:b/>
          <w:bCs/>
          <w:iCs/>
        </w:rPr>
      </w:pPr>
    </w:p>
    <w:p w14:paraId="10BEE9CC" w14:textId="77777777" w:rsidR="004973D0" w:rsidRPr="000E16CD" w:rsidRDefault="004973D0" w:rsidP="001C637F">
      <w:pPr>
        <w:rPr>
          <w:rFonts w:ascii="Arial" w:hAnsi="Arial" w:cs="Arial"/>
          <w:bCs/>
          <w:iCs/>
        </w:rPr>
      </w:pPr>
      <w:r w:rsidRPr="000E16CD">
        <w:rPr>
          <w:rFonts w:ascii="Arial" w:hAnsi="Arial" w:cs="Arial"/>
          <w:b/>
          <w:bCs/>
          <w:iCs/>
        </w:rPr>
        <w:t>Staff Education Level Code:</w:t>
      </w:r>
      <w:r w:rsidR="00264251" w:rsidRPr="000E16CD">
        <w:rPr>
          <w:rFonts w:ascii="Arial" w:hAnsi="Arial" w:cs="Arial"/>
          <w:b/>
          <w:bCs/>
          <w:iCs/>
        </w:rPr>
        <w:t xml:space="preserve"> </w:t>
      </w:r>
      <w:r w:rsidR="00264251" w:rsidRPr="000E16CD">
        <w:rPr>
          <w:rFonts w:ascii="Arial" w:hAnsi="Arial" w:cs="Arial"/>
          <w:bCs/>
          <w:iCs/>
        </w:rPr>
        <w:t>Numeric code that indicates highest degree currently held by staff member. See Staff Education Level Codes in Chapter 5: Codes and Descriptions. Staff Snapshot Template, Field 108.</w:t>
      </w:r>
    </w:p>
    <w:p w14:paraId="071BF17B" w14:textId="77777777" w:rsidR="004E1450" w:rsidRPr="000E16CD" w:rsidRDefault="004E1450" w:rsidP="001C637F">
      <w:pPr>
        <w:rPr>
          <w:rFonts w:ascii="Arial" w:hAnsi="Arial" w:cs="Arial"/>
          <w:bCs/>
          <w:iCs/>
        </w:rPr>
      </w:pPr>
    </w:p>
    <w:p w14:paraId="560BC244" w14:textId="77777777" w:rsidR="006B2F38" w:rsidRPr="000E16CD" w:rsidRDefault="001C637F" w:rsidP="006B2F38">
      <w:pPr>
        <w:rPr>
          <w:rFonts w:ascii="Arial" w:hAnsi="Arial" w:cs="Arial"/>
        </w:rPr>
      </w:pPr>
      <w:r w:rsidRPr="000E16CD">
        <w:rPr>
          <w:rFonts w:ascii="Arial" w:hAnsi="Arial" w:cs="Arial"/>
          <w:b/>
          <w:bCs/>
          <w:iCs/>
        </w:rPr>
        <w:t xml:space="preserve">Staff ID: </w:t>
      </w:r>
      <w:r w:rsidRPr="000E16CD">
        <w:rPr>
          <w:rFonts w:ascii="Arial" w:hAnsi="Arial" w:cs="Arial"/>
          <w:bCs/>
          <w:iCs/>
        </w:rPr>
        <w:t xml:space="preserve">Local education agency staff member identifier. </w:t>
      </w:r>
      <w:r w:rsidR="00C22F15" w:rsidRPr="000E16CD">
        <w:rPr>
          <w:rFonts w:ascii="Arial" w:hAnsi="Arial" w:cs="Arial"/>
          <w:bCs/>
          <w:iCs/>
        </w:rPr>
        <w:t>This must be the TEACH ID from TEACH system.</w:t>
      </w:r>
      <w:r w:rsidR="00C22F15" w:rsidRPr="000E16CD">
        <w:rPr>
          <w:rFonts w:ascii="Arial" w:hAnsi="Arial" w:cs="Arial"/>
          <w:b/>
          <w:bCs/>
          <w:iCs/>
        </w:rPr>
        <w:t xml:space="preserve"> </w:t>
      </w:r>
      <w:r w:rsidR="00CB5C08" w:rsidRPr="000E16CD">
        <w:rPr>
          <w:rFonts w:ascii="Arial" w:hAnsi="Arial" w:cs="Arial"/>
          <w:bCs/>
        </w:rPr>
        <w:t>Staff ID must be the same across all tem</w:t>
      </w:r>
      <w:r w:rsidR="006B2F38" w:rsidRPr="000E16CD">
        <w:rPr>
          <w:rFonts w:ascii="Arial" w:hAnsi="Arial" w:cs="Arial"/>
          <w:bCs/>
        </w:rPr>
        <w:t xml:space="preserve">plates that include that field. </w:t>
      </w:r>
      <w:r w:rsidR="006B2F38" w:rsidRPr="000E16CD">
        <w:rPr>
          <w:rFonts w:ascii="Arial" w:hAnsi="Arial" w:cs="Arial"/>
        </w:rPr>
        <w:t xml:space="preserve">Use 9 numeric characters, left padded with zeros. For example, for 1234567, use 001234567. </w:t>
      </w:r>
      <w:r w:rsidRPr="000E16CD">
        <w:rPr>
          <w:rFonts w:ascii="Arial" w:hAnsi="Arial" w:cs="Arial"/>
          <w:bCs/>
        </w:rPr>
        <w:t>Staff Snapshot Template, Field 2; Staff Student Course Template, Field 2; Staff Evaluation Rating Template, Field 2; Staff Assignment Template, Field 2</w:t>
      </w:r>
      <w:r w:rsidR="00354CA7" w:rsidRPr="000E16CD">
        <w:rPr>
          <w:rFonts w:ascii="Arial" w:hAnsi="Arial" w:cs="Arial"/>
          <w:bCs/>
        </w:rPr>
        <w:t>; Staff Tenure Template, Field 2</w:t>
      </w:r>
      <w:r w:rsidR="00C22F15" w:rsidRPr="000E16CD">
        <w:rPr>
          <w:rFonts w:ascii="Arial" w:hAnsi="Arial" w:cs="Arial"/>
          <w:bCs/>
        </w:rPr>
        <w:t xml:space="preserve">; </w:t>
      </w:r>
      <w:r w:rsidR="00C22F15" w:rsidRPr="000E16CD">
        <w:rPr>
          <w:rFonts w:ascii="Arial" w:hAnsi="Arial" w:cs="Arial"/>
        </w:rPr>
        <w:t>Staff Attendance Template, Field 3</w:t>
      </w:r>
      <w:r w:rsidRPr="000E16CD">
        <w:rPr>
          <w:rFonts w:ascii="Arial" w:hAnsi="Arial" w:cs="Arial"/>
          <w:bCs/>
        </w:rPr>
        <w:t>.</w:t>
      </w:r>
    </w:p>
    <w:p w14:paraId="5A0CD32F" w14:textId="77777777" w:rsidR="001C637F" w:rsidRPr="000E16CD" w:rsidRDefault="001C637F" w:rsidP="00D331F2">
      <w:pPr>
        <w:spacing w:before="240"/>
        <w:rPr>
          <w:rFonts w:ascii="Arial" w:hAnsi="Arial" w:cs="Arial"/>
          <w:b/>
          <w:bCs/>
          <w:iCs/>
        </w:rPr>
      </w:pPr>
      <w:r w:rsidRPr="000E16CD">
        <w:rPr>
          <w:rFonts w:ascii="Arial" w:hAnsi="Arial" w:cs="Arial"/>
          <w:b/>
        </w:rPr>
        <w:t>State Assessment Included Indicator</w:t>
      </w:r>
      <w:r w:rsidRPr="000E16CD">
        <w:rPr>
          <w:rFonts w:ascii="Arial" w:hAnsi="Arial" w:cs="Arial"/>
          <w:b/>
          <w:bCs/>
          <w:iCs/>
        </w:rPr>
        <w:t xml:space="preserve">: </w:t>
      </w:r>
      <w:r w:rsidRPr="000E16CD">
        <w:rPr>
          <w:rFonts w:ascii="Arial" w:hAnsi="Arial" w:cs="Arial"/>
          <w:bCs/>
          <w:iCs/>
        </w:rPr>
        <w:t xml:space="preserve">Indicates </w:t>
      </w:r>
      <w:r w:rsidR="00370F4A" w:rsidRPr="000E16CD">
        <w:rPr>
          <w:rFonts w:ascii="Arial" w:hAnsi="Arial" w:cs="Arial"/>
          <w:bCs/>
          <w:iCs/>
        </w:rPr>
        <w:t>whether</w:t>
      </w:r>
      <w:r w:rsidRPr="000E16CD">
        <w:rPr>
          <w:rFonts w:ascii="Arial" w:hAnsi="Arial" w:cs="Arial"/>
          <w:bCs/>
          <w:iCs/>
        </w:rPr>
        <w:t xml:space="preserve"> the calculation to determine the final course grade includes a Regents assessment score. Student Class Grade Detail Template, Field 21.</w:t>
      </w:r>
    </w:p>
    <w:p w14:paraId="390E931B" w14:textId="77777777" w:rsidR="001C637F" w:rsidRPr="000E16CD" w:rsidRDefault="001C637F" w:rsidP="001C637F">
      <w:pPr>
        <w:rPr>
          <w:rFonts w:ascii="Arial" w:hAnsi="Arial" w:cs="Arial"/>
          <w:b/>
          <w:bCs/>
          <w:iCs/>
        </w:rPr>
      </w:pPr>
      <w:r w:rsidRPr="000E16CD">
        <w:rPr>
          <w:rFonts w:ascii="Arial" w:hAnsi="Arial" w:cs="Arial"/>
          <w:b/>
          <w:bCs/>
          <w:iCs/>
        </w:rPr>
        <w:t xml:space="preserve"> </w:t>
      </w:r>
    </w:p>
    <w:p w14:paraId="7F2E5543" w14:textId="77777777" w:rsidR="008330D2" w:rsidRPr="000E16CD" w:rsidRDefault="008330D2" w:rsidP="001C637F">
      <w:pPr>
        <w:rPr>
          <w:rFonts w:ascii="Arial" w:hAnsi="Arial" w:cs="Arial"/>
          <w:bCs/>
          <w:iCs/>
        </w:rPr>
      </w:pPr>
      <w:bookmarkStart w:id="587" w:name="_Hlk14262994"/>
      <w:r w:rsidRPr="000E16CD">
        <w:rPr>
          <w:rFonts w:ascii="Arial" w:hAnsi="Arial" w:cs="Arial"/>
          <w:b/>
          <w:bCs/>
          <w:iCs/>
        </w:rPr>
        <w:t xml:space="preserve">State Attendance Code: </w:t>
      </w:r>
      <w:r w:rsidRPr="000E16CD">
        <w:rPr>
          <w:rFonts w:ascii="Arial" w:hAnsi="Arial" w:cs="Arial"/>
          <w:bCs/>
          <w:iCs/>
        </w:rPr>
        <w:t>State attendance code used to indicate student is excused</w:t>
      </w:r>
      <w:r w:rsidR="001218C6" w:rsidRPr="000E16CD">
        <w:rPr>
          <w:rFonts w:ascii="Arial" w:hAnsi="Arial" w:cs="Arial"/>
          <w:bCs/>
          <w:iCs/>
        </w:rPr>
        <w:t xml:space="preserve"> (E)</w:t>
      </w:r>
      <w:r w:rsidRPr="000E16CD">
        <w:rPr>
          <w:rFonts w:ascii="Arial" w:hAnsi="Arial" w:cs="Arial"/>
          <w:bCs/>
          <w:iCs/>
        </w:rPr>
        <w:t>, unexcused</w:t>
      </w:r>
      <w:r w:rsidR="001218C6" w:rsidRPr="000E16CD">
        <w:rPr>
          <w:rFonts w:ascii="Arial" w:hAnsi="Arial" w:cs="Arial"/>
          <w:bCs/>
          <w:iCs/>
        </w:rPr>
        <w:t xml:space="preserve"> (U)</w:t>
      </w:r>
      <w:r w:rsidR="00D05000" w:rsidRPr="000E16CD">
        <w:rPr>
          <w:rFonts w:ascii="Arial" w:hAnsi="Arial" w:cs="Arial"/>
          <w:bCs/>
          <w:iCs/>
        </w:rPr>
        <w:t>,</w:t>
      </w:r>
      <w:r w:rsidRPr="000E16CD">
        <w:rPr>
          <w:rFonts w:ascii="Arial" w:hAnsi="Arial" w:cs="Arial"/>
          <w:bCs/>
          <w:iCs/>
        </w:rPr>
        <w:t xml:space="preserve"> tardy</w:t>
      </w:r>
      <w:r w:rsidR="001218C6" w:rsidRPr="000E16CD">
        <w:rPr>
          <w:rFonts w:ascii="Arial" w:hAnsi="Arial" w:cs="Arial"/>
          <w:bCs/>
          <w:iCs/>
        </w:rPr>
        <w:t xml:space="preserve"> (T)</w:t>
      </w:r>
      <w:r w:rsidR="00D05000" w:rsidRPr="000E16CD">
        <w:rPr>
          <w:rFonts w:ascii="Arial" w:hAnsi="Arial" w:cs="Arial"/>
          <w:bCs/>
          <w:iCs/>
        </w:rPr>
        <w:t>, in-school suspension (ISS), or out-of-school suspension (OSS)</w:t>
      </w:r>
      <w:r w:rsidRPr="000E16CD">
        <w:rPr>
          <w:rFonts w:ascii="Arial" w:hAnsi="Arial" w:cs="Arial"/>
          <w:bCs/>
          <w:iCs/>
        </w:rPr>
        <w:t>. Attendance Codes Template, Field 9.</w:t>
      </w:r>
    </w:p>
    <w:p w14:paraId="2F89DF1B" w14:textId="77777777" w:rsidR="008330D2" w:rsidRPr="000E16CD" w:rsidRDefault="008330D2" w:rsidP="001C637F">
      <w:pPr>
        <w:rPr>
          <w:rFonts w:ascii="Arial" w:hAnsi="Arial" w:cs="Arial"/>
          <w:b/>
          <w:bCs/>
          <w:iCs/>
        </w:rPr>
      </w:pPr>
    </w:p>
    <w:p w14:paraId="5740DAB6" w14:textId="77777777" w:rsidR="008330D2" w:rsidRPr="000E16CD" w:rsidRDefault="008330D2" w:rsidP="008330D2">
      <w:pPr>
        <w:rPr>
          <w:rFonts w:ascii="Arial" w:hAnsi="Arial" w:cs="Arial"/>
          <w:bCs/>
          <w:iCs/>
        </w:rPr>
      </w:pPr>
      <w:r w:rsidRPr="000E16CD">
        <w:rPr>
          <w:rFonts w:ascii="Arial" w:hAnsi="Arial" w:cs="Arial"/>
          <w:b/>
          <w:bCs/>
          <w:iCs/>
        </w:rPr>
        <w:t xml:space="preserve">State Attendance Description: </w:t>
      </w:r>
      <w:r w:rsidRPr="000E16CD">
        <w:rPr>
          <w:rFonts w:ascii="Arial" w:hAnsi="Arial" w:cs="Arial"/>
          <w:bCs/>
          <w:iCs/>
        </w:rPr>
        <w:t>Description of the code that indicates state attendance (excused, unexcused, tardy</w:t>
      </w:r>
      <w:r w:rsidR="008B1F3F" w:rsidRPr="000E16CD">
        <w:rPr>
          <w:rFonts w:ascii="Arial" w:hAnsi="Arial" w:cs="Arial"/>
          <w:bCs/>
          <w:iCs/>
        </w:rPr>
        <w:t>, in-school suspension, and out-of-school suspension</w:t>
      </w:r>
      <w:r w:rsidRPr="000E16CD">
        <w:rPr>
          <w:rFonts w:ascii="Arial" w:hAnsi="Arial" w:cs="Arial"/>
          <w:bCs/>
          <w:iCs/>
        </w:rPr>
        <w:t>). Attendance Codes Template, Field 10.</w:t>
      </w:r>
    </w:p>
    <w:bookmarkEnd w:id="587"/>
    <w:p w14:paraId="6E135207" w14:textId="77777777" w:rsidR="008330D2" w:rsidRPr="000E16CD" w:rsidRDefault="008330D2" w:rsidP="001C637F">
      <w:pPr>
        <w:rPr>
          <w:rFonts w:ascii="Arial" w:hAnsi="Arial" w:cs="Arial"/>
          <w:b/>
          <w:bCs/>
          <w:iCs/>
        </w:rPr>
      </w:pPr>
    </w:p>
    <w:p w14:paraId="763ED58B" w14:textId="1C166928" w:rsidR="001C637F" w:rsidRPr="000E16CD" w:rsidRDefault="001C637F" w:rsidP="001C637F">
      <w:pPr>
        <w:rPr>
          <w:rFonts w:ascii="Arial" w:hAnsi="Arial" w:cs="Arial"/>
          <w:bCs/>
          <w:iCs/>
        </w:rPr>
      </w:pPr>
      <w:r w:rsidRPr="000E16CD">
        <w:rPr>
          <w:rFonts w:ascii="Arial" w:hAnsi="Arial" w:cs="Arial"/>
          <w:b/>
          <w:bCs/>
          <w:iCs/>
        </w:rPr>
        <w:t xml:space="preserve">State Course Code: </w:t>
      </w:r>
      <w:r w:rsidRPr="000E16CD">
        <w:rPr>
          <w:rFonts w:ascii="Arial" w:hAnsi="Arial" w:cs="Arial"/>
          <w:bCs/>
          <w:iCs/>
        </w:rPr>
        <w:t>Code from the State course codes</w:t>
      </w:r>
      <w:r w:rsidR="00180235" w:rsidRPr="000E16CD">
        <w:rPr>
          <w:rFonts w:ascii="Arial" w:hAnsi="Arial" w:cs="Arial"/>
          <w:bCs/>
          <w:iCs/>
        </w:rPr>
        <w:t xml:space="preserve"> table</w:t>
      </w:r>
      <w:r w:rsidR="00415EAF" w:rsidRPr="000E16CD">
        <w:rPr>
          <w:rFonts w:ascii="Arial" w:hAnsi="Arial" w:cs="Arial"/>
        </w:rPr>
        <w:t xml:space="preserve"> </w:t>
      </w:r>
      <w:r w:rsidRPr="000E16CD">
        <w:rPr>
          <w:rFonts w:ascii="Arial" w:hAnsi="Arial" w:cs="Arial"/>
          <w:bCs/>
          <w:iCs/>
        </w:rPr>
        <w:t>that identifies the course in which a student is enrolled</w:t>
      </w:r>
      <w:r w:rsidR="00180235" w:rsidRPr="000E16CD">
        <w:rPr>
          <w:rFonts w:ascii="Arial" w:hAnsi="Arial" w:cs="Arial"/>
          <w:bCs/>
          <w:iCs/>
        </w:rPr>
        <w:t xml:space="preserve"> </w:t>
      </w:r>
      <w:r w:rsidR="00FA312F">
        <w:rPr>
          <w:rFonts w:ascii="Arial" w:hAnsi="Arial" w:cs="Arial"/>
          <w:bCs/>
          <w:iCs/>
        </w:rPr>
        <w:t>in the</w:t>
      </w:r>
      <w:r w:rsidR="00180235" w:rsidRPr="000E16CD">
        <w:rPr>
          <w:rFonts w:ascii="Arial" w:hAnsi="Arial" w:cs="Arial"/>
          <w:bCs/>
          <w:iCs/>
        </w:rPr>
        <w:t xml:space="preserve"> </w:t>
      </w:r>
      <w:hyperlink r:id="rId104" w:history="1">
        <w:r w:rsidR="00FA312F">
          <w:rPr>
            <w:rStyle w:val="Hyperlink"/>
            <w:rFonts w:ascii="Arial" w:hAnsi="Arial" w:cs="Arial"/>
            <w:bCs/>
            <w:iCs/>
          </w:rPr>
          <w:t>New York State Comprehensive Course Catalog</w:t>
        </w:r>
      </w:hyperlink>
      <w:r w:rsidRPr="000E16CD">
        <w:rPr>
          <w:rFonts w:ascii="Arial" w:hAnsi="Arial" w:cs="Arial"/>
          <w:bCs/>
          <w:iCs/>
        </w:rPr>
        <w:t>. Course Template, Field 29.</w:t>
      </w:r>
    </w:p>
    <w:p w14:paraId="63933133" w14:textId="77777777" w:rsidR="001C637F" w:rsidRPr="000E16CD" w:rsidRDefault="001C637F" w:rsidP="001C637F">
      <w:pPr>
        <w:rPr>
          <w:rFonts w:ascii="Arial" w:hAnsi="Arial" w:cs="Arial"/>
          <w:b/>
          <w:bCs/>
          <w:iCs/>
        </w:rPr>
      </w:pPr>
    </w:p>
    <w:p w14:paraId="18EDBDD3" w14:textId="77777777" w:rsidR="001C637F" w:rsidRPr="000E16CD" w:rsidRDefault="001C637F" w:rsidP="001C637F">
      <w:pPr>
        <w:rPr>
          <w:rFonts w:ascii="Arial" w:hAnsi="Arial" w:cs="Arial"/>
          <w:b/>
          <w:bCs/>
          <w:iCs/>
        </w:rPr>
      </w:pPr>
      <w:r w:rsidRPr="000E16CD">
        <w:rPr>
          <w:rFonts w:ascii="Arial" w:hAnsi="Arial" w:cs="Arial"/>
          <w:b/>
          <w:bCs/>
          <w:iCs/>
        </w:rPr>
        <w:t xml:space="preserve">Student District Code: </w:t>
      </w:r>
      <w:r w:rsidRPr="000E16CD">
        <w:rPr>
          <w:rFonts w:ascii="Arial" w:hAnsi="Arial" w:cs="Arial"/>
          <w:bCs/>
          <w:iCs/>
        </w:rPr>
        <w:t>See Staff District Code. Staff Student Course Template, Field 3.</w:t>
      </w:r>
    </w:p>
    <w:p w14:paraId="1EB9CD18" w14:textId="77777777" w:rsidR="00FA77CF" w:rsidRPr="000E16CD" w:rsidRDefault="00FA77CF" w:rsidP="001C637F">
      <w:pPr>
        <w:rPr>
          <w:rFonts w:ascii="Arial" w:hAnsi="Arial" w:cs="Arial"/>
          <w:b/>
          <w:bCs/>
          <w:iCs/>
        </w:rPr>
      </w:pPr>
    </w:p>
    <w:p w14:paraId="58FDDE4B" w14:textId="77777777" w:rsidR="00F71736" w:rsidRPr="00292916" w:rsidRDefault="00F71736" w:rsidP="00F71736">
      <w:pPr>
        <w:rPr>
          <w:rFonts w:ascii="Arial" w:hAnsi="Arial" w:cs="Arial"/>
          <w:bCs/>
          <w:iCs/>
        </w:rPr>
      </w:pPr>
      <w:r w:rsidRPr="002F3A26">
        <w:rPr>
          <w:rFonts w:ascii="Arial" w:hAnsi="Arial" w:cs="Arial"/>
          <w:b/>
          <w:bCs/>
          <w:iCs/>
        </w:rPr>
        <w:t>Student ID:</w:t>
      </w:r>
      <w:r w:rsidRPr="002F3A26">
        <w:rPr>
          <w:rFonts w:ascii="Arial" w:hAnsi="Arial" w:cs="Arial"/>
          <w:bCs/>
          <w:iCs/>
        </w:rPr>
        <w:t xml:space="preserve"> Unique identifier assigned by the Local Education Agency in which the student is enrolled. Use 9 numeric characters, left padded with zeros. Student Class Entry Exit, Field 7.</w:t>
      </w:r>
    </w:p>
    <w:p w14:paraId="1E45D584" w14:textId="77777777" w:rsidR="00F71736" w:rsidRDefault="00F71736" w:rsidP="001C637F">
      <w:pPr>
        <w:rPr>
          <w:rFonts w:ascii="Arial" w:hAnsi="Arial" w:cs="Arial"/>
          <w:b/>
          <w:bCs/>
          <w:iCs/>
        </w:rPr>
      </w:pPr>
    </w:p>
    <w:p w14:paraId="781CDC80" w14:textId="77777777" w:rsidR="001C637F" w:rsidRPr="000E16CD" w:rsidRDefault="001C637F" w:rsidP="001C637F">
      <w:pPr>
        <w:rPr>
          <w:rFonts w:ascii="Arial" w:hAnsi="Arial" w:cs="Arial"/>
        </w:rPr>
      </w:pPr>
      <w:r w:rsidRPr="000E16CD">
        <w:rPr>
          <w:rFonts w:ascii="Arial" w:hAnsi="Arial" w:cs="Arial"/>
          <w:b/>
          <w:bCs/>
          <w:iCs/>
        </w:rPr>
        <w:t>Student’s Address City</w:t>
      </w:r>
      <w:r w:rsidRPr="000E16CD">
        <w:rPr>
          <w:rFonts w:ascii="Arial" w:hAnsi="Arial" w:cs="Arial"/>
          <w:b/>
        </w:rPr>
        <w:t>:</w:t>
      </w:r>
      <w:r w:rsidRPr="000E16CD">
        <w:rPr>
          <w:rFonts w:ascii="Arial" w:hAnsi="Arial" w:cs="Arial"/>
        </w:rPr>
        <w:t xml:space="preserve">  City of the student’s principal residence. Student Lite Template, Field 31.</w:t>
      </w:r>
    </w:p>
    <w:p w14:paraId="06441982" w14:textId="77777777" w:rsidR="001C637F" w:rsidRPr="000E16CD" w:rsidRDefault="001C637F" w:rsidP="001C637F">
      <w:pPr>
        <w:rPr>
          <w:rFonts w:ascii="Arial" w:hAnsi="Arial" w:cs="Arial"/>
          <w:b/>
          <w:bCs/>
          <w:iCs/>
        </w:rPr>
      </w:pPr>
    </w:p>
    <w:p w14:paraId="7D933F34" w14:textId="77777777" w:rsidR="001C637F" w:rsidRPr="000E16CD" w:rsidRDefault="001C637F" w:rsidP="001C637F">
      <w:pPr>
        <w:rPr>
          <w:rFonts w:ascii="Arial" w:hAnsi="Arial" w:cs="Arial"/>
        </w:rPr>
      </w:pPr>
      <w:r w:rsidRPr="000E16CD">
        <w:rPr>
          <w:rFonts w:ascii="Arial" w:hAnsi="Arial" w:cs="Arial"/>
          <w:b/>
          <w:bCs/>
          <w:iCs/>
        </w:rPr>
        <w:t>Student’s Address Line 1</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F</w:t>
      </w:r>
      <w:r w:rsidRPr="000E16CD">
        <w:rPr>
          <w:rFonts w:ascii="Arial" w:hAnsi="Arial" w:cs="Arial"/>
        </w:rPr>
        <w:t>irst line (number, street, and apartment number) of the address of the student’s principal residence. Student Lite Template, Field 29.</w:t>
      </w:r>
    </w:p>
    <w:p w14:paraId="14ECA9D3" w14:textId="77777777" w:rsidR="001C637F" w:rsidRPr="000E16CD" w:rsidRDefault="001C637F" w:rsidP="001C637F">
      <w:pPr>
        <w:rPr>
          <w:rFonts w:ascii="Arial" w:hAnsi="Arial" w:cs="Arial"/>
          <w:b/>
          <w:bCs/>
          <w:iCs/>
        </w:rPr>
      </w:pPr>
    </w:p>
    <w:p w14:paraId="563BC7E9" w14:textId="77777777" w:rsidR="001C637F" w:rsidRPr="000E16CD" w:rsidRDefault="001C637F" w:rsidP="001C637F">
      <w:pPr>
        <w:rPr>
          <w:rFonts w:ascii="Arial" w:hAnsi="Arial" w:cs="Arial"/>
          <w:iCs/>
        </w:rPr>
      </w:pPr>
      <w:r w:rsidRPr="000E16CD">
        <w:rPr>
          <w:rFonts w:ascii="Arial" w:hAnsi="Arial" w:cs="Arial"/>
          <w:b/>
          <w:bCs/>
          <w:iCs/>
        </w:rPr>
        <w:t>Student’s Address Line 2</w:t>
      </w:r>
      <w:r w:rsidRPr="000E16CD">
        <w:rPr>
          <w:rFonts w:ascii="Arial" w:hAnsi="Arial" w:cs="Arial"/>
          <w:b/>
        </w:rPr>
        <w:t xml:space="preserve">: </w:t>
      </w:r>
      <w:r w:rsidRPr="000E16CD">
        <w:rPr>
          <w:rFonts w:ascii="Arial" w:hAnsi="Arial" w:cs="Arial"/>
        </w:rPr>
        <w:t xml:space="preserve"> Second line of the address of the student’s principal residence. Student Lite Template, Field 30.</w:t>
      </w:r>
    </w:p>
    <w:p w14:paraId="4E7121B1" w14:textId="77777777" w:rsidR="001C637F" w:rsidRPr="000E16CD" w:rsidRDefault="001C637F" w:rsidP="001C637F">
      <w:pPr>
        <w:rPr>
          <w:rFonts w:ascii="Arial" w:hAnsi="Arial" w:cs="Arial"/>
          <w:iCs/>
        </w:rPr>
      </w:pPr>
    </w:p>
    <w:p w14:paraId="65265A4A" w14:textId="77777777" w:rsidR="001C637F" w:rsidRPr="000E16CD" w:rsidRDefault="001C637F" w:rsidP="001C637F">
      <w:pPr>
        <w:rPr>
          <w:rFonts w:ascii="Arial" w:hAnsi="Arial" w:cs="Arial"/>
        </w:rPr>
      </w:pPr>
      <w:r w:rsidRPr="000E16CD">
        <w:rPr>
          <w:rFonts w:ascii="Arial" w:hAnsi="Arial" w:cs="Arial"/>
          <w:b/>
          <w:bCs/>
          <w:iCs/>
        </w:rPr>
        <w:t>Student’s Address State Code</w:t>
      </w:r>
      <w:r w:rsidRPr="000E16CD">
        <w:rPr>
          <w:rFonts w:ascii="Arial" w:hAnsi="Arial" w:cs="Arial"/>
          <w:b/>
        </w:rPr>
        <w:t>:</w:t>
      </w:r>
      <w:r w:rsidRPr="000E16CD">
        <w:rPr>
          <w:rFonts w:ascii="Arial" w:hAnsi="Arial" w:cs="Arial"/>
        </w:rPr>
        <w:t xml:space="preserve">  Two-character United States Postal Service (USPS) code for the state of the student’s principal residence. Student Lite Template, Field 32.</w:t>
      </w:r>
    </w:p>
    <w:p w14:paraId="0B62C4AB" w14:textId="77777777" w:rsidR="001C637F" w:rsidRPr="000E16CD" w:rsidRDefault="001C637F" w:rsidP="001C637F">
      <w:pPr>
        <w:rPr>
          <w:rFonts w:ascii="Arial" w:hAnsi="Arial" w:cs="Arial"/>
          <w:iCs/>
        </w:rPr>
      </w:pPr>
    </w:p>
    <w:p w14:paraId="671F8A4B" w14:textId="77777777" w:rsidR="001C637F" w:rsidRPr="000E16CD" w:rsidRDefault="001C637F" w:rsidP="001C637F">
      <w:pPr>
        <w:rPr>
          <w:rFonts w:ascii="Arial" w:hAnsi="Arial" w:cs="Arial"/>
        </w:rPr>
      </w:pPr>
      <w:r w:rsidRPr="000E16CD">
        <w:rPr>
          <w:rFonts w:ascii="Arial" w:hAnsi="Arial" w:cs="Arial"/>
          <w:b/>
          <w:bCs/>
          <w:iCs/>
        </w:rPr>
        <w:t>Student’s Address Zip Code</w:t>
      </w:r>
      <w:r w:rsidRPr="000E16CD">
        <w:rPr>
          <w:rFonts w:ascii="Arial" w:hAnsi="Arial" w:cs="Arial"/>
          <w:b/>
        </w:rPr>
        <w:t>:</w:t>
      </w:r>
      <w:r w:rsidRPr="000E16CD">
        <w:rPr>
          <w:rFonts w:ascii="Arial" w:hAnsi="Arial" w:cs="Arial"/>
        </w:rPr>
        <w:t xml:space="preserve">  Official United States Postal Service (USPS) zip code of the student’s principal residence.</w:t>
      </w:r>
      <w:r w:rsidRPr="000E16CD">
        <w:rPr>
          <w:rFonts w:ascii="Arial" w:hAnsi="Arial" w:cs="Arial"/>
          <w:bCs/>
        </w:rPr>
        <w:t xml:space="preserve"> The zip code can be either five digits with no dash or nine digits with a dash after the first five digits.  Canadian zip codes do not require a dash.</w:t>
      </w:r>
      <w:r w:rsidRPr="000E16CD">
        <w:rPr>
          <w:rFonts w:ascii="Arial" w:hAnsi="Arial" w:cs="Arial"/>
        </w:rPr>
        <w:t xml:space="preserve"> Student Lite Template, Field 33.</w:t>
      </w:r>
    </w:p>
    <w:p w14:paraId="40094599" w14:textId="77777777" w:rsidR="001C637F" w:rsidRPr="000E16CD" w:rsidRDefault="001C637F" w:rsidP="001C637F">
      <w:pPr>
        <w:rPr>
          <w:rFonts w:ascii="Arial" w:hAnsi="Arial" w:cs="Arial"/>
          <w:b/>
          <w:bCs/>
          <w:iCs/>
        </w:rPr>
      </w:pPr>
    </w:p>
    <w:p w14:paraId="58783FB4" w14:textId="4788D19B" w:rsidR="00157975" w:rsidRPr="000E16CD" w:rsidRDefault="001C637F" w:rsidP="00157975">
      <w:pPr>
        <w:rPr>
          <w:rFonts w:ascii="Arial" w:hAnsi="Arial" w:cs="Arial"/>
        </w:rPr>
      </w:pPr>
      <w:bookmarkStart w:id="588" w:name="_Hlk519082030"/>
      <w:r w:rsidRPr="000E16CD">
        <w:rPr>
          <w:rFonts w:ascii="Arial" w:hAnsi="Arial" w:cs="Arial"/>
          <w:b/>
          <w:bCs/>
          <w:iCs/>
        </w:rPr>
        <w:t>Student’s First Name</w:t>
      </w:r>
      <w:r w:rsidRPr="000E16CD">
        <w:rPr>
          <w:rFonts w:ascii="Arial" w:hAnsi="Arial" w:cs="Arial"/>
          <w:b/>
        </w:rPr>
        <w:t xml:space="preserve">:  </w:t>
      </w:r>
      <w:r w:rsidR="00214DA6" w:rsidRPr="000E16CD">
        <w:rPr>
          <w:rFonts w:ascii="Arial" w:hAnsi="Arial" w:cs="Arial"/>
        </w:rPr>
        <w:t>First name given to an individual at birth, baptism, or during another naming ceremony</w:t>
      </w:r>
      <w:r w:rsidR="00214DA6">
        <w:rPr>
          <w:rFonts w:ascii="Arial" w:hAnsi="Arial" w:cs="Arial"/>
        </w:rPr>
        <w:t xml:space="preserve"> or</w:t>
      </w:r>
      <w:r w:rsidR="00214DA6" w:rsidRPr="000E16CD">
        <w:rPr>
          <w:rFonts w:ascii="Arial" w:hAnsi="Arial" w:cs="Arial"/>
        </w:rPr>
        <w:t xml:space="preserve"> through legal change</w:t>
      </w:r>
      <w:r w:rsidR="00214DA6">
        <w:rPr>
          <w:rFonts w:ascii="Arial" w:hAnsi="Arial" w:cs="Arial"/>
        </w:rPr>
        <w:t xml:space="preserve"> </w:t>
      </w:r>
      <w:r w:rsidR="00214DA6" w:rsidRPr="00214DA6">
        <w:rPr>
          <w:rFonts w:ascii="Arial" w:hAnsi="Arial" w:cs="Arial"/>
        </w:rPr>
        <w:t>or the student’s chosen name</w:t>
      </w:r>
      <w:r w:rsidR="00214DA6" w:rsidRPr="000E16CD">
        <w:rPr>
          <w:rFonts w:ascii="Arial" w:hAnsi="Arial" w:cs="Arial"/>
        </w:rPr>
        <w:t xml:space="preserve">. </w:t>
      </w:r>
      <w:r w:rsidR="00157975" w:rsidRPr="000E16CD">
        <w:rPr>
          <w:rFonts w:ascii="Arial" w:hAnsi="Arial" w:cs="Arial"/>
        </w:rPr>
        <w:t>Local districts may determine their own policies and procedures for obtaining the student’s first name. For students who have only one name, use either “NoFirstName” in this field or “NoLastName” in the last name field. Student Lite Template, Field 6.</w:t>
      </w:r>
    </w:p>
    <w:bookmarkEnd w:id="588"/>
    <w:p w14:paraId="6190B0E3" w14:textId="63A55344" w:rsidR="001C637F" w:rsidRPr="000E16CD" w:rsidRDefault="001C637F" w:rsidP="001C637F">
      <w:pPr>
        <w:rPr>
          <w:rFonts w:ascii="Arial" w:hAnsi="Arial" w:cs="Arial"/>
          <w:iCs/>
        </w:rPr>
      </w:pPr>
    </w:p>
    <w:p w14:paraId="2E804248" w14:textId="3FF8968D" w:rsidR="001C637F" w:rsidRPr="000E16CD" w:rsidRDefault="001C637F" w:rsidP="001C637F">
      <w:pPr>
        <w:rPr>
          <w:rFonts w:ascii="Arial" w:hAnsi="Arial" w:cs="Arial"/>
          <w:iCs/>
        </w:rPr>
      </w:pPr>
      <w:r w:rsidRPr="000E16CD">
        <w:rPr>
          <w:rFonts w:ascii="Arial" w:hAnsi="Arial" w:cs="Arial"/>
          <w:b/>
          <w:bCs/>
          <w:iCs/>
        </w:rPr>
        <w:t>Student’s Guardian One Name</w:t>
      </w:r>
      <w:r w:rsidRPr="000E16CD">
        <w:rPr>
          <w:rFonts w:ascii="Arial" w:hAnsi="Arial" w:cs="Arial"/>
          <w:b/>
        </w:rPr>
        <w:t>:</w:t>
      </w:r>
      <w:r w:rsidRPr="000E16CD">
        <w:rPr>
          <w:rFonts w:ascii="Arial" w:hAnsi="Arial" w:cs="Arial"/>
        </w:rPr>
        <w:t xml:space="preserve">  Full name of the parent, primary guardian, or legal guardian who enrolled the student. </w:t>
      </w:r>
      <w:r w:rsidRPr="000E16CD">
        <w:rPr>
          <w:rFonts w:ascii="Arial" w:hAnsi="Arial" w:cs="Arial"/>
          <w:bCs/>
        </w:rPr>
        <w:t xml:space="preserve">If the student has two primary guardians, enter the first guardian in Guardian One Name and enter the second guardian in Guardian Two Name. </w:t>
      </w:r>
      <w:r w:rsidRPr="000E16CD">
        <w:rPr>
          <w:rFonts w:ascii="Arial" w:hAnsi="Arial" w:cs="Arial"/>
        </w:rPr>
        <w:t>Student Lite Template, Field 35.</w:t>
      </w:r>
      <w:r w:rsidR="0018155E" w:rsidRPr="000E16CD">
        <w:rPr>
          <w:rFonts w:ascii="Arial" w:hAnsi="Arial" w:cs="Arial"/>
          <w:iCs/>
        </w:rPr>
        <w:t xml:space="preserve"> </w:t>
      </w:r>
    </w:p>
    <w:p w14:paraId="097B9BC0" w14:textId="77777777" w:rsidR="001C637F" w:rsidRPr="000E16CD" w:rsidRDefault="001C637F" w:rsidP="0018155E">
      <w:pPr>
        <w:spacing w:before="240"/>
        <w:rPr>
          <w:rFonts w:ascii="Arial" w:hAnsi="Arial" w:cs="Arial"/>
          <w:bCs/>
        </w:rPr>
      </w:pPr>
      <w:r w:rsidRPr="000E16CD">
        <w:rPr>
          <w:rFonts w:ascii="Arial" w:hAnsi="Arial" w:cs="Arial"/>
          <w:b/>
          <w:bCs/>
          <w:iCs/>
        </w:rPr>
        <w:t>Student’s Guardian Two Name</w:t>
      </w:r>
      <w:r w:rsidRPr="000E16CD">
        <w:rPr>
          <w:rFonts w:ascii="Arial" w:hAnsi="Arial" w:cs="Arial"/>
          <w:b/>
        </w:rPr>
        <w:t>:</w:t>
      </w:r>
      <w:r w:rsidRPr="000E16CD">
        <w:rPr>
          <w:rFonts w:ascii="Arial" w:hAnsi="Arial" w:cs="Arial"/>
        </w:rPr>
        <w:t xml:space="preserve">  </w:t>
      </w:r>
      <w:r w:rsidRPr="000E16CD">
        <w:rPr>
          <w:rFonts w:ascii="Arial" w:hAnsi="Arial" w:cs="Arial"/>
          <w:bCs/>
        </w:rPr>
        <w:t>Full name of a second parent, primary guardian, or legal guardian who enrolled the student.</w:t>
      </w:r>
      <w:r w:rsidRPr="000E16CD">
        <w:rPr>
          <w:rFonts w:ascii="Arial" w:hAnsi="Arial" w:cs="Arial"/>
        </w:rPr>
        <w:t xml:space="preserve"> Student Lite Template, Field 36.</w:t>
      </w:r>
    </w:p>
    <w:p w14:paraId="6612D530" w14:textId="77777777" w:rsidR="001C637F" w:rsidRPr="000E16CD" w:rsidRDefault="001C637F" w:rsidP="001C637F">
      <w:pPr>
        <w:rPr>
          <w:rFonts w:ascii="Arial" w:hAnsi="Arial" w:cs="Arial"/>
          <w:b/>
          <w:bCs/>
          <w:iCs/>
        </w:rPr>
      </w:pPr>
    </w:p>
    <w:p w14:paraId="1C4AD18B" w14:textId="77777777" w:rsidR="00157975" w:rsidRPr="000E16CD" w:rsidRDefault="001C637F" w:rsidP="00157975">
      <w:pPr>
        <w:rPr>
          <w:rFonts w:ascii="Arial" w:hAnsi="Arial" w:cs="Arial"/>
        </w:rPr>
      </w:pPr>
      <w:r w:rsidRPr="000E16CD">
        <w:rPr>
          <w:rFonts w:ascii="Arial" w:hAnsi="Arial" w:cs="Arial"/>
          <w:b/>
          <w:bCs/>
          <w:iCs/>
        </w:rPr>
        <w:t>Student’s Last Name</w:t>
      </w:r>
      <w:r w:rsidRPr="000E16CD">
        <w:rPr>
          <w:rFonts w:ascii="Arial" w:hAnsi="Arial" w:cs="Arial"/>
          <w:b/>
        </w:rPr>
        <w:t>:</w:t>
      </w:r>
      <w:r w:rsidRPr="000E16CD">
        <w:rPr>
          <w:rFonts w:ascii="Arial" w:hAnsi="Arial" w:cs="Arial"/>
        </w:rPr>
        <w:t xml:space="preserve">  </w:t>
      </w:r>
      <w:r w:rsidR="00157975" w:rsidRPr="000E16CD">
        <w:rPr>
          <w:rFonts w:ascii="Arial" w:hAnsi="Arial" w:cs="Arial"/>
        </w:rPr>
        <w:t>Legal last name borne in common by members of a family and used by the student (i.e., the last name given to an individual at birth or through legal change).</w:t>
      </w:r>
    </w:p>
    <w:p w14:paraId="58080C3A" w14:textId="3354052F" w:rsidR="00157975" w:rsidRPr="000E16CD" w:rsidRDefault="00157975" w:rsidP="00157975">
      <w:pPr>
        <w:rPr>
          <w:rFonts w:ascii="Arial" w:hAnsi="Arial" w:cs="Arial"/>
          <w:b/>
          <w:bCs/>
          <w:iCs/>
        </w:rPr>
      </w:pPr>
      <w:r w:rsidRPr="000E16CD">
        <w:rPr>
          <w:rFonts w:ascii="Arial" w:hAnsi="Arial" w:cs="Arial"/>
        </w:rPr>
        <w:t>Local districts may determine their own policies and procedures for obtaining the student’s last name. For students who have only one name, use either “NoFirstName” in the first name field or “NoLastName” in this field. Student Lite Template, Field 5.</w:t>
      </w:r>
      <w:r w:rsidR="00800221" w:rsidRPr="000E16CD">
        <w:rPr>
          <w:rFonts w:ascii="Arial" w:hAnsi="Arial" w:cs="Arial"/>
          <w:b/>
          <w:bCs/>
          <w:iCs/>
        </w:rPr>
        <w:t xml:space="preserve"> </w:t>
      </w:r>
    </w:p>
    <w:p w14:paraId="42DDF572" w14:textId="60C73A6B" w:rsidR="001C637F" w:rsidRPr="000E16CD" w:rsidRDefault="001C637F" w:rsidP="00800221">
      <w:pPr>
        <w:spacing w:before="240"/>
        <w:rPr>
          <w:rFonts w:ascii="Arial" w:hAnsi="Arial" w:cs="Arial"/>
          <w:iCs/>
        </w:rPr>
      </w:pPr>
      <w:r w:rsidRPr="000E16CD">
        <w:rPr>
          <w:rFonts w:ascii="Arial" w:hAnsi="Arial" w:cs="Arial"/>
          <w:b/>
          <w:bCs/>
          <w:iCs/>
        </w:rPr>
        <w:t>Student’s Middle Initial</w:t>
      </w:r>
      <w:r w:rsidRPr="000E16CD">
        <w:rPr>
          <w:rFonts w:ascii="Arial" w:hAnsi="Arial" w:cs="Arial"/>
          <w:b/>
        </w:rPr>
        <w:t>:</w:t>
      </w:r>
      <w:r w:rsidRPr="000E16CD">
        <w:rPr>
          <w:rFonts w:ascii="Arial" w:hAnsi="Arial" w:cs="Arial"/>
        </w:rPr>
        <w:t xml:space="preserve">  First letter of a middle name given to an individual at birth, baptism, or during another naming ceremony or through legal change. Local districts may determine their own policies and procedures for obtaining the student’s middle initial. Student Lite Template, Field 7.</w:t>
      </w:r>
      <w:bookmarkEnd w:id="586"/>
      <w:r w:rsidR="00800221" w:rsidRPr="000E16CD">
        <w:rPr>
          <w:rFonts w:ascii="Arial" w:hAnsi="Arial" w:cs="Arial"/>
          <w:iCs/>
        </w:rPr>
        <w:t xml:space="preserve"> </w:t>
      </w:r>
    </w:p>
    <w:p w14:paraId="581DF0C7" w14:textId="77777777" w:rsidR="001C637F" w:rsidRPr="000E16CD" w:rsidRDefault="001C637F" w:rsidP="00722876">
      <w:pPr>
        <w:spacing w:before="240"/>
        <w:rPr>
          <w:rFonts w:ascii="Arial" w:hAnsi="Arial" w:cs="Arial"/>
          <w:bCs/>
        </w:rPr>
      </w:pPr>
      <w:r w:rsidRPr="000E16CD">
        <w:rPr>
          <w:rFonts w:ascii="Arial" w:hAnsi="Arial" w:cs="Arial"/>
          <w:b/>
          <w:bCs/>
          <w:iCs/>
        </w:rPr>
        <w:lastRenderedPageBreak/>
        <w:t>Student’s Place of Birth</w:t>
      </w:r>
      <w:r w:rsidRPr="000E16CD">
        <w:rPr>
          <w:rFonts w:ascii="Arial" w:hAnsi="Arial" w:cs="Arial"/>
          <w:b/>
        </w:rPr>
        <w:t xml:space="preserve">:  </w:t>
      </w:r>
      <w:r w:rsidRPr="000E16CD">
        <w:rPr>
          <w:rFonts w:ascii="Arial" w:hAnsi="Arial" w:cs="Arial"/>
          <w:bCs/>
        </w:rPr>
        <w:t>City, State/Province/Region, and Country in which the student was born. If</w:t>
      </w:r>
      <w:r w:rsidRPr="000E16CD">
        <w:rPr>
          <w:rFonts w:ascii="Arial" w:hAnsi="Arial" w:cs="Arial"/>
        </w:rPr>
        <w:t xml:space="preserve"> </w:t>
      </w:r>
      <w:r w:rsidRPr="000E16CD">
        <w:rPr>
          <w:rFonts w:ascii="Arial" w:hAnsi="Arial" w:cs="Arial"/>
          <w:bCs/>
        </w:rPr>
        <w:t>the student</w:t>
      </w:r>
      <w:r w:rsidRPr="000E16CD">
        <w:rPr>
          <w:rFonts w:ascii="Arial" w:hAnsi="Arial" w:cs="Arial"/>
        </w:rPr>
        <w:t xml:space="preserve"> </w:t>
      </w:r>
      <w:r w:rsidRPr="000E16CD">
        <w:rPr>
          <w:rFonts w:ascii="Arial" w:hAnsi="Arial" w:cs="Arial"/>
          <w:bCs/>
        </w:rPr>
        <w:t>was born in the United States, country is optional. However, if included, use USA.  If the student was born outside of the United States, record the city, province, state, or re</w:t>
      </w:r>
      <w:r w:rsidR="00415EAF" w:rsidRPr="000E16CD">
        <w:rPr>
          <w:rFonts w:ascii="Arial" w:hAnsi="Arial" w:cs="Arial"/>
          <w:bCs/>
        </w:rPr>
        <w:t>gion, and the country of birth.</w:t>
      </w:r>
      <w:r w:rsidRPr="000E16CD">
        <w:rPr>
          <w:rFonts w:ascii="Arial" w:hAnsi="Arial" w:cs="Arial"/>
          <w:bCs/>
        </w:rPr>
        <w:t xml:space="preserve"> If all of these data elements are not available, record as many elements as possible.</w:t>
      </w:r>
      <w:r w:rsidRPr="000E16CD">
        <w:rPr>
          <w:rFonts w:ascii="Arial" w:hAnsi="Arial" w:cs="Arial"/>
        </w:rPr>
        <w:t xml:space="preserve"> Student Lite Template, Field 37.</w:t>
      </w:r>
    </w:p>
    <w:p w14:paraId="0FAADE62" w14:textId="77777777" w:rsidR="001C637F" w:rsidRPr="000E16CD" w:rsidRDefault="001C637F" w:rsidP="001C637F">
      <w:pPr>
        <w:rPr>
          <w:rFonts w:ascii="Arial" w:hAnsi="Arial" w:cs="Arial"/>
          <w:bCs/>
        </w:rPr>
      </w:pPr>
    </w:p>
    <w:p w14:paraId="29221225" w14:textId="77777777" w:rsidR="00F71736" w:rsidRPr="00292916" w:rsidRDefault="001C637F" w:rsidP="00F71736">
      <w:pPr>
        <w:rPr>
          <w:rFonts w:ascii="Arial" w:hAnsi="Arial" w:cs="Arial"/>
        </w:rPr>
      </w:pPr>
      <w:r w:rsidRPr="000E16CD">
        <w:rPr>
          <w:rFonts w:ascii="Arial" w:hAnsi="Arial" w:cs="Arial"/>
          <w:b/>
        </w:rPr>
        <w:t xml:space="preserve">Supplementary Course Differentiator: </w:t>
      </w:r>
      <w:r w:rsidR="00A74FD0" w:rsidRPr="000E16CD">
        <w:rPr>
          <w:rFonts w:ascii="Arial" w:hAnsi="Arial" w:cs="Arial"/>
        </w:rPr>
        <w:t>Code used to indicate that the course code is offered in more than one session during the school year.</w:t>
      </w:r>
      <w:r w:rsidR="00A74FD0" w:rsidRPr="000E16CD">
        <w:rPr>
          <w:rFonts w:ascii="Arial" w:hAnsi="Arial" w:cs="Arial"/>
          <w:b/>
        </w:rPr>
        <w:t xml:space="preserve"> </w:t>
      </w:r>
      <w:r w:rsidR="00771964" w:rsidRPr="000E16CD">
        <w:rPr>
          <w:rFonts w:ascii="Arial" w:hAnsi="Arial" w:cs="Arial"/>
        </w:rPr>
        <w:t>The code used for state reporting is “NA.”</w:t>
      </w:r>
      <w:r w:rsidRPr="000E16CD">
        <w:rPr>
          <w:rFonts w:ascii="Arial" w:hAnsi="Arial" w:cs="Arial"/>
        </w:rPr>
        <w:t xml:space="preserve"> Course Template, Field 26; Student Class Grade Detail Template, Field 5; Staff Student Course Template, Field 9</w:t>
      </w:r>
      <w:r w:rsidR="00F71736" w:rsidRPr="002F3A26">
        <w:rPr>
          <w:rFonts w:ascii="Arial" w:hAnsi="Arial" w:cs="Arial"/>
        </w:rPr>
        <w:t>; Course Instructor Assignment, Field 5; Student Class Entry Exit, Field 5.</w:t>
      </w:r>
    </w:p>
    <w:p w14:paraId="1B1EE64B" w14:textId="77777777" w:rsidR="001C637F" w:rsidRPr="000E16CD" w:rsidRDefault="001C637F" w:rsidP="001C637F">
      <w:pPr>
        <w:rPr>
          <w:rFonts w:ascii="Arial" w:hAnsi="Arial" w:cs="Arial"/>
        </w:rPr>
      </w:pPr>
    </w:p>
    <w:p w14:paraId="0B757E5A" w14:textId="77777777" w:rsidR="00896888" w:rsidRPr="000E16CD" w:rsidRDefault="00165B91" w:rsidP="007917B9">
      <w:pPr>
        <w:rPr>
          <w:rFonts w:ascii="Arial" w:hAnsi="Arial" w:cs="Arial"/>
        </w:rPr>
      </w:pPr>
      <w:r w:rsidRPr="000E16CD">
        <w:rPr>
          <w:rFonts w:ascii="Arial" w:hAnsi="Arial" w:cs="Arial"/>
          <w:b/>
          <w:bCs/>
          <w:iCs/>
        </w:rPr>
        <w:t>Teacher Hire Date:</w:t>
      </w:r>
      <w:r w:rsidR="00D0543B" w:rsidRPr="000E16CD">
        <w:rPr>
          <w:rFonts w:ascii="Arial" w:hAnsi="Arial" w:cs="Arial"/>
          <w:bCs/>
          <w:iCs/>
        </w:rPr>
        <w:t xml:space="preserve"> </w:t>
      </w:r>
      <w:r w:rsidR="002569E9" w:rsidRPr="000E16CD">
        <w:rPr>
          <w:rFonts w:ascii="Arial" w:hAnsi="Arial" w:cs="Arial"/>
          <w:bCs/>
          <w:iCs/>
        </w:rPr>
        <w:t>T</w:t>
      </w:r>
      <w:r w:rsidR="002569E9" w:rsidRPr="000E16CD">
        <w:rPr>
          <w:rFonts w:ascii="Arial" w:hAnsi="Arial" w:cs="Arial"/>
        </w:rPr>
        <w:t xml:space="preserve">he effective date of the first board appointment </w:t>
      </w:r>
      <w:r w:rsidR="00700BB2" w:rsidRPr="000E16CD">
        <w:rPr>
          <w:rFonts w:ascii="Arial" w:hAnsi="Arial" w:cs="Arial"/>
          <w:bCs/>
          <w:iCs/>
        </w:rPr>
        <w:t xml:space="preserve">(or other official hire date if not currently board appointed) </w:t>
      </w:r>
      <w:r w:rsidR="002569E9" w:rsidRPr="000E16CD">
        <w:rPr>
          <w:rFonts w:ascii="Arial" w:hAnsi="Arial" w:cs="Arial"/>
        </w:rPr>
        <w:t xml:space="preserve">the staff person received as a teacher in this LEA. This field must be populated if </w:t>
      </w:r>
      <w:r w:rsidR="0087182A" w:rsidRPr="000E16CD">
        <w:rPr>
          <w:rFonts w:ascii="Arial" w:hAnsi="Arial" w:cs="Arial"/>
        </w:rPr>
        <w:t>Teacher Title in Staff Snapshot Template = “TEACHER.” I</w:t>
      </w:r>
      <w:r w:rsidR="002569E9" w:rsidRPr="000E16CD">
        <w:rPr>
          <w:rFonts w:ascii="Arial" w:hAnsi="Arial" w:cs="Arial"/>
        </w:rPr>
        <w:t>f Teacher Title is populated, Teacher Hire Date must also be populated.</w:t>
      </w:r>
      <w:r w:rsidR="002569E9" w:rsidRPr="000E16CD">
        <w:rPr>
          <w:rFonts w:ascii="Arial" w:hAnsi="Arial" w:cs="Arial"/>
          <w:bCs/>
          <w:iCs/>
        </w:rPr>
        <w:t xml:space="preserve"> </w:t>
      </w:r>
      <w:r w:rsidR="007917B9" w:rsidRPr="000E16CD">
        <w:rPr>
          <w:rFonts w:ascii="Arial" w:hAnsi="Arial" w:cs="Arial"/>
        </w:rPr>
        <w:t xml:space="preserve">If a teacher left the district and was rehired within the school year, the district may use the earlier hire date. If a teacher left service for more than a year and was rehired in a subsequent school year, the LEA should use the later hire date. </w:t>
      </w:r>
      <w:r w:rsidR="00D0543B" w:rsidRPr="000E16CD">
        <w:rPr>
          <w:rFonts w:ascii="Arial" w:hAnsi="Arial" w:cs="Arial"/>
          <w:bCs/>
          <w:iCs/>
        </w:rPr>
        <w:t>Staff Snapshot Template, Field 33.</w:t>
      </w:r>
      <w:r w:rsidR="00700BB2" w:rsidRPr="000E16CD">
        <w:rPr>
          <w:rFonts w:ascii="Arial" w:hAnsi="Arial" w:cs="Arial"/>
          <w:bCs/>
          <w:iCs/>
        </w:rPr>
        <w:t xml:space="preserve"> </w:t>
      </w:r>
    </w:p>
    <w:p w14:paraId="357CF187" w14:textId="77777777" w:rsidR="007917B9" w:rsidRPr="000E16CD" w:rsidRDefault="007917B9" w:rsidP="00700BB2">
      <w:pPr>
        <w:rPr>
          <w:rFonts w:ascii="Arial" w:hAnsi="Arial" w:cs="Arial"/>
          <w:bCs/>
          <w:iCs/>
        </w:rPr>
      </w:pPr>
    </w:p>
    <w:p w14:paraId="154A8FAD" w14:textId="5B891C2C" w:rsidR="006B2F38" w:rsidRPr="000E16CD" w:rsidRDefault="009627C1" w:rsidP="006B2F38">
      <w:pPr>
        <w:rPr>
          <w:rFonts w:ascii="Arial" w:hAnsi="Arial" w:cs="Arial"/>
        </w:rPr>
      </w:pPr>
      <w:r w:rsidRPr="000E16CD">
        <w:rPr>
          <w:rFonts w:ascii="Arial" w:hAnsi="Arial" w:cs="Arial"/>
          <w:b/>
          <w:bCs/>
          <w:iCs/>
        </w:rPr>
        <w:t xml:space="preserve">Teacher Title: </w:t>
      </w:r>
      <w:r w:rsidR="002569E9" w:rsidRPr="000E16CD">
        <w:rPr>
          <w:rFonts w:ascii="Arial" w:hAnsi="Arial" w:cs="Arial"/>
        </w:rPr>
        <w:t xml:space="preserve">Indicates that a staff person is </w:t>
      </w:r>
      <w:r w:rsidR="00C502D4" w:rsidRPr="000E16CD">
        <w:rPr>
          <w:rFonts w:ascii="Arial" w:hAnsi="Arial" w:cs="Arial"/>
        </w:rPr>
        <w:t>currently</w:t>
      </w:r>
      <w:r w:rsidR="002569E9" w:rsidRPr="000E16CD">
        <w:rPr>
          <w:rFonts w:ascii="Arial" w:hAnsi="Arial" w:cs="Arial"/>
        </w:rPr>
        <w:t xml:space="preserve"> appointed by the school board </w:t>
      </w:r>
      <w:r w:rsidR="006B2F38" w:rsidRPr="000E16CD">
        <w:rPr>
          <w:rFonts w:ascii="Arial" w:hAnsi="Arial" w:cs="Arial"/>
        </w:rPr>
        <w:t xml:space="preserve">or hired in another official capacity </w:t>
      </w:r>
      <w:r w:rsidR="002569E9" w:rsidRPr="000E16CD">
        <w:rPr>
          <w:rFonts w:ascii="Arial" w:hAnsi="Arial" w:cs="Arial"/>
        </w:rPr>
        <w:t>as a teacher in the reporting LEA.</w:t>
      </w:r>
      <w:r w:rsidR="000C6F97" w:rsidRPr="000E16CD">
        <w:rPr>
          <w:rFonts w:ascii="Arial" w:hAnsi="Arial" w:cs="Arial"/>
        </w:rPr>
        <w:t xml:space="preserve"> If the staff member is a teacher only, populate this field with “TEACHER.” </w:t>
      </w:r>
      <w:r w:rsidR="006B2F38" w:rsidRPr="000E16CD">
        <w:rPr>
          <w:rFonts w:ascii="Arial" w:hAnsi="Arial" w:cs="Arial"/>
        </w:rPr>
        <w:t xml:space="preserve">If the staff member is a teacher and a principal, populate this field with “TEACHER” and populate field 105 (Principal Title) with “PRINCIPAL.” </w:t>
      </w:r>
      <w:r w:rsidR="000C6F97" w:rsidRPr="000E16CD">
        <w:rPr>
          <w:rFonts w:ascii="Arial" w:hAnsi="Arial" w:cs="Arial"/>
        </w:rPr>
        <w:t xml:space="preserve">If the staff member is </w:t>
      </w:r>
      <w:r w:rsidR="006B2F38" w:rsidRPr="000E16CD">
        <w:rPr>
          <w:rFonts w:ascii="Arial" w:hAnsi="Arial" w:cs="Arial"/>
        </w:rPr>
        <w:t xml:space="preserve">not </w:t>
      </w:r>
      <w:r w:rsidR="000C6F97" w:rsidRPr="000E16CD">
        <w:rPr>
          <w:rFonts w:ascii="Arial" w:hAnsi="Arial" w:cs="Arial"/>
        </w:rPr>
        <w:t>a teacher, leave this field blank.</w:t>
      </w:r>
      <w:r w:rsidR="002569E9" w:rsidRPr="000E16CD">
        <w:rPr>
          <w:rFonts w:ascii="Arial" w:hAnsi="Arial" w:cs="Arial"/>
        </w:rPr>
        <w:t xml:space="preserve"> </w:t>
      </w:r>
      <w:r w:rsidR="000C6F97" w:rsidRPr="000E16CD">
        <w:rPr>
          <w:rFonts w:ascii="Arial" w:hAnsi="Arial" w:cs="Arial"/>
        </w:rPr>
        <w:t xml:space="preserve">If </w:t>
      </w:r>
      <w:r w:rsidR="002569E9" w:rsidRPr="000E16CD">
        <w:rPr>
          <w:rFonts w:ascii="Arial" w:hAnsi="Arial" w:cs="Arial"/>
        </w:rPr>
        <w:t>Teacher Hire Date is populated, Teacher Title must also be populated.</w:t>
      </w:r>
      <w:r w:rsidRPr="000E16CD">
        <w:rPr>
          <w:rFonts w:ascii="Arial" w:hAnsi="Arial" w:cs="Arial"/>
          <w:bCs/>
          <w:iCs/>
        </w:rPr>
        <w:t xml:space="preserve"> </w:t>
      </w:r>
      <w:r w:rsidR="00FA312F">
        <w:rPr>
          <w:rFonts w:ascii="Arial" w:hAnsi="Arial" w:cs="Arial"/>
        </w:rPr>
        <w:t>More</w:t>
      </w:r>
      <w:r w:rsidR="007917B9" w:rsidRPr="000E16CD">
        <w:rPr>
          <w:rFonts w:ascii="Arial" w:hAnsi="Arial" w:cs="Arial"/>
        </w:rPr>
        <w:t xml:space="preserve"> information concerning the ePMF and </w:t>
      </w:r>
      <w:r w:rsidR="00FA312F">
        <w:rPr>
          <w:rFonts w:ascii="Arial" w:hAnsi="Arial" w:cs="Arial"/>
        </w:rPr>
        <w:t xml:space="preserve">new </w:t>
      </w:r>
      <w:r w:rsidR="007917B9" w:rsidRPr="000E16CD">
        <w:rPr>
          <w:rFonts w:ascii="Arial" w:hAnsi="Arial" w:cs="Arial"/>
        </w:rPr>
        <w:t>staff data requirements</w:t>
      </w:r>
      <w:r w:rsidR="00FA312F">
        <w:rPr>
          <w:rFonts w:ascii="Arial" w:hAnsi="Arial" w:cs="Arial"/>
        </w:rPr>
        <w:t xml:space="preserve"> can be found on the </w:t>
      </w:r>
      <w:hyperlink r:id="rId105" w:history="1">
        <w:r w:rsidR="00FA312F">
          <w:rPr>
            <w:rStyle w:val="Hyperlink"/>
            <w:rFonts w:ascii="Arial" w:hAnsi="Arial" w:cs="Arial"/>
          </w:rPr>
          <w:t>Teacher and Staff Data</w:t>
        </w:r>
      </w:hyperlink>
      <w:r w:rsidR="00FA312F">
        <w:rPr>
          <w:rFonts w:ascii="Arial" w:hAnsi="Arial" w:cs="Arial"/>
        </w:rPr>
        <w:t xml:space="preserve"> web page. </w:t>
      </w:r>
      <w:r w:rsidR="007917B9" w:rsidRPr="000E16CD">
        <w:rPr>
          <w:rFonts w:ascii="Arial" w:hAnsi="Arial" w:cs="Arial"/>
        </w:rPr>
        <w:t xml:space="preserve"> </w:t>
      </w:r>
      <w:r w:rsidRPr="000E16CD">
        <w:rPr>
          <w:rFonts w:ascii="Arial" w:hAnsi="Arial" w:cs="Arial"/>
          <w:bCs/>
          <w:iCs/>
        </w:rPr>
        <w:t>Staff Snapshot Template, Field 8.</w:t>
      </w:r>
    </w:p>
    <w:p w14:paraId="6876AC33" w14:textId="77777777" w:rsidR="009627C1" w:rsidRPr="000E16CD" w:rsidRDefault="009627C1" w:rsidP="001C637F">
      <w:pPr>
        <w:rPr>
          <w:rFonts w:ascii="Arial" w:hAnsi="Arial" w:cs="Arial"/>
          <w:b/>
          <w:bCs/>
          <w:iCs/>
        </w:rPr>
      </w:pPr>
    </w:p>
    <w:p w14:paraId="2BB8FDE4" w14:textId="77777777" w:rsidR="00354CA7" w:rsidRPr="000E16CD" w:rsidRDefault="00354CA7" w:rsidP="001C637F">
      <w:pPr>
        <w:rPr>
          <w:rFonts w:ascii="Arial" w:hAnsi="Arial" w:cs="Arial"/>
          <w:bCs/>
          <w:iCs/>
        </w:rPr>
      </w:pPr>
      <w:r w:rsidRPr="000E16CD">
        <w:rPr>
          <w:rFonts w:ascii="Arial" w:hAnsi="Arial" w:cs="Arial"/>
          <w:b/>
          <w:bCs/>
          <w:iCs/>
        </w:rPr>
        <w:t xml:space="preserve">Tenure Area Code: </w:t>
      </w:r>
      <w:r w:rsidRPr="000E16CD">
        <w:rPr>
          <w:rFonts w:ascii="Arial" w:hAnsi="Arial" w:cs="Arial"/>
          <w:bCs/>
          <w:iCs/>
        </w:rPr>
        <w:t xml:space="preserve">Code used to indicate the area in which the staff member has tenure or is pursuing tenure. </w:t>
      </w:r>
      <w:r w:rsidR="00076EC9" w:rsidRPr="000E16CD">
        <w:rPr>
          <w:rFonts w:ascii="Arial" w:hAnsi="Arial" w:cs="Arial"/>
          <w:bCs/>
          <w:iCs/>
        </w:rPr>
        <w:t xml:space="preserve">See Tenure Area Codes and Descriptions in Chapter 5: Codes and Descriptions. </w:t>
      </w:r>
      <w:r w:rsidRPr="000E16CD">
        <w:rPr>
          <w:rFonts w:ascii="Arial" w:hAnsi="Arial" w:cs="Arial"/>
          <w:bCs/>
          <w:iCs/>
        </w:rPr>
        <w:t>Staff Tenure Template, Field 4.</w:t>
      </w:r>
    </w:p>
    <w:p w14:paraId="72F0D3BD" w14:textId="77777777" w:rsidR="00940326" w:rsidRDefault="00940326" w:rsidP="001C637F">
      <w:pPr>
        <w:rPr>
          <w:rFonts w:ascii="Arial" w:hAnsi="Arial" w:cs="Arial"/>
          <w:b/>
          <w:bCs/>
          <w:iCs/>
        </w:rPr>
      </w:pPr>
    </w:p>
    <w:p w14:paraId="1BF7F78B" w14:textId="77777777" w:rsidR="00354CA7" w:rsidRPr="000E16CD" w:rsidRDefault="00354CA7" w:rsidP="001C637F">
      <w:pPr>
        <w:rPr>
          <w:rFonts w:ascii="Arial" w:hAnsi="Arial" w:cs="Arial"/>
          <w:bCs/>
          <w:iCs/>
        </w:rPr>
      </w:pPr>
      <w:r w:rsidRPr="000E16CD">
        <w:rPr>
          <w:rFonts w:ascii="Arial" w:hAnsi="Arial" w:cs="Arial"/>
          <w:b/>
          <w:bCs/>
          <w:iCs/>
        </w:rPr>
        <w:t xml:space="preserve">Tenure Status Code: </w:t>
      </w:r>
      <w:r w:rsidRPr="000E16CD">
        <w:rPr>
          <w:rFonts w:ascii="Arial" w:hAnsi="Arial" w:cs="Arial"/>
          <w:bCs/>
          <w:iCs/>
        </w:rPr>
        <w:t>Code that indicates the status for the Tenure Area Code reported</w:t>
      </w:r>
      <w:r w:rsidR="00430869" w:rsidRPr="000E16CD">
        <w:rPr>
          <w:rFonts w:ascii="Arial" w:hAnsi="Arial" w:cs="Arial"/>
          <w:bCs/>
          <w:iCs/>
        </w:rPr>
        <w:t xml:space="preserve"> in Field 4 of the Staff Tenure Template</w:t>
      </w:r>
      <w:r w:rsidRPr="000E16CD">
        <w:rPr>
          <w:rFonts w:ascii="Arial" w:hAnsi="Arial" w:cs="Arial"/>
          <w:bCs/>
          <w:iCs/>
        </w:rPr>
        <w:t xml:space="preserve">. </w:t>
      </w:r>
      <w:r w:rsidR="003D2A7F" w:rsidRPr="000E16CD">
        <w:rPr>
          <w:rFonts w:ascii="Arial" w:hAnsi="Arial" w:cs="Arial"/>
          <w:bCs/>
          <w:iCs/>
        </w:rPr>
        <w:t xml:space="preserve">See Tenure Status Codes and Descriptions in Chapter 5: Codes and Descriptions. </w:t>
      </w:r>
      <w:r w:rsidRPr="000E16CD">
        <w:rPr>
          <w:rFonts w:ascii="Arial" w:hAnsi="Arial" w:cs="Arial"/>
          <w:bCs/>
          <w:iCs/>
        </w:rPr>
        <w:t>Staff Tenure Template, Field 6.</w:t>
      </w:r>
    </w:p>
    <w:p w14:paraId="12E048F8" w14:textId="77777777" w:rsidR="00354CA7" w:rsidRPr="000E16CD" w:rsidRDefault="00354CA7" w:rsidP="001C637F">
      <w:pPr>
        <w:rPr>
          <w:rFonts w:ascii="Arial" w:hAnsi="Arial" w:cs="Arial"/>
          <w:b/>
          <w:bCs/>
          <w:iCs/>
        </w:rPr>
      </w:pPr>
    </w:p>
    <w:p w14:paraId="415C11C8" w14:textId="77777777" w:rsidR="00354CA7" w:rsidRPr="000E16CD" w:rsidRDefault="00354CA7" w:rsidP="001C637F">
      <w:pPr>
        <w:rPr>
          <w:rFonts w:ascii="Arial" w:hAnsi="Arial" w:cs="Arial"/>
          <w:bCs/>
          <w:iCs/>
        </w:rPr>
      </w:pPr>
      <w:r w:rsidRPr="000E16CD">
        <w:rPr>
          <w:rFonts w:ascii="Arial" w:hAnsi="Arial" w:cs="Arial"/>
          <w:b/>
          <w:bCs/>
          <w:iCs/>
        </w:rPr>
        <w:t xml:space="preserve">Tenure Status Effective Date: </w:t>
      </w:r>
      <w:r w:rsidRPr="000E16CD">
        <w:rPr>
          <w:rFonts w:ascii="Arial" w:hAnsi="Arial" w:cs="Arial"/>
          <w:bCs/>
          <w:iCs/>
        </w:rPr>
        <w:t xml:space="preserve">First date of </w:t>
      </w:r>
      <w:r w:rsidR="00C83202" w:rsidRPr="000E16CD">
        <w:rPr>
          <w:rFonts w:ascii="Arial" w:hAnsi="Arial" w:cs="Arial"/>
          <w:bCs/>
          <w:iCs/>
        </w:rPr>
        <w:t xml:space="preserve">the </w:t>
      </w:r>
      <w:r w:rsidRPr="000E16CD">
        <w:rPr>
          <w:rFonts w:ascii="Arial" w:hAnsi="Arial" w:cs="Arial"/>
          <w:bCs/>
          <w:iCs/>
        </w:rPr>
        <w:t>tenure status that coincides with the Tenure Status Code reported</w:t>
      </w:r>
      <w:r w:rsidR="00430869" w:rsidRPr="000E16CD">
        <w:rPr>
          <w:rFonts w:ascii="Arial" w:hAnsi="Arial" w:cs="Arial"/>
          <w:bCs/>
          <w:iCs/>
        </w:rPr>
        <w:t xml:space="preserve"> in Field 6 of the Staff Tenure Template</w:t>
      </w:r>
      <w:r w:rsidRPr="000E16CD">
        <w:rPr>
          <w:rFonts w:ascii="Arial" w:hAnsi="Arial" w:cs="Arial"/>
          <w:bCs/>
          <w:iCs/>
        </w:rPr>
        <w:t>. This date is updated whenever tenure status changes. Staff Tenure Template, Field 7.</w:t>
      </w:r>
    </w:p>
    <w:p w14:paraId="04230EA2" w14:textId="77777777" w:rsidR="00C83202" w:rsidRPr="000E16CD" w:rsidRDefault="00C83202" w:rsidP="001C637F">
      <w:pPr>
        <w:rPr>
          <w:rFonts w:ascii="Arial" w:hAnsi="Arial" w:cs="Arial"/>
          <w:bCs/>
          <w:iCs/>
        </w:rPr>
      </w:pPr>
    </w:p>
    <w:p w14:paraId="4FF522AF" w14:textId="7B281FEC" w:rsidR="00F71736" w:rsidRPr="00292916" w:rsidRDefault="001C637F" w:rsidP="00F71736">
      <w:pPr>
        <w:rPr>
          <w:rFonts w:ascii="Arial" w:hAnsi="Arial" w:cs="Arial"/>
          <w:bCs/>
          <w:iCs/>
        </w:rPr>
      </w:pPr>
      <w:r w:rsidRPr="000E16CD">
        <w:rPr>
          <w:rFonts w:ascii="Arial" w:hAnsi="Arial" w:cs="Arial"/>
          <w:b/>
          <w:bCs/>
          <w:iCs/>
        </w:rPr>
        <w:t xml:space="preserve">Term Code: </w:t>
      </w:r>
      <w:r w:rsidRPr="000E16CD">
        <w:rPr>
          <w:rFonts w:ascii="Arial" w:hAnsi="Arial" w:cs="Arial"/>
          <w:bCs/>
          <w:iCs/>
        </w:rPr>
        <w:t>Code used to identify the school calendar term for which a course grade is being reported.</w:t>
      </w:r>
      <w:r w:rsidRPr="000E16CD">
        <w:t xml:space="preserve"> </w:t>
      </w:r>
      <w:r w:rsidRPr="000E16CD">
        <w:rPr>
          <w:rFonts w:ascii="Arial" w:hAnsi="Arial" w:cs="Arial"/>
          <w:bCs/>
          <w:iCs/>
        </w:rPr>
        <w:t xml:space="preserve">See Term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Location Marking Period Template, Field 8; Marking Period Code Template, Field 7; Student Class Grade Detail Template, Field 20; Staff Student Course Template, Field 19</w:t>
      </w:r>
      <w:r w:rsidR="007C14DF" w:rsidRPr="000E16CD">
        <w:rPr>
          <w:rFonts w:ascii="Arial" w:hAnsi="Arial" w:cs="Arial"/>
        </w:rPr>
        <w:t xml:space="preserve">; </w:t>
      </w:r>
      <w:r w:rsidR="00F71736" w:rsidRPr="002F3A26">
        <w:rPr>
          <w:rFonts w:ascii="Arial" w:hAnsi="Arial" w:cs="Arial"/>
        </w:rPr>
        <w:t>Course Instructor Assignment, Field 7; Student Class Entry Exit, Field 24.</w:t>
      </w:r>
    </w:p>
    <w:p w14:paraId="665BBA0A" w14:textId="4BF4CBE5" w:rsidR="001C637F" w:rsidRPr="00E73803" w:rsidRDefault="00CB3A20" w:rsidP="001C637F">
      <w:pPr>
        <w:rPr>
          <w:rFonts w:ascii="Arial" w:hAnsi="Arial" w:cs="Arial"/>
          <w:b/>
          <w:bCs/>
          <w:iCs/>
        </w:rPr>
      </w:pPr>
      <w:r w:rsidRPr="00B20C86">
        <w:rPr>
          <w:rFonts w:ascii="Arial" w:hAnsi="Arial" w:cs="Arial"/>
          <w:b/>
          <w:bCs/>
          <w:iCs/>
        </w:rPr>
        <w:t>Test Booklet ID:</w:t>
      </w:r>
      <w:r w:rsidRPr="00B20C86">
        <w:rPr>
          <w:rFonts w:ascii="Arial" w:hAnsi="Arial" w:cs="Arial"/>
          <w:bCs/>
          <w:iCs/>
        </w:rPr>
        <w:t xml:space="preserve"> This field is used in the Assessment Fact Template, Field 57 and the Assessment Session Fact Template, Field 9. Identification of the Test Form </w:t>
      </w:r>
      <w:r w:rsidRPr="00E73803">
        <w:rPr>
          <w:rFonts w:ascii="Arial" w:hAnsi="Arial" w:cs="Arial"/>
          <w:bCs/>
          <w:iCs/>
        </w:rPr>
        <w:t>Letter (A-</w:t>
      </w:r>
      <w:r w:rsidR="00E213A4" w:rsidRPr="00E73803">
        <w:rPr>
          <w:rFonts w:ascii="Arial" w:hAnsi="Arial" w:cs="Arial"/>
          <w:bCs/>
          <w:iCs/>
        </w:rPr>
        <w:t>V</w:t>
      </w:r>
      <w:r w:rsidRPr="00E73803">
        <w:rPr>
          <w:rFonts w:ascii="Arial" w:hAnsi="Arial" w:cs="Arial"/>
          <w:bCs/>
          <w:iCs/>
        </w:rPr>
        <w:t xml:space="preserve">, “” </w:t>
      </w:r>
      <w:r w:rsidRPr="00E73803">
        <w:rPr>
          <w:rFonts w:ascii="Arial" w:hAnsi="Arial" w:cs="Arial"/>
          <w:bCs/>
          <w:iCs/>
        </w:rPr>
        <w:lastRenderedPageBreak/>
        <w:t xml:space="preserve">(blank)) used by a student for the Grades 3–8 English Language Arts (ELA) and Mathematics New York State Testing Program (NYSTP) operational tests. </w:t>
      </w:r>
      <w:r w:rsidRPr="00E73803">
        <w:rPr>
          <w:rFonts w:ascii="Arial" w:hAnsi="Arial" w:cs="Arial"/>
        </w:rPr>
        <w:t>This field is used on the template to report data from the Level 1 scanning centers to Level1 and Level 2 DW</w:t>
      </w:r>
      <w:r w:rsidRPr="00E73803">
        <w:rPr>
          <w:rFonts w:ascii="Arial" w:hAnsi="Arial" w:cs="Arial"/>
          <w:bCs/>
          <w:iCs/>
        </w:rPr>
        <w:t>.</w:t>
      </w:r>
    </w:p>
    <w:p w14:paraId="67FCEEEB" w14:textId="77777777" w:rsidR="00CB3A20" w:rsidRPr="00E73803" w:rsidRDefault="00CB3A20" w:rsidP="001C637F">
      <w:pPr>
        <w:rPr>
          <w:rFonts w:ascii="Arial" w:hAnsi="Arial" w:cs="Arial"/>
          <w:b/>
          <w:bCs/>
          <w:iCs/>
        </w:rPr>
      </w:pPr>
    </w:p>
    <w:p w14:paraId="6D668CAD" w14:textId="3B00E4BD" w:rsidR="00CB3A20" w:rsidRDefault="00CB3A20" w:rsidP="001C637F">
      <w:pPr>
        <w:rPr>
          <w:rFonts w:ascii="Arial" w:hAnsi="Arial" w:cs="Arial"/>
          <w:bCs/>
          <w:iCs/>
        </w:rPr>
      </w:pPr>
      <w:r w:rsidRPr="00E73803">
        <w:rPr>
          <w:rFonts w:ascii="Arial" w:hAnsi="Arial" w:cs="Arial"/>
          <w:b/>
          <w:bCs/>
          <w:iCs/>
        </w:rPr>
        <w:t xml:space="preserve">Test Booklet Number: </w:t>
      </w:r>
      <w:r w:rsidRPr="00E73803">
        <w:rPr>
          <w:rFonts w:ascii="Arial" w:hAnsi="Arial" w:cs="Arial"/>
          <w:bCs/>
          <w:iCs/>
        </w:rPr>
        <w:t>This field is used in the Assessment Session Fact Template, Field 10. Identification of the Test Form Number (0</w:t>
      </w:r>
      <w:r w:rsidR="00E213A4" w:rsidRPr="00E73803">
        <w:rPr>
          <w:rFonts w:ascii="Arial" w:hAnsi="Arial" w:cs="Arial"/>
          <w:bCs/>
          <w:iCs/>
        </w:rPr>
        <w:t>3</w:t>
      </w:r>
      <w:r w:rsidRPr="00E73803">
        <w:rPr>
          <w:rFonts w:ascii="Arial" w:hAnsi="Arial" w:cs="Arial"/>
          <w:bCs/>
          <w:iCs/>
        </w:rPr>
        <w:t>-</w:t>
      </w:r>
      <w:r w:rsidR="00E213A4" w:rsidRPr="00E73803">
        <w:rPr>
          <w:rFonts w:ascii="Arial" w:hAnsi="Arial" w:cs="Arial"/>
          <w:bCs/>
          <w:iCs/>
        </w:rPr>
        <w:t>24</w:t>
      </w:r>
      <w:r w:rsidRPr="00E73803">
        <w:rPr>
          <w:rFonts w:ascii="Arial" w:hAnsi="Arial" w:cs="Arial"/>
          <w:bCs/>
          <w:iCs/>
        </w:rPr>
        <w:t>) used by a student for the Grades</w:t>
      </w:r>
      <w:r w:rsidRPr="00B20C86">
        <w:rPr>
          <w:rFonts w:ascii="Arial" w:hAnsi="Arial" w:cs="Arial"/>
          <w:bCs/>
          <w:iCs/>
        </w:rPr>
        <w:t xml:space="preserve">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122FCADA" w14:textId="77777777" w:rsidR="00CB3A20" w:rsidRDefault="00CB3A20" w:rsidP="001C637F">
      <w:pPr>
        <w:rPr>
          <w:rFonts w:ascii="Arial" w:hAnsi="Arial" w:cs="Arial"/>
          <w:bCs/>
          <w:iCs/>
        </w:rPr>
      </w:pPr>
    </w:p>
    <w:p w14:paraId="4E85C65D" w14:textId="25EAE5E7" w:rsidR="001C637F" w:rsidRPr="000E16CD" w:rsidRDefault="001C637F" w:rsidP="001C637F">
      <w:pPr>
        <w:rPr>
          <w:rFonts w:ascii="Arial" w:hAnsi="Arial" w:cs="Arial"/>
          <w:b/>
          <w:bCs/>
          <w:iCs/>
        </w:rPr>
      </w:pPr>
      <w:r w:rsidRPr="000E16CD">
        <w:rPr>
          <w:rFonts w:ascii="Arial" w:hAnsi="Arial" w:cs="Arial"/>
          <w:b/>
          <w:bCs/>
          <w:iCs/>
        </w:rPr>
        <w:t xml:space="preserve">Test Group: </w:t>
      </w:r>
      <w:r w:rsidRPr="000E16CD">
        <w:rPr>
          <w:rFonts w:ascii="Arial" w:hAnsi="Arial" w:cs="Arial"/>
          <w:bCs/>
          <w:iCs/>
        </w:rPr>
        <w:t xml:space="preserve">Short description of the test type being reported for the student (e.g., ALTREG, CTE, NYS, NYSAA, </w:t>
      </w:r>
      <w:r w:rsidR="00E213A4">
        <w:rPr>
          <w:rFonts w:ascii="Arial" w:hAnsi="Arial" w:cs="Arial"/>
          <w:bCs/>
          <w:iCs/>
        </w:rPr>
        <w:t xml:space="preserve">NYSITELL, </w:t>
      </w:r>
      <w:r w:rsidRPr="000E16CD">
        <w:rPr>
          <w:rFonts w:ascii="Arial" w:hAnsi="Arial" w:cs="Arial"/>
          <w:bCs/>
          <w:iCs/>
        </w:rPr>
        <w:t>Regents, etc.). (See Assessment Measure Codes and Descriptions in</w:t>
      </w:r>
      <w:r w:rsidRPr="000E16CD">
        <w:rPr>
          <w:rFonts w:ascii="Arial" w:hAnsi="Arial" w:cs="Arial"/>
        </w:rPr>
        <w:t xml:space="preserve">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2;</w:t>
      </w:r>
      <w:r w:rsidRPr="000E16CD">
        <w:rPr>
          <w:rFonts w:ascii="Arial" w:hAnsi="Arial" w:cs="Arial"/>
          <w:bCs/>
        </w:rPr>
        <w:t xml:space="preserve"> </w:t>
      </w:r>
      <w:r w:rsidRPr="000E16CD">
        <w:rPr>
          <w:rFonts w:ascii="Arial" w:hAnsi="Arial" w:cs="Arial"/>
        </w:rPr>
        <w:t>Assessment Response Template, Field 2;</w:t>
      </w:r>
      <w:r w:rsidRPr="000E16CD">
        <w:rPr>
          <w:rFonts w:ascii="Arial" w:hAnsi="Arial" w:cs="Arial"/>
          <w:bCs/>
        </w:rPr>
        <w:t xml:space="preserve"> </w:t>
      </w:r>
      <w:r w:rsidRPr="000E16CD">
        <w:rPr>
          <w:rFonts w:ascii="Arial" w:hAnsi="Arial" w:cs="Arial"/>
        </w:rPr>
        <w:t>Assessment Acc Mod Fact Template, Field 2.</w:t>
      </w:r>
    </w:p>
    <w:p w14:paraId="7D17CE53" w14:textId="77777777" w:rsidR="001C637F" w:rsidRPr="000E16CD" w:rsidRDefault="001C637F" w:rsidP="001C637F">
      <w:pPr>
        <w:rPr>
          <w:rFonts w:ascii="Arial" w:hAnsi="Arial" w:cs="Arial"/>
          <w:b/>
          <w:bCs/>
          <w:iCs/>
        </w:rPr>
      </w:pPr>
    </w:p>
    <w:p w14:paraId="15533F9D" w14:textId="77777777" w:rsidR="001161D6" w:rsidRPr="002F3A26" w:rsidRDefault="001161D6" w:rsidP="001161D6">
      <w:pPr>
        <w:rPr>
          <w:rFonts w:ascii="Arial" w:hAnsi="Arial" w:cs="Arial"/>
          <w:b/>
          <w:bCs/>
          <w:iCs/>
        </w:rPr>
      </w:pPr>
      <w:r w:rsidRPr="000E16CD">
        <w:rPr>
          <w:rFonts w:ascii="Arial" w:hAnsi="Arial" w:cs="Arial"/>
          <w:b/>
          <w:bCs/>
          <w:iCs/>
        </w:rPr>
        <w:t xml:space="preserve">Time Used: </w:t>
      </w:r>
      <w:r w:rsidRPr="000E16CD">
        <w:rPr>
          <w:rFonts w:ascii="Arial" w:hAnsi="Arial" w:cs="Arial"/>
          <w:bCs/>
          <w:iCs/>
        </w:rPr>
        <w:t xml:space="preserve">Number of days the teacher is absent. Only report full days. </w:t>
      </w:r>
      <w:r w:rsidR="00222313" w:rsidRPr="000E16CD">
        <w:rPr>
          <w:rFonts w:ascii="Arial" w:hAnsi="Arial" w:cs="Arial"/>
          <w:bCs/>
          <w:iCs/>
        </w:rPr>
        <w:t xml:space="preserve">If staff member is out for only part of a day, do not report this as an absence. </w:t>
      </w:r>
      <w:r w:rsidRPr="000E16CD">
        <w:rPr>
          <w:rFonts w:ascii="Arial" w:hAnsi="Arial" w:cs="Arial"/>
          <w:bCs/>
          <w:iCs/>
        </w:rPr>
        <w:t>Days working outside the classroom on official LEA business are not considered absences.</w:t>
      </w:r>
      <w:r w:rsidRPr="000E16CD">
        <w:rPr>
          <w:rFonts w:ascii="Arial" w:hAnsi="Arial" w:cs="Arial"/>
          <w:b/>
          <w:bCs/>
          <w:iCs/>
        </w:rPr>
        <w:t xml:space="preserve"> </w:t>
      </w:r>
      <w:r w:rsidR="00F71736" w:rsidRPr="002F3A26">
        <w:rPr>
          <w:rFonts w:ascii="Arial" w:hAnsi="Arial" w:cs="Arial"/>
          <w:bCs/>
          <w:iCs/>
        </w:rPr>
        <w:t xml:space="preserve">If more than one type of absence is charged for an entire day (e.g. half day of sick, half day of vacation) the absence still must be reported. The LEA must determine the appropriate type of absence to report. The “Other” (O) code may be used. </w:t>
      </w:r>
      <w:r w:rsidRPr="002F3A26">
        <w:rPr>
          <w:rFonts w:ascii="Arial" w:hAnsi="Arial" w:cs="Arial"/>
        </w:rPr>
        <w:t>Staff Attendance Template, Field 8.</w:t>
      </w:r>
    </w:p>
    <w:p w14:paraId="6597F22C" w14:textId="77777777" w:rsidR="00976E8F" w:rsidRDefault="00976E8F" w:rsidP="001C637F">
      <w:pPr>
        <w:rPr>
          <w:rFonts w:ascii="Arial" w:hAnsi="Arial" w:cs="Arial"/>
          <w:b/>
          <w:bCs/>
          <w:iCs/>
        </w:rPr>
      </w:pPr>
    </w:p>
    <w:p w14:paraId="0F4E9F0A" w14:textId="3AD702EC" w:rsidR="001C637F" w:rsidRPr="002F3A26" w:rsidRDefault="001C637F" w:rsidP="001C637F">
      <w:pPr>
        <w:rPr>
          <w:rFonts w:ascii="Arial" w:hAnsi="Arial" w:cs="Arial"/>
          <w:b/>
          <w:bCs/>
          <w:iCs/>
        </w:rPr>
      </w:pPr>
      <w:r w:rsidRPr="002F3A26">
        <w:rPr>
          <w:rFonts w:ascii="Arial" w:hAnsi="Arial" w:cs="Arial"/>
          <w:b/>
          <w:bCs/>
          <w:iCs/>
        </w:rPr>
        <w:t xml:space="preserve">Total Planned Class Time: </w:t>
      </w:r>
      <w:r w:rsidRPr="002F3A26">
        <w:rPr>
          <w:rFonts w:ascii="Arial" w:hAnsi="Arial" w:cs="Arial"/>
          <w:bCs/>
          <w:iCs/>
        </w:rPr>
        <w:t>Total number of instructional minutes in the course from the beginning of the course to the Reporting Date. Staff Student Course Template, Field 18.</w:t>
      </w:r>
    </w:p>
    <w:p w14:paraId="5637EB05" w14:textId="77777777" w:rsidR="001C637F" w:rsidRPr="002F3A26" w:rsidRDefault="001C637F" w:rsidP="001C637F">
      <w:pPr>
        <w:rPr>
          <w:rFonts w:ascii="Arial" w:hAnsi="Arial" w:cs="Arial"/>
          <w:b/>
          <w:bCs/>
          <w:iCs/>
        </w:rPr>
      </w:pPr>
    </w:p>
    <w:p w14:paraId="3A3FF4FC" w14:textId="79EF1A32" w:rsidR="00A41F5D" w:rsidRPr="002F3A26" w:rsidRDefault="002F6301" w:rsidP="001C637F">
      <w:pPr>
        <w:rPr>
          <w:rFonts w:ascii="Arial" w:hAnsi="Arial" w:cs="Arial"/>
          <w:bCs/>
          <w:iCs/>
        </w:rPr>
      </w:pPr>
      <w:r w:rsidRPr="002F3A26">
        <w:rPr>
          <w:rFonts w:ascii="Arial" w:hAnsi="Arial" w:cs="Arial"/>
          <w:b/>
          <w:bCs/>
          <w:iCs/>
        </w:rPr>
        <w:t xml:space="preserve">Total Years of Professional Educational Experience: </w:t>
      </w:r>
      <w:r w:rsidRPr="002F3A26">
        <w:rPr>
          <w:rFonts w:ascii="Arial" w:hAnsi="Arial" w:cs="Arial"/>
          <w:bCs/>
          <w:iCs/>
        </w:rPr>
        <w:t xml:space="preserve">Combination of all years of professional educational experience, including at other public school districts, </w:t>
      </w:r>
      <w:r w:rsidR="00834C3A">
        <w:rPr>
          <w:rFonts w:ascii="Arial" w:hAnsi="Arial" w:cs="Arial"/>
          <w:bCs/>
          <w:iCs/>
        </w:rPr>
        <w:t>nonpublic</w:t>
      </w:r>
      <w:r w:rsidR="001B4544">
        <w:rPr>
          <w:rFonts w:ascii="Arial" w:hAnsi="Arial" w:cs="Arial"/>
          <w:bCs/>
          <w:iCs/>
        </w:rPr>
        <w:t xml:space="preserve"> </w:t>
      </w:r>
      <w:r w:rsidRPr="002F3A26">
        <w:rPr>
          <w:rFonts w:ascii="Arial" w:hAnsi="Arial" w:cs="Arial"/>
          <w:bCs/>
          <w:iCs/>
        </w:rPr>
        <w:t xml:space="preserve">schools, BOCES, and colleges or universities within NYS. Experience in non-teaching, professional PMF assignments as reported in Staff Assignment should be included. This year counts as one full year of experience. The total Years of Professional Educational Experience must be greater than or equal to the total Years Educational Experience in District Field 43 of the Staff Snapshot Template. Report as a whole number. Staff Snapshot Template, Field 102. </w:t>
      </w:r>
      <w:r w:rsidRPr="002F3A26">
        <w:rPr>
          <w:rFonts w:ascii="Arial" w:hAnsi="Arial" w:cs="Arial"/>
          <w:bCs/>
          <w:iCs/>
        </w:rPr>
        <w:br/>
      </w:r>
    </w:p>
    <w:p w14:paraId="42A63D0A" w14:textId="2B5EEA12" w:rsidR="001C637F" w:rsidRPr="002F3A26" w:rsidRDefault="001C637F" w:rsidP="001C637F">
      <w:pPr>
        <w:rPr>
          <w:rFonts w:ascii="Arial" w:hAnsi="Arial" w:cs="Arial"/>
          <w:b/>
          <w:bCs/>
          <w:iCs/>
        </w:rPr>
      </w:pPr>
      <w:r w:rsidRPr="002F3A26">
        <w:rPr>
          <w:rFonts w:ascii="Arial" w:hAnsi="Arial" w:cs="Arial"/>
          <w:b/>
          <w:bCs/>
          <w:iCs/>
        </w:rPr>
        <w:t xml:space="preserve">Version: </w:t>
      </w:r>
      <w:r w:rsidRPr="002F3A26">
        <w:rPr>
          <w:rFonts w:ascii="Arial" w:hAnsi="Arial" w:cs="Arial"/>
          <w:bCs/>
          <w:iCs/>
        </w:rPr>
        <w:t>June 30 of the school year of test administration (e.g., 20</w:t>
      </w:r>
      <w:r w:rsidR="00497B19">
        <w:rPr>
          <w:rFonts w:ascii="Arial" w:hAnsi="Arial" w:cs="Arial"/>
          <w:bCs/>
          <w:iCs/>
        </w:rPr>
        <w:t>20</w:t>
      </w:r>
      <w:r w:rsidRPr="002F3A26">
        <w:rPr>
          <w:rFonts w:ascii="Arial" w:hAnsi="Arial" w:cs="Arial"/>
          <w:bCs/>
          <w:iCs/>
        </w:rPr>
        <w:t>-06-30). Assessment Fact Template, Field 3; Assessment Response Template, Field 3.</w:t>
      </w:r>
    </w:p>
    <w:p w14:paraId="7E808C22" w14:textId="77777777" w:rsidR="001C637F" w:rsidRPr="002F3A26" w:rsidRDefault="001C637F" w:rsidP="001C637F">
      <w:pPr>
        <w:rPr>
          <w:rFonts w:ascii="Arial" w:hAnsi="Arial" w:cs="Arial"/>
          <w:b/>
          <w:bCs/>
          <w:iCs/>
        </w:rPr>
      </w:pPr>
    </w:p>
    <w:p w14:paraId="2A99E3C3" w14:textId="6CC37B4A" w:rsidR="00723F09" w:rsidRDefault="00723F09" w:rsidP="00722876">
      <w:pPr>
        <w:spacing w:after="240"/>
        <w:rPr>
          <w:rFonts w:ascii="Arial" w:hAnsi="Arial" w:cs="Arial"/>
          <w:snapToGrid w:val="0"/>
        </w:rPr>
      </w:pPr>
    </w:p>
    <w:p w14:paraId="225DC2B7" w14:textId="70BF5A5D" w:rsidR="00C61279" w:rsidRDefault="00C61279">
      <w:pPr>
        <w:rPr>
          <w:rFonts w:ascii="Arial" w:hAnsi="Arial" w:cs="Arial"/>
          <w:snapToGrid w:val="0"/>
        </w:rPr>
      </w:pPr>
      <w:r>
        <w:rPr>
          <w:rFonts w:ascii="Arial" w:hAnsi="Arial" w:cs="Arial"/>
          <w:snapToGrid w:val="0"/>
        </w:rPr>
        <w:br w:type="page"/>
      </w:r>
    </w:p>
    <w:tbl>
      <w:tblPr>
        <w:tblStyle w:val="TableGrid1"/>
        <w:tblW w:w="0" w:type="auto"/>
        <w:jc w:val="center"/>
        <w:tblLayout w:type="fixed"/>
        <w:tblLook w:val="0020" w:firstRow="1" w:lastRow="0" w:firstColumn="0" w:lastColumn="0" w:noHBand="0" w:noVBand="0"/>
      </w:tblPr>
      <w:tblGrid>
        <w:gridCol w:w="4140"/>
        <w:gridCol w:w="2296"/>
      </w:tblGrid>
      <w:tr w:rsidR="00000D92" w:rsidRPr="000E16CD" w14:paraId="2FE87699" w14:textId="77777777" w:rsidTr="00DB5F03">
        <w:trPr>
          <w:jc w:val="center"/>
        </w:trPr>
        <w:tc>
          <w:tcPr>
            <w:tcW w:w="4140" w:type="dxa"/>
            <w:shd w:val="clear" w:color="auto" w:fill="D9D9D9" w:themeFill="background1" w:themeFillShade="D9"/>
          </w:tcPr>
          <w:p w14:paraId="13D099FE"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lastRenderedPageBreak/>
              <w:t>Beginning Date of Latest</w:t>
            </w:r>
          </w:p>
          <w:p w14:paraId="44B072F9"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Period of Continuous Enrollment</w:t>
            </w:r>
          </w:p>
          <w:p w14:paraId="4037A228"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in a United States School, K–12</w:t>
            </w:r>
          </w:p>
          <w:p w14:paraId="3154C15B" w14:textId="77777777" w:rsidR="00000D92" w:rsidRPr="000E16CD" w:rsidRDefault="00000D92" w:rsidP="0029097C">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w:t>
            </w:r>
            <w:r w:rsidR="0029097C">
              <w:rPr>
                <w:rFonts w:ascii="Bookman Old Style" w:hAnsi="Bookman Old Style" w:cs="Arial"/>
                <w:b/>
                <w:color w:val="000000"/>
                <w:sz w:val="22"/>
                <w:szCs w:val="22"/>
              </w:rPr>
              <w:t>I</w:t>
            </w:r>
            <w:r w:rsidRPr="000E16CD">
              <w:rPr>
                <w:rFonts w:ascii="Bookman Old Style" w:hAnsi="Bookman Old Style" w:cs="Arial"/>
                <w:b/>
                <w:color w:val="000000"/>
                <w:sz w:val="22"/>
                <w:szCs w:val="22"/>
              </w:rPr>
              <w:t>ncluding Puerto Rico)</w:t>
            </w:r>
          </w:p>
        </w:tc>
        <w:tc>
          <w:tcPr>
            <w:tcW w:w="2296" w:type="dxa"/>
            <w:shd w:val="clear" w:color="auto" w:fill="D9D9D9" w:themeFill="background1" w:themeFillShade="D9"/>
          </w:tcPr>
          <w:p w14:paraId="1B8A9E52"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Years of Enrollment</w:t>
            </w:r>
          </w:p>
        </w:tc>
      </w:tr>
      <w:tr w:rsidR="00000D92" w:rsidRPr="000E16CD" w14:paraId="2739203E" w14:textId="77777777" w:rsidTr="00AD1559">
        <w:trPr>
          <w:jc w:val="center"/>
        </w:trPr>
        <w:tc>
          <w:tcPr>
            <w:tcW w:w="4140" w:type="dxa"/>
          </w:tcPr>
          <w:p w14:paraId="041A9803" w14:textId="458C6AB1"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497B19">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497B19">
              <w:rPr>
                <w:rFonts w:ascii="Bookman Old Style" w:hAnsi="Bookman Old Style" w:cs="Arial"/>
                <w:color w:val="000000"/>
                <w:sz w:val="22"/>
                <w:szCs w:val="22"/>
              </w:rPr>
              <w:t>20</w:t>
            </w:r>
          </w:p>
        </w:tc>
        <w:tc>
          <w:tcPr>
            <w:tcW w:w="2296" w:type="dxa"/>
          </w:tcPr>
          <w:p w14:paraId="0B46690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r>
      <w:tr w:rsidR="00000D92" w:rsidRPr="000E16CD" w14:paraId="7769A1BC" w14:textId="77777777" w:rsidTr="00AD1559">
        <w:trPr>
          <w:jc w:val="center"/>
        </w:trPr>
        <w:tc>
          <w:tcPr>
            <w:tcW w:w="4140" w:type="dxa"/>
          </w:tcPr>
          <w:p w14:paraId="5596C26A" w14:textId="2BA3F87B"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497B19">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201</w:t>
            </w:r>
            <w:r w:rsidR="00497B19">
              <w:rPr>
                <w:rFonts w:ascii="Bookman Old Style" w:hAnsi="Bookman Old Style" w:cs="Arial"/>
                <w:color w:val="000000"/>
                <w:sz w:val="22"/>
                <w:szCs w:val="22"/>
              </w:rPr>
              <w:t>9</w:t>
            </w:r>
          </w:p>
        </w:tc>
        <w:tc>
          <w:tcPr>
            <w:tcW w:w="2296" w:type="dxa"/>
          </w:tcPr>
          <w:p w14:paraId="13AD38D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r>
      <w:tr w:rsidR="00000D92" w:rsidRPr="000E16CD" w14:paraId="0BFCFF48" w14:textId="77777777" w:rsidTr="00AD1559">
        <w:trPr>
          <w:jc w:val="center"/>
        </w:trPr>
        <w:tc>
          <w:tcPr>
            <w:tcW w:w="4140" w:type="dxa"/>
          </w:tcPr>
          <w:p w14:paraId="2A6E9425" w14:textId="5DBE2DD0"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497B19">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201</w:t>
            </w:r>
            <w:r w:rsidR="00497B19">
              <w:rPr>
                <w:rFonts w:ascii="Bookman Old Style" w:hAnsi="Bookman Old Style" w:cs="Arial"/>
                <w:color w:val="000000"/>
                <w:sz w:val="22"/>
                <w:szCs w:val="22"/>
              </w:rPr>
              <w:t>8</w:t>
            </w:r>
          </w:p>
        </w:tc>
        <w:tc>
          <w:tcPr>
            <w:tcW w:w="2296" w:type="dxa"/>
          </w:tcPr>
          <w:p w14:paraId="6F362A2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r>
      <w:tr w:rsidR="00000D92" w:rsidRPr="000E16CD" w14:paraId="6F3EE6B0" w14:textId="77777777" w:rsidTr="00AD1559">
        <w:trPr>
          <w:jc w:val="center"/>
        </w:trPr>
        <w:tc>
          <w:tcPr>
            <w:tcW w:w="4140" w:type="dxa"/>
          </w:tcPr>
          <w:p w14:paraId="03DA153F" w14:textId="40697C38"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497B19">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201</w:t>
            </w:r>
            <w:r w:rsidR="00497B19">
              <w:rPr>
                <w:rFonts w:ascii="Bookman Old Style" w:hAnsi="Bookman Old Style" w:cs="Arial"/>
                <w:color w:val="000000"/>
                <w:sz w:val="22"/>
                <w:szCs w:val="22"/>
              </w:rPr>
              <w:t>7</w:t>
            </w:r>
          </w:p>
        </w:tc>
        <w:tc>
          <w:tcPr>
            <w:tcW w:w="2296" w:type="dxa"/>
          </w:tcPr>
          <w:p w14:paraId="606DCC2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r>
      <w:tr w:rsidR="00000D92" w:rsidRPr="000E16CD" w14:paraId="71A76933" w14:textId="77777777" w:rsidTr="00AD1559">
        <w:trPr>
          <w:jc w:val="center"/>
        </w:trPr>
        <w:tc>
          <w:tcPr>
            <w:tcW w:w="4140" w:type="dxa"/>
          </w:tcPr>
          <w:p w14:paraId="5B24CFF1" w14:textId="50C50BD4"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497B19">
              <w:rPr>
                <w:rFonts w:ascii="Bookman Old Style" w:hAnsi="Bookman Old Style" w:cs="Arial"/>
                <w:color w:val="000000"/>
                <w:sz w:val="22"/>
                <w:szCs w:val="22"/>
              </w:rPr>
              <w:t>5</w:t>
            </w:r>
            <w:r w:rsidRPr="000E16CD">
              <w:rPr>
                <w:rFonts w:ascii="Bookman Old Style" w:hAnsi="Bookman Old Style" w:cs="Arial"/>
                <w:color w:val="000000"/>
                <w:sz w:val="22"/>
                <w:szCs w:val="22"/>
              </w:rPr>
              <w:t xml:space="preserve"> – June 30, 201</w:t>
            </w:r>
            <w:r w:rsidR="00497B19">
              <w:rPr>
                <w:rFonts w:ascii="Bookman Old Style" w:hAnsi="Bookman Old Style" w:cs="Arial"/>
                <w:color w:val="000000"/>
                <w:sz w:val="22"/>
                <w:szCs w:val="22"/>
              </w:rPr>
              <w:t>6</w:t>
            </w:r>
          </w:p>
        </w:tc>
        <w:tc>
          <w:tcPr>
            <w:tcW w:w="2296" w:type="dxa"/>
          </w:tcPr>
          <w:p w14:paraId="2E4A40D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r>
      <w:tr w:rsidR="00000D92" w:rsidRPr="000E16CD" w14:paraId="64EE68E8" w14:textId="77777777" w:rsidTr="00AD1559">
        <w:trPr>
          <w:jc w:val="center"/>
        </w:trPr>
        <w:tc>
          <w:tcPr>
            <w:tcW w:w="4140" w:type="dxa"/>
          </w:tcPr>
          <w:p w14:paraId="3E7BC097" w14:textId="519A0E1D"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497B19">
              <w:rPr>
                <w:rFonts w:ascii="Bookman Old Style" w:hAnsi="Bookman Old Style" w:cs="Arial"/>
                <w:color w:val="000000"/>
                <w:sz w:val="22"/>
                <w:szCs w:val="22"/>
              </w:rPr>
              <w:t>4</w:t>
            </w:r>
            <w:r w:rsidRPr="000E16CD">
              <w:rPr>
                <w:rFonts w:ascii="Bookman Old Style" w:hAnsi="Bookman Old Style" w:cs="Arial"/>
                <w:color w:val="000000"/>
                <w:sz w:val="22"/>
                <w:szCs w:val="22"/>
              </w:rPr>
              <w:t xml:space="preserve"> – June 30, 201</w:t>
            </w:r>
            <w:r w:rsidR="00497B19">
              <w:rPr>
                <w:rFonts w:ascii="Bookman Old Style" w:hAnsi="Bookman Old Style" w:cs="Arial"/>
                <w:color w:val="000000"/>
                <w:sz w:val="22"/>
                <w:szCs w:val="22"/>
              </w:rPr>
              <w:t>5</w:t>
            </w:r>
          </w:p>
        </w:tc>
        <w:tc>
          <w:tcPr>
            <w:tcW w:w="2296" w:type="dxa"/>
          </w:tcPr>
          <w:p w14:paraId="2C982C76"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r>
      <w:tr w:rsidR="00000D92" w:rsidRPr="000E16CD" w14:paraId="3C19FFE9" w14:textId="77777777" w:rsidTr="00AD1559">
        <w:trPr>
          <w:jc w:val="center"/>
        </w:trPr>
        <w:tc>
          <w:tcPr>
            <w:tcW w:w="4140" w:type="dxa"/>
          </w:tcPr>
          <w:p w14:paraId="293B7568" w14:textId="063D8B86"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C0D7C">
              <w:rPr>
                <w:rFonts w:ascii="Bookman Old Style" w:hAnsi="Bookman Old Style" w:cs="Arial"/>
                <w:color w:val="000000"/>
                <w:sz w:val="22"/>
                <w:szCs w:val="22"/>
              </w:rPr>
              <w:t>1</w:t>
            </w:r>
            <w:r w:rsidR="00497B19">
              <w:rPr>
                <w:rFonts w:ascii="Bookman Old Style" w:hAnsi="Bookman Old Style" w:cs="Arial"/>
                <w:color w:val="000000"/>
                <w:sz w:val="22"/>
                <w:szCs w:val="22"/>
              </w:rPr>
              <w:t>3</w:t>
            </w:r>
            <w:r w:rsidRPr="000E16CD">
              <w:rPr>
                <w:rFonts w:ascii="Bookman Old Style" w:hAnsi="Bookman Old Style" w:cs="Arial"/>
                <w:color w:val="000000"/>
                <w:sz w:val="22"/>
                <w:szCs w:val="22"/>
              </w:rPr>
              <w:t xml:space="preserve"> – June 30, 201</w:t>
            </w:r>
            <w:r w:rsidR="00497B19">
              <w:rPr>
                <w:rFonts w:ascii="Bookman Old Style" w:hAnsi="Bookman Old Style" w:cs="Arial"/>
                <w:color w:val="000000"/>
                <w:sz w:val="22"/>
                <w:szCs w:val="22"/>
              </w:rPr>
              <w:t>4</w:t>
            </w:r>
          </w:p>
        </w:tc>
        <w:tc>
          <w:tcPr>
            <w:tcW w:w="2296" w:type="dxa"/>
          </w:tcPr>
          <w:p w14:paraId="6913EA8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r>
      <w:tr w:rsidR="00000D92" w:rsidRPr="000E16CD" w14:paraId="21E7949F" w14:textId="77777777" w:rsidTr="00AD1559">
        <w:trPr>
          <w:jc w:val="center"/>
        </w:trPr>
        <w:tc>
          <w:tcPr>
            <w:tcW w:w="4140" w:type="dxa"/>
          </w:tcPr>
          <w:p w14:paraId="4C7B5B92" w14:textId="14C15E21"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05F3F">
              <w:rPr>
                <w:rFonts w:ascii="Bookman Old Style" w:hAnsi="Bookman Old Style" w:cs="Arial"/>
                <w:color w:val="000000"/>
                <w:sz w:val="22"/>
                <w:szCs w:val="22"/>
              </w:rPr>
              <w:t>1</w:t>
            </w:r>
            <w:r w:rsidR="00497B19">
              <w:rPr>
                <w:rFonts w:ascii="Bookman Old Style" w:hAnsi="Bookman Old Style" w:cs="Arial"/>
                <w:color w:val="000000"/>
                <w:sz w:val="22"/>
                <w:szCs w:val="22"/>
              </w:rPr>
              <w:t>2</w:t>
            </w:r>
            <w:r w:rsidRPr="000E16CD">
              <w:rPr>
                <w:rFonts w:ascii="Bookman Old Style" w:hAnsi="Bookman Old Style" w:cs="Arial"/>
                <w:color w:val="000000"/>
                <w:sz w:val="22"/>
                <w:szCs w:val="22"/>
              </w:rPr>
              <w:t xml:space="preserve"> – June 30, 20</w:t>
            </w:r>
            <w:r w:rsidR="003C0D7C">
              <w:rPr>
                <w:rFonts w:ascii="Bookman Old Style" w:hAnsi="Bookman Old Style" w:cs="Arial"/>
                <w:color w:val="000000"/>
                <w:sz w:val="22"/>
                <w:szCs w:val="22"/>
              </w:rPr>
              <w:t>1</w:t>
            </w:r>
            <w:r w:rsidR="00497B19">
              <w:rPr>
                <w:rFonts w:ascii="Bookman Old Style" w:hAnsi="Bookman Old Style" w:cs="Arial"/>
                <w:color w:val="000000"/>
                <w:sz w:val="22"/>
                <w:szCs w:val="22"/>
              </w:rPr>
              <w:t>3</w:t>
            </w:r>
          </w:p>
        </w:tc>
        <w:tc>
          <w:tcPr>
            <w:tcW w:w="2296" w:type="dxa"/>
          </w:tcPr>
          <w:p w14:paraId="3374C648"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r>
      <w:tr w:rsidR="00000D92" w:rsidRPr="000E16CD" w14:paraId="265E44AE" w14:textId="77777777" w:rsidTr="00AD1559">
        <w:trPr>
          <w:jc w:val="center"/>
        </w:trPr>
        <w:tc>
          <w:tcPr>
            <w:tcW w:w="4140" w:type="dxa"/>
          </w:tcPr>
          <w:p w14:paraId="4C3D50C8" w14:textId="454406E6"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6E2788">
              <w:rPr>
                <w:rFonts w:ascii="Bookman Old Style" w:hAnsi="Bookman Old Style" w:cs="Arial"/>
                <w:color w:val="000000"/>
                <w:sz w:val="22"/>
                <w:szCs w:val="22"/>
              </w:rPr>
              <w:t>1</w:t>
            </w:r>
            <w:r w:rsidR="00497B19">
              <w:rPr>
                <w:rFonts w:ascii="Bookman Old Style" w:hAnsi="Bookman Old Style" w:cs="Arial"/>
                <w:color w:val="000000"/>
                <w:sz w:val="22"/>
                <w:szCs w:val="22"/>
              </w:rPr>
              <w:t>1</w:t>
            </w:r>
            <w:r w:rsidRPr="000E16CD">
              <w:rPr>
                <w:rFonts w:ascii="Bookman Old Style" w:hAnsi="Bookman Old Style" w:cs="Arial"/>
                <w:color w:val="000000"/>
                <w:sz w:val="22"/>
                <w:szCs w:val="22"/>
              </w:rPr>
              <w:t xml:space="preserve"> – June 30, 20</w:t>
            </w:r>
            <w:r w:rsidR="00305F3F">
              <w:rPr>
                <w:rFonts w:ascii="Bookman Old Style" w:hAnsi="Bookman Old Style" w:cs="Arial"/>
                <w:color w:val="000000"/>
                <w:sz w:val="22"/>
                <w:szCs w:val="22"/>
              </w:rPr>
              <w:t>1</w:t>
            </w:r>
            <w:r w:rsidR="00497B19">
              <w:rPr>
                <w:rFonts w:ascii="Bookman Old Style" w:hAnsi="Bookman Old Style" w:cs="Arial"/>
                <w:color w:val="000000"/>
                <w:sz w:val="22"/>
                <w:szCs w:val="22"/>
              </w:rPr>
              <w:t>2</w:t>
            </w:r>
          </w:p>
        </w:tc>
        <w:tc>
          <w:tcPr>
            <w:tcW w:w="2296" w:type="dxa"/>
          </w:tcPr>
          <w:p w14:paraId="6750EB4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9</w:t>
            </w:r>
          </w:p>
        </w:tc>
      </w:tr>
      <w:tr w:rsidR="00000D92" w:rsidRPr="000E16CD" w14:paraId="0360BF8F" w14:textId="77777777" w:rsidTr="00AD1559">
        <w:trPr>
          <w:jc w:val="center"/>
        </w:trPr>
        <w:tc>
          <w:tcPr>
            <w:tcW w:w="4140" w:type="dxa"/>
          </w:tcPr>
          <w:p w14:paraId="097D8ACD" w14:textId="6AFC20A9"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497B19">
              <w:rPr>
                <w:rFonts w:ascii="Bookman Old Style" w:hAnsi="Bookman Old Style" w:cs="Arial"/>
                <w:color w:val="000000"/>
                <w:sz w:val="22"/>
                <w:szCs w:val="22"/>
              </w:rPr>
              <w:t>10</w:t>
            </w:r>
            <w:r w:rsidRPr="000E16CD">
              <w:rPr>
                <w:rFonts w:ascii="Bookman Old Style" w:hAnsi="Bookman Old Style" w:cs="Arial"/>
                <w:color w:val="000000"/>
                <w:sz w:val="22"/>
                <w:szCs w:val="22"/>
              </w:rPr>
              <w:t xml:space="preserve"> – June 30, 20</w:t>
            </w:r>
            <w:r w:rsidR="006E2788">
              <w:rPr>
                <w:rFonts w:ascii="Bookman Old Style" w:hAnsi="Bookman Old Style" w:cs="Arial"/>
                <w:color w:val="000000"/>
                <w:sz w:val="22"/>
                <w:szCs w:val="22"/>
              </w:rPr>
              <w:t>1</w:t>
            </w:r>
            <w:r w:rsidR="00497B19">
              <w:rPr>
                <w:rFonts w:ascii="Bookman Old Style" w:hAnsi="Bookman Old Style" w:cs="Arial"/>
                <w:color w:val="000000"/>
                <w:sz w:val="22"/>
                <w:szCs w:val="22"/>
              </w:rPr>
              <w:t>1</w:t>
            </w:r>
          </w:p>
        </w:tc>
        <w:tc>
          <w:tcPr>
            <w:tcW w:w="2296" w:type="dxa"/>
          </w:tcPr>
          <w:p w14:paraId="304287C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10</w:t>
            </w:r>
          </w:p>
        </w:tc>
      </w:tr>
      <w:tr w:rsidR="00000D92" w:rsidRPr="000E16CD" w14:paraId="2E21FAD4" w14:textId="77777777" w:rsidTr="00AD1559">
        <w:trPr>
          <w:jc w:val="center"/>
        </w:trPr>
        <w:tc>
          <w:tcPr>
            <w:tcW w:w="4140" w:type="dxa"/>
          </w:tcPr>
          <w:p w14:paraId="31A17CA2" w14:textId="5D5E1F12"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497B19">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497B19">
              <w:rPr>
                <w:rFonts w:ascii="Bookman Old Style" w:hAnsi="Bookman Old Style" w:cs="Arial"/>
                <w:color w:val="000000"/>
                <w:sz w:val="22"/>
                <w:szCs w:val="22"/>
              </w:rPr>
              <w:t>10</w:t>
            </w:r>
          </w:p>
        </w:tc>
        <w:tc>
          <w:tcPr>
            <w:tcW w:w="2296" w:type="dxa"/>
          </w:tcPr>
          <w:p w14:paraId="1B3728B9"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11</w:t>
            </w:r>
          </w:p>
        </w:tc>
      </w:tr>
      <w:tr w:rsidR="00000D92" w:rsidRPr="000E16CD" w14:paraId="32AE6BA5" w14:textId="77777777" w:rsidTr="00AD1559">
        <w:trPr>
          <w:jc w:val="center"/>
        </w:trPr>
        <w:tc>
          <w:tcPr>
            <w:tcW w:w="4140" w:type="dxa"/>
          </w:tcPr>
          <w:p w14:paraId="68A064A4" w14:textId="518F586C"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497B19">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200</w:t>
            </w:r>
            <w:r w:rsidR="00497B19">
              <w:rPr>
                <w:rFonts w:ascii="Bookman Old Style" w:hAnsi="Bookman Old Style" w:cs="Arial"/>
                <w:color w:val="000000"/>
                <w:sz w:val="22"/>
                <w:szCs w:val="22"/>
              </w:rPr>
              <w:t>9</w:t>
            </w:r>
          </w:p>
        </w:tc>
        <w:tc>
          <w:tcPr>
            <w:tcW w:w="2296" w:type="dxa"/>
          </w:tcPr>
          <w:p w14:paraId="6C41C84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12</w:t>
            </w:r>
          </w:p>
        </w:tc>
      </w:tr>
      <w:tr w:rsidR="00000D92" w:rsidRPr="000E16CD" w14:paraId="200F7DC9" w14:textId="77777777" w:rsidTr="00AD1559">
        <w:trPr>
          <w:jc w:val="center"/>
        </w:trPr>
        <w:tc>
          <w:tcPr>
            <w:tcW w:w="4140" w:type="dxa"/>
          </w:tcPr>
          <w:p w14:paraId="686476F9" w14:textId="7A93D535"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497B19">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200</w:t>
            </w:r>
            <w:r w:rsidR="00497B19">
              <w:rPr>
                <w:rFonts w:ascii="Bookman Old Style" w:hAnsi="Bookman Old Style" w:cs="Arial"/>
                <w:color w:val="000000"/>
                <w:sz w:val="22"/>
                <w:szCs w:val="22"/>
              </w:rPr>
              <w:t>8</w:t>
            </w:r>
          </w:p>
        </w:tc>
        <w:tc>
          <w:tcPr>
            <w:tcW w:w="2296" w:type="dxa"/>
          </w:tcPr>
          <w:p w14:paraId="71352D15"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13</w:t>
            </w:r>
          </w:p>
        </w:tc>
      </w:tr>
    </w:tbl>
    <w:p w14:paraId="0D5944F1" w14:textId="77777777" w:rsidR="00000D92" w:rsidRPr="000E16CD" w:rsidRDefault="00000D92" w:rsidP="001C637F">
      <w:pPr>
        <w:rPr>
          <w:rFonts w:ascii="Arial" w:hAnsi="Arial" w:cs="Arial"/>
          <w:b/>
          <w:bCs/>
          <w:iCs/>
        </w:rPr>
      </w:pPr>
    </w:p>
    <w:p w14:paraId="34B67884" w14:textId="77777777" w:rsidR="003B5916" w:rsidRPr="000E16CD" w:rsidRDefault="00A17677" w:rsidP="003B5916">
      <w:pPr>
        <w:rPr>
          <w:rFonts w:ascii="Arial" w:hAnsi="Arial" w:cs="Arial"/>
          <w:bCs/>
          <w:iCs/>
        </w:rPr>
      </w:pPr>
      <w:bookmarkStart w:id="589" w:name="_Toc290554861"/>
      <w:bookmarkStart w:id="590" w:name="Appendix1"/>
      <w:bookmarkStart w:id="591" w:name="_Toc178653434"/>
      <w:bookmarkStart w:id="592" w:name="_Toc179863480"/>
      <w:r w:rsidRPr="000E16CD">
        <w:rPr>
          <w:rFonts w:ascii="Arial" w:hAnsi="Arial" w:cs="Arial"/>
          <w:b/>
          <w:bCs/>
          <w:iCs/>
        </w:rPr>
        <w:t xml:space="preserve">Years Professional Educational Experience in District: </w:t>
      </w:r>
      <w:r w:rsidRPr="000E16CD">
        <w:rPr>
          <w:rFonts w:ascii="Arial" w:hAnsi="Arial" w:cs="Arial"/>
          <w:bCs/>
          <w:iCs/>
        </w:rPr>
        <w:t xml:space="preserve">Number of years of professional educational experience in this district. </w:t>
      </w:r>
      <w:r w:rsidRPr="000E16CD">
        <w:rPr>
          <w:rFonts w:ascii="Arial" w:hAnsi="Arial" w:cs="Arial"/>
        </w:rPr>
        <w:t xml:space="preserve">In addition to teaching, experience in a non-teaching, professional PMF assignment as reported in Staff Assignment is included. This year (current year) </w:t>
      </w:r>
      <w:r w:rsidRPr="000E16CD">
        <w:rPr>
          <w:rFonts w:ascii="Arial" w:hAnsi="Arial" w:cs="Arial"/>
          <w:bCs/>
          <w:iCs/>
        </w:rPr>
        <w:t xml:space="preserve">counts as one full year of experience in the district. </w:t>
      </w:r>
      <w:r w:rsidRPr="000E16CD">
        <w:rPr>
          <w:rFonts w:ascii="Arial" w:hAnsi="Arial" w:cs="Arial"/>
        </w:rPr>
        <w:t xml:space="preserve">If calculating this field based on the hiring date for a new staff person, use the Hire Date as year 1 in that reporting year and round up to a whole number. Paid leave may be included.  Long-term substitute experience should be reported. </w:t>
      </w:r>
      <w:r w:rsidRPr="000E16CD">
        <w:rPr>
          <w:rFonts w:ascii="Arial" w:hAnsi="Arial" w:cs="Arial"/>
          <w:bCs/>
          <w:iCs/>
        </w:rPr>
        <w:t xml:space="preserve">Total Years Professional Educational Experience in District must be less than or equal to the total Years of </w:t>
      </w:r>
      <w:r w:rsidR="008D0AAD" w:rsidRPr="000E16CD">
        <w:rPr>
          <w:rFonts w:ascii="Arial" w:hAnsi="Arial" w:cs="Arial"/>
          <w:bCs/>
          <w:iCs/>
        </w:rPr>
        <w:t xml:space="preserve">Professional </w:t>
      </w:r>
      <w:r w:rsidRPr="000E16CD">
        <w:rPr>
          <w:rFonts w:ascii="Arial" w:hAnsi="Arial" w:cs="Arial"/>
          <w:bCs/>
          <w:iCs/>
        </w:rPr>
        <w:t>Educational Experience in Field 102 of the Staff Snapshot Template. Staff Snapshot Template, Field 43.</w:t>
      </w:r>
    </w:p>
    <w:p w14:paraId="573A24D0" w14:textId="77777777" w:rsidR="009B669B" w:rsidRPr="007F0185" w:rsidRDefault="00256E8C" w:rsidP="009B669B">
      <w:pPr>
        <w:pStyle w:val="Heading1"/>
      </w:pPr>
      <w:r w:rsidRPr="000E16CD">
        <w:rPr>
          <w:u w:val="single"/>
        </w:rPr>
        <w:br w:type="page"/>
      </w:r>
      <w:bookmarkStart w:id="593" w:name="_Toc20213993"/>
      <w:r w:rsidR="00424CE7" w:rsidRPr="007F0185">
        <w:lastRenderedPageBreak/>
        <w:t xml:space="preserve">Chapter </w:t>
      </w:r>
      <w:r w:rsidR="00A94AC0" w:rsidRPr="007F0185">
        <w:t>5</w:t>
      </w:r>
      <w:r w:rsidR="00424CE7" w:rsidRPr="007F0185">
        <w:t>: Codes and</w:t>
      </w:r>
      <w:r w:rsidR="009B669B" w:rsidRPr="007F0185">
        <w:t xml:space="preserve"> Descriptions</w:t>
      </w:r>
      <w:bookmarkStart w:id="594" w:name="_Toc335315432"/>
      <w:bookmarkStart w:id="595" w:name="_Toc290554871"/>
      <w:bookmarkEnd w:id="593"/>
    </w:p>
    <w:p w14:paraId="08AD1D48" w14:textId="77777777" w:rsidR="000374AA" w:rsidRPr="00C620F1" w:rsidRDefault="000374AA" w:rsidP="000374AA">
      <w:pPr>
        <w:pStyle w:val="Heading2"/>
        <w:jc w:val="center"/>
      </w:pPr>
      <w:bookmarkStart w:id="596" w:name="_Toc20214003"/>
      <w:bookmarkStart w:id="597" w:name="_Hlk16156159"/>
      <w:bookmarkStart w:id="598" w:name="_Toc290554864"/>
      <w:bookmarkStart w:id="599" w:name="_Toc335315441"/>
      <w:bookmarkStart w:id="600" w:name="_Toc20213994"/>
      <w:r w:rsidRPr="00CB189D">
        <w:t>201</w:t>
      </w:r>
      <w:r>
        <w:t>9</w:t>
      </w:r>
      <w:r w:rsidRPr="00CB189D">
        <w:t>-</w:t>
      </w:r>
      <w:r>
        <w:t>20</w:t>
      </w:r>
      <w:r w:rsidRPr="00CB189D">
        <w:t xml:space="preserve"> State Course Codes for Courses Ending in State Exams</w:t>
      </w:r>
      <w:bookmarkEnd w:id="596"/>
    </w:p>
    <w:bookmarkEnd w:id="597"/>
    <w:p w14:paraId="7448FCBD" w14:textId="77777777" w:rsidR="000374AA" w:rsidRPr="00CE49F7" w:rsidRDefault="000374AA" w:rsidP="000374AA">
      <w:pPr>
        <w:jc w:val="both"/>
        <w:rPr>
          <w:rFonts w:ascii="Arial" w:hAnsi="Arial" w:cs="Arial"/>
        </w:rPr>
      </w:pPr>
    </w:p>
    <w:p w14:paraId="2F14D799" w14:textId="77777777" w:rsidR="000374AA" w:rsidRPr="00CE49F7" w:rsidRDefault="000374AA" w:rsidP="000374AA">
      <w:pPr>
        <w:rPr>
          <w:rFonts w:ascii="Arial" w:hAnsi="Arial" w:cs="Arial"/>
        </w:rPr>
      </w:pPr>
      <w:r w:rsidRPr="00C620F1">
        <w:rPr>
          <w:rFonts w:ascii="Arial" w:hAnsi="Arial" w:cs="Arial"/>
          <w:sz w:val="22"/>
          <w:szCs w:val="22"/>
        </w:rPr>
        <w:t xml:space="preserve">Below are the course codes required for mapping courses ending with State exams for the </w:t>
      </w:r>
      <w:r w:rsidRPr="00C620F1">
        <w:rPr>
          <w:rFonts w:ascii="Arial" w:hAnsi="Arial" w:cs="Arial"/>
          <w:b/>
          <w:sz w:val="22"/>
          <w:szCs w:val="22"/>
        </w:rPr>
        <w:t>201</w:t>
      </w:r>
      <w:r>
        <w:rPr>
          <w:rFonts w:ascii="Arial" w:hAnsi="Arial" w:cs="Arial"/>
          <w:b/>
          <w:sz w:val="22"/>
          <w:szCs w:val="22"/>
        </w:rPr>
        <w:t>9</w:t>
      </w:r>
      <w:r w:rsidRPr="00C620F1">
        <w:rPr>
          <w:rFonts w:ascii="Arial" w:hAnsi="Arial" w:cs="Arial"/>
          <w:b/>
          <w:sz w:val="22"/>
          <w:szCs w:val="22"/>
        </w:rPr>
        <w:t>-</w:t>
      </w:r>
      <w:r>
        <w:rPr>
          <w:rFonts w:ascii="Arial" w:hAnsi="Arial" w:cs="Arial"/>
          <w:b/>
          <w:sz w:val="22"/>
          <w:szCs w:val="22"/>
        </w:rPr>
        <w:t>20</w:t>
      </w:r>
      <w:r w:rsidRPr="00C620F1">
        <w:rPr>
          <w:rFonts w:ascii="Arial" w:hAnsi="Arial" w:cs="Arial"/>
          <w:sz w:val="22"/>
          <w:szCs w:val="22"/>
        </w:rPr>
        <w:t xml:space="preserve"> school year.</w:t>
      </w:r>
      <w:r w:rsidRPr="00CE49F7">
        <w:rPr>
          <w:rFonts w:ascii="Arial" w:hAnsi="Arial" w:cs="Arial"/>
        </w:rPr>
        <w:t xml:space="preserve"> </w:t>
      </w:r>
    </w:p>
    <w:tbl>
      <w:tblPr>
        <w:tblStyle w:val="TableGrid1"/>
        <w:tblW w:w="0" w:type="auto"/>
        <w:jc w:val="center"/>
        <w:tblLayout w:type="fixed"/>
        <w:tblLook w:val="0020" w:firstRow="1" w:lastRow="0" w:firstColumn="0" w:lastColumn="0" w:noHBand="0" w:noVBand="0"/>
      </w:tblPr>
      <w:tblGrid>
        <w:gridCol w:w="1451"/>
        <w:gridCol w:w="4987"/>
      </w:tblGrid>
      <w:tr w:rsidR="000374AA" w:rsidRPr="00292916" w14:paraId="387BAE08" w14:textId="77777777" w:rsidTr="00DD1C3D">
        <w:trPr>
          <w:trHeight w:val="277"/>
          <w:jc w:val="center"/>
        </w:trPr>
        <w:tc>
          <w:tcPr>
            <w:tcW w:w="1451" w:type="dxa"/>
            <w:shd w:val="clear" w:color="auto" w:fill="D9D9D9" w:themeFill="background1" w:themeFillShade="D9"/>
          </w:tcPr>
          <w:p w14:paraId="4D9FC2A7" w14:textId="77777777" w:rsidR="000374AA" w:rsidRPr="003350B2" w:rsidRDefault="000374AA" w:rsidP="00DD1C3D">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Code</w:t>
            </w:r>
          </w:p>
        </w:tc>
        <w:tc>
          <w:tcPr>
            <w:tcW w:w="4987" w:type="dxa"/>
            <w:shd w:val="clear" w:color="auto" w:fill="D9D9D9" w:themeFill="background1" w:themeFillShade="D9"/>
          </w:tcPr>
          <w:p w14:paraId="04FB51BF" w14:textId="77777777" w:rsidR="000374AA" w:rsidRPr="003350B2" w:rsidRDefault="000374AA" w:rsidP="00DD1C3D">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Description</w:t>
            </w:r>
          </w:p>
        </w:tc>
      </w:tr>
      <w:tr w:rsidR="000374AA" w:rsidRPr="00292916" w14:paraId="0CB112BD" w14:textId="77777777" w:rsidTr="00DD1C3D">
        <w:trPr>
          <w:trHeight w:val="277"/>
          <w:jc w:val="center"/>
        </w:trPr>
        <w:tc>
          <w:tcPr>
            <w:tcW w:w="1451" w:type="dxa"/>
          </w:tcPr>
          <w:p w14:paraId="7BD031BC"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51031 </w:t>
            </w:r>
          </w:p>
        </w:tc>
        <w:tc>
          <w:tcPr>
            <w:tcW w:w="4987" w:type="dxa"/>
          </w:tcPr>
          <w:p w14:paraId="7D10E86A"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English Language Arts*</w:t>
            </w:r>
          </w:p>
        </w:tc>
      </w:tr>
      <w:tr w:rsidR="000374AA" w:rsidRPr="00292916" w14:paraId="09E56A2A" w14:textId="77777777" w:rsidTr="00DD1C3D">
        <w:trPr>
          <w:trHeight w:val="277"/>
          <w:jc w:val="center"/>
        </w:trPr>
        <w:tc>
          <w:tcPr>
            <w:tcW w:w="1451" w:type="dxa"/>
          </w:tcPr>
          <w:p w14:paraId="00288341"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52033 </w:t>
            </w:r>
          </w:p>
        </w:tc>
        <w:tc>
          <w:tcPr>
            <w:tcW w:w="4987" w:type="dxa"/>
          </w:tcPr>
          <w:p w14:paraId="2D3FF6A2"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Mathematics*</w:t>
            </w:r>
          </w:p>
        </w:tc>
      </w:tr>
      <w:tr w:rsidR="000374AA" w:rsidRPr="00292916" w14:paraId="37A79082" w14:textId="77777777" w:rsidTr="00DD1C3D">
        <w:trPr>
          <w:trHeight w:val="277"/>
          <w:jc w:val="center"/>
        </w:trPr>
        <w:tc>
          <w:tcPr>
            <w:tcW w:w="1451" w:type="dxa"/>
          </w:tcPr>
          <w:p w14:paraId="41268FCB"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51032 </w:t>
            </w:r>
          </w:p>
        </w:tc>
        <w:tc>
          <w:tcPr>
            <w:tcW w:w="4987" w:type="dxa"/>
          </w:tcPr>
          <w:p w14:paraId="7F6743F8"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English Language Arts*</w:t>
            </w:r>
          </w:p>
        </w:tc>
      </w:tr>
      <w:tr w:rsidR="000374AA" w:rsidRPr="00292916" w14:paraId="652A8F07" w14:textId="77777777" w:rsidTr="00DD1C3D">
        <w:trPr>
          <w:trHeight w:val="277"/>
          <w:jc w:val="center"/>
        </w:trPr>
        <w:tc>
          <w:tcPr>
            <w:tcW w:w="1451" w:type="dxa"/>
          </w:tcPr>
          <w:p w14:paraId="325F982E"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52034 </w:t>
            </w:r>
          </w:p>
        </w:tc>
        <w:tc>
          <w:tcPr>
            <w:tcW w:w="4987" w:type="dxa"/>
          </w:tcPr>
          <w:p w14:paraId="185DE518"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Mathematics*</w:t>
            </w:r>
          </w:p>
        </w:tc>
      </w:tr>
      <w:tr w:rsidR="000374AA" w:rsidRPr="00292916" w14:paraId="1AF94DD6" w14:textId="77777777" w:rsidTr="00DD1C3D">
        <w:trPr>
          <w:trHeight w:val="277"/>
          <w:jc w:val="center"/>
        </w:trPr>
        <w:tc>
          <w:tcPr>
            <w:tcW w:w="1451" w:type="dxa"/>
          </w:tcPr>
          <w:p w14:paraId="2CBDDA0F"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51033 </w:t>
            </w:r>
          </w:p>
        </w:tc>
        <w:tc>
          <w:tcPr>
            <w:tcW w:w="4987" w:type="dxa"/>
          </w:tcPr>
          <w:p w14:paraId="0A63351D"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English Language Arts*</w:t>
            </w:r>
          </w:p>
        </w:tc>
      </w:tr>
      <w:tr w:rsidR="000374AA" w:rsidRPr="00292916" w14:paraId="62F686E3" w14:textId="77777777" w:rsidTr="00DD1C3D">
        <w:trPr>
          <w:trHeight w:val="277"/>
          <w:jc w:val="center"/>
        </w:trPr>
        <w:tc>
          <w:tcPr>
            <w:tcW w:w="1451" w:type="dxa"/>
          </w:tcPr>
          <w:p w14:paraId="692BDC56"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52035 </w:t>
            </w:r>
          </w:p>
        </w:tc>
        <w:tc>
          <w:tcPr>
            <w:tcW w:w="4987" w:type="dxa"/>
          </w:tcPr>
          <w:p w14:paraId="52B0C807"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Mathematics*</w:t>
            </w:r>
          </w:p>
        </w:tc>
      </w:tr>
      <w:tr w:rsidR="000374AA" w:rsidRPr="00292916" w14:paraId="0D313F3E" w14:textId="77777777" w:rsidTr="00DD1C3D">
        <w:trPr>
          <w:trHeight w:val="277"/>
          <w:jc w:val="center"/>
        </w:trPr>
        <w:tc>
          <w:tcPr>
            <w:tcW w:w="1451" w:type="dxa"/>
          </w:tcPr>
          <w:p w14:paraId="26A1A435"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51034 </w:t>
            </w:r>
          </w:p>
        </w:tc>
        <w:tc>
          <w:tcPr>
            <w:tcW w:w="4987" w:type="dxa"/>
          </w:tcPr>
          <w:p w14:paraId="222554C1"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English Language Arts*</w:t>
            </w:r>
          </w:p>
        </w:tc>
      </w:tr>
      <w:tr w:rsidR="000374AA" w:rsidRPr="00292916" w14:paraId="2665805F" w14:textId="77777777" w:rsidTr="00DD1C3D">
        <w:trPr>
          <w:trHeight w:val="277"/>
          <w:jc w:val="center"/>
        </w:trPr>
        <w:tc>
          <w:tcPr>
            <w:tcW w:w="1451" w:type="dxa"/>
          </w:tcPr>
          <w:p w14:paraId="3553D9CF"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52036 </w:t>
            </w:r>
          </w:p>
        </w:tc>
        <w:tc>
          <w:tcPr>
            <w:tcW w:w="4987" w:type="dxa"/>
          </w:tcPr>
          <w:p w14:paraId="6CD79B16"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Mathematics*</w:t>
            </w:r>
          </w:p>
        </w:tc>
      </w:tr>
      <w:tr w:rsidR="000374AA" w:rsidRPr="00292916" w14:paraId="0B2C94E1" w14:textId="77777777" w:rsidTr="00DD1C3D">
        <w:trPr>
          <w:trHeight w:val="277"/>
          <w:jc w:val="center"/>
        </w:trPr>
        <w:tc>
          <w:tcPr>
            <w:tcW w:w="1451" w:type="dxa"/>
          </w:tcPr>
          <w:p w14:paraId="1EFA8D36"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51035 </w:t>
            </w:r>
          </w:p>
        </w:tc>
        <w:tc>
          <w:tcPr>
            <w:tcW w:w="4987" w:type="dxa"/>
          </w:tcPr>
          <w:p w14:paraId="0D081C26"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English Language Arts*</w:t>
            </w:r>
          </w:p>
        </w:tc>
      </w:tr>
      <w:tr w:rsidR="000374AA" w:rsidRPr="00292916" w14:paraId="1C335BBE" w14:textId="77777777" w:rsidTr="00DD1C3D">
        <w:trPr>
          <w:trHeight w:val="277"/>
          <w:jc w:val="center"/>
        </w:trPr>
        <w:tc>
          <w:tcPr>
            <w:tcW w:w="1451" w:type="dxa"/>
          </w:tcPr>
          <w:p w14:paraId="4858429F"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52037 </w:t>
            </w:r>
          </w:p>
        </w:tc>
        <w:tc>
          <w:tcPr>
            <w:tcW w:w="4987" w:type="dxa"/>
          </w:tcPr>
          <w:p w14:paraId="7D00A127"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Mathematics*</w:t>
            </w:r>
          </w:p>
        </w:tc>
      </w:tr>
      <w:tr w:rsidR="000374AA" w:rsidRPr="00292916" w14:paraId="6783BFD7" w14:textId="77777777" w:rsidTr="00DD1C3D">
        <w:trPr>
          <w:trHeight w:val="277"/>
          <w:jc w:val="center"/>
        </w:trPr>
        <w:tc>
          <w:tcPr>
            <w:tcW w:w="1451" w:type="dxa"/>
          </w:tcPr>
          <w:p w14:paraId="79534430"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51036 </w:t>
            </w:r>
          </w:p>
        </w:tc>
        <w:tc>
          <w:tcPr>
            <w:tcW w:w="4987" w:type="dxa"/>
          </w:tcPr>
          <w:p w14:paraId="0A6BE02C"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English Language Arts*</w:t>
            </w:r>
          </w:p>
        </w:tc>
      </w:tr>
      <w:tr w:rsidR="000374AA" w:rsidRPr="00292916" w14:paraId="150AFC0F" w14:textId="77777777" w:rsidTr="00DD1C3D">
        <w:trPr>
          <w:trHeight w:val="277"/>
          <w:jc w:val="center"/>
        </w:trPr>
        <w:tc>
          <w:tcPr>
            <w:tcW w:w="1451" w:type="dxa"/>
          </w:tcPr>
          <w:p w14:paraId="44637C5D"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52038 </w:t>
            </w:r>
          </w:p>
        </w:tc>
        <w:tc>
          <w:tcPr>
            <w:tcW w:w="4987" w:type="dxa"/>
          </w:tcPr>
          <w:p w14:paraId="37A6CCC9"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Mathematics*</w:t>
            </w:r>
          </w:p>
        </w:tc>
      </w:tr>
      <w:tr w:rsidR="000374AA" w:rsidRPr="00292916" w14:paraId="2558D0C9" w14:textId="77777777" w:rsidTr="00DD1C3D">
        <w:trPr>
          <w:trHeight w:val="277"/>
          <w:jc w:val="center"/>
        </w:trPr>
        <w:tc>
          <w:tcPr>
            <w:tcW w:w="1451" w:type="dxa"/>
          </w:tcPr>
          <w:p w14:paraId="61749866"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53234 </w:t>
            </w:r>
          </w:p>
        </w:tc>
        <w:tc>
          <w:tcPr>
            <w:tcW w:w="4987" w:type="dxa"/>
          </w:tcPr>
          <w:p w14:paraId="51076FCC"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Science</w:t>
            </w:r>
          </w:p>
        </w:tc>
      </w:tr>
      <w:tr w:rsidR="000374AA" w:rsidRPr="00292916" w14:paraId="3D525E9B" w14:textId="77777777" w:rsidTr="00DD1C3D">
        <w:trPr>
          <w:trHeight w:val="277"/>
          <w:jc w:val="center"/>
        </w:trPr>
        <w:tc>
          <w:tcPr>
            <w:tcW w:w="1451" w:type="dxa"/>
          </w:tcPr>
          <w:p w14:paraId="5B4E632B"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53238 </w:t>
            </w:r>
          </w:p>
        </w:tc>
        <w:tc>
          <w:tcPr>
            <w:tcW w:w="4987" w:type="dxa"/>
          </w:tcPr>
          <w:p w14:paraId="693F52A4"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Science</w:t>
            </w:r>
          </w:p>
        </w:tc>
      </w:tr>
      <w:tr w:rsidR="000374AA" w:rsidRPr="00292916" w14:paraId="322CC2BD" w14:textId="77777777" w:rsidTr="00DD1C3D">
        <w:trPr>
          <w:trHeight w:val="266"/>
          <w:jc w:val="center"/>
        </w:trPr>
        <w:tc>
          <w:tcPr>
            <w:tcW w:w="1451" w:type="dxa"/>
          </w:tcPr>
          <w:p w14:paraId="1C0431E8"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01003CC</w:t>
            </w:r>
          </w:p>
        </w:tc>
        <w:tc>
          <w:tcPr>
            <w:tcW w:w="4987" w:type="dxa"/>
          </w:tcPr>
          <w:p w14:paraId="67FB63B3"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English/Language Arts III (Common Core)</w:t>
            </w:r>
          </w:p>
        </w:tc>
      </w:tr>
      <w:tr w:rsidR="000374AA" w:rsidRPr="00292916" w14:paraId="77DCF28C" w14:textId="77777777" w:rsidTr="00DD1C3D">
        <w:trPr>
          <w:trHeight w:val="266"/>
          <w:jc w:val="center"/>
        </w:trPr>
        <w:tc>
          <w:tcPr>
            <w:tcW w:w="1451" w:type="dxa"/>
          </w:tcPr>
          <w:p w14:paraId="7A379809"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02052CC</w:t>
            </w:r>
          </w:p>
        </w:tc>
        <w:tc>
          <w:tcPr>
            <w:tcW w:w="4987" w:type="dxa"/>
          </w:tcPr>
          <w:p w14:paraId="41D08722"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Algebra I (Common Core) *</w:t>
            </w:r>
          </w:p>
        </w:tc>
      </w:tr>
      <w:tr w:rsidR="000374AA" w:rsidRPr="00292916" w14:paraId="7A5AF8D6" w14:textId="77777777" w:rsidTr="00DD1C3D">
        <w:trPr>
          <w:trHeight w:val="266"/>
          <w:jc w:val="center"/>
        </w:trPr>
        <w:tc>
          <w:tcPr>
            <w:tcW w:w="1451" w:type="dxa"/>
          </w:tcPr>
          <w:p w14:paraId="7251E4D6"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02072CC</w:t>
            </w:r>
          </w:p>
        </w:tc>
        <w:tc>
          <w:tcPr>
            <w:tcW w:w="4987" w:type="dxa"/>
          </w:tcPr>
          <w:p w14:paraId="4AC4C8DF"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Geometry (Common Core) *</w:t>
            </w:r>
          </w:p>
        </w:tc>
      </w:tr>
      <w:tr w:rsidR="000374AA" w:rsidRPr="00292916" w14:paraId="42640C0B" w14:textId="77777777" w:rsidTr="00DD1C3D">
        <w:trPr>
          <w:trHeight w:val="266"/>
          <w:jc w:val="center"/>
        </w:trPr>
        <w:tc>
          <w:tcPr>
            <w:tcW w:w="1451" w:type="dxa"/>
          </w:tcPr>
          <w:p w14:paraId="0F09242E"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02056CC</w:t>
            </w:r>
          </w:p>
        </w:tc>
        <w:tc>
          <w:tcPr>
            <w:tcW w:w="4987" w:type="dxa"/>
          </w:tcPr>
          <w:p w14:paraId="6CBDA4B1"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Algebra II (Common Core) *</w:t>
            </w:r>
          </w:p>
        </w:tc>
      </w:tr>
      <w:tr w:rsidR="000374AA" w:rsidRPr="00292916" w14:paraId="1B2DE4C5" w14:textId="77777777" w:rsidTr="00DD1C3D">
        <w:trPr>
          <w:trHeight w:val="266"/>
          <w:jc w:val="center"/>
        </w:trPr>
        <w:tc>
          <w:tcPr>
            <w:tcW w:w="1451" w:type="dxa"/>
          </w:tcPr>
          <w:p w14:paraId="132ED1A6"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03001 </w:t>
            </w:r>
          </w:p>
        </w:tc>
        <w:tc>
          <w:tcPr>
            <w:tcW w:w="4987" w:type="dxa"/>
          </w:tcPr>
          <w:p w14:paraId="062D8402"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Earth Science </w:t>
            </w:r>
          </w:p>
        </w:tc>
      </w:tr>
      <w:tr w:rsidR="000374AA" w:rsidRPr="00292916" w14:paraId="544F16D8" w14:textId="77777777" w:rsidTr="00DD1C3D">
        <w:trPr>
          <w:trHeight w:val="266"/>
          <w:jc w:val="center"/>
        </w:trPr>
        <w:tc>
          <w:tcPr>
            <w:tcW w:w="1451" w:type="dxa"/>
          </w:tcPr>
          <w:p w14:paraId="4AAE1B34"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03001L</w:t>
            </w:r>
          </w:p>
        </w:tc>
        <w:tc>
          <w:tcPr>
            <w:tcW w:w="4987" w:type="dxa"/>
          </w:tcPr>
          <w:p w14:paraId="1456783A"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Earth Science Lab**</w:t>
            </w:r>
          </w:p>
        </w:tc>
      </w:tr>
      <w:tr w:rsidR="000374AA" w:rsidRPr="00292916" w14:paraId="6E0B8181" w14:textId="77777777" w:rsidTr="00DD1C3D">
        <w:trPr>
          <w:trHeight w:val="266"/>
          <w:jc w:val="center"/>
        </w:trPr>
        <w:tc>
          <w:tcPr>
            <w:tcW w:w="1451" w:type="dxa"/>
          </w:tcPr>
          <w:p w14:paraId="792C4B22"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03051 </w:t>
            </w:r>
          </w:p>
        </w:tc>
        <w:tc>
          <w:tcPr>
            <w:tcW w:w="4987" w:type="dxa"/>
          </w:tcPr>
          <w:p w14:paraId="334B626B"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Biology </w:t>
            </w:r>
          </w:p>
        </w:tc>
      </w:tr>
      <w:tr w:rsidR="000374AA" w:rsidRPr="00292916" w14:paraId="1AF0A7E0" w14:textId="77777777" w:rsidTr="00DD1C3D">
        <w:trPr>
          <w:trHeight w:val="266"/>
          <w:jc w:val="center"/>
        </w:trPr>
        <w:tc>
          <w:tcPr>
            <w:tcW w:w="1451" w:type="dxa"/>
          </w:tcPr>
          <w:p w14:paraId="4A741B83"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03051L</w:t>
            </w:r>
          </w:p>
        </w:tc>
        <w:tc>
          <w:tcPr>
            <w:tcW w:w="4987" w:type="dxa"/>
          </w:tcPr>
          <w:p w14:paraId="63504EEC"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Biology Lab**</w:t>
            </w:r>
          </w:p>
        </w:tc>
      </w:tr>
      <w:tr w:rsidR="000374AA" w:rsidRPr="00292916" w14:paraId="6545CEA4" w14:textId="77777777" w:rsidTr="00DD1C3D">
        <w:trPr>
          <w:trHeight w:val="266"/>
          <w:jc w:val="center"/>
        </w:trPr>
        <w:tc>
          <w:tcPr>
            <w:tcW w:w="1451" w:type="dxa"/>
          </w:tcPr>
          <w:p w14:paraId="1D6504AF"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03101 </w:t>
            </w:r>
          </w:p>
        </w:tc>
        <w:tc>
          <w:tcPr>
            <w:tcW w:w="4987" w:type="dxa"/>
          </w:tcPr>
          <w:p w14:paraId="47716BEA"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Chemistry </w:t>
            </w:r>
          </w:p>
        </w:tc>
      </w:tr>
      <w:tr w:rsidR="000374AA" w:rsidRPr="00292916" w14:paraId="332AC1D1" w14:textId="77777777" w:rsidTr="00DD1C3D">
        <w:trPr>
          <w:trHeight w:val="266"/>
          <w:jc w:val="center"/>
        </w:trPr>
        <w:tc>
          <w:tcPr>
            <w:tcW w:w="1451" w:type="dxa"/>
          </w:tcPr>
          <w:p w14:paraId="4215533A"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03101L</w:t>
            </w:r>
          </w:p>
        </w:tc>
        <w:tc>
          <w:tcPr>
            <w:tcW w:w="4987" w:type="dxa"/>
          </w:tcPr>
          <w:p w14:paraId="4726B641"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Chemistry Lab**</w:t>
            </w:r>
          </w:p>
        </w:tc>
      </w:tr>
      <w:tr w:rsidR="000374AA" w:rsidRPr="00292916" w14:paraId="52911852" w14:textId="77777777" w:rsidTr="00DD1C3D">
        <w:trPr>
          <w:trHeight w:val="266"/>
          <w:jc w:val="center"/>
        </w:trPr>
        <w:tc>
          <w:tcPr>
            <w:tcW w:w="1451" w:type="dxa"/>
          </w:tcPr>
          <w:p w14:paraId="0A5A3F7A"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03151 </w:t>
            </w:r>
          </w:p>
        </w:tc>
        <w:tc>
          <w:tcPr>
            <w:tcW w:w="4987" w:type="dxa"/>
          </w:tcPr>
          <w:p w14:paraId="4341E8E9"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Physics </w:t>
            </w:r>
          </w:p>
        </w:tc>
      </w:tr>
      <w:tr w:rsidR="000374AA" w:rsidRPr="00292916" w14:paraId="6810DA0F" w14:textId="77777777" w:rsidTr="00DD1C3D">
        <w:trPr>
          <w:trHeight w:val="266"/>
          <w:jc w:val="center"/>
        </w:trPr>
        <w:tc>
          <w:tcPr>
            <w:tcW w:w="1451" w:type="dxa"/>
          </w:tcPr>
          <w:p w14:paraId="235EEE4A"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03151L</w:t>
            </w:r>
          </w:p>
        </w:tc>
        <w:tc>
          <w:tcPr>
            <w:tcW w:w="4987" w:type="dxa"/>
          </w:tcPr>
          <w:p w14:paraId="0BE840F6"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Physics Lab***</w:t>
            </w:r>
          </w:p>
        </w:tc>
      </w:tr>
      <w:tr w:rsidR="000374AA" w:rsidRPr="00292916" w14:paraId="595C98C2" w14:textId="77777777" w:rsidTr="00DD1C3D">
        <w:trPr>
          <w:trHeight w:val="266"/>
          <w:jc w:val="center"/>
        </w:trPr>
        <w:tc>
          <w:tcPr>
            <w:tcW w:w="1451" w:type="dxa"/>
          </w:tcPr>
          <w:p w14:paraId="698A503B"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04101 </w:t>
            </w:r>
          </w:p>
        </w:tc>
        <w:tc>
          <w:tcPr>
            <w:tcW w:w="4987" w:type="dxa"/>
          </w:tcPr>
          <w:p w14:paraId="7A34DF04"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U.S. History—Comprehensive </w:t>
            </w:r>
          </w:p>
        </w:tc>
      </w:tr>
      <w:tr w:rsidR="000374AA" w:rsidRPr="00292916" w14:paraId="309DAA3B" w14:textId="77777777" w:rsidTr="00DD1C3D">
        <w:trPr>
          <w:trHeight w:val="266"/>
          <w:jc w:val="center"/>
        </w:trPr>
        <w:tc>
          <w:tcPr>
            <w:tcW w:w="1451" w:type="dxa"/>
          </w:tcPr>
          <w:p w14:paraId="505D3181" w14:textId="77777777" w:rsidR="000374AA" w:rsidRPr="000143FC" w:rsidRDefault="000374AA" w:rsidP="00DD1C3D">
            <w:pPr>
              <w:autoSpaceDE w:val="0"/>
              <w:autoSpaceDN w:val="0"/>
              <w:adjustRightInd w:val="0"/>
              <w:rPr>
                <w:rFonts w:ascii="Bookman Old Style" w:hAnsi="Bookman Old Style" w:cs="Arial"/>
                <w:color w:val="000000"/>
                <w:sz w:val="22"/>
                <w:szCs w:val="22"/>
                <w:highlight w:val="yellow"/>
              </w:rPr>
            </w:pPr>
            <w:r w:rsidRPr="000143FC">
              <w:rPr>
                <w:rFonts w:ascii="Bookman Old Style" w:hAnsi="Bookman Old Style"/>
                <w:sz w:val="22"/>
                <w:szCs w:val="22"/>
                <w:highlight w:val="yellow"/>
              </w:rPr>
              <w:t>04101F</w:t>
            </w:r>
          </w:p>
        </w:tc>
        <w:tc>
          <w:tcPr>
            <w:tcW w:w="4987" w:type="dxa"/>
          </w:tcPr>
          <w:p w14:paraId="2240F257" w14:textId="77777777" w:rsidR="000374AA" w:rsidRPr="000143FC" w:rsidRDefault="000374AA" w:rsidP="00DD1C3D">
            <w:pPr>
              <w:autoSpaceDE w:val="0"/>
              <w:autoSpaceDN w:val="0"/>
              <w:adjustRightInd w:val="0"/>
              <w:rPr>
                <w:rFonts w:ascii="Bookman Old Style" w:hAnsi="Bookman Old Style" w:cs="Arial"/>
                <w:color w:val="000000"/>
                <w:sz w:val="22"/>
                <w:szCs w:val="22"/>
                <w:highlight w:val="yellow"/>
              </w:rPr>
            </w:pPr>
            <w:r w:rsidRPr="000143FC">
              <w:rPr>
                <w:rFonts w:ascii="Bookman Old Style" w:hAnsi="Bookman Old Style"/>
                <w:sz w:val="22"/>
                <w:szCs w:val="22"/>
                <w:highlight w:val="yellow"/>
              </w:rPr>
              <w:t>U.S. History and Government (Framework)</w:t>
            </w:r>
          </w:p>
        </w:tc>
      </w:tr>
      <w:tr w:rsidR="000374AA" w:rsidRPr="00AC5FA2" w14:paraId="309E0F87" w14:textId="77777777" w:rsidTr="00DD1C3D">
        <w:trPr>
          <w:trHeight w:val="266"/>
          <w:jc w:val="center"/>
        </w:trPr>
        <w:tc>
          <w:tcPr>
            <w:tcW w:w="1451" w:type="dxa"/>
          </w:tcPr>
          <w:p w14:paraId="2B985CDF" w14:textId="77777777" w:rsidR="000374AA" w:rsidRPr="00AC5FA2" w:rsidRDefault="000374AA" w:rsidP="00DD1C3D">
            <w:pPr>
              <w:autoSpaceDE w:val="0"/>
              <w:autoSpaceDN w:val="0"/>
              <w:adjustRightInd w:val="0"/>
              <w:rPr>
                <w:rFonts w:ascii="Bookman Old Style" w:hAnsi="Bookman Old Style" w:cs="Arial"/>
                <w:color w:val="000000"/>
                <w:sz w:val="22"/>
                <w:szCs w:val="22"/>
              </w:rPr>
            </w:pPr>
            <w:r w:rsidRPr="00AC5FA2">
              <w:rPr>
                <w:rFonts w:ascii="Bookman Old Style" w:hAnsi="Bookman Old Style" w:cs="Arial"/>
                <w:color w:val="000000"/>
                <w:sz w:val="22"/>
                <w:szCs w:val="22"/>
              </w:rPr>
              <w:t>04052NF</w:t>
            </w:r>
          </w:p>
        </w:tc>
        <w:tc>
          <w:tcPr>
            <w:tcW w:w="4987" w:type="dxa"/>
          </w:tcPr>
          <w:p w14:paraId="0F2F9CC6" w14:textId="77777777" w:rsidR="000374AA" w:rsidRPr="00AC5FA2" w:rsidRDefault="000374AA" w:rsidP="00DD1C3D">
            <w:pPr>
              <w:autoSpaceDE w:val="0"/>
              <w:autoSpaceDN w:val="0"/>
              <w:adjustRightInd w:val="0"/>
              <w:rPr>
                <w:rFonts w:ascii="Bookman Old Style" w:hAnsi="Bookman Old Style" w:cs="Arial"/>
                <w:color w:val="000000"/>
                <w:sz w:val="22"/>
                <w:szCs w:val="22"/>
              </w:rPr>
            </w:pPr>
            <w:r w:rsidRPr="00AC5FA2">
              <w:rPr>
                <w:rFonts w:ascii="Bookman Old Style" w:hAnsi="Bookman Old Style" w:cs="Arial"/>
                <w:color w:val="000000"/>
                <w:sz w:val="22"/>
                <w:szCs w:val="22"/>
              </w:rPr>
              <w:t>World History and Geography (New Framework)***</w:t>
            </w:r>
          </w:p>
        </w:tc>
      </w:tr>
    </w:tbl>
    <w:p w14:paraId="3AC67F57" w14:textId="77777777" w:rsidR="000374AA" w:rsidRPr="00AC5FA2" w:rsidRDefault="000374AA" w:rsidP="000374AA">
      <w:pPr>
        <w:rPr>
          <w:rFonts w:ascii="Arial" w:hAnsi="Arial" w:cs="Arial"/>
          <w:color w:val="000000"/>
          <w:sz w:val="20"/>
        </w:rPr>
      </w:pPr>
      <w:r w:rsidRPr="00AC5FA2">
        <w:rPr>
          <w:rFonts w:ascii="Arial" w:hAnsi="Arial" w:cs="Arial"/>
          <w:color w:val="000000"/>
          <w:sz w:val="20"/>
        </w:rPr>
        <w:t xml:space="preserve">*To be reported in Staff Student Course. </w:t>
      </w:r>
    </w:p>
    <w:p w14:paraId="6C100984" w14:textId="77777777" w:rsidR="000374AA" w:rsidRPr="00AC5FA2" w:rsidRDefault="000374AA" w:rsidP="000374AA">
      <w:pPr>
        <w:rPr>
          <w:rFonts w:ascii="Arial" w:hAnsi="Arial" w:cs="Arial"/>
          <w:color w:val="000000"/>
          <w:sz w:val="20"/>
        </w:rPr>
      </w:pPr>
    </w:p>
    <w:p w14:paraId="3E49EFC9" w14:textId="77777777" w:rsidR="000374AA" w:rsidRPr="00AC5FA2" w:rsidRDefault="000374AA" w:rsidP="000374AA">
      <w:pPr>
        <w:rPr>
          <w:rFonts w:ascii="Arial" w:hAnsi="Arial" w:cs="Arial"/>
          <w:sz w:val="20"/>
        </w:rPr>
      </w:pPr>
      <w:r w:rsidRPr="00AC5FA2">
        <w:rPr>
          <w:rFonts w:ascii="Arial" w:hAnsi="Arial" w:cs="Arial"/>
          <w:sz w:val="20"/>
        </w:rPr>
        <w:t xml:space="preserve">**For science courses that culminate in a Regents examination and where the lab is scheduled separately from the course or the teachers for the course and the lab are different, use the science lab course codes. If the lab is scheduled separately, do not report a separate course grade for the lab. </w:t>
      </w:r>
    </w:p>
    <w:p w14:paraId="3580BBFA" w14:textId="77777777" w:rsidR="000374AA" w:rsidRPr="00AC5FA2" w:rsidRDefault="000374AA" w:rsidP="000374AA">
      <w:pPr>
        <w:rPr>
          <w:rFonts w:ascii="Arial" w:hAnsi="Arial" w:cs="Arial"/>
          <w:sz w:val="20"/>
        </w:rPr>
      </w:pPr>
    </w:p>
    <w:p w14:paraId="26B82403" w14:textId="77777777" w:rsidR="000374AA" w:rsidRPr="007517E8" w:rsidRDefault="000374AA" w:rsidP="000374AA">
      <w:pPr>
        <w:rPr>
          <w:rFonts w:ascii="Arial" w:hAnsi="Arial" w:cs="Arial"/>
          <w:sz w:val="20"/>
          <w:szCs w:val="20"/>
          <w14:textOutline w14:w="0" w14:cap="flat" w14:cmpd="sng" w14:algn="ctr">
            <w14:noFill/>
            <w14:prstDash w14:val="solid"/>
            <w14:round/>
          </w14:textOutline>
        </w:rPr>
      </w:pPr>
      <w:r w:rsidRPr="00F93F5A">
        <w:rPr>
          <w:rFonts w:ascii="Arial" w:hAnsi="Arial" w:cs="Arial"/>
          <w:sz w:val="20"/>
          <w:szCs w:val="20"/>
          <w14:textOutline w14:w="0" w14:cap="flat" w14:cmpd="sng" w14:algn="ctr">
            <w14:noFill/>
            <w14:prstDash w14:val="solid"/>
            <w14:round/>
          </w14:textOutline>
        </w:rPr>
        <w:t>***For the 201</w:t>
      </w:r>
      <w:r>
        <w:rPr>
          <w:rFonts w:ascii="Arial" w:hAnsi="Arial" w:cs="Arial"/>
          <w:sz w:val="20"/>
          <w:szCs w:val="20"/>
          <w14:textOutline w14:w="0" w14:cap="flat" w14:cmpd="sng" w14:algn="ctr">
            <w14:noFill/>
            <w14:prstDash w14:val="solid"/>
            <w14:round/>
          </w14:textOutline>
        </w:rPr>
        <w:t>9</w:t>
      </w:r>
      <w:r w:rsidRPr="00F93F5A">
        <w:rPr>
          <w:rFonts w:ascii="Arial" w:hAnsi="Arial" w:cs="Arial"/>
          <w:sz w:val="20"/>
          <w:szCs w:val="20"/>
          <w14:textOutline w14:w="0" w14:cap="flat" w14:cmpd="sng" w14:algn="ctr">
            <w14:noFill/>
            <w14:prstDash w14:val="solid"/>
            <w14:round/>
          </w14:textOutline>
        </w:rPr>
        <w:t>-</w:t>
      </w:r>
      <w:r>
        <w:rPr>
          <w:rFonts w:ascii="Arial" w:hAnsi="Arial" w:cs="Arial"/>
          <w:sz w:val="20"/>
          <w:szCs w:val="20"/>
          <w14:textOutline w14:w="0" w14:cap="flat" w14:cmpd="sng" w14:algn="ctr">
            <w14:noFill/>
            <w14:prstDash w14:val="solid"/>
            <w14:round/>
          </w14:textOutline>
        </w:rPr>
        <w:t>20</w:t>
      </w:r>
      <w:r w:rsidRPr="00F93F5A">
        <w:rPr>
          <w:rFonts w:ascii="Arial" w:hAnsi="Arial" w:cs="Arial"/>
          <w:sz w:val="20"/>
          <w:szCs w:val="20"/>
          <w14:textOutline w14:w="0" w14:cap="flat" w14:cmpd="sng" w14:algn="ctr">
            <w14:noFill/>
            <w14:prstDash w14:val="solid"/>
            <w14:round/>
          </w14:textOutline>
        </w:rPr>
        <w:t xml:space="preserve"> SY, all schools providing instruction for grade 9 social studies courses aligned with the new Social Studies Framework should report course</w:t>
      </w:r>
      <w:r w:rsidRPr="00F93F5A">
        <w:rPr>
          <w:rFonts w:ascii="Arial" w:hAnsi="Arial" w:cs="Arial"/>
          <w:sz w:val="20"/>
          <w:szCs w:val="20"/>
          <w:shd w:val="clear" w:color="auto" w:fill="FFFFFF"/>
          <w14:textOutline w14:w="0" w14:cap="flat" w14:cmpd="sng" w14:algn="ctr">
            <w14:noFill/>
            <w14:prstDash w14:val="solid"/>
            <w14:round/>
          </w14:textOutline>
        </w:rPr>
        <w:t xml:space="preserve"> </w:t>
      </w:r>
      <w:r w:rsidRPr="00273755">
        <w:rPr>
          <w:rFonts w:ascii="Arial" w:hAnsi="Arial" w:cs="Arial"/>
          <w:sz w:val="20"/>
          <w:szCs w:val="20"/>
          <w:shd w:val="clear" w:color="auto" w:fill="FFFFFF"/>
          <w14:textOutline w14:w="0" w14:cap="flat" w14:cmpd="sng" w14:algn="ctr">
            <w14:noFill/>
            <w14:prstDash w14:val="solid"/>
            <w14:round/>
          </w14:textOutline>
        </w:rPr>
        <w:t>04051.</w:t>
      </w:r>
    </w:p>
    <w:p w14:paraId="014A57CB" w14:textId="77777777" w:rsidR="000374AA" w:rsidRPr="00AC5FA2" w:rsidRDefault="000374AA" w:rsidP="000374AA">
      <w:pPr>
        <w:rPr>
          <w:rFonts w:ascii="Arial" w:hAnsi="Arial" w:cs="Arial"/>
          <w:sz w:val="20"/>
          <w:szCs w:val="20"/>
        </w:rPr>
      </w:pPr>
    </w:p>
    <w:p w14:paraId="1C16ABEA" w14:textId="77777777" w:rsidR="000374AA" w:rsidRPr="00F93F5A" w:rsidRDefault="000374AA" w:rsidP="000374AA">
      <w:pPr>
        <w:rPr>
          <w:rFonts w:ascii="Arial" w:hAnsi="Arial" w:cs="Arial"/>
          <w:sz w:val="20"/>
          <w:szCs w:val="20"/>
        </w:rPr>
      </w:pPr>
      <w:r w:rsidRPr="00F93F5A">
        <w:rPr>
          <w:rFonts w:ascii="Arial" w:hAnsi="Arial" w:cs="Arial"/>
          <w:sz w:val="20"/>
          <w:szCs w:val="20"/>
        </w:rPr>
        <w:t>For the 201</w:t>
      </w:r>
      <w:r>
        <w:rPr>
          <w:rFonts w:ascii="Arial" w:hAnsi="Arial" w:cs="Arial"/>
          <w:sz w:val="20"/>
          <w:szCs w:val="20"/>
        </w:rPr>
        <w:t>9</w:t>
      </w:r>
      <w:r w:rsidRPr="00F93F5A">
        <w:rPr>
          <w:rFonts w:ascii="Arial" w:hAnsi="Arial" w:cs="Arial"/>
          <w:sz w:val="20"/>
          <w:szCs w:val="20"/>
        </w:rPr>
        <w:t>-</w:t>
      </w:r>
      <w:r>
        <w:rPr>
          <w:rFonts w:ascii="Arial" w:hAnsi="Arial" w:cs="Arial"/>
          <w:sz w:val="20"/>
          <w:szCs w:val="20"/>
        </w:rPr>
        <w:t>20</w:t>
      </w:r>
      <w:r w:rsidRPr="00F93F5A">
        <w:rPr>
          <w:rFonts w:ascii="Arial" w:hAnsi="Arial" w:cs="Arial"/>
          <w:sz w:val="20"/>
          <w:szCs w:val="20"/>
        </w:rPr>
        <w:t xml:space="preserve"> SY, all schools providing instruction for grade 10 social studies courses aligned with the new Social Studies Framework should report course code 04052NF.  </w:t>
      </w:r>
    </w:p>
    <w:p w14:paraId="2CCDE715" w14:textId="77777777" w:rsidR="000374AA" w:rsidRDefault="000374AA" w:rsidP="000374AA">
      <w:pPr>
        <w:rPr>
          <w:rFonts w:ascii="Arial" w:hAnsi="Arial" w:cs="Arial"/>
          <w:sz w:val="20"/>
          <w:szCs w:val="20"/>
        </w:rPr>
      </w:pPr>
    </w:p>
    <w:p w14:paraId="7226E303" w14:textId="77777777" w:rsidR="000374AA" w:rsidRPr="00CE49F7" w:rsidRDefault="000374AA" w:rsidP="000374AA">
      <w:pPr>
        <w:jc w:val="both"/>
        <w:rPr>
          <w:rFonts w:ascii="Arial" w:hAnsi="Arial" w:cs="Arial"/>
        </w:rPr>
      </w:pPr>
      <w:r w:rsidRPr="00E338AA">
        <w:rPr>
          <w:rFonts w:ascii="Arial" w:hAnsi="Arial" w:cs="Arial"/>
          <w:sz w:val="20"/>
          <w:szCs w:val="20"/>
        </w:rPr>
        <w:lastRenderedPageBreak/>
        <w:t>****For the 2019-20 SY all schools providing course instruction aligned with the U.S. History and Government (Framework) should report course code 04101F.</w:t>
      </w:r>
    </w:p>
    <w:p w14:paraId="58DFCC22" w14:textId="77777777" w:rsidR="000374AA" w:rsidRDefault="000374AA" w:rsidP="000374AA">
      <w:pPr>
        <w:rPr>
          <w:rStyle w:val="Heading2Char"/>
        </w:rPr>
      </w:pPr>
      <w:r>
        <w:rPr>
          <w:rFonts w:ascii="Arial" w:hAnsi="Arial" w:cs="Arial"/>
          <w:color w:val="000000"/>
          <w:sz w:val="22"/>
          <w:szCs w:val="22"/>
        </w:rPr>
        <w:tab/>
      </w:r>
      <w:r w:rsidRPr="004771DE">
        <w:rPr>
          <w:rFonts w:ascii="Arial" w:hAnsi="Arial" w:cs="Arial"/>
          <w:color w:val="000000"/>
          <w:sz w:val="22"/>
          <w:szCs w:val="22"/>
        </w:rPr>
        <w:t xml:space="preserve">LEAs </w:t>
      </w:r>
      <w:r>
        <w:rPr>
          <w:rFonts w:ascii="Arial" w:hAnsi="Arial" w:cs="Arial"/>
          <w:color w:val="000000"/>
          <w:sz w:val="22"/>
          <w:szCs w:val="22"/>
        </w:rPr>
        <w:t>are</w:t>
      </w:r>
      <w:r w:rsidRPr="004771DE">
        <w:rPr>
          <w:rFonts w:ascii="Arial" w:hAnsi="Arial" w:cs="Arial"/>
          <w:color w:val="000000"/>
          <w:sz w:val="22"/>
          <w:szCs w:val="22"/>
        </w:rPr>
        <w:t xml:space="preserve"> required to report course and assessment data for all students taking AP and/or IB courses and/or assessments.  These data must be reported by the final reporting deadline in August using Course and Assessment Measure Codes.</w:t>
      </w:r>
      <w:r>
        <w:rPr>
          <w:rStyle w:val="Heading2Char"/>
        </w:rPr>
        <w:t xml:space="preserve"> </w:t>
      </w:r>
    </w:p>
    <w:bookmarkEnd w:id="598"/>
    <w:bookmarkEnd w:id="599"/>
    <w:p w14:paraId="6CA316A0" w14:textId="77777777" w:rsidR="009B669B" w:rsidRPr="000E16CD" w:rsidRDefault="009B669B" w:rsidP="009B669B">
      <w:pPr>
        <w:pStyle w:val="Heading2"/>
        <w:jc w:val="center"/>
      </w:pPr>
      <w:r w:rsidRPr="000E16CD">
        <w:t>Accommodation Codes and Descriptions</w:t>
      </w:r>
      <w:bookmarkEnd w:id="594"/>
      <w:bookmarkEnd w:id="600"/>
    </w:p>
    <w:p w14:paraId="47A7FAE0" w14:textId="77777777" w:rsidR="009B669B" w:rsidRPr="000E16CD" w:rsidRDefault="009B669B" w:rsidP="009B669B"/>
    <w:p w14:paraId="12503BDE" w14:textId="77777777" w:rsidR="009B669B" w:rsidRPr="000E16CD" w:rsidRDefault="009B669B" w:rsidP="009B669B">
      <w:pPr>
        <w:jc w:val="center"/>
        <w:rPr>
          <w:rFonts w:ascii="Arial" w:hAnsi="Arial" w:cs="Arial"/>
          <w:b/>
        </w:rPr>
      </w:pPr>
      <w:r w:rsidRPr="000E16CD">
        <w:rPr>
          <w:rFonts w:ascii="Arial" w:hAnsi="Arial" w:cs="Arial"/>
          <w:b/>
        </w:rPr>
        <w:t>Individualized Education Program (IEP) and</w:t>
      </w:r>
    </w:p>
    <w:p w14:paraId="2B157AFB" w14:textId="77777777" w:rsidR="009B669B" w:rsidRPr="000E16CD" w:rsidRDefault="009B669B" w:rsidP="009B669B">
      <w:pPr>
        <w:jc w:val="center"/>
        <w:rPr>
          <w:rFonts w:ascii="Arial" w:hAnsi="Arial" w:cs="Arial"/>
          <w:b/>
        </w:rPr>
      </w:pPr>
      <w:r w:rsidRPr="000E16CD">
        <w:rPr>
          <w:rFonts w:ascii="Arial" w:hAnsi="Arial" w:cs="Arial"/>
          <w:b/>
        </w:rPr>
        <w:t>504 Accommodation Codes and Descriptions</w:t>
      </w:r>
    </w:p>
    <w:tbl>
      <w:tblPr>
        <w:tblStyle w:val="TableGrid1"/>
        <w:tblW w:w="8649" w:type="dxa"/>
        <w:jc w:val="center"/>
        <w:tblLayout w:type="fixed"/>
        <w:tblLook w:val="0020" w:firstRow="1" w:lastRow="0" w:firstColumn="0" w:lastColumn="0" w:noHBand="0" w:noVBand="0"/>
      </w:tblPr>
      <w:tblGrid>
        <w:gridCol w:w="889"/>
        <w:gridCol w:w="7760"/>
      </w:tblGrid>
      <w:tr w:rsidR="009B669B" w:rsidRPr="000E16CD" w14:paraId="4F88451C" w14:textId="77777777" w:rsidTr="00DB5F03">
        <w:trPr>
          <w:jc w:val="center"/>
        </w:trPr>
        <w:tc>
          <w:tcPr>
            <w:tcW w:w="889" w:type="dxa"/>
            <w:shd w:val="clear" w:color="auto" w:fill="D9D9D9" w:themeFill="background1" w:themeFillShade="D9"/>
          </w:tcPr>
          <w:p w14:paraId="721BC60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760" w:type="dxa"/>
            <w:shd w:val="clear" w:color="auto" w:fill="D9D9D9" w:themeFill="background1" w:themeFillShade="D9"/>
          </w:tcPr>
          <w:p w14:paraId="2E88C20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4767A3B5" w14:textId="77777777" w:rsidTr="00AD1559">
        <w:trPr>
          <w:jc w:val="center"/>
        </w:trPr>
        <w:tc>
          <w:tcPr>
            <w:tcW w:w="889" w:type="dxa"/>
          </w:tcPr>
          <w:p w14:paraId="39D0105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01</w:t>
            </w:r>
          </w:p>
        </w:tc>
        <w:tc>
          <w:tcPr>
            <w:tcW w:w="7760" w:type="dxa"/>
          </w:tcPr>
          <w:p w14:paraId="7E10039D" w14:textId="65D9112A"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scheduling/timing</w:t>
            </w:r>
            <w:r w:rsidR="008E5D30" w:rsidRPr="000E16CD">
              <w:rPr>
                <w:rFonts w:ascii="Bookman Old Style" w:hAnsi="Bookman Old Style" w:cs="Arial"/>
                <w:bCs/>
                <w:sz w:val="22"/>
                <w:szCs w:val="22"/>
              </w:rPr>
              <w:t xml:space="preserve"> (</w:t>
            </w:r>
            <w:r w:rsidR="008E5D30" w:rsidRPr="00D6299E">
              <w:rPr>
                <w:rFonts w:ascii="Bookman Old Style" w:hAnsi="Bookman Old Style" w:cs="Arial"/>
                <w:bCs/>
                <w:sz w:val="22"/>
                <w:szCs w:val="22"/>
              </w:rPr>
              <w:t xml:space="preserve">Excluding </w:t>
            </w:r>
            <w:r w:rsidR="00DA3415" w:rsidRPr="00D6299E">
              <w:rPr>
                <w:rFonts w:ascii="Bookman Old Style" w:hAnsi="Bookman Old Style" w:cs="Arial"/>
                <w:bCs/>
                <w:sz w:val="22"/>
                <w:szCs w:val="22"/>
              </w:rPr>
              <w:t>Next day completion</w:t>
            </w:r>
            <w:r w:rsidR="008E5D30" w:rsidRPr="000E16CD">
              <w:rPr>
                <w:rFonts w:ascii="Bookman Old Style" w:hAnsi="Bookman Old Style" w:cs="Arial"/>
                <w:bCs/>
                <w:sz w:val="22"/>
                <w:szCs w:val="22"/>
              </w:rPr>
              <w:t xml:space="preserve"> testing)</w:t>
            </w:r>
          </w:p>
        </w:tc>
      </w:tr>
      <w:tr w:rsidR="009B669B" w:rsidRPr="000E16CD" w14:paraId="67DCD9BE" w14:textId="77777777" w:rsidTr="00AD1559">
        <w:trPr>
          <w:jc w:val="center"/>
        </w:trPr>
        <w:tc>
          <w:tcPr>
            <w:tcW w:w="889" w:type="dxa"/>
          </w:tcPr>
          <w:p w14:paraId="6E00326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02</w:t>
            </w:r>
          </w:p>
        </w:tc>
        <w:tc>
          <w:tcPr>
            <w:tcW w:w="7760" w:type="dxa"/>
          </w:tcPr>
          <w:p w14:paraId="189A05C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setting</w:t>
            </w:r>
          </w:p>
        </w:tc>
      </w:tr>
      <w:tr w:rsidR="009B669B" w:rsidRPr="000E16CD" w14:paraId="46B777E2" w14:textId="77777777" w:rsidTr="00AD1559">
        <w:trPr>
          <w:jc w:val="center"/>
        </w:trPr>
        <w:tc>
          <w:tcPr>
            <w:tcW w:w="889" w:type="dxa"/>
          </w:tcPr>
          <w:p w14:paraId="1E9A33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03</w:t>
            </w:r>
          </w:p>
        </w:tc>
        <w:tc>
          <w:tcPr>
            <w:tcW w:w="7760" w:type="dxa"/>
          </w:tcPr>
          <w:p w14:paraId="1CAA276E" w14:textId="2F851E55"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presentation (excluding Braille, Large type, and Tests read</w:t>
            </w:r>
            <w:r w:rsidR="00354881">
              <w:rPr>
                <w:rFonts w:ascii="Bookman Old Style" w:hAnsi="Bookman Old Style" w:cs="Arial"/>
                <w:bCs/>
                <w:sz w:val="22"/>
                <w:szCs w:val="22"/>
              </w:rPr>
              <w:t>)</w:t>
            </w:r>
          </w:p>
        </w:tc>
      </w:tr>
      <w:tr w:rsidR="009B669B" w:rsidRPr="000E16CD" w14:paraId="50E09F79" w14:textId="77777777" w:rsidTr="00AD1559">
        <w:trPr>
          <w:jc w:val="center"/>
        </w:trPr>
        <w:tc>
          <w:tcPr>
            <w:tcW w:w="889" w:type="dxa"/>
          </w:tcPr>
          <w:p w14:paraId="077EF98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04</w:t>
            </w:r>
          </w:p>
        </w:tc>
        <w:tc>
          <w:tcPr>
            <w:tcW w:w="7760" w:type="dxa"/>
          </w:tcPr>
          <w:p w14:paraId="2D37CDD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response</w:t>
            </w:r>
          </w:p>
        </w:tc>
      </w:tr>
      <w:tr w:rsidR="009B669B" w:rsidRPr="000E16CD" w14:paraId="3C40D9E3" w14:textId="77777777" w:rsidTr="00AD1559">
        <w:trPr>
          <w:jc w:val="center"/>
        </w:trPr>
        <w:tc>
          <w:tcPr>
            <w:tcW w:w="889" w:type="dxa"/>
          </w:tcPr>
          <w:p w14:paraId="5452D42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05</w:t>
            </w:r>
          </w:p>
        </w:tc>
        <w:tc>
          <w:tcPr>
            <w:tcW w:w="7760" w:type="dxa"/>
          </w:tcPr>
          <w:p w14:paraId="08A1A4E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r w:rsidR="009B669B" w:rsidRPr="000E16CD" w14:paraId="4694E433" w14:textId="77777777" w:rsidTr="00AD1559">
        <w:trPr>
          <w:jc w:val="center"/>
        </w:trPr>
        <w:tc>
          <w:tcPr>
            <w:tcW w:w="889" w:type="dxa"/>
          </w:tcPr>
          <w:p w14:paraId="1EF39F6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06</w:t>
            </w:r>
          </w:p>
        </w:tc>
        <w:tc>
          <w:tcPr>
            <w:tcW w:w="7760" w:type="dxa"/>
          </w:tcPr>
          <w:p w14:paraId="0335EB6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Braille</w:t>
            </w:r>
          </w:p>
        </w:tc>
      </w:tr>
      <w:tr w:rsidR="009B669B" w:rsidRPr="000E16CD" w14:paraId="72DB2F66" w14:textId="77777777" w:rsidTr="00AD1559">
        <w:trPr>
          <w:jc w:val="center"/>
        </w:trPr>
        <w:tc>
          <w:tcPr>
            <w:tcW w:w="889" w:type="dxa"/>
          </w:tcPr>
          <w:p w14:paraId="590356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07</w:t>
            </w:r>
          </w:p>
        </w:tc>
        <w:tc>
          <w:tcPr>
            <w:tcW w:w="7760" w:type="dxa"/>
          </w:tcPr>
          <w:p w14:paraId="700E623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Large type</w:t>
            </w:r>
          </w:p>
        </w:tc>
      </w:tr>
      <w:tr w:rsidR="009B669B" w:rsidRPr="000E16CD" w14:paraId="5D5B224C" w14:textId="77777777" w:rsidTr="00AD1559">
        <w:trPr>
          <w:jc w:val="center"/>
        </w:trPr>
        <w:tc>
          <w:tcPr>
            <w:tcW w:w="889" w:type="dxa"/>
          </w:tcPr>
          <w:p w14:paraId="5DB63E4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08</w:t>
            </w:r>
          </w:p>
        </w:tc>
        <w:tc>
          <w:tcPr>
            <w:tcW w:w="7760" w:type="dxa"/>
          </w:tcPr>
          <w:p w14:paraId="3380557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Test read</w:t>
            </w:r>
          </w:p>
        </w:tc>
      </w:tr>
      <w:tr w:rsidR="009B669B" w:rsidRPr="000E16CD" w14:paraId="68A422E6" w14:textId="77777777" w:rsidTr="00AD1559">
        <w:trPr>
          <w:jc w:val="center"/>
        </w:trPr>
        <w:tc>
          <w:tcPr>
            <w:tcW w:w="889" w:type="dxa"/>
          </w:tcPr>
          <w:p w14:paraId="0C3FB1A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09</w:t>
            </w:r>
          </w:p>
        </w:tc>
        <w:tc>
          <w:tcPr>
            <w:tcW w:w="7760" w:type="dxa"/>
          </w:tcPr>
          <w:p w14:paraId="028FFB30" w14:textId="0A10C85B"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Use of </w:t>
            </w:r>
            <w:r w:rsidR="004B1985">
              <w:rPr>
                <w:rFonts w:ascii="Bookman Old Style" w:hAnsi="Bookman Old Style" w:cs="Arial"/>
                <w:bCs/>
                <w:sz w:val="22"/>
                <w:szCs w:val="22"/>
              </w:rPr>
              <w:t>c</w:t>
            </w:r>
            <w:r w:rsidRPr="000E16CD">
              <w:rPr>
                <w:rFonts w:ascii="Bookman Old Style" w:hAnsi="Bookman Old Style" w:cs="Arial"/>
                <w:bCs/>
                <w:sz w:val="22"/>
                <w:szCs w:val="22"/>
              </w:rPr>
              <w:t>alculator</w:t>
            </w:r>
          </w:p>
        </w:tc>
      </w:tr>
      <w:tr w:rsidR="009B669B" w:rsidRPr="000E16CD" w14:paraId="09DF9006" w14:textId="77777777" w:rsidTr="00AD1559">
        <w:trPr>
          <w:jc w:val="center"/>
        </w:trPr>
        <w:tc>
          <w:tcPr>
            <w:tcW w:w="889" w:type="dxa"/>
          </w:tcPr>
          <w:p w14:paraId="7BDBAF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10</w:t>
            </w:r>
          </w:p>
        </w:tc>
        <w:tc>
          <w:tcPr>
            <w:tcW w:w="7760" w:type="dxa"/>
          </w:tcPr>
          <w:p w14:paraId="35F4C2BD" w14:textId="59026331" w:rsidR="009B669B" w:rsidRPr="000E16CD" w:rsidRDefault="004B1985" w:rsidP="009B669B">
            <w:pPr>
              <w:rPr>
                <w:rFonts w:ascii="Bookman Old Style" w:hAnsi="Bookman Old Style" w:cs="Arial"/>
                <w:bCs/>
                <w:sz w:val="22"/>
                <w:szCs w:val="22"/>
              </w:rPr>
            </w:pPr>
            <w:r w:rsidRPr="006477BB">
              <w:rPr>
                <w:rFonts w:ascii="Bookman Old Style" w:hAnsi="Bookman Old Style" w:cs="Arial"/>
                <w:bCs/>
                <w:sz w:val="22"/>
                <w:szCs w:val="22"/>
              </w:rPr>
              <w:t>Use of spell-checking device/software</w:t>
            </w:r>
          </w:p>
        </w:tc>
      </w:tr>
      <w:tr w:rsidR="009B669B" w:rsidRPr="000E16CD" w14:paraId="1FB17F46" w14:textId="77777777" w:rsidTr="00AD1559">
        <w:trPr>
          <w:jc w:val="center"/>
        </w:trPr>
        <w:tc>
          <w:tcPr>
            <w:tcW w:w="889" w:type="dxa"/>
          </w:tcPr>
          <w:p w14:paraId="60A4F4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11</w:t>
            </w:r>
          </w:p>
        </w:tc>
        <w:tc>
          <w:tcPr>
            <w:tcW w:w="7760" w:type="dxa"/>
          </w:tcPr>
          <w:p w14:paraId="3356B02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Deletion of spelling</w:t>
            </w:r>
          </w:p>
        </w:tc>
      </w:tr>
      <w:tr w:rsidR="008E5D30" w:rsidRPr="00D6299E" w14:paraId="1E211C90" w14:textId="77777777" w:rsidTr="00AD1559">
        <w:trPr>
          <w:jc w:val="center"/>
        </w:trPr>
        <w:tc>
          <w:tcPr>
            <w:tcW w:w="889" w:type="dxa"/>
          </w:tcPr>
          <w:p w14:paraId="776C5A7F" w14:textId="77777777" w:rsidR="008E5D30" w:rsidRPr="00D6299E" w:rsidRDefault="008E5D30" w:rsidP="009B669B">
            <w:pPr>
              <w:rPr>
                <w:rFonts w:ascii="Bookman Old Style" w:hAnsi="Bookman Old Style" w:cs="Arial"/>
                <w:bCs/>
                <w:sz w:val="22"/>
                <w:szCs w:val="22"/>
              </w:rPr>
            </w:pPr>
            <w:r w:rsidRPr="00D6299E">
              <w:rPr>
                <w:rFonts w:ascii="Bookman Old Style" w:hAnsi="Bookman Old Style" w:cs="Arial"/>
                <w:bCs/>
                <w:sz w:val="22"/>
                <w:szCs w:val="22"/>
              </w:rPr>
              <w:t>12</w:t>
            </w:r>
          </w:p>
        </w:tc>
        <w:tc>
          <w:tcPr>
            <w:tcW w:w="7760" w:type="dxa"/>
          </w:tcPr>
          <w:p w14:paraId="12D8B193" w14:textId="45A8CB06" w:rsidR="008E5D30" w:rsidRPr="00D6299E" w:rsidRDefault="00DA3415"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r w:rsidR="008E5D30" w:rsidRPr="00D6299E">
              <w:rPr>
                <w:rFonts w:ascii="Bookman Old Style" w:hAnsi="Bookman Old Style" w:cs="Arial"/>
                <w:bCs/>
                <w:sz w:val="22"/>
                <w:szCs w:val="22"/>
              </w:rPr>
              <w:t xml:space="preserve"> testing</w:t>
            </w:r>
          </w:p>
        </w:tc>
      </w:tr>
    </w:tbl>
    <w:p w14:paraId="775170B7" w14:textId="77777777" w:rsidR="009B669B" w:rsidRPr="00D6299E" w:rsidRDefault="009B669B" w:rsidP="009B669B"/>
    <w:p w14:paraId="5014C98E" w14:textId="77777777" w:rsidR="00725AF7" w:rsidRDefault="00725AF7" w:rsidP="009B669B">
      <w:pPr>
        <w:jc w:val="center"/>
        <w:rPr>
          <w:rFonts w:ascii="Arial" w:hAnsi="Arial" w:cs="Arial"/>
          <w:b/>
        </w:rPr>
      </w:pPr>
    </w:p>
    <w:p w14:paraId="0A5E035C" w14:textId="0E61916D" w:rsidR="009B669B" w:rsidRPr="00D6299E" w:rsidRDefault="009B669B" w:rsidP="009B669B">
      <w:pPr>
        <w:jc w:val="center"/>
        <w:rPr>
          <w:rFonts w:ascii="Arial" w:hAnsi="Arial" w:cs="Arial"/>
          <w:b/>
        </w:rPr>
      </w:pPr>
      <w:r w:rsidRPr="00D6299E">
        <w:rPr>
          <w:rFonts w:ascii="Arial" w:hAnsi="Arial" w:cs="Arial"/>
          <w:b/>
        </w:rPr>
        <w:t>English Language Learner</w:t>
      </w:r>
      <w:r w:rsidR="00342A35" w:rsidRPr="00D6299E">
        <w:rPr>
          <w:rFonts w:ascii="Arial" w:hAnsi="Arial" w:cs="Arial"/>
          <w:b/>
        </w:rPr>
        <w:t>/Multilingual Learner</w:t>
      </w:r>
      <w:r w:rsidRPr="00D6299E">
        <w:rPr>
          <w:rFonts w:ascii="Arial" w:hAnsi="Arial" w:cs="Arial"/>
          <w:b/>
        </w:rPr>
        <w:t xml:space="preserve"> (ELL</w:t>
      </w:r>
      <w:r w:rsidR="00342A35" w:rsidRPr="00D6299E">
        <w:rPr>
          <w:rFonts w:ascii="Arial" w:hAnsi="Arial" w:cs="Arial"/>
          <w:b/>
        </w:rPr>
        <w:t>/MLL</w:t>
      </w:r>
      <w:r w:rsidRPr="00D6299E">
        <w:rPr>
          <w:rFonts w:ascii="Arial" w:hAnsi="Arial" w:cs="Arial"/>
          <w:b/>
        </w:rPr>
        <w:t>) Accommodation Codes and Descriptions</w:t>
      </w:r>
    </w:p>
    <w:tbl>
      <w:tblPr>
        <w:tblStyle w:val="TableGrid1"/>
        <w:tblW w:w="7668" w:type="dxa"/>
        <w:jc w:val="center"/>
        <w:tblLayout w:type="fixed"/>
        <w:tblLook w:val="0020" w:firstRow="1" w:lastRow="0" w:firstColumn="0" w:lastColumn="0" w:noHBand="0" w:noVBand="0"/>
      </w:tblPr>
      <w:tblGrid>
        <w:gridCol w:w="889"/>
        <w:gridCol w:w="6779"/>
      </w:tblGrid>
      <w:tr w:rsidR="009B669B" w:rsidRPr="00D6299E" w14:paraId="7C2E085F" w14:textId="77777777" w:rsidTr="00DB5F03">
        <w:trPr>
          <w:jc w:val="center"/>
        </w:trPr>
        <w:tc>
          <w:tcPr>
            <w:tcW w:w="889" w:type="dxa"/>
            <w:shd w:val="clear" w:color="auto" w:fill="D9D9D9" w:themeFill="background1" w:themeFillShade="D9"/>
          </w:tcPr>
          <w:p w14:paraId="53B3A308" w14:textId="77777777" w:rsidR="009B669B" w:rsidRPr="00D6299E" w:rsidRDefault="009B669B" w:rsidP="009B669B">
            <w:pPr>
              <w:rPr>
                <w:rFonts w:ascii="Bookman Old Style" w:hAnsi="Bookman Old Style" w:cs="Arial"/>
                <w:b/>
                <w:sz w:val="22"/>
                <w:szCs w:val="22"/>
              </w:rPr>
            </w:pPr>
            <w:r w:rsidRPr="00D6299E">
              <w:rPr>
                <w:rFonts w:ascii="Bookman Old Style" w:hAnsi="Bookman Old Style" w:cs="Arial"/>
                <w:b/>
                <w:sz w:val="22"/>
                <w:szCs w:val="22"/>
              </w:rPr>
              <w:t>Code</w:t>
            </w:r>
          </w:p>
        </w:tc>
        <w:tc>
          <w:tcPr>
            <w:tcW w:w="6779" w:type="dxa"/>
            <w:shd w:val="clear" w:color="auto" w:fill="D9D9D9" w:themeFill="background1" w:themeFillShade="D9"/>
          </w:tcPr>
          <w:p w14:paraId="2D82561B" w14:textId="77777777" w:rsidR="009B669B" w:rsidRPr="00D6299E" w:rsidRDefault="009B669B" w:rsidP="009B669B">
            <w:pPr>
              <w:jc w:val="center"/>
              <w:rPr>
                <w:rFonts w:ascii="Bookman Old Style" w:hAnsi="Bookman Old Style" w:cs="Arial"/>
                <w:b/>
                <w:sz w:val="22"/>
                <w:szCs w:val="22"/>
              </w:rPr>
            </w:pPr>
            <w:r w:rsidRPr="00D6299E">
              <w:rPr>
                <w:rFonts w:ascii="Bookman Old Style" w:hAnsi="Bookman Old Style" w:cs="Arial"/>
                <w:b/>
                <w:sz w:val="22"/>
                <w:szCs w:val="22"/>
              </w:rPr>
              <w:t>Description</w:t>
            </w:r>
          </w:p>
        </w:tc>
      </w:tr>
      <w:tr w:rsidR="009B669B" w:rsidRPr="00D6299E" w14:paraId="484353C7" w14:textId="77777777" w:rsidTr="00AD1559">
        <w:trPr>
          <w:jc w:val="center"/>
        </w:trPr>
        <w:tc>
          <w:tcPr>
            <w:tcW w:w="889" w:type="dxa"/>
          </w:tcPr>
          <w:p w14:paraId="0D04180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21</w:t>
            </w:r>
          </w:p>
        </w:tc>
        <w:tc>
          <w:tcPr>
            <w:tcW w:w="6779" w:type="dxa"/>
          </w:tcPr>
          <w:p w14:paraId="711B882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Time extension</w:t>
            </w:r>
          </w:p>
        </w:tc>
      </w:tr>
      <w:tr w:rsidR="009B669B" w:rsidRPr="00D6299E" w14:paraId="7ED6ADC0" w14:textId="77777777" w:rsidTr="00AD1559">
        <w:trPr>
          <w:jc w:val="center"/>
        </w:trPr>
        <w:tc>
          <w:tcPr>
            <w:tcW w:w="889" w:type="dxa"/>
          </w:tcPr>
          <w:p w14:paraId="59F1CCD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22</w:t>
            </w:r>
          </w:p>
        </w:tc>
        <w:tc>
          <w:tcPr>
            <w:tcW w:w="6779" w:type="dxa"/>
          </w:tcPr>
          <w:p w14:paraId="2C4C1BE3"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Separate location</w:t>
            </w:r>
          </w:p>
        </w:tc>
      </w:tr>
      <w:tr w:rsidR="009B669B" w:rsidRPr="00D6299E" w14:paraId="1AD76F58" w14:textId="77777777" w:rsidTr="00AD1559">
        <w:trPr>
          <w:jc w:val="center"/>
        </w:trPr>
        <w:tc>
          <w:tcPr>
            <w:tcW w:w="889" w:type="dxa"/>
          </w:tcPr>
          <w:p w14:paraId="0CD49A3C"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23</w:t>
            </w:r>
          </w:p>
        </w:tc>
        <w:tc>
          <w:tcPr>
            <w:tcW w:w="6779" w:type="dxa"/>
          </w:tcPr>
          <w:p w14:paraId="532DB07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Third reading of listening selection</w:t>
            </w:r>
          </w:p>
        </w:tc>
      </w:tr>
      <w:tr w:rsidR="009B669B" w:rsidRPr="00D6299E" w14:paraId="0F9BD5CB" w14:textId="77777777" w:rsidTr="00AD1559">
        <w:trPr>
          <w:jc w:val="center"/>
        </w:trPr>
        <w:tc>
          <w:tcPr>
            <w:tcW w:w="889" w:type="dxa"/>
          </w:tcPr>
          <w:p w14:paraId="55D7399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24</w:t>
            </w:r>
          </w:p>
        </w:tc>
        <w:tc>
          <w:tcPr>
            <w:tcW w:w="6779" w:type="dxa"/>
          </w:tcPr>
          <w:p w14:paraId="3CC93FA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Bilingual dictionary/glossary</w:t>
            </w:r>
          </w:p>
        </w:tc>
      </w:tr>
      <w:tr w:rsidR="009B669B" w:rsidRPr="00D6299E" w14:paraId="35D80E9D" w14:textId="77777777" w:rsidTr="00AD1559">
        <w:trPr>
          <w:jc w:val="center"/>
        </w:trPr>
        <w:tc>
          <w:tcPr>
            <w:tcW w:w="889" w:type="dxa"/>
          </w:tcPr>
          <w:p w14:paraId="6865845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25</w:t>
            </w:r>
          </w:p>
        </w:tc>
        <w:tc>
          <w:tcPr>
            <w:tcW w:w="6779" w:type="dxa"/>
          </w:tcPr>
          <w:p w14:paraId="1992F545"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Translated edition</w:t>
            </w:r>
          </w:p>
        </w:tc>
      </w:tr>
      <w:tr w:rsidR="009B669B" w:rsidRPr="00D6299E" w14:paraId="3B33E5A1" w14:textId="77777777" w:rsidTr="00AD1559">
        <w:trPr>
          <w:jc w:val="center"/>
        </w:trPr>
        <w:tc>
          <w:tcPr>
            <w:tcW w:w="889" w:type="dxa"/>
          </w:tcPr>
          <w:p w14:paraId="3CB57FD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26</w:t>
            </w:r>
          </w:p>
        </w:tc>
        <w:tc>
          <w:tcPr>
            <w:tcW w:w="6779" w:type="dxa"/>
          </w:tcPr>
          <w:p w14:paraId="19F7318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Oral translation</w:t>
            </w:r>
          </w:p>
        </w:tc>
      </w:tr>
      <w:tr w:rsidR="009B669B" w:rsidRPr="00D6299E" w14:paraId="70D6DF26" w14:textId="77777777" w:rsidTr="00AD1559">
        <w:trPr>
          <w:jc w:val="center"/>
        </w:trPr>
        <w:tc>
          <w:tcPr>
            <w:tcW w:w="889" w:type="dxa"/>
          </w:tcPr>
          <w:p w14:paraId="50FD264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27</w:t>
            </w:r>
          </w:p>
        </w:tc>
        <w:tc>
          <w:tcPr>
            <w:tcW w:w="6779" w:type="dxa"/>
          </w:tcPr>
          <w:p w14:paraId="1AB36FDB"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Responses written in native language (Leave blank for COSF)</w:t>
            </w:r>
          </w:p>
        </w:tc>
      </w:tr>
      <w:tr w:rsidR="00800D1C" w:rsidRPr="00D6299E" w14:paraId="17C89A18" w14:textId="77777777" w:rsidTr="00AD1559">
        <w:trPr>
          <w:jc w:val="center"/>
        </w:trPr>
        <w:tc>
          <w:tcPr>
            <w:tcW w:w="889" w:type="dxa"/>
          </w:tcPr>
          <w:p w14:paraId="47F08741" w14:textId="09D0BAF1"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28</w:t>
            </w:r>
          </w:p>
        </w:tc>
        <w:tc>
          <w:tcPr>
            <w:tcW w:w="6779" w:type="dxa"/>
          </w:tcPr>
          <w:p w14:paraId="7181B34E" w14:textId="5E47818C"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p>
        </w:tc>
      </w:tr>
    </w:tbl>
    <w:p w14:paraId="7E3BB6A7" w14:textId="0A5504C6" w:rsidR="009B669B" w:rsidRPr="00E83C17" w:rsidRDefault="0041377C" w:rsidP="006557A9">
      <w:pPr>
        <w:pStyle w:val="Caption"/>
        <w:jc w:val="center"/>
        <w:rPr>
          <w:rFonts w:ascii="Arial" w:hAnsi="Arial" w:cs="Arial"/>
        </w:rPr>
      </w:pPr>
      <w:bookmarkStart w:id="601" w:name="_Toc335315433"/>
      <w:bookmarkStart w:id="602" w:name="_Toc531952770"/>
      <w:r w:rsidRPr="006557A9">
        <w:rPr>
          <w:b w:val="0"/>
          <w:sz w:val="20"/>
        </w:rPr>
        <w:t>*Applicable to Regents exams only, beginning January 2019.</w:t>
      </w:r>
      <w:r w:rsidR="00256E8C" w:rsidRPr="000E16CD">
        <w:br w:type="page"/>
      </w:r>
      <w:r w:rsidR="009B669B" w:rsidRPr="00E83C17">
        <w:rPr>
          <w:rFonts w:ascii="Arial" w:hAnsi="Arial" w:cs="Arial"/>
          <w:szCs w:val="28"/>
        </w:rPr>
        <w:lastRenderedPageBreak/>
        <w:t>Assessment Language Codes</w:t>
      </w:r>
      <w:bookmarkEnd w:id="595"/>
      <w:r w:rsidR="009B669B" w:rsidRPr="00E83C17">
        <w:rPr>
          <w:rFonts w:ascii="Arial" w:hAnsi="Arial" w:cs="Arial"/>
          <w:szCs w:val="28"/>
        </w:rPr>
        <w:t xml:space="preserve"> and Descriptions</w:t>
      </w:r>
      <w:bookmarkEnd w:id="601"/>
      <w:bookmarkEnd w:id="602"/>
    </w:p>
    <w:p w14:paraId="7AA4CFF5" w14:textId="77777777" w:rsidR="00E459A0" w:rsidRPr="00E459A0" w:rsidRDefault="00E459A0" w:rsidP="00E459A0"/>
    <w:tbl>
      <w:tblPr>
        <w:tblW w:w="2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language codes and descriptions"/>
      </w:tblPr>
      <w:tblGrid>
        <w:gridCol w:w="900"/>
        <w:gridCol w:w="1985"/>
      </w:tblGrid>
      <w:tr w:rsidR="009B669B" w:rsidRPr="000E16CD" w14:paraId="723F82DC" w14:textId="77777777" w:rsidTr="00D931AA">
        <w:trPr>
          <w:cantSplit/>
          <w:jc w:val="center"/>
        </w:trPr>
        <w:tc>
          <w:tcPr>
            <w:tcW w:w="900" w:type="dxa"/>
            <w:shd w:val="clear" w:color="auto" w:fill="D9D9D9"/>
            <w:vAlign w:val="center"/>
          </w:tcPr>
          <w:p w14:paraId="53DB1CA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985" w:type="dxa"/>
            <w:shd w:val="clear" w:color="auto" w:fill="D9D9D9"/>
            <w:vAlign w:val="center"/>
          </w:tcPr>
          <w:p w14:paraId="17E61EFD" w14:textId="77777777" w:rsidR="009B669B" w:rsidRPr="000E16CD" w:rsidRDefault="00A029B4"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0795D2FD" w14:textId="77777777" w:rsidTr="00D931AA">
        <w:trPr>
          <w:cantSplit/>
          <w:jc w:val="center"/>
        </w:trPr>
        <w:tc>
          <w:tcPr>
            <w:tcW w:w="900" w:type="dxa"/>
            <w:vAlign w:val="center"/>
          </w:tcPr>
          <w:p w14:paraId="098C1F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w:t>
            </w:r>
          </w:p>
        </w:tc>
        <w:tc>
          <w:tcPr>
            <w:tcW w:w="1985" w:type="dxa"/>
            <w:vAlign w:val="center"/>
          </w:tcPr>
          <w:p w14:paraId="5FA2E77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Albanian</w:t>
            </w:r>
          </w:p>
        </w:tc>
      </w:tr>
      <w:tr w:rsidR="009B669B" w:rsidRPr="000E16CD" w14:paraId="3E45E334" w14:textId="77777777" w:rsidTr="00D931AA">
        <w:trPr>
          <w:cantSplit/>
          <w:jc w:val="center"/>
        </w:trPr>
        <w:tc>
          <w:tcPr>
            <w:tcW w:w="900" w:type="dxa"/>
            <w:vAlign w:val="center"/>
          </w:tcPr>
          <w:p w14:paraId="19CBEDD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w:t>
            </w:r>
          </w:p>
        </w:tc>
        <w:tc>
          <w:tcPr>
            <w:tcW w:w="1985" w:type="dxa"/>
            <w:vAlign w:val="center"/>
          </w:tcPr>
          <w:p w14:paraId="3F6FC78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Amharic</w:t>
            </w:r>
          </w:p>
        </w:tc>
      </w:tr>
      <w:tr w:rsidR="009B669B" w:rsidRPr="000E16CD" w14:paraId="37B2599D" w14:textId="77777777" w:rsidTr="00D931AA">
        <w:trPr>
          <w:cantSplit/>
          <w:jc w:val="center"/>
        </w:trPr>
        <w:tc>
          <w:tcPr>
            <w:tcW w:w="900" w:type="dxa"/>
            <w:vAlign w:val="center"/>
          </w:tcPr>
          <w:p w14:paraId="1A2A09F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w:t>
            </w:r>
          </w:p>
        </w:tc>
        <w:tc>
          <w:tcPr>
            <w:tcW w:w="1985" w:type="dxa"/>
            <w:vAlign w:val="center"/>
          </w:tcPr>
          <w:p w14:paraId="59CD6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Arabic</w:t>
            </w:r>
          </w:p>
        </w:tc>
      </w:tr>
      <w:tr w:rsidR="009B669B" w:rsidRPr="000E16CD" w14:paraId="5023044C" w14:textId="77777777" w:rsidTr="00D931AA">
        <w:trPr>
          <w:cantSplit/>
          <w:jc w:val="center"/>
        </w:trPr>
        <w:tc>
          <w:tcPr>
            <w:tcW w:w="900" w:type="dxa"/>
            <w:vAlign w:val="center"/>
          </w:tcPr>
          <w:p w14:paraId="50249E3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w:t>
            </w:r>
          </w:p>
        </w:tc>
        <w:tc>
          <w:tcPr>
            <w:tcW w:w="1985" w:type="dxa"/>
            <w:vAlign w:val="center"/>
          </w:tcPr>
          <w:p w14:paraId="27D5CCE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Burmese</w:t>
            </w:r>
          </w:p>
        </w:tc>
      </w:tr>
      <w:tr w:rsidR="009B669B" w:rsidRPr="000E16CD" w14:paraId="24EE3EF2" w14:textId="77777777" w:rsidTr="00D931AA">
        <w:trPr>
          <w:cantSplit/>
          <w:jc w:val="center"/>
        </w:trPr>
        <w:tc>
          <w:tcPr>
            <w:tcW w:w="900" w:type="dxa"/>
            <w:vAlign w:val="center"/>
          </w:tcPr>
          <w:p w14:paraId="6A68C8E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w:t>
            </w:r>
          </w:p>
        </w:tc>
        <w:tc>
          <w:tcPr>
            <w:tcW w:w="1985" w:type="dxa"/>
            <w:vAlign w:val="center"/>
          </w:tcPr>
          <w:p w14:paraId="50F011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Chinese</w:t>
            </w:r>
          </w:p>
        </w:tc>
      </w:tr>
      <w:tr w:rsidR="009B669B" w:rsidRPr="000E16CD" w14:paraId="16CA7E30" w14:textId="77777777" w:rsidTr="00D931AA">
        <w:trPr>
          <w:cantSplit/>
          <w:jc w:val="center"/>
        </w:trPr>
        <w:tc>
          <w:tcPr>
            <w:tcW w:w="900" w:type="dxa"/>
            <w:vAlign w:val="center"/>
          </w:tcPr>
          <w:p w14:paraId="62F19A4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w:t>
            </w:r>
          </w:p>
        </w:tc>
        <w:tc>
          <w:tcPr>
            <w:tcW w:w="1985" w:type="dxa"/>
            <w:vAlign w:val="center"/>
          </w:tcPr>
          <w:p w14:paraId="69B9C51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English</w:t>
            </w:r>
          </w:p>
        </w:tc>
      </w:tr>
      <w:tr w:rsidR="009B669B" w:rsidRPr="000E16CD" w14:paraId="172B5C8C" w14:textId="77777777" w:rsidTr="00D931AA">
        <w:trPr>
          <w:cantSplit/>
          <w:jc w:val="center"/>
        </w:trPr>
        <w:tc>
          <w:tcPr>
            <w:tcW w:w="900" w:type="dxa"/>
            <w:vAlign w:val="center"/>
          </w:tcPr>
          <w:p w14:paraId="7157BC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FAS</w:t>
            </w:r>
          </w:p>
        </w:tc>
        <w:tc>
          <w:tcPr>
            <w:tcW w:w="1985" w:type="dxa"/>
            <w:vAlign w:val="center"/>
          </w:tcPr>
          <w:p w14:paraId="4DF3A5C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Farsi</w:t>
            </w:r>
          </w:p>
        </w:tc>
      </w:tr>
      <w:tr w:rsidR="009B669B" w:rsidRPr="000E16CD" w14:paraId="5CD9CE8E" w14:textId="77777777" w:rsidTr="00D931AA">
        <w:trPr>
          <w:cantSplit/>
          <w:jc w:val="center"/>
        </w:trPr>
        <w:tc>
          <w:tcPr>
            <w:tcW w:w="900" w:type="dxa"/>
            <w:vAlign w:val="center"/>
          </w:tcPr>
          <w:p w14:paraId="758A22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w:t>
            </w:r>
          </w:p>
        </w:tc>
        <w:tc>
          <w:tcPr>
            <w:tcW w:w="1985" w:type="dxa"/>
            <w:vAlign w:val="center"/>
          </w:tcPr>
          <w:p w14:paraId="4F5A78D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French</w:t>
            </w:r>
          </w:p>
        </w:tc>
      </w:tr>
      <w:tr w:rsidR="009B669B" w:rsidRPr="000E16CD" w14:paraId="2CD84BA1" w14:textId="77777777" w:rsidTr="00D931AA">
        <w:trPr>
          <w:cantSplit/>
          <w:jc w:val="center"/>
        </w:trPr>
        <w:tc>
          <w:tcPr>
            <w:tcW w:w="900" w:type="dxa"/>
            <w:vAlign w:val="center"/>
          </w:tcPr>
          <w:p w14:paraId="2AD5F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w:t>
            </w:r>
          </w:p>
        </w:tc>
        <w:tc>
          <w:tcPr>
            <w:tcW w:w="1985" w:type="dxa"/>
            <w:vAlign w:val="center"/>
          </w:tcPr>
          <w:p w14:paraId="6D2E860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German</w:t>
            </w:r>
          </w:p>
        </w:tc>
      </w:tr>
      <w:tr w:rsidR="009B669B" w:rsidRPr="000E16CD" w14:paraId="4CA67CA1" w14:textId="77777777" w:rsidTr="00D931AA">
        <w:trPr>
          <w:cantSplit/>
          <w:jc w:val="center"/>
        </w:trPr>
        <w:tc>
          <w:tcPr>
            <w:tcW w:w="900" w:type="dxa"/>
            <w:vAlign w:val="center"/>
          </w:tcPr>
          <w:p w14:paraId="00DA22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w:t>
            </w:r>
          </w:p>
        </w:tc>
        <w:tc>
          <w:tcPr>
            <w:tcW w:w="1985" w:type="dxa"/>
            <w:vAlign w:val="center"/>
          </w:tcPr>
          <w:p w14:paraId="4B77C3F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Greek</w:t>
            </w:r>
          </w:p>
        </w:tc>
      </w:tr>
      <w:tr w:rsidR="009B669B" w:rsidRPr="000E16CD" w14:paraId="44D3991C" w14:textId="77777777" w:rsidTr="00D931AA">
        <w:trPr>
          <w:cantSplit/>
          <w:jc w:val="center"/>
        </w:trPr>
        <w:tc>
          <w:tcPr>
            <w:tcW w:w="900" w:type="dxa"/>
            <w:vAlign w:val="center"/>
          </w:tcPr>
          <w:p w14:paraId="2A0808E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HAT</w:t>
            </w:r>
          </w:p>
        </w:tc>
        <w:tc>
          <w:tcPr>
            <w:tcW w:w="1985" w:type="dxa"/>
            <w:vAlign w:val="center"/>
          </w:tcPr>
          <w:p w14:paraId="114951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Haitian Creole</w:t>
            </w:r>
          </w:p>
        </w:tc>
      </w:tr>
      <w:tr w:rsidR="009B669B" w:rsidRPr="000E16CD" w14:paraId="6A1C6396" w14:textId="77777777" w:rsidTr="00D931AA">
        <w:trPr>
          <w:cantSplit/>
          <w:jc w:val="center"/>
        </w:trPr>
        <w:tc>
          <w:tcPr>
            <w:tcW w:w="900" w:type="dxa"/>
            <w:vAlign w:val="center"/>
          </w:tcPr>
          <w:p w14:paraId="04A5A2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w:t>
            </w:r>
          </w:p>
        </w:tc>
        <w:tc>
          <w:tcPr>
            <w:tcW w:w="1985" w:type="dxa"/>
            <w:vAlign w:val="center"/>
          </w:tcPr>
          <w:p w14:paraId="6149DF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Hebrew</w:t>
            </w:r>
          </w:p>
        </w:tc>
      </w:tr>
      <w:tr w:rsidR="009B669B" w:rsidRPr="000E16CD" w14:paraId="3DF82461" w14:textId="77777777" w:rsidTr="00D931AA">
        <w:trPr>
          <w:cantSplit/>
          <w:jc w:val="center"/>
        </w:trPr>
        <w:tc>
          <w:tcPr>
            <w:tcW w:w="900" w:type="dxa"/>
            <w:vAlign w:val="center"/>
          </w:tcPr>
          <w:p w14:paraId="5E256B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w:t>
            </w:r>
          </w:p>
        </w:tc>
        <w:tc>
          <w:tcPr>
            <w:tcW w:w="1985" w:type="dxa"/>
            <w:vAlign w:val="center"/>
          </w:tcPr>
          <w:p w14:paraId="5CA195A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Hindi</w:t>
            </w:r>
          </w:p>
        </w:tc>
      </w:tr>
      <w:tr w:rsidR="009B669B" w:rsidRPr="000E16CD" w14:paraId="5E8C065A" w14:textId="77777777" w:rsidTr="00D931AA">
        <w:trPr>
          <w:cantSplit/>
          <w:jc w:val="center"/>
        </w:trPr>
        <w:tc>
          <w:tcPr>
            <w:tcW w:w="900" w:type="dxa"/>
            <w:vAlign w:val="center"/>
          </w:tcPr>
          <w:p w14:paraId="739873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w:t>
            </w:r>
          </w:p>
        </w:tc>
        <w:tc>
          <w:tcPr>
            <w:tcW w:w="1985" w:type="dxa"/>
            <w:vAlign w:val="center"/>
          </w:tcPr>
          <w:p w14:paraId="3AA171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Italian</w:t>
            </w:r>
          </w:p>
        </w:tc>
      </w:tr>
      <w:tr w:rsidR="009B669B" w:rsidRPr="000E16CD" w14:paraId="36ABF5BF" w14:textId="77777777" w:rsidTr="00D931AA">
        <w:trPr>
          <w:cantSplit/>
          <w:jc w:val="center"/>
        </w:trPr>
        <w:tc>
          <w:tcPr>
            <w:tcW w:w="900" w:type="dxa"/>
            <w:vAlign w:val="center"/>
          </w:tcPr>
          <w:p w14:paraId="3CDC962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JPN</w:t>
            </w:r>
          </w:p>
        </w:tc>
        <w:tc>
          <w:tcPr>
            <w:tcW w:w="1985" w:type="dxa"/>
            <w:vAlign w:val="center"/>
          </w:tcPr>
          <w:p w14:paraId="7578CF0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Japanese</w:t>
            </w:r>
          </w:p>
        </w:tc>
      </w:tr>
      <w:tr w:rsidR="009B669B" w:rsidRPr="000E16CD" w14:paraId="7AD4AEFF" w14:textId="77777777" w:rsidTr="00D931AA">
        <w:trPr>
          <w:cantSplit/>
          <w:jc w:val="center"/>
        </w:trPr>
        <w:tc>
          <w:tcPr>
            <w:tcW w:w="900" w:type="dxa"/>
            <w:vAlign w:val="center"/>
          </w:tcPr>
          <w:p w14:paraId="7DFF79E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w:t>
            </w:r>
          </w:p>
        </w:tc>
        <w:tc>
          <w:tcPr>
            <w:tcW w:w="1985" w:type="dxa"/>
            <w:vAlign w:val="center"/>
          </w:tcPr>
          <w:p w14:paraId="4CF5554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Khmer</w:t>
            </w:r>
          </w:p>
        </w:tc>
      </w:tr>
      <w:tr w:rsidR="009B669B" w:rsidRPr="000E16CD" w14:paraId="53140938" w14:textId="77777777" w:rsidTr="00D931AA">
        <w:trPr>
          <w:cantSplit/>
          <w:jc w:val="center"/>
        </w:trPr>
        <w:tc>
          <w:tcPr>
            <w:tcW w:w="900" w:type="dxa"/>
            <w:vAlign w:val="center"/>
          </w:tcPr>
          <w:p w14:paraId="4C4A6DA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w:t>
            </w:r>
          </w:p>
        </w:tc>
        <w:tc>
          <w:tcPr>
            <w:tcW w:w="1985" w:type="dxa"/>
            <w:vAlign w:val="center"/>
          </w:tcPr>
          <w:p w14:paraId="5E5DE48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Korean</w:t>
            </w:r>
          </w:p>
        </w:tc>
      </w:tr>
      <w:tr w:rsidR="009B669B" w:rsidRPr="000E16CD" w14:paraId="60F92AC1" w14:textId="77777777" w:rsidTr="00D931AA">
        <w:trPr>
          <w:cantSplit/>
          <w:jc w:val="center"/>
        </w:trPr>
        <w:tc>
          <w:tcPr>
            <w:tcW w:w="900" w:type="dxa"/>
            <w:vAlign w:val="center"/>
          </w:tcPr>
          <w:p w14:paraId="42B299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c>
          <w:tcPr>
            <w:tcW w:w="1985" w:type="dxa"/>
            <w:vAlign w:val="center"/>
          </w:tcPr>
          <w:p w14:paraId="58C38CB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r>
      <w:tr w:rsidR="009B669B" w:rsidRPr="000E16CD" w14:paraId="368AD943" w14:textId="77777777" w:rsidTr="00D931AA">
        <w:trPr>
          <w:cantSplit/>
          <w:jc w:val="center"/>
        </w:trPr>
        <w:tc>
          <w:tcPr>
            <w:tcW w:w="900" w:type="dxa"/>
            <w:vAlign w:val="center"/>
          </w:tcPr>
          <w:p w14:paraId="51EA20C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MAY</w:t>
            </w:r>
          </w:p>
        </w:tc>
        <w:tc>
          <w:tcPr>
            <w:tcW w:w="1985" w:type="dxa"/>
            <w:vAlign w:val="center"/>
          </w:tcPr>
          <w:p w14:paraId="1DF7628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Malay</w:t>
            </w:r>
          </w:p>
        </w:tc>
      </w:tr>
      <w:tr w:rsidR="009B669B" w:rsidRPr="000E16CD" w14:paraId="08ED03EE" w14:textId="77777777" w:rsidTr="00D931AA">
        <w:trPr>
          <w:cantSplit/>
          <w:jc w:val="center"/>
        </w:trPr>
        <w:tc>
          <w:tcPr>
            <w:tcW w:w="900" w:type="dxa"/>
            <w:vAlign w:val="center"/>
          </w:tcPr>
          <w:p w14:paraId="07BDB67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w:t>
            </w:r>
          </w:p>
        </w:tc>
        <w:tc>
          <w:tcPr>
            <w:tcW w:w="1985" w:type="dxa"/>
            <w:vAlign w:val="center"/>
          </w:tcPr>
          <w:p w14:paraId="140E700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Polish</w:t>
            </w:r>
          </w:p>
        </w:tc>
      </w:tr>
      <w:tr w:rsidR="009B669B" w:rsidRPr="000E16CD" w14:paraId="38E0C3F6" w14:textId="77777777" w:rsidTr="00D931AA">
        <w:trPr>
          <w:cantSplit/>
          <w:jc w:val="center"/>
        </w:trPr>
        <w:tc>
          <w:tcPr>
            <w:tcW w:w="900" w:type="dxa"/>
            <w:vAlign w:val="center"/>
          </w:tcPr>
          <w:p w14:paraId="07BC823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w:t>
            </w:r>
          </w:p>
        </w:tc>
        <w:tc>
          <w:tcPr>
            <w:tcW w:w="1985" w:type="dxa"/>
            <w:vAlign w:val="center"/>
          </w:tcPr>
          <w:p w14:paraId="65DBB5F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Portuguese</w:t>
            </w:r>
          </w:p>
        </w:tc>
      </w:tr>
      <w:tr w:rsidR="009B669B" w:rsidRPr="000E16CD" w14:paraId="6688B9A1" w14:textId="77777777" w:rsidTr="00D931AA">
        <w:trPr>
          <w:cantSplit/>
          <w:jc w:val="center"/>
        </w:trPr>
        <w:tc>
          <w:tcPr>
            <w:tcW w:w="900" w:type="dxa"/>
            <w:vAlign w:val="center"/>
          </w:tcPr>
          <w:p w14:paraId="21CA78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RUM</w:t>
            </w:r>
          </w:p>
        </w:tc>
        <w:tc>
          <w:tcPr>
            <w:tcW w:w="1985" w:type="dxa"/>
            <w:vAlign w:val="center"/>
          </w:tcPr>
          <w:p w14:paraId="6F713EF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Romanian</w:t>
            </w:r>
          </w:p>
        </w:tc>
      </w:tr>
      <w:tr w:rsidR="009B669B" w:rsidRPr="000E16CD" w14:paraId="4C2C1B78" w14:textId="77777777" w:rsidTr="00D931AA">
        <w:trPr>
          <w:cantSplit/>
          <w:jc w:val="center"/>
        </w:trPr>
        <w:tc>
          <w:tcPr>
            <w:tcW w:w="900" w:type="dxa"/>
            <w:vAlign w:val="center"/>
          </w:tcPr>
          <w:p w14:paraId="26464F1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w:t>
            </w:r>
          </w:p>
        </w:tc>
        <w:tc>
          <w:tcPr>
            <w:tcW w:w="1985" w:type="dxa"/>
            <w:vAlign w:val="center"/>
          </w:tcPr>
          <w:p w14:paraId="7255445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Russian</w:t>
            </w:r>
          </w:p>
        </w:tc>
      </w:tr>
      <w:tr w:rsidR="009B669B" w:rsidRPr="000E16CD" w14:paraId="2DD4AFFE" w14:textId="77777777" w:rsidTr="00D931AA">
        <w:trPr>
          <w:cantSplit/>
          <w:jc w:val="center"/>
        </w:trPr>
        <w:tc>
          <w:tcPr>
            <w:tcW w:w="900" w:type="dxa"/>
            <w:vAlign w:val="center"/>
          </w:tcPr>
          <w:p w14:paraId="53269E4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SCR</w:t>
            </w:r>
          </w:p>
        </w:tc>
        <w:tc>
          <w:tcPr>
            <w:tcW w:w="1985" w:type="dxa"/>
            <w:vAlign w:val="center"/>
          </w:tcPr>
          <w:p w14:paraId="0B93529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Serbo-Croatian</w:t>
            </w:r>
          </w:p>
        </w:tc>
      </w:tr>
      <w:tr w:rsidR="009B669B" w:rsidRPr="000E16CD" w14:paraId="7A94456F" w14:textId="77777777" w:rsidTr="00D931AA">
        <w:trPr>
          <w:cantSplit/>
          <w:jc w:val="center"/>
        </w:trPr>
        <w:tc>
          <w:tcPr>
            <w:tcW w:w="900" w:type="dxa"/>
            <w:vAlign w:val="center"/>
          </w:tcPr>
          <w:p w14:paraId="537079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w:t>
            </w:r>
          </w:p>
        </w:tc>
        <w:tc>
          <w:tcPr>
            <w:tcW w:w="1985" w:type="dxa"/>
            <w:vAlign w:val="center"/>
          </w:tcPr>
          <w:p w14:paraId="1CE43A1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Spanish</w:t>
            </w:r>
          </w:p>
        </w:tc>
      </w:tr>
      <w:tr w:rsidR="009B669B" w:rsidRPr="000E16CD" w14:paraId="21EE1AAF" w14:textId="77777777" w:rsidTr="00D931AA">
        <w:trPr>
          <w:cantSplit/>
          <w:jc w:val="center"/>
        </w:trPr>
        <w:tc>
          <w:tcPr>
            <w:tcW w:w="900" w:type="dxa"/>
            <w:vAlign w:val="center"/>
          </w:tcPr>
          <w:p w14:paraId="2538BA6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TGL</w:t>
            </w:r>
          </w:p>
        </w:tc>
        <w:tc>
          <w:tcPr>
            <w:tcW w:w="1985" w:type="dxa"/>
            <w:vAlign w:val="center"/>
          </w:tcPr>
          <w:p w14:paraId="0C5487E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Tagalog</w:t>
            </w:r>
          </w:p>
        </w:tc>
      </w:tr>
      <w:tr w:rsidR="009B669B" w:rsidRPr="000E16CD" w14:paraId="4ED42FBF" w14:textId="77777777" w:rsidTr="00D931AA">
        <w:trPr>
          <w:cantSplit/>
          <w:jc w:val="center"/>
        </w:trPr>
        <w:tc>
          <w:tcPr>
            <w:tcW w:w="900" w:type="dxa"/>
            <w:vAlign w:val="center"/>
          </w:tcPr>
          <w:p w14:paraId="468271C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w:t>
            </w:r>
          </w:p>
        </w:tc>
        <w:tc>
          <w:tcPr>
            <w:tcW w:w="1985" w:type="dxa"/>
            <w:vAlign w:val="center"/>
          </w:tcPr>
          <w:p w14:paraId="1553E71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Thai</w:t>
            </w:r>
          </w:p>
        </w:tc>
      </w:tr>
      <w:tr w:rsidR="009B669B" w:rsidRPr="000E16CD" w14:paraId="7D8ED6A6" w14:textId="77777777" w:rsidTr="00D931AA">
        <w:trPr>
          <w:cantSplit/>
          <w:jc w:val="center"/>
        </w:trPr>
        <w:tc>
          <w:tcPr>
            <w:tcW w:w="900" w:type="dxa"/>
            <w:vAlign w:val="center"/>
          </w:tcPr>
          <w:p w14:paraId="3D3891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w:t>
            </w:r>
          </w:p>
        </w:tc>
        <w:tc>
          <w:tcPr>
            <w:tcW w:w="1985" w:type="dxa"/>
            <w:vAlign w:val="center"/>
          </w:tcPr>
          <w:p w14:paraId="3E34758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Turkish</w:t>
            </w:r>
          </w:p>
        </w:tc>
      </w:tr>
      <w:tr w:rsidR="009B669B" w:rsidRPr="000E16CD" w14:paraId="2F7BCD01" w14:textId="77777777" w:rsidTr="00D931AA">
        <w:trPr>
          <w:cantSplit/>
          <w:jc w:val="center"/>
        </w:trPr>
        <w:tc>
          <w:tcPr>
            <w:tcW w:w="900" w:type="dxa"/>
            <w:vAlign w:val="center"/>
          </w:tcPr>
          <w:p w14:paraId="6BCD872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w:t>
            </w:r>
          </w:p>
        </w:tc>
        <w:tc>
          <w:tcPr>
            <w:tcW w:w="1985" w:type="dxa"/>
            <w:vAlign w:val="center"/>
          </w:tcPr>
          <w:p w14:paraId="46C5DB5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Urdu</w:t>
            </w:r>
          </w:p>
        </w:tc>
      </w:tr>
      <w:tr w:rsidR="009B669B" w:rsidRPr="000E16CD" w14:paraId="36C6C81F" w14:textId="77777777" w:rsidTr="00D931AA">
        <w:trPr>
          <w:cantSplit/>
          <w:jc w:val="center"/>
        </w:trPr>
        <w:tc>
          <w:tcPr>
            <w:tcW w:w="900" w:type="dxa"/>
            <w:vAlign w:val="center"/>
          </w:tcPr>
          <w:p w14:paraId="3B746EA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w:t>
            </w:r>
          </w:p>
        </w:tc>
        <w:tc>
          <w:tcPr>
            <w:tcW w:w="1985" w:type="dxa"/>
            <w:vAlign w:val="center"/>
          </w:tcPr>
          <w:p w14:paraId="7CC543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Vietnamese</w:t>
            </w:r>
          </w:p>
        </w:tc>
      </w:tr>
      <w:tr w:rsidR="009B669B" w:rsidRPr="000E16CD" w14:paraId="26378057" w14:textId="77777777" w:rsidTr="00D931AA">
        <w:trPr>
          <w:cantSplit/>
          <w:jc w:val="center"/>
        </w:trPr>
        <w:tc>
          <w:tcPr>
            <w:tcW w:w="900" w:type="dxa"/>
            <w:vAlign w:val="center"/>
          </w:tcPr>
          <w:p w14:paraId="02F80D0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w:t>
            </w:r>
          </w:p>
        </w:tc>
        <w:tc>
          <w:tcPr>
            <w:tcW w:w="1985" w:type="dxa"/>
            <w:vAlign w:val="center"/>
          </w:tcPr>
          <w:p w14:paraId="01188F2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bl>
    <w:p w14:paraId="3A435F8B" w14:textId="77777777" w:rsidR="009B669B" w:rsidRPr="000E16CD" w:rsidRDefault="009B669B" w:rsidP="009B669B">
      <w:pPr>
        <w:autoSpaceDE w:val="0"/>
        <w:autoSpaceDN w:val="0"/>
        <w:adjustRightInd w:val="0"/>
        <w:rPr>
          <w:rFonts w:ascii="Arial" w:hAnsi="Arial" w:cs="Arial"/>
        </w:rPr>
      </w:pPr>
    </w:p>
    <w:p w14:paraId="45B52B4E" w14:textId="77777777" w:rsidR="009B669B" w:rsidRPr="000E16CD" w:rsidRDefault="009B669B" w:rsidP="009B669B">
      <w:pPr>
        <w:autoSpaceDE w:val="0"/>
        <w:autoSpaceDN w:val="0"/>
        <w:adjustRightInd w:val="0"/>
        <w:rPr>
          <w:rFonts w:ascii="Arial" w:hAnsi="Arial" w:cs="Arial"/>
        </w:rPr>
      </w:pPr>
      <w:r w:rsidRPr="000E16CD">
        <w:rPr>
          <w:rFonts w:ascii="Arial" w:hAnsi="Arial" w:cs="Arial"/>
        </w:rPr>
        <w:t xml:space="preserve">The acceptable language codes for grades 3–8 NYSTP mathematics assessments are </w:t>
      </w:r>
      <w:r w:rsidR="00915349" w:rsidRPr="000E16CD">
        <w:rPr>
          <w:rFonts w:ascii="Arial" w:hAnsi="Arial" w:cs="Arial"/>
        </w:rPr>
        <w:t>ENG</w:t>
      </w:r>
      <w:r w:rsidRPr="000E16CD">
        <w:rPr>
          <w:rFonts w:ascii="Arial" w:hAnsi="Arial" w:cs="Arial"/>
        </w:rPr>
        <w:t xml:space="preserve"> = English, </w:t>
      </w:r>
      <w:r w:rsidR="00915349" w:rsidRPr="000E16CD">
        <w:rPr>
          <w:rFonts w:ascii="Arial" w:hAnsi="Arial" w:cs="Arial"/>
        </w:rPr>
        <w:t>CHI</w:t>
      </w:r>
      <w:r w:rsidRPr="000E16CD">
        <w:rPr>
          <w:rFonts w:ascii="Arial" w:hAnsi="Arial" w:cs="Arial"/>
        </w:rPr>
        <w:t xml:space="preserve"> = Chinese, </w:t>
      </w:r>
      <w:r w:rsidR="00915349" w:rsidRPr="000E16CD">
        <w:rPr>
          <w:rFonts w:ascii="Arial" w:hAnsi="Arial" w:cs="Arial"/>
        </w:rPr>
        <w:t xml:space="preserve">HAT </w:t>
      </w:r>
      <w:r w:rsidRPr="000E16CD">
        <w:rPr>
          <w:rFonts w:ascii="Arial" w:hAnsi="Arial" w:cs="Arial"/>
        </w:rPr>
        <w:t xml:space="preserve">= Haitian Creole, </w:t>
      </w:r>
      <w:r w:rsidR="00915349" w:rsidRPr="000E16CD">
        <w:rPr>
          <w:rFonts w:ascii="Arial" w:hAnsi="Arial" w:cs="Arial"/>
        </w:rPr>
        <w:t>KOR</w:t>
      </w:r>
      <w:r w:rsidRPr="000E16CD">
        <w:rPr>
          <w:rFonts w:ascii="Arial" w:hAnsi="Arial" w:cs="Arial"/>
        </w:rPr>
        <w:t xml:space="preserve"> = Korean, </w:t>
      </w:r>
      <w:r w:rsidR="00915349" w:rsidRPr="000E16CD">
        <w:rPr>
          <w:rFonts w:ascii="Arial" w:hAnsi="Arial" w:cs="Arial"/>
        </w:rPr>
        <w:t>RUS</w:t>
      </w:r>
      <w:r w:rsidRPr="000E16CD">
        <w:rPr>
          <w:rFonts w:ascii="Arial" w:hAnsi="Arial" w:cs="Arial"/>
        </w:rPr>
        <w:t xml:space="preserve"> = Russian, and </w:t>
      </w:r>
      <w:r w:rsidR="00915349" w:rsidRPr="000E16CD">
        <w:rPr>
          <w:rFonts w:ascii="Arial" w:hAnsi="Arial" w:cs="Arial"/>
        </w:rPr>
        <w:t>SPA</w:t>
      </w:r>
      <w:r w:rsidRPr="000E16CD">
        <w:rPr>
          <w:rFonts w:ascii="Arial" w:hAnsi="Arial" w:cs="Arial"/>
        </w:rPr>
        <w:t xml:space="preserve"> = Spanish. If a translation in a language other than these six was provided for the student, use </w:t>
      </w:r>
      <w:r w:rsidR="00915349" w:rsidRPr="000E16CD">
        <w:rPr>
          <w:rFonts w:ascii="Arial" w:hAnsi="Arial" w:cs="Arial"/>
        </w:rPr>
        <w:t>ENG</w:t>
      </w:r>
      <w:r w:rsidRPr="000E16CD">
        <w:rPr>
          <w:rFonts w:ascii="Arial" w:hAnsi="Arial" w:cs="Arial"/>
        </w:rPr>
        <w:t xml:space="preserve"> = English. </w:t>
      </w:r>
    </w:p>
    <w:p w14:paraId="524B1C5D" w14:textId="77777777" w:rsidR="009B669B" w:rsidRPr="000E16CD" w:rsidRDefault="00256E8C" w:rsidP="009B669B">
      <w:pPr>
        <w:pStyle w:val="Heading2"/>
        <w:jc w:val="center"/>
      </w:pPr>
      <w:bookmarkStart w:id="603" w:name="_Toc178653445"/>
      <w:bookmarkStart w:id="604" w:name="_Toc179863491"/>
      <w:bookmarkStart w:id="605" w:name="_Toc290554870"/>
      <w:bookmarkStart w:id="606" w:name="_Toc335315434"/>
      <w:r w:rsidRPr="000E16CD">
        <w:br w:type="page"/>
      </w:r>
      <w:bookmarkStart w:id="607" w:name="_Toc20213995"/>
      <w:r w:rsidR="009B669B" w:rsidRPr="000E16CD">
        <w:lastRenderedPageBreak/>
        <w:t xml:space="preserve">Assessment Measure </w:t>
      </w:r>
      <w:bookmarkEnd w:id="603"/>
      <w:bookmarkEnd w:id="604"/>
      <w:r w:rsidR="007B2ACD" w:rsidRPr="000E16CD">
        <w:t xml:space="preserve">Standard </w:t>
      </w:r>
      <w:r w:rsidR="009B669B" w:rsidRPr="000E16CD">
        <w:t>Codes</w:t>
      </w:r>
      <w:bookmarkEnd w:id="605"/>
      <w:r w:rsidR="009B669B" w:rsidRPr="000E16CD">
        <w:t xml:space="preserve"> and Descriptions</w:t>
      </w:r>
      <w:bookmarkEnd w:id="606"/>
      <w:bookmarkEnd w:id="607"/>
    </w:p>
    <w:p w14:paraId="2C4F0CF4" w14:textId="77777777" w:rsidR="00260564" w:rsidRDefault="00260564" w:rsidP="009B669B">
      <w:pPr>
        <w:rPr>
          <w:rFonts w:ascii="Arial" w:hAnsi="Arial" w:cs="Arial"/>
          <w:bCs/>
        </w:rPr>
      </w:pPr>
    </w:p>
    <w:p w14:paraId="60C85EE7" w14:textId="71B61FB9" w:rsidR="00455796" w:rsidRPr="000E16CD" w:rsidRDefault="0094003E" w:rsidP="009B669B">
      <w:pPr>
        <w:rPr>
          <w:rFonts w:ascii="Arial" w:hAnsi="Arial" w:cs="Arial"/>
          <w:bCs/>
        </w:rPr>
      </w:pPr>
      <w:r>
        <w:rPr>
          <w:rFonts w:ascii="Arial" w:hAnsi="Arial" w:cs="Arial"/>
          <w:bCs/>
        </w:rPr>
        <w:tab/>
      </w:r>
      <w:r w:rsidR="00455796" w:rsidRPr="000E16CD">
        <w:rPr>
          <w:rFonts w:ascii="Arial" w:hAnsi="Arial" w:cs="Arial"/>
          <w:bCs/>
        </w:rPr>
        <w:t>Districts and schools must provide records for all New York State assessment</w:t>
      </w:r>
      <w:r w:rsidR="004D4F8B" w:rsidRPr="000E16CD">
        <w:rPr>
          <w:rFonts w:ascii="Arial" w:hAnsi="Arial" w:cs="Arial"/>
          <w:bCs/>
        </w:rPr>
        <w:t>s</w:t>
      </w:r>
      <w:r w:rsidR="00455796" w:rsidRPr="000E16CD">
        <w:rPr>
          <w:rFonts w:ascii="Arial" w:hAnsi="Arial" w:cs="Arial"/>
          <w:bCs/>
        </w:rPr>
        <w:t xml:space="preserve"> taken by students for whom they are responsible.</w:t>
      </w:r>
    </w:p>
    <w:p w14:paraId="01ED9ECF" w14:textId="77777777" w:rsidR="00455796" w:rsidRPr="000E16CD" w:rsidRDefault="00455796" w:rsidP="009B669B">
      <w:pPr>
        <w:rPr>
          <w:rFonts w:ascii="Arial" w:hAnsi="Arial" w:cs="Arial"/>
          <w:bCs/>
        </w:rPr>
      </w:pPr>
    </w:p>
    <w:p w14:paraId="13F22B57" w14:textId="77777777" w:rsidR="009B669B" w:rsidRPr="000E16CD" w:rsidRDefault="009B669B" w:rsidP="009B669B">
      <w:pPr>
        <w:rPr>
          <w:rFonts w:ascii="Arial" w:hAnsi="Arial" w:cs="Arial"/>
          <w:bCs/>
        </w:rPr>
      </w:pPr>
      <w:r w:rsidRPr="000E16CD">
        <w:rPr>
          <w:rFonts w:ascii="Arial" w:hAnsi="Arial" w:cs="Arial"/>
          <w:bCs/>
        </w:rPr>
        <w:t>Business rules unique to the identified assessment:</w:t>
      </w:r>
    </w:p>
    <w:p w14:paraId="4C756EAA" w14:textId="77777777" w:rsidR="009B669B" w:rsidRPr="000E16CD" w:rsidRDefault="009B669B" w:rsidP="009B669B">
      <w:pPr>
        <w:rPr>
          <w:rFonts w:ascii="Arial" w:hAnsi="Arial" w:cs="Arial"/>
          <w:bCs/>
          <w:i/>
          <w:iCs/>
        </w:rPr>
      </w:pPr>
    </w:p>
    <w:p w14:paraId="50235A3B" w14:textId="77777777" w:rsidR="009B669B" w:rsidRPr="000E16CD" w:rsidRDefault="009B669B" w:rsidP="009B669B">
      <w:pPr>
        <w:rPr>
          <w:rFonts w:ascii="Arial" w:hAnsi="Arial" w:cs="Arial"/>
        </w:rPr>
      </w:pPr>
      <w:r w:rsidRPr="000E16CD">
        <w:rPr>
          <w:rFonts w:ascii="Arial" w:hAnsi="Arial" w:cs="Arial"/>
          <w:bCs/>
          <w:i/>
          <w:iCs/>
        </w:rPr>
        <w:t xml:space="preserve">Grades 3–8 Assessments: </w:t>
      </w:r>
      <w:r w:rsidRPr="000E16CD">
        <w:rPr>
          <w:rFonts w:ascii="Arial" w:hAnsi="Arial" w:cs="Arial"/>
        </w:rPr>
        <w:t>Only the science assessments</w:t>
      </w:r>
      <w:r w:rsidR="00BF11A4" w:rsidRPr="000E16CD">
        <w:rPr>
          <w:rFonts w:ascii="Arial" w:hAnsi="Arial" w:cs="Arial"/>
        </w:rPr>
        <w:t xml:space="preserve"> scores</w:t>
      </w:r>
      <w:r w:rsidRPr="000E16CD">
        <w:rPr>
          <w:rFonts w:ascii="Arial" w:hAnsi="Arial" w:cs="Arial"/>
        </w:rPr>
        <w:t xml:space="preserve"> are to be reported under this element.  English language arts (ELA) and mathematics assessments will have their numeric scale score computed from item data.</w:t>
      </w:r>
    </w:p>
    <w:p w14:paraId="7749678A" w14:textId="77777777" w:rsidR="009B669B" w:rsidRPr="000E16CD" w:rsidRDefault="009B669B" w:rsidP="009B669B">
      <w:pPr>
        <w:rPr>
          <w:rFonts w:ascii="Arial" w:hAnsi="Arial" w:cs="Arial"/>
          <w:bCs/>
          <w:i/>
          <w:iCs/>
        </w:rPr>
      </w:pPr>
    </w:p>
    <w:p w14:paraId="56161EBB" w14:textId="77777777" w:rsidR="009B669B" w:rsidRPr="000E16CD" w:rsidRDefault="009B669B" w:rsidP="009B669B">
      <w:pPr>
        <w:rPr>
          <w:rFonts w:ascii="Arial" w:hAnsi="Arial" w:cs="Arial"/>
        </w:rPr>
      </w:pPr>
      <w:r w:rsidRPr="000E16CD">
        <w:rPr>
          <w:rFonts w:ascii="Arial" w:hAnsi="Arial" w:cs="Arial"/>
          <w:bCs/>
          <w:i/>
          <w:iCs/>
        </w:rPr>
        <w:t xml:space="preserve">New York State Alternate Assessments: </w:t>
      </w:r>
      <w:r w:rsidRPr="000E16CD">
        <w:rPr>
          <w:rFonts w:ascii="Arial" w:hAnsi="Arial" w:cs="Arial"/>
        </w:rPr>
        <w:t xml:space="preserve">If a student’s datafolio for the NYSAA was unscorable because no evidence was submitted or the scorer was unable to determine a score based on the submitted evidence, a score of “0” must be reported.  If the datafolio was scorable, NYSAA levels </w:t>
      </w:r>
      <w:r w:rsidR="00B125B8" w:rsidRPr="000E16CD">
        <w:rPr>
          <w:rFonts w:ascii="Arial" w:hAnsi="Arial" w:cs="Arial"/>
        </w:rPr>
        <w:t>of accuracy 0 through 100</w:t>
      </w:r>
      <w:r w:rsidRPr="000E16CD">
        <w:rPr>
          <w:rFonts w:ascii="Arial" w:hAnsi="Arial" w:cs="Arial"/>
        </w:rPr>
        <w:t xml:space="preserve"> (i.e., the numeric standard) must be reported.  Only students identified as eligible for the alternate assessment and reported as ungraded can have a NYSAA score reported.</w:t>
      </w:r>
    </w:p>
    <w:p w14:paraId="29A5C0AE" w14:textId="77777777" w:rsidR="009B669B" w:rsidRPr="000E16CD" w:rsidRDefault="009B669B" w:rsidP="009B669B">
      <w:pPr>
        <w:rPr>
          <w:rFonts w:ascii="Arial" w:hAnsi="Arial" w:cs="Arial"/>
          <w:bCs/>
          <w:i/>
          <w:iCs/>
        </w:rPr>
      </w:pPr>
    </w:p>
    <w:p w14:paraId="56DD9765" w14:textId="77777777" w:rsidR="009B669B" w:rsidRPr="000E16CD" w:rsidRDefault="009B669B" w:rsidP="009B669B">
      <w:pPr>
        <w:rPr>
          <w:rFonts w:ascii="Arial" w:hAnsi="Arial" w:cs="Arial"/>
        </w:rPr>
      </w:pPr>
      <w:r w:rsidRPr="000E16CD">
        <w:rPr>
          <w:rFonts w:ascii="Arial" w:hAnsi="Arial" w:cs="Arial"/>
          <w:bCs/>
          <w:i/>
          <w:iCs/>
        </w:rPr>
        <w:t xml:space="preserve">Alternate Assessments in Other States: </w:t>
      </w:r>
      <w:r w:rsidRPr="000E16CD">
        <w:rPr>
          <w:rFonts w:ascii="Arial" w:hAnsi="Arial" w:cs="Arial"/>
        </w:rPr>
        <w:t>All results from the alternate assessments of other states administered to New York State students who have been placed in schools out-of-state by a New York State CSE are to be reported as numeric standard 5.</w:t>
      </w:r>
    </w:p>
    <w:p w14:paraId="0E05E2C6" w14:textId="77777777" w:rsidR="009B669B" w:rsidRPr="000E16CD" w:rsidRDefault="009B669B" w:rsidP="009B669B">
      <w:pPr>
        <w:rPr>
          <w:rFonts w:ascii="Arial" w:hAnsi="Arial" w:cs="Arial"/>
          <w:bCs/>
          <w:i/>
          <w:iCs/>
        </w:rPr>
      </w:pPr>
    </w:p>
    <w:p w14:paraId="12D97AAF" w14:textId="21907BC1" w:rsidR="00BF11A4" w:rsidRPr="000E16CD" w:rsidRDefault="009B669B" w:rsidP="009B669B">
      <w:pPr>
        <w:rPr>
          <w:rFonts w:ascii="Arial" w:hAnsi="Arial" w:cs="Arial"/>
          <w:color w:val="000000"/>
        </w:rPr>
      </w:pPr>
      <w:r w:rsidRPr="000E16CD">
        <w:rPr>
          <w:rFonts w:ascii="Arial" w:hAnsi="Arial" w:cs="Arial"/>
          <w:bCs/>
          <w:i/>
          <w:iCs/>
        </w:rPr>
        <w:t xml:space="preserve">Regents Examinations: </w:t>
      </w:r>
      <w:r w:rsidRPr="000E16CD">
        <w:rPr>
          <w:rFonts w:ascii="Arial" w:hAnsi="Arial" w:cs="Arial"/>
        </w:rPr>
        <w:t>Failing scores must be reported</w:t>
      </w:r>
      <w:r w:rsidR="006A45BD">
        <w:rPr>
          <w:rFonts w:ascii="Arial" w:hAnsi="Arial" w:cs="Arial"/>
        </w:rPr>
        <w:t>.</w:t>
      </w:r>
      <w:r w:rsidRPr="000E16CD">
        <w:rPr>
          <w:rFonts w:ascii="Arial" w:hAnsi="Arial" w:cs="Arial"/>
        </w:rPr>
        <w:t xml:space="preserve"> Students who do not take an examination must not receive a score.  Do not report "zero" for these students.  Transfer students from outside New York State may be exempted from certain testing requirements for a local </w:t>
      </w:r>
      <w:r w:rsidR="004E0A10" w:rsidRPr="000E16CD">
        <w:rPr>
          <w:rFonts w:ascii="Arial" w:hAnsi="Arial" w:cs="Arial"/>
        </w:rPr>
        <w:t xml:space="preserve">or Regents </w:t>
      </w:r>
      <w:r w:rsidRPr="000E16CD">
        <w:rPr>
          <w:rFonts w:ascii="Arial" w:hAnsi="Arial" w:cs="Arial"/>
        </w:rPr>
        <w:t>diploma.  For more information, see Commissioner’s Regulations 100.5 (d) (5) or</w:t>
      </w:r>
      <w:r w:rsidR="00CB35B9">
        <w:rPr>
          <w:rFonts w:ascii="Arial" w:hAnsi="Arial" w:cs="Arial"/>
        </w:rPr>
        <w:t xml:space="preserve"> the</w:t>
      </w:r>
      <w:r w:rsidRPr="000E16CD">
        <w:rPr>
          <w:rFonts w:ascii="Arial" w:hAnsi="Arial" w:cs="Arial"/>
        </w:rPr>
        <w:t xml:space="preserve"> </w:t>
      </w:r>
      <w:hyperlink r:id="rId106" w:history="1">
        <w:r w:rsidR="00FA312F">
          <w:rPr>
            <w:rStyle w:val="Hyperlink"/>
            <w:rFonts w:ascii="Arial" w:hAnsi="Arial" w:cs="Arial"/>
          </w:rPr>
          <w:t>School Administrator's Manual, Secondary Level Examinations</w:t>
        </w:r>
      </w:hyperlink>
      <w:r w:rsidRPr="000E16CD">
        <w:rPr>
          <w:rFonts w:ascii="Arial" w:hAnsi="Arial" w:cs="Arial"/>
          <w:color w:val="000000"/>
        </w:rPr>
        <w:t>.</w:t>
      </w:r>
    </w:p>
    <w:p w14:paraId="3C443A41" w14:textId="77777777" w:rsidR="00BF11A4" w:rsidRPr="000E16CD" w:rsidRDefault="00BF11A4" w:rsidP="009B669B">
      <w:pPr>
        <w:rPr>
          <w:rFonts w:ascii="Arial" w:hAnsi="Arial" w:cs="Arial"/>
          <w:color w:val="000000"/>
        </w:rPr>
      </w:pPr>
    </w:p>
    <w:p w14:paraId="38F88A9C" w14:textId="77777777" w:rsidR="00A605EB" w:rsidRPr="00E338AA" w:rsidRDefault="00A605EB" w:rsidP="00A605EB">
      <w:pPr>
        <w:rPr>
          <w:rFonts w:ascii="Arial" w:hAnsi="Arial" w:cs="Arial"/>
        </w:rPr>
      </w:pPr>
      <w:r w:rsidRPr="000E16CD">
        <w:rPr>
          <w:rFonts w:ascii="Arial" w:hAnsi="Arial" w:cs="Arial"/>
        </w:rPr>
        <w:t>Principals can exempt students first entering a New York State school from outside the State or country in twelfth grade</w:t>
      </w:r>
      <w:r w:rsidRPr="00E338AA">
        <w:rPr>
          <w:rFonts w:ascii="Arial" w:hAnsi="Arial" w:cs="Arial"/>
        </w:rPr>
        <w:t>, or re-entering a New York State school after having spent 3 or fewer semesters in a New York State high school from the requirement that they must pass a Regents examination in science to earn a local or Regents diploma.  To report this exemption for a student correctly, include an assessment record with the assessment measure description "Science Exempt" (Assessment Measure Code 00402), the date of the decision, and a score of “65.”  This score of “65” is only for cohort reporting and must not be recorded on the student’s transcript or permanent record.</w:t>
      </w:r>
    </w:p>
    <w:p w14:paraId="31EA47C2" w14:textId="77777777" w:rsidR="00A605EB" w:rsidRPr="00E338AA" w:rsidRDefault="00A605EB" w:rsidP="00A605EB">
      <w:pPr>
        <w:rPr>
          <w:rFonts w:ascii="Arial" w:hAnsi="Arial" w:cs="Arial"/>
        </w:rPr>
      </w:pPr>
    </w:p>
    <w:p w14:paraId="03CFA317" w14:textId="49401574" w:rsidR="00A605EB" w:rsidRPr="00E338AA" w:rsidRDefault="00A605EB" w:rsidP="00A605EB">
      <w:pPr>
        <w:rPr>
          <w:rFonts w:ascii="Arial" w:hAnsi="Arial" w:cs="Arial"/>
        </w:rPr>
      </w:pPr>
      <w:r w:rsidRPr="00E338AA">
        <w:rPr>
          <w:rFonts w:ascii="Arial" w:hAnsi="Arial" w:cs="Arial"/>
        </w:rPr>
        <w:t xml:space="preserve">Principals can exempt students first entering a New York State school from outside the State or country in eleventh grade, </w:t>
      </w:r>
      <w:bookmarkStart w:id="608" w:name="_Hlk19864990"/>
      <w:r w:rsidRPr="00E338AA">
        <w:rPr>
          <w:rFonts w:ascii="Arial" w:hAnsi="Arial" w:cs="Arial"/>
        </w:rPr>
        <w:t xml:space="preserve">or re-entering a New York State school after having spent 3 or fewer semesters in a New York State high school </w:t>
      </w:r>
      <w:bookmarkEnd w:id="608"/>
      <w:r w:rsidRPr="00E338AA">
        <w:rPr>
          <w:rFonts w:ascii="Arial" w:hAnsi="Arial" w:cs="Arial"/>
        </w:rPr>
        <w:t>from the requirement that they must pass a Regents examination in global history and geography to earn a local or Regents diploma.  To report this exemption for a student correctly, include an assessment record with the assessment measure description "Global Hist Exempt" (Assessment Measure Code 00401), the date of the decision, and a score of “65.”  This score of “65” is only for cohort reporting and must not be recorded on the student’s transcript or permanent record.</w:t>
      </w:r>
    </w:p>
    <w:p w14:paraId="3A83D4D0" w14:textId="6E8808F3" w:rsidR="00A605EB" w:rsidRPr="00E338AA" w:rsidRDefault="00A605EB" w:rsidP="00A605EB">
      <w:pPr>
        <w:rPr>
          <w:rFonts w:ascii="Arial" w:hAnsi="Arial" w:cs="Arial"/>
        </w:rPr>
      </w:pPr>
    </w:p>
    <w:p w14:paraId="7EC77E66" w14:textId="5F1A05AE" w:rsidR="00A605EB" w:rsidRDefault="00A605EB" w:rsidP="00A605EB">
      <w:pPr>
        <w:rPr>
          <w:rFonts w:ascii="Arial" w:hAnsi="Arial" w:cs="Arial"/>
        </w:rPr>
      </w:pPr>
      <w:r w:rsidRPr="00E338AA">
        <w:rPr>
          <w:rFonts w:ascii="Arial" w:hAnsi="Arial" w:cs="Arial"/>
        </w:rPr>
        <w:t xml:space="preserve">If a student took a Regents exam while enrolled in another district, charter or participating religious/independent school and that LEA reported the exam in SIRS, the new (receiving) LEA </w:t>
      </w:r>
      <w:r w:rsidRPr="00E338AA">
        <w:rPr>
          <w:rFonts w:ascii="Arial" w:hAnsi="Arial" w:cs="Arial"/>
        </w:rPr>
        <w:lastRenderedPageBreak/>
        <w:t>does not need to re-report that exam to Level 2. Each assessment is linked to the student’s NYSSIS ID for the entirety of their education in New York State.</w:t>
      </w:r>
      <w:r>
        <w:rPr>
          <w:rFonts w:ascii="Arial" w:hAnsi="Arial" w:cs="Arial"/>
        </w:rPr>
        <w:t xml:space="preserve">  </w:t>
      </w:r>
    </w:p>
    <w:p w14:paraId="33842C6B" w14:textId="70A8DD6F" w:rsidR="00BC72B3" w:rsidRDefault="00BC72B3" w:rsidP="009B669B">
      <w:pPr>
        <w:rPr>
          <w:rFonts w:ascii="Arial" w:hAnsi="Arial" w:cs="Arial"/>
        </w:rPr>
      </w:pPr>
    </w:p>
    <w:p w14:paraId="4B2577E7" w14:textId="77777777" w:rsidR="00BC72B3" w:rsidRPr="007734A5" w:rsidRDefault="00BC72B3" w:rsidP="00BC72B3">
      <w:pPr>
        <w:rPr>
          <w:rFonts w:ascii="Arial" w:hAnsi="Arial" w:cs="Arial"/>
          <w:bCs/>
        </w:rPr>
      </w:pPr>
      <w:r w:rsidRPr="00340148">
        <w:rPr>
          <w:rFonts w:ascii="Arial" w:hAnsi="Arial" w:cs="Arial"/>
          <w:bCs/>
          <w:i/>
          <w:iCs/>
        </w:rPr>
        <w:t xml:space="preserve">Interstate Compact on Military Exemptions: </w:t>
      </w:r>
      <w:r w:rsidRPr="00340148">
        <w:rPr>
          <w:rFonts w:ascii="Arial" w:hAnsi="Arial" w:cs="Arial"/>
          <w:bCs/>
        </w:rPr>
        <w:t xml:space="preserve">Under the </w:t>
      </w:r>
      <w:r w:rsidRPr="00340148">
        <w:rPr>
          <w:rFonts w:ascii="Arial" w:hAnsi="Arial" w:cs="Arial"/>
          <w:bCs/>
          <w:iCs/>
        </w:rPr>
        <w:t>Interstate Compact on Educational Opportunity for Military Children</w:t>
      </w:r>
      <w:r w:rsidRPr="00340148">
        <w:rPr>
          <w:rFonts w:ascii="Arial" w:hAnsi="Arial" w:cs="Arial"/>
          <w:bCs/>
        </w:rPr>
        <w:t xml:space="preserve">, certain children of active duty military families in transition are permitted, under certain circumstances, to substitute assessments taken at a previous school for required Regents Examinations toward a diploma.  When enrolling and educating children of active duty military personnel in transition, school districts and charters must adhere to requirements outlined in the Compact. If students transferring from out of state are exempt from any Regents examinations required to earn a local or Regents diploma, these assessments records must be reported using the Military Compact Exempt assessment measure descriptions, the date of the decision, and a score of “65”. This score of “65” is only for cohort reporting and must not be recorded on the student’s transcript or permanent record. For more information, see </w:t>
      </w:r>
      <w:hyperlink r:id="rId107" w:history="1">
        <w:r w:rsidRPr="00340148">
          <w:rPr>
            <w:rStyle w:val="Hyperlink"/>
            <w:rFonts w:ascii="Arial" w:hAnsi="Arial" w:cs="Arial"/>
            <w:bCs/>
          </w:rPr>
          <w:t>http://www.nysed.gov/curriculum-instruction/interstate-compact/</w:t>
        </w:r>
      </w:hyperlink>
      <w:r w:rsidRPr="00340148">
        <w:rPr>
          <w:rFonts w:ascii="Arial" w:hAnsi="Arial" w:cs="Arial"/>
          <w:bCs/>
        </w:rPr>
        <w:t xml:space="preserve"> .</w:t>
      </w:r>
    </w:p>
    <w:p w14:paraId="41542BB2" w14:textId="77777777" w:rsidR="009B669B" w:rsidRPr="000E16CD" w:rsidRDefault="009B669B" w:rsidP="009B669B">
      <w:pPr>
        <w:rPr>
          <w:rFonts w:ascii="Arial" w:hAnsi="Arial" w:cs="Arial"/>
          <w:bCs/>
          <w:i/>
          <w:iCs/>
        </w:rPr>
      </w:pPr>
    </w:p>
    <w:p w14:paraId="643B6E24" w14:textId="77777777" w:rsidR="00592B19" w:rsidRPr="003E69EC" w:rsidRDefault="00592B19" w:rsidP="00592B19">
      <w:pPr>
        <w:rPr>
          <w:rFonts w:ascii="Arial" w:hAnsi="Arial" w:cs="Arial"/>
        </w:rPr>
      </w:pPr>
      <w:r w:rsidRPr="000E16CD">
        <w:rPr>
          <w:rFonts w:ascii="Arial" w:hAnsi="Arial" w:cs="Arial"/>
          <w:bCs/>
          <w:i/>
          <w:iCs/>
        </w:rPr>
        <w:t xml:space="preserve">Career and Technical Education (CTE): </w:t>
      </w:r>
      <w:r w:rsidRPr="000E16CD">
        <w:rPr>
          <w:rFonts w:ascii="Arial" w:hAnsi="Arial" w:cs="Arial"/>
          <w:i/>
        </w:rPr>
        <w:t xml:space="preserve">All </w:t>
      </w:r>
      <w:r w:rsidRPr="000E16CD">
        <w:rPr>
          <w:rFonts w:ascii="Arial" w:hAnsi="Arial" w:cs="Arial"/>
        </w:rPr>
        <w:t xml:space="preserve">career and technical education programs that have been approved under the 2001 Regents Policy on CTE offer a technical skills assessment. To qualify for the Technical </w:t>
      </w:r>
      <w:r w:rsidRPr="003E69EC">
        <w:rPr>
          <w:rFonts w:ascii="Arial" w:hAnsi="Arial" w:cs="Arial"/>
        </w:rPr>
        <w:t xml:space="preserve">Endorsement and/or the CTE Pathway, a student must successfully complete his or her career and technical education program </w:t>
      </w:r>
      <w:r w:rsidRPr="003E69EC">
        <w:rPr>
          <w:rFonts w:ascii="Arial" w:hAnsi="Arial" w:cs="Arial"/>
          <w:i/>
        </w:rPr>
        <w:t>and</w:t>
      </w:r>
      <w:r w:rsidRPr="003E69EC">
        <w:rPr>
          <w:rFonts w:ascii="Arial" w:hAnsi="Arial" w:cs="Arial"/>
        </w:rPr>
        <w:t xml:space="preserve"> pass </w:t>
      </w:r>
      <w:r>
        <w:rPr>
          <w:rFonts w:ascii="Arial" w:hAnsi="Arial" w:cs="Arial"/>
        </w:rPr>
        <w:t xml:space="preserve">all parts of </w:t>
      </w:r>
      <w:r w:rsidRPr="003E69EC">
        <w:rPr>
          <w:rFonts w:ascii="Arial" w:hAnsi="Arial" w:cs="Arial"/>
        </w:rPr>
        <w:t xml:space="preserve">the three-part technical skill assessment </w:t>
      </w:r>
      <w:r>
        <w:rPr>
          <w:rFonts w:ascii="Arial" w:hAnsi="Arial" w:cs="Arial"/>
        </w:rPr>
        <w:t xml:space="preserve">of the program that obtained </w:t>
      </w:r>
      <w:r w:rsidRPr="003E69EC">
        <w:rPr>
          <w:rFonts w:ascii="Arial" w:hAnsi="Arial" w:cs="Arial"/>
        </w:rPr>
        <w:t>approv</w:t>
      </w:r>
      <w:r>
        <w:rPr>
          <w:rFonts w:ascii="Arial" w:hAnsi="Arial" w:cs="Arial"/>
        </w:rPr>
        <w:t>al</w:t>
      </w:r>
      <w:r w:rsidRPr="003E69EC">
        <w:rPr>
          <w:rFonts w:ascii="Arial" w:hAnsi="Arial" w:cs="Arial"/>
        </w:rPr>
        <w:t xml:space="preserve"> under the 2001 Regents approval process.  These students must be reported with Assessment Measure Code 00199 for Approved CTE Program Technical Assessment.</w:t>
      </w:r>
    </w:p>
    <w:p w14:paraId="3544BBB5" w14:textId="77777777" w:rsidR="002A310A" w:rsidRPr="003E69EC" w:rsidRDefault="002A310A" w:rsidP="002A310A">
      <w:pPr>
        <w:rPr>
          <w:rFonts w:ascii="Arial" w:hAnsi="Arial" w:cs="Arial"/>
        </w:rPr>
      </w:pPr>
    </w:p>
    <w:p w14:paraId="5174F08A" w14:textId="5BEBCE7E" w:rsidR="00601214" w:rsidRPr="000E16CD" w:rsidRDefault="002A310A" w:rsidP="002A310A">
      <w:pPr>
        <w:rPr>
          <w:rFonts w:ascii="Arial" w:hAnsi="Arial" w:cs="Arial"/>
          <w:bCs/>
          <w:i/>
          <w:iCs/>
        </w:rPr>
      </w:pPr>
      <w:r w:rsidRPr="003E69EC">
        <w:rPr>
          <w:rFonts w:ascii="Arial" w:hAnsi="Arial" w:cs="Arial"/>
        </w:rPr>
        <w:t xml:space="preserve">For </w:t>
      </w:r>
      <w:r w:rsidR="006A45BD">
        <w:rPr>
          <w:rFonts w:ascii="Arial" w:hAnsi="Arial" w:cs="Arial"/>
        </w:rPr>
        <w:t>the</w:t>
      </w:r>
      <w:r w:rsidRPr="003E69EC">
        <w:rPr>
          <w:rFonts w:ascii="Arial" w:hAnsi="Arial" w:cs="Arial"/>
        </w:rPr>
        <w:t xml:space="preserve"> </w:t>
      </w:r>
      <w:r w:rsidRPr="0050734E">
        <w:rPr>
          <w:rFonts w:ascii="Arial" w:hAnsi="Arial" w:cs="Arial"/>
        </w:rPr>
        <w:t xml:space="preserve">CTE </w:t>
      </w:r>
      <w:r w:rsidR="006A45BD" w:rsidRPr="0050734E">
        <w:rPr>
          <w:rFonts w:ascii="Arial" w:hAnsi="Arial" w:cs="Arial"/>
        </w:rPr>
        <w:t xml:space="preserve">technical </w:t>
      </w:r>
      <w:r w:rsidRPr="0050734E">
        <w:rPr>
          <w:rFonts w:ascii="Arial" w:hAnsi="Arial" w:cs="Arial"/>
        </w:rPr>
        <w:t>assessment</w:t>
      </w:r>
      <w:r w:rsidRPr="003E69EC">
        <w:rPr>
          <w:rFonts w:ascii="Arial" w:hAnsi="Arial" w:cs="Arial"/>
        </w:rPr>
        <w:t xml:space="preserve">, report "P" for passed and an "F" for failed. A student must </w:t>
      </w:r>
      <w:r w:rsidR="00592B19">
        <w:rPr>
          <w:rFonts w:ascii="Arial" w:hAnsi="Arial" w:cs="Arial"/>
        </w:rPr>
        <w:t xml:space="preserve">earn a </w:t>
      </w:r>
      <w:r w:rsidRPr="003E69EC">
        <w:rPr>
          <w:rFonts w:ascii="Arial" w:hAnsi="Arial" w:cs="Arial"/>
        </w:rPr>
        <w:t>pass</w:t>
      </w:r>
      <w:r w:rsidR="00592B19">
        <w:rPr>
          <w:rFonts w:ascii="Arial" w:hAnsi="Arial" w:cs="Arial"/>
        </w:rPr>
        <w:t>ing grade on</w:t>
      </w:r>
      <w:r w:rsidRPr="003E69EC">
        <w:rPr>
          <w:rFonts w:ascii="Arial" w:hAnsi="Arial" w:cs="Arial"/>
        </w:rPr>
        <w:t xml:space="preserve"> each of the three components of the technical skills assessment (i.e., written, student demonstration, and student project) to receive a “P” for the </w:t>
      </w:r>
      <w:r w:rsidR="00592B19">
        <w:rPr>
          <w:rFonts w:ascii="Arial" w:hAnsi="Arial" w:cs="Arial"/>
        </w:rPr>
        <w:t>NYSED-a</w:t>
      </w:r>
      <w:r w:rsidRPr="003E69EC">
        <w:rPr>
          <w:rFonts w:ascii="Arial" w:hAnsi="Arial" w:cs="Arial"/>
        </w:rPr>
        <w:t>pproved CTE Program Technical Assessment.  Averaging of the three</w:t>
      </w:r>
      <w:r w:rsidRPr="007622DE">
        <w:rPr>
          <w:rFonts w:ascii="Arial" w:hAnsi="Arial" w:cs="Arial"/>
        </w:rPr>
        <w:t xml:space="preserve"> component scores is not permissible.</w:t>
      </w:r>
    </w:p>
    <w:p w14:paraId="7917E540" w14:textId="77777777" w:rsidR="00592B19" w:rsidRDefault="00592B19" w:rsidP="009B669B">
      <w:pPr>
        <w:rPr>
          <w:rFonts w:ascii="Arial" w:hAnsi="Arial" w:cs="Arial"/>
          <w:bCs/>
          <w:i/>
          <w:iCs/>
        </w:rPr>
      </w:pPr>
    </w:p>
    <w:p w14:paraId="0E3CB79A" w14:textId="71377F34" w:rsidR="009B669B" w:rsidRPr="000E16CD" w:rsidRDefault="009B669B" w:rsidP="009B669B">
      <w:pPr>
        <w:rPr>
          <w:rFonts w:ascii="Arial" w:hAnsi="Arial" w:cs="Arial"/>
          <w:bCs/>
          <w:iCs/>
        </w:rPr>
      </w:pPr>
      <w:r w:rsidRPr="000E16CD">
        <w:rPr>
          <w:rFonts w:ascii="Arial" w:hAnsi="Arial" w:cs="Arial"/>
          <w:bCs/>
          <w:i/>
          <w:iCs/>
        </w:rPr>
        <w:t xml:space="preserve">Child Outcomes Summary Form (COSF) for Preschool Students with Disabilities: </w:t>
      </w:r>
      <w:r w:rsidRPr="000E16CD">
        <w:rPr>
          <w:rFonts w:ascii="Arial" w:hAnsi="Arial" w:cs="Arial"/>
          <w:bCs/>
          <w:iCs/>
        </w:rPr>
        <w:t xml:space="preserve">Each year a representative sample of school districts are required to report preschool outcome data to the State for SPP </w:t>
      </w:r>
      <w:r w:rsidR="0067270B">
        <w:rPr>
          <w:rFonts w:ascii="Arial" w:hAnsi="Arial" w:cs="Arial"/>
          <w:bCs/>
          <w:iCs/>
        </w:rPr>
        <w:t>I</w:t>
      </w:r>
      <w:r w:rsidR="0067270B" w:rsidRPr="000E16CD">
        <w:rPr>
          <w:rFonts w:ascii="Arial" w:hAnsi="Arial" w:cs="Arial"/>
          <w:bCs/>
          <w:iCs/>
        </w:rPr>
        <w:t xml:space="preserve">ndicator </w:t>
      </w:r>
      <w:r w:rsidRPr="000E16CD">
        <w:rPr>
          <w:rFonts w:ascii="Arial" w:hAnsi="Arial" w:cs="Arial"/>
          <w:bCs/>
          <w:iCs/>
        </w:rPr>
        <w:t>7.  For a description of all special-education State Performance Indicators (SPP), see</w:t>
      </w:r>
      <w:r w:rsidR="00680DA0">
        <w:rPr>
          <w:rFonts w:ascii="Arial" w:hAnsi="Arial" w:cs="Arial"/>
          <w:bCs/>
          <w:iCs/>
        </w:rPr>
        <w:t xml:space="preserve"> the </w:t>
      </w:r>
      <w:hyperlink r:id="rId108" w:history="1">
        <w:r w:rsidR="00680DA0">
          <w:rPr>
            <w:rStyle w:val="Hyperlink"/>
            <w:rFonts w:ascii="Arial" w:hAnsi="Arial" w:cs="Arial"/>
            <w:bCs/>
            <w:iCs/>
          </w:rPr>
          <w:t>Commissioner's Regulations</w:t>
        </w:r>
      </w:hyperlink>
      <w:r w:rsidRPr="000E16CD">
        <w:rPr>
          <w:rFonts w:ascii="Arial" w:hAnsi="Arial" w:cs="Arial"/>
          <w:bCs/>
          <w:iCs/>
        </w:rPr>
        <w:t>. These school districts will report on every preschool child that leaves preschool special education during the year.  Children leave preschool special education if they are declassified, withdrawn by their parents, or became age eligible for school-age special-education services.  School districts must report on the COSF under each of the three early childhood outcome areas (i.e., Social Emotional, Knowledge and Skills, and Behaviors):</w:t>
      </w:r>
    </w:p>
    <w:p w14:paraId="4A5C3DC6" w14:textId="77777777" w:rsidR="009B669B" w:rsidRPr="000E16CD" w:rsidRDefault="009B669B" w:rsidP="00047DED">
      <w:pPr>
        <w:numPr>
          <w:ilvl w:val="0"/>
          <w:numId w:val="41"/>
        </w:numPr>
        <w:rPr>
          <w:rFonts w:ascii="Arial" w:hAnsi="Arial" w:cs="Arial"/>
          <w:bCs/>
          <w:iCs/>
        </w:rPr>
      </w:pPr>
      <w:r w:rsidRPr="000E16CD">
        <w:rPr>
          <w:rFonts w:ascii="Arial" w:hAnsi="Arial" w:cs="Arial"/>
          <w:bCs/>
          <w:iCs/>
        </w:rPr>
        <w:t>the score the child received at entry in</w:t>
      </w:r>
      <w:r w:rsidR="00880AE5" w:rsidRPr="000E16CD">
        <w:rPr>
          <w:rFonts w:ascii="Arial" w:hAnsi="Arial" w:cs="Arial"/>
          <w:bCs/>
          <w:iCs/>
        </w:rPr>
        <w:t>to preschool special education,</w:t>
      </w:r>
    </w:p>
    <w:p w14:paraId="4FBAC2EC" w14:textId="77777777" w:rsidR="009B669B" w:rsidRPr="000E16CD" w:rsidRDefault="009B669B" w:rsidP="00047DED">
      <w:pPr>
        <w:numPr>
          <w:ilvl w:val="0"/>
          <w:numId w:val="41"/>
        </w:numPr>
        <w:rPr>
          <w:rFonts w:ascii="Arial" w:hAnsi="Arial" w:cs="Arial"/>
          <w:bCs/>
          <w:iCs/>
        </w:rPr>
      </w:pPr>
      <w:r w:rsidRPr="000E16CD">
        <w:rPr>
          <w:rFonts w:ascii="Arial" w:hAnsi="Arial" w:cs="Arial"/>
          <w:bCs/>
          <w:iCs/>
        </w:rPr>
        <w:t>the score the child received upon exit fr</w:t>
      </w:r>
      <w:r w:rsidR="00880AE5" w:rsidRPr="000E16CD">
        <w:rPr>
          <w:rFonts w:ascii="Arial" w:hAnsi="Arial" w:cs="Arial"/>
          <w:bCs/>
          <w:iCs/>
        </w:rPr>
        <w:t>om preschool special education,</w:t>
      </w:r>
    </w:p>
    <w:p w14:paraId="4AD4CA73" w14:textId="77777777" w:rsidR="009B669B" w:rsidRPr="000E16CD" w:rsidRDefault="009B669B" w:rsidP="00047DED">
      <w:pPr>
        <w:numPr>
          <w:ilvl w:val="0"/>
          <w:numId w:val="41"/>
        </w:numPr>
        <w:rPr>
          <w:rFonts w:ascii="Arial" w:hAnsi="Arial" w:cs="Arial"/>
          <w:bCs/>
          <w:iCs/>
        </w:rPr>
      </w:pPr>
      <w:r w:rsidRPr="000E16CD">
        <w:rPr>
          <w:rFonts w:ascii="Arial" w:hAnsi="Arial" w:cs="Arial"/>
          <w:bCs/>
          <w:iCs/>
        </w:rPr>
        <w:t>whether the preschool child learned at least one new skill since entry into</w:t>
      </w:r>
      <w:r w:rsidR="00880AE5" w:rsidRPr="000E16CD">
        <w:rPr>
          <w:rFonts w:ascii="Arial" w:hAnsi="Arial" w:cs="Arial"/>
          <w:bCs/>
          <w:iCs/>
        </w:rPr>
        <w:t xml:space="preserve"> preschool special education.</w:t>
      </w:r>
    </w:p>
    <w:p w14:paraId="7CEBD3FD" w14:textId="52F00BCB" w:rsidR="009B669B" w:rsidRPr="000E16CD" w:rsidRDefault="009B669B" w:rsidP="009B669B">
      <w:pPr>
        <w:rPr>
          <w:rFonts w:ascii="Arial" w:hAnsi="Arial" w:cs="Arial"/>
          <w:bCs/>
          <w:iCs/>
        </w:rPr>
      </w:pPr>
      <w:r w:rsidRPr="000E16CD">
        <w:rPr>
          <w:rFonts w:ascii="Arial" w:hAnsi="Arial" w:cs="Arial"/>
          <w:bCs/>
          <w:iCs/>
        </w:rPr>
        <w:t xml:space="preserve">Scores are only reported if preschool students with disabilities received at least 6 months of services before leaving or exiting from preschool services.  School districts must submit just the students “COSF Entry” or “COSF Exit” score if there are extenuating circumstances for why the missing scores are not available.  See </w:t>
      </w:r>
      <w:hyperlink r:id="rId109" w:history="1">
        <w:r w:rsidR="00680DA0">
          <w:rPr>
            <w:rStyle w:val="Hyperlink"/>
            <w:rFonts w:ascii="Arial" w:hAnsi="Arial" w:cs="Arial"/>
            <w:bCs/>
            <w:iCs/>
          </w:rPr>
          <w:t>Indicator 7 preschool outcomes</w:t>
        </w:r>
      </w:hyperlink>
      <w:r w:rsidR="00680DA0">
        <w:rPr>
          <w:rFonts w:ascii="Arial" w:hAnsi="Arial" w:cs="Arial"/>
          <w:bCs/>
          <w:iCs/>
        </w:rPr>
        <w:t xml:space="preserve"> for </w:t>
      </w:r>
      <w:r w:rsidR="00680DA0" w:rsidRPr="000E16CD">
        <w:rPr>
          <w:rFonts w:ascii="Arial" w:hAnsi="Arial" w:cs="Arial"/>
          <w:bCs/>
          <w:iCs/>
        </w:rPr>
        <w:t>additional information on COSF</w:t>
      </w:r>
      <w:r w:rsidR="00680DA0">
        <w:rPr>
          <w:rFonts w:ascii="Arial" w:hAnsi="Arial" w:cs="Arial"/>
          <w:bCs/>
          <w:iCs/>
        </w:rPr>
        <w:t>.</w:t>
      </w:r>
    </w:p>
    <w:p w14:paraId="7E308EC9" w14:textId="77777777" w:rsidR="00574821" w:rsidRPr="000E16CD" w:rsidRDefault="00574821" w:rsidP="00601214">
      <w:pPr>
        <w:rPr>
          <w:rFonts w:ascii="Arial" w:hAnsi="Arial" w:cs="Arial"/>
          <w:b/>
        </w:rPr>
      </w:pPr>
    </w:p>
    <w:p w14:paraId="27E2BB38" w14:textId="77777777" w:rsidR="00601214" w:rsidRPr="000E16CD" w:rsidRDefault="00574821" w:rsidP="00601214">
      <w:pPr>
        <w:rPr>
          <w:rFonts w:ascii="Arial" w:hAnsi="Arial" w:cs="Arial"/>
          <w:b/>
        </w:rPr>
      </w:pPr>
      <w:r w:rsidRPr="000E16CD">
        <w:rPr>
          <w:rFonts w:ascii="Arial" w:hAnsi="Arial" w:cs="Arial"/>
          <w:i/>
        </w:rPr>
        <w:lastRenderedPageBreak/>
        <w:t>Test</w:t>
      </w:r>
      <w:r w:rsidR="00936D2D" w:rsidRPr="000E16CD">
        <w:rPr>
          <w:rFonts w:ascii="Arial" w:hAnsi="Arial" w:cs="Arial"/>
          <w:i/>
        </w:rPr>
        <w:t>s</w:t>
      </w:r>
      <w:r w:rsidRPr="000E16CD">
        <w:rPr>
          <w:rFonts w:ascii="Arial" w:hAnsi="Arial" w:cs="Arial"/>
          <w:i/>
        </w:rPr>
        <w:t xml:space="preserve"> in </w:t>
      </w:r>
      <w:r w:rsidR="00936D2D" w:rsidRPr="000E16CD">
        <w:rPr>
          <w:rFonts w:ascii="Arial" w:hAnsi="Arial" w:cs="Arial"/>
          <w:i/>
        </w:rPr>
        <w:t>Other</w:t>
      </w:r>
      <w:r w:rsidRPr="000E16CD">
        <w:rPr>
          <w:rFonts w:ascii="Arial" w:hAnsi="Arial" w:cs="Arial"/>
          <w:i/>
        </w:rPr>
        <w:t xml:space="preserve"> Languages:</w:t>
      </w:r>
      <w:r w:rsidR="00601214" w:rsidRPr="000E16CD">
        <w:rPr>
          <w:rFonts w:ascii="Arial" w:hAnsi="Arial" w:cs="Arial"/>
          <w:b/>
          <w:i/>
        </w:rPr>
        <w:t xml:space="preserve"> </w:t>
      </w:r>
      <w:r w:rsidR="00601214" w:rsidRPr="00DE550F">
        <w:rPr>
          <w:rFonts w:ascii="Arial" w:hAnsi="Arial" w:cs="Arial"/>
        </w:rPr>
        <w:t>Results</w:t>
      </w:r>
      <w:r w:rsidR="00601214" w:rsidRPr="000E16CD">
        <w:rPr>
          <w:rFonts w:ascii="Arial" w:hAnsi="Arial" w:cs="Arial"/>
        </w:rPr>
        <w:t xml:space="preserve"> for the New York State Model Achievement Test in American Sign Language and the Sample Comprehensive Examinations in Chinese, Japanese, Polish, Russian, Ukrainian, and Greek should not be reported.</w:t>
      </w:r>
    </w:p>
    <w:p w14:paraId="4035131C" w14:textId="77777777" w:rsidR="00601214" w:rsidRPr="000E16CD" w:rsidRDefault="00601214" w:rsidP="00601214">
      <w:pPr>
        <w:rPr>
          <w:rFonts w:ascii="Arial" w:hAnsi="Arial" w:cs="Arial"/>
          <w:u w:val="single"/>
        </w:rPr>
      </w:pPr>
    </w:p>
    <w:p w14:paraId="4F2AE2C0" w14:textId="77777777" w:rsidR="00601214" w:rsidRPr="000E16CD" w:rsidRDefault="00601214" w:rsidP="00601214">
      <w:pPr>
        <w:rPr>
          <w:rFonts w:ascii="Arial" w:hAnsi="Arial" w:cs="Arial"/>
          <w:bCs/>
        </w:rPr>
      </w:pPr>
      <w:r w:rsidRPr="000E16CD">
        <w:rPr>
          <w:rFonts w:ascii="Arial" w:hAnsi="Arial" w:cs="Arial"/>
          <w:bCs/>
          <w:i/>
        </w:rPr>
        <w:t>Regents Alternatives:</w:t>
      </w:r>
      <w:r w:rsidRPr="000E16CD">
        <w:rPr>
          <w:rFonts w:ascii="Arial" w:hAnsi="Arial" w:cs="Arial"/>
          <w:b/>
          <w:bCs/>
        </w:rPr>
        <w:t xml:space="preserve"> </w:t>
      </w:r>
      <w:r w:rsidRPr="000E16CD">
        <w:rPr>
          <w:rFonts w:ascii="Arial" w:hAnsi="Arial" w:cs="Arial"/>
          <w:bCs/>
        </w:rPr>
        <w:t>Report Standard Achieved Code</w:t>
      </w:r>
      <w:r w:rsidR="00936D2D" w:rsidRPr="000E16CD">
        <w:rPr>
          <w:rFonts w:ascii="Arial" w:hAnsi="Arial" w:cs="Arial"/>
          <w:bCs/>
        </w:rPr>
        <w:t xml:space="preserve"> for </w:t>
      </w:r>
      <w:r w:rsidR="00256E8C" w:rsidRPr="000E16CD">
        <w:rPr>
          <w:rFonts w:ascii="Arial" w:hAnsi="Arial" w:cs="Arial"/>
          <w:bCs/>
        </w:rPr>
        <w:t>approved a</w:t>
      </w:r>
      <w:r w:rsidR="00936D2D" w:rsidRPr="000E16CD">
        <w:rPr>
          <w:rFonts w:ascii="Arial" w:hAnsi="Arial" w:cs="Arial"/>
          <w:bCs/>
        </w:rPr>
        <w:t>lternatives to the Regents examinations</w:t>
      </w:r>
      <w:r w:rsidRPr="000E16CD">
        <w:rPr>
          <w:rFonts w:ascii="Arial" w:hAnsi="Arial" w:cs="Arial"/>
          <w:bCs/>
        </w:rPr>
        <w:t>.</w:t>
      </w:r>
    </w:p>
    <w:p w14:paraId="3B49C7D3" w14:textId="77777777" w:rsidR="00887D50" w:rsidRPr="000E16CD" w:rsidRDefault="00887D50" w:rsidP="00887D50">
      <w:pPr>
        <w:rPr>
          <w:rFonts w:ascii="Arial" w:hAnsi="Arial" w:cs="Arial"/>
          <w:bCs/>
          <w:i/>
        </w:rPr>
      </w:pPr>
    </w:p>
    <w:p w14:paraId="1883CEF5" w14:textId="4558C947" w:rsidR="00887D50" w:rsidRDefault="00887D50" w:rsidP="00887D50">
      <w:pPr>
        <w:rPr>
          <w:rFonts w:ascii="Arial" w:hAnsi="Arial" w:cs="Arial"/>
          <w:bCs/>
        </w:rPr>
      </w:pPr>
      <w:bookmarkStart w:id="609" w:name="_Hlk521049378"/>
      <w:r w:rsidRPr="000E16CD">
        <w:rPr>
          <w:rFonts w:ascii="Arial" w:hAnsi="Arial" w:cs="Arial"/>
          <w:bCs/>
          <w:i/>
        </w:rPr>
        <w:t>College and Career Readiness:</w:t>
      </w:r>
      <w:r w:rsidRPr="000E16CD">
        <w:rPr>
          <w:rFonts w:ascii="Arial" w:hAnsi="Arial" w:cs="Arial"/>
          <w:b/>
          <w:bCs/>
        </w:rPr>
        <w:t xml:space="preserve"> </w:t>
      </w:r>
      <w:r w:rsidRPr="000E16CD">
        <w:rPr>
          <w:rFonts w:ascii="Arial" w:hAnsi="Arial" w:cs="Arial"/>
          <w:bCs/>
        </w:rPr>
        <w:t>Report assessment and score but a Standard Achieved Code of N/A for College and Career Readiness assessments.</w:t>
      </w:r>
    </w:p>
    <w:p w14:paraId="7A2E7DE9" w14:textId="64A13AAB" w:rsidR="00411B58" w:rsidRDefault="00411B58" w:rsidP="00887D50">
      <w:pPr>
        <w:rPr>
          <w:rFonts w:ascii="Arial" w:hAnsi="Arial" w:cs="Arial"/>
          <w:bCs/>
        </w:rPr>
      </w:pPr>
    </w:p>
    <w:bookmarkEnd w:id="609"/>
    <w:p w14:paraId="59AF5A6A" w14:textId="77777777" w:rsidR="002A310A" w:rsidRPr="003E69EC" w:rsidRDefault="002A310A" w:rsidP="002A310A">
      <w:pPr>
        <w:rPr>
          <w:rFonts w:ascii="Arial" w:hAnsi="Arial" w:cs="Arial"/>
          <w:bCs/>
        </w:rPr>
      </w:pPr>
      <w:r w:rsidRPr="003E69EC">
        <w:rPr>
          <w:rFonts w:ascii="Arial" w:hAnsi="Arial" w:cs="Arial"/>
          <w:bCs/>
        </w:rPr>
        <w:t>Only IB exams with numeric scores can be used to earn a student a weight of 2.0 for the College, Career, and Civic Readiness (CCCR) accountability indicator. As such, only these IB assessments need to be reported in SIRS.</w:t>
      </w:r>
    </w:p>
    <w:p w14:paraId="372C80BE" w14:textId="77777777" w:rsidR="002A310A" w:rsidRPr="003E69EC" w:rsidRDefault="002A310A" w:rsidP="002A310A">
      <w:pPr>
        <w:rPr>
          <w:rFonts w:ascii="Arial" w:hAnsi="Arial" w:cs="Arial"/>
          <w:bCs/>
        </w:rPr>
      </w:pPr>
      <w:r w:rsidRPr="003E69EC">
        <w:rPr>
          <w:rFonts w:ascii="Arial" w:hAnsi="Arial" w:cs="Arial"/>
          <w:bCs/>
        </w:rPr>
        <w:t> </w:t>
      </w:r>
    </w:p>
    <w:p w14:paraId="4153CE4B" w14:textId="77777777" w:rsidR="002A310A" w:rsidRPr="003E69EC" w:rsidRDefault="002A310A" w:rsidP="002A310A">
      <w:pPr>
        <w:rPr>
          <w:rFonts w:ascii="Arial" w:hAnsi="Arial" w:cs="Arial"/>
        </w:rPr>
      </w:pPr>
      <w:r w:rsidRPr="003E69EC">
        <w:rPr>
          <w:rFonts w:ascii="Arial" w:hAnsi="Arial" w:cs="Arial"/>
          <w:i/>
          <w:iCs/>
        </w:rPr>
        <w:t xml:space="preserve">LOTE (Languages Other than English) Assessments, SEQ Assessments, and CDOS Assessments: </w:t>
      </w:r>
      <w:r w:rsidRPr="003E69EC">
        <w:rPr>
          <w:rFonts w:ascii="Arial" w:hAnsi="Arial" w:cs="Arial"/>
          <w:iCs/>
        </w:rPr>
        <w:t xml:space="preserve">These codes are used to populate SIRS-340 and 341, Graduation Exam Requirements Summary Report/Details Report. For students who took and passed an Approved Pathway Assessment in Languages Other than English, use one of the Department-Approved Pathway Assessment codes for </w:t>
      </w:r>
      <w:r w:rsidRPr="003E69EC">
        <w:rPr>
          <w:rFonts w:ascii="Arial" w:hAnsi="Arial" w:cs="Arial"/>
        </w:rPr>
        <w:t xml:space="preserve">Chinese, French, Italian, or Spanish.  A general Assessment Measure Code of LT001 – </w:t>
      </w:r>
      <w:r w:rsidRPr="003E69EC">
        <w:rPr>
          <w:rFonts w:ascii="Arial" w:hAnsi="Arial" w:cs="Arial"/>
          <w:i/>
        </w:rPr>
        <w:t>LOTE Pathway Exam</w:t>
      </w:r>
      <w:r w:rsidRPr="003E69EC">
        <w:rPr>
          <w:rFonts w:ascii="Arial" w:hAnsi="Arial" w:cs="Arial"/>
        </w:rPr>
        <w:t xml:space="preserve"> – Other can be used when a student takes a newly approved assessment in a language other than the four listed.</w:t>
      </w:r>
    </w:p>
    <w:p w14:paraId="471DE1D9" w14:textId="77777777" w:rsidR="002A310A" w:rsidRPr="003E69EC" w:rsidRDefault="002A310A" w:rsidP="002A310A">
      <w:pPr>
        <w:rPr>
          <w:rFonts w:ascii="Arial" w:hAnsi="Arial" w:cs="Arial"/>
          <w:iCs/>
        </w:rPr>
      </w:pPr>
    </w:p>
    <w:p w14:paraId="606E0A10" w14:textId="2C96EEBE" w:rsidR="002A310A" w:rsidRPr="00E73803" w:rsidRDefault="002A310A" w:rsidP="002A310A">
      <w:pPr>
        <w:rPr>
          <w:rFonts w:ascii="Arial" w:hAnsi="Arial" w:cs="Arial"/>
        </w:rPr>
      </w:pPr>
      <w:r w:rsidRPr="003E69EC">
        <w:rPr>
          <w:rFonts w:ascii="Arial" w:hAnsi="Arial" w:cs="Arial"/>
        </w:rPr>
        <w:t xml:space="preserve">LOTE Checkpoint B (LT006) should be used to identify when students have passed a locally developed Checkpoint B LOTE examination to fulfill the requirements for a Regents with Advanced Designation. When students are exempt from the LOTE requirement per IEP, use the </w:t>
      </w:r>
      <w:r w:rsidRPr="00E73803">
        <w:rPr>
          <w:rFonts w:ascii="Arial" w:hAnsi="Arial" w:cs="Arial"/>
        </w:rPr>
        <w:t>code LT00</w:t>
      </w:r>
      <w:r w:rsidR="000879E5" w:rsidRPr="00E73803">
        <w:rPr>
          <w:rFonts w:ascii="Arial" w:hAnsi="Arial" w:cs="Arial"/>
        </w:rPr>
        <w:t>0</w:t>
      </w:r>
      <w:r w:rsidRPr="00E73803">
        <w:rPr>
          <w:rFonts w:ascii="Arial" w:hAnsi="Arial" w:cs="Arial"/>
        </w:rPr>
        <w:t xml:space="preserve"> – LOTE Exempt.  If students instead used either the 5-unit </w:t>
      </w:r>
      <w:r w:rsidRPr="00E73803">
        <w:rPr>
          <w:rFonts w:ascii="Arial" w:hAnsi="Arial" w:cs="Arial"/>
          <w:iCs/>
        </w:rPr>
        <w:t>sequence in CTE or Arts used to fulfill the requirements for Advanced Designation, use either SQ001 (CTE) or SQ002 (Arts).</w:t>
      </w:r>
    </w:p>
    <w:p w14:paraId="7884E58B" w14:textId="77777777" w:rsidR="002A310A" w:rsidRPr="00E73803" w:rsidRDefault="002A310A" w:rsidP="002A310A">
      <w:pPr>
        <w:rPr>
          <w:rFonts w:ascii="Arial" w:hAnsi="Arial" w:cs="Arial"/>
          <w:iCs/>
        </w:rPr>
      </w:pPr>
    </w:p>
    <w:p w14:paraId="64AD496D" w14:textId="043DFEC9" w:rsidR="00C52C92" w:rsidRPr="00E73803" w:rsidRDefault="00C52C92" w:rsidP="00C52C92">
      <w:pPr>
        <w:rPr>
          <w:rFonts w:ascii="Arial" w:hAnsi="Arial" w:cs="Arial"/>
          <w:sz w:val="22"/>
          <w:szCs w:val="22"/>
        </w:rPr>
      </w:pPr>
      <w:r w:rsidRPr="00E73803">
        <w:rPr>
          <w:rFonts w:ascii="Arial" w:hAnsi="Arial" w:cs="Arial"/>
        </w:rPr>
        <w:t xml:space="preserve">All LOTE Pathway exams fulfill the LOTE Checkpoint B requirement used to determine </w:t>
      </w:r>
      <w:r w:rsidR="006A45BD">
        <w:rPr>
          <w:rFonts w:ascii="Arial" w:hAnsi="Arial" w:cs="Arial"/>
        </w:rPr>
        <w:t>A</w:t>
      </w:r>
      <w:r w:rsidRPr="00E73803">
        <w:rPr>
          <w:rFonts w:ascii="Arial" w:hAnsi="Arial" w:cs="Arial"/>
        </w:rPr>
        <w:t xml:space="preserve">dvanced </w:t>
      </w:r>
      <w:r w:rsidR="006A45BD">
        <w:rPr>
          <w:rFonts w:ascii="Arial" w:hAnsi="Arial" w:cs="Arial"/>
        </w:rPr>
        <w:t>D</w:t>
      </w:r>
      <w:r w:rsidRPr="00E73803">
        <w:rPr>
          <w:rFonts w:ascii="Arial" w:hAnsi="Arial" w:cs="Arial"/>
        </w:rPr>
        <w:t xml:space="preserve">esignation; if </w:t>
      </w:r>
      <w:r w:rsidR="006A45BD">
        <w:rPr>
          <w:rFonts w:ascii="Arial" w:hAnsi="Arial" w:cs="Arial"/>
        </w:rPr>
        <w:t xml:space="preserve">the </w:t>
      </w:r>
      <w:r w:rsidRPr="00E73803">
        <w:rPr>
          <w:rFonts w:ascii="Arial" w:hAnsi="Arial" w:cs="Arial"/>
        </w:rPr>
        <w:t xml:space="preserve">district reports that a student passed a LOTE Pathway exam there is no need to also report the LOTE Checkpoint B code. </w:t>
      </w:r>
    </w:p>
    <w:p w14:paraId="7F3F5E33" w14:textId="77777777" w:rsidR="00676AFC" w:rsidRPr="00E73803" w:rsidRDefault="00676AFC" w:rsidP="002A310A">
      <w:pPr>
        <w:rPr>
          <w:rFonts w:ascii="Arial" w:hAnsi="Arial" w:cs="Arial"/>
          <w:iCs/>
        </w:rPr>
      </w:pPr>
    </w:p>
    <w:p w14:paraId="1D670E9E" w14:textId="60F9C235" w:rsidR="002A310A" w:rsidRPr="00E73803" w:rsidRDefault="002A310A" w:rsidP="002A310A">
      <w:pPr>
        <w:rPr>
          <w:rFonts w:ascii="Arial" w:hAnsi="Arial" w:cs="Arial"/>
          <w:iCs/>
        </w:rPr>
      </w:pPr>
      <w:r w:rsidRPr="00E73803">
        <w:rPr>
          <w:rFonts w:ascii="Arial" w:hAnsi="Arial" w:cs="Arial"/>
          <w:iCs/>
        </w:rPr>
        <w:t xml:space="preserve">To indicate satisfaction of requirements for CDOS pathway, use CD001 CDOS Pathway Exam </w:t>
      </w:r>
      <w:r w:rsidR="006A45BD">
        <w:rPr>
          <w:rFonts w:ascii="Arial" w:hAnsi="Arial" w:cs="Arial"/>
          <w:iCs/>
        </w:rPr>
        <w:t>which indicates</w:t>
      </w:r>
      <w:r w:rsidRPr="00E73803">
        <w:rPr>
          <w:rFonts w:ascii="Arial" w:hAnsi="Arial" w:cs="Arial"/>
          <w:iCs/>
        </w:rPr>
        <w:t xml:space="preserve"> that a student has passed one of the </w:t>
      </w:r>
      <w:hyperlink r:id="rId110" w:history="1">
        <w:r w:rsidRPr="00E73803">
          <w:rPr>
            <w:rStyle w:val="Hyperlink"/>
            <w:rFonts w:ascii="Arial" w:hAnsi="Arial" w:cs="Arial"/>
            <w:iCs/>
          </w:rPr>
          <w:t>Department Approved Pathway Assessments in CDOS</w:t>
        </w:r>
      </w:hyperlink>
      <w:r w:rsidR="002C0BA0" w:rsidRPr="00E73803">
        <w:rPr>
          <w:rFonts w:ascii="Arial" w:hAnsi="Arial" w:cs="Arial"/>
          <w:iCs/>
        </w:rPr>
        <w:t>.</w:t>
      </w:r>
      <w:r w:rsidRPr="00E73803">
        <w:rPr>
          <w:rFonts w:ascii="Arial" w:hAnsi="Arial" w:cs="Arial"/>
          <w:iCs/>
        </w:rPr>
        <w:t xml:space="preserve"> </w:t>
      </w:r>
    </w:p>
    <w:p w14:paraId="13627D70" w14:textId="77777777" w:rsidR="006A45BD" w:rsidRDefault="006A45BD" w:rsidP="000879E5">
      <w:pPr>
        <w:rPr>
          <w:rFonts w:ascii="Arial" w:hAnsi="Arial" w:cs="Arial"/>
          <w:iCs/>
        </w:rPr>
      </w:pPr>
      <w:bookmarkStart w:id="610" w:name="_Hlk11673074"/>
    </w:p>
    <w:p w14:paraId="6F5B395F" w14:textId="215D4D12" w:rsidR="000879E5" w:rsidRDefault="000879E5" w:rsidP="000879E5">
      <w:pPr>
        <w:rPr>
          <w:rFonts w:ascii="Arial" w:hAnsi="Arial" w:cs="Arial"/>
          <w:iCs/>
        </w:rPr>
      </w:pPr>
      <w:r w:rsidRPr="00E73803">
        <w:rPr>
          <w:rFonts w:ascii="Arial" w:hAnsi="Arial" w:cs="Arial"/>
          <w:iCs/>
        </w:rPr>
        <w:t xml:space="preserve">Passing one of these assessments is not the only way for a student to meet the requirements for the CDOS Commencement Credential; a student may alternatively meet the program-based requirements found here: </w:t>
      </w:r>
      <w:hyperlink r:id="rId111" w:history="1">
        <w:r w:rsidRPr="00E73803">
          <w:rPr>
            <w:rStyle w:val="Hyperlink"/>
            <w:rFonts w:ascii="Arial" w:hAnsi="Arial" w:cs="Arial"/>
            <w:iCs/>
          </w:rPr>
          <w:t>http://www.nysed.gov/curriculum-instruction/cdos-pathway-regents-or-local-diploma</w:t>
        </w:r>
      </w:hyperlink>
      <w:r w:rsidRPr="00E73803">
        <w:rPr>
          <w:rFonts w:ascii="Arial" w:hAnsi="Arial" w:cs="Arial"/>
          <w:iCs/>
        </w:rPr>
        <w:t>.</w:t>
      </w:r>
    </w:p>
    <w:bookmarkEnd w:id="610"/>
    <w:p w14:paraId="01D8A5BF" w14:textId="77777777" w:rsidR="000879E5" w:rsidRDefault="000879E5" w:rsidP="00B95141">
      <w:pPr>
        <w:rPr>
          <w:rFonts w:ascii="Arial" w:hAnsi="Arial" w:cs="Arial"/>
          <w:iCs/>
        </w:rPr>
      </w:pPr>
    </w:p>
    <w:p w14:paraId="50224FCF" w14:textId="196BB910" w:rsidR="0090355B" w:rsidRPr="00723735" w:rsidRDefault="00B95141" w:rsidP="00B95141">
      <w:pPr>
        <w:rPr>
          <w:rFonts w:ascii="Arial" w:hAnsi="Arial" w:cs="Arial"/>
          <w:iCs/>
        </w:rPr>
      </w:pPr>
      <w:r w:rsidRPr="00E338AA">
        <w:rPr>
          <w:rFonts w:ascii="Arial" w:hAnsi="Arial" w:cs="Arial"/>
          <w:iCs/>
        </w:rPr>
        <w:t xml:space="preserve">For </w:t>
      </w:r>
      <w:r w:rsidR="002C0BA0" w:rsidRPr="00E338AA">
        <w:rPr>
          <w:rFonts w:ascii="Arial" w:hAnsi="Arial" w:cs="Arial"/>
          <w:iCs/>
        </w:rPr>
        <w:t>all</w:t>
      </w:r>
      <w:r w:rsidRPr="00E338AA">
        <w:rPr>
          <w:rFonts w:ascii="Arial" w:hAnsi="Arial" w:cs="Arial"/>
          <w:iCs/>
        </w:rPr>
        <w:t xml:space="preserve"> these </w:t>
      </w:r>
      <w:r w:rsidR="006A45BD" w:rsidRPr="00E338AA">
        <w:rPr>
          <w:rFonts w:ascii="Arial" w:hAnsi="Arial" w:cs="Arial"/>
          <w:iCs/>
        </w:rPr>
        <w:t xml:space="preserve">pathway and sequence </w:t>
      </w:r>
      <w:r w:rsidRPr="00E338AA">
        <w:rPr>
          <w:rFonts w:ascii="Arial" w:hAnsi="Arial" w:cs="Arial"/>
          <w:iCs/>
        </w:rPr>
        <w:t xml:space="preserve">codes, report the assessment measure code and </w:t>
      </w:r>
      <w:r w:rsidR="00A605EB" w:rsidRPr="00E338AA">
        <w:rPr>
          <w:rFonts w:ascii="Arial" w:hAnsi="Arial" w:cs="Arial"/>
          <w:iCs/>
        </w:rPr>
        <w:t xml:space="preserve">either </w:t>
      </w:r>
      <w:r w:rsidRPr="00E338AA">
        <w:rPr>
          <w:rFonts w:ascii="Arial" w:hAnsi="Arial" w:cs="Arial"/>
          <w:iCs/>
        </w:rPr>
        <w:t>leave the assessment score field blank</w:t>
      </w:r>
      <w:r w:rsidR="00A605EB" w:rsidRPr="00E338AA">
        <w:rPr>
          <w:rFonts w:ascii="Arial" w:hAnsi="Arial" w:cs="Arial"/>
          <w:iCs/>
        </w:rPr>
        <w:t xml:space="preserve"> or record “P” (pass) or “F” (fail)</w:t>
      </w:r>
      <w:r w:rsidRPr="00E338AA">
        <w:rPr>
          <w:rFonts w:ascii="Arial" w:hAnsi="Arial" w:cs="Arial"/>
          <w:iCs/>
        </w:rPr>
        <w:t>. Use a Standard</w:t>
      </w:r>
      <w:r w:rsidRPr="00723735">
        <w:rPr>
          <w:rFonts w:ascii="Arial" w:hAnsi="Arial" w:cs="Arial"/>
          <w:iCs/>
        </w:rPr>
        <w:t xml:space="preserve"> Achieved Code of N/A for Local Assessments/Sequences.</w:t>
      </w:r>
      <w:r w:rsidR="004A79AD" w:rsidRPr="00723735">
        <w:rPr>
          <w:rFonts w:ascii="Arial" w:hAnsi="Arial" w:cs="Arial"/>
          <w:iCs/>
        </w:rPr>
        <w:br/>
      </w:r>
    </w:p>
    <w:p w14:paraId="15B45A14" w14:textId="60F15A67" w:rsidR="00DE550F" w:rsidRPr="000E16CD" w:rsidRDefault="00DE550F" w:rsidP="00DE550F">
      <w:pPr>
        <w:rPr>
          <w:rFonts w:ascii="Arial" w:hAnsi="Arial" w:cs="Arial"/>
          <w:bCs/>
        </w:rPr>
      </w:pPr>
      <w:r w:rsidRPr="000E16CD">
        <w:rPr>
          <w:rFonts w:ascii="Arial" w:hAnsi="Arial" w:cs="Arial"/>
          <w:bCs/>
          <w:i/>
        </w:rPr>
        <w:t>Common Core Regents Exams:</w:t>
      </w:r>
      <w:r w:rsidRPr="000E16CD">
        <w:rPr>
          <w:rFonts w:ascii="Arial" w:hAnsi="Arial" w:cs="Arial"/>
          <w:bCs/>
        </w:rPr>
        <w:t xml:space="preserve"> </w:t>
      </w:r>
      <w:r w:rsidRPr="000E16CD">
        <w:rPr>
          <w:rFonts w:ascii="Arial" w:hAnsi="Arial" w:cs="Arial"/>
        </w:rPr>
        <w:t xml:space="preserve">For information on the Common Core Regents exams, please see the memorandum </w:t>
      </w:r>
      <w:hyperlink r:id="rId112" w:history="1">
        <w:r w:rsidR="00680DA0">
          <w:rPr>
            <w:rStyle w:val="Hyperlink"/>
            <w:rFonts w:ascii="Arial" w:hAnsi="Arial" w:cs="Arial"/>
          </w:rPr>
          <w:t>Update on Common Core Regents Exams</w:t>
        </w:r>
      </w:hyperlink>
      <w:r w:rsidRPr="000E16CD">
        <w:rPr>
          <w:rFonts w:ascii="Arial" w:hAnsi="Arial" w:cs="Arial"/>
          <w:u w:val="single"/>
        </w:rPr>
        <w:t>.</w:t>
      </w: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name, description, subject area, code and type"/>
      </w:tblPr>
      <w:tblGrid>
        <w:gridCol w:w="3480"/>
        <w:gridCol w:w="3085"/>
        <w:gridCol w:w="1440"/>
        <w:gridCol w:w="1160"/>
        <w:gridCol w:w="10"/>
        <w:gridCol w:w="1401"/>
      </w:tblGrid>
      <w:tr w:rsidR="009B669B" w:rsidRPr="000E16CD" w14:paraId="405BA1B8" w14:textId="77777777" w:rsidTr="00C64A38">
        <w:trPr>
          <w:tblHeader/>
          <w:jc w:val="center"/>
        </w:trPr>
        <w:tc>
          <w:tcPr>
            <w:tcW w:w="3480" w:type="dxa"/>
            <w:shd w:val="clear" w:color="auto" w:fill="D9D9D9"/>
          </w:tcPr>
          <w:p w14:paraId="1C6F5206" w14:textId="379F26C0" w:rsidR="009B669B" w:rsidRPr="000E16CD" w:rsidRDefault="00942748" w:rsidP="009B669B">
            <w:pPr>
              <w:jc w:val="center"/>
              <w:rPr>
                <w:rFonts w:ascii="Bookman Old Style" w:hAnsi="Bookman Old Style" w:cs="Arial"/>
                <w:b/>
                <w:sz w:val="22"/>
                <w:szCs w:val="22"/>
              </w:rPr>
            </w:pPr>
            <w:r>
              <w:rPr>
                <w:rFonts w:ascii="Bookman Old Style" w:hAnsi="Bookman Old Style" w:cs="Arial"/>
                <w:b/>
                <w:sz w:val="22"/>
                <w:szCs w:val="22"/>
              </w:rPr>
              <w:lastRenderedPageBreak/>
              <w:t xml:space="preserve">Assessment </w:t>
            </w:r>
            <w:r w:rsidR="009B669B" w:rsidRPr="000E16CD">
              <w:rPr>
                <w:rFonts w:ascii="Bookman Old Style" w:hAnsi="Bookman Old Style" w:cs="Arial"/>
                <w:b/>
                <w:sz w:val="22"/>
                <w:szCs w:val="22"/>
              </w:rPr>
              <w:t>Name</w:t>
            </w:r>
          </w:p>
        </w:tc>
        <w:tc>
          <w:tcPr>
            <w:tcW w:w="3085" w:type="dxa"/>
            <w:shd w:val="clear" w:color="auto" w:fill="D9D9D9"/>
          </w:tcPr>
          <w:p w14:paraId="670D6806" w14:textId="77777777" w:rsidR="0007261B" w:rsidRPr="00E73803" w:rsidRDefault="009B669B" w:rsidP="009B669B">
            <w:pPr>
              <w:jc w:val="center"/>
              <w:rPr>
                <w:rFonts w:ascii="Bookman Old Style" w:hAnsi="Bookman Old Style" w:cs="Arial"/>
                <w:b/>
                <w:sz w:val="22"/>
                <w:szCs w:val="22"/>
              </w:rPr>
            </w:pPr>
            <w:r w:rsidRPr="00E73803">
              <w:rPr>
                <w:rFonts w:ascii="Bookman Old Style" w:hAnsi="Bookman Old Style" w:cs="Arial"/>
                <w:b/>
                <w:sz w:val="22"/>
                <w:szCs w:val="22"/>
              </w:rPr>
              <w:t>Description</w:t>
            </w:r>
            <w:r w:rsidR="0007261B" w:rsidRPr="00E73803">
              <w:rPr>
                <w:rFonts w:ascii="Bookman Old Style" w:hAnsi="Bookman Old Style" w:cs="Arial"/>
                <w:b/>
                <w:sz w:val="22"/>
                <w:szCs w:val="22"/>
              </w:rPr>
              <w:t xml:space="preserve"> </w:t>
            </w:r>
          </w:p>
          <w:p w14:paraId="75AA7556" w14:textId="1B09EE73" w:rsidR="009B669B" w:rsidRPr="00E73803" w:rsidRDefault="0007261B" w:rsidP="009B669B">
            <w:pPr>
              <w:jc w:val="center"/>
              <w:rPr>
                <w:rFonts w:ascii="Bookman Old Style" w:hAnsi="Bookman Old Style" w:cs="Arial"/>
                <w:b/>
                <w:sz w:val="22"/>
                <w:szCs w:val="22"/>
              </w:rPr>
            </w:pPr>
            <w:r w:rsidRPr="00E73803">
              <w:rPr>
                <w:rFonts w:ascii="Bookman Old Style" w:hAnsi="Bookman Old Style" w:cs="Arial"/>
                <w:b/>
                <w:sz w:val="22"/>
                <w:szCs w:val="22"/>
              </w:rPr>
              <w:t>(Subtest Identifier)</w:t>
            </w:r>
          </w:p>
        </w:tc>
        <w:tc>
          <w:tcPr>
            <w:tcW w:w="1440" w:type="dxa"/>
            <w:shd w:val="clear" w:color="auto" w:fill="D9D9D9"/>
          </w:tcPr>
          <w:p w14:paraId="2764572F"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Subject Area</w:t>
            </w:r>
          </w:p>
        </w:tc>
        <w:tc>
          <w:tcPr>
            <w:tcW w:w="1160" w:type="dxa"/>
            <w:shd w:val="clear" w:color="auto" w:fill="D9D9D9"/>
          </w:tcPr>
          <w:p w14:paraId="4F717220"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411" w:type="dxa"/>
            <w:gridSpan w:val="2"/>
            <w:shd w:val="clear" w:color="auto" w:fill="D9D9D9"/>
          </w:tcPr>
          <w:p w14:paraId="4E341D7A"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Type</w:t>
            </w:r>
          </w:p>
        </w:tc>
      </w:tr>
      <w:tr w:rsidR="009B669B" w:rsidRPr="000E16CD" w14:paraId="451A16D7" w14:textId="77777777" w:rsidTr="008D203B">
        <w:trPr>
          <w:jc w:val="center"/>
        </w:trPr>
        <w:tc>
          <w:tcPr>
            <w:tcW w:w="10576" w:type="dxa"/>
            <w:gridSpan w:val="6"/>
            <w:shd w:val="clear" w:color="auto" w:fill="D9D9D9"/>
          </w:tcPr>
          <w:p w14:paraId="1657E5DD" w14:textId="77777777" w:rsidR="009B669B" w:rsidRPr="000E16CD" w:rsidRDefault="009B669B" w:rsidP="009B669B">
            <w:pPr>
              <w:jc w:val="center"/>
              <w:rPr>
                <w:rFonts w:ascii="Bookman Old Style" w:hAnsi="Bookman Old Style" w:cs="Arial"/>
                <w:i/>
                <w:sz w:val="22"/>
                <w:szCs w:val="22"/>
              </w:rPr>
            </w:pPr>
            <w:r w:rsidRPr="000E16CD">
              <w:rPr>
                <w:rFonts w:ascii="Bookman Old Style" w:hAnsi="Bookman Old Style" w:cs="Arial"/>
                <w:sz w:val="22"/>
                <w:szCs w:val="22"/>
              </w:rPr>
              <w:t>Test Group: "COSF" for Child Outcomes Summary Form for Preschool Students with Disabilities</w:t>
            </w:r>
          </w:p>
        </w:tc>
      </w:tr>
      <w:tr w:rsidR="009B669B" w:rsidRPr="000E16CD" w14:paraId="3AA3E6D5" w14:textId="77777777" w:rsidTr="00C64A38">
        <w:trPr>
          <w:jc w:val="center"/>
        </w:trPr>
        <w:tc>
          <w:tcPr>
            <w:tcW w:w="3480" w:type="dxa"/>
            <w:vAlign w:val="center"/>
          </w:tcPr>
          <w:p w14:paraId="14EB21D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Positive Social Emotional Skills</w:t>
            </w:r>
          </w:p>
        </w:tc>
        <w:tc>
          <w:tcPr>
            <w:tcW w:w="3085" w:type="dxa"/>
            <w:vAlign w:val="center"/>
          </w:tcPr>
          <w:p w14:paraId="1B7E89A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Social Emotional  </w:t>
            </w:r>
          </w:p>
        </w:tc>
        <w:tc>
          <w:tcPr>
            <w:tcW w:w="1440" w:type="dxa"/>
            <w:vAlign w:val="center"/>
          </w:tcPr>
          <w:p w14:paraId="607497C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 xml:space="preserve">Social Emotional </w:t>
            </w:r>
          </w:p>
        </w:tc>
        <w:tc>
          <w:tcPr>
            <w:tcW w:w="1160" w:type="dxa"/>
            <w:vAlign w:val="center"/>
          </w:tcPr>
          <w:p w14:paraId="73EE7BC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00931</w:t>
            </w:r>
          </w:p>
        </w:tc>
        <w:tc>
          <w:tcPr>
            <w:tcW w:w="1411" w:type="dxa"/>
            <w:gridSpan w:val="2"/>
            <w:vAlign w:val="center"/>
          </w:tcPr>
          <w:p w14:paraId="1F0FC27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71EC2276" w14:textId="77777777" w:rsidTr="00C64A38">
        <w:trPr>
          <w:jc w:val="center"/>
        </w:trPr>
        <w:tc>
          <w:tcPr>
            <w:tcW w:w="3480" w:type="dxa"/>
            <w:vAlign w:val="center"/>
          </w:tcPr>
          <w:p w14:paraId="3CDB5B8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Acquisition of Knowledge and Skills</w:t>
            </w:r>
          </w:p>
        </w:tc>
        <w:tc>
          <w:tcPr>
            <w:tcW w:w="3085" w:type="dxa"/>
            <w:vAlign w:val="center"/>
          </w:tcPr>
          <w:p w14:paraId="46536EA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Knowledge and Skills  </w:t>
            </w:r>
          </w:p>
        </w:tc>
        <w:tc>
          <w:tcPr>
            <w:tcW w:w="1440" w:type="dxa"/>
            <w:vAlign w:val="center"/>
          </w:tcPr>
          <w:p w14:paraId="09C925B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160" w:type="dxa"/>
            <w:vAlign w:val="center"/>
          </w:tcPr>
          <w:p w14:paraId="04B8623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00932</w:t>
            </w:r>
          </w:p>
        </w:tc>
        <w:tc>
          <w:tcPr>
            <w:tcW w:w="1411" w:type="dxa"/>
            <w:gridSpan w:val="2"/>
            <w:vAlign w:val="center"/>
          </w:tcPr>
          <w:p w14:paraId="309C29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E2984A9" w14:textId="77777777" w:rsidTr="00C64A38">
        <w:trPr>
          <w:jc w:val="center"/>
        </w:trPr>
        <w:tc>
          <w:tcPr>
            <w:tcW w:w="3480" w:type="dxa"/>
            <w:vAlign w:val="center"/>
          </w:tcPr>
          <w:p w14:paraId="0AF2F9D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Use of Appropriate Behaviors to Meet Their Needs</w:t>
            </w:r>
          </w:p>
        </w:tc>
        <w:tc>
          <w:tcPr>
            <w:tcW w:w="3085" w:type="dxa"/>
            <w:vAlign w:val="center"/>
          </w:tcPr>
          <w:p w14:paraId="2668437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Behaviors </w:t>
            </w:r>
          </w:p>
        </w:tc>
        <w:tc>
          <w:tcPr>
            <w:tcW w:w="1440" w:type="dxa"/>
            <w:vAlign w:val="center"/>
          </w:tcPr>
          <w:p w14:paraId="08F0FE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160" w:type="dxa"/>
            <w:vAlign w:val="center"/>
          </w:tcPr>
          <w:p w14:paraId="2054DFC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00933</w:t>
            </w:r>
          </w:p>
        </w:tc>
        <w:tc>
          <w:tcPr>
            <w:tcW w:w="1411" w:type="dxa"/>
            <w:gridSpan w:val="2"/>
            <w:vAlign w:val="center"/>
          </w:tcPr>
          <w:p w14:paraId="731A2C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CEE6075" w14:textId="77777777" w:rsidTr="00C64A38">
        <w:trPr>
          <w:jc w:val="center"/>
        </w:trPr>
        <w:tc>
          <w:tcPr>
            <w:tcW w:w="3480" w:type="dxa"/>
            <w:vAlign w:val="center"/>
          </w:tcPr>
          <w:p w14:paraId="29D32BB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Positive Social Emotional Skills</w:t>
            </w:r>
          </w:p>
        </w:tc>
        <w:tc>
          <w:tcPr>
            <w:tcW w:w="3085" w:type="dxa"/>
            <w:vAlign w:val="center"/>
          </w:tcPr>
          <w:p w14:paraId="25413A5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Social Emotional</w:t>
            </w:r>
          </w:p>
        </w:tc>
        <w:tc>
          <w:tcPr>
            <w:tcW w:w="1440" w:type="dxa"/>
            <w:vAlign w:val="center"/>
          </w:tcPr>
          <w:p w14:paraId="5268D9A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1160" w:type="dxa"/>
            <w:vAlign w:val="center"/>
          </w:tcPr>
          <w:p w14:paraId="1B739E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00941</w:t>
            </w:r>
          </w:p>
        </w:tc>
        <w:tc>
          <w:tcPr>
            <w:tcW w:w="1411" w:type="dxa"/>
            <w:gridSpan w:val="2"/>
            <w:vAlign w:val="center"/>
          </w:tcPr>
          <w:p w14:paraId="3D875C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5145CD70" w14:textId="77777777" w:rsidTr="00C64A38">
        <w:trPr>
          <w:jc w:val="center"/>
        </w:trPr>
        <w:tc>
          <w:tcPr>
            <w:tcW w:w="3480" w:type="dxa"/>
            <w:vAlign w:val="center"/>
          </w:tcPr>
          <w:p w14:paraId="2FF71CB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Acquisition of Knowledge and Skills</w:t>
            </w:r>
          </w:p>
        </w:tc>
        <w:tc>
          <w:tcPr>
            <w:tcW w:w="3085" w:type="dxa"/>
            <w:vAlign w:val="center"/>
          </w:tcPr>
          <w:p w14:paraId="3615FC9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Exit Level Knowledge and Skills   </w:t>
            </w:r>
          </w:p>
        </w:tc>
        <w:tc>
          <w:tcPr>
            <w:tcW w:w="1440" w:type="dxa"/>
            <w:vAlign w:val="center"/>
          </w:tcPr>
          <w:p w14:paraId="0486F6D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160" w:type="dxa"/>
            <w:vAlign w:val="center"/>
          </w:tcPr>
          <w:p w14:paraId="48B9018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00942</w:t>
            </w:r>
          </w:p>
        </w:tc>
        <w:tc>
          <w:tcPr>
            <w:tcW w:w="1411" w:type="dxa"/>
            <w:gridSpan w:val="2"/>
            <w:vAlign w:val="center"/>
          </w:tcPr>
          <w:p w14:paraId="7C7C8D4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714C1D34" w14:textId="77777777" w:rsidTr="00C64A38">
        <w:trPr>
          <w:jc w:val="center"/>
        </w:trPr>
        <w:tc>
          <w:tcPr>
            <w:tcW w:w="3480" w:type="dxa"/>
            <w:vAlign w:val="center"/>
          </w:tcPr>
          <w:p w14:paraId="7DE7354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Use of Appropriate Behaviors to Meet Their Needs</w:t>
            </w:r>
          </w:p>
        </w:tc>
        <w:tc>
          <w:tcPr>
            <w:tcW w:w="3085" w:type="dxa"/>
            <w:vAlign w:val="center"/>
          </w:tcPr>
          <w:p w14:paraId="29F4AF3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Behaviors</w:t>
            </w:r>
          </w:p>
        </w:tc>
        <w:tc>
          <w:tcPr>
            <w:tcW w:w="1440" w:type="dxa"/>
            <w:vAlign w:val="center"/>
          </w:tcPr>
          <w:p w14:paraId="2AF31F6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160" w:type="dxa"/>
            <w:vAlign w:val="center"/>
          </w:tcPr>
          <w:p w14:paraId="4C08C2B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00943</w:t>
            </w:r>
          </w:p>
        </w:tc>
        <w:tc>
          <w:tcPr>
            <w:tcW w:w="1411" w:type="dxa"/>
            <w:gridSpan w:val="2"/>
            <w:vAlign w:val="center"/>
          </w:tcPr>
          <w:p w14:paraId="072353A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D261852" w14:textId="77777777" w:rsidTr="00C64A38">
        <w:trPr>
          <w:jc w:val="center"/>
        </w:trPr>
        <w:tc>
          <w:tcPr>
            <w:tcW w:w="3480" w:type="dxa"/>
            <w:vAlign w:val="center"/>
          </w:tcPr>
          <w:p w14:paraId="10094C4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Positive Social Emotional Skills</w:t>
            </w:r>
          </w:p>
        </w:tc>
        <w:tc>
          <w:tcPr>
            <w:tcW w:w="3085" w:type="dxa"/>
            <w:vAlign w:val="center"/>
          </w:tcPr>
          <w:p w14:paraId="4FC0FBE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Social Emotional</w:t>
            </w:r>
          </w:p>
        </w:tc>
        <w:tc>
          <w:tcPr>
            <w:tcW w:w="1440" w:type="dxa"/>
            <w:vAlign w:val="center"/>
          </w:tcPr>
          <w:p w14:paraId="398D26F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1160" w:type="dxa"/>
            <w:vAlign w:val="center"/>
          </w:tcPr>
          <w:p w14:paraId="771C74D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00951</w:t>
            </w:r>
          </w:p>
        </w:tc>
        <w:tc>
          <w:tcPr>
            <w:tcW w:w="1411" w:type="dxa"/>
            <w:gridSpan w:val="2"/>
            <w:vAlign w:val="center"/>
          </w:tcPr>
          <w:p w14:paraId="19BC701F"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4C81F54B" w14:textId="77777777" w:rsidTr="00C64A38">
        <w:trPr>
          <w:jc w:val="center"/>
        </w:trPr>
        <w:tc>
          <w:tcPr>
            <w:tcW w:w="3480" w:type="dxa"/>
            <w:vAlign w:val="center"/>
          </w:tcPr>
          <w:p w14:paraId="697FF16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Acquisition of Knowledge and Skills</w:t>
            </w:r>
          </w:p>
        </w:tc>
        <w:tc>
          <w:tcPr>
            <w:tcW w:w="3085" w:type="dxa"/>
            <w:vAlign w:val="center"/>
          </w:tcPr>
          <w:p w14:paraId="6C5DFBA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Knowledge and Skills</w:t>
            </w:r>
          </w:p>
        </w:tc>
        <w:tc>
          <w:tcPr>
            <w:tcW w:w="1440" w:type="dxa"/>
            <w:vAlign w:val="center"/>
          </w:tcPr>
          <w:p w14:paraId="6C8CF9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160" w:type="dxa"/>
            <w:vAlign w:val="center"/>
          </w:tcPr>
          <w:p w14:paraId="77414C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00952</w:t>
            </w:r>
          </w:p>
        </w:tc>
        <w:tc>
          <w:tcPr>
            <w:tcW w:w="1411" w:type="dxa"/>
            <w:gridSpan w:val="2"/>
            <w:vAlign w:val="center"/>
          </w:tcPr>
          <w:p w14:paraId="1F2794B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F9B8EA1" w14:textId="77777777" w:rsidTr="00C64A38">
        <w:trPr>
          <w:jc w:val="center"/>
        </w:trPr>
        <w:tc>
          <w:tcPr>
            <w:tcW w:w="3480" w:type="dxa"/>
            <w:vAlign w:val="center"/>
          </w:tcPr>
          <w:p w14:paraId="30AC27E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Use of Appropriate Behaviors to Meet Their Needs</w:t>
            </w:r>
          </w:p>
        </w:tc>
        <w:tc>
          <w:tcPr>
            <w:tcW w:w="3085" w:type="dxa"/>
            <w:vAlign w:val="center"/>
          </w:tcPr>
          <w:p w14:paraId="57835A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Behaviors</w:t>
            </w:r>
          </w:p>
        </w:tc>
        <w:tc>
          <w:tcPr>
            <w:tcW w:w="1440" w:type="dxa"/>
            <w:vAlign w:val="center"/>
          </w:tcPr>
          <w:p w14:paraId="652EFB1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160" w:type="dxa"/>
            <w:vAlign w:val="center"/>
          </w:tcPr>
          <w:p w14:paraId="5662FED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00953</w:t>
            </w:r>
          </w:p>
        </w:tc>
        <w:tc>
          <w:tcPr>
            <w:tcW w:w="1411" w:type="dxa"/>
            <w:gridSpan w:val="2"/>
            <w:vAlign w:val="center"/>
          </w:tcPr>
          <w:p w14:paraId="2ED6558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26877FC" w14:textId="77777777" w:rsidTr="008D203B">
        <w:trPr>
          <w:jc w:val="center"/>
        </w:trPr>
        <w:tc>
          <w:tcPr>
            <w:tcW w:w="10576" w:type="dxa"/>
            <w:gridSpan w:val="6"/>
            <w:shd w:val="clear" w:color="auto" w:fill="auto"/>
          </w:tcPr>
          <w:p w14:paraId="3DBBA2F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i/>
                <w:sz w:val="22"/>
                <w:szCs w:val="22"/>
              </w:rPr>
              <w:t>* For these assessments, the scale is 1-7 as determined by the CPSE or CSE based on evaluation results.</w:t>
            </w:r>
          </w:p>
        </w:tc>
      </w:tr>
      <w:tr w:rsidR="009B669B" w:rsidRPr="000E16CD" w14:paraId="2E0EAFBB" w14:textId="77777777" w:rsidTr="008D203B">
        <w:trPr>
          <w:jc w:val="center"/>
        </w:trPr>
        <w:tc>
          <w:tcPr>
            <w:tcW w:w="10576" w:type="dxa"/>
            <w:gridSpan w:val="6"/>
            <w:shd w:val="clear" w:color="auto" w:fill="auto"/>
          </w:tcPr>
          <w:p w14:paraId="5CCFE19A"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 For these assessments, whether the student learned one new skill between entry and exit from the preschool program (i.e., Y or N as determined by the CPSE or CSE based on evaluation results) is to be entered.</w:t>
            </w:r>
          </w:p>
        </w:tc>
      </w:tr>
      <w:tr w:rsidR="009B669B" w:rsidRPr="000E16CD" w14:paraId="1A8D567A" w14:textId="77777777" w:rsidTr="008D203B">
        <w:trPr>
          <w:jc w:val="center"/>
        </w:trPr>
        <w:tc>
          <w:tcPr>
            <w:tcW w:w="10576" w:type="dxa"/>
            <w:gridSpan w:val="6"/>
            <w:shd w:val="clear" w:color="auto" w:fill="D9D9D9"/>
          </w:tcPr>
          <w:p w14:paraId="04786A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 for Grade 3–8 Assessments</w:t>
            </w:r>
          </w:p>
        </w:tc>
      </w:tr>
      <w:tr w:rsidR="009B669B" w:rsidRPr="000E16CD" w14:paraId="4432037E" w14:textId="77777777" w:rsidTr="00C64A38">
        <w:trPr>
          <w:jc w:val="center"/>
        </w:trPr>
        <w:tc>
          <w:tcPr>
            <w:tcW w:w="3480" w:type="dxa"/>
            <w:vAlign w:val="center"/>
          </w:tcPr>
          <w:p w14:paraId="3B3B46E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English Language Arts</w:t>
            </w:r>
          </w:p>
        </w:tc>
        <w:tc>
          <w:tcPr>
            <w:tcW w:w="3085" w:type="dxa"/>
            <w:vAlign w:val="center"/>
          </w:tcPr>
          <w:p w14:paraId="6C1C222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ELA</w:t>
            </w:r>
          </w:p>
        </w:tc>
        <w:tc>
          <w:tcPr>
            <w:tcW w:w="1440" w:type="dxa"/>
            <w:vAlign w:val="center"/>
          </w:tcPr>
          <w:p w14:paraId="0E56ECE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37CB90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00800</w:t>
            </w:r>
          </w:p>
        </w:tc>
        <w:tc>
          <w:tcPr>
            <w:tcW w:w="1411" w:type="dxa"/>
            <w:gridSpan w:val="2"/>
            <w:vAlign w:val="center"/>
          </w:tcPr>
          <w:p w14:paraId="1762CBD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05E85C" w14:textId="77777777" w:rsidTr="00C64A38">
        <w:trPr>
          <w:jc w:val="center"/>
        </w:trPr>
        <w:tc>
          <w:tcPr>
            <w:tcW w:w="3480" w:type="dxa"/>
            <w:vAlign w:val="center"/>
          </w:tcPr>
          <w:p w14:paraId="4DBCC83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Mathematics</w:t>
            </w:r>
          </w:p>
        </w:tc>
        <w:tc>
          <w:tcPr>
            <w:tcW w:w="3085" w:type="dxa"/>
            <w:vAlign w:val="center"/>
          </w:tcPr>
          <w:p w14:paraId="5E5914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w:t>
            </w:r>
          </w:p>
        </w:tc>
        <w:tc>
          <w:tcPr>
            <w:tcW w:w="1440" w:type="dxa"/>
            <w:vAlign w:val="center"/>
          </w:tcPr>
          <w:p w14:paraId="1A7B54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085F74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00801</w:t>
            </w:r>
          </w:p>
        </w:tc>
        <w:tc>
          <w:tcPr>
            <w:tcW w:w="1411" w:type="dxa"/>
            <w:gridSpan w:val="2"/>
            <w:vAlign w:val="center"/>
          </w:tcPr>
          <w:p w14:paraId="51047B9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51933F2" w14:textId="77777777" w:rsidTr="00C64A38">
        <w:trPr>
          <w:jc w:val="center"/>
        </w:trPr>
        <w:tc>
          <w:tcPr>
            <w:tcW w:w="3480" w:type="dxa"/>
            <w:vAlign w:val="center"/>
          </w:tcPr>
          <w:p w14:paraId="61AFD4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English Language Arts</w:t>
            </w:r>
          </w:p>
        </w:tc>
        <w:tc>
          <w:tcPr>
            <w:tcW w:w="3085" w:type="dxa"/>
            <w:vAlign w:val="center"/>
          </w:tcPr>
          <w:p w14:paraId="316902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ELA</w:t>
            </w:r>
          </w:p>
        </w:tc>
        <w:tc>
          <w:tcPr>
            <w:tcW w:w="1440" w:type="dxa"/>
            <w:vAlign w:val="center"/>
          </w:tcPr>
          <w:p w14:paraId="24A3EB4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3F855D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00006</w:t>
            </w:r>
          </w:p>
        </w:tc>
        <w:tc>
          <w:tcPr>
            <w:tcW w:w="1411" w:type="dxa"/>
            <w:gridSpan w:val="2"/>
            <w:vAlign w:val="center"/>
          </w:tcPr>
          <w:p w14:paraId="7A5760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53578E8" w14:textId="77777777" w:rsidTr="00C64A38">
        <w:trPr>
          <w:jc w:val="center"/>
        </w:trPr>
        <w:tc>
          <w:tcPr>
            <w:tcW w:w="3480" w:type="dxa"/>
            <w:vAlign w:val="center"/>
          </w:tcPr>
          <w:p w14:paraId="32EA822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Mathematics</w:t>
            </w:r>
          </w:p>
        </w:tc>
        <w:tc>
          <w:tcPr>
            <w:tcW w:w="3085" w:type="dxa"/>
            <w:vAlign w:val="center"/>
          </w:tcPr>
          <w:p w14:paraId="698F4D8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w:t>
            </w:r>
          </w:p>
        </w:tc>
        <w:tc>
          <w:tcPr>
            <w:tcW w:w="1440" w:type="dxa"/>
            <w:vAlign w:val="center"/>
          </w:tcPr>
          <w:p w14:paraId="399E4BE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08D37DB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00008</w:t>
            </w:r>
          </w:p>
        </w:tc>
        <w:tc>
          <w:tcPr>
            <w:tcW w:w="1411" w:type="dxa"/>
            <w:gridSpan w:val="2"/>
            <w:vAlign w:val="center"/>
          </w:tcPr>
          <w:p w14:paraId="3489CA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E8639F" w14:textId="77777777" w:rsidTr="00C64A38">
        <w:trPr>
          <w:jc w:val="center"/>
        </w:trPr>
        <w:tc>
          <w:tcPr>
            <w:tcW w:w="3480" w:type="dxa"/>
            <w:vAlign w:val="center"/>
          </w:tcPr>
          <w:p w14:paraId="0F6C27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Science </w:t>
            </w:r>
          </w:p>
          <w:p w14:paraId="433D2DC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085" w:type="dxa"/>
            <w:vAlign w:val="center"/>
          </w:tcPr>
          <w:p w14:paraId="1D11833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 Scale </w:t>
            </w:r>
          </w:p>
        </w:tc>
        <w:tc>
          <w:tcPr>
            <w:tcW w:w="1440" w:type="dxa"/>
            <w:vAlign w:val="center"/>
          </w:tcPr>
          <w:p w14:paraId="43E35B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0431702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00029</w:t>
            </w:r>
          </w:p>
        </w:tc>
        <w:tc>
          <w:tcPr>
            <w:tcW w:w="1411" w:type="dxa"/>
            <w:gridSpan w:val="2"/>
            <w:vAlign w:val="center"/>
          </w:tcPr>
          <w:p w14:paraId="77A8A5A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0B00E0B" w14:textId="77777777" w:rsidTr="00C64A38">
        <w:trPr>
          <w:jc w:val="center"/>
        </w:trPr>
        <w:tc>
          <w:tcPr>
            <w:tcW w:w="3480" w:type="dxa"/>
            <w:vAlign w:val="center"/>
          </w:tcPr>
          <w:p w14:paraId="3D427DC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English Language Arts</w:t>
            </w:r>
          </w:p>
        </w:tc>
        <w:tc>
          <w:tcPr>
            <w:tcW w:w="3085" w:type="dxa"/>
            <w:vAlign w:val="center"/>
          </w:tcPr>
          <w:p w14:paraId="3AE07C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ELA</w:t>
            </w:r>
          </w:p>
        </w:tc>
        <w:tc>
          <w:tcPr>
            <w:tcW w:w="1440" w:type="dxa"/>
            <w:vAlign w:val="center"/>
          </w:tcPr>
          <w:p w14:paraId="5119386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4F96799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00802</w:t>
            </w:r>
          </w:p>
        </w:tc>
        <w:tc>
          <w:tcPr>
            <w:tcW w:w="1411" w:type="dxa"/>
            <w:gridSpan w:val="2"/>
            <w:vAlign w:val="center"/>
          </w:tcPr>
          <w:p w14:paraId="5AC2DD4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4B2A092" w14:textId="77777777" w:rsidTr="00C64A38">
        <w:trPr>
          <w:jc w:val="center"/>
        </w:trPr>
        <w:tc>
          <w:tcPr>
            <w:tcW w:w="3480" w:type="dxa"/>
            <w:vAlign w:val="center"/>
          </w:tcPr>
          <w:p w14:paraId="7D176B4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Mathematics</w:t>
            </w:r>
          </w:p>
        </w:tc>
        <w:tc>
          <w:tcPr>
            <w:tcW w:w="3085" w:type="dxa"/>
            <w:vAlign w:val="center"/>
          </w:tcPr>
          <w:p w14:paraId="067B4DE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w:t>
            </w:r>
          </w:p>
        </w:tc>
        <w:tc>
          <w:tcPr>
            <w:tcW w:w="1440" w:type="dxa"/>
            <w:vAlign w:val="center"/>
          </w:tcPr>
          <w:p w14:paraId="4367498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6C7D11B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00803</w:t>
            </w:r>
          </w:p>
        </w:tc>
        <w:tc>
          <w:tcPr>
            <w:tcW w:w="1411" w:type="dxa"/>
            <w:gridSpan w:val="2"/>
            <w:vAlign w:val="center"/>
          </w:tcPr>
          <w:p w14:paraId="151C95F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F245DE7" w14:textId="77777777" w:rsidTr="00C64A38">
        <w:trPr>
          <w:jc w:val="center"/>
        </w:trPr>
        <w:tc>
          <w:tcPr>
            <w:tcW w:w="3480" w:type="dxa"/>
            <w:vAlign w:val="center"/>
          </w:tcPr>
          <w:p w14:paraId="53C6A11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English Language Arts</w:t>
            </w:r>
          </w:p>
        </w:tc>
        <w:tc>
          <w:tcPr>
            <w:tcW w:w="3085" w:type="dxa"/>
            <w:vAlign w:val="center"/>
          </w:tcPr>
          <w:p w14:paraId="061F7F2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ELA</w:t>
            </w:r>
          </w:p>
        </w:tc>
        <w:tc>
          <w:tcPr>
            <w:tcW w:w="1440" w:type="dxa"/>
            <w:vAlign w:val="center"/>
          </w:tcPr>
          <w:p w14:paraId="015C9AD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58ACBDA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00804</w:t>
            </w:r>
          </w:p>
        </w:tc>
        <w:tc>
          <w:tcPr>
            <w:tcW w:w="1411" w:type="dxa"/>
            <w:gridSpan w:val="2"/>
            <w:vAlign w:val="center"/>
          </w:tcPr>
          <w:p w14:paraId="75F4E5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65548E4" w14:textId="77777777" w:rsidTr="00C64A38">
        <w:trPr>
          <w:jc w:val="center"/>
        </w:trPr>
        <w:tc>
          <w:tcPr>
            <w:tcW w:w="3480" w:type="dxa"/>
            <w:vAlign w:val="center"/>
          </w:tcPr>
          <w:p w14:paraId="41334D5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Mathematics</w:t>
            </w:r>
          </w:p>
        </w:tc>
        <w:tc>
          <w:tcPr>
            <w:tcW w:w="3085" w:type="dxa"/>
            <w:vAlign w:val="center"/>
          </w:tcPr>
          <w:p w14:paraId="682B0E6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w:t>
            </w:r>
          </w:p>
        </w:tc>
        <w:tc>
          <w:tcPr>
            <w:tcW w:w="1440" w:type="dxa"/>
            <w:vAlign w:val="center"/>
          </w:tcPr>
          <w:p w14:paraId="56D51CD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48BFB17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00805</w:t>
            </w:r>
          </w:p>
        </w:tc>
        <w:tc>
          <w:tcPr>
            <w:tcW w:w="1411" w:type="dxa"/>
            <w:gridSpan w:val="2"/>
            <w:vAlign w:val="center"/>
          </w:tcPr>
          <w:p w14:paraId="7D0791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5ABD5881" w14:textId="77777777" w:rsidTr="00C64A38">
        <w:trPr>
          <w:jc w:val="center"/>
        </w:trPr>
        <w:tc>
          <w:tcPr>
            <w:tcW w:w="3480" w:type="dxa"/>
            <w:vAlign w:val="center"/>
          </w:tcPr>
          <w:p w14:paraId="30DA15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English Language Arts</w:t>
            </w:r>
          </w:p>
        </w:tc>
        <w:tc>
          <w:tcPr>
            <w:tcW w:w="3085" w:type="dxa"/>
            <w:vAlign w:val="center"/>
          </w:tcPr>
          <w:p w14:paraId="396F962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ELA</w:t>
            </w:r>
          </w:p>
        </w:tc>
        <w:tc>
          <w:tcPr>
            <w:tcW w:w="1440" w:type="dxa"/>
            <w:vAlign w:val="center"/>
          </w:tcPr>
          <w:p w14:paraId="08DFD0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0D44F3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00806</w:t>
            </w:r>
          </w:p>
        </w:tc>
        <w:tc>
          <w:tcPr>
            <w:tcW w:w="1411" w:type="dxa"/>
            <w:gridSpan w:val="2"/>
            <w:vAlign w:val="center"/>
          </w:tcPr>
          <w:p w14:paraId="2945182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EAC97F9" w14:textId="77777777" w:rsidTr="00C64A38">
        <w:trPr>
          <w:jc w:val="center"/>
        </w:trPr>
        <w:tc>
          <w:tcPr>
            <w:tcW w:w="3480" w:type="dxa"/>
            <w:vAlign w:val="center"/>
          </w:tcPr>
          <w:p w14:paraId="2CF924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lastRenderedPageBreak/>
              <w:t>Grade 7 Mathematics</w:t>
            </w:r>
          </w:p>
        </w:tc>
        <w:tc>
          <w:tcPr>
            <w:tcW w:w="3085" w:type="dxa"/>
            <w:vAlign w:val="center"/>
          </w:tcPr>
          <w:p w14:paraId="6D03DC6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w:t>
            </w:r>
          </w:p>
        </w:tc>
        <w:tc>
          <w:tcPr>
            <w:tcW w:w="1440" w:type="dxa"/>
            <w:vAlign w:val="center"/>
          </w:tcPr>
          <w:p w14:paraId="482C130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5DE377E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00807</w:t>
            </w:r>
          </w:p>
        </w:tc>
        <w:tc>
          <w:tcPr>
            <w:tcW w:w="1411" w:type="dxa"/>
            <w:gridSpan w:val="2"/>
            <w:vAlign w:val="center"/>
          </w:tcPr>
          <w:p w14:paraId="7A7C53E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1D145FE" w14:textId="77777777" w:rsidTr="00C64A38">
        <w:trPr>
          <w:jc w:val="center"/>
        </w:trPr>
        <w:tc>
          <w:tcPr>
            <w:tcW w:w="3480" w:type="dxa"/>
            <w:vAlign w:val="center"/>
          </w:tcPr>
          <w:p w14:paraId="0E4EDC1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English Language Arts</w:t>
            </w:r>
          </w:p>
        </w:tc>
        <w:tc>
          <w:tcPr>
            <w:tcW w:w="3085" w:type="dxa"/>
            <w:vAlign w:val="center"/>
          </w:tcPr>
          <w:p w14:paraId="025E0D6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ELA</w:t>
            </w:r>
          </w:p>
        </w:tc>
        <w:tc>
          <w:tcPr>
            <w:tcW w:w="1440" w:type="dxa"/>
            <w:vAlign w:val="center"/>
          </w:tcPr>
          <w:p w14:paraId="6D3551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318B669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00009</w:t>
            </w:r>
          </w:p>
        </w:tc>
        <w:tc>
          <w:tcPr>
            <w:tcW w:w="1411" w:type="dxa"/>
            <w:gridSpan w:val="2"/>
            <w:vAlign w:val="center"/>
          </w:tcPr>
          <w:p w14:paraId="4BEA97E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288167" w14:textId="77777777" w:rsidTr="00C64A38">
        <w:trPr>
          <w:jc w:val="center"/>
        </w:trPr>
        <w:tc>
          <w:tcPr>
            <w:tcW w:w="3480" w:type="dxa"/>
            <w:vAlign w:val="center"/>
          </w:tcPr>
          <w:p w14:paraId="5476DE0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Mathematics</w:t>
            </w:r>
          </w:p>
        </w:tc>
        <w:tc>
          <w:tcPr>
            <w:tcW w:w="3085" w:type="dxa"/>
            <w:vAlign w:val="center"/>
          </w:tcPr>
          <w:p w14:paraId="6F310B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w:t>
            </w:r>
          </w:p>
        </w:tc>
        <w:tc>
          <w:tcPr>
            <w:tcW w:w="1440" w:type="dxa"/>
            <w:vAlign w:val="center"/>
          </w:tcPr>
          <w:p w14:paraId="478EB9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495EB4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00010</w:t>
            </w:r>
          </w:p>
        </w:tc>
        <w:tc>
          <w:tcPr>
            <w:tcW w:w="1411" w:type="dxa"/>
            <w:gridSpan w:val="2"/>
            <w:vAlign w:val="center"/>
          </w:tcPr>
          <w:p w14:paraId="514A8DA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279310" w14:textId="77777777" w:rsidTr="00C64A38">
        <w:trPr>
          <w:jc w:val="center"/>
        </w:trPr>
        <w:tc>
          <w:tcPr>
            <w:tcW w:w="3480" w:type="dxa"/>
            <w:vAlign w:val="center"/>
          </w:tcPr>
          <w:p w14:paraId="10F9286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8 Science </w:t>
            </w:r>
          </w:p>
          <w:p w14:paraId="4190DFE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085" w:type="dxa"/>
            <w:vAlign w:val="center"/>
          </w:tcPr>
          <w:p w14:paraId="6DEA4F8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Sci: Scale</w:t>
            </w:r>
          </w:p>
        </w:tc>
        <w:tc>
          <w:tcPr>
            <w:tcW w:w="1440" w:type="dxa"/>
            <w:vAlign w:val="center"/>
          </w:tcPr>
          <w:p w14:paraId="50F9A0C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13997E5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00034</w:t>
            </w:r>
          </w:p>
        </w:tc>
        <w:tc>
          <w:tcPr>
            <w:tcW w:w="1411" w:type="dxa"/>
            <w:gridSpan w:val="2"/>
            <w:vAlign w:val="center"/>
          </w:tcPr>
          <w:p w14:paraId="02914C4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71C7A70" w14:textId="77777777" w:rsidTr="008D203B">
        <w:trPr>
          <w:jc w:val="center"/>
        </w:trPr>
        <w:tc>
          <w:tcPr>
            <w:tcW w:w="10576" w:type="dxa"/>
            <w:gridSpan w:val="6"/>
            <w:vAlign w:val="center"/>
          </w:tcPr>
          <w:p w14:paraId="584195CB"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*For these assessments</w:t>
            </w:r>
            <w:r w:rsidR="00370F4A">
              <w:rPr>
                <w:rFonts w:ascii="Bookman Old Style" w:hAnsi="Bookman Old Style" w:cs="Arial"/>
                <w:i/>
                <w:sz w:val="22"/>
                <w:szCs w:val="22"/>
              </w:rPr>
              <w:t>,</w:t>
            </w:r>
            <w:r w:rsidRPr="000E16CD">
              <w:rPr>
                <w:rFonts w:ascii="Bookman Old Style" w:hAnsi="Bookman Old Style" w:cs="Arial"/>
                <w:i/>
                <w:sz w:val="22"/>
                <w:szCs w:val="22"/>
              </w:rPr>
              <w:t xml:space="preserve"> the scale will be computed from item data.</w:t>
            </w:r>
          </w:p>
        </w:tc>
      </w:tr>
      <w:tr w:rsidR="009B669B" w:rsidRPr="000E16CD" w14:paraId="61AB73AC" w14:textId="77777777" w:rsidTr="008D203B">
        <w:trPr>
          <w:jc w:val="center"/>
        </w:trPr>
        <w:tc>
          <w:tcPr>
            <w:tcW w:w="10576" w:type="dxa"/>
            <w:gridSpan w:val="6"/>
            <w:shd w:val="clear" w:color="auto" w:fill="D9D9D9"/>
          </w:tcPr>
          <w:p w14:paraId="4A9217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"NYSAA" for New York State Alternate Assessments</w:t>
            </w:r>
          </w:p>
        </w:tc>
      </w:tr>
      <w:tr w:rsidR="009B669B" w:rsidRPr="000E16CD" w14:paraId="49CB78ED" w14:textId="77777777" w:rsidTr="00C64A38">
        <w:trPr>
          <w:jc w:val="center"/>
        </w:trPr>
        <w:tc>
          <w:tcPr>
            <w:tcW w:w="3480" w:type="dxa"/>
            <w:vAlign w:val="center"/>
          </w:tcPr>
          <w:p w14:paraId="0981724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English Language Arts </w:t>
            </w:r>
          </w:p>
        </w:tc>
        <w:tc>
          <w:tcPr>
            <w:tcW w:w="3085" w:type="dxa"/>
            <w:vAlign w:val="center"/>
          </w:tcPr>
          <w:p w14:paraId="460959F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ELA </w:t>
            </w:r>
          </w:p>
        </w:tc>
        <w:tc>
          <w:tcPr>
            <w:tcW w:w="1440" w:type="dxa"/>
            <w:vAlign w:val="center"/>
          </w:tcPr>
          <w:p w14:paraId="6FCC581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D5BD5D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00613</w:t>
            </w:r>
          </w:p>
        </w:tc>
        <w:tc>
          <w:tcPr>
            <w:tcW w:w="1411" w:type="dxa"/>
            <w:gridSpan w:val="2"/>
            <w:vAlign w:val="center"/>
          </w:tcPr>
          <w:p w14:paraId="1726E27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970C84" w14:textId="77777777" w:rsidTr="00C64A38">
        <w:trPr>
          <w:jc w:val="center"/>
        </w:trPr>
        <w:tc>
          <w:tcPr>
            <w:tcW w:w="3480" w:type="dxa"/>
            <w:vAlign w:val="center"/>
          </w:tcPr>
          <w:p w14:paraId="1DEAF9A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Mathematics </w:t>
            </w:r>
          </w:p>
        </w:tc>
        <w:tc>
          <w:tcPr>
            <w:tcW w:w="3085" w:type="dxa"/>
            <w:vAlign w:val="center"/>
          </w:tcPr>
          <w:p w14:paraId="5A79836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Math </w:t>
            </w:r>
          </w:p>
        </w:tc>
        <w:tc>
          <w:tcPr>
            <w:tcW w:w="1440" w:type="dxa"/>
            <w:vAlign w:val="center"/>
          </w:tcPr>
          <w:p w14:paraId="02B284D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159F336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00614</w:t>
            </w:r>
          </w:p>
        </w:tc>
        <w:tc>
          <w:tcPr>
            <w:tcW w:w="1411" w:type="dxa"/>
            <w:gridSpan w:val="2"/>
            <w:vAlign w:val="center"/>
          </w:tcPr>
          <w:p w14:paraId="1784B81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15B0051" w14:textId="77777777" w:rsidTr="00C64A38">
        <w:trPr>
          <w:trHeight w:val="539"/>
          <w:jc w:val="center"/>
        </w:trPr>
        <w:tc>
          <w:tcPr>
            <w:tcW w:w="3480" w:type="dxa"/>
            <w:vAlign w:val="center"/>
          </w:tcPr>
          <w:p w14:paraId="12C80CB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English Language Arts</w:t>
            </w:r>
          </w:p>
        </w:tc>
        <w:tc>
          <w:tcPr>
            <w:tcW w:w="3085" w:type="dxa"/>
            <w:vAlign w:val="center"/>
          </w:tcPr>
          <w:p w14:paraId="1F9C2C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ELA </w:t>
            </w:r>
          </w:p>
        </w:tc>
        <w:tc>
          <w:tcPr>
            <w:tcW w:w="1440" w:type="dxa"/>
            <w:vAlign w:val="center"/>
          </w:tcPr>
          <w:p w14:paraId="456B008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34FF20E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00600</w:t>
            </w:r>
          </w:p>
        </w:tc>
        <w:tc>
          <w:tcPr>
            <w:tcW w:w="1411" w:type="dxa"/>
            <w:gridSpan w:val="2"/>
            <w:vAlign w:val="center"/>
          </w:tcPr>
          <w:p w14:paraId="3A9E98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17BDD8D4" w14:textId="77777777" w:rsidTr="00C64A38">
        <w:trPr>
          <w:jc w:val="center"/>
        </w:trPr>
        <w:tc>
          <w:tcPr>
            <w:tcW w:w="3480" w:type="dxa"/>
            <w:vAlign w:val="center"/>
          </w:tcPr>
          <w:p w14:paraId="4B281FC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4 Mathematics </w:t>
            </w:r>
          </w:p>
        </w:tc>
        <w:tc>
          <w:tcPr>
            <w:tcW w:w="3085" w:type="dxa"/>
            <w:vAlign w:val="center"/>
          </w:tcPr>
          <w:p w14:paraId="5D590F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Math </w:t>
            </w:r>
          </w:p>
        </w:tc>
        <w:tc>
          <w:tcPr>
            <w:tcW w:w="1440" w:type="dxa"/>
            <w:vAlign w:val="center"/>
          </w:tcPr>
          <w:p w14:paraId="3CBE4A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6B4ABB6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00601</w:t>
            </w:r>
          </w:p>
        </w:tc>
        <w:tc>
          <w:tcPr>
            <w:tcW w:w="1411" w:type="dxa"/>
            <w:gridSpan w:val="2"/>
            <w:vAlign w:val="center"/>
          </w:tcPr>
          <w:p w14:paraId="2D04445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080E971" w14:textId="77777777" w:rsidTr="00C64A38">
        <w:trPr>
          <w:jc w:val="center"/>
        </w:trPr>
        <w:tc>
          <w:tcPr>
            <w:tcW w:w="3480" w:type="dxa"/>
            <w:vAlign w:val="center"/>
          </w:tcPr>
          <w:p w14:paraId="69340B1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Science</w:t>
            </w:r>
          </w:p>
        </w:tc>
        <w:tc>
          <w:tcPr>
            <w:tcW w:w="3085" w:type="dxa"/>
            <w:vAlign w:val="center"/>
          </w:tcPr>
          <w:p w14:paraId="0C9A558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Science </w:t>
            </w:r>
          </w:p>
        </w:tc>
        <w:tc>
          <w:tcPr>
            <w:tcW w:w="1440" w:type="dxa"/>
            <w:vAlign w:val="center"/>
          </w:tcPr>
          <w:p w14:paraId="17D03CF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2AC0960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00603</w:t>
            </w:r>
          </w:p>
        </w:tc>
        <w:tc>
          <w:tcPr>
            <w:tcW w:w="1411" w:type="dxa"/>
            <w:gridSpan w:val="2"/>
            <w:vAlign w:val="center"/>
          </w:tcPr>
          <w:p w14:paraId="3948FF8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2AA9332" w14:textId="77777777" w:rsidTr="00C64A38">
        <w:trPr>
          <w:jc w:val="center"/>
        </w:trPr>
        <w:tc>
          <w:tcPr>
            <w:tcW w:w="3480" w:type="dxa"/>
            <w:vAlign w:val="center"/>
          </w:tcPr>
          <w:p w14:paraId="2C885B6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English Language Arts </w:t>
            </w:r>
          </w:p>
        </w:tc>
        <w:tc>
          <w:tcPr>
            <w:tcW w:w="3085" w:type="dxa"/>
            <w:vAlign w:val="center"/>
          </w:tcPr>
          <w:p w14:paraId="0626957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ELA </w:t>
            </w:r>
          </w:p>
        </w:tc>
        <w:tc>
          <w:tcPr>
            <w:tcW w:w="1440" w:type="dxa"/>
            <w:vAlign w:val="center"/>
          </w:tcPr>
          <w:p w14:paraId="113FFDE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EFC1EF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00615</w:t>
            </w:r>
          </w:p>
        </w:tc>
        <w:tc>
          <w:tcPr>
            <w:tcW w:w="1411" w:type="dxa"/>
            <w:gridSpan w:val="2"/>
            <w:vAlign w:val="center"/>
          </w:tcPr>
          <w:p w14:paraId="093CF5B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23C15A31" w14:textId="77777777" w:rsidTr="00C64A38">
        <w:trPr>
          <w:jc w:val="center"/>
        </w:trPr>
        <w:tc>
          <w:tcPr>
            <w:tcW w:w="3480" w:type="dxa"/>
            <w:vAlign w:val="center"/>
          </w:tcPr>
          <w:p w14:paraId="64DD9D5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Mathematics </w:t>
            </w:r>
          </w:p>
        </w:tc>
        <w:tc>
          <w:tcPr>
            <w:tcW w:w="3085" w:type="dxa"/>
            <w:vAlign w:val="center"/>
          </w:tcPr>
          <w:p w14:paraId="24EAB5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Math </w:t>
            </w:r>
          </w:p>
        </w:tc>
        <w:tc>
          <w:tcPr>
            <w:tcW w:w="1440" w:type="dxa"/>
            <w:vAlign w:val="center"/>
          </w:tcPr>
          <w:p w14:paraId="5B329FC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40278BE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00616</w:t>
            </w:r>
          </w:p>
        </w:tc>
        <w:tc>
          <w:tcPr>
            <w:tcW w:w="1411" w:type="dxa"/>
            <w:gridSpan w:val="2"/>
            <w:vAlign w:val="center"/>
          </w:tcPr>
          <w:p w14:paraId="482DE54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170C7FF" w14:textId="77777777" w:rsidTr="00C64A38">
        <w:trPr>
          <w:jc w:val="center"/>
        </w:trPr>
        <w:tc>
          <w:tcPr>
            <w:tcW w:w="3480" w:type="dxa"/>
            <w:vAlign w:val="center"/>
          </w:tcPr>
          <w:p w14:paraId="4BADC04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English Language Arts </w:t>
            </w:r>
          </w:p>
        </w:tc>
        <w:tc>
          <w:tcPr>
            <w:tcW w:w="3085" w:type="dxa"/>
            <w:vAlign w:val="center"/>
          </w:tcPr>
          <w:p w14:paraId="63B619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ELA </w:t>
            </w:r>
          </w:p>
        </w:tc>
        <w:tc>
          <w:tcPr>
            <w:tcW w:w="1440" w:type="dxa"/>
            <w:vAlign w:val="center"/>
          </w:tcPr>
          <w:p w14:paraId="5BF5203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5E2EE1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00620</w:t>
            </w:r>
          </w:p>
        </w:tc>
        <w:tc>
          <w:tcPr>
            <w:tcW w:w="1411" w:type="dxa"/>
            <w:gridSpan w:val="2"/>
            <w:vAlign w:val="center"/>
          </w:tcPr>
          <w:p w14:paraId="4DD50D6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67A753" w14:textId="77777777" w:rsidTr="00C64A38">
        <w:trPr>
          <w:jc w:val="center"/>
        </w:trPr>
        <w:tc>
          <w:tcPr>
            <w:tcW w:w="3480" w:type="dxa"/>
            <w:vAlign w:val="center"/>
          </w:tcPr>
          <w:p w14:paraId="5EB53A5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Mathematics </w:t>
            </w:r>
          </w:p>
        </w:tc>
        <w:tc>
          <w:tcPr>
            <w:tcW w:w="3085" w:type="dxa"/>
            <w:vAlign w:val="center"/>
          </w:tcPr>
          <w:p w14:paraId="698CA22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Math </w:t>
            </w:r>
          </w:p>
        </w:tc>
        <w:tc>
          <w:tcPr>
            <w:tcW w:w="1440" w:type="dxa"/>
            <w:vAlign w:val="center"/>
          </w:tcPr>
          <w:p w14:paraId="5335A97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4CB2A79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00621</w:t>
            </w:r>
          </w:p>
        </w:tc>
        <w:tc>
          <w:tcPr>
            <w:tcW w:w="1411" w:type="dxa"/>
            <w:gridSpan w:val="2"/>
            <w:vAlign w:val="center"/>
          </w:tcPr>
          <w:p w14:paraId="7CD3837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6CE0B65" w14:textId="77777777" w:rsidTr="00C64A38">
        <w:trPr>
          <w:jc w:val="center"/>
        </w:trPr>
        <w:tc>
          <w:tcPr>
            <w:tcW w:w="3480" w:type="dxa"/>
            <w:vAlign w:val="center"/>
          </w:tcPr>
          <w:p w14:paraId="788B0A6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English Language Arts </w:t>
            </w:r>
          </w:p>
        </w:tc>
        <w:tc>
          <w:tcPr>
            <w:tcW w:w="3085" w:type="dxa"/>
            <w:vAlign w:val="center"/>
          </w:tcPr>
          <w:p w14:paraId="091BA0F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ELA </w:t>
            </w:r>
          </w:p>
        </w:tc>
        <w:tc>
          <w:tcPr>
            <w:tcW w:w="1440" w:type="dxa"/>
            <w:vAlign w:val="center"/>
          </w:tcPr>
          <w:p w14:paraId="03FABB0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4E60E8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00625</w:t>
            </w:r>
          </w:p>
        </w:tc>
        <w:tc>
          <w:tcPr>
            <w:tcW w:w="1411" w:type="dxa"/>
            <w:gridSpan w:val="2"/>
            <w:vAlign w:val="center"/>
          </w:tcPr>
          <w:p w14:paraId="48C91F9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8938EE0" w14:textId="77777777" w:rsidTr="00C64A38">
        <w:trPr>
          <w:jc w:val="center"/>
        </w:trPr>
        <w:tc>
          <w:tcPr>
            <w:tcW w:w="3480" w:type="dxa"/>
            <w:vAlign w:val="center"/>
          </w:tcPr>
          <w:p w14:paraId="0998013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Mathematics </w:t>
            </w:r>
          </w:p>
        </w:tc>
        <w:tc>
          <w:tcPr>
            <w:tcW w:w="3085" w:type="dxa"/>
            <w:vAlign w:val="center"/>
          </w:tcPr>
          <w:p w14:paraId="2773D84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Math </w:t>
            </w:r>
          </w:p>
        </w:tc>
        <w:tc>
          <w:tcPr>
            <w:tcW w:w="1440" w:type="dxa"/>
            <w:vAlign w:val="center"/>
          </w:tcPr>
          <w:p w14:paraId="223BE25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6E6734A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00626</w:t>
            </w:r>
          </w:p>
        </w:tc>
        <w:tc>
          <w:tcPr>
            <w:tcW w:w="1411" w:type="dxa"/>
            <w:gridSpan w:val="2"/>
            <w:vAlign w:val="center"/>
          </w:tcPr>
          <w:p w14:paraId="085C50C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BD0AA46" w14:textId="77777777" w:rsidTr="00C64A38">
        <w:trPr>
          <w:jc w:val="center"/>
        </w:trPr>
        <w:tc>
          <w:tcPr>
            <w:tcW w:w="3480" w:type="dxa"/>
            <w:vAlign w:val="center"/>
          </w:tcPr>
          <w:p w14:paraId="2FDD042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English Language Arts</w:t>
            </w:r>
          </w:p>
        </w:tc>
        <w:tc>
          <w:tcPr>
            <w:tcW w:w="3085" w:type="dxa"/>
            <w:vAlign w:val="center"/>
          </w:tcPr>
          <w:p w14:paraId="4CF487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ELA </w:t>
            </w:r>
          </w:p>
        </w:tc>
        <w:tc>
          <w:tcPr>
            <w:tcW w:w="1440" w:type="dxa"/>
            <w:vAlign w:val="center"/>
          </w:tcPr>
          <w:p w14:paraId="5C033DC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366719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00604</w:t>
            </w:r>
          </w:p>
        </w:tc>
        <w:tc>
          <w:tcPr>
            <w:tcW w:w="1411" w:type="dxa"/>
            <w:gridSpan w:val="2"/>
            <w:vAlign w:val="center"/>
          </w:tcPr>
          <w:p w14:paraId="0C203CF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96EC8AC" w14:textId="77777777" w:rsidTr="00C64A38">
        <w:trPr>
          <w:jc w:val="center"/>
        </w:trPr>
        <w:tc>
          <w:tcPr>
            <w:tcW w:w="3480" w:type="dxa"/>
            <w:vAlign w:val="center"/>
          </w:tcPr>
          <w:p w14:paraId="1F211CA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8 Mathematics </w:t>
            </w:r>
          </w:p>
        </w:tc>
        <w:tc>
          <w:tcPr>
            <w:tcW w:w="3085" w:type="dxa"/>
            <w:vAlign w:val="center"/>
          </w:tcPr>
          <w:p w14:paraId="545497E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Math </w:t>
            </w:r>
          </w:p>
        </w:tc>
        <w:tc>
          <w:tcPr>
            <w:tcW w:w="1440" w:type="dxa"/>
            <w:vAlign w:val="center"/>
          </w:tcPr>
          <w:p w14:paraId="4C54F22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71D9BB1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00605</w:t>
            </w:r>
          </w:p>
        </w:tc>
        <w:tc>
          <w:tcPr>
            <w:tcW w:w="1411" w:type="dxa"/>
            <w:gridSpan w:val="2"/>
            <w:vAlign w:val="center"/>
          </w:tcPr>
          <w:p w14:paraId="48EA8EA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57BD49A" w14:textId="77777777" w:rsidTr="00C64A38">
        <w:trPr>
          <w:jc w:val="center"/>
        </w:trPr>
        <w:tc>
          <w:tcPr>
            <w:tcW w:w="3480" w:type="dxa"/>
            <w:vAlign w:val="center"/>
          </w:tcPr>
          <w:p w14:paraId="5A1556E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Science</w:t>
            </w:r>
          </w:p>
        </w:tc>
        <w:tc>
          <w:tcPr>
            <w:tcW w:w="3085" w:type="dxa"/>
            <w:vAlign w:val="center"/>
          </w:tcPr>
          <w:p w14:paraId="7FB4F09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Science </w:t>
            </w:r>
          </w:p>
        </w:tc>
        <w:tc>
          <w:tcPr>
            <w:tcW w:w="1440" w:type="dxa"/>
            <w:vAlign w:val="center"/>
          </w:tcPr>
          <w:p w14:paraId="5B7F45B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3CA294C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00607</w:t>
            </w:r>
          </w:p>
        </w:tc>
        <w:tc>
          <w:tcPr>
            <w:tcW w:w="1411" w:type="dxa"/>
            <w:gridSpan w:val="2"/>
            <w:vAlign w:val="center"/>
          </w:tcPr>
          <w:p w14:paraId="4431CC6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396FC525" w14:textId="77777777" w:rsidTr="00C64A38">
        <w:trPr>
          <w:jc w:val="center"/>
        </w:trPr>
        <w:tc>
          <w:tcPr>
            <w:tcW w:w="3480" w:type="dxa"/>
            <w:vAlign w:val="center"/>
          </w:tcPr>
          <w:p w14:paraId="3A97E67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English Language Arts - Secondary Level</w:t>
            </w:r>
          </w:p>
        </w:tc>
        <w:tc>
          <w:tcPr>
            <w:tcW w:w="3085" w:type="dxa"/>
            <w:vAlign w:val="center"/>
          </w:tcPr>
          <w:p w14:paraId="7071713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ELA </w:t>
            </w:r>
          </w:p>
        </w:tc>
        <w:tc>
          <w:tcPr>
            <w:tcW w:w="1440" w:type="dxa"/>
            <w:vAlign w:val="center"/>
          </w:tcPr>
          <w:p w14:paraId="4B11533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2B1AE0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00608</w:t>
            </w:r>
          </w:p>
        </w:tc>
        <w:tc>
          <w:tcPr>
            <w:tcW w:w="1411" w:type="dxa"/>
            <w:gridSpan w:val="2"/>
            <w:vAlign w:val="center"/>
          </w:tcPr>
          <w:p w14:paraId="256F49D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33AB566" w14:textId="77777777" w:rsidTr="00C64A38">
        <w:trPr>
          <w:jc w:val="center"/>
        </w:trPr>
        <w:tc>
          <w:tcPr>
            <w:tcW w:w="3480" w:type="dxa"/>
            <w:vAlign w:val="center"/>
          </w:tcPr>
          <w:p w14:paraId="0FEAFDB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Mathematics - Secondary Level</w:t>
            </w:r>
          </w:p>
        </w:tc>
        <w:tc>
          <w:tcPr>
            <w:tcW w:w="3085" w:type="dxa"/>
            <w:vAlign w:val="center"/>
          </w:tcPr>
          <w:p w14:paraId="45138D0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Math </w:t>
            </w:r>
          </w:p>
        </w:tc>
        <w:tc>
          <w:tcPr>
            <w:tcW w:w="1440" w:type="dxa"/>
            <w:vAlign w:val="center"/>
          </w:tcPr>
          <w:p w14:paraId="1A16069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5A074F1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00609</w:t>
            </w:r>
          </w:p>
        </w:tc>
        <w:tc>
          <w:tcPr>
            <w:tcW w:w="1411" w:type="dxa"/>
            <w:gridSpan w:val="2"/>
            <w:vAlign w:val="center"/>
          </w:tcPr>
          <w:p w14:paraId="6571A10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5155609" w14:textId="77777777" w:rsidTr="00C64A38">
        <w:trPr>
          <w:jc w:val="center"/>
        </w:trPr>
        <w:tc>
          <w:tcPr>
            <w:tcW w:w="3480" w:type="dxa"/>
            <w:vAlign w:val="center"/>
          </w:tcPr>
          <w:p w14:paraId="0E4DE49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Science - Secondary Level</w:t>
            </w:r>
          </w:p>
        </w:tc>
        <w:tc>
          <w:tcPr>
            <w:tcW w:w="3085" w:type="dxa"/>
            <w:vAlign w:val="center"/>
          </w:tcPr>
          <w:p w14:paraId="5D4678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Science </w:t>
            </w:r>
          </w:p>
        </w:tc>
        <w:tc>
          <w:tcPr>
            <w:tcW w:w="1440" w:type="dxa"/>
            <w:vAlign w:val="center"/>
          </w:tcPr>
          <w:p w14:paraId="739145B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272B68E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00611</w:t>
            </w:r>
          </w:p>
        </w:tc>
        <w:tc>
          <w:tcPr>
            <w:tcW w:w="1411" w:type="dxa"/>
            <w:gridSpan w:val="2"/>
            <w:vAlign w:val="center"/>
          </w:tcPr>
          <w:p w14:paraId="4764120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66A929E" w14:textId="77777777" w:rsidTr="008D203B">
        <w:trPr>
          <w:jc w:val="center"/>
        </w:trPr>
        <w:tc>
          <w:tcPr>
            <w:tcW w:w="10576" w:type="dxa"/>
            <w:gridSpan w:val="6"/>
            <w:shd w:val="clear" w:color="auto" w:fill="D9D9D9"/>
            <w:vAlign w:val="center"/>
          </w:tcPr>
          <w:p w14:paraId="6EC77F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“NYSESLAT” for New York State English as a Second Language Achievement Tests</w:t>
            </w:r>
          </w:p>
        </w:tc>
      </w:tr>
      <w:tr w:rsidR="00873356" w:rsidRPr="000E16CD" w14:paraId="7AF58CA4" w14:textId="77777777" w:rsidTr="00C64A38">
        <w:trPr>
          <w:jc w:val="center"/>
        </w:trPr>
        <w:tc>
          <w:tcPr>
            <w:tcW w:w="3480" w:type="dxa"/>
            <w:vAlign w:val="center"/>
          </w:tcPr>
          <w:p w14:paraId="7187B0B4"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3085" w:type="dxa"/>
            <w:vAlign w:val="center"/>
          </w:tcPr>
          <w:p w14:paraId="7D92EC96"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1440" w:type="dxa"/>
            <w:vAlign w:val="center"/>
          </w:tcPr>
          <w:p w14:paraId="088B38CC"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00E98CA"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00569</w:t>
            </w:r>
          </w:p>
        </w:tc>
        <w:tc>
          <w:tcPr>
            <w:tcW w:w="1411" w:type="dxa"/>
            <w:gridSpan w:val="2"/>
            <w:vAlign w:val="center"/>
          </w:tcPr>
          <w:p w14:paraId="2B085D71"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081EFCB4" w14:textId="77777777" w:rsidTr="00C64A38">
        <w:trPr>
          <w:jc w:val="center"/>
        </w:trPr>
        <w:tc>
          <w:tcPr>
            <w:tcW w:w="3480" w:type="dxa"/>
            <w:vAlign w:val="center"/>
          </w:tcPr>
          <w:p w14:paraId="3921728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3085" w:type="dxa"/>
            <w:vAlign w:val="center"/>
          </w:tcPr>
          <w:p w14:paraId="5334788B"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1440" w:type="dxa"/>
            <w:vAlign w:val="center"/>
          </w:tcPr>
          <w:p w14:paraId="1F0146DD"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F08420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L0569</w:t>
            </w:r>
          </w:p>
        </w:tc>
        <w:tc>
          <w:tcPr>
            <w:tcW w:w="1411" w:type="dxa"/>
            <w:gridSpan w:val="2"/>
            <w:vAlign w:val="center"/>
          </w:tcPr>
          <w:p w14:paraId="4AD929A2"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7AB553FE" w14:textId="77777777" w:rsidTr="00C64A38">
        <w:trPr>
          <w:jc w:val="center"/>
        </w:trPr>
        <w:tc>
          <w:tcPr>
            <w:tcW w:w="3480" w:type="dxa"/>
            <w:vAlign w:val="center"/>
          </w:tcPr>
          <w:p w14:paraId="27D1387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lastRenderedPageBreak/>
              <w:t>NYSESLAT: K Speaking</w:t>
            </w:r>
          </w:p>
        </w:tc>
        <w:tc>
          <w:tcPr>
            <w:tcW w:w="3085" w:type="dxa"/>
            <w:vAlign w:val="center"/>
          </w:tcPr>
          <w:p w14:paraId="20710EF8"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1440" w:type="dxa"/>
            <w:vAlign w:val="center"/>
          </w:tcPr>
          <w:p w14:paraId="2C5807BA"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82D36EC"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S0569</w:t>
            </w:r>
          </w:p>
        </w:tc>
        <w:tc>
          <w:tcPr>
            <w:tcW w:w="1411" w:type="dxa"/>
            <w:gridSpan w:val="2"/>
            <w:vAlign w:val="center"/>
          </w:tcPr>
          <w:p w14:paraId="09A0D919"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626ACED9" w14:textId="77777777" w:rsidTr="00C64A38">
        <w:trPr>
          <w:jc w:val="center"/>
        </w:trPr>
        <w:tc>
          <w:tcPr>
            <w:tcW w:w="3480" w:type="dxa"/>
            <w:vAlign w:val="center"/>
          </w:tcPr>
          <w:p w14:paraId="19643528"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3085" w:type="dxa"/>
            <w:vAlign w:val="center"/>
          </w:tcPr>
          <w:p w14:paraId="3457F901"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1440" w:type="dxa"/>
            <w:vAlign w:val="center"/>
          </w:tcPr>
          <w:p w14:paraId="2DF85B0E"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BC9EAB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R0569</w:t>
            </w:r>
          </w:p>
        </w:tc>
        <w:tc>
          <w:tcPr>
            <w:tcW w:w="1411" w:type="dxa"/>
            <w:gridSpan w:val="2"/>
            <w:vAlign w:val="center"/>
          </w:tcPr>
          <w:p w14:paraId="7C3D9ADB"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002F00F" w14:textId="77777777" w:rsidTr="00C64A38">
        <w:trPr>
          <w:jc w:val="center"/>
        </w:trPr>
        <w:tc>
          <w:tcPr>
            <w:tcW w:w="3480" w:type="dxa"/>
            <w:vAlign w:val="center"/>
          </w:tcPr>
          <w:p w14:paraId="368E4E7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3085" w:type="dxa"/>
            <w:vAlign w:val="center"/>
          </w:tcPr>
          <w:p w14:paraId="0C644FA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1440" w:type="dxa"/>
            <w:vAlign w:val="center"/>
          </w:tcPr>
          <w:p w14:paraId="7F512E4E"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86A68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W0569</w:t>
            </w:r>
          </w:p>
        </w:tc>
        <w:tc>
          <w:tcPr>
            <w:tcW w:w="1411" w:type="dxa"/>
            <w:gridSpan w:val="2"/>
            <w:vAlign w:val="center"/>
          </w:tcPr>
          <w:p w14:paraId="553FEA0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C40233D" w14:textId="77777777" w:rsidTr="00C64A38">
        <w:trPr>
          <w:jc w:val="center"/>
        </w:trPr>
        <w:tc>
          <w:tcPr>
            <w:tcW w:w="3480" w:type="dxa"/>
            <w:vAlign w:val="center"/>
          </w:tcPr>
          <w:p w14:paraId="5BC0222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3085" w:type="dxa"/>
            <w:vAlign w:val="center"/>
          </w:tcPr>
          <w:p w14:paraId="74EBF10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1440" w:type="dxa"/>
            <w:vAlign w:val="center"/>
          </w:tcPr>
          <w:p w14:paraId="1A8BCF0D"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092F048"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00578</w:t>
            </w:r>
          </w:p>
        </w:tc>
        <w:tc>
          <w:tcPr>
            <w:tcW w:w="1411" w:type="dxa"/>
            <w:gridSpan w:val="2"/>
            <w:vAlign w:val="center"/>
          </w:tcPr>
          <w:p w14:paraId="2018A35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115B942" w14:textId="77777777" w:rsidTr="00C64A38">
        <w:trPr>
          <w:jc w:val="center"/>
        </w:trPr>
        <w:tc>
          <w:tcPr>
            <w:tcW w:w="3480" w:type="dxa"/>
            <w:vAlign w:val="center"/>
          </w:tcPr>
          <w:p w14:paraId="7394DB8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3085" w:type="dxa"/>
            <w:vAlign w:val="center"/>
          </w:tcPr>
          <w:p w14:paraId="30B7802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1440" w:type="dxa"/>
            <w:vAlign w:val="center"/>
          </w:tcPr>
          <w:p w14:paraId="0ABCEAA2"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C8209B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00579</w:t>
            </w:r>
          </w:p>
        </w:tc>
        <w:tc>
          <w:tcPr>
            <w:tcW w:w="1411" w:type="dxa"/>
            <w:gridSpan w:val="2"/>
            <w:vAlign w:val="center"/>
          </w:tcPr>
          <w:p w14:paraId="73BC7D0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6DA0310" w14:textId="77777777" w:rsidTr="00C64A38">
        <w:trPr>
          <w:jc w:val="center"/>
        </w:trPr>
        <w:tc>
          <w:tcPr>
            <w:tcW w:w="3480" w:type="dxa"/>
            <w:vAlign w:val="center"/>
          </w:tcPr>
          <w:p w14:paraId="5970DD8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3085" w:type="dxa"/>
            <w:vAlign w:val="center"/>
          </w:tcPr>
          <w:p w14:paraId="59EFB25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1440" w:type="dxa"/>
            <w:vAlign w:val="center"/>
          </w:tcPr>
          <w:p w14:paraId="5B99070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18AF481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L0578</w:t>
            </w:r>
          </w:p>
        </w:tc>
        <w:tc>
          <w:tcPr>
            <w:tcW w:w="1411" w:type="dxa"/>
            <w:gridSpan w:val="2"/>
            <w:vAlign w:val="center"/>
          </w:tcPr>
          <w:p w14:paraId="176DB58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52B2874" w14:textId="77777777" w:rsidTr="00C64A38">
        <w:trPr>
          <w:jc w:val="center"/>
        </w:trPr>
        <w:tc>
          <w:tcPr>
            <w:tcW w:w="3480" w:type="dxa"/>
            <w:vAlign w:val="center"/>
          </w:tcPr>
          <w:p w14:paraId="54B462C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3085" w:type="dxa"/>
            <w:vAlign w:val="center"/>
          </w:tcPr>
          <w:p w14:paraId="273EC16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1440" w:type="dxa"/>
            <w:vAlign w:val="center"/>
          </w:tcPr>
          <w:p w14:paraId="2D8DE34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375525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S0578</w:t>
            </w:r>
          </w:p>
        </w:tc>
        <w:tc>
          <w:tcPr>
            <w:tcW w:w="1411" w:type="dxa"/>
            <w:gridSpan w:val="2"/>
            <w:vAlign w:val="center"/>
          </w:tcPr>
          <w:p w14:paraId="589487D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F7BE44A" w14:textId="77777777" w:rsidTr="00C64A38">
        <w:trPr>
          <w:jc w:val="center"/>
        </w:trPr>
        <w:tc>
          <w:tcPr>
            <w:tcW w:w="3480" w:type="dxa"/>
            <w:vAlign w:val="center"/>
          </w:tcPr>
          <w:p w14:paraId="73BBC79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3085" w:type="dxa"/>
            <w:vAlign w:val="center"/>
          </w:tcPr>
          <w:p w14:paraId="05E43FA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1440" w:type="dxa"/>
            <w:vAlign w:val="center"/>
          </w:tcPr>
          <w:p w14:paraId="206A96D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3429F0F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R0578</w:t>
            </w:r>
          </w:p>
        </w:tc>
        <w:tc>
          <w:tcPr>
            <w:tcW w:w="1411" w:type="dxa"/>
            <w:gridSpan w:val="2"/>
            <w:vAlign w:val="center"/>
          </w:tcPr>
          <w:p w14:paraId="480E811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A01761" w14:textId="77777777" w:rsidTr="00C64A38">
        <w:trPr>
          <w:jc w:val="center"/>
        </w:trPr>
        <w:tc>
          <w:tcPr>
            <w:tcW w:w="3480" w:type="dxa"/>
            <w:vAlign w:val="center"/>
          </w:tcPr>
          <w:p w14:paraId="7EF1D1E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3085" w:type="dxa"/>
            <w:vAlign w:val="center"/>
          </w:tcPr>
          <w:p w14:paraId="1E0EA832"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1440" w:type="dxa"/>
            <w:vAlign w:val="center"/>
          </w:tcPr>
          <w:p w14:paraId="335743D5"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35D208A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W0578</w:t>
            </w:r>
          </w:p>
        </w:tc>
        <w:tc>
          <w:tcPr>
            <w:tcW w:w="1411" w:type="dxa"/>
            <w:gridSpan w:val="2"/>
            <w:vAlign w:val="center"/>
          </w:tcPr>
          <w:p w14:paraId="55A323C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6051C7" w14:textId="77777777" w:rsidTr="00C64A38">
        <w:trPr>
          <w:jc w:val="center"/>
        </w:trPr>
        <w:tc>
          <w:tcPr>
            <w:tcW w:w="3480" w:type="dxa"/>
            <w:vAlign w:val="center"/>
          </w:tcPr>
          <w:p w14:paraId="0EADC3C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3085" w:type="dxa"/>
            <w:vAlign w:val="center"/>
          </w:tcPr>
          <w:p w14:paraId="3B3C4D2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1440" w:type="dxa"/>
            <w:vAlign w:val="center"/>
          </w:tcPr>
          <w:p w14:paraId="1369DE24"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F7BCB4A"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00588</w:t>
            </w:r>
          </w:p>
        </w:tc>
        <w:tc>
          <w:tcPr>
            <w:tcW w:w="1411" w:type="dxa"/>
            <w:gridSpan w:val="2"/>
            <w:vAlign w:val="center"/>
          </w:tcPr>
          <w:p w14:paraId="2B32C946"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2B40584" w14:textId="77777777" w:rsidTr="00C64A38">
        <w:trPr>
          <w:jc w:val="center"/>
        </w:trPr>
        <w:tc>
          <w:tcPr>
            <w:tcW w:w="3480" w:type="dxa"/>
            <w:vAlign w:val="center"/>
          </w:tcPr>
          <w:p w14:paraId="482E26D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3085" w:type="dxa"/>
            <w:vAlign w:val="center"/>
          </w:tcPr>
          <w:p w14:paraId="2D95075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1440" w:type="dxa"/>
            <w:vAlign w:val="center"/>
          </w:tcPr>
          <w:p w14:paraId="4948148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D499E5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00589</w:t>
            </w:r>
          </w:p>
        </w:tc>
        <w:tc>
          <w:tcPr>
            <w:tcW w:w="1411" w:type="dxa"/>
            <w:gridSpan w:val="2"/>
            <w:vAlign w:val="center"/>
          </w:tcPr>
          <w:p w14:paraId="3C4D75F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B246AF5" w14:textId="77777777" w:rsidTr="00C64A38">
        <w:trPr>
          <w:jc w:val="center"/>
        </w:trPr>
        <w:tc>
          <w:tcPr>
            <w:tcW w:w="3480" w:type="dxa"/>
            <w:vAlign w:val="center"/>
          </w:tcPr>
          <w:p w14:paraId="4F44389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3085" w:type="dxa"/>
            <w:vAlign w:val="center"/>
          </w:tcPr>
          <w:p w14:paraId="073B2BE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1440" w:type="dxa"/>
            <w:vAlign w:val="center"/>
          </w:tcPr>
          <w:p w14:paraId="04103F3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E561C4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L0588</w:t>
            </w:r>
          </w:p>
        </w:tc>
        <w:tc>
          <w:tcPr>
            <w:tcW w:w="1411" w:type="dxa"/>
            <w:gridSpan w:val="2"/>
            <w:vAlign w:val="center"/>
          </w:tcPr>
          <w:p w14:paraId="4889022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40AB248" w14:textId="77777777" w:rsidTr="00C64A38">
        <w:trPr>
          <w:jc w:val="center"/>
        </w:trPr>
        <w:tc>
          <w:tcPr>
            <w:tcW w:w="3480" w:type="dxa"/>
            <w:vAlign w:val="center"/>
          </w:tcPr>
          <w:p w14:paraId="4F281C3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3085" w:type="dxa"/>
            <w:vAlign w:val="center"/>
          </w:tcPr>
          <w:p w14:paraId="50CF0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1440" w:type="dxa"/>
            <w:vAlign w:val="center"/>
          </w:tcPr>
          <w:p w14:paraId="31BE84C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4F9832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S0588</w:t>
            </w:r>
          </w:p>
        </w:tc>
        <w:tc>
          <w:tcPr>
            <w:tcW w:w="1411" w:type="dxa"/>
            <w:gridSpan w:val="2"/>
            <w:vAlign w:val="center"/>
          </w:tcPr>
          <w:p w14:paraId="2329C2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2A596E" w14:textId="77777777" w:rsidTr="00C64A38">
        <w:trPr>
          <w:jc w:val="center"/>
        </w:trPr>
        <w:tc>
          <w:tcPr>
            <w:tcW w:w="3480" w:type="dxa"/>
            <w:vAlign w:val="center"/>
          </w:tcPr>
          <w:p w14:paraId="796632A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3085" w:type="dxa"/>
            <w:vAlign w:val="center"/>
          </w:tcPr>
          <w:p w14:paraId="60B1D08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1440" w:type="dxa"/>
            <w:vAlign w:val="center"/>
          </w:tcPr>
          <w:p w14:paraId="20991313"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B7D7F7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R0588</w:t>
            </w:r>
          </w:p>
        </w:tc>
        <w:tc>
          <w:tcPr>
            <w:tcW w:w="1411" w:type="dxa"/>
            <w:gridSpan w:val="2"/>
            <w:vAlign w:val="center"/>
          </w:tcPr>
          <w:p w14:paraId="088EED1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108965" w14:textId="77777777" w:rsidTr="00C64A38">
        <w:trPr>
          <w:jc w:val="center"/>
        </w:trPr>
        <w:tc>
          <w:tcPr>
            <w:tcW w:w="3480" w:type="dxa"/>
            <w:vAlign w:val="center"/>
          </w:tcPr>
          <w:p w14:paraId="69B5B52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3085" w:type="dxa"/>
            <w:vAlign w:val="center"/>
          </w:tcPr>
          <w:p w14:paraId="7AF2FA5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1440" w:type="dxa"/>
            <w:vAlign w:val="center"/>
          </w:tcPr>
          <w:p w14:paraId="567BF5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C8A5F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W0588</w:t>
            </w:r>
          </w:p>
        </w:tc>
        <w:tc>
          <w:tcPr>
            <w:tcW w:w="1411" w:type="dxa"/>
            <w:gridSpan w:val="2"/>
            <w:vAlign w:val="center"/>
          </w:tcPr>
          <w:p w14:paraId="137DA43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5141915" w14:textId="77777777" w:rsidTr="00C64A38">
        <w:trPr>
          <w:jc w:val="center"/>
        </w:trPr>
        <w:tc>
          <w:tcPr>
            <w:tcW w:w="3480" w:type="dxa"/>
            <w:vAlign w:val="center"/>
          </w:tcPr>
          <w:p w14:paraId="5373DE3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3085" w:type="dxa"/>
            <w:vAlign w:val="center"/>
          </w:tcPr>
          <w:p w14:paraId="1F213E8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1440" w:type="dxa"/>
            <w:vAlign w:val="center"/>
          </w:tcPr>
          <w:p w14:paraId="596954C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38E640EB"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00528</w:t>
            </w:r>
          </w:p>
        </w:tc>
        <w:tc>
          <w:tcPr>
            <w:tcW w:w="1411" w:type="dxa"/>
            <w:gridSpan w:val="2"/>
            <w:vAlign w:val="center"/>
          </w:tcPr>
          <w:p w14:paraId="74553D0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2ED0F6D" w14:textId="77777777" w:rsidTr="00C64A38">
        <w:trPr>
          <w:jc w:val="center"/>
        </w:trPr>
        <w:tc>
          <w:tcPr>
            <w:tcW w:w="3480" w:type="dxa"/>
            <w:vAlign w:val="center"/>
          </w:tcPr>
          <w:p w14:paraId="6F12E9C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3085" w:type="dxa"/>
            <w:vAlign w:val="center"/>
          </w:tcPr>
          <w:p w14:paraId="439E9AFB"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1440" w:type="dxa"/>
            <w:vAlign w:val="center"/>
          </w:tcPr>
          <w:p w14:paraId="36AC716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1087CE5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00529</w:t>
            </w:r>
          </w:p>
        </w:tc>
        <w:tc>
          <w:tcPr>
            <w:tcW w:w="1411" w:type="dxa"/>
            <w:gridSpan w:val="2"/>
            <w:vAlign w:val="center"/>
          </w:tcPr>
          <w:p w14:paraId="4504C45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C94A1DB" w14:textId="77777777" w:rsidTr="00C64A38">
        <w:trPr>
          <w:jc w:val="center"/>
        </w:trPr>
        <w:tc>
          <w:tcPr>
            <w:tcW w:w="3480" w:type="dxa"/>
            <w:vAlign w:val="center"/>
          </w:tcPr>
          <w:p w14:paraId="3B75AFE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3085" w:type="dxa"/>
            <w:vAlign w:val="center"/>
          </w:tcPr>
          <w:p w14:paraId="2CEADD1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1440" w:type="dxa"/>
            <w:vAlign w:val="center"/>
          </w:tcPr>
          <w:p w14:paraId="49303B2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A594C4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L0528</w:t>
            </w:r>
          </w:p>
        </w:tc>
        <w:tc>
          <w:tcPr>
            <w:tcW w:w="1411" w:type="dxa"/>
            <w:gridSpan w:val="2"/>
            <w:vAlign w:val="center"/>
          </w:tcPr>
          <w:p w14:paraId="2ED06A8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453348A" w14:textId="77777777" w:rsidTr="00C64A38">
        <w:trPr>
          <w:jc w:val="center"/>
        </w:trPr>
        <w:tc>
          <w:tcPr>
            <w:tcW w:w="3480" w:type="dxa"/>
            <w:vAlign w:val="center"/>
          </w:tcPr>
          <w:p w14:paraId="3D1200F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3085" w:type="dxa"/>
            <w:vAlign w:val="center"/>
          </w:tcPr>
          <w:p w14:paraId="76BCA6C0"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1440" w:type="dxa"/>
            <w:vAlign w:val="center"/>
          </w:tcPr>
          <w:p w14:paraId="3E5600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45CEB0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S0528</w:t>
            </w:r>
          </w:p>
        </w:tc>
        <w:tc>
          <w:tcPr>
            <w:tcW w:w="1411" w:type="dxa"/>
            <w:gridSpan w:val="2"/>
            <w:vAlign w:val="center"/>
          </w:tcPr>
          <w:p w14:paraId="7BB0AFB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026FEA" w14:textId="77777777" w:rsidTr="00C64A38">
        <w:trPr>
          <w:jc w:val="center"/>
        </w:trPr>
        <w:tc>
          <w:tcPr>
            <w:tcW w:w="3480" w:type="dxa"/>
            <w:vAlign w:val="center"/>
          </w:tcPr>
          <w:p w14:paraId="4713593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3085" w:type="dxa"/>
            <w:vAlign w:val="center"/>
          </w:tcPr>
          <w:p w14:paraId="4C53617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1440" w:type="dxa"/>
            <w:vAlign w:val="center"/>
          </w:tcPr>
          <w:p w14:paraId="35CEBFB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79D8CC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R0528</w:t>
            </w:r>
          </w:p>
        </w:tc>
        <w:tc>
          <w:tcPr>
            <w:tcW w:w="1411" w:type="dxa"/>
            <w:gridSpan w:val="2"/>
            <w:vAlign w:val="center"/>
          </w:tcPr>
          <w:p w14:paraId="522E51B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84F7019" w14:textId="77777777" w:rsidTr="00C64A38">
        <w:trPr>
          <w:jc w:val="center"/>
        </w:trPr>
        <w:tc>
          <w:tcPr>
            <w:tcW w:w="3480" w:type="dxa"/>
            <w:vAlign w:val="center"/>
          </w:tcPr>
          <w:p w14:paraId="368C3CF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3085" w:type="dxa"/>
            <w:vAlign w:val="center"/>
          </w:tcPr>
          <w:p w14:paraId="3D0B010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1440" w:type="dxa"/>
            <w:vAlign w:val="center"/>
          </w:tcPr>
          <w:p w14:paraId="6A345A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583366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W0528</w:t>
            </w:r>
          </w:p>
        </w:tc>
        <w:tc>
          <w:tcPr>
            <w:tcW w:w="1411" w:type="dxa"/>
            <w:gridSpan w:val="2"/>
            <w:vAlign w:val="center"/>
          </w:tcPr>
          <w:p w14:paraId="45CB036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E0D3F10" w14:textId="77777777" w:rsidTr="00C64A38">
        <w:trPr>
          <w:jc w:val="center"/>
        </w:trPr>
        <w:tc>
          <w:tcPr>
            <w:tcW w:w="3480" w:type="dxa"/>
            <w:vAlign w:val="center"/>
          </w:tcPr>
          <w:p w14:paraId="3A8C407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3085" w:type="dxa"/>
            <w:vAlign w:val="center"/>
          </w:tcPr>
          <w:p w14:paraId="3191860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1440" w:type="dxa"/>
            <w:vAlign w:val="center"/>
          </w:tcPr>
          <w:p w14:paraId="36CF4C8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49B7A14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00538</w:t>
            </w:r>
          </w:p>
        </w:tc>
        <w:tc>
          <w:tcPr>
            <w:tcW w:w="1411" w:type="dxa"/>
            <w:gridSpan w:val="2"/>
            <w:vAlign w:val="center"/>
          </w:tcPr>
          <w:p w14:paraId="24B3BAA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C334CCF" w14:textId="77777777" w:rsidTr="00C64A38">
        <w:trPr>
          <w:jc w:val="center"/>
        </w:trPr>
        <w:tc>
          <w:tcPr>
            <w:tcW w:w="3480" w:type="dxa"/>
            <w:vAlign w:val="center"/>
          </w:tcPr>
          <w:p w14:paraId="7D3915D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3085" w:type="dxa"/>
            <w:vAlign w:val="center"/>
          </w:tcPr>
          <w:p w14:paraId="1207A87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1440" w:type="dxa"/>
            <w:vAlign w:val="center"/>
          </w:tcPr>
          <w:p w14:paraId="4AD651C4"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1B0BAE10"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00539</w:t>
            </w:r>
          </w:p>
        </w:tc>
        <w:tc>
          <w:tcPr>
            <w:tcW w:w="1411" w:type="dxa"/>
            <w:gridSpan w:val="2"/>
            <w:vAlign w:val="center"/>
          </w:tcPr>
          <w:p w14:paraId="2A2157D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064EF99" w14:textId="77777777" w:rsidTr="00C64A38">
        <w:trPr>
          <w:jc w:val="center"/>
        </w:trPr>
        <w:tc>
          <w:tcPr>
            <w:tcW w:w="3480" w:type="dxa"/>
            <w:vAlign w:val="center"/>
          </w:tcPr>
          <w:p w14:paraId="3716978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3085" w:type="dxa"/>
            <w:vAlign w:val="center"/>
          </w:tcPr>
          <w:p w14:paraId="78BF4F28"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1440" w:type="dxa"/>
            <w:vAlign w:val="center"/>
          </w:tcPr>
          <w:p w14:paraId="5E4CB82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0427FE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L0538</w:t>
            </w:r>
          </w:p>
        </w:tc>
        <w:tc>
          <w:tcPr>
            <w:tcW w:w="1411" w:type="dxa"/>
            <w:gridSpan w:val="2"/>
            <w:vAlign w:val="center"/>
          </w:tcPr>
          <w:p w14:paraId="523257F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3F412D7" w14:textId="77777777" w:rsidTr="00C64A38">
        <w:trPr>
          <w:jc w:val="center"/>
        </w:trPr>
        <w:tc>
          <w:tcPr>
            <w:tcW w:w="3480" w:type="dxa"/>
            <w:vAlign w:val="center"/>
          </w:tcPr>
          <w:p w14:paraId="6B48B71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lastRenderedPageBreak/>
              <w:t>NYSESLAT: 7-8 Speaking</w:t>
            </w:r>
          </w:p>
        </w:tc>
        <w:tc>
          <w:tcPr>
            <w:tcW w:w="3085" w:type="dxa"/>
            <w:vAlign w:val="center"/>
          </w:tcPr>
          <w:p w14:paraId="5FA5E18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1440" w:type="dxa"/>
            <w:vAlign w:val="center"/>
          </w:tcPr>
          <w:p w14:paraId="79C9B39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9FC510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S0538</w:t>
            </w:r>
          </w:p>
        </w:tc>
        <w:tc>
          <w:tcPr>
            <w:tcW w:w="1411" w:type="dxa"/>
            <w:gridSpan w:val="2"/>
            <w:vAlign w:val="center"/>
          </w:tcPr>
          <w:p w14:paraId="6FBD15A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A8B2F9F" w14:textId="77777777" w:rsidTr="00C64A38">
        <w:trPr>
          <w:jc w:val="center"/>
        </w:trPr>
        <w:tc>
          <w:tcPr>
            <w:tcW w:w="3480" w:type="dxa"/>
            <w:vAlign w:val="center"/>
          </w:tcPr>
          <w:p w14:paraId="058389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3085" w:type="dxa"/>
            <w:vAlign w:val="center"/>
          </w:tcPr>
          <w:p w14:paraId="222E052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1440" w:type="dxa"/>
            <w:vAlign w:val="center"/>
          </w:tcPr>
          <w:p w14:paraId="5A896B6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4EB643A"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R0538</w:t>
            </w:r>
          </w:p>
        </w:tc>
        <w:tc>
          <w:tcPr>
            <w:tcW w:w="1411" w:type="dxa"/>
            <w:gridSpan w:val="2"/>
            <w:vAlign w:val="center"/>
          </w:tcPr>
          <w:p w14:paraId="3570FC4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682E71E" w14:textId="77777777" w:rsidTr="00C64A38">
        <w:trPr>
          <w:jc w:val="center"/>
        </w:trPr>
        <w:tc>
          <w:tcPr>
            <w:tcW w:w="3480" w:type="dxa"/>
            <w:vAlign w:val="center"/>
          </w:tcPr>
          <w:p w14:paraId="58AEBBF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3085" w:type="dxa"/>
            <w:vAlign w:val="center"/>
          </w:tcPr>
          <w:p w14:paraId="426D6DA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1440" w:type="dxa"/>
            <w:vAlign w:val="center"/>
          </w:tcPr>
          <w:p w14:paraId="7B13D2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281E20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W0538</w:t>
            </w:r>
          </w:p>
        </w:tc>
        <w:tc>
          <w:tcPr>
            <w:tcW w:w="1411" w:type="dxa"/>
            <w:gridSpan w:val="2"/>
            <w:vAlign w:val="center"/>
          </w:tcPr>
          <w:p w14:paraId="0BC959B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C889FC9" w14:textId="77777777" w:rsidTr="00C64A38">
        <w:trPr>
          <w:jc w:val="center"/>
        </w:trPr>
        <w:tc>
          <w:tcPr>
            <w:tcW w:w="3480" w:type="dxa"/>
            <w:vAlign w:val="center"/>
          </w:tcPr>
          <w:p w14:paraId="26E9417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3085" w:type="dxa"/>
            <w:vAlign w:val="center"/>
          </w:tcPr>
          <w:p w14:paraId="5D823F3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1440" w:type="dxa"/>
            <w:vAlign w:val="center"/>
          </w:tcPr>
          <w:p w14:paraId="68BFDC8C"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237CD03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00548</w:t>
            </w:r>
          </w:p>
        </w:tc>
        <w:tc>
          <w:tcPr>
            <w:tcW w:w="1411" w:type="dxa"/>
            <w:gridSpan w:val="2"/>
            <w:vAlign w:val="center"/>
          </w:tcPr>
          <w:p w14:paraId="064C69E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06FCD26" w14:textId="77777777" w:rsidTr="00C64A38">
        <w:trPr>
          <w:jc w:val="center"/>
        </w:trPr>
        <w:tc>
          <w:tcPr>
            <w:tcW w:w="3480" w:type="dxa"/>
            <w:vAlign w:val="center"/>
          </w:tcPr>
          <w:p w14:paraId="6066B1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3085" w:type="dxa"/>
            <w:vAlign w:val="center"/>
          </w:tcPr>
          <w:p w14:paraId="5EA3CB3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1440" w:type="dxa"/>
            <w:vAlign w:val="center"/>
          </w:tcPr>
          <w:p w14:paraId="4CB7E85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4659A9B3"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00549</w:t>
            </w:r>
          </w:p>
        </w:tc>
        <w:tc>
          <w:tcPr>
            <w:tcW w:w="1411" w:type="dxa"/>
            <w:gridSpan w:val="2"/>
            <w:vAlign w:val="center"/>
          </w:tcPr>
          <w:p w14:paraId="78D00C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AA5646" w14:textId="77777777" w:rsidTr="00C64A38">
        <w:trPr>
          <w:jc w:val="center"/>
        </w:trPr>
        <w:tc>
          <w:tcPr>
            <w:tcW w:w="3480" w:type="dxa"/>
            <w:vAlign w:val="center"/>
          </w:tcPr>
          <w:p w14:paraId="3C1E0AA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3085" w:type="dxa"/>
            <w:vAlign w:val="center"/>
          </w:tcPr>
          <w:p w14:paraId="678AF54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1440" w:type="dxa"/>
            <w:vAlign w:val="center"/>
          </w:tcPr>
          <w:p w14:paraId="58F01AAD"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0E3C4B0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00550</w:t>
            </w:r>
          </w:p>
        </w:tc>
        <w:tc>
          <w:tcPr>
            <w:tcW w:w="1411" w:type="dxa"/>
            <w:gridSpan w:val="2"/>
            <w:vAlign w:val="center"/>
          </w:tcPr>
          <w:p w14:paraId="3A17C9E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7D6D7A9" w14:textId="77777777" w:rsidTr="00C64A38">
        <w:trPr>
          <w:jc w:val="center"/>
        </w:trPr>
        <w:tc>
          <w:tcPr>
            <w:tcW w:w="3480" w:type="dxa"/>
            <w:vAlign w:val="center"/>
          </w:tcPr>
          <w:p w14:paraId="4ABC98B7"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3085" w:type="dxa"/>
            <w:vAlign w:val="center"/>
          </w:tcPr>
          <w:p w14:paraId="403B83C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1440" w:type="dxa"/>
            <w:vAlign w:val="center"/>
          </w:tcPr>
          <w:p w14:paraId="463BB805"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7C0F774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00551</w:t>
            </w:r>
          </w:p>
        </w:tc>
        <w:tc>
          <w:tcPr>
            <w:tcW w:w="1411" w:type="dxa"/>
            <w:gridSpan w:val="2"/>
            <w:vAlign w:val="center"/>
          </w:tcPr>
          <w:p w14:paraId="785FA20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C154FB" w14:textId="77777777" w:rsidTr="00C64A38">
        <w:trPr>
          <w:jc w:val="center"/>
        </w:trPr>
        <w:tc>
          <w:tcPr>
            <w:tcW w:w="3480" w:type="dxa"/>
            <w:vAlign w:val="center"/>
          </w:tcPr>
          <w:p w14:paraId="581C130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3085" w:type="dxa"/>
            <w:vAlign w:val="center"/>
          </w:tcPr>
          <w:p w14:paraId="4813134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1440" w:type="dxa"/>
            <w:vAlign w:val="center"/>
          </w:tcPr>
          <w:p w14:paraId="1ED7E1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AF714CE"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L0548</w:t>
            </w:r>
          </w:p>
        </w:tc>
        <w:tc>
          <w:tcPr>
            <w:tcW w:w="1411" w:type="dxa"/>
            <w:gridSpan w:val="2"/>
            <w:vAlign w:val="center"/>
          </w:tcPr>
          <w:p w14:paraId="53E61BB2"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3A0F0C4" w14:textId="77777777" w:rsidTr="00C64A38">
        <w:trPr>
          <w:jc w:val="center"/>
        </w:trPr>
        <w:tc>
          <w:tcPr>
            <w:tcW w:w="3480" w:type="dxa"/>
            <w:vAlign w:val="center"/>
          </w:tcPr>
          <w:p w14:paraId="3CE5E871"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3085" w:type="dxa"/>
            <w:vAlign w:val="center"/>
          </w:tcPr>
          <w:p w14:paraId="5B1306E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1440" w:type="dxa"/>
            <w:vAlign w:val="center"/>
          </w:tcPr>
          <w:p w14:paraId="03FD7DB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ECC206F"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S0548</w:t>
            </w:r>
          </w:p>
        </w:tc>
        <w:tc>
          <w:tcPr>
            <w:tcW w:w="1411" w:type="dxa"/>
            <w:gridSpan w:val="2"/>
            <w:vAlign w:val="center"/>
          </w:tcPr>
          <w:p w14:paraId="6805051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6306688" w14:textId="77777777" w:rsidTr="00C64A38">
        <w:trPr>
          <w:jc w:val="center"/>
        </w:trPr>
        <w:tc>
          <w:tcPr>
            <w:tcW w:w="3480" w:type="dxa"/>
            <w:vAlign w:val="center"/>
          </w:tcPr>
          <w:p w14:paraId="70414586"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3085" w:type="dxa"/>
            <w:vAlign w:val="center"/>
          </w:tcPr>
          <w:p w14:paraId="13151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1440" w:type="dxa"/>
            <w:vAlign w:val="center"/>
          </w:tcPr>
          <w:p w14:paraId="2B921556"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1E4960B5"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R0548</w:t>
            </w:r>
          </w:p>
        </w:tc>
        <w:tc>
          <w:tcPr>
            <w:tcW w:w="1411" w:type="dxa"/>
            <w:gridSpan w:val="2"/>
            <w:vAlign w:val="center"/>
          </w:tcPr>
          <w:p w14:paraId="000FB8C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338DE6F5" w14:textId="77777777" w:rsidTr="00C64A38">
        <w:trPr>
          <w:jc w:val="center"/>
        </w:trPr>
        <w:tc>
          <w:tcPr>
            <w:tcW w:w="3480" w:type="dxa"/>
            <w:vAlign w:val="center"/>
          </w:tcPr>
          <w:p w14:paraId="39DA711C" w14:textId="77777777" w:rsidR="00873356" w:rsidRPr="000E16CD" w:rsidRDefault="00873356" w:rsidP="009F57C5">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3085" w:type="dxa"/>
            <w:vAlign w:val="center"/>
          </w:tcPr>
          <w:p w14:paraId="0C321079"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1440" w:type="dxa"/>
            <w:vAlign w:val="center"/>
          </w:tcPr>
          <w:p w14:paraId="77AEA880" w14:textId="77777777" w:rsidR="00873356" w:rsidRPr="000E16CD" w:rsidRDefault="00873356"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2833FB3" w14:textId="77777777" w:rsidR="00873356" w:rsidRPr="000E16CD" w:rsidRDefault="00873356" w:rsidP="005009E0">
            <w:pPr>
              <w:jc w:val="center"/>
              <w:rPr>
                <w:rFonts w:ascii="Bookman Old Style" w:hAnsi="Bookman Old Style" w:cs="Arial"/>
                <w:bCs/>
                <w:sz w:val="22"/>
                <w:szCs w:val="22"/>
              </w:rPr>
            </w:pPr>
            <w:r w:rsidRPr="000E16CD">
              <w:rPr>
                <w:rFonts w:ascii="Bookman Old Style" w:hAnsi="Bookman Old Style" w:cs="Arial"/>
                <w:bCs/>
                <w:sz w:val="22"/>
                <w:szCs w:val="22"/>
              </w:rPr>
              <w:t>W0548</w:t>
            </w:r>
          </w:p>
        </w:tc>
        <w:tc>
          <w:tcPr>
            <w:tcW w:w="1411" w:type="dxa"/>
            <w:gridSpan w:val="2"/>
            <w:vAlign w:val="center"/>
          </w:tcPr>
          <w:p w14:paraId="002F599F"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846092" w14:textId="77777777" w:rsidTr="00C64A38">
        <w:trPr>
          <w:jc w:val="center"/>
        </w:trPr>
        <w:tc>
          <w:tcPr>
            <w:tcW w:w="3480" w:type="dxa"/>
            <w:vAlign w:val="center"/>
          </w:tcPr>
          <w:p w14:paraId="65E20655" w14:textId="77777777" w:rsidR="00596034" w:rsidRPr="000E16CD" w:rsidRDefault="00596034" w:rsidP="009F57C5">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3085" w:type="dxa"/>
            <w:vAlign w:val="center"/>
          </w:tcPr>
          <w:p w14:paraId="2B19E9CF" w14:textId="77777777" w:rsidR="00596034" w:rsidRPr="000E16CD" w:rsidRDefault="00596034" w:rsidP="00014169">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1440" w:type="dxa"/>
            <w:vAlign w:val="center"/>
          </w:tcPr>
          <w:p w14:paraId="1C2B7880" w14:textId="77777777" w:rsidR="00596034" w:rsidRPr="000E16CD" w:rsidRDefault="00596034"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ABA993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00480</w:t>
            </w:r>
          </w:p>
        </w:tc>
        <w:tc>
          <w:tcPr>
            <w:tcW w:w="1411" w:type="dxa"/>
            <w:gridSpan w:val="2"/>
            <w:vAlign w:val="center"/>
          </w:tcPr>
          <w:p w14:paraId="7394E78F" w14:textId="77777777" w:rsidR="00596034" w:rsidRPr="000E16CD" w:rsidRDefault="00596034"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454229" w14:textId="77777777" w:rsidTr="00C64A38">
        <w:trPr>
          <w:jc w:val="center"/>
        </w:trPr>
        <w:tc>
          <w:tcPr>
            <w:tcW w:w="3480" w:type="dxa"/>
            <w:vAlign w:val="center"/>
          </w:tcPr>
          <w:p w14:paraId="1B799230"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3085" w:type="dxa"/>
            <w:vAlign w:val="center"/>
          </w:tcPr>
          <w:p w14:paraId="21EA0A6A"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1440" w:type="dxa"/>
            <w:vAlign w:val="center"/>
          </w:tcPr>
          <w:p w14:paraId="2A9E4938"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156BB27A"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00481</w:t>
            </w:r>
          </w:p>
        </w:tc>
        <w:tc>
          <w:tcPr>
            <w:tcW w:w="1411" w:type="dxa"/>
            <w:gridSpan w:val="2"/>
            <w:vAlign w:val="center"/>
          </w:tcPr>
          <w:p w14:paraId="5FAAB09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6EB0025" w14:textId="77777777" w:rsidTr="00C64A38">
        <w:trPr>
          <w:jc w:val="center"/>
        </w:trPr>
        <w:tc>
          <w:tcPr>
            <w:tcW w:w="3480" w:type="dxa"/>
            <w:vAlign w:val="center"/>
          </w:tcPr>
          <w:p w14:paraId="2607E64E"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3085" w:type="dxa"/>
            <w:vAlign w:val="center"/>
          </w:tcPr>
          <w:p w14:paraId="181AF5C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1440" w:type="dxa"/>
            <w:vAlign w:val="center"/>
          </w:tcPr>
          <w:p w14:paraId="5D53E361"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7646E56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00482</w:t>
            </w:r>
          </w:p>
        </w:tc>
        <w:tc>
          <w:tcPr>
            <w:tcW w:w="1411" w:type="dxa"/>
            <w:gridSpan w:val="2"/>
            <w:vAlign w:val="center"/>
          </w:tcPr>
          <w:p w14:paraId="18DB0F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F6F16A1" w14:textId="77777777" w:rsidTr="00C64A38">
        <w:trPr>
          <w:jc w:val="center"/>
        </w:trPr>
        <w:tc>
          <w:tcPr>
            <w:tcW w:w="3480" w:type="dxa"/>
            <w:vAlign w:val="center"/>
          </w:tcPr>
          <w:p w14:paraId="20714C7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3085" w:type="dxa"/>
            <w:vAlign w:val="center"/>
          </w:tcPr>
          <w:p w14:paraId="358FD7A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1440" w:type="dxa"/>
            <w:vAlign w:val="center"/>
          </w:tcPr>
          <w:p w14:paraId="6A50509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630C2E5"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00483</w:t>
            </w:r>
          </w:p>
        </w:tc>
        <w:tc>
          <w:tcPr>
            <w:tcW w:w="1411" w:type="dxa"/>
            <w:gridSpan w:val="2"/>
            <w:vAlign w:val="center"/>
          </w:tcPr>
          <w:p w14:paraId="37B17F5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DA64A9D" w14:textId="77777777" w:rsidTr="00C64A38">
        <w:trPr>
          <w:jc w:val="center"/>
        </w:trPr>
        <w:tc>
          <w:tcPr>
            <w:tcW w:w="3480" w:type="dxa"/>
            <w:vAlign w:val="center"/>
          </w:tcPr>
          <w:p w14:paraId="53C3F927"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3085" w:type="dxa"/>
            <w:vAlign w:val="center"/>
          </w:tcPr>
          <w:p w14:paraId="203A1EC4"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1440" w:type="dxa"/>
            <w:vAlign w:val="center"/>
          </w:tcPr>
          <w:p w14:paraId="70BB179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486277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00484</w:t>
            </w:r>
          </w:p>
        </w:tc>
        <w:tc>
          <w:tcPr>
            <w:tcW w:w="1411" w:type="dxa"/>
            <w:gridSpan w:val="2"/>
            <w:vAlign w:val="center"/>
          </w:tcPr>
          <w:p w14:paraId="39A518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51B39EE7" w14:textId="77777777" w:rsidTr="00C64A38">
        <w:trPr>
          <w:jc w:val="center"/>
        </w:trPr>
        <w:tc>
          <w:tcPr>
            <w:tcW w:w="3480" w:type="dxa"/>
            <w:vAlign w:val="center"/>
          </w:tcPr>
          <w:p w14:paraId="3F89340A"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3085" w:type="dxa"/>
            <w:vAlign w:val="center"/>
          </w:tcPr>
          <w:p w14:paraId="0D9E36A8"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1440" w:type="dxa"/>
            <w:vAlign w:val="center"/>
          </w:tcPr>
          <w:p w14:paraId="09A38867"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1B481D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00485</w:t>
            </w:r>
          </w:p>
        </w:tc>
        <w:tc>
          <w:tcPr>
            <w:tcW w:w="1411" w:type="dxa"/>
            <w:gridSpan w:val="2"/>
            <w:vAlign w:val="center"/>
          </w:tcPr>
          <w:p w14:paraId="64E57482"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D145950" w14:textId="77777777" w:rsidTr="00C64A38">
        <w:trPr>
          <w:jc w:val="center"/>
        </w:trPr>
        <w:tc>
          <w:tcPr>
            <w:tcW w:w="3480" w:type="dxa"/>
            <w:vAlign w:val="center"/>
          </w:tcPr>
          <w:p w14:paraId="72E3F189"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3085" w:type="dxa"/>
            <w:vAlign w:val="center"/>
          </w:tcPr>
          <w:p w14:paraId="2DB60B02"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1440" w:type="dxa"/>
            <w:vAlign w:val="center"/>
          </w:tcPr>
          <w:p w14:paraId="3BD117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F7E95A9"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00486</w:t>
            </w:r>
          </w:p>
        </w:tc>
        <w:tc>
          <w:tcPr>
            <w:tcW w:w="1411" w:type="dxa"/>
            <w:gridSpan w:val="2"/>
            <w:vAlign w:val="center"/>
          </w:tcPr>
          <w:p w14:paraId="1640554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4F1C9B19" w14:textId="77777777" w:rsidTr="00C64A38">
        <w:trPr>
          <w:jc w:val="center"/>
        </w:trPr>
        <w:tc>
          <w:tcPr>
            <w:tcW w:w="3480" w:type="dxa"/>
            <w:vAlign w:val="center"/>
          </w:tcPr>
          <w:p w14:paraId="50B327B4"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3085" w:type="dxa"/>
            <w:vAlign w:val="center"/>
          </w:tcPr>
          <w:p w14:paraId="040715D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1440" w:type="dxa"/>
            <w:vAlign w:val="center"/>
          </w:tcPr>
          <w:p w14:paraId="1EDD665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EAD03C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00487</w:t>
            </w:r>
          </w:p>
        </w:tc>
        <w:tc>
          <w:tcPr>
            <w:tcW w:w="1411" w:type="dxa"/>
            <w:gridSpan w:val="2"/>
            <w:vAlign w:val="center"/>
          </w:tcPr>
          <w:p w14:paraId="3E75FAA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30A16F9" w14:textId="77777777" w:rsidTr="00C64A38">
        <w:trPr>
          <w:jc w:val="center"/>
        </w:trPr>
        <w:tc>
          <w:tcPr>
            <w:tcW w:w="3480" w:type="dxa"/>
            <w:vAlign w:val="center"/>
          </w:tcPr>
          <w:p w14:paraId="1776F928"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3085" w:type="dxa"/>
            <w:vAlign w:val="center"/>
          </w:tcPr>
          <w:p w14:paraId="4A413CA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1440" w:type="dxa"/>
            <w:vAlign w:val="center"/>
          </w:tcPr>
          <w:p w14:paraId="43C1040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EC431D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00488</w:t>
            </w:r>
          </w:p>
        </w:tc>
        <w:tc>
          <w:tcPr>
            <w:tcW w:w="1411" w:type="dxa"/>
            <w:gridSpan w:val="2"/>
            <w:vAlign w:val="center"/>
          </w:tcPr>
          <w:p w14:paraId="27B9193E"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760ED9D4" w14:textId="77777777" w:rsidTr="00C64A38">
        <w:trPr>
          <w:jc w:val="center"/>
        </w:trPr>
        <w:tc>
          <w:tcPr>
            <w:tcW w:w="3480" w:type="dxa"/>
            <w:vAlign w:val="center"/>
          </w:tcPr>
          <w:p w14:paraId="352011D2"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3085" w:type="dxa"/>
            <w:vAlign w:val="center"/>
          </w:tcPr>
          <w:p w14:paraId="2A586415"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1440" w:type="dxa"/>
            <w:vAlign w:val="center"/>
          </w:tcPr>
          <w:p w14:paraId="1C044C5A"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BF1E08D"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00489</w:t>
            </w:r>
          </w:p>
        </w:tc>
        <w:tc>
          <w:tcPr>
            <w:tcW w:w="1411" w:type="dxa"/>
            <w:gridSpan w:val="2"/>
            <w:vAlign w:val="center"/>
          </w:tcPr>
          <w:p w14:paraId="394062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ACCA428" w14:textId="77777777" w:rsidTr="00C64A38">
        <w:trPr>
          <w:jc w:val="center"/>
        </w:trPr>
        <w:tc>
          <w:tcPr>
            <w:tcW w:w="3480" w:type="dxa"/>
            <w:vAlign w:val="center"/>
          </w:tcPr>
          <w:p w14:paraId="32C78F5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3085" w:type="dxa"/>
            <w:vAlign w:val="center"/>
          </w:tcPr>
          <w:p w14:paraId="2CD35AEB"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1440" w:type="dxa"/>
            <w:vAlign w:val="center"/>
          </w:tcPr>
          <w:p w14:paraId="4353C07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F0A651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00490</w:t>
            </w:r>
          </w:p>
        </w:tc>
        <w:tc>
          <w:tcPr>
            <w:tcW w:w="1411" w:type="dxa"/>
            <w:gridSpan w:val="2"/>
            <w:vAlign w:val="center"/>
          </w:tcPr>
          <w:p w14:paraId="4CD4625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6CFD0852" w14:textId="77777777" w:rsidTr="00C64A38">
        <w:trPr>
          <w:jc w:val="center"/>
        </w:trPr>
        <w:tc>
          <w:tcPr>
            <w:tcW w:w="3480" w:type="dxa"/>
            <w:vAlign w:val="center"/>
          </w:tcPr>
          <w:p w14:paraId="67C24721"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3085" w:type="dxa"/>
            <w:vAlign w:val="center"/>
          </w:tcPr>
          <w:p w14:paraId="232FAA7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1440" w:type="dxa"/>
            <w:vAlign w:val="center"/>
          </w:tcPr>
          <w:p w14:paraId="76AB32CD"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0C8DCAF"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00491</w:t>
            </w:r>
          </w:p>
        </w:tc>
        <w:tc>
          <w:tcPr>
            <w:tcW w:w="1411" w:type="dxa"/>
            <w:gridSpan w:val="2"/>
            <w:vAlign w:val="center"/>
          </w:tcPr>
          <w:p w14:paraId="54C6E2F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170FFD8" w14:textId="77777777" w:rsidTr="00C64A38">
        <w:trPr>
          <w:jc w:val="center"/>
        </w:trPr>
        <w:tc>
          <w:tcPr>
            <w:tcW w:w="3480" w:type="dxa"/>
            <w:vAlign w:val="center"/>
          </w:tcPr>
          <w:p w14:paraId="42352AA6"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3085" w:type="dxa"/>
            <w:vAlign w:val="center"/>
          </w:tcPr>
          <w:p w14:paraId="0CB1FBB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1440" w:type="dxa"/>
            <w:vAlign w:val="center"/>
          </w:tcPr>
          <w:p w14:paraId="2311A9E4"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7AF5B94"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00492</w:t>
            </w:r>
          </w:p>
        </w:tc>
        <w:tc>
          <w:tcPr>
            <w:tcW w:w="1411" w:type="dxa"/>
            <w:gridSpan w:val="2"/>
            <w:vAlign w:val="center"/>
          </w:tcPr>
          <w:p w14:paraId="1D592F1C"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1615D6" w:rsidRPr="000E16CD" w14:paraId="3F6E4BFB" w14:textId="77777777" w:rsidTr="008D203B">
        <w:trPr>
          <w:trHeight w:val="350"/>
          <w:jc w:val="center"/>
        </w:trPr>
        <w:tc>
          <w:tcPr>
            <w:tcW w:w="10576" w:type="dxa"/>
            <w:gridSpan w:val="6"/>
            <w:shd w:val="clear" w:color="auto" w:fill="D9D9D9" w:themeFill="background1" w:themeFillShade="D9"/>
            <w:vAlign w:val="center"/>
          </w:tcPr>
          <w:p w14:paraId="50265487" w14:textId="1F0B95DA" w:rsidR="001615D6" w:rsidRPr="00E73803" w:rsidRDefault="001615D6" w:rsidP="001615D6">
            <w:pPr>
              <w:jc w:val="center"/>
              <w:rPr>
                <w:rFonts w:ascii="Bookman Old Style" w:hAnsi="Bookman Old Style" w:cs="Arial"/>
                <w:bCs/>
                <w:sz w:val="22"/>
                <w:szCs w:val="22"/>
              </w:rPr>
            </w:pPr>
            <w:bookmarkStart w:id="611" w:name="_Hlk519689524"/>
            <w:bookmarkStart w:id="612" w:name="_Hlk519689568"/>
            <w:r w:rsidRPr="00E73803">
              <w:rPr>
                <w:rFonts w:ascii="Bookman Old Style" w:hAnsi="Bookman Old Style" w:cs="Arial"/>
                <w:bCs/>
                <w:sz w:val="22"/>
                <w:szCs w:val="22"/>
              </w:rPr>
              <w:lastRenderedPageBreak/>
              <w:t>Test Group: “NYSITELL” for New York State</w:t>
            </w:r>
          </w:p>
          <w:p w14:paraId="12BAD0D4" w14:textId="32665F4D" w:rsidR="009317AB" w:rsidRPr="00E73803" w:rsidRDefault="001615D6" w:rsidP="00DE68D0">
            <w:pPr>
              <w:jc w:val="center"/>
              <w:rPr>
                <w:rFonts w:ascii="Bookman Old Style" w:hAnsi="Bookman Old Style" w:cs="Arial"/>
                <w:b/>
                <w:bCs/>
                <w:sz w:val="22"/>
                <w:szCs w:val="22"/>
                <w:u w:val="single"/>
              </w:rPr>
            </w:pPr>
            <w:r w:rsidRPr="00E73803">
              <w:rPr>
                <w:rFonts w:ascii="Bookman Old Style" w:hAnsi="Bookman Old Style" w:cs="Arial"/>
                <w:bCs/>
                <w:sz w:val="22"/>
                <w:szCs w:val="22"/>
              </w:rPr>
              <w:t xml:space="preserve">Identification Test for English Language Learners </w:t>
            </w:r>
            <w:bookmarkEnd w:id="611"/>
          </w:p>
          <w:p w14:paraId="3B8A305E" w14:textId="66DD03A1" w:rsidR="008254BE" w:rsidRPr="00E73803" w:rsidRDefault="00680DA0" w:rsidP="00DE68D0">
            <w:pPr>
              <w:jc w:val="center"/>
              <w:rPr>
                <w:rFonts w:ascii="Bookman Old Style" w:hAnsi="Bookman Old Style" w:cs="Arial"/>
                <w:b/>
                <w:bCs/>
                <w:sz w:val="18"/>
                <w:szCs w:val="18"/>
                <w:u w:val="single"/>
              </w:rPr>
            </w:pPr>
            <w:r w:rsidRPr="00E73803">
              <w:rPr>
                <w:rFonts w:ascii="Bookman Old Style" w:hAnsi="Bookman Old Style" w:cs="Arial"/>
                <w:b/>
                <w:bCs/>
                <w:sz w:val="18"/>
                <w:szCs w:val="18"/>
                <w:u w:val="single"/>
              </w:rPr>
              <w:t xml:space="preserve">* </w:t>
            </w:r>
            <w:r w:rsidR="008254BE" w:rsidRPr="00E73803">
              <w:rPr>
                <w:rFonts w:ascii="Bookman Old Style" w:hAnsi="Bookman Old Style" w:cs="Arial"/>
                <w:bCs/>
                <w:sz w:val="18"/>
                <w:szCs w:val="18"/>
                <w:u w:val="single"/>
              </w:rPr>
              <w:t xml:space="preserve">NYSITELL_V2 assessments are new as of February 1, 2018.  The test group remains </w:t>
            </w:r>
            <w:r w:rsidRPr="00E73803">
              <w:rPr>
                <w:rFonts w:ascii="Bookman Old Style" w:hAnsi="Bookman Old Style" w:cs="Arial"/>
                <w:bCs/>
                <w:sz w:val="18"/>
                <w:szCs w:val="18"/>
                <w:u w:val="single"/>
              </w:rPr>
              <w:t>“</w:t>
            </w:r>
            <w:r w:rsidR="008254BE" w:rsidRPr="00E73803">
              <w:rPr>
                <w:rFonts w:ascii="Bookman Old Style" w:hAnsi="Bookman Old Style" w:cs="Arial"/>
                <w:bCs/>
                <w:sz w:val="18"/>
                <w:szCs w:val="18"/>
                <w:u w:val="single"/>
              </w:rPr>
              <w:t>NYSITELL</w:t>
            </w:r>
            <w:r w:rsidRPr="00E73803">
              <w:rPr>
                <w:rFonts w:ascii="Bookman Old Style" w:hAnsi="Bookman Old Style" w:cs="Arial"/>
                <w:bCs/>
                <w:sz w:val="18"/>
                <w:szCs w:val="18"/>
                <w:u w:val="single"/>
              </w:rPr>
              <w:t>”</w:t>
            </w:r>
            <w:r w:rsidR="008254BE" w:rsidRPr="00E73803">
              <w:rPr>
                <w:rFonts w:ascii="Bookman Old Style" w:hAnsi="Bookman Old Style" w:cs="Arial"/>
                <w:bCs/>
                <w:sz w:val="18"/>
                <w:szCs w:val="18"/>
                <w:u w:val="single"/>
              </w:rPr>
              <w:t>.</w:t>
            </w:r>
          </w:p>
        </w:tc>
      </w:tr>
      <w:tr w:rsidR="00A16927" w:rsidRPr="000E16CD" w14:paraId="232A8199" w14:textId="77777777" w:rsidTr="00C64A38">
        <w:trPr>
          <w:trHeight w:val="350"/>
          <w:jc w:val="center"/>
        </w:trPr>
        <w:tc>
          <w:tcPr>
            <w:tcW w:w="3480" w:type="dxa"/>
            <w:vAlign w:val="center"/>
          </w:tcPr>
          <w:p w14:paraId="04C50341" w14:textId="562DDA68" w:rsidR="00A16927" w:rsidRPr="00E73803" w:rsidRDefault="00A16927" w:rsidP="00A16927">
            <w:pPr>
              <w:rPr>
                <w:rFonts w:ascii="Bookman Old Style" w:hAnsi="Bookman Old Style" w:cs="Arial"/>
                <w:sz w:val="22"/>
                <w:szCs w:val="22"/>
              </w:rPr>
            </w:pPr>
            <w:bookmarkStart w:id="613" w:name="_Hlk516583179"/>
            <w:r w:rsidRPr="00E73803">
              <w:rPr>
                <w:rFonts w:ascii="Bookman Old Style" w:hAnsi="Bookman Old Style" w:cs="Arial"/>
                <w:sz w:val="22"/>
                <w:szCs w:val="22"/>
              </w:rPr>
              <w:t>NYSITELL_V2: Level I K Total Score</w:t>
            </w:r>
            <w:bookmarkEnd w:id="613"/>
          </w:p>
        </w:tc>
        <w:tc>
          <w:tcPr>
            <w:tcW w:w="3085" w:type="dxa"/>
            <w:vAlign w:val="center"/>
          </w:tcPr>
          <w:p w14:paraId="151A8372" w14:textId="086DBA53" w:rsidR="00A16927" w:rsidRPr="00E73803" w:rsidRDefault="00A16927" w:rsidP="00A16927">
            <w:pPr>
              <w:rPr>
                <w:rFonts w:ascii="Bookman Old Style" w:hAnsi="Bookman Old Style" w:cs="Arial"/>
                <w:sz w:val="22"/>
                <w:szCs w:val="22"/>
              </w:rPr>
            </w:pPr>
            <w:r w:rsidRPr="00E73803">
              <w:rPr>
                <w:rFonts w:ascii="Bookman Old Style" w:hAnsi="Bookman Old Style" w:cs="Arial"/>
                <w:sz w:val="22"/>
                <w:szCs w:val="22"/>
              </w:rPr>
              <w:t>NYSITELL_V2: Level I K Total Score</w:t>
            </w:r>
          </w:p>
        </w:tc>
        <w:tc>
          <w:tcPr>
            <w:tcW w:w="1440" w:type="dxa"/>
            <w:vAlign w:val="center"/>
          </w:tcPr>
          <w:p w14:paraId="3531740C" w14:textId="15EBC7E9" w:rsidR="00A16927" w:rsidRPr="00E73803" w:rsidRDefault="00A16927" w:rsidP="00A16927">
            <w:pPr>
              <w:jc w:val="center"/>
              <w:rPr>
                <w:rFonts w:ascii="Bookman Old Style" w:hAnsi="Bookman Old Style" w:cs="Arial"/>
                <w:sz w:val="22"/>
                <w:szCs w:val="22"/>
              </w:rPr>
            </w:pPr>
            <w:r w:rsidRPr="00E73803">
              <w:rPr>
                <w:rFonts w:ascii="Bookman Old Style" w:hAnsi="Bookman Old Style" w:cs="Arial"/>
                <w:sz w:val="22"/>
                <w:szCs w:val="22"/>
              </w:rPr>
              <w:t>ELA</w:t>
            </w:r>
          </w:p>
        </w:tc>
        <w:tc>
          <w:tcPr>
            <w:tcW w:w="1160" w:type="dxa"/>
            <w:vAlign w:val="center"/>
          </w:tcPr>
          <w:p w14:paraId="453DBCB6" w14:textId="5190B141" w:rsidR="00A16927" w:rsidRPr="00E73803" w:rsidRDefault="00A16927" w:rsidP="00A16927">
            <w:pPr>
              <w:jc w:val="center"/>
              <w:rPr>
                <w:rFonts w:ascii="Bookman Old Style" w:hAnsi="Bookman Old Style" w:cs="Arial"/>
                <w:sz w:val="22"/>
                <w:szCs w:val="22"/>
              </w:rPr>
            </w:pPr>
            <w:r w:rsidRPr="00E73803">
              <w:rPr>
                <w:rFonts w:ascii="Bookman Old Style" w:hAnsi="Bookman Old Style" w:cs="Arial"/>
                <w:sz w:val="22"/>
                <w:szCs w:val="22"/>
              </w:rPr>
              <w:t>T1520</w:t>
            </w:r>
          </w:p>
        </w:tc>
        <w:tc>
          <w:tcPr>
            <w:tcW w:w="1411" w:type="dxa"/>
            <w:gridSpan w:val="2"/>
            <w:vAlign w:val="center"/>
          </w:tcPr>
          <w:p w14:paraId="6C7D6F7A" w14:textId="3C1E641E" w:rsidR="00A16927" w:rsidRPr="00E73803" w:rsidRDefault="00A16927" w:rsidP="00A16927">
            <w:pPr>
              <w:jc w:val="center"/>
              <w:rPr>
                <w:rFonts w:ascii="Bookman Old Style" w:hAnsi="Bookman Old Style" w:cs="Arial"/>
                <w:bCs/>
                <w:sz w:val="22"/>
                <w:szCs w:val="22"/>
              </w:rPr>
            </w:pPr>
            <w:r w:rsidRPr="00E73803">
              <w:rPr>
                <w:rFonts w:ascii="Bookman Old Style" w:hAnsi="Bookman Old Style" w:cs="Arial"/>
                <w:bCs/>
                <w:sz w:val="22"/>
                <w:szCs w:val="22"/>
              </w:rPr>
              <w:t>Numeric Raw</w:t>
            </w:r>
          </w:p>
        </w:tc>
      </w:tr>
      <w:tr w:rsidR="003738C8" w:rsidRPr="000E16CD" w14:paraId="12EE01AC" w14:textId="77777777" w:rsidTr="00C64A38">
        <w:trPr>
          <w:trHeight w:val="682"/>
          <w:jc w:val="center"/>
        </w:trPr>
        <w:tc>
          <w:tcPr>
            <w:tcW w:w="3480" w:type="dxa"/>
          </w:tcPr>
          <w:p w14:paraId="38FDAF24" w14:textId="278EB535" w:rsidR="003738C8" w:rsidRPr="002E24D7" w:rsidRDefault="003738C8" w:rsidP="003738C8">
            <w:pPr>
              <w:rPr>
                <w:rFonts w:ascii="Bookman Old Style" w:hAnsi="Bookman Old Style"/>
                <w:sz w:val="22"/>
                <w:szCs w:val="22"/>
              </w:rPr>
            </w:pPr>
            <w:r w:rsidRPr="002E24D7">
              <w:rPr>
                <w:rFonts w:ascii="Bookman Old Style" w:hAnsi="Bookman Old Style"/>
                <w:sz w:val="22"/>
                <w:szCs w:val="22"/>
              </w:rPr>
              <w:t>NYSITELL_V2 Braille: Level I K Total Score</w:t>
            </w:r>
          </w:p>
        </w:tc>
        <w:tc>
          <w:tcPr>
            <w:tcW w:w="3085" w:type="dxa"/>
          </w:tcPr>
          <w:p w14:paraId="7734BF38" w14:textId="2A6D28A6" w:rsidR="003738C8" w:rsidRPr="002E24D7" w:rsidRDefault="003738C8" w:rsidP="003738C8">
            <w:pPr>
              <w:rPr>
                <w:rFonts w:ascii="Bookman Old Style" w:hAnsi="Bookman Old Style"/>
                <w:sz w:val="22"/>
                <w:szCs w:val="22"/>
              </w:rPr>
            </w:pPr>
            <w:r w:rsidRPr="002E24D7">
              <w:rPr>
                <w:rFonts w:ascii="Bookman Old Style" w:hAnsi="Bookman Old Style"/>
                <w:sz w:val="22"/>
                <w:szCs w:val="22"/>
              </w:rPr>
              <w:t>NYSITELL_V2 Braille: Level I K Total Score</w:t>
            </w:r>
          </w:p>
        </w:tc>
        <w:tc>
          <w:tcPr>
            <w:tcW w:w="1440" w:type="dxa"/>
            <w:tcBorders>
              <w:top w:val="single" w:sz="8" w:space="0" w:color="auto"/>
              <w:left w:val="nil"/>
              <w:bottom w:val="single" w:sz="8" w:space="0" w:color="auto"/>
              <w:right w:val="single" w:sz="8" w:space="0" w:color="auto"/>
            </w:tcBorders>
          </w:tcPr>
          <w:p w14:paraId="3D98C646" w14:textId="35B35A7D" w:rsidR="003738C8" w:rsidRPr="002E24D7" w:rsidRDefault="003738C8" w:rsidP="003738C8">
            <w:pPr>
              <w:jc w:val="center"/>
              <w:rPr>
                <w:rFonts w:ascii="Bookman Old Style" w:hAnsi="Bookman Old Style"/>
                <w:sz w:val="22"/>
                <w:szCs w:val="22"/>
              </w:rPr>
            </w:pPr>
            <w:r w:rsidRPr="002E24D7">
              <w:rPr>
                <w:rFonts w:ascii="Bookman Old Style" w:hAnsi="Bookman Old Style"/>
                <w:sz w:val="22"/>
                <w:szCs w:val="22"/>
              </w:rPr>
              <w:t>ELA</w:t>
            </w:r>
          </w:p>
        </w:tc>
        <w:tc>
          <w:tcPr>
            <w:tcW w:w="1160" w:type="dxa"/>
            <w:tcBorders>
              <w:top w:val="single" w:sz="8" w:space="0" w:color="auto"/>
              <w:left w:val="nil"/>
              <w:bottom w:val="single" w:sz="8" w:space="0" w:color="auto"/>
              <w:right w:val="single" w:sz="8" w:space="0" w:color="auto"/>
            </w:tcBorders>
          </w:tcPr>
          <w:p w14:paraId="28FB39E2" w14:textId="3CA34826" w:rsidR="003738C8" w:rsidRPr="002E24D7" w:rsidRDefault="003738C8" w:rsidP="003738C8">
            <w:pPr>
              <w:jc w:val="center"/>
              <w:rPr>
                <w:rFonts w:ascii="Bookman Old Style" w:hAnsi="Bookman Old Style"/>
                <w:sz w:val="22"/>
                <w:szCs w:val="22"/>
              </w:rPr>
            </w:pPr>
            <w:r w:rsidRPr="002E24D7">
              <w:rPr>
                <w:rFonts w:ascii="Bookman Old Style" w:hAnsi="Bookman Old Style"/>
                <w:sz w:val="22"/>
                <w:szCs w:val="22"/>
              </w:rPr>
              <w:t>T1545</w:t>
            </w:r>
          </w:p>
        </w:tc>
        <w:tc>
          <w:tcPr>
            <w:tcW w:w="1411" w:type="dxa"/>
            <w:gridSpan w:val="2"/>
            <w:tcBorders>
              <w:top w:val="single" w:sz="8" w:space="0" w:color="auto"/>
              <w:left w:val="nil"/>
              <w:bottom w:val="single" w:sz="8" w:space="0" w:color="auto"/>
              <w:right w:val="single" w:sz="8" w:space="0" w:color="auto"/>
            </w:tcBorders>
          </w:tcPr>
          <w:p w14:paraId="48E84D65" w14:textId="5F13B25E" w:rsidR="003738C8" w:rsidRPr="002E24D7" w:rsidRDefault="003738C8" w:rsidP="003738C8">
            <w:pPr>
              <w:jc w:val="center"/>
              <w:rPr>
                <w:rFonts w:ascii="Bookman Old Style" w:hAnsi="Bookman Old Style"/>
                <w:bCs/>
                <w:sz w:val="22"/>
                <w:szCs w:val="22"/>
              </w:rPr>
            </w:pPr>
            <w:r w:rsidRPr="002E24D7">
              <w:rPr>
                <w:rFonts w:ascii="Bookman Old Style" w:hAnsi="Bookman Old Style"/>
                <w:sz w:val="22"/>
                <w:szCs w:val="22"/>
              </w:rPr>
              <w:t>Numeric Raw</w:t>
            </w:r>
          </w:p>
        </w:tc>
      </w:tr>
      <w:bookmarkEnd w:id="612"/>
      <w:tr w:rsidR="00A16927" w:rsidRPr="000E16CD" w14:paraId="6843B4CF" w14:textId="77777777" w:rsidTr="00C64A38">
        <w:trPr>
          <w:trHeight w:val="350"/>
          <w:jc w:val="center"/>
        </w:trPr>
        <w:tc>
          <w:tcPr>
            <w:tcW w:w="3480" w:type="dxa"/>
            <w:vAlign w:val="center"/>
          </w:tcPr>
          <w:p w14:paraId="2E24D963" w14:textId="452AC9D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3085" w:type="dxa"/>
            <w:vAlign w:val="center"/>
          </w:tcPr>
          <w:p w14:paraId="56B47C43" w14:textId="7788C69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1440" w:type="dxa"/>
            <w:vAlign w:val="center"/>
          </w:tcPr>
          <w:p w14:paraId="650FF340" w14:textId="30C525C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FF3C115" w14:textId="3AA99E6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L1520</w:t>
            </w:r>
          </w:p>
        </w:tc>
        <w:tc>
          <w:tcPr>
            <w:tcW w:w="1411" w:type="dxa"/>
            <w:gridSpan w:val="2"/>
            <w:vAlign w:val="center"/>
          </w:tcPr>
          <w:p w14:paraId="35430C82" w14:textId="6C8EB70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5AFEE3" w14:textId="77777777" w:rsidTr="00C64A38">
        <w:trPr>
          <w:trHeight w:val="350"/>
          <w:jc w:val="center"/>
        </w:trPr>
        <w:tc>
          <w:tcPr>
            <w:tcW w:w="3480" w:type="dxa"/>
            <w:vAlign w:val="center"/>
          </w:tcPr>
          <w:p w14:paraId="52755B0D" w14:textId="44D087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3085" w:type="dxa"/>
            <w:vAlign w:val="center"/>
          </w:tcPr>
          <w:p w14:paraId="7B32E958" w14:textId="321041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1440" w:type="dxa"/>
            <w:vAlign w:val="center"/>
          </w:tcPr>
          <w:p w14:paraId="6B2EDD30" w14:textId="4A8B15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FE85CF7" w14:textId="5E277F4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S1520</w:t>
            </w:r>
          </w:p>
        </w:tc>
        <w:tc>
          <w:tcPr>
            <w:tcW w:w="1411" w:type="dxa"/>
            <w:gridSpan w:val="2"/>
            <w:vAlign w:val="center"/>
          </w:tcPr>
          <w:p w14:paraId="10436A8B" w14:textId="63584698"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4FE9F2E" w14:textId="77777777" w:rsidTr="00C64A38">
        <w:trPr>
          <w:trHeight w:val="350"/>
          <w:jc w:val="center"/>
        </w:trPr>
        <w:tc>
          <w:tcPr>
            <w:tcW w:w="3480" w:type="dxa"/>
            <w:vAlign w:val="center"/>
          </w:tcPr>
          <w:p w14:paraId="3D172557" w14:textId="2895909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3085" w:type="dxa"/>
            <w:vAlign w:val="center"/>
          </w:tcPr>
          <w:p w14:paraId="3C004143" w14:textId="784E8D8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1440" w:type="dxa"/>
            <w:vAlign w:val="center"/>
          </w:tcPr>
          <w:p w14:paraId="70D48C31" w14:textId="6DA160E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5132060" w14:textId="6F72BDC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T1521</w:t>
            </w:r>
          </w:p>
        </w:tc>
        <w:tc>
          <w:tcPr>
            <w:tcW w:w="1411" w:type="dxa"/>
            <w:gridSpan w:val="2"/>
            <w:vAlign w:val="center"/>
          </w:tcPr>
          <w:p w14:paraId="69CDBDFE" w14:textId="632A9BC4"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3C9CAA2B" w14:textId="77777777" w:rsidTr="00C64A38">
        <w:trPr>
          <w:trHeight w:val="350"/>
          <w:jc w:val="center"/>
        </w:trPr>
        <w:tc>
          <w:tcPr>
            <w:tcW w:w="3480" w:type="dxa"/>
          </w:tcPr>
          <w:p w14:paraId="5A358F10" w14:textId="28012451"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 K Total Score</w:t>
            </w:r>
          </w:p>
        </w:tc>
        <w:tc>
          <w:tcPr>
            <w:tcW w:w="3085" w:type="dxa"/>
          </w:tcPr>
          <w:p w14:paraId="53BE43BC" w14:textId="4EDAFDC8"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 K Total Score</w:t>
            </w:r>
          </w:p>
        </w:tc>
        <w:tc>
          <w:tcPr>
            <w:tcW w:w="1440" w:type="dxa"/>
          </w:tcPr>
          <w:p w14:paraId="453964DB" w14:textId="4246D100"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160" w:type="dxa"/>
          </w:tcPr>
          <w:p w14:paraId="45DEEC11" w14:textId="31CCC3B1"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T1547</w:t>
            </w:r>
          </w:p>
        </w:tc>
        <w:tc>
          <w:tcPr>
            <w:tcW w:w="1411" w:type="dxa"/>
            <w:gridSpan w:val="2"/>
          </w:tcPr>
          <w:p w14:paraId="14131F18" w14:textId="177C3D36"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0715EC48" w14:textId="77777777" w:rsidTr="00C64A38">
        <w:trPr>
          <w:trHeight w:val="350"/>
          <w:jc w:val="center"/>
        </w:trPr>
        <w:tc>
          <w:tcPr>
            <w:tcW w:w="3480" w:type="dxa"/>
            <w:vAlign w:val="center"/>
          </w:tcPr>
          <w:p w14:paraId="6ED14D38" w14:textId="37A352C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3085" w:type="dxa"/>
            <w:vAlign w:val="center"/>
          </w:tcPr>
          <w:p w14:paraId="6E8C3E26" w14:textId="553B120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1440" w:type="dxa"/>
            <w:vAlign w:val="center"/>
          </w:tcPr>
          <w:p w14:paraId="15392BB9" w14:textId="0FD2FBE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D4F0BAF" w14:textId="1EBA628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L1521</w:t>
            </w:r>
          </w:p>
        </w:tc>
        <w:tc>
          <w:tcPr>
            <w:tcW w:w="1411" w:type="dxa"/>
            <w:gridSpan w:val="2"/>
            <w:vAlign w:val="center"/>
          </w:tcPr>
          <w:p w14:paraId="6C800A3E" w14:textId="3DEC1FF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268E1ED" w14:textId="77777777" w:rsidTr="00C64A38">
        <w:trPr>
          <w:trHeight w:val="350"/>
          <w:jc w:val="center"/>
        </w:trPr>
        <w:tc>
          <w:tcPr>
            <w:tcW w:w="3480" w:type="dxa"/>
            <w:vAlign w:val="center"/>
          </w:tcPr>
          <w:p w14:paraId="637C1E9B" w14:textId="4D002340"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3085" w:type="dxa"/>
            <w:vAlign w:val="center"/>
          </w:tcPr>
          <w:p w14:paraId="2BAEF92D" w14:textId="720F961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1440" w:type="dxa"/>
            <w:vAlign w:val="center"/>
          </w:tcPr>
          <w:p w14:paraId="7299F728" w14:textId="79DD8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7ABA222" w14:textId="5062FDA3"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S1521</w:t>
            </w:r>
          </w:p>
        </w:tc>
        <w:tc>
          <w:tcPr>
            <w:tcW w:w="1411" w:type="dxa"/>
            <w:gridSpan w:val="2"/>
            <w:vAlign w:val="center"/>
          </w:tcPr>
          <w:p w14:paraId="2E77BBB5" w14:textId="74328B7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30E6213" w14:textId="77777777" w:rsidTr="00C64A38">
        <w:trPr>
          <w:trHeight w:val="350"/>
          <w:jc w:val="center"/>
        </w:trPr>
        <w:tc>
          <w:tcPr>
            <w:tcW w:w="3480" w:type="dxa"/>
            <w:vAlign w:val="center"/>
          </w:tcPr>
          <w:p w14:paraId="04E0E628" w14:textId="211BBD4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3085" w:type="dxa"/>
            <w:vAlign w:val="center"/>
          </w:tcPr>
          <w:p w14:paraId="42EA39DD" w14:textId="4B9FB63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1440" w:type="dxa"/>
            <w:vAlign w:val="center"/>
          </w:tcPr>
          <w:p w14:paraId="2EBAA901" w14:textId="0C80D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9F25D69" w14:textId="2716A9F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R1521</w:t>
            </w:r>
          </w:p>
        </w:tc>
        <w:tc>
          <w:tcPr>
            <w:tcW w:w="1411" w:type="dxa"/>
            <w:gridSpan w:val="2"/>
            <w:vAlign w:val="center"/>
          </w:tcPr>
          <w:p w14:paraId="71F65B02" w14:textId="6D76F24F"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0E39BF3" w14:textId="77777777" w:rsidTr="00C64A38">
        <w:trPr>
          <w:trHeight w:val="350"/>
          <w:jc w:val="center"/>
        </w:trPr>
        <w:tc>
          <w:tcPr>
            <w:tcW w:w="3480" w:type="dxa"/>
            <w:vAlign w:val="center"/>
          </w:tcPr>
          <w:p w14:paraId="29D5409B" w14:textId="7374962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3085" w:type="dxa"/>
            <w:vAlign w:val="center"/>
          </w:tcPr>
          <w:p w14:paraId="751C3BA5" w14:textId="0B387DE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1440" w:type="dxa"/>
            <w:vAlign w:val="center"/>
          </w:tcPr>
          <w:p w14:paraId="572911C4" w14:textId="6899AE6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D9B6A89" w14:textId="1EEB8504"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W1521</w:t>
            </w:r>
          </w:p>
        </w:tc>
        <w:tc>
          <w:tcPr>
            <w:tcW w:w="1411" w:type="dxa"/>
            <w:gridSpan w:val="2"/>
            <w:vAlign w:val="center"/>
          </w:tcPr>
          <w:p w14:paraId="2E52FDE9" w14:textId="4FE75167"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0ACF4E" w14:textId="77777777" w:rsidTr="00C64A38">
        <w:trPr>
          <w:trHeight w:val="350"/>
          <w:jc w:val="center"/>
        </w:trPr>
        <w:tc>
          <w:tcPr>
            <w:tcW w:w="3480" w:type="dxa"/>
            <w:vAlign w:val="center"/>
          </w:tcPr>
          <w:p w14:paraId="76E29DFA" w14:textId="19BB925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3085" w:type="dxa"/>
            <w:vAlign w:val="center"/>
          </w:tcPr>
          <w:p w14:paraId="6ED384D1" w14:textId="7EC77CE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1440" w:type="dxa"/>
            <w:vAlign w:val="center"/>
          </w:tcPr>
          <w:p w14:paraId="439B2FA6" w14:textId="7199C53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37FD889" w14:textId="7392A9F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T1522</w:t>
            </w:r>
          </w:p>
        </w:tc>
        <w:tc>
          <w:tcPr>
            <w:tcW w:w="1411" w:type="dxa"/>
            <w:gridSpan w:val="2"/>
            <w:vAlign w:val="center"/>
          </w:tcPr>
          <w:p w14:paraId="4AA2C275" w14:textId="5CBD572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106CD2FC" w14:textId="77777777" w:rsidTr="00C64A38">
        <w:trPr>
          <w:trHeight w:val="350"/>
          <w:jc w:val="center"/>
        </w:trPr>
        <w:tc>
          <w:tcPr>
            <w:tcW w:w="3480" w:type="dxa"/>
            <w:tcBorders>
              <w:top w:val="nil"/>
              <w:left w:val="single" w:sz="8" w:space="0" w:color="auto"/>
              <w:bottom w:val="single" w:sz="8" w:space="0" w:color="auto"/>
              <w:right w:val="single" w:sz="8" w:space="0" w:color="auto"/>
            </w:tcBorders>
          </w:tcPr>
          <w:p w14:paraId="1285C753" w14:textId="7CE68BE0" w:rsidR="003738C8" w:rsidRPr="0057484B" w:rsidRDefault="003738C8" w:rsidP="003738C8">
            <w:pPr>
              <w:rPr>
                <w:rFonts w:ascii="Bookman Old Style" w:hAnsi="Bookman Old Style" w:cs="Arial"/>
                <w:sz w:val="22"/>
                <w:szCs w:val="22"/>
              </w:rPr>
            </w:pPr>
            <w:r w:rsidRPr="0057484B">
              <w:rPr>
                <w:rFonts w:ascii="Bookman Old Style" w:hAnsi="Bookman Old Style"/>
                <w:sz w:val="22"/>
                <w:szCs w:val="22"/>
              </w:rPr>
              <w:t>NYSITELL_V2 Braille: Level II 1 Total Score</w:t>
            </w:r>
          </w:p>
        </w:tc>
        <w:tc>
          <w:tcPr>
            <w:tcW w:w="3085" w:type="dxa"/>
            <w:tcBorders>
              <w:top w:val="nil"/>
              <w:left w:val="nil"/>
              <w:bottom w:val="single" w:sz="8" w:space="0" w:color="auto"/>
              <w:right w:val="single" w:sz="8" w:space="0" w:color="auto"/>
            </w:tcBorders>
          </w:tcPr>
          <w:p w14:paraId="313C73A7" w14:textId="33911406" w:rsidR="003738C8" w:rsidRPr="0057484B" w:rsidRDefault="003738C8" w:rsidP="003738C8">
            <w:pPr>
              <w:rPr>
                <w:rFonts w:ascii="Bookman Old Style" w:hAnsi="Bookman Old Style" w:cs="Arial"/>
                <w:sz w:val="22"/>
                <w:szCs w:val="22"/>
              </w:rPr>
            </w:pPr>
            <w:r w:rsidRPr="0057484B">
              <w:rPr>
                <w:rFonts w:ascii="Bookman Old Style" w:hAnsi="Bookman Old Style"/>
                <w:sz w:val="22"/>
                <w:szCs w:val="22"/>
              </w:rPr>
              <w:t>NYSITELL_V2 Braille: Level II 1 Total Score</w:t>
            </w:r>
          </w:p>
        </w:tc>
        <w:tc>
          <w:tcPr>
            <w:tcW w:w="1440" w:type="dxa"/>
            <w:tcBorders>
              <w:top w:val="nil"/>
              <w:left w:val="nil"/>
              <w:bottom w:val="single" w:sz="8" w:space="0" w:color="auto"/>
              <w:right w:val="single" w:sz="8" w:space="0" w:color="auto"/>
            </w:tcBorders>
          </w:tcPr>
          <w:p w14:paraId="772D967F" w14:textId="5FBA0990" w:rsidR="003738C8" w:rsidRPr="0057484B" w:rsidRDefault="003738C8" w:rsidP="003738C8">
            <w:pPr>
              <w:jc w:val="center"/>
              <w:rPr>
                <w:rFonts w:ascii="Bookman Old Style" w:hAnsi="Bookman Old Style" w:cs="Arial"/>
                <w:sz w:val="22"/>
                <w:szCs w:val="22"/>
              </w:rPr>
            </w:pPr>
            <w:r w:rsidRPr="0057484B">
              <w:rPr>
                <w:rFonts w:ascii="Bookman Old Style" w:hAnsi="Bookman Old Style"/>
                <w:sz w:val="22"/>
                <w:szCs w:val="22"/>
              </w:rPr>
              <w:t>ELA</w:t>
            </w:r>
          </w:p>
        </w:tc>
        <w:tc>
          <w:tcPr>
            <w:tcW w:w="1160" w:type="dxa"/>
            <w:tcBorders>
              <w:top w:val="nil"/>
              <w:left w:val="nil"/>
              <w:bottom w:val="single" w:sz="8" w:space="0" w:color="auto"/>
              <w:right w:val="single" w:sz="8" w:space="0" w:color="auto"/>
            </w:tcBorders>
            <w:vAlign w:val="center"/>
          </w:tcPr>
          <w:p w14:paraId="2AF37542" w14:textId="7F0DBBEA" w:rsidR="003738C8" w:rsidRPr="0057484B" w:rsidRDefault="003738C8" w:rsidP="003738C8">
            <w:pPr>
              <w:jc w:val="center"/>
              <w:rPr>
                <w:rFonts w:ascii="Bookman Old Style" w:hAnsi="Bookman Old Style" w:cs="Arial"/>
                <w:sz w:val="22"/>
                <w:szCs w:val="22"/>
              </w:rPr>
            </w:pPr>
            <w:r w:rsidRPr="0057484B">
              <w:rPr>
                <w:rFonts w:ascii="Bookman Old Style" w:hAnsi="Bookman Old Style"/>
                <w:sz w:val="22"/>
                <w:szCs w:val="22"/>
              </w:rPr>
              <w:t>T1546</w:t>
            </w:r>
          </w:p>
        </w:tc>
        <w:tc>
          <w:tcPr>
            <w:tcW w:w="1411" w:type="dxa"/>
            <w:gridSpan w:val="2"/>
            <w:tcBorders>
              <w:top w:val="nil"/>
              <w:left w:val="nil"/>
              <w:bottom w:val="single" w:sz="8" w:space="0" w:color="auto"/>
              <w:right w:val="single" w:sz="8" w:space="0" w:color="auto"/>
            </w:tcBorders>
          </w:tcPr>
          <w:p w14:paraId="58E626D6" w14:textId="4CEF01B5" w:rsidR="003738C8" w:rsidRPr="0057484B" w:rsidRDefault="003738C8" w:rsidP="003738C8">
            <w:pPr>
              <w:jc w:val="center"/>
              <w:rPr>
                <w:rFonts w:ascii="Bookman Old Style" w:hAnsi="Bookman Old Style" w:cs="Arial"/>
                <w:bCs/>
                <w:sz w:val="22"/>
                <w:szCs w:val="22"/>
              </w:rPr>
            </w:pPr>
            <w:r w:rsidRPr="0057484B">
              <w:rPr>
                <w:rFonts w:ascii="Bookman Old Style" w:hAnsi="Bookman Old Style"/>
                <w:sz w:val="22"/>
                <w:szCs w:val="22"/>
              </w:rPr>
              <w:t>Numeric Raw</w:t>
            </w:r>
          </w:p>
        </w:tc>
      </w:tr>
      <w:tr w:rsidR="00A16927" w:rsidRPr="000E16CD" w14:paraId="6DD3C22A" w14:textId="77777777" w:rsidTr="00C64A38">
        <w:trPr>
          <w:trHeight w:val="350"/>
          <w:jc w:val="center"/>
        </w:trPr>
        <w:tc>
          <w:tcPr>
            <w:tcW w:w="3480" w:type="dxa"/>
            <w:vAlign w:val="center"/>
          </w:tcPr>
          <w:p w14:paraId="76BFC424" w14:textId="5BF731F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3085" w:type="dxa"/>
            <w:vAlign w:val="center"/>
          </w:tcPr>
          <w:p w14:paraId="35D48CFE" w14:textId="576A9F2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1440" w:type="dxa"/>
            <w:vAlign w:val="center"/>
          </w:tcPr>
          <w:p w14:paraId="3631C61D" w14:textId="4AB2A72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E8A1835" w14:textId="5741FC08"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L1522</w:t>
            </w:r>
          </w:p>
        </w:tc>
        <w:tc>
          <w:tcPr>
            <w:tcW w:w="1411" w:type="dxa"/>
            <w:gridSpan w:val="2"/>
            <w:vAlign w:val="center"/>
          </w:tcPr>
          <w:p w14:paraId="02CF82A6" w14:textId="46FA1A1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FC57038" w14:textId="77777777" w:rsidTr="00C64A38">
        <w:trPr>
          <w:trHeight w:val="350"/>
          <w:jc w:val="center"/>
        </w:trPr>
        <w:tc>
          <w:tcPr>
            <w:tcW w:w="3480" w:type="dxa"/>
            <w:vAlign w:val="center"/>
          </w:tcPr>
          <w:p w14:paraId="71402ED8" w14:textId="653865A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3085" w:type="dxa"/>
            <w:vAlign w:val="center"/>
          </w:tcPr>
          <w:p w14:paraId="4652011D" w14:textId="2B0A2B3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1440" w:type="dxa"/>
            <w:vAlign w:val="center"/>
          </w:tcPr>
          <w:p w14:paraId="53019E0F" w14:textId="639E6FE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0198E34" w14:textId="0206843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S1522</w:t>
            </w:r>
          </w:p>
        </w:tc>
        <w:tc>
          <w:tcPr>
            <w:tcW w:w="1411" w:type="dxa"/>
            <w:gridSpan w:val="2"/>
            <w:vAlign w:val="center"/>
          </w:tcPr>
          <w:p w14:paraId="6F7111D1" w14:textId="047B6011"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1EAFA84" w14:textId="77777777" w:rsidTr="00C64A38">
        <w:trPr>
          <w:trHeight w:val="350"/>
          <w:jc w:val="center"/>
        </w:trPr>
        <w:tc>
          <w:tcPr>
            <w:tcW w:w="3480" w:type="dxa"/>
            <w:vAlign w:val="center"/>
          </w:tcPr>
          <w:p w14:paraId="346EEE2F" w14:textId="6F7A27C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3085" w:type="dxa"/>
            <w:vAlign w:val="center"/>
          </w:tcPr>
          <w:p w14:paraId="1EB452C0" w14:textId="5035A07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1440" w:type="dxa"/>
            <w:vAlign w:val="center"/>
          </w:tcPr>
          <w:p w14:paraId="06D742C8" w14:textId="0A185D7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B299A86" w14:textId="6A2B4E7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R1522</w:t>
            </w:r>
          </w:p>
        </w:tc>
        <w:tc>
          <w:tcPr>
            <w:tcW w:w="1411" w:type="dxa"/>
            <w:gridSpan w:val="2"/>
            <w:vAlign w:val="center"/>
          </w:tcPr>
          <w:p w14:paraId="5619AC11" w14:textId="34288D02"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8B4F52D" w14:textId="77777777" w:rsidTr="00C64A38">
        <w:trPr>
          <w:trHeight w:val="350"/>
          <w:jc w:val="center"/>
        </w:trPr>
        <w:tc>
          <w:tcPr>
            <w:tcW w:w="3480" w:type="dxa"/>
            <w:vAlign w:val="center"/>
          </w:tcPr>
          <w:p w14:paraId="1E997AD6" w14:textId="7672126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3085" w:type="dxa"/>
            <w:vAlign w:val="center"/>
          </w:tcPr>
          <w:p w14:paraId="010A3844" w14:textId="41207AA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1440" w:type="dxa"/>
            <w:vAlign w:val="center"/>
          </w:tcPr>
          <w:p w14:paraId="001D37FD" w14:textId="1C3AEA6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BF9899F" w14:textId="438D63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W1522</w:t>
            </w:r>
          </w:p>
        </w:tc>
        <w:tc>
          <w:tcPr>
            <w:tcW w:w="1411" w:type="dxa"/>
            <w:gridSpan w:val="2"/>
            <w:vAlign w:val="center"/>
          </w:tcPr>
          <w:p w14:paraId="2F21A49D" w14:textId="2B6021F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27F2BD" w14:textId="77777777" w:rsidTr="00C64A38">
        <w:trPr>
          <w:trHeight w:val="350"/>
          <w:jc w:val="center"/>
        </w:trPr>
        <w:tc>
          <w:tcPr>
            <w:tcW w:w="3480" w:type="dxa"/>
            <w:vAlign w:val="center"/>
          </w:tcPr>
          <w:p w14:paraId="112E8688" w14:textId="71F44CE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3085" w:type="dxa"/>
            <w:vAlign w:val="center"/>
          </w:tcPr>
          <w:p w14:paraId="40EBD850" w14:textId="2F54825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1440" w:type="dxa"/>
            <w:vAlign w:val="center"/>
          </w:tcPr>
          <w:p w14:paraId="32D644CA" w14:textId="6521681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119B70C" w14:textId="06DCD63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T1523</w:t>
            </w:r>
          </w:p>
        </w:tc>
        <w:tc>
          <w:tcPr>
            <w:tcW w:w="1411" w:type="dxa"/>
            <w:gridSpan w:val="2"/>
            <w:vAlign w:val="center"/>
          </w:tcPr>
          <w:p w14:paraId="32903402" w14:textId="329D6F0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7FC9F5AF" w14:textId="77777777" w:rsidTr="00C64A38">
        <w:trPr>
          <w:trHeight w:val="350"/>
          <w:jc w:val="center"/>
        </w:trPr>
        <w:tc>
          <w:tcPr>
            <w:tcW w:w="3480" w:type="dxa"/>
          </w:tcPr>
          <w:p w14:paraId="3193A57F" w14:textId="6396EA20"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1 Total Score</w:t>
            </w:r>
          </w:p>
        </w:tc>
        <w:tc>
          <w:tcPr>
            <w:tcW w:w="3085" w:type="dxa"/>
          </w:tcPr>
          <w:p w14:paraId="0840CB09" w14:textId="2FA0CB5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1 Total Score</w:t>
            </w:r>
          </w:p>
        </w:tc>
        <w:tc>
          <w:tcPr>
            <w:tcW w:w="1440" w:type="dxa"/>
          </w:tcPr>
          <w:p w14:paraId="38B9E034" w14:textId="46A633F5"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160" w:type="dxa"/>
          </w:tcPr>
          <w:p w14:paraId="4DDAECC1" w14:textId="712405EF"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T1548</w:t>
            </w:r>
          </w:p>
        </w:tc>
        <w:tc>
          <w:tcPr>
            <w:tcW w:w="1411" w:type="dxa"/>
            <w:gridSpan w:val="2"/>
          </w:tcPr>
          <w:p w14:paraId="62B974FD" w14:textId="0E048A0E"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56E30F28" w14:textId="77777777" w:rsidTr="00C64A38">
        <w:trPr>
          <w:trHeight w:val="350"/>
          <w:jc w:val="center"/>
        </w:trPr>
        <w:tc>
          <w:tcPr>
            <w:tcW w:w="3480" w:type="dxa"/>
            <w:vAlign w:val="center"/>
          </w:tcPr>
          <w:p w14:paraId="54981779" w14:textId="2FA038D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3085" w:type="dxa"/>
            <w:vAlign w:val="center"/>
          </w:tcPr>
          <w:p w14:paraId="69C95C7D" w14:textId="4B91F2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1440" w:type="dxa"/>
            <w:vAlign w:val="center"/>
          </w:tcPr>
          <w:p w14:paraId="6CEE17F3" w14:textId="2400C9F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519BEBD" w14:textId="2A40523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L1523</w:t>
            </w:r>
          </w:p>
        </w:tc>
        <w:tc>
          <w:tcPr>
            <w:tcW w:w="1411" w:type="dxa"/>
            <w:gridSpan w:val="2"/>
            <w:vAlign w:val="center"/>
          </w:tcPr>
          <w:p w14:paraId="47B71D12" w14:textId="0317C94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2909A1E6" w14:textId="77777777" w:rsidTr="00C64A38">
        <w:trPr>
          <w:trHeight w:val="350"/>
          <w:jc w:val="center"/>
        </w:trPr>
        <w:tc>
          <w:tcPr>
            <w:tcW w:w="3480" w:type="dxa"/>
            <w:vAlign w:val="center"/>
          </w:tcPr>
          <w:p w14:paraId="5FC966A4" w14:textId="6749D01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Speaking</w:t>
            </w:r>
          </w:p>
        </w:tc>
        <w:tc>
          <w:tcPr>
            <w:tcW w:w="3085" w:type="dxa"/>
            <w:vAlign w:val="center"/>
          </w:tcPr>
          <w:p w14:paraId="4C739E1C" w14:textId="4334069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Speaking</w:t>
            </w:r>
          </w:p>
        </w:tc>
        <w:tc>
          <w:tcPr>
            <w:tcW w:w="1440" w:type="dxa"/>
            <w:vAlign w:val="center"/>
          </w:tcPr>
          <w:p w14:paraId="0A856DAB" w14:textId="727EC1C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BCCF643" w14:textId="2F6ECB5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S1523</w:t>
            </w:r>
          </w:p>
        </w:tc>
        <w:tc>
          <w:tcPr>
            <w:tcW w:w="1411" w:type="dxa"/>
            <w:gridSpan w:val="2"/>
            <w:vAlign w:val="center"/>
          </w:tcPr>
          <w:p w14:paraId="41104A92" w14:textId="62B3857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ED3DE74" w14:textId="77777777" w:rsidTr="00C64A38">
        <w:trPr>
          <w:trHeight w:val="350"/>
          <w:jc w:val="center"/>
        </w:trPr>
        <w:tc>
          <w:tcPr>
            <w:tcW w:w="3480" w:type="dxa"/>
            <w:vAlign w:val="center"/>
          </w:tcPr>
          <w:p w14:paraId="7194CCBE" w14:textId="5431847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3085" w:type="dxa"/>
            <w:vAlign w:val="center"/>
          </w:tcPr>
          <w:p w14:paraId="747F8D35" w14:textId="529C365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1440" w:type="dxa"/>
            <w:vAlign w:val="center"/>
          </w:tcPr>
          <w:p w14:paraId="5C591194" w14:textId="6F7E031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004472F" w14:textId="5B38F4EA"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R1523</w:t>
            </w:r>
          </w:p>
        </w:tc>
        <w:tc>
          <w:tcPr>
            <w:tcW w:w="1411" w:type="dxa"/>
            <w:gridSpan w:val="2"/>
            <w:vAlign w:val="center"/>
          </w:tcPr>
          <w:p w14:paraId="1F2BCFE9" w14:textId="518E7C9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F43FC5" w14:textId="77777777" w:rsidTr="00C64A38">
        <w:trPr>
          <w:trHeight w:val="350"/>
          <w:jc w:val="center"/>
        </w:trPr>
        <w:tc>
          <w:tcPr>
            <w:tcW w:w="3480" w:type="dxa"/>
            <w:vAlign w:val="center"/>
          </w:tcPr>
          <w:p w14:paraId="510A0CEA" w14:textId="03C716C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Writing</w:t>
            </w:r>
          </w:p>
        </w:tc>
        <w:tc>
          <w:tcPr>
            <w:tcW w:w="3085" w:type="dxa"/>
            <w:vAlign w:val="center"/>
          </w:tcPr>
          <w:p w14:paraId="099E41C1" w14:textId="2D9FB565"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Writing</w:t>
            </w:r>
          </w:p>
        </w:tc>
        <w:tc>
          <w:tcPr>
            <w:tcW w:w="1440" w:type="dxa"/>
            <w:vAlign w:val="center"/>
          </w:tcPr>
          <w:p w14:paraId="174D4D4D" w14:textId="5D10F1B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B9B41B1" w14:textId="079B2B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W1523</w:t>
            </w:r>
          </w:p>
        </w:tc>
        <w:tc>
          <w:tcPr>
            <w:tcW w:w="1411" w:type="dxa"/>
            <w:gridSpan w:val="2"/>
            <w:vAlign w:val="center"/>
          </w:tcPr>
          <w:p w14:paraId="5E33D80C" w14:textId="130DB59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1414BB9" w14:textId="77777777" w:rsidTr="00C64A38">
        <w:trPr>
          <w:trHeight w:val="350"/>
          <w:jc w:val="center"/>
        </w:trPr>
        <w:tc>
          <w:tcPr>
            <w:tcW w:w="3480" w:type="dxa"/>
            <w:vAlign w:val="center"/>
          </w:tcPr>
          <w:p w14:paraId="2A199B80" w14:textId="7635AEAD" w:rsidR="00A16927" w:rsidRPr="00892F95" w:rsidRDefault="00A16927" w:rsidP="00A16927">
            <w:pPr>
              <w:rPr>
                <w:rFonts w:ascii="Bookman Old Style" w:hAnsi="Bookman Old Style" w:cs="Arial"/>
                <w:sz w:val="22"/>
                <w:szCs w:val="22"/>
              </w:rPr>
            </w:pPr>
            <w:bookmarkStart w:id="614" w:name="_Hlk500485468"/>
            <w:r w:rsidRPr="00892F95">
              <w:rPr>
                <w:rFonts w:ascii="Bookman Old Style" w:hAnsi="Bookman Old Style" w:cs="Arial"/>
                <w:sz w:val="22"/>
                <w:szCs w:val="22"/>
              </w:rPr>
              <w:lastRenderedPageBreak/>
              <w:t>NYSITELL_V2: Level III 2 Total Score</w:t>
            </w:r>
          </w:p>
        </w:tc>
        <w:tc>
          <w:tcPr>
            <w:tcW w:w="3085" w:type="dxa"/>
            <w:vAlign w:val="center"/>
          </w:tcPr>
          <w:p w14:paraId="336F4954" w14:textId="7EF769C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Total Score</w:t>
            </w:r>
          </w:p>
        </w:tc>
        <w:tc>
          <w:tcPr>
            <w:tcW w:w="1440" w:type="dxa"/>
            <w:vAlign w:val="center"/>
          </w:tcPr>
          <w:p w14:paraId="4F5CEE76" w14:textId="713C542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B3501A1" w14:textId="58911AD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T1524</w:t>
            </w:r>
          </w:p>
        </w:tc>
        <w:tc>
          <w:tcPr>
            <w:tcW w:w="1411" w:type="dxa"/>
            <w:gridSpan w:val="2"/>
            <w:vAlign w:val="center"/>
          </w:tcPr>
          <w:p w14:paraId="7B8C5261" w14:textId="4816B84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A0FF6A8" w14:textId="77777777" w:rsidTr="00C64A38">
        <w:trPr>
          <w:trHeight w:val="350"/>
          <w:jc w:val="center"/>
        </w:trPr>
        <w:tc>
          <w:tcPr>
            <w:tcW w:w="3480" w:type="dxa"/>
          </w:tcPr>
          <w:p w14:paraId="33064EC5" w14:textId="68ECFEF2"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2 Total Score</w:t>
            </w:r>
          </w:p>
        </w:tc>
        <w:tc>
          <w:tcPr>
            <w:tcW w:w="3085" w:type="dxa"/>
          </w:tcPr>
          <w:p w14:paraId="1408A48D" w14:textId="66FD8B9D"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2 Total Score</w:t>
            </w:r>
          </w:p>
        </w:tc>
        <w:tc>
          <w:tcPr>
            <w:tcW w:w="1440" w:type="dxa"/>
          </w:tcPr>
          <w:p w14:paraId="2A9D658E" w14:textId="27E1EFFC"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160" w:type="dxa"/>
          </w:tcPr>
          <w:p w14:paraId="734DB221" w14:textId="21C06A3E"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T1549</w:t>
            </w:r>
          </w:p>
        </w:tc>
        <w:tc>
          <w:tcPr>
            <w:tcW w:w="1411" w:type="dxa"/>
            <w:gridSpan w:val="2"/>
          </w:tcPr>
          <w:p w14:paraId="06B78903" w14:textId="6DB8A23D"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7DA21842" w14:textId="77777777" w:rsidTr="00C64A38">
        <w:trPr>
          <w:trHeight w:val="350"/>
          <w:jc w:val="center"/>
        </w:trPr>
        <w:tc>
          <w:tcPr>
            <w:tcW w:w="3480" w:type="dxa"/>
            <w:vAlign w:val="center"/>
          </w:tcPr>
          <w:p w14:paraId="5102D50B" w14:textId="6D6137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3085" w:type="dxa"/>
            <w:vAlign w:val="center"/>
          </w:tcPr>
          <w:p w14:paraId="74B3E2DB" w14:textId="333899E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1440" w:type="dxa"/>
            <w:vAlign w:val="center"/>
          </w:tcPr>
          <w:p w14:paraId="3412DFEC" w14:textId="0F2648D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3253E05" w14:textId="08EE45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L1524</w:t>
            </w:r>
          </w:p>
        </w:tc>
        <w:tc>
          <w:tcPr>
            <w:tcW w:w="1411" w:type="dxa"/>
            <w:gridSpan w:val="2"/>
            <w:vAlign w:val="center"/>
          </w:tcPr>
          <w:p w14:paraId="56C92520" w14:textId="43DC528B"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9EE9C50" w14:textId="77777777" w:rsidTr="00C64A38">
        <w:trPr>
          <w:trHeight w:val="350"/>
          <w:jc w:val="center"/>
        </w:trPr>
        <w:tc>
          <w:tcPr>
            <w:tcW w:w="3480" w:type="dxa"/>
            <w:vAlign w:val="center"/>
          </w:tcPr>
          <w:p w14:paraId="4E89A1CC" w14:textId="14B32CC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3085" w:type="dxa"/>
            <w:vAlign w:val="center"/>
          </w:tcPr>
          <w:p w14:paraId="1110F8D6" w14:textId="3616F55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1440" w:type="dxa"/>
            <w:vAlign w:val="center"/>
          </w:tcPr>
          <w:p w14:paraId="5326E888" w14:textId="14DC17B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6B38B7D" w14:textId="11B5864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S1524</w:t>
            </w:r>
          </w:p>
        </w:tc>
        <w:tc>
          <w:tcPr>
            <w:tcW w:w="1411" w:type="dxa"/>
            <w:gridSpan w:val="2"/>
            <w:vAlign w:val="center"/>
          </w:tcPr>
          <w:p w14:paraId="00FB0B56" w14:textId="6764A01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bookmarkEnd w:id="614"/>
      <w:tr w:rsidR="008B2C9A" w:rsidRPr="000E16CD" w14:paraId="5B9FEC56" w14:textId="77777777" w:rsidTr="00C64A38">
        <w:trPr>
          <w:trHeight w:val="350"/>
          <w:jc w:val="center"/>
        </w:trPr>
        <w:tc>
          <w:tcPr>
            <w:tcW w:w="3480" w:type="dxa"/>
            <w:vAlign w:val="center"/>
          </w:tcPr>
          <w:p w14:paraId="11EF7A24" w14:textId="5BC717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3085" w:type="dxa"/>
            <w:vAlign w:val="center"/>
          </w:tcPr>
          <w:p w14:paraId="2B2D6430" w14:textId="1AB4465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1440" w:type="dxa"/>
            <w:vAlign w:val="center"/>
          </w:tcPr>
          <w:p w14:paraId="07694641" w14:textId="2E326B6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CB8E3A8" w14:textId="098393F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R1524</w:t>
            </w:r>
          </w:p>
        </w:tc>
        <w:tc>
          <w:tcPr>
            <w:tcW w:w="1411" w:type="dxa"/>
            <w:gridSpan w:val="2"/>
            <w:vAlign w:val="center"/>
          </w:tcPr>
          <w:p w14:paraId="0C029F24" w14:textId="37AD9EE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BC0FBB5" w14:textId="77777777" w:rsidTr="00C64A38">
        <w:trPr>
          <w:trHeight w:val="350"/>
          <w:jc w:val="center"/>
        </w:trPr>
        <w:tc>
          <w:tcPr>
            <w:tcW w:w="3480" w:type="dxa"/>
            <w:vAlign w:val="center"/>
          </w:tcPr>
          <w:p w14:paraId="213A8B4A" w14:textId="6627975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3085" w:type="dxa"/>
            <w:vAlign w:val="center"/>
          </w:tcPr>
          <w:p w14:paraId="5DFE6CE0" w14:textId="7C3113E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1440" w:type="dxa"/>
            <w:vAlign w:val="center"/>
          </w:tcPr>
          <w:p w14:paraId="04A3A2CC" w14:textId="1C7A1CB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4A92249" w14:textId="5B17AC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W1524</w:t>
            </w:r>
          </w:p>
        </w:tc>
        <w:tc>
          <w:tcPr>
            <w:tcW w:w="1411" w:type="dxa"/>
            <w:gridSpan w:val="2"/>
            <w:vAlign w:val="center"/>
          </w:tcPr>
          <w:p w14:paraId="37950A82" w14:textId="64BE4D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147625B" w14:textId="77777777" w:rsidTr="00C64A38">
        <w:trPr>
          <w:trHeight w:val="350"/>
          <w:jc w:val="center"/>
        </w:trPr>
        <w:tc>
          <w:tcPr>
            <w:tcW w:w="3480" w:type="dxa"/>
            <w:vAlign w:val="center"/>
          </w:tcPr>
          <w:p w14:paraId="658550D4" w14:textId="1B4F7A5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3085" w:type="dxa"/>
            <w:vAlign w:val="center"/>
          </w:tcPr>
          <w:p w14:paraId="467ABB71" w14:textId="500614C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1440" w:type="dxa"/>
            <w:vAlign w:val="center"/>
          </w:tcPr>
          <w:p w14:paraId="6D75C380" w14:textId="17AADB0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9DA0374" w14:textId="1A41236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T1525</w:t>
            </w:r>
          </w:p>
        </w:tc>
        <w:tc>
          <w:tcPr>
            <w:tcW w:w="1411" w:type="dxa"/>
            <w:gridSpan w:val="2"/>
            <w:vAlign w:val="center"/>
          </w:tcPr>
          <w:p w14:paraId="1BC36005" w14:textId="587EE29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0740436" w14:textId="77777777" w:rsidTr="00C64A38">
        <w:trPr>
          <w:trHeight w:val="350"/>
          <w:jc w:val="center"/>
        </w:trPr>
        <w:tc>
          <w:tcPr>
            <w:tcW w:w="3480" w:type="dxa"/>
          </w:tcPr>
          <w:p w14:paraId="07F0B8DC" w14:textId="4D12753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3 Total Score</w:t>
            </w:r>
          </w:p>
        </w:tc>
        <w:tc>
          <w:tcPr>
            <w:tcW w:w="3085" w:type="dxa"/>
          </w:tcPr>
          <w:p w14:paraId="38F07576" w14:textId="582829B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3 Total Score</w:t>
            </w:r>
          </w:p>
        </w:tc>
        <w:tc>
          <w:tcPr>
            <w:tcW w:w="1440" w:type="dxa"/>
          </w:tcPr>
          <w:p w14:paraId="7BD709C7" w14:textId="17D5C7D9"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160" w:type="dxa"/>
          </w:tcPr>
          <w:p w14:paraId="039F164D" w14:textId="7F608C4C"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T1550</w:t>
            </w:r>
          </w:p>
        </w:tc>
        <w:tc>
          <w:tcPr>
            <w:tcW w:w="1411" w:type="dxa"/>
            <w:gridSpan w:val="2"/>
          </w:tcPr>
          <w:p w14:paraId="092736F5" w14:textId="35F32FDA"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8B2C9A" w:rsidRPr="000E16CD" w14:paraId="1CB8F99E" w14:textId="77777777" w:rsidTr="00C64A38">
        <w:trPr>
          <w:trHeight w:val="350"/>
          <w:jc w:val="center"/>
        </w:trPr>
        <w:tc>
          <w:tcPr>
            <w:tcW w:w="3480" w:type="dxa"/>
            <w:vAlign w:val="center"/>
          </w:tcPr>
          <w:p w14:paraId="1A94FBED" w14:textId="1962B0A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3085" w:type="dxa"/>
            <w:vAlign w:val="center"/>
          </w:tcPr>
          <w:p w14:paraId="609175C8" w14:textId="5DBB20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1440" w:type="dxa"/>
            <w:vAlign w:val="center"/>
          </w:tcPr>
          <w:p w14:paraId="47606CD2" w14:textId="35905BD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93B9518" w14:textId="17C95F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L1525</w:t>
            </w:r>
          </w:p>
        </w:tc>
        <w:tc>
          <w:tcPr>
            <w:tcW w:w="1411" w:type="dxa"/>
            <w:gridSpan w:val="2"/>
            <w:vAlign w:val="center"/>
          </w:tcPr>
          <w:p w14:paraId="5DD3ADA2" w14:textId="44661DB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EA93A1F" w14:textId="77777777" w:rsidTr="00C64A38">
        <w:trPr>
          <w:trHeight w:val="350"/>
          <w:jc w:val="center"/>
        </w:trPr>
        <w:tc>
          <w:tcPr>
            <w:tcW w:w="3480" w:type="dxa"/>
            <w:vAlign w:val="center"/>
          </w:tcPr>
          <w:p w14:paraId="7F4CED19" w14:textId="1F9FB0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3085" w:type="dxa"/>
            <w:vAlign w:val="center"/>
          </w:tcPr>
          <w:p w14:paraId="4530DBF5" w14:textId="07B479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1440" w:type="dxa"/>
            <w:vAlign w:val="center"/>
          </w:tcPr>
          <w:p w14:paraId="7E7313DA" w14:textId="44A25F3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FCD87D6" w14:textId="5FD86F8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S1525</w:t>
            </w:r>
          </w:p>
        </w:tc>
        <w:tc>
          <w:tcPr>
            <w:tcW w:w="1411" w:type="dxa"/>
            <w:gridSpan w:val="2"/>
            <w:vAlign w:val="center"/>
          </w:tcPr>
          <w:p w14:paraId="2AE0D71D" w14:textId="6C4CA38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C44AF00" w14:textId="77777777" w:rsidTr="00C64A38">
        <w:trPr>
          <w:trHeight w:val="350"/>
          <w:jc w:val="center"/>
        </w:trPr>
        <w:tc>
          <w:tcPr>
            <w:tcW w:w="3480" w:type="dxa"/>
            <w:vAlign w:val="center"/>
          </w:tcPr>
          <w:p w14:paraId="0D276EC9" w14:textId="3A3AEC6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3085" w:type="dxa"/>
            <w:vAlign w:val="center"/>
          </w:tcPr>
          <w:p w14:paraId="3CD1DF59" w14:textId="118DCEC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1440" w:type="dxa"/>
            <w:vAlign w:val="center"/>
          </w:tcPr>
          <w:p w14:paraId="5A723A5D" w14:textId="710FFC8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B35E43D" w14:textId="1216B9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R1525</w:t>
            </w:r>
          </w:p>
        </w:tc>
        <w:tc>
          <w:tcPr>
            <w:tcW w:w="1411" w:type="dxa"/>
            <w:gridSpan w:val="2"/>
            <w:vAlign w:val="center"/>
          </w:tcPr>
          <w:p w14:paraId="0D81EBEE" w14:textId="37716C7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0604548" w14:textId="77777777" w:rsidTr="00C64A38">
        <w:trPr>
          <w:trHeight w:val="350"/>
          <w:jc w:val="center"/>
        </w:trPr>
        <w:tc>
          <w:tcPr>
            <w:tcW w:w="3480" w:type="dxa"/>
            <w:vAlign w:val="center"/>
          </w:tcPr>
          <w:p w14:paraId="01FA6CEB" w14:textId="34308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3085" w:type="dxa"/>
            <w:vAlign w:val="center"/>
          </w:tcPr>
          <w:p w14:paraId="7F3125A5" w14:textId="3B45E48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1440" w:type="dxa"/>
            <w:vAlign w:val="center"/>
          </w:tcPr>
          <w:p w14:paraId="1B7E2694" w14:textId="401CD3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19ABB14" w14:textId="3DFDC95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W1525</w:t>
            </w:r>
          </w:p>
        </w:tc>
        <w:tc>
          <w:tcPr>
            <w:tcW w:w="1411" w:type="dxa"/>
            <w:gridSpan w:val="2"/>
            <w:vAlign w:val="center"/>
          </w:tcPr>
          <w:p w14:paraId="3807DAC3" w14:textId="3960E4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C131E79" w14:textId="77777777" w:rsidTr="00C64A38">
        <w:trPr>
          <w:trHeight w:val="350"/>
          <w:jc w:val="center"/>
        </w:trPr>
        <w:tc>
          <w:tcPr>
            <w:tcW w:w="3480" w:type="dxa"/>
            <w:vAlign w:val="center"/>
          </w:tcPr>
          <w:p w14:paraId="284E97DA" w14:textId="066DD7E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3085" w:type="dxa"/>
            <w:vAlign w:val="center"/>
          </w:tcPr>
          <w:p w14:paraId="6A243E9D" w14:textId="65076BA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1440" w:type="dxa"/>
            <w:vAlign w:val="center"/>
          </w:tcPr>
          <w:p w14:paraId="0B8304A0" w14:textId="2099E86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C551DB4" w14:textId="7DFE01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T1526</w:t>
            </w:r>
          </w:p>
        </w:tc>
        <w:tc>
          <w:tcPr>
            <w:tcW w:w="1411" w:type="dxa"/>
            <w:gridSpan w:val="2"/>
            <w:vAlign w:val="center"/>
          </w:tcPr>
          <w:p w14:paraId="28616958" w14:textId="7BE4D86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59D08AA" w14:textId="77777777" w:rsidTr="00C64A38">
        <w:trPr>
          <w:trHeight w:val="350"/>
          <w:jc w:val="center"/>
        </w:trPr>
        <w:tc>
          <w:tcPr>
            <w:tcW w:w="3480" w:type="dxa"/>
            <w:vAlign w:val="center"/>
          </w:tcPr>
          <w:p w14:paraId="4484E910" w14:textId="3B02B6C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3085" w:type="dxa"/>
            <w:vAlign w:val="center"/>
          </w:tcPr>
          <w:p w14:paraId="39EDF43D" w14:textId="012316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1440" w:type="dxa"/>
            <w:vAlign w:val="center"/>
          </w:tcPr>
          <w:p w14:paraId="78BF9170" w14:textId="761FDCE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83B6840" w14:textId="710BA96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L1526</w:t>
            </w:r>
          </w:p>
        </w:tc>
        <w:tc>
          <w:tcPr>
            <w:tcW w:w="1411" w:type="dxa"/>
            <w:gridSpan w:val="2"/>
            <w:vAlign w:val="center"/>
          </w:tcPr>
          <w:p w14:paraId="4A1B551D" w14:textId="45EDAA5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E9D2B8" w14:textId="77777777" w:rsidTr="00C64A38">
        <w:trPr>
          <w:trHeight w:val="350"/>
          <w:jc w:val="center"/>
        </w:trPr>
        <w:tc>
          <w:tcPr>
            <w:tcW w:w="3480" w:type="dxa"/>
            <w:vAlign w:val="center"/>
          </w:tcPr>
          <w:p w14:paraId="44620E0A" w14:textId="5F3F699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3085" w:type="dxa"/>
            <w:vAlign w:val="center"/>
          </w:tcPr>
          <w:p w14:paraId="00C17CE3" w14:textId="0E18738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1440" w:type="dxa"/>
            <w:vAlign w:val="center"/>
          </w:tcPr>
          <w:p w14:paraId="19E0CF7B" w14:textId="43EC27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084724E" w14:textId="7537147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S1526</w:t>
            </w:r>
          </w:p>
        </w:tc>
        <w:tc>
          <w:tcPr>
            <w:tcW w:w="1411" w:type="dxa"/>
            <w:gridSpan w:val="2"/>
            <w:vAlign w:val="center"/>
          </w:tcPr>
          <w:p w14:paraId="542210C2" w14:textId="0D0FD33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FFF6A27" w14:textId="77777777" w:rsidTr="00C64A38">
        <w:trPr>
          <w:trHeight w:val="350"/>
          <w:jc w:val="center"/>
        </w:trPr>
        <w:tc>
          <w:tcPr>
            <w:tcW w:w="3480" w:type="dxa"/>
            <w:vAlign w:val="center"/>
          </w:tcPr>
          <w:p w14:paraId="5A45BA6E" w14:textId="187523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3085" w:type="dxa"/>
            <w:vAlign w:val="center"/>
          </w:tcPr>
          <w:p w14:paraId="400DE2C8" w14:textId="2139482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1440" w:type="dxa"/>
            <w:vAlign w:val="center"/>
          </w:tcPr>
          <w:p w14:paraId="6FC1DDCF" w14:textId="585E091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B672F27" w14:textId="3F2C5F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R1526</w:t>
            </w:r>
          </w:p>
        </w:tc>
        <w:tc>
          <w:tcPr>
            <w:tcW w:w="1411" w:type="dxa"/>
            <w:gridSpan w:val="2"/>
            <w:vAlign w:val="center"/>
          </w:tcPr>
          <w:p w14:paraId="4088ED2B" w14:textId="5003131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0DAC382" w14:textId="77777777" w:rsidTr="00C64A38">
        <w:trPr>
          <w:trHeight w:val="350"/>
          <w:jc w:val="center"/>
        </w:trPr>
        <w:tc>
          <w:tcPr>
            <w:tcW w:w="3480" w:type="dxa"/>
            <w:vAlign w:val="center"/>
          </w:tcPr>
          <w:p w14:paraId="64984AB5" w14:textId="321A63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3085" w:type="dxa"/>
            <w:vAlign w:val="center"/>
          </w:tcPr>
          <w:p w14:paraId="4176FB37" w14:textId="446027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1440" w:type="dxa"/>
            <w:vAlign w:val="center"/>
          </w:tcPr>
          <w:p w14:paraId="0C903152" w14:textId="0409E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2C0BD15" w14:textId="34FD91A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W1526</w:t>
            </w:r>
          </w:p>
        </w:tc>
        <w:tc>
          <w:tcPr>
            <w:tcW w:w="1411" w:type="dxa"/>
            <w:gridSpan w:val="2"/>
            <w:vAlign w:val="center"/>
          </w:tcPr>
          <w:p w14:paraId="07227B24" w14:textId="70C58A5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505ACFA" w14:textId="77777777" w:rsidTr="00C64A38">
        <w:trPr>
          <w:trHeight w:val="350"/>
          <w:jc w:val="center"/>
        </w:trPr>
        <w:tc>
          <w:tcPr>
            <w:tcW w:w="3480" w:type="dxa"/>
            <w:vAlign w:val="center"/>
          </w:tcPr>
          <w:p w14:paraId="738B2B3D" w14:textId="1EB4EB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3085" w:type="dxa"/>
            <w:vAlign w:val="center"/>
          </w:tcPr>
          <w:p w14:paraId="3D06BB45" w14:textId="792A7F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1440" w:type="dxa"/>
            <w:vAlign w:val="center"/>
          </w:tcPr>
          <w:p w14:paraId="464B2680" w14:textId="1D1A045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C10CD92" w14:textId="50853C8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T1527</w:t>
            </w:r>
          </w:p>
        </w:tc>
        <w:tc>
          <w:tcPr>
            <w:tcW w:w="1411" w:type="dxa"/>
            <w:gridSpan w:val="2"/>
            <w:vAlign w:val="center"/>
          </w:tcPr>
          <w:p w14:paraId="3BAB4869" w14:textId="4D71652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44F2CB" w14:textId="77777777" w:rsidTr="00C64A38">
        <w:trPr>
          <w:trHeight w:val="350"/>
          <w:jc w:val="center"/>
        </w:trPr>
        <w:tc>
          <w:tcPr>
            <w:tcW w:w="3480" w:type="dxa"/>
            <w:vAlign w:val="center"/>
          </w:tcPr>
          <w:p w14:paraId="35C9BB94" w14:textId="3B137FD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3085" w:type="dxa"/>
            <w:vAlign w:val="center"/>
          </w:tcPr>
          <w:p w14:paraId="172DDE8E" w14:textId="284F36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1440" w:type="dxa"/>
            <w:vAlign w:val="center"/>
          </w:tcPr>
          <w:p w14:paraId="55BFB37E" w14:textId="3796B0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655D4AC" w14:textId="28F650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L1527</w:t>
            </w:r>
          </w:p>
        </w:tc>
        <w:tc>
          <w:tcPr>
            <w:tcW w:w="1411" w:type="dxa"/>
            <w:gridSpan w:val="2"/>
            <w:vAlign w:val="center"/>
          </w:tcPr>
          <w:p w14:paraId="15CC938B" w14:textId="7AE1ABF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13DB62F" w14:textId="77777777" w:rsidTr="00C64A38">
        <w:trPr>
          <w:trHeight w:val="350"/>
          <w:jc w:val="center"/>
        </w:trPr>
        <w:tc>
          <w:tcPr>
            <w:tcW w:w="3480" w:type="dxa"/>
            <w:vAlign w:val="center"/>
          </w:tcPr>
          <w:p w14:paraId="44233189" w14:textId="1AB691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3085" w:type="dxa"/>
            <w:vAlign w:val="center"/>
          </w:tcPr>
          <w:p w14:paraId="15301BCE" w14:textId="504167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1440" w:type="dxa"/>
            <w:vAlign w:val="center"/>
          </w:tcPr>
          <w:p w14:paraId="71A768CD" w14:textId="01759D4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E6C7ECD" w14:textId="144D6C8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S1527</w:t>
            </w:r>
          </w:p>
        </w:tc>
        <w:tc>
          <w:tcPr>
            <w:tcW w:w="1411" w:type="dxa"/>
            <w:gridSpan w:val="2"/>
            <w:vAlign w:val="center"/>
          </w:tcPr>
          <w:p w14:paraId="634961E7" w14:textId="78B2B6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0B9221" w14:textId="77777777" w:rsidTr="00C64A38">
        <w:trPr>
          <w:trHeight w:val="350"/>
          <w:jc w:val="center"/>
        </w:trPr>
        <w:tc>
          <w:tcPr>
            <w:tcW w:w="3480" w:type="dxa"/>
            <w:vAlign w:val="center"/>
          </w:tcPr>
          <w:p w14:paraId="0782E5B2" w14:textId="0DCFFF0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3085" w:type="dxa"/>
            <w:vAlign w:val="center"/>
          </w:tcPr>
          <w:p w14:paraId="43B28F1E" w14:textId="7DF0E9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1440" w:type="dxa"/>
            <w:vAlign w:val="center"/>
          </w:tcPr>
          <w:p w14:paraId="3429473E" w14:textId="6F83A5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E9EEB18" w14:textId="5538A21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R1527</w:t>
            </w:r>
          </w:p>
        </w:tc>
        <w:tc>
          <w:tcPr>
            <w:tcW w:w="1411" w:type="dxa"/>
            <w:gridSpan w:val="2"/>
            <w:vAlign w:val="center"/>
          </w:tcPr>
          <w:p w14:paraId="21ADBBD5" w14:textId="21AD1CB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5E4E546" w14:textId="77777777" w:rsidTr="00C64A38">
        <w:trPr>
          <w:trHeight w:val="350"/>
          <w:jc w:val="center"/>
        </w:trPr>
        <w:tc>
          <w:tcPr>
            <w:tcW w:w="3480" w:type="dxa"/>
            <w:vAlign w:val="center"/>
          </w:tcPr>
          <w:p w14:paraId="53F1B4DC" w14:textId="2825711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Writing</w:t>
            </w:r>
          </w:p>
        </w:tc>
        <w:tc>
          <w:tcPr>
            <w:tcW w:w="3085" w:type="dxa"/>
            <w:vAlign w:val="center"/>
          </w:tcPr>
          <w:p w14:paraId="7AB43096" w14:textId="6E8EF4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Writing</w:t>
            </w:r>
          </w:p>
        </w:tc>
        <w:tc>
          <w:tcPr>
            <w:tcW w:w="1440" w:type="dxa"/>
            <w:vAlign w:val="center"/>
          </w:tcPr>
          <w:p w14:paraId="6DB8F46F" w14:textId="0F96275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B862F99" w14:textId="274449A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W1527</w:t>
            </w:r>
          </w:p>
        </w:tc>
        <w:tc>
          <w:tcPr>
            <w:tcW w:w="1411" w:type="dxa"/>
            <w:gridSpan w:val="2"/>
            <w:vAlign w:val="center"/>
          </w:tcPr>
          <w:p w14:paraId="15DCE25E" w14:textId="2ADE82E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E07C644" w14:textId="77777777" w:rsidTr="00C64A38">
        <w:trPr>
          <w:trHeight w:val="350"/>
          <w:jc w:val="center"/>
        </w:trPr>
        <w:tc>
          <w:tcPr>
            <w:tcW w:w="3480" w:type="dxa"/>
            <w:vAlign w:val="center"/>
          </w:tcPr>
          <w:p w14:paraId="493C7FF4" w14:textId="1404B33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3085" w:type="dxa"/>
            <w:vAlign w:val="center"/>
          </w:tcPr>
          <w:p w14:paraId="31057F18" w14:textId="4F0BDBF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1440" w:type="dxa"/>
            <w:vAlign w:val="center"/>
          </w:tcPr>
          <w:p w14:paraId="3AE99230" w14:textId="3B6AC2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D9A0671" w14:textId="67DC671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T1528</w:t>
            </w:r>
          </w:p>
        </w:tc>
        <w:tc>
          <w:tcPr>
            <w:tcW w:w="1411" w:type="dxa"/>
            <w:gridSpan w:val="2"/>
            <w:vAlign w:val="center"/>
          </w:tcPr>
          <w:p w14:paraId="08F5F013" w14:textId="244FB0C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807A24F" w14:textId="77777777" w:rsidTr="00C64A38">
        <w:trPr>
          <w:trHeight w:val="350"/>
          <w:jc w:val="center"/>
        </w:trPr>
        <w:tc>
          <w:tcPr>
            <w:tcW w:w="3480" w:type="dxa"/>
            <w:vAlign w:val="center"/>
          </w:tcPr>
          <w:p w14:paraId="6B4E15D6" w14:textId="0012C90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Listening</w:t>
            </w:r>
          </w:p>
        </w:tc>
        <w:tc>
          <w:tcPr>
            <w:tcW w:w="3085" w:type="dxa"/>
            <w:vAlign w:val="center"/>
          </w:tcPr>
          <w:p w14:paraId="2DA8AB9A" w14:textId="3DADF3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Listening</w:t>
            </w:r>
          </w:p>
        </w:tc>
        <w:tc>
          <w:tcPr>
            <w:tcW w:w="1440" w:type="dxa"/>
            <w:vAlign w:val="center"/>
          </w:tcPr>
          <w:p w14:paraId="3ACC0C56" w14:textId="20F6D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1020D78" w14:textId="0D583D7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L1528</w:t>
            </w:r>
          </w:p>
        </w:tc>
        <w:tc>
          <w:tcPr>
            <w:tcW w:w="1411" w:type="dxa"/>
            <w:gridSpan w:val="2"/>
            <w:vAlign w:val="center"/>
          </w:tcPr>
          <w:p w14:paraId="06CB805A" w14:textId="37C1E9E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894200C" w14:textId="77777777" w:rsidTr="00C64A38">
        <w:trPr>
          <w:trHeight w:val="350"/>
          <w:jc w:val="center"/>
        </w:trPr>
        <w:tc>
          <w:tcPr>
            <w:tcW w:w="3480" w:type="dxa"/>
            <w:vAlign w:val="center"/>
          </w:tcPr>
          <w:p w14:paraId="67EA9194" w14:textId="72ACEDA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V 4 Speaking</w:t>
            </w:r>
          </w:p>
        </w:tc>
        <w:tc>
          <w:tcPr>
            <w:tcW w:w="3085" w:type="dxa"/>
            <w:vAlign w:val="center"/>
          </w:tcPr>
          <w:p w14:paraId="2CDFD5A6" w14:textId="1B442B9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Speaking</w:t>
            </w:r>
          </w:p>
        </w:tc>
        <w:tc>
          <w:tcPr>
            <w:tcW w:w="1440" w:type="dxa"/>
            <w:vAlign w:val="center"/>
          </w:tcPr>
          <w:p w14:paraId="221416F3" w14:textId="334B139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7C1335A" w14:textId="38686A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S1528</w:t>
            </w:r>
          </w:p>
        </w:tc>
        <w:tc>
          <w:tcPr>
            <w:tcW w:w="1411" w:type="dxa"/>
            <w:gridSpan w:val="2"/>
            <w:vAlign w:val="center"/>
          </w:tcPr>
          <w:p w14:paraId="49DC040C" w14:textId="1CD044E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202B092" w14:textId="77777777" w:rsidTr="00C64A38">
        <w:trPr>
          <w:trHeight w:val="350"/>
          <w:jc w:val="center"/>
        </w:trPr>
        <w:tc>
          <w:tcPr>
            <w:tcW w:w="3480" w:type="dxa"/>
            <w:vAlign w:val="center"/>
          </w:tcPr>
          <w:p w14:paraId="063F2244" w14:textId="14D9BA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3085" w:type="dxa"/>
            <w:vAlign w:val="center"/>
          </w:tcPr>
          <w:p w14:paraId="3F1238EF" w14:textId="46AC86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1440" w:type="dxa"/>
            <w:vAlign w:val="center"/>
          </w:tcPr>
          <w:p w14:paraId="391F0570" w14:textId="57163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62060A4" w14:textId="669699B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R1528</w:t>
            </w:r>
          </w:p>
        </w:tc>
        <w:tc>
          <w:tcPr>
            <w:tcW w:w="1411" w:type="dxa"/>
            <w:gridSpan w:val="2"/>
            <w:vAlign w:val="center"/>
          </w:tcPr>
          <w:p w14:paraId="5328744E" w14:textId="6DEE8EF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7939F96" w14:textId="77777777" w:rsidTr="00C64A38">
        <w:trPr>
          <w:trHeight w:val="350"/>
          <w:jc w:val="center"/>
        </w:trPr>
        <w:tc>
          <w:tcPr>
            <w:tcW w:w="3480" w:type="dxa"/>
            <w:vAlign w:val="center"/>
          </w:tcPr>
          <w:p w14:paraId="4C3CC1E1" w14:textId="586D50B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3085" w:type="dxa"/>
            <w:vAlign w:val="center"/>
          </w:tcPr>
          <w:p w14:paraId="51E6C3B5" w14:textId="6AF064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1440" w:type="dxa"/>
            <w:vAlign w:val="center"/>
          </w:tcPr>
          <w:p w14:paraId="1CEED0F8" w14:textId="53E5483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0D3883F" w14:textId="7A575AC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W1528</w:t>
            </w:r>
          </w:p>
        </w:tc>
        <w:tc>
          <w:tcPr>
            <w:tcW w:w="1411" w:type="dxa"/>
            <w:gridSpan w:val="2"/>
            <w:vAlign w:val="center"/>
          </w:tcPr>
          <w:p w14:paraId="1E1E9DAC" w14:textId="70A92DB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4A7E5B" w14:textId="77777777" w:rsidTr="00C64A38">
        <w:trPr>
          <w:trHeight w:val="350"/>
          <w:jc w:val="center"/>
        </w:trPr>
        <w:tc>
          <w:tcPr>
            <w:tcW w:w="3480" w:type="dxa"/>
            <w:vAlign w:val="center"/>
          </w:tcPr>
          <w:p w14:paraId="398CD1BA" w14:textId="0CBA08F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3085" w:type="dxa"/>
            <w:vAlign w:val="center"/>
          </w:tcPr>
          <w:p w14:paraId="6A56B22C" w14:textId="23957E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1440" w:type="dxa"/>
            <w:vAlign w:val="center"/>
          </w:tcPr>
          <w:p w14:paraId="1AFE2784" w14:textId="1BDC24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33EAB27" w14:textId="5AFD3E2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T1529</w:t>
            </w:r>
          </w:p>
        </w:tc>
        <w:tc>
          <w:tcPr>
            <w:tcW w:w="1411" w:type="dxa"/>
            <w:gridSpan w:val="2"/>
            <w:vAlign w:val="center"/>
          </w:tcPr>
          <w:p w14:paraId="3638B37C" w14:textId="6ADAE36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F8CCF2" w14:textId="77777777" w:rsidTr="00C64A38">
        <w:trPr>
          <w:trHeight w:val="350"/>
          <w:jc w:val="center"/>
        </w:trPr>
        <w:tc>
          <w:tcPr>
            <w:tcW w:w="3480" w:type="dxa"/>
            <w:vAlign w:val="center"/>
          </w:tcPr>
          <w:p w14:paraId="1CDE2886" w14:textId="28F668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3085" w:type="dxa"/>
            <w:vAlign w:val="center"/>
          </w:tcPr>
          <w:p w14:paraId="11C570C1" w14:textId="4A86727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1440" w:type="dxa"/>
            <w:vAlign w:val="center"/>
          </w:tcPr>
          <w:p w14:paraId="5E8347F2" w14:textId="54AC9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D6BF2B7" w14:textId="19B17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L1529</w:t>
            </w:r>
          </w:p>
        </w:tc>
        <w:tc>
          <w:tcPr>
            <w:tcW w:w="1411" w:type="dxa"/>
            <w:gridSpan w:val="2"/>
            <w:vAlign w:val="center"/>
          </w:tcPr>
          <w:p w14:paraId="614B5495" w14:textId="07D7402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BC2112" w14:textId="77777777" w:rsidTr="00C64A38">
        <w:trPr>
          <w:trHeight w:val="350"/>
          <w:jc w:val="center"/>
        </w:trPr>
        <w:tc>
          <w:tcPr>
            <w:tcW w:w="3480" w:type="dxa"/>
            <w:vAlign w:val="center"/>
          </w:tcPr>
          <w:p w14:paraId="60DB1A35" w14:textId="1155AE6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3085" w:type="dxa"/>
            <w:vAlign w:val="center"/>
          </w:tcPr>
          <w:p w14:paraId="5089493B" w14:textId="413792C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1440" w:type="dxa"/>
            <w:vAlign w:val="center"/>
          </w:tcPr>
          <w:p w14:paraId="3DCB3E71" w14:textId="65CB5FB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9273F01" w14:textId="0964C8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S1529</w:t>
            </w:r>
          </w:p>
        </w:tc>
        <w:tc>
          <w:tcPr>
            <w:tcW w:w="1411" w:type="dxa"/>
            <w:gridSpan w:val="2"/>
            <w:vAlign w:val="center"/>
          </w:tcPr>
          <w:p w14:paraId="31A8EDEB" w14:textId="20239A8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6A974AC" w14:textId="77777777" w:rsidTr="00C64A38">
        <w:trPr>
          <w:trHeight w:val="350"/>
          <w:jc w:val="center"/>
        </w:trPr>
        <w:tc>
          <w:tcPr>
            <w:tcW w:w="3480" w:type="dxa"/>
            <w:vAlign w:val="center"/>
          </w:tcPr>
          <w:p w14:paraId="244D7B12" w14:textId="5994A8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3085" w:type="dxa"/>
            <w:vAlign w:val="center"/>
          </w:tcPr>
          <w:p w14:paraId="4B77189C" w14:textId="6AF7CAB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1440" w:type="dxa"/>
            <w:vAlign w:val="center"/>
          </w:tcPr>
          <w:p w14:paraId="32F805EB" w14:textId="7D5F3C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007DBC4" w14:textId="4EAB460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R1529</w:t>
            </w:r>
          </w:p>
        </w:tc>
        <w:tc>
          <w:tcPr>
            <w:tcW w:w="1411" w:type="dxa"/>
            <w:gridSpan w:val="2"/>
            <w:vAlign w:val="center"/>
          </w:tcPr>
          <w:p w14:paraId="7886CE68" w14:textId="694CF7A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01DF271" w14:textId="77777777" w:rsidTr="00C64A38">
        <w:trPr>
          <w:trHeight w:val="350"/>
          <w:jc w:val="center"/>
        </w:trPr>
        <w:tc>
          <w:tcPr>
            <w:tcW w:w="3480" w:type="dxa"/>
            <w:vAlign w:val="center"/>
          </w:tcPr>
          <w:p w14:paraId="0DEDE54C" w14:textId="624FE05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3085" w:type="dxa"/>
            <w:vAlign w:val="center"/>
          </w:tcPr>
          <w:p w14:paraId="7A823CEB" w14:textId="262B905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1440" w:type="dxa"/>
            <w:vAlign w:val="center"/>
          </w:tcPr>
          <w:p w14:paraId="7167F8EE" w14:textId="4BF20F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CC5C284" w14:textId="5430CD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W1529</w:t>
            </w:r>
          </w:p>
        </w:tc>
        <w:tc>
          <w:tcPr>
            <w:tcW w:w="1411" w:type="dxa"/>
            <w:gridSpan w:val="2"/>
            <w:vAlign w:val="center"/>
          </w:tcPr>
          <w:p w14:paraId="09C405C4" w14:textId="2633E49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01982AA" w14:textId="77777777" w:rsidTr="00C64A38">
        <w:trPr>
          <w:trHeight w:val="350"/>
          <w:jc w:val="center"/>
        </w:trPr>
        <w:tc>
          <w:tcPr>
            <w:tcW w:w="3480" w:type="dxa"/>
            <w:vAlign w:val="center"/>
          </w:tcPr>
          <w:p w14:paraId="57EAA268" w14:textId="718555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3085" w:type="dxa"/>
            <w:vAlign w:val="center"/>
          </w:tcPr>
          <w:p w14:paraId="5F6542F3" w14:textId="0B2A5A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1440" w:type="dxa"/>
            <w:vAlign w:val="center"/>
          </w:tcPr>
          <w:p w14:paraId="4AC655F1" w14:textId="491F910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5DBED72" w14:textId="469A53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T1530</w:t>
            </w:r>
          </w:p>
        </w:tc>
        <w:tc>
          <w:tcPr>
            <w:tcW w:w="1411" w:type="dxa"/>
            <w:gridSpan w:val="2"/>
            <w:vAlign w:val="center"/>
          </w:tcPr>
          <w:p w14:paraId="513101A9" w14:textId="0D41F32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EE4E265" w14:textId="77777777" w:rsidTr="00C64A38">
        <w:trPr>
          <w:trHeight w:val="350"/>
          <w:jc w:val="center"/>
        </w:trPr>
        <w:tc>
          <w:tcPr>
            <w:tcW w:w="3480" w:type="dxa"/>
            <w:vAlign w:val="center"/>
          </w:tcPr>
          <w:p w14:paraId="4DB69E88" w14:textId="143D7D7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3085" w:type="dxa"/>
            <w:vAlign w:val="center"/>
          </w:tcPr>
          <w:p w14:paraId="71EC9B06" w14:textId="736DC25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1440" w:type="dxa"/>
            <w:vAlign w:val="center"/>
          </w:tcPr>
          <w:p w14:paraId="1D042A4C" w14:textId="6012A4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3D7557D" w14:textId="20F9BD8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L1530</w:t>
            </w:r>
          </w:p>
        </w:tc>
        <w:tc>
          <w:tcPr>
            <w:tcW w:w="1411" w:type="dxa"/>
            <w:gridSpan w:val="2"/>
            <w:vAlign w:val="center"/>
          </w:tcPr>
          <w:p w14:paraId="36F778DF" w14:textId="15D1FC3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CDF44F7" w14:textId="77777777" w:rsidTr="00C64A38">
        <w:trPr>
          <w:trHeight w:val="350"/>
          <w:jc w:val="center"/>
        </w:trPr>
        <w:tc>
          <w:tcPr>
            <w:tcW w:w="3480" w:type="dxa"/>
            <w:vAlign w:val="center"/>
          </w:tcPr>
          <w:p w14:paraId="3DCE1F4C" w14:textId="13EA1E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3085" w:type="dxa"/>
            <w:vAlign w:val="center"/>
          </w:tcPr>
          <w:p w14:paraId="279381F3" w14:textId="594CCF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1440" w:type="dxa"/>
            <w:vAlign w:val="center"/>
          </w:tcPr>
          <w:p w14:paraId="60ED0ADC" w14:textId="0C1AD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0C693FC" w14:textId="196639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S1530</w:t>
            </w:r>
          </w:p>
        </w:tc>
        <w:tc>
          <w:tcPr>
            <w:tcW w:w="1411" w:type="dxa"/>
            <w:gridSpan w:val="2"/>
            <w:vAlign w:val="center"/>
          </w:tcPr>
          <w:p w14:paraId="5D27D9E6" w14:textId="750384D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011B437" w14:textId="77777777" w:rsidTr="00C64A38">
        <w:trPr>
          <w:trHeight w:val="350"/>
          <w:jc w:val="center"/>
        </w:trPr>
        <w:tc>
          <w:tcPr>
            <w:tcW w:w="3480" w:type="dxa"/>
            <w:vAlign w:val="center"/>
          </w:tcPr>
          <w:p w14:paraId="7C65990F" w14:textId="097339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3085" w:type="dxa"/>
            <w:vAlign w:val="center"/>
          </w:tcPr>
          <w:p w14:paraId="60ADD2C7" w14:textId="54DBBB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1440" w:type="dxa"/>
            <w:vAlign w:val="center"/>
          </w:tcPr>
          <w:p w14:paraId="077BFFBA" w14:textId="39E0DC6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B0E3778" w14:textId="2F7C4B5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R1530</w:t>
            </w:r>
          </w:p>
        </w:tc>
        <w:tc>
          <w:tcPr>
            <w:tcW w:w="1411" w:type="dxa"/>
            <w:gridSpan w:val="2"/>
            <w:vAlign w:val="center"/>
          </w:tcPr>
          <w:p w14:paraId="2B72D993" w14:textId="2A0241A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D98198" w14:textId="77777777" w:rsidTr="00C64A38">
        <w:trPr>
          <w:trHeight w:val="350"/>
          <w:jc w:val="center"/>
        </w:trPr>
        <w:tc>
          <w:tcPr>
            <w:tcW w:w="3480" w:type="dxa"/>
            <w:vAlign w:val="center"/>
          </w:tcPr>
          <w:p w14:paraId="723B9DAF" w14:textId="174F9B3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3085" w:type="dxa"/>
            <w:vAlign w:val="center"/>
          </w:tcPr>
          <w:p w14:paraId="741D3E94" w14:textId="733F8A8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1440" w:type="dxa"/>
            <w:vAlign w:val="center"/>
          </w:tcPr>
          <w:p w14:paraId="20F6A549" w14:textId="3941213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12F9C31" w14:textId="6B5E497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W1530</w:t>
            </w:r>
          </w:p>
        </w:tc>
        <w:tc>
          <w:tcPr>
            <w:tcW w:w="1411" w:type="dxa"/>
            <w:gridSpan w:val="2"/>
            <w:vAlign w:val="center"/>
          </w:tcPr>
          <w:p w14:paraId="0A87BFE6" w14:textId="07F85FC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BE9E7C" w14:textId="77777777" w:rsidTr="00C64A38">
        <w:trPr>
          <w:trHeight w:val="350"/>
          <w:jc w:val="center"/>
        </w:trPr>
        <w:tc>
          <w:tcPr>
            <w:tcW w:w="3480" w:type="dxa"/>
            <w:vAlign w:val="center"/>
          </w:tcPr>
          <w:p w14:paraId="774D700B" w14:textId="59F0A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3085" w:type="dxa"/>
            <w:vAlign w:val="center"/>
          </w:tcPr>
          <w:p w14:paraId="70D04F4D" w14:textId="1AC416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1440" w:type="dxa"/>
            <w:vAlign w:val="center"/>
          </w:tcPr>
          <w:p w14:paraId="027F402D" w14:textId="7B8F273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6CDB3EB" w14:textId="05FF47E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T1531</w:t>
            </w:r>
          </w:p>
        </w:tc>
        <w:tc>
          <w:tcPr>
            <w:tcW w:w="1411" w:type="dxa"/>
            <w:gridSpan w:val="2"/>
            <w:vAlign w:val="center"/>
          </w:tcPr>
          <w:p w14:paraId="7C7C39B4" w14:textId="56CADBE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6D833E2" w14:textId="77777777" w:rsidTr="00C64A38">
        <w:trPr>
          <w:trHeight w:val="350"/>
          <w:jc w:val="center"/>
        </w:trPr>
        <w:tc>
          <w:tcPr>
            <w:tcW w:w="3480" w:type="dxa"/>
            <w:vAlign w:val="center"/>
          </w:tcPr>
          <w:p w14:paraId="5FD2CAB2" w14:textId="46265D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3085" w:type="dxa"/>
            <w:vAlign w:val="center"/>
          </w:tcPr>
          <w:p w14:paraId="34B6EBBA" w14:textId="084ED0B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1440" w:type="dxa"/>
            <w:vAlign w:val="center"/>
          </w:tcPr>
          <w:p w14:paraId="687E08F9" w14:textId="6593639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62B2075" w14:textId="0F03963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L1531</w:t>
            </w:r>
          </w:p>
        </w:tc>
        <w:tc>
          <w:tcPr>
            <w:tcW w:w="1411" w:type="dxa"/>
            <w:gridSpan w:val="2"/>
            <w:vAlign w:val="center"/>
          </w:tcPr>
          <w:p w14:paraId="7F8906D6" w14:textId="62B07F7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AF842B2" w14:textId="77777777" w:rsidTr="00C64A38">
        <w:trPr>
          <w:trHeight w:val="350"/>
          <w:jc w:val="center"/>
        </w:trPr>
        <w:tc>
          <w:tcPr>
            <w:tcW w:w="3480" w:type="dxa"/>
            <w:vAlign w:val="center"/>
          </w:tcPr>
          <w:p w14:paraId="6F4B2D8E" w14:textId="29F9F20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3085" w:type="dxa"/>
            <w:vAlign w:val="center"/>
          </w:tcPr>
          <w:p w14:paraId="321F933A" w14:textId="6F6D65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1440" w:type="dxa"/>
            <w:vAlign w:val="center"/>
          </w:tcPr>
          <w:p w14:paraId="005FEE9E" w14:textId="0FAD89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B51CF01" w14:textId="6FEC3DF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S1531</w:t>
            </w:r>
          </w:p>
        </w:tc>
        <w:tc>
          <w:tcPr>
            <w:tcW w:w="1411" w:type="dxa"/>
            <w:gridSpan w:val="2"/>
            <w:vAlign w:val="center"/>
          </w:tcPr>
          <w:p w14:paraId="0C7F4EA2" w14:textId="2D8A984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BCD3E6F" w14:textId="77777777" w:rsidTr="00C64A38">
        <w:trPr>
          <w:trHeight w:val="350"/>
          <w:jc w:val="center"/>
        </w:trPr>
        <w:tc>
          <w:tcPr>
            <w:tcW w:w="3480" w:type="dxa"/>
            <w:vAlign w:val="center"/>
          </w:tcPr>
          <w:p w14:paraId="71234FB9" w14:textId="5E978B8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3085" w:type="dxa"/>
            <w:vAlign w:val="center"/>
          </w:tcPr>
          <w:p w14:paraId="72B65AB9" w14:textId="420FA2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1440" w:type="dxa"/>
            <w:vAlign w:val="center"/>
          </w:tcPr>
          <w:p w14:paraId="58C36869" w14:textId="7388E27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B897210" w14:textId="7D3C838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R1531</w:t>
            </w:r>
          </w:p>
        </w:tc>
        <w:tc>
          <w:tcPr>
            <w:tcW w:w="1411" w:type="dxa"/>
            <w:gridSpan w:val="2"/>
            <w:vAlign w:val="center"/>
          </w:tcPr>
          <w:p w14:paraId="42E9BB8F" w14:textId="21B1BD6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24E581" w14:textId="77777777" w:rsidTr="00C64A38">
        <w:trPr>
          <w:trHeight w:val="350"/>
          <w:jc w:val="center"/>
        </w:trPr>
        <w:tc>
          <w:tcPr>
            <w:tcW w:w="3480" w:type="dxa"/>
            <w:vAlign w:val="center"/>
          </w:tcPr>
          <w:p w14:paraId="2BE0E7DD" w14:textId="473DF87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3085" w:type="dxa"/>
            <w:vAlign w:val="center"/>
          </w:tcPr>
          <w:p w14:paraId="6E2BE452" w14:textId="2C86D52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1440" w:type="dxa"/>
            <w:vAlign w:val="center"/>
          </w:tcPr>
          <w:p w14:paraId="24E3123B" w14:textId="0B4C3AC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63F1F66" w14:textId="5F9D27B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W1531</w:t>
            </w:r>
          </w:p>
        </w:tc>
        <w:tc>
          <w:tcPr>
            <w:tcW w:w="1411" w:type="dxa"/>
            <w:gridSpan w:val="2"/>
            <w:vAlign w:val="center"/>
          </w:tcPr>
          <w:p w14:paraId="2EA46E36" w14:textId="16246B8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2A2EA9" w14:textId="77777777" w:rsidTr="00C64A38">
        <w:trPr>
          <w:trHeight w:val="350"/>
          <w:jc w:val="center"/>
        </w:trPr>
        <w:tc>
          <w:tcPr>
            <w:tcW w:w="3480" w:type="dxa"/>
            <w:vAlign w:val="center"/>
          </w:tcPr>
          <w:p w14:paraId="2385888A" w14:textId="0D937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3085" w:type="dxa"/>
            <w:vAlign w:val="center"/>
          </w:tcPr>
          <w:p w14:paraId="54D3E794" w14:textId="5C5684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1440" w:type="dxa"/>
            <w:vAlign w:val="center"/>
          </w:tcPr>
          <w:p w14:paraId="6068039D" w14:textId="5A7AD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15F78A0" w14:textId="4CA776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T1532</w:t>
            </w:r>
          </w:p>
        </w:tc>
        <w:tc>
          <w:tcPr>
            <w:tcW w:w="1411" w:type="dxa"/>
            <w:gridSpan w:val="2"/>
            <w:vAlign w:val="center"/>
          </w:tcPr>
          <w:p w14:paraId="16A35CC2" w14:textId="2431A0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8BB2248" w14:textId="77777777" w:rsidTr="00C64A38">
        <w:trPr>
          <w:trHeight w:val="350"/>
          <w:jc w:val="center"/>
        </w:trPr>
        <w:tc>
          <w:tcPr>
            <w:tcW w:w="3480" w:type="dxa"/>
            <w:vAlign w:val="center"/>
          </w:tcPr>
          <w:p w14:paraId="314CB501" w14:textId="76194AE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3085" w:type="dxa"/>
            <w:vAlign w:val="center"/>
          </w:tcPr>
          <w:p w14:paraId="66C8B643" w14:textId="376C08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1440" w:type="dxa"/>
            <w:vAlign w:val="center"/>
          </w:tcPr>
          <w:p w14:paraId="3D050C72" w14:textId="76200F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5BB3EAB" w14:textId="0F86F54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L1532</w:t>
            </w:r>
          </w:p>
        </w:tc>
        <w:tc>
          <w:tcPr>
            <w:tcW w:w="1411" w:type="dxa"/>
            <w:gridSpan w:val="2"/>
            <w:vAlign w:val="center"/>
          </w:tcPr>
          <w:p w14:paraId="7B5FE402" w14:textId="238807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C18A9FE" w14:textId="77777777" w:rsidTr="00C64A38">
        <w:trPr>
          <w:trHeight w:val="350"/>
          <w:jc w:val="center"/>
        </w:trPr>
        <w:tc>
          <w:tcPr>
            <w:tcW w:w="3480" w:type="dxa"/>
            <w:vAlign w:val="center"/>
          </w:tcPr>
          <w:p w14:paraId="6E2CD3D5" w14:textId="14BAF8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3085" w:type="dxa"/>
            <w:vAlign w:val="center"/>
          </w:tcPr>
          <w:p w14:paraId="48C77A4E" w14:textId="20159B3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1440" w:type="dxa"/>
            <w:vAlign w:val="center"/>
          </w:tcPr>
          <w:p w14:paraId="27ABD9C7" w14:textId="373E66B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6CE8029" w14:textId="2B549A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S1532</w:t>
            </w:r>
          </w:p>
        </w:tc>
        <w:tc>
          <w:tcPr>
            <w:tcW w:w="1411" w:type="dxa"/>
            <w:gridSpan w:val="2"/>
            <w:vAlign w:val="center"/>
          </w:tcPr>
          <w:p w14:paraId="3B1768B5" w14:textId="1FE2DC0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F8FF70" w14:textId="77777777" w:rsidTr="00C64A38">
        <w:trPr>
          <w:trHeight w:val="350"/>
          <w:jc w:val="center"/>
        </w:trPr>
        <w:tc>
          <w:tcPr>
            <w:tcW w:w="3480" w:type="dxa"/>
            <w:vAlign w:val="center"/>
          </w:tcPr>
          <w:p w14:paraId="293E3EA1" w14:textId="0D6B471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Reading</w:t>
            </w:r>
          </w:p>
        </w:tc>
        <w:tc>
          <w:tcPr>
            <w:tcW w:w="3085" w:type="dxa"/>
            <w:vAlign w:val="center"/>
          </w:tcPr>
          <w:p w14:paraId="53F579A8" w14:textId="0CF9D85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Reading</w:t>
            </w:r>
          </w:p>
        </w:tc>
        <w:tc>
          <w:tcPr>
            <w:tcW w:w="1440" w:type="dxa"/>
            <w:vAlign w:val="center"/>
          </w:tcPr>
          <w:p w14:paraId="0B4913B3" w14:textId="3373783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D858290" w14:textId="2EF1273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R1532</w:t>
            </w:r>
          </w:p>
        </w:tc>
        <w:tc>
          <w:tcPr>
            <w:tcW w:w="1411" w:type="dxa"/>
            <w:gridSpan w:val="2"/>
            <w:vAlign w:val="center"/>
          </w:tcPr>
          <w:p w14:paraId="55EE7B32" w14:textId="22A17D5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22AB7BE" w14:textId="77777777" w:rsidTr="00C64A38">
        <w:trPr>
          <w:trHeight w:val="350"/>
          <w:jc w:val="center"/>
        </w:trPr>
        <w:tc>
          <w:tcPr>
            <w:tcW w:w="3480" w:type="dxa"/>
            <w:vAlign w:val="center"/>
          </w:tcPr>
          <w:p w14:paraId="436C3019" w14:textId="55C190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3085" w:type="dxa"/>
            <w:vAlign w:val="center"/>
          </w:tcPr>
          <w:p w14:paraId="287E02B4" w14:textId="24841A1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1440" w:type="dxa"/>
            <w:vAlign w:val="center"/>
          </w:tcPr>
          <w:p w14:paraId="053A8225" w14:textId="1C7086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09F753F" w14:textId="20F3990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W1532</w:t>
            </w:r>
          </w:p>
        </w:tc>
        <w:tc>
          <w:tcPr>
            <w:tcW w:w="1411" w:type="dxa"/>
            <w:gridSpan w:val="2"/>
            <w:vAlign w:val="center"/>
          </w:tcPr>
          <w:p w14:paraId="7061C761" w14:textId="65AB126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F3A0382" w14:textId="77777777" w:rsidTr="00C64A38">
        <w:trPr>
          <w:trHeight w:val="350"/>
          <w:jc w:val="center"/>
        </w:trPr>
        <w:tc>
          <w:tcPr>
            <w:tcW w:w="3480" w:type="dxa"/>
            <w:vAlign w:val="center"/>
          </w:tcPr>
          <w:p w14:paraId="6BD7D641" w14:textId="0F0C74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Total Score</w:t>
            </w:r>
          </w:p>
        </w:tc>
        <w:tc>
          <w:tcPr>
            <w:tcW w:w="3085" w:type="dxa"/>
            <w:vAlign w:val="center"/>
          </w:tcPr>
          <w:p w14:paraId="52435A8C" w14:textId="640633A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Total Score</w:t>
            </w:r>
          </w:p>
        </w:tc>
        <w:tc>
          <w:tcPr>
            <w:tcW w:w="1440" w:type="dxa"/>
            <w:vAlign w:val="center"/>
          </w:tcPr>
          <w:p w14:paraId="7CF58C17" w14:textId="349E428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30C4963" w14:textId="507AF7C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T1533</w:t>
            </w:r>
          </w:p>
        </w:tc>
        <w:tc>
          <w:tcPr>
            <w:tcW w:w="1411" w:type="dxa"/>
            <w:gridSpan w:val="2"/>
            <w:vAlign w:val="center"/>
          </w:tcPr>
          <w:p w14:paraId="39683EB2" w14:textId="0B7B14A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933AD0C" w14:textId="77777777" w:rsidTr="00C64A38">
        <w:trPr>
          <w:trHeight w:val="350"/>
          <w:jc w:val="center"/>
        </w:trPr>
        <w:tc>
          <w:tcPr>
            <w:tcW w:w="3480" w:type="dxa"/>
            <w:vAlign w:val="center"/>
          </w:tcPr>
          <w:p w14:paraId="1FA5920E" w14:textId="639DAB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VII 7 Listening</w:t>
            </w:r>
          </w:p>
        </w:tc>
        <w:tc>
          <w:tcPr>
            <w:tcW w:w="3085" w:type="dxa"/>
            <w:vAlign w:val="center"/>
          </w:tcPr>
          <w:p w14:paraId="2DE0F86E" w14:textId="6E8BD1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Listening</w:t>
            </w:r>
          </w:p>
        </w:tc>
        <w:tc>
          <w:tcPr>
            <w:tcW w:w="1440" w:type="dxa"/>
            <w:vAlign w:val="center"/>
          </w:tcPr>
          <w:p w14:paraId="2AA76988" w14:textId="3D2BCB1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3884A83" w14:textId="3FDC504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L1533</w:t>
            </w:r>
          </w:p>
        </w:tc>
        <w:tc>
          <w:tcPr>
            <w:tcW w:w="1411" w:type="dxa"/>
            <w:gridSpan w:val="2"/>
            <w:vAlign w:val="center"/>
          </w:tcPr>
          <w:p w14:paraId="4E9F8810" w14:textId="59B0B08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5AF22AD" w14:textId="77777777" w:rsidTr="00C64A38">
        <w:trPr>
          <w:trHeight w:val="350"/>
          <w:jc w:val="center"/>
        </w:trPr>
        <w:tc>
          <w:tcPr>
            <w:tcW w:w="3480" w:type="dxa"/>
            <w:vAlign w:val="center"/>
          </w:tcPr>
          <w:p w14:paraId="2E827A08" w14:textId="1C11EB4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3085" w:type="dxa"/>
            <w:vAlign w:val="center"/>
          </w:tcPr>
          <w:p w14:paraId="5E90421F" w14:textId="0E6F039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1440" w:type="dxa"/>
            <w:vAlign w:val="center"/>
          </w:tcPr>
          <w:p w14:paraId="5F458876" w14:textId="5422608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990F19C" w14:textId="14B162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S1533</w:t>
            </w:r>
          </w:p>
        </w:tc>
        <w:tc>
          <w:tcPr>
            <w:tcW w:w="1411" w:type="dxa"/>
            <w:gridSpan w:val="2"/>
            <w:vAlign w:val="center"/>
          </w:tcPr>
          <w:p w14:paraId="18919FE0" w14:textId="3EEC5C1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81F77C3" w14:textId="77777777" w:rsidTr="00C64A38">
        <w:trPr>
          <w:trHeight w:val="350"/>
          <w:jc w:val="center"/>
        </w:trPr>
        <w:tc>
          <w:tcPr>
            <w:tcW w:w="3480" w:type="dxa"/>
            <w:vAlign w:val="center"/>
          </w:tcPr>
          <w:p w14:paraId="4AD21991" w14:textId="6B17F6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3085" w:type="dxa"/>
            <w:vAlign w:val="center"/>
          </w:tcPr>
          <w:p w14:paraId="792BBDE4" w14:textId="28AF3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1440" w:type="dxa"/>
            <w:vAlign w:val="center"/>
          </w:tcPr>
          <w:p w14:paraId="1E20DB73" w14:textId="62E2F94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D8F9BEC" w14:textId="4F33F15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R1533</w:t>
            </w:r>
          </w:p>
        </w:tc>
        <w:tc>
          <w:tcPr>
            <w:tcW w:w="1411" w:type="dxa"/>
            <w:gridSpan w:val="2"/>
            <w:vAlign w:val="center"/>
          </w:tcPr>
          <w:p w14:paraId="395DA213" w14:textId="2F046BC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146128E" w14:textId="77777777" w:rsidTr="00C64A38">
        <w:trPr>
          <w:trHeight w:val="350"/>
          <w:jc w:val="center"/>
        </w:trPr>
        <w:tc>
          <w:tcPr>
            <w:tcW w:w="3480" w:type="dxa"/>
            <w:vAlign w:val="center"/>
          </w:tcPr>
          <w:p w14:paraId="4A424AE8" w14:textId="75C1E8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3085" w:type="dxa"/>
            <w:vAlign w:val="center"/>
          </w:tcPr>
          <w:p w14:paraId="6C4082AA" w14:textId="3BF140C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1440" w:type="dxa"/>
            <w:vAlign w:val="center"/>
          </w:tcPr>
          <w:p w14:paraId="01E1B28A" w14:textId="403512F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A8B187F" w14:textId="43F8285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W1533</w:t>
            </w:r>
          </w:p>
        </w:tc>
        <w:tc>
          <w:tcPr>
            <w:tcW w:w="1411" w:type="dxa"/>
            <w:gridSpan w:val="2"/>
            <w:vAlign w:val="center"/>
          </w:tcPr>
          <w:p w14:paraId="55379B1A" w14:textId="4FBAC48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88AC25E" w14:textId="77777777" w:rsidTr="00C64A38">
        <w:trPr>
          <w:trHeight w:val="350"/>
          <w:jc w:val="center"/>
        </w:trPr>
        <w:tc>
          <w:tcPr>
            <w:tcW w:w="3480" w:type="dxa"/>
            <w:vAlign w:val="center"/>
          </w:tcPr>
          <w:p w14:paraId="0842B0D3" w14:textId="1477DA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3085" w:type="dxa"/>
            <w:vAlign w:val="center"/>
          </w:tcPr>
          <w:p w14:paraId="01863CF6" w14:textId="42F6511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1440" w:type="dxa"/>
            <w:vAlign w:val="center"/>
          </w:tcPr>
          <w:p w14:paraId="15DD6696" w14:textId="122A92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9B54B54" w14:textId="5458B7A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T1534</w:t>
            </w:r>
          </w:p>
        </w:tc>
        <w:tc>
          <w:tcPr>
            <w:tcW w:w="1411" w:type="dxa"/>
            <w:gridSpan w:val="2"/>
            <w:vAlign w:val="center"/>
          </w:tcPr>
          <w:p w14:paraId="6B17BBC1" w14:textId="5C26F6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777D589" w14:textId="77777777" w:rsidTr="00C64A38">
        <w:trPr>
          <w:trHeight w:val="350"/>
          <w:jc w:val="center"/>
        </w:trPr>
        <w:tc>
          <w:tcPr>
            <w:tcW w:w="3480" w:type="dxa"/>
            <w:vAlign w:val="center"/>
          </w:tcPr>
          <w:p w14:paraId="4E4F4F50" w14:textId="42F76FF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3085" w:type="dxa"/>
            <w:vAlign w:val="center"/>
          </w:tcPr>
          <w:p w14:paraId="53A28E9F" w14:textId="52D9EF3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1440" w:type="dxa"/>
            <w:vAlign w:val="center"/>
          </w:tcPr>
          <w:p w14:paraId="1E464C72" w14:textId="6448B0C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9EF6D5C" w14:textId="7B15D50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L1534</w:t>
            </w:r>
          </w:p>
        </w:tc>
        <w:tc>
          <w:tcPr>
            <w:tcW w:w="1411" w:type="dxa"/>
            <w:gridSpan w:val="2"/>
          </w:tcPr>
          <w:p w14:paraId="414321E3" w14:textId="23EF313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AFF06F9" w14:textId="77777777" w:rsidTr="00C64A38">
        <w:trPr>
          <w:trHeight w:val="350"/>
          <w:jc w:val="center"/>
        </w:trPr>
        <w:tc>
          <w:tcPr>
            <w:tcW w:w="3480" w:type="dxa"/>
            <w:vAlign w:val="center"/>
          </w:tcPr>
          <w:p w14:paraId="5B47BAF7" w14:textId="7B7D3C3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3085" w:type="dxa"/>
            <w:vAlign w:val="center"/>
          </w:tcPr>
          <w:p w14:paraId="69DC7988" w14:textId="7144FF1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1440" w:type="dxa"/>
            <w:vAlign w:val="center"/>
          </w:tcPr>
          <w:p w14:paraId="4A2F5483" w14:textId="67F126B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4C9F3F8" w14:textId="06C4F6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S1534</w:t>
            </w:r>
          </w:p>
        </w:tc>
        <w:tc>
          <w:tcPr>
            <w:tcW w:w="1411" w:type="dxa"/>
            <w:gridSpan w:val="2"/>
          </w:tcPr>
          <w:p w14:paraId="22A1246C" w14:textId="026BDEF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051E18A" w14:textId="77777777" w:rsidTr="00C64A38">
        <w:trPr>
          <w:trHeight w:val="350"/>
          <w:jc w:val="center"/>
        </w:trPr>
        <w:tc>
          <w:tcPr>
            <w:tcW w:w="3480" w:type="dxa"/>
            <w:vAlign w:val="center"/>
          </w:tcPr>
          <w:p w14:paraId="44BB39BA" w14:textId="371178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3085" w:type="dxa"/>
            <w:vAlign w:val="center"/>
          </w:tcPr>
          <w:p w14:paraId="5DA2620B" w14:textId="4F960F9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1440" w:type="dxa"/>
            <w:vAlign w:val="center"/>
          </w:tcPr>
          <w:p w14:paraId="39983928" w14:textId="213F58C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FD5825C" w14:textId="020640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R1534</w:t>
            </w:r>
          </w:p>
        </w:tc>
        <w:tc>
          <w:tcPr>
            <w:tcW w:w="1411" w:type="dxa"/>
            <w:gridSpan w:val="2"/>
          </w:tcPr>
          <w:p w14:paraId="5CF6BA31" w14:textId="098BBEC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3D271B6" w14:textId="77777777" w:rsidTr="00C64A38">
        <w:trPr>
          <w:trHeight w:val="350"/>
          <w:jc w:val="center"/>
        </w:trPr>
        <w:tc>
          <w:tcPr>
            <w:tcW w:w="3480" w:type="dxa"/>
            <w:vAlign w:val="center"/>
          </w:tcPr>
          <w:p w14:paraId="604628A6" w14:textId="22958E5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3085" w:type="dxa"/>
            <w:vAlign w:val="center"/>
          </w:tcPr>
          <w:p w14:paraId="7E924703" w14:textId="514B5BA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1440" w:type="dxa"/>
            <w:vAlign w:val="center"/>
          </w:tcPr>
          <w:p w14:paraId="4CBB3D18" w14:textId="4A634DB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6239710" w14:textId="2715B51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W1534</w:t>
            </w:r>
          </w:p>
        </w:tc>
        <w:tc>
          <w:tcPr>
            <w:tcW w:w="1411" w:type="dxa"/>
            <w:gridSpan w:val="2"/>
          </w:tcPr>
          <w:p w14:paraId="5E671661" w14:textId="717CDD7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5A1657D" w14:textId="77777777" w:rsidTr="00C64A38">
        <w:trPr>
          <w:trHeight w:val="350"/>
          <w:jc w:val="center"/>
        </w:trPr>
        <w:tc>
          <w:tcPr>
            <w:tcW w:w="3480" w:type="dxa"/>
            <w:vAlign w:val="center"/>
          </w:tcPr>
          <w:p w14:paraId="2B61313B" w14:textId="2F93D5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3085" w:type="dxa"/>
            <w:vAlign w:val="center"/>
          </w:tcPr>
          <w:p w14:paraId="4AAA5D4E" w14:textId="5D1E0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1440" w:type="dxa"/>
            <w:vAlign w:val="center"/>
          </w:tcPr>
          <w:p w14:paraId="04CA4E02" w14:textId="6E96393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01F5FF1" w14:textId="363017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T1535</w:t>
            </w:r>
          </w:p>
        </w:tc>
        <w:tc>
          <w:tcPr>
            <w:tcW w:w="1411" w:type="dxa"/>
            <w:gridSpan w:val="2"/>
            <w:vAlign w:val="center"/>
          </w:tcPr>
          <w:p w14:paraId="2EB089C0" w14:textId="482B52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BF6CB6" w14:textId="77777777" w:rsidTr="00C64A38">
        <w:trPr>
          <w:trHeight w:val="350"/>
          <w:jc w:val="center"/>
        </w:trPr>
        <w:tc>
          <w:tcPr>
            <w:tcW w:w="3480" w:type="dxa"/>
            <w:vAlign w:val="center"/>
          </w:tcPr>
          <w:p w14:paraId="5BBF44F9" w14:textId="291590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3085" w:type="dxa"/>
            <w:vAlign w:val="center"/>
          </w:tcPr>
          <w:p w14:paraId="53C5F91F" w14:textId="3EF752C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1440" w:type="dxa"/>
            <w:vAlign w:val="center"/>
          </w:tcPr>
          <w:p w14:paraId="6CF2ECFB" w14:textId="6BB8693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E7A4767" w14:textId="07DE94F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L1535</w:t>
            </w:r>
          </w:p>
        </w:tc>
        <w:tc>
          <w:tcPr>
            <w:tcW w:w="1411" w:type="dxa"/>
            <w:gridSpan w:val="2"/>
          </w:tcPr>
          <w:p w14:paraId="74121BBF" w14:textId="3F3F519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3BFE30" w14:textId="77777777" w:rsidTr="00C64A38">
        <w:trPr>
          <w:trHeight w:val="350"/>
          <w:jc w:val="center"/>
        </w:trPr>
        <w:tc>
          <w:tcPr>
            <w:tcW w:w="3480" w:type="dxa"/>
            <w:vAlign w:val="center"/>
          </w:tcPr>
          <w:p w14:paraId="4BBA8BE9" w14:textId="74FFDEF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3085" w:type="dxa"/>
            <w:vAlign w:val="center"/>
          </w:tcPr>
          <w:p w14:paraId="4E9644FB" w14:textId="4EC705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1440" w:type="dxa"/>
            <w:vAlign w:val="center"/>
          </w:tcPr>
          <w:p w14:paraId="75E13B21" w14:textId="3D78B26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CA65B0C" w14:textId="5560D1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S1535</w:t>
            </w:r>
          </w:p>
        </w:tc>
        <w:tc>
          <w:tcPr>
            <w:tcW w:w="1411" w:type="dxa"/>
            <w:gridSpan w:val="2"/>
          </w:tcPr>
          <w:p w14:paraId="74FFB126" w14:textId="150B6DF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4CB7A2" w14:textId="77777777" w:rsidTr="00C64A38">
        <w:trPr>
          <w:trHeight w:val="350"/>
          <w:jc w:val="center"/>
        </w:trPr>
        <w:tc>
          <w:tcPr>
            <w:tcW w:w="3480" w:type="dxa"/>
            <w:vAlign w:val="center"/>
          </w:tcPr>
          <w:p w14:paraId="689322D2" w14:textId="002DC3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3085" w:type="dxa"/>
            <w:vAlign w:val="center"/>
          </w:tcPr>
          <w:p w14:paraId="6FABB2A5" w14:textId="7DB4EE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1440" w:type="dxa"/>
            <w:vAlign w:val="center"/>
          </w:tcPr>
          <w:p w14:paraId="28F15469" w14:textId="39328C5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D400C59" w14:textId="1DD584E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R1535</w:t>
            </w:r>
          </w:p>
        </w:tc>
        <w:tc>
          <w:tcPr>
            <w:tcW w:w="1411" w:type="dxa"/>
            <w:gridSpan w:val="2"/>
          </w:tcPr>
          <w:p w14:paraId="2D2681C2" w14:textId="64D66D3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66D844C" w14:textId="77777777" w:rsidTr="00C64A38">
        <w:trPr>
          <w:trHeight w:val="350"/>
          <w:jc w:val="center"/>
        </w:trPr>
        <w:tc>
          <w:tcPr>
            <w:tcW w:w="3480" w:type="dxa"/>
            <w:vAlign w:val="center"/>
          </w:tcPr>
          <w:p w14:paraId="0A2D4ED7" w14:textId="019023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3085" w:type="dxa"/>
            <w:vAlign w:val="center"/>
          </w:tcPr>
          <w:p w14:paraId="0736567D" w14:textId="50991A4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1440" w:type="dxa"/>
            <w:vAlign w:val="center"/>
          </w:tcPr>
          <w:p w14:paraId="4AA0BEB8" w14:textId="4FF933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3C1735C" w14:textId="1F1B895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W1535</w:t>
            </w:r>
          </w:p>
        </w:tc>
        <w:tc>
          <w:tcPr>
            <w:tcW w:w="1411" w:type="dxa"/>
            <w:gridSpan w:val="2"/>
          </w:tcPr>
          <w:p w14:paraId="7F735414" w14:textId="5165C90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F5F3D7C" w14:textId="77777777" w:rsidTr="00C64A38">
        <w:trPr>
          <w:trHeight w:val="350"/>
          <w:jc w:val="center"/>
        </w:trPr>
        <w:tc>
          <w:tcPr>
            <w:tcW w:w="3480" w:type="dxa"/>
            <w:vAlign w:val="center"/>
          </w:tcPr>
          <w:p w14:paraId="327902FE" w14:textId="0AB799E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3085" w:type="dxa"/>
            <w:vAlign w:val="center"/>
          </w:tcPr>
          <w:p w14:paraId="6774AAA1" w14:textId="3E57D2D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1440" w:type="dxa"/>
            <w:vAlign w:val="center"/>
          </w:tcPr>
          <w:p w14:paraId="01C2D2F6" w14:textId="039503D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A23CD22" w14:textId="3417309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T1536</w:t>
            </w:r>
          </w:p>
        </w:tc>
        <w:tc>
          <w:tcPr>
            <w:tcW w:w="1411" w:type="dxa"/>
            <w:gridSpan w:val="2"/>
            <w:vAlign w:val="center"/>
          </w:tcPr>
          <w:p w14:paraId="3A8159CF" w14:textId="3204F62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85F8455" w14:textId="77777777" w:rsidTr="00C64A38">
        <w:trPr>
          <w:trHeight w:val="350"/>
          <w:jc w:val="center"/>
        </w:trPr>
        <w:tc>
          <w:tcPr>
            <w:tcW w:w="3480" w:type="dxa"/>
            <w:vAlign w:val="center"/>
          </w:tcPr>
          <w:p w14:paraId="53C66502" w14:textId="2E4E8AD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3085" w:type="dxa"/>
            <w:vAlign w:val="center"/>
          </w:tcPr>
          <w:p w14:paraId="7D1DE8F2" w14:textId="07B42F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1440" w:type="dxa"/>
            <w:vAlign w:val="center"/>
          </w:tcPr>
          <w:p w14:paraId="7F7E8957" w14:textId="283ABF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467D182" w14:textId="539D80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L1536</w:t>
            </w:r>
          </w:p>
        </w:tc>
        <w:tc>
          <w:tcPr>
            <w:tcW w:w="1411" w:type="dxa"/>
            <w:gridSpan w:val="2"/>
          </w:tcPr>
          <w:p w14:paraId="0DDD284B" w14:textId="122D9D1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F8D317E" w14:textId="77777777" w:rsidTr="00C64A38">
        <w:trPr>
          <w:trHeight w:val="350"/>
          <w:jc w:val="center"/>
        </w:trPr>
        <w:tc>
          <w:tcPr>
            <w:tcW w:w="3480" w:type="dxa"/>
            <w:vAlign w:val="center"/>
          </w:tcPr>
          <w:p w14:paraId="0364AED6" w14:textId="481C47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3085" w:type="dxa"/>
            <w:vAlign w:val="center"/>
          </w:tcPr>
          <w:p w14:paraId="48940841" w14:textId="23F6F31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1440" w:type="dxa"/>
            <w:vAlign w:val="center"/>
          </w:tcPr>
          <w:p w14:paraId="720D8E83" w14:textId="479972C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D211CD2" w14:textId="5E881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S1536</w:t>
            </w:r>
          </w:p>
        </w:tc>
        <w:tc>
          <w:tcPr>
            <w:tcW w:w="1411" w:type="dxa"/>
            <w:gridSpan w:val="2"/>
          </w:tcPr>
          <w:p w14:paraId="4A5B670D" w14:textId="0485287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A01A8CC" w14:textId="77777777" w:rsidTr="00C64A38">
        <w:trPr>
          <w:trHeight w:val="350"/>
          <w:jc w:val="center"/>
        </w:trPr>
        <w:tc>
          <w:tcPr>
            <w:tcW w:w="3480" w:type="dxa"/>
            <w:vAlign w:val="center"/>
          </w:tcPr>
          <w:p w14:paraId="56B08B75" w14:textId="2BF4B5E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3085" w:type="dxa"/>
            <w:vAlign w:val="center"/>
          </w:tcPr>
          <w:p w14:paraId="4DE2FBCB" w14:textId="6A88C4C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1440" w:type="dxa"/>
            <w:vAlign w:val="center"/>
          </w:tcPr>
          <w:p w14:paraId="17E270FE" w14:textId="5C5E3C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515765F" w14:textId="65C3287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R1536</w:t>
            </w:r>
          </w:p>
        </w:tc>
        <w:tc>
          <w:tcPr>
            <w:tcW w:w="1411" w:type="dxa"/>
            <w:gridSpan w:val="2"/>
          </w:tcPr>
          <w:p w14:paraId="036AF9E6" w14:textId="62B8AC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33E9B93" w14:textId="77777777" w:rsidTr="00C64A38">
        <w:trPr>
          <w:trHeight w:val="350"/>
          <w:jc w:val="center"/>
        </w:trPr>
        <w:tc>
          <w:tcPr>
            <w:tcW w:w="3480" w:type="dxa"/>
            <w:vAlign w:val="center"/>
          </w:tcPr>
          <w:p w14:paraId="6CB57572" w14:textId="3D0AE5B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3085" w:type="dxa"/>
            <w:vAlign w:val="center"/>
          </w:tcPr>
          <w:p w14:paraId="0867805E" w14:textId="30B594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1440" w:type="dxa"/>
            <w:vAlign w:val="center"/>
          </w:tcPr>
          <w:p w14:paraId="05B443A2" w14:textId="33A5F2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F935B24" w14:textId="1C68DD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W1536</w:t>
            </w:r>
          </w:p>
        </w:tc>
        <w:tc>
          <w:tcPr>
            <w:tcW w:w="1411" w:type="dxa"/>
            <w:gridSpan w:val="2"/>
          </w:tcPr>
          <w:p w14:paraId="031C6440" w14:textId="38E008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A53F93" w14:textId="77777777" w:rsidTr="00C64A38">
        <w:trPr>
          <w:trHeight w:val="350"/>
          <w:jc w:val="center"/>
        </w:trPr>
        <w:tc>
          <w:tcPr>
            <w:tcW w:w="3480" w:type="dxa"/>
            <w:vAlign w:val="center"/>
          </w:tcPr>
          <w:p w14:paraId="43E35CAD" w14:textId="1AAE5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3085" w:type="dxa"/>
            <w:vAlign w:val="center"/>
          </w:tcPr>
          <w:p w14:paraId="04673696" w14:textId="7BFB76F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1440" w:type="dxa"/>
            <w:vAlign w:val="center"/>
          </w:tcPr>
          <w:p w14:paraId="06A5D4E3" w14:textId="79AA7FD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2E4CB61" w14:textId="7EDD7D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T1537</w:t>
            </w:r>
          </w:p>
        </w:tc>
        <w:tc>
          <w:tcPr>
            <w:tcW w:w="1411" w:type="dxa"/>
            <w:gridSpan w:val="2"/>
            <w:vAlign w:val="center"/>
          </w:tcPr>
          <w:p w14:paraId="3E5B0395" w14:textId="1A3A9BA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F023957" w14:textId="77777777" w:rsidTr="00C64A38">
        <w:trPr>
          <w:trHeight w:val="350"/>
          <w:jc w:val="center"/>
        </w:trPr>
        <w:tc>
          <w:tcPr>
            <w:tcW w:w="3480" w:type="dxa"/>
            <w:vAlign w:val="center"/>
          </w:tcPr>
          <w:p w14:paraId="1284B915" w14:textId="0D6F005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3085" w:type="dxa"/>
            <w:vAlign w:val="center"/>
          </w:tcPr>
          <w:p w14:paraId="08BD0378" w14:textId="2BA89F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1440" w:type="dxa"/>
            <w:vAlign w:val="center"/>
          </w:tcPr>
          <w:p w14:paraId="563AC5D8" w14:textId="4AAAC22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7C4D29A" w14:textId="077B80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T1538</w:t>
            </w:r>
          </w:p>
        </w:tc>
        <w:tc>
          <w:tcPr>
            <w:tcW w:w="1411" w:type="dxa"/>
            <w:gridSpan w:val="2"/>
            <w:vAlign w:val="center"/>
          </w:tcPr>
          <w:p w14:paraId="44D01D56" w14:textId="0895766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112F1E" w14:textId="77777777" w:rsidTr="00C64A38">
        <w:trPr>
          <w:trHeight w:val="350"/>
          <w:jc w:val="center"/>
        </w:trPr>
        <w:tc>
          <w:tcPr>
            <w:tcW w:w="3480" w:type="dxa"/>
            <w:vAlign w:val="center"/>
          </w:tcPr>
          <w:p w14:paraId="2AE51B29" w14:textId="68EB5CF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12 Total Score</w:t>
            </w:r>
          </w:p>
        </w:tc>
        <w:tc>
          <w:tcPr>
            <w:tcW w:w="3085" w:type="dxa"/>
            <w:vAlign w:val="center"/>
          </w:tcPr>
          <w:p w14:paraId="324FC07A" w14:textId="2859BDD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12 Total Score</w:t>
            </w:r>
          </w:p>
        </w:tc>
        <w:tc>
          <w:tcPr>
            <w:tcW w:w="1440" w:type="dxa"/>
            <w:vAlign w:val="center"/>
          </w:tcPr>
          <w:p w14:paraId="3897C4DD" w14:textId="15D448E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1682322" w14:textId="0BFDAC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T1539</w:t>
            </w:r>
          </w:p>
        </w:tc>
        <w:tc>
          <w:tcPr>
            <w:tcW w:w="1411" w:type="dxa"/>
            <w:gridSpan w:val="2"/>
            <w:vAlign w:val="center"/>
          </w:tcPr>
          <w:p w14:paraId="0318A8D2" w14:textId="1DCC71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2B10F86" w14:textId="77777777" w:rsidTr="00C64A38">
        <w:trPr>
          <w:trHeight w:val="350"/>
          <w:jc w:val="center"/>
        </w:trPr>
        <w:tc>
          <w:tcPr>
            <w:tcW w:w="3480" w:type="dxa"/>
            <w:vAlign w:val="center"/>
          </w:tcPr>
          <w:p w14:paraId="02497FE6" w14:textId="47231D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3085" w:type="dxa"/>
            <w:vAlign w:val="center"/>
          </w:tcPr>
          <w:p w14:paraId="58BC578C" w14:textId="2937DCA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1440" w:type="dxa"/>
            <w:vAlign w:val="center"/>
          </w:tcPr>
          <w:p w14:paraId="4C776A28" w14:textId="5F18F77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C305846" w14:textId="5BD97EC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L1540</w:t>
            </w:r>
          </w:p>
        </w:tc>
        <w:tc>
          <w:tcPr>
            <w:tcW w:w="1411" w:type="dxa"/>
            <w:gridSpan w:val="2"/>
            <w:vAlign w:val="center"/>
          </w:tcPr>
          <w:p w14:paraId="05B743CF" w14:textId="41E21C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919FD5" w14:textId="77777777" w:rsidTr="00C64A38">
        <w:trPr>
          <w:trHeight w:val="350"/>
          <w:jc w:val="center"/>
        </w:trPr>
        <w:tc>
          <w:tcPr>
            <w:tcW w:w="3480" w:type="dxa"/>
            <w:vAlign w:val="center"/>
          </w:tcPr>
          <w:p w14:paraId="3DAD71C7" w14:textId="1A644E5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Speaking</w:t>
            </w:r>
          </w:p>
        </w:tc>
        <w:tc>
          <w:tcPr>
            <w:tcW w:w="3085" w:type="dxa"/>
            <w:vAlign w:val="center"/>
          </w:tcPr>
          <w:p w14:paraId="41F2C0ED" w14:textId="151DA14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Speaking</w:t>
            </w:r>
          </w:p>
        </w:tc>
        <w:tc>
          <w:tcPr>
            <w:tcW w:w="1440" w:type="dxa"/>
            <w:vAlign w:val="center"/>
          </w:tcPr>
          <w:p w14:paraId="18E01194" w14:textId="2CC082C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70F0732" w14:textId="7064B9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S1540</w:t>
            </w:r>
          </w:p>
        </w:tc>
        <w:tc>
          <w:tcPr>
            <w:tcW w:w="1411" w:type="dxa"/>
            <w:gridSpan w:val="2"/>
            <w:vAlign w:val="center"/>
          </w:tcPr>
          <w:p w14:paraId="4693FE5A" w14:textId="632B1F0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F8A86B" w14:textId="77777777" w:rsidTr="00C64A38">
        <w:trPr>
          <w:trHeight w:val="350"/>
          <w:jc w:val="center"/>
        </w:trPr>
        <w:tc>
          <w:tcPr>
            <w:tcW w:w="3480" w:type="dxa"/>
            <w:vAlign w:val="center"/>
          </w:tcPr>
          <w:p w14:paraId="0BAD7FC1" w14:textId="08516C6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VIII 10-12 Reading</w:t>
            </w:r>
          </w:p>
        </w:tc>
        <w:tc>
          <w:tcPr>
            <w:tcW w:w="3085" w:type="dxa"/>
            <w:vAlign w:val="center"/>
          </w:tcPr>
          <w:p w14:paraId="1A0ACCA2" w14:textId="36B8EC6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Reading</w:t>
            </w:r>
          </w:p>
        </w:tc>
        <w:tc>
          <w:tcPr>
            <w:tcW w:w="1440" w:type="dxa"/>
            <w:vAlign w:val="center"/>
          </w:tcPr>
          <w:p w14:paraId="2B591B33" w14:textId="6F5334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4753DC9" w14:textId="66147B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R1540</w:t>
            </w:r>
          </w:p>
        </w:tc>
        <w:tc>
          <w:tcPr>
            <w:tcW w:w="1411" w:type="dxa"/>
            <w:gridSpan w:val="2"/>
            <w:vAlign w:val="center"/>
          </w:tcPr>
          <w:p w14:paraId="70CFFBB8" w14:textId="3AC4CD4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5237DE" w14:textId="77777777" w:rsidTr="00C64A38">
        <w:trPr>
          <w:trHeight w:val="350"/>
          <w:jc w:val="center"/>
        </w:trPr>
        <w:tc>
          <w:tcPr>
            <w:tcW w:w="3480" w:type="dxa"/>
            <w:vAlign w:val="center"/>
          </w:tcPr>
          <w:p w14:paraId="5F620456" w14:textId="2B02DA6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3085" w:type="dxa"/>
            <w:vAlign w:val="center"/>
          </w:tcPr>
          <w:p w14:paraId="4E4D2DA2" w14:textId="2782810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1440" w:type="dxa"/>
            <w:vAlign w:val="center"/>
          </w:tcPr>
          <w:p w14:paraId="01DC8A41" w14:textId="549DE0C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4B09065" w14:textId="47C54BA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W1540</w:t>
            </w:r>
          </w:p>
        </w:tc>
        <w:tc>
          <w:tcPr>
            <w:tcW w:w="1411" w:type="dxa"/>
            <w:gridSpan w:val="2"/>
            <w:vAlign w:val="center"/>
          </w:tcPr>
          <w:p w14:paraId="04A02FB0" w14:textId="76F4D85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CD97BD" w14:textId="77777777" w:rsidTr="008D203B">
        <w:trPr>
          <w:jc w:val="center"/>
        </w:trPr>
        <w:tc>
          <w:tcPr>
            <w:tcW w:w="10576" w:type="dxa"/>
            <w:gridSpan w:val="6"/>
            <w:shd w:val="clear" w:color="auto" w:fill="D9D9D9"/>
            <w:vAlign w:val="center"/>
          </w:tcPr>
          <w:p w14:paraId="7369A43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“Regents” for Regents Examinations (see footnote below)</w:t>
            </w:r>
          </w:p>
        </w:tc>
      </w:tr>
      <w:tr w:rsidR="008B2C9A" w:rsidRPr="000E16CD" w14:paraId="2C4A8944" w14:textId="77777777" w:rsidTr="00C64A38">
        <w:trPr>
          <w:jc w:val="center"/>
        </w:trPr>
        <w:tc>
          <w:tcPr>
            <w:tcW w:w="3480" w:type="dxa"/>
            <w:vAlign w:val="center"/>
          </w:tcPr>
          <w:p w14:paraId="08430BB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January</w:t>
            </w:r>
          </w:p>
        </w:tc>
        <w:tc>
          <w:tcPr>
            <w:tcW w:w="3085" w:type="dxa"/>
            <w:vAlign w:val="center"/>
          </w:tcPr>
          <w:p w14:paraId="0F2483E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Jan</w:t>
            </w:r>
          </w:p>
        </w:tc>
        <w:tc>
          <w:tcPr>
            <w:tcW w:w="1440" w:type="dxa"/>
            <w:vAlign w:val="center"/>
          </w:tcPr>
          <w:p w14:paraId="06E61A4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489EC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01340</w:t>
            </w:r>
          </w:p>
        </w:tc>
        <w:tc>
          <w:tcPr>
            <w:tcW w:w="1411" w:type="dxa"/>
            <w:gridSpan w:val="2"/>
            <w:vAlign w:val="center"/>
          </w:tcPr>
          <w:p w14:paraId="7A410AD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1285B86F" w14:textId="77777777" w:rsidTr="00C64A38">
        <w:trPr>
          <w:jc w:val="center"/>
        </w:trPr>
        <w:tc>
          <w:tcPr>
            <w:tcW w:w="3480" w:type="dxa"/>
            <w:vAlign w:val="center"/>
          </w:tcPr>
          <w:p w14:paraId="4280CC8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June</w:t>
            </w:r>
          </w:p>
        </w:tc>
        <w:tc>
          <w:tcPr>
            <w:tcW w:w="3085" w:type="dxa"/>
            <w:vAlign w:val="center"/>
          </w:tcPr>
          <w:p w14:paraId="6233DE5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Jun</w:t>
            </w:r>
          </w:p>
        </w:tc>
        <w:tc>
          <w:tcPr>
            <w:tcW w:w="1440" w:type="dxa"/>
            <w:vAlign w:val="center"/>
          </w:tcPr>
          <w:p w14:paraId="7AE5946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47A593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06340</w:t>
            </w:r>
          </w:p>
        </w:tc>
        <w:tc>
          <w:tcPr>
            <w:tcW w:w="1411" w:type="dxa"/>
            <w:gridSpan w:val="2"/>
            <w:vAlign w:val="center"/>
          </w:tcPr>
          <w:p w14:paraId="74BD05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5D5B4490" w14:textId="77777777" w:rsidTr="00C64A38">
        <w:trPr>
          <w:jc w:val="center"/>
        </w:trPr>
        <w:tc>
          <w:tcPr>
            <w:tcW w:w="3480" w:type="dxa"/>
            <w:vAlign w:val="center"/>
          </w:tcPr>
          <w:p w14:paraId="2F0136C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August</w:t>
            </w:r>
          </w:p>
        </w:tc>
        <w:tc>
          <w:tcPr>
            <w:tcW w:w="3085" w:type="dxa"/>
            <w:vAlign w:val="center"/>
          </w:tcPr>
          <w:p w14:paraId="5C9FD3A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Aug</w:t>
            </w:r>
          </w:p>
        </w:tc>
        <w:tc>
          <w:tcPr>
            <w:tcW w:w="1440" w:type="dxa"/>
            <w:vAlign w:val="center"/>
          </w:tcPr>
          <w:p w14:paraId="7A867EB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14B7E0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08340</w:t>
            </w:r>
          </w:p>
        </w:tc>
        <w:tc>
          <w:tcPr>
            <w:tcW w:w="1411" w:type="dxa"/>
            <w:gridSpan w:val="2"/>
            <w:vAlign w:val="center"/>
          </w:tcPr>
          <w:p w14:paraId="6D3D225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5BA8E6C1" w14:textId="77777777" w:rsidTr="00C64A38">
        <w:trPr>
          <w:jc w:val="center"/>
        </w:trPr>
        <w:tc>
          <w:tcPr>
            <w:tcW w:w="3480" w:type="dxa"/>
            <w:vAlign w:val="center"/>
          </w:tcPr>
          <w:p w14:paraId="116223F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January</w:t>
            </w:r>
          </w:p>
        </w:tc>
        <w:tc>
          <w:tcPr>
            <w:tcW w:w="3085" w:type="dxa"/>
            <w:vAlign w:val="center"/>
          </w:tcPr>
          <w:p w14:paraId="7D0A00B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Jan</w:t>
            </w:r>
          </w:p>
        </w:tc>
        <w:tc>
          <w:tcPr>
            <w:tcW w:w="1440" w:type="dxa"/>
            <w:vAlign w:val="center"/>
          </w:tcPr>
          <w:p w14:paraId="03CB15E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2112E3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01304</w:t>
            </w:r>
          </w:p>
        </w:tc>
        <w:tc>
          <w:tcPr>
            <w:tcW w:w="1411" w:type="dxa"/>
            <w:gridSpan w:val="2"/>
            <w:vAlign w:val="center"/>
          </w:tcPr>
          <w:p w14:paraId="6CA6F24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7C960A99" w14:textId="77777777" w:rsidTr="00C64A38">
        <w:trPr>
          <w:jc w:val="center"/>
        </w:trPr>
        <w:tc>
          <w:tcPr>
            <w:tcW w:w="3480" w:type="dxa"/>
            <w:vAlign w:val="center"/>
          </w:tcPr>
          <w:p w14:paraId="79A9620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June</w:t>
            </w:r>
          </w:p>
        </w:tc>
        <w:tc>
          <w:tcPr>
            <w:tcW w:w="3085" w:type="dxa"/>
            <w:vAlign w:val="center"/>
          </w:tcPr>
          <w:p w14:paraId="7222F0F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Jun</w:t>
            </w:r>
          </w:p>
        </w:tc>
        <w:tc>
          <w:tcPr>
            <w:tcW w:w="1440" w:type="dxa"/>
            <w:vAlign w:val="center"/>
          </w:tcPr>
          <w:p w14:paraId="41845F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0E3F25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06304</w:t>
            </w:r>
          </w:p>
        </w:tc>
        <w:tc>
          <w:tcPr>
            <w:tcW w:w="1411" w:type="dxa"/>
            <w:gridSpan w:val="2"/>
            <w:vAlign w:val="center"/>
          </w:tcPr>
          <w:p w14:paraId="2786E1E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3B630803" w14:textId="77777777" w:rsidTr="00C64A38">
        <w:trPr>
          <w:jc w:val="center"/>
        </w:trPr>
        <w:tc>
          <w:tcPr>
            <w:tcW w:w="3480" w:type="dxa"/>
            <w:vAlign w:val="center"/>
          </w:tcPr>
          <w:p w14:paraId="2321970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August</w:t>
            </w:r>
          </w:p>
        </w:tc>
        <w:tc>
          <w:tcPr>
            <w:tcW w:w="3085" w:type="dxa"/>
            <w:vAlign w:val="center"/>
          </w:tcPr>
          <w:p w14:paraId="5AACB72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Aug</w:t>
            </w:r>
          </w:p>
        </w:tc>
        <w:tc>
          <w:tcPr>
            <w:tcW w:w="1440" w:type="dxa"/>
            <w:vAlign w:val="center"/>
          </w:tcPr>
          <w:p w14:paraId="2EFAF61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6CBF763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08304</w:t>
            </w:r>
          </w:p>
        </w:tc>
        <w:tc>
          <w:tcPr>
            <w:tcW w:w="1411" w:type="dxa"/>
            <w:gridSpan w:val="2"/>
            <w:vAlign w:val="center"/>
          </w:tcPr>
          <w:p w14:paraId="08262B9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37BA062D" w14:textId="77777777" w:rsidTr="00C64A38">
        <w:trPr>
          <w:jc w:val="center"/>
        </w:trPr>
        <w:tc>
          <w:tcPr>
            <w:tcW w:w="3480" w:type="dxa"/>
            <w:vAlign w:val="center"/>
          </w:tcPr>
          <w:p w14:paraId="613731D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January</w:t>
            </w:r>
          </w:p>
        </w:tc>
        <w:tc>
          <w:tcPr>
            <w:tcW w:w="3085" w:type="dxa"/>
            <w:vAlign w:val="center"/>
          </w:tcPr>
          <w:p w14:paraId="1D80857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Jan</w:t>
            </w:r>
          </w:p>
        </w:tc>
        <w:tc>
          <w:tcPr>
            <w:tcW w:w="1440" w:type="dxa"/>
            <w:vAlign w:val="center"/>
          </w:tcPr>
          <w:p w14:paraId="668BDC3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1E8C5B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01305</w:t>
            </w:r>
          </w:p>
        </w:tc>
        <w:tc>
          <w:tcPr>
            <w:tcW w:w="1411" w:type="dxa"/>
            <w:gridSpan w:val="2"/>
            <w:vAlign w:val="center"/>
          </w:tcPr>
          <w:p w14:paraId="09AFC8E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65A997B4" w14:textId="77777777" w:rsidTr="00C64A38">
        <w:trPr>
          <w:jc w:val="center"/>
        </w:trPr>
        <w:tc>
          <w:tcPr>
            <w:tcW w:w="3480" w:type="dxa"/>
            <w:vAlign w:val="center"/>
          </w:tcPr>
          <w:p w14:paraId="768BCD2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June</w:t>
            </w:r>
          </w:p>
        </w:tc>
        <w:tc>
          <w:tcPr>
            <w:tcW w:w="3085" w:type="dxa"/>
            <w:vAlign w:val="center"/>
          </w:tcPr>
          <w:p w14:paraId="6C4A451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Jun</w:t>
            </w:r>
          </w:p>
        </w:tc>
        <w:tc>
          <w:tcPr>
            <w:tcW w:w="1440" w:type="dxa"/>
            <w:vAlign w:val="center"/>
          </w:tcPr>
          <w:p w14:paraId="7849107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26099D5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06305</w:t>
            </w:r>
          </w:p>
        </w:tc>
        <w:tc>
          <w:tcPr>
            <w:tcW w:w="1411" w:type="dxa"/>
            <w:gridSpan w:val="2"/>
            <w:vAlign w:val="center"/>
          </w:tcPr>
          <w:p w14:paraId="59E5F30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76273210" w14:textId="77777777" w:rsidTr="00C64A38">
        <w:trPr>
          <w:jc w:val="center"/>
        </w:trPr>
        <w:tc>
          <w:tcPr>
            <w:tcW w:w="3480" w:type="dxa"/>
            <w:vAlign w:val="center"/>
          </w:tcPr>
          <w:p w14:paraId="362DC2C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August</w:t>
            </w:r>
          </w:p>
        </w:tc>
        <w:tc>
          <w:tcPr>
            <w:tcW w:w="3085" w:type="dxa"/>
            <w:vAlign w:val="center"/>
          </w:tcPr>
          <w:p w14:paraId="14957B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Aug</w:t>
            </w:r>
          </w:p>
        </w:tc>
        <w:tc>
          <w:tcPr>
            <w:tcW w:w="1440" w:type="dxa"/>
            <w:vAlign w:val="center"/>
          </w:tcPr>
          <w:p w14:paraId="45B63E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7B7E924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08305</w:t>
            </w:r>
          </w:p>
        </w:tc>
        <w:tc>
          <w:tcPr>
            <w:tcW w:w="1411" w:type="dxa"/>
            <w:gridSpan w:val="2"/>
            <w:vAlign w:val="center"/>
          </w:tcPr>
          <w:p w14:paraId="41BFCCF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645FFBF6" w14:textId="77777777" w:rsidTr="00C64A38">
        <w:trPr>
          <w:jc w:val="center"/>
        </w:trPr>
        <w:tc>
          <w:tcPr>
            <w:tcW w:w="3480" w:type="dxa"/>
            <w:vAlign w:val="center"/>
          </w:tcPr>
          <w:p w14:paraId="58B88633"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January</w:t>
            </w:r>
          </w:p>
        </w:tc>
        <w:tc>
          <w:tcPr>
            <w:tcW w:w="3085" w:type="dxa"/>
            <w:vAlign w:val="center"/>
          </w:tcPr>
          <w:p w14:paraId="3A012C11"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Jan</w:t>
            </w:r>
          </w:p>
        </w:tc>
        <w:tc>
          <w:tcPr>
            <w:tcW w:w="1440" w:type="dxa"/>
            <w:vAlign w:val="center"/>
          </w:tcPr>
          <w:p w14:paraId="5A046456"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160" w:type="dxa"/>
            <w:vAlign w:val="center"/>
          </w:tcPr>
          <w:p w14:paraId="758A211D"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01306</w:t>
            </w:r>
          </w:p>
        </w:tc>
        <w:tc>
          <w:tcPr>
            <w:tcW w:w="1411" w:type="dxa"/>
            <w:gridSpan w:val="2"/>
            <w:vAlign w:val="center"/>
          </w:tcPr>
          <w:p w14:paraId="4F2548A0"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313E535E" w14:textId="77777777" w:rsidTr="00C64A38">
        <w:trPr>
          <w:jc w:val="center"/>
        </w:trPr>
        <w:tc>
          <w:tcPr>
            <w:tcW w:w="3480" w:type="dxa"/>
            <w:vAlign w:val="center"/>
          </w:tcPr>
          <w:p w14:paraId="51520467"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June</w:t>
            </w:r>
          </w:p>
        </w:tc>
        <w:tc>
          <w:tcPr>
            <w:tcW w:w="3085" w:type="dxa"/>
            <w:vAlign w:val="center"/>
          </w:tcPr>
          <w:p w14:paraId="527FBCCE"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Jun</w:t>
            </w:r>
          </w:p>
        </w:tc>
        <w:tc>
          <w:tcPr>
            <w:tcW w:w="1440" w:type="dxa"/>
            <w:vAlign w:val="center"/>
          </w:tcPr>
          <w:p w14:paraId="097B1F6E"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160" w:type="dxa"/>
            <w:vAlign w:val="center"/>
          </w:tcPr>
          <w:p w14:paraId="53716459"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06306</w:t>
            </w:r>
          </w:p>
        </w:tc>
        <w:tc>
          <w:tcPr>
            <w:tcW w:w="1411" w:type="dxa"/>
            <w:gridSpan w:val="2"/>
            <w:vAlign w:val="center"/>
          </w:tcPr>
          <w:p w14:paraId="40239CAC"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15AC5ABE" w14:textId="77777777" w:rsidTr="00C64A38">
        <w:trPr>
          <w:jc w:val="center"/>
        </w:trPr>
        <w:tc>
          <w:tcPr>
            <w:tcW w:w="3480" w:type="dxa"/>
            <w:vAlign w:val="center"/>
          </w:tcPr>
          <w:p w14:paraId="3F1111AB"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August</w:t>
            </w:r>
          </w:p>
        </w:tc>
        <w:tc>
          <w:tcPr>
            <w:tcW w:w="3085" w:type="dxa"/>
            <w:vAlign w:val="center"/>
          </w:tcPr>
          <w:p w14:paraId="0CDFA2C5"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Aug</w:t>
            </w:r>
          </w:p>
        </w:tc>
        <w:tc>
          <w:tcPr>
            <w:tcW w:w="1440" w:type="dxa"/>
            <w:vAlign w:val="center"/>
          </w:tcPr>
          <w:p w14:paraId="7A740447"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160" w:type="dxa"/>
            <w:vAlign w:val="center"/>
          </w:tcPr>
          <w:p w14:paraId="4FD51825"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08306</w:t>
            </w:r>
          </w:p>
        </w:tc>
        <w:tc>
          <w:tcPr>
            <w:tcW w:w="1411" w:type="dxa"/>
            <w:gridSpan w:val="2"/>
            <w:vAlign w:val="center"/>
          </w:tcPr>
          <w:p w14:paraId="3D0C2320"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1C24EF5F" w14:textId="77777777" w:rsidTr="00C64A38">
        <w:trPr>
          <w:jc w:val="center"/>
        </w:trPr>
        <w:tc>
          <w:tcPr>
            <w:tcW w:w="3480" w:type="dxa"/>
            <w:vAlign w:val="center"/>
          </w:tcPr>
          <w:p w14:paraId="1021F5E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January</w:t>
            </w:r>
          </w:p>
        </w:tc>
        <w:tc>
          <w:tcPr>
            <w:tcW w:w="3085" w:type="dxa"/>
            <w:vAlign w:val="center"/>
          </w:tcPr>
          <w:p w14:paraId="01E27DD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w:t>
            </w:r>
          </w:p>
        </w:tc>
        <w:tc>
          <w:tcPr>
            <w:tcW w:w="1440" w:type="dxa"/>
            <w:vAlign w:val="center"/>
          </w:tcPr>
          <w:p w14:paraId="6901CD4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052C535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01059</w:t>
            </w:r>
          </w:p>
        </w:tc>
        <w:tc>
          <w:tcPr>
            <w:tcW w:w="1411" w:type="dxa"/>
            <w:gridSpan w:val="2"/>
            <w:vAlign w:val="center"/>
          </w:tcPr>
          <w:p w14:paraId="1087075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730F49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EE7D6DA" w14:textId="77777777" w:rsidTr="00C64A38">
        <w:trPr>
          <w:jc w:val="center"/>
        </w:trPr>
        <w:tc>
          <w:tcPr>
            <w:tcW w:w="3480" w:type="dxa"/>
            <w:vAlign w:val="center"/>
          </w:tcPr>
          <w:p w14:paraId="4FFFDC2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June</w:t>
            </w:r>
          </w:p>
        </w:tc>
        <w:tc>
          <w:tcPr>
            <w:tcW w:w="3085" w:type="dxa"/>
            <w:vAlign w:val="center"/>
          </w:tcPr>
          <w:p w14:paraId="25AE0A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Jun</w:t>
            </w:r>
          </w:p>
        </w:tc>
        <w:tc>
          <w:tcPr>
            <w:tcW w:w="1440" w:type="dxa"/>
            <w:vAlign w:val="center"/>
          </w:tcPr>
          <w:p w14:paraId="20C769C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1D31F6A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06059</w:t>
            </w:r>
          </w:p>
        </w:tc>
        <w:tc>
          <w:tcPr>
            <w:tcW w:w="1411" w:type="dxa"/>
            <w:gridSpan w:val="2"/>
            <w:vAlign w:val="center"/>
          </w:tcPr>
          <w:p w14:paraId="20D0F63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B8315C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7DB2843" w14:textId="77777777" w:rsidTr="00C64A38">
        <w:trPr>
          <w:jc w:val="center"/>
        </w:trPr>
        <w:tc>
          <w:tcPr>
            <w:tcW w:w="3480" w:type="dxa"/>
            <w:vAlign w:val="center"/>
          </w:tcPr>
          <w:p w14:paraId="5F2A355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August</w:t>
            </w:r>
          </w:p>
        </w:tc>
        <w:tc>
          <w:tcPr>
            <w:tcW w:w="3085" w:type="dxa"/>
            <w:vAlign w:val="center"/>
          </w:tcPr>
          <w:p w14:paraId="714C799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w:t>
            </w:r>
          </w:p>
        </w:tc>
        <w:tc>
          <w:tcPr>
            <w:tcW w:w="1440" w:type="dxa"/>
            <w:vAlign w:val="center"/>
          </w:tcPr>
          <w:p w14:paraId="1DE221F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073D3DD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08059</w:t>
            </w:r>
          </w:p>
        </w:tc>
        <w:tc>
          <w:tcPr>
            <w:tcW w:w="1411" w:type="dxa"/>
            <w:gridSpan w:val="2"/>
            <w:vAlign w:val="center"/>
          </w:tcPr>
          <w:p w14:paraId="5379734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547A0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BDB7E13" w14:textId="77777777" w:rsidTr="00C64A38">
        <w:trPr>
          <w:jc w:val="center"/>
        </w:trPr>
        <w:tc>
          <w:tcPr>
            <w:tcW w:w="3480" w:type="dxa"/>
            <w:vAlign w:val="center"/>
          </w:tcPr>
          <w:p w14:paraId="0DA485F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January</w:t>
            </w:r>
          </w:p>
        </w:tc>
        <w:tc>
          <w:tcPr>
            <w:tcW w:w="3085" w:type="dxa"/>
            <w:vAlign w:val="center"/>
          </w:tcPr>
          <w:p w14:paraId="7BB3C5E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Set/Chemistry – Jan</w:t>
            </w:r>
          </w:p>
        </w:tc>
        <w:tc>
          <w:tcPr>
            <w:tcW w:w="1440" w:type="dxa"/>
            <w:vAlign w:val="center"/>
          </w:tcPr>
          <w:p w14:paraId="3ABBBD6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160" w:type="dxa"/>
            <w:vAlign w:val="center"/>
          </w:tcPr>
          <w:p w14:paraId="4F5D0E5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01201</w:t>
            </w:r>
          </w:p>
        </w:tc>
        <w:tc>
          <w:tcPr>
            <w:tcW w:w="1411" w:type="dxa"/>
            <w:gridSpan w:val="2"/>
            <w:vAlign w:val="center"/>
          </w:tcPr>
          <w:p w14:paraId="3FFB690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AFA354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4F74F96D" w14:textId="77777777" w:rsidTr="00C64A38">
        <w:trPr>
          <w:jc w:val="center"/>
        </w:trPr>
        <w:tc>
          <w:tcPr>
            <w:tcW w:w="3480" w:type="dxa"/>
            <w:vAlign w:val="center"/>
          </w:tcPr>
          <w:p w14:paraId="0E80741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lastRenderedPageBreak/>
              <w:t>Regents Physical Setting/Chemistry – June</w:t>
            </w:r>
          </w:p>
        </w:tc>
        <w:tc>
          <w:tcPr>
            <w:tcW w:w="3085" w:type="dxa"/>
            <w:vAlign w:val="center"/>
          </w:tcPr>
          <w:p w14:paraId="70F2AAB6" w14:textId="11D9D084"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Phy Set/Chemistry </w:t>
            </w:r>
            <w:r w:rsidR="00E03183">
              <w:rPr>
                <w:rFonts w:ascii="Bookman Old Style" w:hAnsi="Bookman Old Style" w:cs="Arial"/>
                <w:bCs/>
                <w:sz w:val="22"/>
                <w:szCs w:val="22"/>
              </w:rPr>
              <w:t xml:space="preserve">– Jun </w:t>
            </w:r>
          </w:p>
        </w:tc>
        <w:tc>
          <w:tcPr>
            <w:tcW w:w="1440" w:type="dxa"/>
            <w:vAlign w:val="center"/>
          </w:tcPr>
          <w:p w14:paraId="288BFAD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160" w:type="dxa"/>
            <w:vAlign w:val="center"/>
          </w:tcPr>
          <w:p w14:paraId="1D229AD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06201</w:t>
            </w:r>
          </w:p>
        </w:tc>
        <w:tc>
          <w:tcPr>
            <w:tcW w:w="1411" w:type="dxa"/>
            <w:gridSpan w:val="2"/>
            <w:vAlign w:val="center"/>
          </w:tcPr>
          <w:p w14:paraId="539A0AC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79D7A9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03E2919" w14:textId="77777777" w:rsidTr="00C64A38">
        <w:trPr>
          <w:jc w:val="center"/>
        </w:trPr>
        <w:tc>
          <w:tcPr>
            <w:tcW w:w="3480" w:type="dxa"/>
            <w:vAlign w:val="center"/>
          </w:tcPr>
          <w:p w14:paraId="5591AD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August</w:t>
            </w:r>
          </w:p>
        </w:tc>
        <w:tc>
          <w:tcPr>
            <w:tcW w:w="3085" w:type="dxa"/>
            <w:vAlign w:val="center"/>
          </w:tcPr>
          <w:p w14:paraId="50AB9F5B" w14:textId="11A94200"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Phy Set/Chemistry </w:t>
            </w:r>
            <w:r w:rsidR="00E03183">
              <w:rPr>
                <w:rFonts w:ascii="Bookman Old Style" w:hAnsi="Bookman Old Style" w:cs="Arial"/>
                <w:bCs/>
                <w:sz w:val="22"/>
                <w:szCs w:val="22"/>
              </w:rPr>
              <w:t xml:space="preserve">– Aug </w:t>
            </w:r>
          </w:p>
        </w:tc>
        <w:tc>
          <w:tcPr>
            <w:tcW w:w="1440" w:type="dxa"/>
            <w:vAlign w:val="center"/>
          </w:tcPr>
          <w:p w14:paraId="630D542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160" w:type="dxa"/>
            <w:vAlign w:val="center"/>
          </w:tcPr>
          <w:p w14:paraId="1161495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08201</w:t>
            </w:r>
          </w:p>
        </w:tc>
        <w:tc>
          <w:tcPr>
            <w:tcW w:w="1411" w:type="dxa"/>
            <w:gridSpan w:val="2"/>
            <w:vAlign w:val="center"/>
          </w:tcPr>
          <w:p w14:paraId="5C4634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C69C1D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260DCA1" w14:textId="77777777" w:rsidTr="00C64A38">
        <w:trPr>
          <w:jc w:val="center"/>
        </w:trPr>
        <w:tc>
          <w:tcPr>
            <w:tcW w:w="3480" w:type="dxa"/>
            <w:vAlign w:val="center"/>
          </w:tcPr>
          <w:p w14:paraId="7BBB95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January</w:t>
            </w:r>
          </w:p>
        </w:tc>
        <w:tc>
          <w:tcPr>
            <w:tcW w:w="3085" w:type="dxa"/>
            <w:vAlign w:val="center"/>
          </w:tcPr>
          <w:p w14:paraId="6669CF6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Jan</w:t>
            </w:r>
          </w:p>
        </w:tc>
        <w:tc>
          <w:tcPr>
            <w:tcW w:w="1440" w:type="dxa"/>
            <w:vAlign w:val="center"/>
          </w:tcPr>
          <w:p w14:paraId="0446C69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2A3D415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01200</w:t>
            </w:r>
          </w:p>
        </w:tc>
        <w:tc>
          <w:tcPr>
            <w:tcW w:w="1411" w:type="dxa"/>
            <w:gridSpan w:val="2"/>
            <w:vAlign w:val="center"/>
          </w:tcPr>
          <w:p w14:paraId="0B012A3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6BE020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73C5401A" w14:textId="77777777" w:rsidTr="00C64A38">
        <w:trPr>
          <w:jc w:val="center"/>
        </w:trPr>
        <w:tc>
          <w:tcPr>
            <w:tcW w:w="3480" w:type="dxa"/>
            <w:vAlign w:val="center"/>
          </w:tcPr>
          <w:p w14:paraId="58FCB94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June</w:t>
            </w:r>
          </w:p>
        </w:tc>
        <w:tc>
          <w:tcPr>
            <w:tcW w:w="3085" w:type="dxa"/>
            <w:vAlign w:val="center"/>
          </w:tcPr>
          <w:p w14:paraId="725D63E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Jun</w:t>
            </w:r>
          </w:p>
        </w:tc>
        <w:tc>
          <w:tcPr>
            <w:tcW w:w="1440" w:type="dxa"/>
            <w:vAlign w:val="center"/>
          </w:tcPr>
          <w:p w14:paraId="03CEE78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339589C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06200</w:t>
            </w:r>
          </w:p>
        </w:tc>
        <w:tc>
          <w:tcPr>
            <w:tcW w:w="1411" w:type="dxa"/>
            <w:gridSpan w:val="2"/>
            <w:vAlign w:val="center"/>
          </w:tcPr>
          <w:p w14:paraId="0AD264D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472662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C776E0A" w14:textId="77777777" w:rsidTr="00C64A38">
        <w:trPr>
          <w:jc w:val="center"/>
        </w:trPr>
        <w:tc>
          <w:tcPr>
            <w:tcW w:w="3480" w:type="dxa"/>
            <w:vAlign w:val="center"/>
          </w:tcPr>
          <w:p w14:paraId="71391B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August</w:t>
            </w:r>
          </w:p>
        </w:tc>
        <w:tc>
          <w:tcPr>
            <w:tcW w:w="3085" w:type="dxa"/>
            <w:vAlign w:val="center"/>
          </w:tcPr>
          <w:p w14:paraId="36D3B5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Aug</w:t>
            </w:r>
          </w:p>
        </w:tc>
        <w:tc>
          <w:tcPr>
            <w:tcW w:w="1440" w:type="dxa"/>
            <w:vAlign w:val="center"/>
          </w:tcPr>
          <w:p w14:paraId="72D9A17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2214153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08200</w:t>
            </w:r>
          </w:p>
        </w:tc>
        <w:tc>
          <w:tcPr>
            <w:tcW w:w="1411" w:type="dxa"/>
            <w:gridSpan w:val="2"/>
            <w:vAlign w:val="center"/>
          </w:tcPr>
          <w:p w14:paraId="777EC7C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5C4081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5B933AA" w14:textId="77777777" w:rsidTr="00C64A38">
        <w:trPr>
          <w:jc w:val="center"/>
        </w:trPr>
        <w:tc>
          <w:tcPr>
            <w:tcW w:w="3480" w:type="dxa"/>
            <w:vAlign w:val="center"/>
          </w:tcPr>
          <w:p w14:paraId="6CC54FF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January</w:t>
            </w:r>
          </w:p>
        </w:tc>
        <w:tc>
          <w:tcPr>
            <w:tcW w:w="3085" w:type="dxa"/>
            <w:vAlign w:val="center"/>
          </w:tcPr>
          <w:p w14:paraId="689AC5B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Set/Physics – Jan</w:t>
            </w:r>
          </w:p>
        </w:tc>
        <w:tc>
          <w:tcPr>
            <w:tcW w:w="1440" w:type="dxa"/>
            <w:vAlign w:val="center"/>
          </w:tcPr>
          <w:p w14:paraId="14A02D3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160" w:type="dxa"/>
            <w:vAlign w:val="center"/>
          </w:tcPr>
          <w:p w14:paraId="5FF2624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01202</w:t>
            </w:r>
          </w:p>
        </w:tc>
        <w:tc>
          <w:tcPr>
            <w:tcW w:w="1411" w:type="dxa"/>
            <w:gridSpan w:val="2"/>
            <w:vAlign w:val="center"/>
          </w:tcPr>
          <w:p w14:paraId="70B02CF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31B9889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B1AC7A4" w14:textId="77777777" w:rsidTr="00C64A38">
        <w:trPr>
          <w:jc w:val="center"/>
        </w:trPr>
        <w:tc>
          <w:tcPr>
            <w:tcW w:w="3480" w:type="dxa"/>
            <w:vAlign w:val="center"/>
          </w:tcPr>
          <w:p w14:paraId="1CFFC67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June</w:t>
            </w:r>
          </w:p>
        </w:tc>
        <w:tc>
          <w:tcPr>
            <w:tcW w:w="3085" w:type="dxa"/>
            <w:vAlign w:val="center"/>
          </w:tcPr>
          <w:p w14:paraId="1B6CB40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Set/Physics – Jun</w:t>
            </w:r>
          </w:p>
        </w:tc>
        <w:tc>
          <w:tcPr>
            <w:tcW w:w="1440" w:type="dxa"/>
            <w:vAlign w:val="center"/>
          </w:tcPr>
          <w:p w14:paraId="3443DF6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160" w:type="dxa"/>
            <w:vAlign w:val="center"/>
          </w:tcPr>
          <w:p w14:paraId="2ADEC2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06202</w:t>
            </w:r>
          </w:p>
        </w:tc>
        <w:tc>
          <w:tcPr>
            <w:tcW w:w="1411" w:type="dxa"/>
            <w:gridSpan w:val="2"/>
            <w:vAlign w:val="center"/>
          </w:tcPr>
          <w:p w14:paraId="3EC7065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44B62D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6443A602" w14:textId="77777777" w:rsidTr="00C64A38">
        <w:trPr>
          <w:jc w:val="center"/>
        </w:trPr>
        <w:tc>
          <w:tcPr>
            <w:tcW w:w="3480" w:type="dxa"/>
            <w:vAlign w:val="center"/>
          </w:tcPr>
          <w:p w14:paraId="1D699EA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12 and was exempted from Regents Science</w:t>
            </w:r>
          </w:p>
        </w:tc>
        <w:tc>
          <w:tcPr>
            <w:tcW w:w="3085" w:type="dxa"/>
            <w:vAlign w:val="center"/>
          </w:tcPr>
          <w:p w14:paraId="77F7DF0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Science Exempt</w:t>
            </w:r>
          </w:p>
        </w:tc>
        <w:tc>
          <w:tcPr>
            <w:tcW w:w="1440" w:type="dxa"/>
            <w:vAlign w:val="center"/>
          </w:tcPr>
          <w:p w14:paraId="7B340D7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16F6A80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00402</w:t>
            </w:r>
          </w:p>
        </w:tc>
        <w:tc>
          <w:tcPr>
            <w:tcW w:w="1411" w:type="dxa"/>
            <w:gridSpan w:val="2"/>
            <w:vAlign w:val="center"/>
          </w:tcPr>
          <w:p w14:paraId="0F986411" w14:textId="33D60E59"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r w:rsidR="006A45BD">
              <w:rPr>
                <w:rFonts w:ascii="Bookman Old Style" w:hAnsi="Bookman Old Style" w:cs="Arial"/>
                <w:bCs/>
                <w:sz w:val="22"/>
                <w:szCs w:val="22"/>
              </w:rPr>
              <w:t xml:space="preserve"> Scale</w:t>
            </w:r>
          </w:p>
        </w:tc>
      </w:tr>
      <w:tr w:rsidR="00D35C94" w:rsidRPr="000E16CD" w14:paraId="753E4A1A" w14:textId="77777777" w:rsidTr="00C64A38">
        <w:trPr>
          <w:jc w:val="center"/>
        </w:trPr>
        <w:tc>
          <w:tcPr>
            <w:tcW w:w="3480" w:type="dxa"/>
            <w:vAlign w:val="center"/>
          </w:tcPr>
          <w:p w14:paraId="0A97BC41" w14:textId="5BD4999D" w:rsidR="00D35C94" w:rsidRPr="00D35C94" w:rsidRDefault="006A45BD" w:rsidP="006A45BD">
            <w:pPr>
              <w:rPr>
                <w:rFonts w:ascii="Bookman Old Style" w:hAnsi="Bookman Old Style" w:cs="Arial"/>
                <w:bCs/>
                <w:sz w:val="22"/>
                <w:szCs w:val="22"/>
                <w:highlight w:val="green"/>
              </w:rPr>
            </w:pPr>
            <w:r w:rsidRPr="006A45BD">
              <w:rPr>
                <w:rFonts w:ascii="Bookman Old Style" w:hAnsi="Bookman Old Style" w:cs="Arial"/>
                <w:bCs/>
                <w:sz w:val="22"/>
                <w:szCs w:val="22"/>
                <w:highlight w:val="yellow"/>
              </w:rPr>
              <w:t>Regents U.S. History &amp; Government (Framework)</w:t>
            </w:r>
          </w:p>
        </w:tc>
        <w:tc>
          <w:tcPr>
            <w:tcW w:w="3085" w:type="dxa"/>
            <w:vAlign w:val="center"/>
          </w:tcPr>
          <w:p w14:paraId="158EACA4" w14:textId="4ECE6372" w:rsidR="006A45BD" w:rsidRPr="006A45BD" w:rsidRDefault="006A45BD" w:rsidP="006A45BD">
            <w:pPr>
              <w:rPr>
                <w:rFonts w:ascii="Bookman Old Style" w:hAnsi="Bookman Old Style" w:cs="Arial"/>
                <w:bCs/>
                <w:sz w:val="22"/>
                <w:szCs w:val="22"/>
                <w:highlight w:val="yellow"/>
              </w:rPr>
            </w:pPr>
            <w:r w:rsidRPr="006A45BD">
              <w:rPr>
                <w:rFonts w:ascii="Bookman Old Style" w:hAnsi="Bookman Old Style" w:cs="Arial"/>
                <w:bCs/>
                <w:sz w:val="22"/>
                <w:szCs w:val="22"/>
                <w:highlight w:val="yellow"/>
              </w:rPr>
              <w:t>Regents US History &amp; Gov’t (Framework) - Jun</w:t>
            </w:r>
          </w:p>
          <w:p w14:paraId="7A1DCB79" w14:textId="04416537" w:rsidR="00D35C94" w:rsidRPr="00D35C94" w:rsidRDefault="00D35C94" w:rsidP="008B2C9A">
            <w:pPr>
              <w:rPr>
                <w:rFonts w:ascii="Bookman Old Style" w:hAnsi="Bookman Old Style" w:cs="Arial"/>
                <w:bCs/>
                <w:sz w:val="22"/>
                <w:szCs w:val="22"/>
                <w:highlight w:val="green"/>
              </w:rPr>
            </w:pPr>
          </w:p>
        </w:tc>
        <w:tc>
          <w:tcPr>
            <w:tcW w:w="1440" w:type="dxa"/>
            <w:vAlign w:val="center"/>
          </w:tcPr>
          <w:p w14:paraId="6413D432" w14:textId="06362455" w:rsidR="00D35C94" w:rsidRPr="000E16CD" w:rsidRDefault="006A45BD" w:rsidP="008B2C9A">
            <w:pPr>
              <w:jc w:val="center"/>
              <w:rPr>
                <w:rFonts w:ascii="Bookman Old Style" w:hAnsi="Bookman Old Style" w:cs="Arial"/>
                <w:bCs/>
                <w:sz w:val="22"/>
                <w:szCs w:val="22"/>
              </w:rPr>
            </w:pPr>
            <w:r w:rsidRPr="006A45BD">
              <w:rPr>
                <w:rFonts w:ascii="Bookman Old Style" w:hAnsi="Bookman Old Style" w:cs="Arial"/>
                <w:bCs/>
                <w:sz w:val="22"/>
                <w:szCs w:val="22"/>
                <w:highlight w:val="yellow"/>
              </w:rPr>
              <w:t>Social Studies</w:t>
            </w:r>
          </w:p>
        </w:tc>
        <w:tc>
          <w:tcPr>
            <w:tcW w:w="1160" w:type="dxa"/>
            <w:vAlign w:val="center"/>
          </w:tcPr>
          <w:p w14:paraId="67C06A16" w14:textId="23907D73" w:rsidR="00D35C94" w:rsidRPr="006A45BD" w:rsidRDefault="006A45BD" w:rsidP="008B2C9A">
            <w:pPr>
              <w:jc w:val="center"/>
              <w:rPr>
                <w:rFonts w:ascii="Bookman Old Style" w:hAnsi="Bookman Old Style" w:cs="Arial"/>
                <w:bCs/>
                <w:sz w:val="22"/>
                <w:szCs w:val="22"/>
                <w:highlight w:val="yellow"/>
              </w:rPr>
            </w:pPr>
            <w:r w:rsidRPr="006A45BD">
              <w:rPr>
                <w:rFonts w:ascii="Bookman Old Style" w:hAnsi="Bookman Old Style" w:cs="Arial"/>
                <w:bCs/>
                <w:sz w:val="22"/>
                <w:szCs w:val="22"/>
                <w:highlight w:val="yellow"/>
              </w:rPr>
              <w:t>06072</w:t>
            </w:r>
          </w:p>
        </w:tc>
        <w:tc>
          <w:tcPr>
            <w:tcW w:w="1411" w:type="dxa"/>
            <w:gridSpan w:val="2"/>
            <w:vAlign w:val="center"/>
          </w:tcPr>
          <w:p w14:paraId="5BB2CBB8" w14:textId="1220BC2C" w:rsidR="00D35C94" w:rsidRPr="006A45BD" w:rsidRDefault="006A45BD" w:rsidP="008B2C9A">
            <w:pPr>
              <w:jc w:val="center"/>
              <w:rPr>
                <w:rFonts w:ascii="Bookman Old Style" w:hAnsi="Bookman Old Style" w:cs="Arial"/>
                <w:bCs/>
                <w:sz w:val="22"/>
                <w:szCs w:val="22"/>
                <w:highlight w:val="yellow"/>
              </w:rPr>
            </w:pPr>
            <w:r w:rsidRPr="006A45BD">
              <w:rPr>
                <w:rFonts w:ascii="Bookman Old Style" w:hAnsi="Bookman Old Style" w:cs="Arial"/>
                <w:bCs/>
                <w:sz w:val="22"/>
                <w:szCs w:val="22"/>
                <w:highlight w:val="yellow"/>
              </w:rPr>
              <w:t>Numeric Scale</w:t>
            </w:r>
          </w:p>
        </w:tc>
      </w:tr>
      <w:tr w:rsidR="008B2C9A" w:rsidRPr="000E16CD" w14:paraId="568F3123" w14:textId="77777777" w:rsidTr="00C64A38">
        <w:trPr>
          <w:jc w:val="center"/>
        </w:trPr>
        <w:tc>
          <w:tcPr>
            <w:tcW w:w="3480" w:type="dxa"/>
            <w:vAlign w:val="center"/>
          </w:tcPr>
          <w:p w14:paraId="12447FA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January</w:t>
            </w:r>
          </w:p>
        </w:tc>
        <w:tc>
          <w:tcPr>
            <w:tcW w:w="3085" w:type="dxa"/>
            <w:vAlign w:val="center"/>
          </w:tcPr>
          <w:p w14:paraId="68E21D3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Jan</w:t>
            </w:r>
          </w:p>
        </w:tc>
        <w:tc>
          <w:tcPr>
            <w:tcW w:w="1440" w:type="dxa"/>
            <w:vAlign w:val="center"/>
          </w:tcPr>
          <w:p w14:paraId="4587578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160" w:type="dxa"/>
            <w:vAlign w:val="center"/>
          </w:tcPr>
          <w:p w14:paraId="7436287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01052</w:t>
            </w:r>
          </w:p>
        </w:tc>
        <w:tc>
          <w:tcPr>
            <w:tcW w:w="1411" w:type="dxa"/>
            <w:gridSpan w:val="2"/>
            <w:vAlign w:val="center"/>
          </w:tcPr>
          <w:p w14:paraId="5CBA52B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303097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Scale</w:t>
            </w:r>
          </w:p>
        </w:tc>
      </w:tr>
      <w:tr w:rsidR="008B2C9A" w:rsidRPr="000E16CD" w14:paraId="690CC5AB" w14:textId="77777777" w:rsidTr="00C64A38">
        <w:trPr>
          <w:jc w:val="center"/>
        </w:trPr>
        <w:tc>
          <w:tcPr>
            <w:tcW w:w="3480" w:type="dxa"/>
            <w:vAlign w:val="center"/>
          </w:tcPr>
          <w:p w14:paraId="4E5CDEF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June</w:t>
            </w:r>
          </w:p>
        </w:tc>
        <w:tc>
          <w:tcPr>
            <w:tcW w:w="3085" w:type="dxa"/>
            <w:vAlign w:val="center"/>
          </w:tcPr>
          <w:p w14:paraId="5BE255A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Jun</w:t>
            </w:r>
          </w:p>
        </w:tc>
        <w:tc>
          <w:tcPr>
            <w:tcW w:w="1440" w:type="dxa"/>
            <w:vAlign w:val="center"/>
          </w:tcPr>
          <w:p w14:paraId="14FC38F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160" w:type="dxa"/>
            <w:vAlign w:val="center"/>
          </w:tcPr>
          <w:p w14:paraId="2B23158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06052</w:t>
            </w:r>
          </w:p>
        </w:tc>
        <w:tc>
          <w:tcPr>
            <w:tcW w:w="1411" w:type="dxa"/>
            <w:gridSpan w:val="2"/>
            <w:vAlign w:val="center"/>
          </w:tcPr>
          <w:p w14:paraId="7BFDD12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4DC1B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941579" w:rsidRPr="00941579" w14:paraId="48F55873" w14:textId="77777777" w:rsidTr="00C64A38">
        <w:trPr>
          <w:jc w:val="center"/>
        </w:trPr>
        <w:tc>
          <w:tcPr>
            <w:tcW w:w="3480" w:type="dxa"/>
            <w:vAlign w:val="center"/>
          </w:tcPr>
          <w:p w14:paraId="62AD8942" w14:textId="5152FF94" w:rsidR="00941579" w:rsidRPr="00941579" w:rsidRDefault="00941579" w:rsidP="008B2C9A">
            <w:pPr>
              <w:rPr>
                <w:rFonts w:ascii="Bookman Old Style" w:hAnsi="Bookman Old Style" w:cs="Arial"/>
                <w:bCs/>
                <w:sz w:val="22"/>
                <w:szCs w:val="22"/>
              </w:rPr>
            </w:pPr>
            <w:r w:rsidRPr="00941579">
              <w:rPr>
                <w:rFonts w:ascii="Bookman Old Style" w:hAnsi="Bookman Old Style" w:cs="Arial"/>
                <w:bCs/>
                <w:sz w:val="22"/>
                <w:szCs w:val="22"/>
              </w:rPr>
              <w:t xml:space="preserve">Regents U.S. History and Government – August </w:t>
            </w:r>
          </w:p>
        </w:tc>
        <w:tc>
          <w:tcPr>
            <w:tcW w:w="3085" w:type="dxa"/>
            <w:vAlign w:val="center"/>
          </w:tcPr>
          <w:p w14:paraId="3677A07D" w14:textId="0D07EE29" w:rsidR="00941579" w:rsidRPr="00941579" w:rsidRDefault="00941579" w:rsidP="008B2C9A">
            <w:pPr>
              <w:rPr>
                <w:rFonts w:ascii="Bookman Old Style" w:hAnsi="Bookman Old Style" w:cs="Arial"/>
                <w:bCs/>
                <w:sz w:val="22"/>
                <w:szCs w:val="22"/>
              </w:rPr>
            </w:pPr>
            <w:r w:rsidRPr="00941579">
              <w:rPr>
                <w:rFonts w:ascii="Bookman Old Style" w:hAnsi="Bookman Old Style" w:cs="Arial"/>
                <w:bCs/>
                <w:sz w:val="22"/>
                <w:szCs w:val="22"/>
              </w:rPr>
              <w:t xml:space="preserve">Regents US History &amp; Gov’t – Aug </w:t>
            </w:r>
          </w:p>
        </w:tc>
        <w:tc>
          <w:tcPr>
            <w:tcW w:w="1440" w:type="dxa"/>
            <w:vAlign w:val="center"/>
          </w:tcPr>
          <w:p w14:paraId="2654AA63" w14:textId="422C7598" w:rsidR="00941579" w:rsidRPr="00941579" w:rsidRDefault="00941579" w:rsidP="008B2C9A">
            <w:pPr>
              <w:jc w:val="center"/>
              <w:rPr>
                <w:rFonts w:ascii="Bookman Old Style" w:hAnsi="Bookman Old Style" w:cs="Arial"/>
                <w:bCs/>
                <w:sz w:val="22"/>
                <w:szCs w:val="22"/>
              </w:rPr>
            </w:pPr>
            <w:r w:rsidRPr="00941579">
              <w:rPr>
                <w:rFonts w:ascii="Bookman Old Style" w:hAnsi="Bookman Old Style" w:cs="Arial"/>
                <w:bCs/>
                <w:sz w:val="22"/>
                <w:szCs w:val="22"/>
              </w:rPr>
              <w:t>Social Studies</w:t>
            </w:r>
          </w:p>
        </w:tc>
        <w:tc>
          <w:tcPr>
            <w:tcW w:w="1160" w:type="dxa"/>
            <w:vAlign w:val="center"/>
          </w:tcPr>
          <w:p w14:paraId="19195CAD" w14:textId="29202EE9" w:rsidR="00941579" w:rsidRPr="00941579" w:rsidRDefault="00941579" w:rsidP="008B2C9A">
            <w:pPr>
              <w:jc w:val="center"/>
              <w:rPr>
                <w:rFonts w:ascii="Bookman Old Style" w:hAnsi="Bookman Old Style" w:cs="Arial"/>
                <w:bCs/>
                <w:sz w:val="22"/>
                <w:szCs w:val="22"/>
              </w:rPr>
            </w:pPr>
            <w:r w:rsidRPr="00941579">
              <w:rPr>
                <w:rFonts w:ascii="Bookman Old Style" w:hAnsi="Bookman Old Style" w:cs="Arial"/>
                <w:bCs/>
                <w:sz w:val="22"/>
                <w:szCs w:val="22"/>
              </w:rPr>
              <w:t>08052</w:t>
            </w:r>
          </w:p>
        </w:tc>
        <w:tc>
          <w:tcPr>
            <w:tcW w:w="1411" w:type="dxa"/>
            <w:gridSpan w:val="2"/>
            <w:vAlign w:val="center"/>
          </w:tcPr>
          <w:p w14:paraId="7D0521F9" w14:textId="11F2DD97" w:rsidR="00941579" w:rsidRPr="00941579" w:rsidRDefault="00941579" w:rsidP="008B2C9A">
            <w:pPr>
              <w:jc w:val="center"/>
              <w:rPr>
                <w:rFonts w:ascii="Bookman Old Style" w:hAnsi="Bookman Old Style" w:cs="Arial"/>
                <w:bCs/>
                <w:sz w:val="22"/>
                <w:szCs w:val="22"/>
              </w:rPr>
            </w:pPr>
            <w:r w:rsidRPr="00941579">
              <w:rPr>
                <w:rFonts w:ascii="Bookman Old Style" w:hAnsi="Bookman Old Style" w:cs="Arial"/>
                <w:bCs/>
                <w:sz w:val="22"/>
                <w:szCs w:val="22"/>
              </w:rPr>
              <w:t>Numeric Scale</w:t>
            </w:r>
          </w:p>
        </w:tc>
      </w:tr>
      <w:tr w:rsidR="001E2170" w:rsidRPr="000E16CD" w14:paraId="3DA86796" w14:textId="77777777" w:rsidTr="00C64A38">
        <w:trPr>
          <w:jc w:val="center"/>
        </w:trPr>
        <w:tc>
          <w:tcPr>
            <w:tcW w:w="3480" w:type="dxa"/>
            <w:vAlign w:val="center"/>
          </w:tcPr>
          <w:p w14:paraId="5F94B64D" w14:textId="3CFD5568" w:rsidR="001E2170" w:rsidRPr="007549E5" w:rsidRDefault="001E2170" w:rsidP="008B2C9A">
            <w:pPr>
              <w:rPr>
                <w:rFonts w:ascii="Bookman Old Style" w:hAnsi="Bookman Old Style" w:cs="Arial"/>
                <w:bCs/>
                <w:sz w:val="22"/>
                <w:szCs w:val="22"/>
                <w:highlight w:val="cyan"/>
              </w:rPr>
            </w:pPr>
            <w:r w:rsidRPr="007549E5">
              <w:rPr>
                <w:rFonts w:ascii="Bookman Old Style" w:hAnsi="Bookman Old Style" w:cs="Arial"/>
                <w:bCs/>
                <w:sz w:val="22"/>
                <w:szCs w:val="22"/>
                <w:highlight w:val="cyan"/>
              </w:rPr>
              <w:t>New Framework Regents Examination in Global History and Geography II – Grade 10*</w:t>
            </w:r>
          </w:p>
        </w:tc>
        <w:tc>
          <w:tcPr>
            <w:tcW w:w="3085" w:type="dxa"/>
            <w:vAlign w:val="center"/>
          </w:tcPr>
          <w:p w14:paraId="672285DB" w14:textId="14160095" w:rsidR="001E2170" w:rsidRPr="007549E5" w:rsidRDefault="001E2170" w:rsidP="008B2C9A">
            <w:pPr>
              <w:rPr>
                <w:rFonts w:ascii="Bookman Old Style" w:hAnsi="Bookman Old Style" w:cs="Arial"/>
                <w:bCs/>
                <w:sz w:val="22"/>
                <w:szCs w:val="22"/>
                <w:highlight w:val="cyan"/>
              </w:rPr>
            </w:pPr>
            <w:r w:rsidRPr="007549E5">
              <w:rPr>
                <w:rFonts w:ascii="Bookman Old Style" w:hAnsi="Bookman Old Style" w:cs="Arial"/>
                <w:bCs/>
                <w:sz w:val="22"/>
                <w:szCs w:val="22"/>
                <w:highlight w:val="cyan"/>
              </w:rPr>
              <w:t xml:space="preserve">Regents NF Global History </w:t>
            </w:r>
            <w:r w:rsidR="0069664A" w:rsidRPr="007549E5">
              <w:rPr>
                <w:rFonts w:ascii="Bookman Old Style" w:hAnsi="Bookman Old Style" w:cs="Arial"/>
                <w:bCs/>
                <w:sz w:val="22"/>
                <w:szCs w:val="22"/>
                <w:highlight w:val="cyan"/>
              </w:rPr>
              <w:t xml:space="preserve">– Jan </w:t>
            </w:r>
          </w:p>
        </w:tc>
        <w:tc>
          <w:tcPr>
            <w:tcW w:w="1440" w:type="dxa"/>
            <w:vAlign w:val="center"/>
          </w:tcPr>
          <w:p w14:paraId="32761340" w14:textId="2122CBBE" w:rsidR="001E2170" w:rsidRPr="007549E5" w:rsidRDefault="001E2170" w:rsidP="008B2C9A">
            <w:pPr>
              <w:jc w:val="center"/>
              <w:rPr>
                <w:rFonts w:ascii="Bookman Old Style" w:hAnsi="Bookman Old Style" w:cs="Arial"/>
                <w:bCs/>
                <w:sz w:val="22"/>
                <w:szCs w:val="22"/>
                <w:highlight w:val="cyan"/>
              </w:rPr>
            </w:pPr>
            <w:r w:rsidRPr="007549E5">
              <w:rPr>
                <w:rFonts w:ascii="Bookman Old Style" w:hAnsi="Bookman Old Style" w:cs="Arial"/>
                <w:bCs/>
                <w:sz w:val="22"/>
                <w:szCs w:val="22"/>
                <w:highlight w:val="cyan"/>
              </w:rPr>
              <w:t>Global Studies</w:t>
            </w:r>
          </w:p>
        </w:tc>
        <w:tc>
          <w:tcPr>
            <w:tcW w:w="1160" w:type="dxa"/>
            <w:vAlign w:val="center"/>
          </w:tcPr>
          <w:p w14:paraId="76CD5F47" w14:textId="4C30881A" w:rsidR="001E2170" w:rsidRPr="007549E5" w:rsidRDefault="001E2170" w:rsidP="008B2C9A">
            <w:pPr>
              <w:jc w:val="center"/>
              <w:rPr>
                <w:rFonts w:ascii="Bookman Old Style" w:hAnsi="Bookman Old Style" w:cs="Arial"/>
                <w:bCs/>
                <w:sz w:val="22"/>
                <w:szCs w:val="22"/>
                <w:highlight w:val="cyan"/>
              </w:rPr>
            </w:pPr>
            <w:r w:rsidRPr="007549E5">
              <w:rPr>
                <w:rFonts w:ascii="Bookman Old Style" w:hAnsi="Bookman Old Style" w:cs="Arial"/>
                <w:bCs/>
                <w:sz w:val="22"/>
                <w:szCs w:val="22"/>
                <w:highlight w:val="cyan"/>
              </w:rPr>
              <w:t>01208</w:t>
            </w:r>
          </w:p>
        </w:tc>
        <w:tc>
          <w:tcPr>
            <w:tcW w:w="1411" w:type="dxa"/>
            <w:gridSpan w:val="2"/>
            <w:vAlign w:val="center"/>
          </w:tcPr>
          <w:p w14:paraId="3FCD2F9D" w14:textId="6C35D40F" w:rsidR="001E2170" w:rsidRPr="007549E5" w:rsidRDefault="001E2170" w:rsidP="008B2C9A">
            <w:pPr>
              <w:jc w:val="center"/>
              <w:rPr>
                <w:rFonts w:ascii="Bookman Old Style" w:hAnsi="Bookman Old Style" w:cs="Arial"/>
                <w:bCs/>
                <w:sz w:val="22"/>
                <w:szCs w:val="22"/>
                <w:highlight w:val="cyan"/>
              </w:rPr>
            </w:pPr>
            <w:r w:rsidRPr="007549E5">
              <w:rPr>
                <w:rFonts w:ascii="Bookman Old Style" w:hAnsi="Bookman Old Style" w:cs="Arial"/>
                <w:bCs/>
                <w:sz w:val="22"/>
                <w:szCs w:val="22"/>
                <w:highlight w:val="cyan"/>
              </w:rPr>
              <w:t>Numeric Scale</w:t>
            </w:r>
          </w:p>
        </w:tc>
      </w:tr>
      <w:tr w:rsidR="007515C2" w:rsidRPr="000E16CD" w14:paraId="372C9DBF" w14:textId="77777777" w:rsidTr="00C64A38">
        <w:trPr>
          <w:jc w:val="center"/>
        </w:trPr>
        <w:tc>
          <w:tcPr>
            <w:tcW w:w="3480" w:type="dxa"/>
            <w:vAlign w:val="center"/>
          </w:tcPr>
          <w:p w14:paraId="30ABDA43" w14:textId="78217ABC" w:rsidR="007515C2" w:rsidRPr="00E73803" w:rsidRDefault="00C666C2" w:rsidP="008B2C9A">
            <w:pPr>
              <w:rPr>
                <w:rFonts w:ascii="Bookman Old Style" w:hAnsi="Bookman Old Style" w:cs="Arial"/>
                <w:bCs/>
                <w:sz w:val="22"/>
                <w:szCs w:val="22"/>
              </w:rPr>
            </w:pPr>
            <w:r w:rsidRPr="00E73803">
              <w:rPr>
                <w:rFonts w:ascii="Bookman Old Style" w:hAnsi="Bookman Old Style" w:cs="Arial"/>
                <w:bCs/>
                <w:sz w:val="22"/>
                <w:szCs w:val="22"/>
              </w:rPr>
              <w:t xml:space="preserve">New Framework Regents Examination in Global History and Geography II </w:t>
            </w:r>
            <w:r w:rsidR="001E2170">
              <w:rPr>
                <w:rFonts w:ascii="Bookman Old Style" w:hAnsi="Bookman Old Style" w:cs="Arial"/>
                <w:bCs/>
                <w:sz w:val="22"/>
                <w:szCs w:val="22"/>
              </w:rPr>
              <w:t xml:space="preserve">– Grade </w:t>
            </w:r>
            <w:r w:rsidRPr="00E73803">
              <w:rPr>
                <w:rFonts w:ascii="Bookman Old Style" w:hAnsi="Bookman Old Style" w:cs="Arial"/>
                <w:bCs/>
                <w:sz w:val="22"/>
                <w:szCs w:val="22"/>
              </w:rPr>
              <w:t>0</w:t>
            </w:r>
            <w:r w:rsidR="000507F3" w:rsidRPr="00E73803">
              <w:rPr>
                <w:rFonts w:ascii="Bookman Old Style" w:hAnsi="Bookman Old Style" w:cs="Arial"/>
                <w:bCs/>
                <w:sz w:val="22"/>
                <w:szCs w:val="22"/>
              </w:rPr>
              <w:t>*</w:t>
            </w:r>
          </w:p>
        </w:tc>
        <w:tc>
          <w:tcPr>
            <w:tcW w:w="3085" w:type="dxa"/>
            <w:vAlign w:val="center"/>
          </w:tcPr>
          <w:p w14:paraId="4BE0FD4D" w14:textId="6314C625" w:rsidR="007515C2" w:rsidRPr="00E73803" w:rsidRDefault="00C666C2" w:rsidP="008B2C9A">
            <w:pPr>
              <w:rPr>
                <w:rFonts w:ascii="Bookman Old Style" w:hAnsi="Bookman Old Style" w:cs="Arial"/>
                <w:bCs/>
                <w:sz w:val="22"/>
                <w:szCs w:val="22"/>
              </w:rPr>
            </w:pPr>
            <w:r w:rsidRPr="00E73803">
              <w:rPr>
                <w:rFonts w:ascii="Bookman Old Style" w:hAnsi="Bookman Old Style" w:cs="Arial"/>
                <w:bCs/>
                <w:sz w:val="22"/>
                <w:szCs w:val="22"/>
              </w:rPr>
              <w:t xml:space="preserve">Regents NF Global History </w:t>
            </w:r>
            <w:r w:rsidR="0069664A">
              <w:rPr>
                <w:rFonts w:ascii="Bookman Old Style" w:hAnsi="Bookman Old Style" w:cs="Arial"/>
                <w:bCs/>
                <w:sz w:val="22"/>
                <w:szCs w:val="22"/>
              </w:rPr>
              <w:t xml:space="preserve">– Jun </w:t>
            </w:r>
          </w:p>
        </w:tc>
        <w:tc>
          <w:tcPr>
            <w:tcW w:w="1440" w:type="dxa"/>
            <w:vAlign w:val="center"/>
          </w:tcPr>
          <w:p w14:paraId="11625F52" w14:textId="37E8518A" w:rsidR="007515C2" w:rsidRPr="00E73803" w:rsidRDefault="00037B9F" w:rsidP="008B2C9A">
            <w:pPr>
              <w:jc w:val="center"/>
              <w:rPr>
                <w:rFonts w:ascii="Bookman Old Style" w:hAnsi="Bookman Old Style" w:cs="Arial"/>
                <w:bCs/>
                <w:sz w:val="22"/>
                <w:szCs w:val="22"/>
              </w:rPr>
            </w:pPr>
            <w:r w:rsidRPr="00E73803">
              <w:rPr>
                <w:rFonts w:ascii="Bookman Old Style" w:hAnsi="Bookman Old Style" w:cs="Arial"/>
                <w:bCs/>
                <w:sz w:val="22"/>
                <w:szCs w:val="22"/>
              </w:rPr>
              <w:t xml:space="preserve">Global </w:t>
            </w:r>
            <w:r w:rsidR="00C666C2" w:rsidRPr="00E73803">
              <w:rPr>
                <w:rFonts w:ascii="Bookman Old Style" w:hAnsi="Bookman Old Style" w:cs="Arial"/>
                <w:bCs/>
                <w:sz w:val="22"/>
                <w:szCs w:val="22"/>
              </w:rPr>
              <w:t>Studies</w:t>
            </w:r>
          </w:p>
        </w:tc>
        <w:tc>
          <w:tcPr>
            <w:tcW w:w="1160" w:type="dxa"/>
            <w:vAlign w:val="center"/>
          </w:tcPr>
          <w:p w14:paraId="05EF994B" w14:textId="12EB5EEF" w:rsidR="007515C2" w:rsidRPr="00E73803" w:rsidRDefault="00C666C2" w:rsidP="008B2C9A">
            <w:pPr>
              <w:jc w:val="center"/>
              <w:rPr>
                <w:rFonts w:ascii="Bookman Old Style" w:hAnsi="Bookman Old Style" w:cs="Arial"/>
                <w:bCs/>
                <w:sz w:val="22"/>
                <w:szCs w:val="22"/>
              </w:rPr>
            </w:pPr>
            <w:r w:rsidRPr="00E73803">
              <w:rPr>
                <w:rFonts w:ascii="Bookman Old Style" w:hAnsi="Bookman Old Style" w:cs="Arial"/>
                <w:bCs/>
                <w:sz w:val="22"/>
                <w:szCs w:val="22"/>
              </w:rPr>
              <w:t>06208</w:t>
            </w:r>
          </w:p>
        </w:tc>
        <w:tc>
          <w:tcPr>
            <w:tcW w:w="1411" w:type="dxa"/>
            <w:gridSpan w:val="2"/>
            <w:vAlign w:val="center"/>
          </w:tcPr>
          <w:p w14:paraId="53D8972E" w14:textId="28B838A4" w:rsidR="007515C2" w:rsidRPr="00E73803" w:rsidRDefault="00C666C2" w:rsidP="008B2C9A">
            <w:pPr>
              <w:jc w:val="center"/>
              <w:rPr>
                <w:rFonts w:ascii="Bookman Old Style" w:hAnsi="Bookman Old Style" w:cs="Arial"/>
                <w:bCs/>
                <w:sz w:val="22"/>
                <w:szCs w:val="22"/>
              </w:rPr>
            </w:pPr>
            <w:r w:rsidRPr="00E73803">
              <w:rPr>
                <w:rFonts w:ascii="Bookman Old Style" w:hAnsi="Bookman Old Style" w:cs="Arial"/>
                <w:bCs/>
                <w:sz w:val="22"/>
                <w:szCs w:val="22"/>
              </w:rPr>
              <w:t>Numeric Scale</w:t>
            </w:r>
          </w:p>
        </w:tc>
      </w:tr>
      <w:tr w:rsidR="001E2170" w:rsidRPr="007549E5" w14:paraId="125C73EE" w14:textId="77777777" w:rsidTr="00C64A38">
        <w:trPr>
          <w:jc w:val="center"/>
        </w:trPr>
        <w:tc>
          <w:tcPr>
            <w:tcW w:w="3480" w:type="dxa"/>
            <w:vAlign w:val="center"/>
          </w:tcPr>
          <w:p w14:paraId="5196890F" w14:textId="1F5BE3B0" w:rsidR="001E2170" w:rsidRPr="007549E5" w:rsidRDefault="001E2170" w:rsidP="008B2C9A">
            <w:pPr>
              <w:rPr>
                <w:rFonts w:ascii="Bookman Old Style" w:hAnsi="Bookman Old Style" w:cs="Arial"/>
                <w:bCs/>
                <w:sz w:val="22"/>
                <w:szCs w:val="22"/>
                <w:highlight w:val="cyan"/>
              </w:rPr>
            </w:pPr>
            <w:r w:rsidRPr="007549E5">
              <w:rPr>
                <w:rFonts w:ascii="Bookman Old Style" w:hAnsi="Bookman Old Style" w:cs="Arial"/>
                <w:bCs/>
                <w:sz w:val="22"/>
                <w:szCs w:val="22"/>
                <w:highlight w:val="cyan"/>
              </w:rPr>
              <w:t>New Framework Regents Examination in Global History and Geography II – Grade 10*</w:t>
            </w:r>
          </w:p>
        </w:tc>
        <w:tc>
          <w:tcPr>
            <w:tcW w:w="3085" w:type="dxa"/>
            <w:vAlign w:val="center"/>
          </w:tcPr>
          <w:p w14:paraId="1714F66B" w14:textId="2E22EA09" w:rsidR="001E2170" w:rsidRPr="007549E5" w:rsidRDefault="0069664A" w:rsidP="008B2C9A">
            <w:pPr>
              <w:rPr>
                <w:rFonts w:ascii="Bookman Old Style" w:hAnsi="Bookman Old Style" w:cs="Arial"/>
                <w:bCs/>
                <w:sz w:val="22"/>
                <w:szCs w:val="22"/>
                <w:highlight w:val="cyan"/>
              </w:rPr>
            </w:pPr>
            <w:r w:rsidRPr="007549E5">
              <w:rPr>
                <w:rFonts w:ascii="Bookman Old Style" w:hAnsi="Bookman Old Style" w:cs="Arial"/>
                <w:bCs/>
                <w:sz w:val="22"/>
                <w:szCs w:val="22"/>
                <w:highlight w:val="cyan"/>
              </w:rPr>
              <w:t xml:space="preserve">Regents NF Global History – Aug </w:t>
            </w:r>
          </w:p>
        </w:tc>
        <w:tc>
          <w:tcPr>
            <w:tcW w:w="1440" w:type="dxa"/>
            <w:vAlign w:val="center"/>
          </w:tcPr>
          <w:p w14:paraId="1A3E24EA" w14:textId="582ABE3E" w:rsidR="001E2170" w:rsidRPr="007549E5" w:rsidRDefault="0069664A" w:rsidP="008B2C9A">
            <w:pPr>
              <w:jc w:val="center"/>
              <w:rPr>
                <w:rFonts w:ascii="Bookman Old Style" w:hAnsi="Bookman Old Style" w:cs="Arial"/>
                <w:bCs/>
                <w:sz w:val="22"/>
                <w:szCs w:val="22"/>
                <w:highlight w:val="cyan"/>
              </w:rPr>
            </w:pPr>
            <w:r w:rsidRPr="007549E5">
              <w:rPr>
                <w:rFonts w:ascii="Bookman Old Style" w:hAnsi="Bookman Old Style" w:cs="Arial"/>
                <w:bCs/>
                <w:sz w:val="22"/>
                <w:szCs w:val="22"/>
                <w:highlight w:val="cyan"/>
              </w:rPr>
              <w:t xml:space="preserve">Global Studies </w:t>
            </w:r>
          </w:p>
        </w:tc>
        <w:tc>
          <w:tcPr>
            <w:tcW w:w="1160" w:type="dxa"/>
            <w:vAlign w:val="center"/>
          </w:tcPr>
          <w:p w14:paraId="5D1AE7C4" w14:textId="72C3BDFE" w:rsidR="001E2170" w:rsidRPr="007549E5" w:rsidRDefault="0069664A" w:rsidP="008B2C9A">
            <w:pPr>
              <w:jc w:val="center"/>
              <w:rPr>
                <w:rFonts w:ascii="Bookman Old Style" w:hAnsi="Bookman Old Style" w:cs="Arial"/>
                <w:bCs/>
                <w:sz w:val="22"/>
                <w:szCs w:val="22"/>
                <w:highlight w:val="cyan"/>
              </w:rPr>
            </w:pPr>
            <w:r w:rsidRPr="007549E5">
              <w:rPr>
                <w:rFonts w:ascii="Bookman Old Style" w:hAnsi="Bookman Old Style" w:cs="Arial"/>
                <w:bCs/>
                <w:sz w:val="22"/>
                <w:szCs w:val="22"/>
                <w:highlight w:val="cyan"/>
              </w:rPr>
              <w:t>08208</w:t>
            </w:r>
          </w:p>
        </w:tc>
        <w:tc>
          <w:tcPr>
            <w:tcW w:w="1411" w:type="dxa"/>
            <w:gridSpan w:val="2"/>
            <w:vAlign w:val="center"/>
          </w:tcPr>
          <w:p w14:paraId="6C3A4455" w14:textId="47AD9062" w:rsidR="001E2170" w:rsidRPr="007549E5" w:rsidRDefault="0069664A" w:rsidP="008B2C9A">
            <w:pPr>
              <w:jc w:val="center"/>
              <w:rPr>
                <w:rFonts w:ascii="Bookman Old Style" w:hAnsi="Bookman Old Style" w:cs="Arial"/>
                <w:bCs/>
                <w:sz w:val="22"/>
                <w:szCs w:val="22"/>
                <w:highlight w:val="cyan"/>
              </w:rPr>
            </w:pPr>
            <w:r w:rsidRPr="007549E5">
              <w:rPr>
                <w:rFonts w:ascii="Bookman Old Style" w:hAnsi="Bookman Old Style" w:cs="Arial"/>
                <w:bCs/>
                <w:sz w:val="22"/>
                <w:szCs w:val="22"/>
                <w:highlight w:val="cyan"/>
              </w:rPr>
              <w:t>Numeric Scale</w:t>
            </w:r>
          </w:p>
        </w:tc>
      </w:tr>
      <w:tr w:rsidR="00B15EF6" w:rsidRPr="000E16CD" w14:paraId="53FBA336" w14:textId="77777777" w:rsidTr="00C64A38">
        <w:trPr>
          <w:jc w:val="center"/>
        </w:trPr>
        <w:tc>
          <w:tcPr>
            <w:tcW w:w="3480" w:type="dxa"/>
            <w:tcBorders>
              <w:top w:val="nil"/>
              <w:left w:val="single" w:sz="8" w:space="0" w:color="auto"/>
              <w:bottom w:val="single" w:sz="8" w:space="0" w:color="auto"/>
              <w:right w:val="single" w:sz="8" w:space="0" w:color="auto"/>
            </w:tcBorders>
            <w:vAlign w:val="center"/>
          </w:tcPr>
          <w:p w14:paraId="5162E63B" w14:textId="6410506C"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 xml:space="preserve">Transitional Regents Examination in Global History and Geography – </w:t>
            </w:r>
            <w:r w:rsidRPr="00616D73">
              <w:rPr>
                <w:rFonts w:ascii="Bookman Old Style" w:hAnsi="Bookman Old Style"/>
                <w:sz w:val="22"/>
                <w:szCs w:val="22"/>
              </w:rPr>
              <w:t>J</w:t>
            </w:r>
            <w:r w:rsidR="00616D73" w:rsidRPr="00616D73">
              <w:rPr>
                <w:rFonts w:ascii="Bookman Old Style" w:hAnsi="Bookman Old Style"/>
                <w:sz w:val="22"/>
                <w:szCs w:val="22"/>
              </w:rPr>
              <w:t>anuary</w:t>
            </w:r>
            <w:r w:rsidRPr="00B91A64">
              <w:rPr>
                <w:rFonts w:ascii="Bookman Old Style" w:hAnsi="Bookman Old Style"/>
                <w:sz w:val="22"/>
                <w:szCs w:val="22"/>
              </w:rPr>
              <w:t xml:space="preserve"> (Grade 10) *</w:t>
            </w:r>
          </w:p>
        </w:tc>
        <w:tc>
          <w:tcPr>
            <w:tcW w:w="3085" w:type="dxa"/>
            <w:tcBorders>
              <w:top w:val="nil"/>
              <w:left w:val="nil"/>
              <w:bottom w:val="single" w:sz="8" w:space="0" w:color="auto"/>
              <w:right w:val="single" w:sz="8" w:space="0" w:color="auto"/>
            </w:tcBorders>
            <w:vAlign w:val="center"/>
          </w:tcPr>
          <w:p w14:paraId="5A2745A4" w14:textId="0D02504E" w:rsidR="00B15EF6" w:rsidRPr="00B91A64" w:rsidRDefault="00B15EF6" w:rsidP="00B15EF6">
            <w:pPr>
              <w:rPr>
                <w:rFonts w:ascii="Bookman Old Style" w:hAnsi="Bookman Old Style" w:cs="Arial"/>
                <w:bCs/>
                <w:sz w:val="22"/>
                <w:szCs w:val="22"/>
              </w:rPr>
            </w:pPr>
            <w:r w:rsidRPr="00135785">
              <w:rPr>
                <w:rFonts w:ascii="Bookman Old Style" w:hAnsi="Bookman Old Style"/>
                <w:sz w:val="22"/>
                <w:szCs w:val="22"/>
              </w:rPr>
              <w:t>Regents Global History Transition - Jan</w:t>
            </w:r>
          </w:p>
        </w:tc>
        <w:tc>
          <w:tcPr>
            <w:tcW w:w="1440" w:type="dxa"/>
            <w:tcBorders>
              <w:top w:val="nil"/>
              <w:left w:val="nil"/>
              <w:bottom w:val="single" w:sz="8" w:space="0" w:color="auto"/>
              <w:right w:val="single" w:sz="8" w:space="0" w:color="auto"/>
            </w:tcBorders>
            <w:vAlign w:val="center"/>
          </w:tcPr>
          <w:p w14:paraId="2FA7871C" w14:textId="41D56286" w:rsidR="00B15EF6" w:rsidRPr="00B91A64" w:rsidRDefault="00616D73" w:rsidP="00B15EF6">
            <w:pPr>
              <w:jc w:val="center"/>
              <w:rPr>
                <w:rFonts w:ascii="Bookman Old Style" w:hAnsi="Bookman Old Style" w:cs="Arial"/>
                <w:bCs/>
                <w:sz w:val="22"/>
                <w:szCs w:val="22"/>
              </w:rPr>
            </w:pPr>
            <w:r>
              <w:rPr>
                <w:rFonts w:ascii="Bookman Old Style" w:hAnsi="Bookman Old Style"/>
                <w:sz w:val="22"/>
                <w:szCs w:val="22"/>
              </w:rPr>
              <w:t>Global</w:t>
            </w:r>
            <w:r w:rsidR="00B15EF6" w:rsidRPr="00B91A64">
              <w:rPr>
                <w:rFonts w:ascii="Bookman Old Style" w:hAnsi="Bookman Old Style"/>
                <w:sz w:val="22"/>
                <w:szCs w:val="22"/>
              </w:rPr>
              <w:t xml:space="preserve"> Studies</w:t>
            </w:r>
          </w:p>
        </w:tc>
        <w:tc>
          <w:tcPr>
            <w:tcW w:w="1160" w:type="dxa"/>
            <w:tcBorders>
              <w:top w:val="nil"/>
              <w:left w:val="nil"/>
              <w:bottom w:val="single" w:sz="8" w:space="0" w:color="auto"/>
              <w:right w:val="single" w:sz="8" w:space="0" w:color="auto"/>
            </w:tcBorders>
            <w:vAlign w:val="center"/>
          </w:tcPr>
          <w:p w14:paraId="48F7118A" w14:textId="23165BFC"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01207</w:t>
            </w:r>
          </w:p>
        </w:tc>
        <w:tc>
          <w:tcPr>
            <w:tcW w:w="1411" w:type="dxa"/>
            <w:gridSpan w:val="2"/>
            <w:tcBorders>
              <w:top w:val="nil"/>
              <w:left w:val="nil"/>
              <w:bottom w:val="single" w:sz="8" w:space="0" w:color="auto"/>
              <w:right w:val="single" w:sz="8" w:space="0" w:color="auto"/>
            </w:tcBorders>
            <w:vAlign w:val="center"/>
          </w:tcPr>
          <w:p w14:paraId="4968C934" w14:textId="723B8720"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Numeric Scale</w:t>
            </w:r>
          </w:p>
        </w:tc>
      </w:tr>
      <w:tr w:rsidR="00B15EF6" w:rsidRPr="000E16CD" w14:paraId="3D4AF55F" w14:textId="77777777" w:rsidTr="00C64A38">
        <w:trPr>
          <w:jc w:val="center"/>
        </w:trPr>
        <w:tc>
          <w:tcPr>
            <w:tcW w:w="3480" w:type="dxa"/>
            <w:tcBorders>
              <w:top w:val="nil"/>
              <w:left w:val="single" w:sz="8" w:space="0" w:color="auto"/>
              <w:bottom w:val="single" w:sz="8" w:space="0" w:color="auto"/>
              <w:right w:val="single" w:sz="8" w:space="0" w:color="auto"/>
            </w:tcBorders>
            <w:vAlign w:val="center"/>
          </w:tcPr>
          <w:p w14:paraId="3E00DE7A" w14:textId="00F83762"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 xml:space="preserve">Transitional Regents Examination in Global History and Geography – </w:t>
            </w:r>
            <w:r w:rsidR="00616D73">
              <w:rPr>
                <w:rFonts w:ascii="Bookman Old Style" w:hAnsi="Bookman Old Style"/>
                <w:sz w:val="22"/>
                <w:szCs w:val="22"/>
              </w:rPr>
              <w:t>August</w:t>
            </w:r>
            <w:r w:rsidRPr="00B91A64">
              <w:rPr>
                <w:rFonts w:ascii="Bookman Old Style" w:hAnsi="Bookman Old Style"/>
                <w:sz w:val="22"/>
                <w:szCs w:val="22"/>
              </w:rPr>
              <w:t xml:space="preserve"> (Grade 10) *</w:t>
            </w:r>
          </w:p>
        </w:tc>
        <w:tc>
          <w:tcPr>
            <w:tcW w:w="3085" w:type="dxa"/>
            <w:tcBorders>
              <w:top w:val="nil"/>
              <w:left w:val="nil"/>
              <w:bottom w:val="single" w:sz="8" w:space="0" w:color="auto"/>
              <w:right w:val="single" w:sz="8" w:space="0" w:color="auto"/>
            </w:tcBorders>
            <w:vAlign w:val="center"/>
          </w:tcPr>
          <w:p w14:paraId="4263B92D" w14:textId="5CD808E6" w:rsidR="00B15EF6" w:rsidRPr="00B91A64" w:rsidRDefault="00B15EF6" w:rsidP="00B15EF6">
            <w:pPr>
              <w:rPr>
                <w:rFonts w:ascii="Bookman Old Style" w:hAnsi="Bookman Old Style" w:cs="Arial"/>
                <w:bCs/>
                <w:sz w:val="22"/>
                <w:szCs w:val="22"/>
              </w:rPr>
            </w:pPr>
            <w:r w:rsidRPr="00135785">
              <w:rPr>
                <w:rFonts w:ascii="Bookman Old Style" w:hAnsi="Bookman Old Style"/>
                <w:sz w:val="22"/>
                <w:szCs w:val="22"/>
              </w:rPr>
              <w:t>Regents Global History Transition - Aug</w:t>
            </w:r>
          </w:p>
        </w:tc>
        <w:tc>
          <w:tcPr>
            <w:tcW w:w="1440" w:type="dxa"/>
            <w:tcBorders>
              <w:top w:val="nil"/>
              <w:left w:val="nil"/>
              <w:bottom w:val="single" w:sz="8" w:space="0" w:color="auto"/>
              <w:right w:val="single" w:sz="8" w:space="0" w:color="auto"/>
            </w:tcBorders>
            <w:vAlign w:val="center"/>
          </w:tcPr>
          <w:p w14:paraId="06C3B86F" w14:textId="6641CABD" w:rsidR="00B15EF6" w:rsidRPr="00B91A64" w:rsidRDefault="00616D73" w:rsidP="00B15EF6">
            <w:pPr>
              <w:jc w:val="center"/>
              <w:rPr>
                <w:rFonts w:ascii="Bookman Old Style" w:hAnsi="Bookman Old Style" w:cs="Arial"/>
                <w:bCs/>
                <w:sz w:val="22"/>
                <w:szCs w:val="22"/>
              </w:rPr>
            </w:pPr>
            <w:r>
              <w:rPr>
                <w:rFonts w:ascii="Bookman Old Style" w:hAnsi="Bookman Old Style"/>
                <w:sz w:val="22"/>
                <w:szCs w:val="22"/>
              </w:rPr>
              <w:t>Global</w:t>
            </w:r>
            <w:r w:rsidR="00B15EF6" w:rsidRPr="00B91A64">
              <w:rPr>
                <w:rFonts w:ascii="Bookman Old Style" w:hAnsi="Bookman Old Style"/>
                <w:sz w:val="22"/>
                <w:szCs w:val="22"/>
              </w:rPr>
              <w:t xml:space="preserve"> Studies</w:t>
            </w:r>
          </w:p>
        </w:tc>
        <w:tc>
          <w:tcPr>
            <w:tcW w:w="1160" w:type="dxa"/>
            <w:tcBorders>
              <w:top w:val="nil"/>
              <w:left w:val="nil"/>
              <w:bottom w:val="single" w:sz="8" w:space="0" w:color="auto"/>
              <w:right w:val="single" w:sz="8" w:space="0" w:color="auto"/>
            </w:tcBorders>
            <w:vAlign w:val="center"/>
          </w:tcPr>
          <w:p w14:paraId="1D873FEF" w14:textId="59E4268B"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08207</w:t>
            </w:r>
          </w:p>
        </w:tc>
        <w:tc>
          <w:tcPr>
            <w:tcW w:w="1411" w:type="dxa"/>
            <w:gridSpan w:val="2"/>
            <w:tcBorders>
              <w:top w:val="nil"/>
              <w:left w:val="nil"/>
              <w:bottom w:val="single" w:sz="8" w:space="0" w:color="auto"/>
              <w:right w:val="single" w:sz="8" w:space="0" w:color="auto"/>
            </w:tcBorders>
            <w:vAlign w:val="center"/>
          </w:tcPr>
          <w:p w14:paraId="68AC83D8" w14:textId="57AF7A81"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Numeric Scale</w:t>
            </w:r>
          </w:p>
        </w:tc>
      </w:tr>
      <w:tr w:rsidR="00B15EF6" w:rsidRPr="000E16CD" w14:paraId="2DE5F626" w14:textId="77777777" w:rsidTr="00C64A38">
        <w:trPr>
          <w:jc w:val="center"/>
        </w:trPr>
        <w:tc>
          <w:tcPr>
            <w:tcW w:w="3480" w:type="dxa"/>
            <w:tcBorders>
              <w:top w:val="nil"/>
              <w:left w:val="single" w:sz="8" w:space="0" w:color="auto"/>
              <w:bottom w:val="single" w:sz="8" w:space="0" w:color="auto"/>
              <w:right w:val="single" w:sz="8" w:space="0" w:color="auto"/>
            </w:tcBorders>
            <w:vAlign w:val="center"/>
          </w:tcPr>
          <w:p w14:paraId="2A082290" w14:textId="2900E581"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 xml:space="preserve">Transitional Regents Examination in Global </w:t>
            </w:r>
            <w:r w:rsidRPr="00B91A64">
              <w:rPr>
                <w:rFonts w:ascii="Bookman Old Style" w:hAnsi="Bookman Old Style"/>
                <w:sz w:val="22"/>
                <w:szCs w:val="22"/>
              </w:rPr>
              <w:lastRenderedPageBreak/>
              <w:t>History and Geography – June (Grade 10) *</w:t>
            </w:r>
          </w:p>
        </w:tc>
        <w:tc>
          <w:tcPr>
            <w:tcW w:w="3085" w:type="dxa"/>
            <w:tcBorders>
              <w:top w:val="nil"/>
              <w:left w:val="nil"/>
              <w:bottom w:val="single" w:sz="8" w:space="0" w:color="auto"/>
              <w:right w:val="single" w:sz="8" w:space="0" w:color="auto"/>
            </w:tcBorders>
            <w:vAlign w:val="center"/>
          </w:tcPr>
          <w:p w14:paraId="1522C84E" w14:textId="66DA3DD0" w:rsidR="00B15EF6" w:rsidRPr="00B91A64" w:rsidRDefault="00B15EF6" w:rsidP="00B15EF6">
            <w:pPr>
              <w:rPr>
                <w:rFonts w:ascii="Bookman Old Style" w:hAnsi="Bookman Old Style" w:cs="Arial"/>
                <w:bCs/>
                <w:sz w:val="22"/>
                <w:szCs w:val="22"/>
              </w:rPr>
            </w:pPr>
            <w:r w:rsidRPr="00135785">
              <w:rPr>
                <w:rFonts w:ascii="Bookman Old Style" w:hAnsi="Bookman Old Style"/>
                <w:sz w:val="22"/>
                <w:szCs w:val="22"/>
              </w:rPr>
              <w:lastRenderedPageBreak/>
              <w:t>Regents Global History Transition – Jun</w:t>
            </w:r>
            <w:r w:rsidRPr="00B91A64">
              <w:rPr>
                <w:rFonts w:ascii="Bookman Old Style" w:hAnsi="Bookman Old Style"/>
                <w:sz w:val="22"/>
                <w:szCs w:val="22"/>
              </w:rPr>
              <w:t xml:space="preserve"> </w:t>
            </w:r>
          </w:p>
        </w:tc>
        <w:tc>
          <w:tcPr>
            <w:tcW w:w="1440" w:type="dxa"/>
            <w:tcBorders>
              <w:top w:val="nil"/>
              <w:left w:val="nil"/>
              <w:bottom w:val="single" w:sz="8" w:space="0" w:color="auto"/>
              <w:right w:val="single" w:sz="8" w:space="0" w:color="auto"/>
            </w:tcBorders>
            <w:vAlign w:val="center"/>
          </w:tcPr>
          <w:p w14:paraId="726B1194" w14:textId="7BAC8521"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Global Studies</w:t>
            </w:r>
          </w:p>
        </w:tc>
        <w:tc>
          <w:tcPr>
            <w:tcW w:w="1160" w:type="dxa"/>
            <w:tcBorders>
              <w:top w:val="nil"/>
              <w:left w:val="nil"/>
              <w:bottom w:val="single" w:sz="8" w:space="0" w:color="auto"/>
              <w:right w:val="single" w:sz="8" w:space="0" w:color="auto"/>
            </w:tcBorders>
            <w:vAlign w:val="center"/>
          </w:tcPr>
          <w:p w14:paraId="108E5248" w14:textId="4B140409"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06207</w:t>
            </w:r>
          </w:p>
        </w:tc>
        <w:tc>
          <w:tcPr>
            <w:tcW w:w="1411" w:type="dxa"/>
            <w:gridSpan w:val="2"/>
            <w:tcBorders>
              <w:top w:val="nil"/>
              <w:left w:val="nil"/>
              <w:bottom w:val="single" w:sz="8" w:space="0" w:color="auto"/>
              <w:right w:val="single" w:sz="8" w:space="0" w:color="auto"/>
            </w:tcBorders>
            <w:vAlign w:val="center"/>
          </w:tcPr>
          <w:p w14:paraId="3EF73CD8" w14:textId="4381ABCC"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Numeric Scale</w:t>
            </w:r>
          </w:p>
        </w:tc>
      </w:tr>
      <w:tr w:rsidR="008B2C9A" w:rsidRPr="000E16CD" w14:paraId="34DAEC72" w14:textId="77777777" w:rsidTr="00C64A38">
        <w:trPr>
          <w:jc w:val="center"/>
        </w:trPr>
        <w:tc>
          <w:tcPr>
            <w:tcW w:w="3480" w:type="dxa"/>
            <w:vAlign w:val="center"/>
          </w:tcPr>
          <w:p w14:paraId="5AAC3A7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11 and was exempted from Regents Global History</w:t>
            </w:r>
          </w:p>
        </w:tc>
        <w:tc>
          <w:tcPr>
            <w:tcW w:w="3085" w:type="dxa"/>
            <w:vAlign w:val="center"/>
          </w:tcPr>
          <w:p w14:paraId="1C4CBEB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Global Hist Exempt</w:t>
            </w:r>
          </w:p>
        </w:tc>
        <w:tc>
          <w:tcPr>
            <w:tcW w:w="1440" w:type="dxa"/>
            <w:vAlign w:val="center"/>
          </w:tcPr>
          <w:p w14:paraId="473CCB71" w14:textId="25FEA495" w:rsidR="008B2C9A" w:rsidRPr="000E16CD" w:rsidRDefault="008B2C9A" w:rsidP="008B2C9A">
            <w:pPr>
              <w:jc w:val="center"/>
              <w:rPr>
                <w:rFonts w:ascii="Bookman Old Style" w:hAnsi="Bookman Old Style" w:cs="Arial"/>
                <w:bCs/>
                <w:sz w:val="22"/>
                <w:szCs w:val="22"/>
              </w:rPr>
            </w:pPr>
            <w:r>
              <w:rPr>
                <w:rFonts w:ascii="Bookman Old Style" w:hAnsi="Bookman Old Style" w:cs="Arial"/>
                <w:bCs/>
                <w:sz w:val="22"/>
                <w:szCs w:val="22"/>
              </w:rPr>
              <w:t>Global</w:t>
            </w:r>
            <w:r w:rsidRPr="000E16CD">
              <w:rPr>
                <w:rFonts w:ascii="Bookman Old Style" w:hAnsi="Bookman Old Style" w:cs="Arial"/>
                <w:bCs/>
                <w:sz w:val="22"/>
                <w:szCs w:val="22"/>
              </w:rPr>
              <w:t xml:space="preserve"> Studies</w:t>
            </w:r>
          </w:p>
        </w:tc>
        <w:tc>
          <w:tcPr>
            <w:tcW w:w="1160" w:type="dxa"/>
            <w:vAlign w:val="center"/>
          </w:tcPr>
          <w:p w14:paraId="025595E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00401</w:t>
            </w:r>
          </w:p>
        </w:tc>
        <w:tc>
          <w:tcPr>
            <w:tcW w:w="1411" w:type="dxa"/>
            <w:gridSpan w:val="2"/>
            <w:vAlign w:val="center"/>
          </w:tcPr>
          <w:p w14:paraId="28648F5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tc>
      </w:tr>
      <w:tr w:rsidR="00697BE3" w:rsidRPr="00CA4216" w14:paraId="4566C167" w14:textId="77777777" w:rsidTr="00C64A38">
        <w:trPr>
          <w:jc w:val="center"/>
        </w:trPr>
        <w:tc>
          <w:tcPr>
            <w:tcW w:w="3480" w:type="dxa"/>
            <w:vAlign w:val="center"/>
          </w:tcPr>
          <w:p w14:paraId="728625DC"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Global History</w:t>
            </w:r>
          </w:p>
        </w:tc>
        <w:tc>
          <w:tcPr>
            <w:tcW w:w="3085" w:type="dxa"/>
            <w:vAlign w:val="center"/>
          </w:tcPr>
          <w:p w14:paraId="1F674F93"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Global History</w:t>
            </w:r>
          </w:p>
        </w:tc>
        <w:tc>
          <w:tcPr>
            <w:tcW w:w="1440" w:type="dxa"/>
            <w:vAlign w:val="center"/>
          </w:tcPr>
          <w:p w14:paraId="59648E8C"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Global Studies</w:t>
            </w:r>
          </w:p>
        </w:tc>
        <w:tc>
          <w:tcPr>
            <w:tcW w:w="1170" w:type="dxa"/>
            <w:gridSpan w:val="2"/>
            <w:vAlign w:val="center"/>
          </w:tcPr>
          <w:p w14:paraId="01BD6A0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MC403</w:t>
            </w:r>
          </w:p>
        </w:tc>
        <w:tc>
          <w:tcPr>
            <w:tcW w:w="1401" w:type="dxa"/>
            <w:vAlign w:val="center"/>
          </w:tcPr>
          <w:p w14:paraId="5A9947DD"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1682DB63" w14:textId="77777777" w:rsidTr="00C64A38">
        <w:trPr>
          <w:jc w:val="center"/>
        </w:trPr>
        <w:tc>
          <w:tcPr>
            <w:tcW w:w="3480" w:type="dxa"/>
            <w:vAlign w:val="center"/>
          </w:tcPr>
          <w:p w14:paraId="12166E47"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U.S. History &amp; Government</w:t>
            </w:r>
          </w:p>
        </w:tc>
        <w:tc>
          <w:tcPr>
            <w:tcW w:w="3085" w:type="dxa"/>
            <w:vAlign w:val="center"/>
          </w:tcPr>
          <w:p w14:paraId="019155D1" w14:textId="00C7FF65"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U.S. History</w:t>
            </w:r>
            <w:r w:rsidR="00C348C2">
              <w:rPr>
                <w:rFonts w:ascii="Bookman Old Style" w:hAnsi="Bookman Old Style" w:cs="Arial"/>
                <w:bCs/>
                <w:sz w:val="22"/>
                <w:szCs w:val="22"/>
              </w:rPr>
              <w:t xml:space="preserve"> </w:t>
            </w:r>
            <w:r w:rsidRPr="00340148">
              <w:rPr>
                <w:rFonts w:ascii="Bookman Old Style" w:hAnsi="Bookman Old Style" w:cs="Arial"/>
                <w:bCs/>
                <w:sz w:val="22"/>
                <w:szCs w:val="22"/>
              </w:rPr>
              <w:t>&amp;</w:t>
            </w:r>
            <w:r w:rsidR="00C348C2">
              <w:rPr>
                <w:rFonts w:ascii="Bookman Old Style" w:hAnsi="Bookman Old Style" w:cs="Arial"/>
                <w:bCs/>
                <w:sz w:val="22"/>
                <w:szCs w:val="22"/>
              </w:rPr>
              <w:t xml:space="preserve"> </w:t>
            </w:r>
            <w:r w:rsidRPr="00340148">
              <w:rPr>
                <w:rFonts w:ascii="Bookman Old Style" w:hAnsi="Bookman Old Style" w:cs="Arial"/>
                <w:bCs/>
                <w:sz w:val="22"/>
                <w:szCs w:val="22"/>
              </w:rPr>
              <w:t>Gov't</w:t>
            </w:r>
          </w:p>
        </w:tc>
        <w:tc>
          <w:tcPr>
            <w:tcW w:w="1440" w:type="dxa"/>
            <w:vAlign w:val="center"/>
          </w:tcPr>
          <w:p w14:paraId="3F95D2FF"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Social Studies</w:t>
            </w:r>
          </w:p>
        </w:tc>
        <w:tc>
          <w:tcPr>
            <w:tcW w:w="1170" w:type="dxa"/>
            <w:gridSpan w:val="2"/>
            <w:vAlign w:val="center"/>
          </w:tcPr>
          <w:p w14:paraId="71CC509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MC404</w:t>
            </w:r>
          </w:p>
        </w:tc>
        <w:tc>
          <w:tcPr>
            <w:tcW w:w="1401" w:type="dxa"/>
            <w:vAlign w:val="center"/>
          </w:tcPr>
          <w:p w14:paraId="463C688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6DDD3739" w14:textId="77777777" w:rsidTr="00C64A38">
        <w:trPr>
          <w:jc w:val="center"/>
        </w:trPr>
        <w:tc>
          <w:tcPr>
            <w:tcW w:w="3480" w:type="dxa"/>
            <w:vAlign w:val="center"/>
          </w:tcPr>
          <w:p w14:paraId="35271E5C"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English Language Arts</w:t>
            </w:r>
          </w:p>
        </w:tc>
        <w:tc>
          <w:tcPr>
            <w:tcW w:w="3085" w:type="dxa"/>
            <w:vAlign w:val="center"/>
          </w:tcPr>
          <w:p w14:paraId="38C48E82"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ELA</w:t>
            </w:r>
          </w:p>
        </w:tc>
        <w:tc>
          <w:tcPr>
            <w:tcW w:w="1440" w:type="dxa"/>
            <w:vAlign w:val="center"/>
          </w:tcPr>
          <w:p w14:paraId="679BD7F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ELA</w:t>
            </w:r>
          </w:p>
        </w:tc>
        <w:tc>
          <w:tcPr>
            <w:tcW w:w="1170" w:type="dxa"/>
            <w:gridSpan w:val="2"/>
            <w:vAlign w:val="center"/>
          </w:tcPr>
          <w:p w14:paraId="60B8BDD3"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MC405</w:t>
            </w:r>
          </w:p>
        </w:tc>
        <w:tc>
          <w:tcPr>
            <w:tcW w:w="1401" w:type="dxa"/>
            <w:vAlign w:val="center"/>
          </w:tcPr>
          <w:p w14:paraId="2A57301B"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505C86BF" w14:textId="77777777" w:rsidTr="00C64A38">
        <w:trPr>
          <w:jc w:val="center"/>
        </w:trPr>
        <w:tc>
          <w:tcPr>
            <w:tcW w:w="3480" w:type="dxa"/>
            <w:vAlign w:val="center"/>
          </w:tcPr>
          <w:p w14:paraId="5A9C877B"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w:t>
            </w:r>
          </w:p>
        </w:tc>
        <w:tc>
          <w:tcPr>
            <w:tcW w:w="3085" w:type="dxa"/>
            <w:vAlign w:val="center"/>
          </w:tcPr>
          <w:p w14:paraId="42066A9A"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w:t>
            </w:r>
          </w:p>
        </w:tc>
        <w:tc>
          <w:tcPr>
            <w:tcW w:w="1440" w:type="dxa"/>
            <w:vAlign w:val="center"/>
          </w:tcPr>
          <w:p w14:paraId="0B346586"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Mathematics</w:t>
            </w:r>
          </w:p>
        </w:tc>
        <w:tc>
          <w:tcPr>
            <w:tcW w:w="1170" w:type="dxa"/>
            <w:gridSpan w:val="2"/>
            <w:vAlign w:val="center"/>
          </w:tcPr>
          <w:p w14:paraId="74277568"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MC406</w:t>
            </w:r>
          </w:p>
        </w:tc>
        <w:tc>
          <w:tcPr>
            <w:tcW w:w="1401" w:type="dxa"/>
            <w:vAlign w:val="center"/>
          </w:tcPr>
          <w:p w14:paraId="28D00BAC"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7DDAD4B0" w14:textId="77777777" w:rsidTr="00C64A38">
        <w:trPr>
          <w:jc w:val="center"/>
        </w:trPr>
        <w:tc>
          <w:tcPr>
            <w:tcW w:w="3480" w:type="dxa"/>
            <w:vAlign w:val="center"/>
          </w:tcPr>
          <w:p w14:paraId="08AA2F3F"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II</w:t>
            </w:r>
          </w:p>
        </w:tc>
        <w:tc>
          <w:tcPr>
            <w:tcW w:w="3085" w:type="dxa"/>
            <w:vAlign w:val="center"/>
          </w:tcPr>
          <w:p w14:paraId="03E33FE9"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II</w:t>
            </w:r>
          </w:p>
        </w:tc>
        <w:tc>
          <w:tcPr>
            <w:tcW w:w="1440" w:type="dxa"/>
            <w:vAlign w:val="center"/>
          </w:tcPr>
          <w:p w14:paraId="40176DB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Mathematics</w:t>
            </w:r>
          </w:p>
        </w:tc>
        <w:tc>
          <w:tcPr>
            <w:tcW w:w="1170" w:type="dxa"/>
            <w:gridSpan w:val="2"/>
            <w:vAlign w:val="center"/>
          </w:tcPr>
          <w:p w14:paraId="5DD8D56D"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MC407</w:t>
            </w:r>
          </w:p>
        </w:tc>
        <w:tc>
          <w:tcPr>
            <w:tcW w:w="1401" w:type="dxa"/>
            <w:vAlign w:val="center"/>
          </w:tcPr>
          <w:p w14:paraId="6280AF88"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7177E9AE" w14:textId="77777777" w:rsidTr="00C64A38">
        <w:trPr>
          <w:jc w:val="center"/>
        </w:trPr>
        <w:tc>
          <w:tcPr>
            <w:tcW w:w="3480" w:type="dxa"/>
            <w:vAlign w:val="center"/>
          </w:tcPr>
          <w:p w14:paraId="4F1E4D70"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Geometry</w:t>
            </w:r>
          </w:p>
        </w:tc>
        <w:tc>
          <w:tcPr>
            <w:tcW w:w="3085" w:type="dxa"/>
            <w:vAlign w:val="center"/>
          </w:tcPr>
          <w:p w14:paraId="588D91EF"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Geometry</w:t>
            </w:r>
          </w:p>
        </w:tc>
        <w:tc>
          <w:tcPr>
            <w:tcW w:w="1440" w:type="dxa"/>
            <w:vAlign w:val="center"/>
          </w:tcPr>
          <w:p w14:paraId="4A246C4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Mathematics</w:t>
            </w:r>
          </w:p>
        </w:tc>
        <w:tc>
          <w:tcPr>
            <w:tcW w:w="1170" w:type="dxa"/>
            <w:gridSpan w:val="2"/>
            <w:vAlign w:val="center"/>
          </w:tcPr>
          <w:p w14:paraId="725A62DD"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MC408</w:t>
            </w:r>
          </w:p>
        </w:tc>
        <w:tc>
          <w:tcPr>
            <w:tcW w:w="1401" w:type="dxa"/>
            <w:vAlign w:val="center"/>
          </w:tcPr>
          <w:p w14:paraId="108FA349"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66166828" w14:textId="77777777" w:rsidTr="00C64A38">
        <w:trPr>
          <w:jc w:val="center"/>
        </w:trPr>
        <w:tc>
          <w:tcPr>
            <w:tcW w:w="3480" w:type="dxa"/>
            <w:vAlign w:val="center"/>
          </w:tcPr>
          <w:p w14:paraId="204CA0F7"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Living Environment</w:t>
            </w:r>
          </w:p>
        </w:tc>
        <w:tc>
          <w:tcPr>
            <w:tcW w:w="3085" w:type="dxa"/>
            <w:vAlign w:val="center"/>
          </w:tcPr>
          <w:p w14:paraId="36C7D4CF"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Living Environment</w:t>
            </w:r>
          </w:p>
        </w:tc>
        <w:tc>
          <w:tcPr>
            <w:tcW w:w="1440" w:type="dxa"/>
            <w:vAlign w:val="center"/>
          </w:tcPr>
          <w:p w14:paraId="2B3BE211"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1170" w:type="dxa"/>
            <w:gridSpan w:val="2"/>
            <w:vAlign w:val="center"/>
          </w:tcPr>
          <w:p w14:paraId="335C69FD"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MC409</w:t>
            </w:r>
          </w:p>
        </w:tc>
        <w:tc>
          <w:tcPr>
            <w:tcW w:w="1401" w:type="dxa"/>
            <w:vAlign w:val="center"/>
          </w:tcPr>
          <w:p w14:paraId="7B5AD12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1255014A" w14:textId="77777777" w:rsidTr="00C64A38">
        <w:trPr>
          <w:jc w:val="center"/>
        </w:trPr>
        <w:tc>
          <w:tcPr>
            <w:tcW w:w="3480" w:type="dxa"/>
            <w:vAlign w:val="center"/>
          </w:tcPr>
          <w:p w14:paraId="04A6C025"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Setting/Chemistry</w:t>
            </w:r>
          </w:p>
        </w:tc>
        <w:tc>
          <w:tcPr>
            <w:tcW w:w="3085" w:type="dxa"/>
            <w:vAlign w:val="center"/>
          </w:tcPr>
          <w:p w14:paraId="0C25F75A"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Setting/Chemistry</w:t>
            </w:r>
          </w:p>
        </w:tc>
        <w:tc>
          <w:tcPr>
            <w:tcW w:w="1440" w:type="dxa"/>
          </w:tcPr>
          <w:p w14:paraId="278EFC1B"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1170" w:type="dxa"/>
            <w:gridSpan w:val="2"/>
            <w:vAlign w:val="center"/>
          </w:tcPr>
          <w:p w14:paraId="336A6B6E"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MC410</w:t>
            </w:r>
          </w:p>
        </w:tc>
        <w:tc>
          <w:tcPr>
            <w:tcW w:w="1401" w:type="dxa"/>
          </w:tcPr>
          <w:p w14:paraId="14A829B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4A77CC9A" w14:textId="77777777" w:rsidTr="00C64A38">
        <w:trPr>
          <w:jc w:val="center"/>
        </w:trPr>
        <w:tc>
          <w:tcPr>
            <w:tcW w:w="3480" w:type="dxa"/>
            <w:vAlign w:val="center"/>
          </w:tcPr>
          <w:p w14:paraId="621F2303"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Setting/Earth Science</w:t>
            </w:r>
          </w:p>
        </w:tc>
        <w:tc>
          <w:tcPr>
            <w:tcW w:w="3085" w:type="dxa"/>
            <w:vAlign w:val="center"/>
          </w:tcPr>
          <w:p w14:paraId="5F8F0D98"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Setting/Earth Science</w:t>
            </w:r>
          </w:p>
        </w:tc>
        <w:tc>
          <w:tcPr>
            <w:tcW w:w="1440" w:type="dxa"/>
          </w:tcPr>
          <w:p w14:paraId="0E096274"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1170" w:type="dxa"/>
            <w:gridSpan w:val="2"/>
            <w:vAlign w:val="center"/>
          </w:tcPr>
          <w:p w14:paraId="1912B4A4"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MC411</w:t>
            </w:r>
          </w:p>
        </w:tc>
        <w:tc>
          <w:tcPr>
            <w:tcW w:w="1401" w:type="dxa"/>
          </w:tcPr>
          <w:p w14:paraId="7DA8A96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697BE3" w:rsidRPr="00CA4216" w14:paraId="7C15B58A" w14:textId="77777777" w:rsidTr="00C64A38">
        <w:trPr>
          <w:jc w:val="center"/>
        </w:trPr>
        <w:tc>
          <w:tcPr>
            <w:tcW w:w="3480" w:type="dxa"/>
            <w:vAlign w:val="center"/>
          </w:tcPr>
          <w:p w14:paraId="70F11745"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Setting/Physics</w:t>
            </w:r>
          </w:p>
        </w:tc>
        <w:tc>
          <w:tcPr>
            <w:tcW w:w="3085" w:type="dxa"/>
            <w:vAlign w:val="center"/>
          </w:tcPr>
          <w:p w14:paraId="6C169E69"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Setting/Physics</w:t>
            </w:r>
          </w:p>
        </w:tc>
        <w:tc>
          <w:tcPr>
            <w:tcW w:w="1440" w:type="dxa"/>
          </w:tcPr>
          <w:p w14:paraId="3AC81529"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1170" w:type="dxa"/>
            <w:gridSpan w:val="2"/>
            <w:vAlign w:val="center"/>
          </w:tcPr>
          <w:p w14:paraId="28E098D8"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MC412</w:t>
            </w:r>
          </w:p>
        </w:tc>
        <w:tc>
          <w:tcPr>
            <w:tcW w:w="1401" w:type="dxa"/>
          </w:tcPr>
          <w:p w14:paraId="4B544CDE"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Numeric</w:t>
            </w:r>
          </w:p>
        </w:tc>
      </w:tr>
      <w:tr w:rsidR="008B2C9A" w:rsidRPr="000E16CD" w14:paraId="553135D5" w14:textId="77777777" w:rsidTr="008D203B">
        <w:trPr>
          <w:jc w:val="center"/>
        </w:trPr>
        <w:tc>
          <w:tcPr>
            <w:tcW w:w="10576" w:type="dxa"/>
            <w:gridSpan w:val="6"/>
            <w:shd w:val="clear" w:color="auto" w:fill="D9D9D9"/>
            <w:vAlign w:val="center"/>
          </w:tcPr>
          <w:p w14:paraId="6903E33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"CTE" for Career and Technical Education (see note above</w:t>
            </w:r>
            <w:r>
              <w:rPr>
                <w:rFonts w:ascii="Bookman Old Style" w:hAnsi="Bookman Old Style" w:cs="Arial"/>
                <w:bCs/>
                <w:sz w:val="22"/>
                <w:szCs w:val="22"/>
              </w:rPr>
              <w:t xml:space="preserve"> in Career and Technical Education section</w:t>
            </w:r>
            <w:r w:rsidRPr="000E16CD">
              <w:rPr>
                <w:rFonts w:ascii="Bookman Old Style" w:hAnsi="Bookman Old Style" w:cs="Arial"/>
                <w:bCs/>
                <w:sz w:val="22"/>
                <w:szCs w:val="22"/>
              </w:rPr>
              <w:t>)</w:t>
            </w:r>
          </w:p>
        </w:tc>
      </w:tr>
      <w:tr w:rsidR="008B2C9A" w:rsidRPr="000E16CD" w14:paraId="2862B30A" w14:textId="77777777" w:rsidTr="00C64A38">
        <w:trPr>
          <w:jc w:val="center"/>
        </w:trPr>
        <w:tc>
          <w:tcPr>
            <w:tcW w:w="3480" w:type="dxa"/>
            <w:shd w:val="clear" w:color="auto" w:fill="auto"/>
            <w:vAlign w:val="center"/>
          </w:tcPr>
          <w:p w14:paraId="5BEB1FB1" w14:textId="446BD601" w:rsidR="008B2C9A" w:rsidRPr="003E69EC" w:rsidRDefault="007622DE" w:rsidP="008B2C9A">
            <w:pPr>
              <w:rPr>
                <w:rFonts w:ascii="Bookman Old Style" w:hAnsi="Bookman Old Style" w:cs="Arial"/>
                <w:bCs/>
                <w:sz w:val="22"/>
                <w:szCs w:val="22"/>
              </w:rPr>
            </w:pPr>
            <w:r w:rsidRPr="003E69EC">
              <w:rPr>
                <w:rFonts w:ascii="Bookman Old Style" w:hAnsi="Bookman Old Style" w:cs="Arial"/>
                <w:bCs/>
                <w:sz w:val="22"/>
                <w:szCs w:val="22"/>
              </w:rPr>
              <w:t>Approved CTE Program Technical Assessment</w:t>
            </w:r>
          </w:p>
        </w:tc>
        <w:tc>
          <w:tcPr>
            <w:tcW w:w="3085" w:type="dxa"/>
            <w:shd w:val="clear" w:color="auto" w:fill="auto"/>
            <w:vAlign w:val="center"/>
          </w:tcPr>
          <w:p w14:paraId="662BB80B" w14:textId="1F24733F" w:rsidR="008B2C9A" w:rsidRPr="003E69EC" w:rsidRDefault="007622DE" w:rsidP="008B2C9A">
            <w:pPr>
              <w:rPr>
                <w:rFonts w:ascii="Bookman Old Style" w:hAnsi="Bookman Old Style" w:cs="Arial"/>
                <w:bCs/>
                <w:sz w:val="22"/>
                <w:szCs w:val="22"/>
              </w:rPr>
            </w:pPr>
            <w:r w:rsidRPr="003E69EC">
              <w:rPr>
                <w:rFonts w:ascii="Bookman Old Style" w:hAnsi="Bookman Old Style" w:cs="Arial"/>
                <w:bCs/>
                <w:sz w:val="22"/>
                <w:szCs w:val="22"/>
              </w:rPr>
              <w:t>Approved CTE Program Technical Assessment</w:t>
            </w:r>
          </w:p>
        </w:tc>
        <w:tc>
          <w:tcPr>
            <w:tcW w:w="1440" w:type="dxa"/>
            <w:vAlign w:val="center"/>
          </w:tcPr>
          <w:p w14:paraId="364069AB" w14:textId="1534B812"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 xml:space="preserve">Career </w:t>
            </w:r>
            <w:r>
              <w:rPr>
                <w:rFonts w:ascii="Bookman Old Style" w:hAnsi="Bookman Old Style" w:cs="Arial"/>
                <w:bCs/>
                <w:sz w:val="22"/>
                <w:szCs w:val="22"/>
              </w:rPr>
              <w:t xml:space="preserve">and Technical </w:t>
            </w:r>
            <w:r w:rsidRPr="000E16CD">
              <w:rPr>
                <w:rFonts w:ascii="Bookman Old Style" w:hAnsi="Bookman Old Style" w:cs="Arial"/>
                <w:bCs/>
                <w:sz w:val="22"/>
                <w:szCs w:val="22"/>
              </w:rPr>
              <w:t>Education</w:t>
            </w:r>
          </w:p>
        </w:tc>
        <w:tc>
          <w:tcPr>
            <w:tcW w:w="1160" w:type="dxa"/>
            <w:vAlign w:val="center"/>
          </w:tcPr>
          <w:p w14:paraId="60229FA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00199</w:t>
            </w:r>
          </w:p>
        </w:tc>
        <w:tc>
          <w:tcPr>
            <w:tcW w:w="1411" w:type="dxa"/>
            <w:gridSpan w:val="2"/>
            <w:vAlign w:val="center"/>
          </w:tcPr>
          <w:p w14:paraId="2B52F3E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C64A38" w:rsidRPr="000E16CD" w14:paraId="234927DA" w14:textId="77777777" w:rsidTr="008D203B">
        <w:trPr>
          <w:jc w:val="center"/>
        </w:trPr>
        <w:tc>
          <w:tcPr>
            <w:tcW w:w="10576" w:type="dxa"/>
            <w:gridSpan w:val="6"/>
            <w:shd w:val="clear" w:color="auto" w:fill="D9D9D9"/>
            <w:vAlign w:val="center"/>
          </w:tcPr>
          <w:p w14:paraId="73A530AC"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Test Group: “ALTREG” for Regents Alternatives</w:t>
            </w:r>
          </w:p>
        </w:tc>
      </w:tr>
      <w:tr w:rsidR="00C64A38" w:rsidRPr="000E16CD" w14:paraId="5A37C392" w14:textId="77777777" w:rsidTr="00C64A38">
        <w:trPr>
          <w:jc w:val="center"/>
        </w:trPr>
        <w:tc>
          <w:tcPr>
            <w:tcW w:w="3480" w:type="dxa"/>
            <w:vAlign w:val="center"/>
          </w:tcPr>
          <w:p w14:paraId="488AA94A"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AICE English Examination</w:t>
            </w:r>
          </w:p>
        </w:tc>
        <w:tc>
          <w:tcPr>
            <w:tcW w:w="3085" w:type="dxa"/>
            <w:vAlign w:val="center"/>
          </w:tcPr>
          <w:p w14:paraId="0A8D6696"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AICE English</w:t>
            </w:r>
          </w:p>
        </w:tc>
        <w:tc>
          <w:tcPr>
            <w:tcW w:w="1440" w:type="dxa"/>
            <w:vAlign w:val="center"/>
          </w:tcPr>
          <w:p w14:paraId="6DA52EC7"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75008186"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00119</w:t>
            </w:r>
          </w:p>
        </w:tc>
        <w:tc>
          <w:tcPr>
            <w:tcW w:w="1411" w:type="dxa"/>
            <w:gridSpan w:val="2"/>
            <w:vAlign w:val="center"/>
          </w:tcPr>
          <w:p w14:paraId="2F75EDFD"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C64A38" w:rsidRPr="000E16CD" w14:paraId="191192FF" w14:textId="77777777" w:rsidTr="00C64A38">
        <w:trPr>
          <w:jc w:val="center"/>
        </w:trPr>
        <w:tc>
          <w:tcPr>
            <w:tcW w:w="3480" w:type="dxa"/>
            <w:vAlign w:val="center"/>
          </w:tcPr>
          <w:p w14:paraId="2856AEE1"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AP Language and Composition</w:t>
            </w:r>
          </w:p>
        </w:tc>
        <w:tc>
          <w:tcPr>
            <w:tcW w:w="3085" w:type="dxa"/>
            <w:vAlign w:val="center"/>
          </w:tcPr>
          <w:p w14:paraId="207FA45D"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AP Language and Comp</w:t>
            </w:r>
          </w:p>
        </w:tc>
        <w:tc>
          <w:tcPr>
            <w:tcW w:w="1440" w:type="dxa"/>
            <w:vAlign w:val="center"/>
          </w:tcPr>
          <w:p w14:paraId="5BD14738"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06A61B78"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00120</w:t>
            </w:r>
          </w:p>
        </w:tc>
        <w:tc>
          <w:tcPr>
            <w:tcW w:w="1411" w:type="dxa"/>
            <w:gridSpan w:val="2"/>
            <w:vAlign w:val="center"/>
          </w:tcPr>
          <w:p w14:paraId="2D788231"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327631A"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C64A38" w:rsidRPr="000E16CD" w14:paraId="6DEFBDE3" w14:textId="77777777" w:rsidTr="00C64A38">
        <w:trPr>
          <w:jc w:val="center"/>
        </w:trPr>
        <w:tc>
          <w:tcPr>
            <w:tcW w:w="3480" w:type="dxa"/>
            <w:vAlign w:val="center"/>
          </w:tcPr>
          <w:p w14:paraId="5240FD1B"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AP Literature and Composition</w:t>
            </w:r>
          </w:p>
        </w:tc>
        <w:tc>
          <w:tcPr>
            <w:tcW w:w="3085" w:type="dxa"/>
            <w:vAlign w:val="center"/>
          </w:tcPr>
          <w:p w14:paraId="223AD5B1"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AP Literature and Comp</w:t>
            </w:r>
          </w:p>
        </w:tc>
        <w:tc>
          <w:tcPr>
            <w:tcW w:w="1440" w:type="dxa"/>
            <w:vAlign w:val="center"/>
          </w:tcPr>
          <w:p w14:paraId="4624BBD2"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0A463CF0"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00121</w:t>
            </w:r>
          </w:p>
        </w:tc>
        <w:tc>
          <w:tcPr>
            <w:tcW w:w="1411" w:type="dxa"/>
            <w:gridSpan w:val="2"/>
            <w:vAlign w:val="center"/>
          </w:tcPr>
          <w:p w14:paraId="439C67E7"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24AE2E8"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C64A38" w:rsidRPr="000E16CD" w14:paraId="68F9F3DD" w14:textId="77777777" w:rsidTr="00C64A38">
        <w:trPr>
          <w:jc w:val="center"/>
        </w:trPr>
        <w:tc>
          <w:tcPr>
            <w:tcW w:w="3480" w:type="dxa"/>
            <w:vAlign w:val="center"/>
          </w:tcPr>
          <w:p w14:paraId="370A8D02"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AICE Mathematics Examination</w:t>
            </w:r>
          </w:p>
        </w:tc>
        <w:tc>
          <w:tcPr>
            <w:tcW w:w="3085" w:type="dxa"/>
            <w:vAlign w:val="center"/>
          </w:tcPr>
          <w:p w14:paraId="2AD058D3"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AICE Math</w:t>
            </w:r>
          </w:p>
        </w:tc>
        <w:tc>
          <w:tcPr>
            <w:tcW w:w="1440" w:type="dxa"/>
            <w:vAlign w:val="center"/>
          </w:tcPr>
          <w:p w14:paraId="15EC5AF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276B6890"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00127</w:t>
            </w:r>
          </w:p>
        </w:tc>
        <w:tc>
          <w:tcPr>
            <w:tcW w:w="1411" w:type="dxa"/>
            <w:gridSpan w:val="2"/>
            <w:vAlign w:val="center"/>
          </w:tcPr>
          <w:p w14:paraId="5E972F2F"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C64A38" w:rsidRPr="000E16CD" w14:paraId="33A43FC1" w14:textId="77777777" w:rsidTr="00C64A38">
        <w:trPr>
          <w:jc w:val="center"/>
        </w:trPr>
        <w:tc>
          <w:tcPr>
            <w:tcW w:w="3480" w:type="dxa"/>
            <w:vAlign w:val="center"/>
          </w:tcPr>
          <w:p w14:paraId="580D64A9"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AP Calculus AB Examination</w:t>
            </w:r>
          </w:p>
        </w:tc>
        <w:tc>
          <w:tcPr>
            <w:tcW w:w="3085" w:type="dxa"/>
            <w:vAlign w:val="center"/>
          </w:tcPr>
          <w:p w14:paraId="14DB9F82"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Calculus AB</w:t>
            </w:r>
          </w:p>
        </w:tc>
        <w:tc>
          <w:tcPr>
            <w:tcW w:w="1440" w:type="dxa"/>
            <w:vAlign w:val="center"/>
          </w:tcPr>
          <w:p w14:paraId="4882F839"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63796CCF"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00128</w:t>
            </w:r>
          </w:p>
        </w:tc>
        <w:tc>
          <w:tcPr>
            <w:tcW w:w="1411" w:type="dxa"/>
            <w:gridSpan w:val="2"/>
            <w:vAlign w:val="center"/>
          </w:tcPr>
          <w:p w14:paraId="445033B1"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DBD5C1"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C64A38" w:rsidRPr="000E16CD" w14:paraId="5CFD912C" w14:textId="77777777" w:rsidTr="00C64A38">
        <w:trPr>
          <w:jc w:val="center"/>
        </w:trPr>
        <w:tc>
          <w:tcPr>
            <w:tcW w:w="3480" w:type="dxa"/>
            <w:vAlign w:val="center"/>
          </w:tcPr>
          <w:p w14:paraId="3F2EA582"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AP Calculus BC Examination</w:t>
            </w:r>
          </w:p>
        </w:tc>
        <w:tc>
          <w:tcPr>
            <w:tcW w:w="3085" w:type="dxa"/>
            <w:vAlign w:val="center"/>
          </w:tcPr>
          <w:p w14:paraId="7B903042"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Calculus BC</w:t>
            </w:r>
          </w:p>
        </w:tc>
        <w:tc>
          <w:tcPr>
            <w:tcW w:w="1440" w:type="dxa"/>
            <w:vAlign w:val="center"/>
          </w:tcPr>
          <w:p w14:paraId="6598517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1F7ABF1E"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00129</w:t>
            </w:r>
          </w:p>
        </w:tc>
        <w:tc>
          <w:tcPr>
            <w:tcW w:w="1411" w:type="dxa"/>
            <w:gridSpan w:val="2"/>
            <w:vAlign w:val="center"/>
          </w:tcPr>
          <w:p w14:paraId="430296CC"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55FF317"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C64A38" w:rsidRPr="000E16CD" w14:paraId="6B827195" w14:textId="77777777" w:rsidTr="00C64A38">
        <w:trPr>
          <w:jc w:val="center"/>
        </w:trPr>
        <w:tc>
          <w:tcPr>
            <w:tcW w:w="3480" w:type="dxa"/>
            <w:vAlign w:val="center"/>
          </w:tcPr>
          <w:p w14:paraId="06B71A55"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IB Mathematics Higher Level</w:t>
            </w:r>
          </w:p>
        </w:tc>
        <w:tc>
          <w:tcPr>
            <w:tcW w:w="3085" w:type="dxa"/>
            <w:vAlign w:val="center"/>
          </w:tcPr>
          <w:p w14:paraId="3979DE16"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IB Math High Lvl</w:t>
            </w:r>
          </w:p>
        </w:tc>
        <w:tc>
          <w:tcPr>
            <w:tcW w:w="1440" w:type="dxa"/>
            <w:vAlign w:val="center"/>
          </w:tcPr>
          <w:p w14:paraId="1349B61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0DDBE18F"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00126</w:t>
            </w:r>
          </w:p>
        </w:tc>
        <w:tc>
          <w:tcPr>
            <w:tcW w:w="1411" w:type="dxa"/>
            <w:gridSpan w:val="2"/>
            <w:vAlign w:val="center"/>
          </w:tcPr>
          <w:p w14:paraId="4768E3D2"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DF8C3F6"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64A38" w:rsidRPr="000E16CD" w14:paraId="0BA42A22" w14:textId="77777777" w:rsidTr="00C64A38">
        <w:trPr>
          <w:jc w:val="center"/>
        </w:trPr>
        <w:tc>
          <w:tcPr>
            <w:tcW w:w="3480" w:type="dxa"/>
            <w:vAlign w:val="center"/>
          </w:tcPr>
          <w:p w14:paraId="064C4A55"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IB Mathematics SL</w:t>
            </w:r>
          </w:p>
        </w:tc>
        <w:tc>
          <w:tcPr>
            <w:tcW w:w="3085" w:type="dxa"/>
            <w:vAlign w:val="center"/>
          </w:tcPr>
          <w:p w14:paraId="37CC5341"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IB Math SL</w:t>
            </w:r>
          </w:p>
        </w:tc>
        <w:tc>
          <w:tcPr>
            <w:tcW w:w="1440" w:type="dxa"/>
            <w:vAlign w:val="center"/>
          </w:tcPr>
          <w:p w14:paraId="34A2BD2E"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62405C02"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00125</w:t>
            </w:r>
          </w:p>
        </w:tc>
        <w:tc>
          <w:tcPr>
            <w:tcW w:w="1411" w:type="dxa"/>
            <w:gridSpan w:val="2"/>
            <w:vAlign w:val="center"/>
          </w:tcPr>
          <w:p w14:paraId="5A16B1CF"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33B0406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7D2FEFAA" w14:textId="77777777" w:rsidTr="00C64A38">
        <w:trPr>
          <w:jc w:val="center"/>
        </w:trPr>
        <w:tc>
          <w:tcPr>
            <w:tcW w:w="3480" w:type="dxa"/>
            <w:vAlign w:val="center"/>
          </w:tcPr>
          <w:p w14:paraId="33F104FD"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lastRenderedPageBreak/>
              <w:t>IB Mathematics Studies Standard Level</w:t>
            </w:r>
          </w:p>
        </w:tc>
        <w:tc>
          <w:tcPr>
            <w:tcW w:w="3085" w:type="dxa"/>
            <w:vAlign w:val="center"/>
          </w:tcPr>
          <w:p w14:paraId="40591EF3"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IB Math Studies Std Lvl</w:t>
            </w:r>
          </w:p>
        </w:tc>
        <w:tc>
          <w:tcPr>
            <w:tcW w:w="1440" w:type="dxa"/>
            <w:vAlign w:val="center"/>
          </w:tcPr>
          <w:p w14:paraId="36051D3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7D3F28D0"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00124</w:t>
            </w:r>
          </w:p>
        </w:tc>
        <w:tc>
          <w:tcPr>
            <w:tcW w:w="1411" w:type="dxa"/>
            <w:gridSpan w:val="2"/>
            <w:vAlign w:val="center"/>
          </w:tcPr>
          <w:p w14:paraId="7B0D9F3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54A29B62"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4F30AB29" w14:textId="77777777" w:rsidTr="00C64A38">
        <w:trPr>
          <w:jc w:val="center"/>
        </w:trPr>
        <w:tc>
          <w:tcPr>
            <w:tcW w:w="3480" w:type="dxa"/>
            <w:vAlign w:val="center"/>
          </w:tcPr>
          <w:p w14:paraId="330A50A2"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IGCSE (International General Certification of Secondary Education) Mathematics</w:t>
            </w:r>
          </w:p>
        </w:tc>
        <w:tc>
          <w:tcPr>
            <w:tcW w:w="3085" w:type="dxa"/>
            <w:vAlign w:val="center"/>
          </w:tcPr>
          <w:p w14:paraId="2DC424B4"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IGCSE</w:t>
            </w:r>
          </w:p>
        </w:tc>
        <w:tc>
          <w:tcPr>
            <w:tcW w:w="1440" w:type="dxa"/>
            <w:vAlign w:val="center"/>
          </w:tcPr>
          <w:p w14:paraId="58C0DCAA"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79DE4656"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00130</w:t>
            </w:r>
          </w:p>
        </w:tc>
        <w:tc>
          <w:tcPr>
            <w:tcW w:w="1411" w:type="dxa"/>
            <w:gridSpan w:val="2"/>
            <w:vAlign w:val="center"/>
          </w:tcPr>
          <w:p w14:paraId="5F3D569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C64A38" w:rsidRPr="000E16CD" w14:paraId="2E458710" w14:textId="77777777" w:rsidTr="00C64A38">
        <w:trPr>
          <w:jc w:val="center"/>
        </w:trPr>
        <w:tc>
          <w:tcPr>
            <w:tcW w:w="3480" w:type="dxa"/>
            <w:vAlign w:val="center"/>
          </w:tcPr>
          <w:p w14:paraId="192333D7"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SAT Subject Test Mathematics Level 1</w:t>
            </w:r>
          </w:p>
        </w:tc>
        <w:tc>
          <w:tcPr>
            <w:tcW w:w="3085" w:type="dxa"/>
            <w:vAlign w:val="center"/>
          </w:tcPr>
          <w:p w14:paraId="768880D1"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SAT Subject Test Math Level 1</w:t>
            </w:r>
          </w:p>
        </w:tc>
        <w:tc>
          <w:tcPr>
            <w:tcW w:w="1440" w:type="dxa"/>
            <w:vAlign w:val="center"/>
          </w:tcPr>
          <w:p w14:paraId="6DC2B73A"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61FC1C16"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00131</w:t>
            </w:r>
          </w:p>
        </w:tc>
        <w:tc>
          <w:tcPr>
            <w:tcW w:w="1411" w:type="dxa"/>
            <w:gridSpan w:val="2"/>
            <w:vAlign w:val="center"/>
          </w:tcPr>
          <w:p w14:paraId="1FCE671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4C568552"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4F3098C5" w14:textId="77777777" w:rsidTr="00C64A38">
        <w:trPr>
          <w:jc w:val="center"/>
        </w:trPr>
        <w:tc>
          <w:tcPr>
            <w:tcW w:w="3480" w:type="dxa"/>
            <w:vAlign w:val="center"/>
          </w:tcPr>
          <w:p w14:paraId="3C5B3659"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SAT Subject Test Mathematics Level 2</w:t>
            </w:r>
          </w:p>
        </w:tc>
        <w:tc>
          <w:tcPr>
            <w:tcW w:w="3085" w:type="dxa"/>
            <w:vAlign w:val="center"/>
          </w:tcPr>
          <w:p w14:paraId="1240BD64"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SAT Subject Test Math Level 2</w:t>
            </w:r>
          </w:p>
        </w:tc>
        <w:tc>
          <w:tcPr>
            <w:tcW w:w="1440" w:type="dxa"/>
            <w:vAlign w:val="center"/>
          </w:tcPr>
          <w:p w14:paraId="58AE5CA0"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342441EA"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00132</w:t>
            </w:r>
          </w:p>
        </w:tc>
        <w:tc>
          <w:tcPr>
            <w:tcW w:w="1411" w:type="dxa"/>
            <w:gridSpan w:val="2"/>
            <w:vAlign w:val="center"/>
          </w:tcPr>
          <w:p w14:paraId="6E01750A"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48F3E1F7"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7A27BEB0" w14:textId="77777777" w:rsidTr="00C64A38">
        <w:trPr>
          <w:jc w:val="center"/>
        </w:trPr>
        <w:tc>
          <w:tcPr>
            <w:tcW w:w="3480" w:type="dxa"/>
            <w:vAlign w:val="center"/>
          </w:tcPr>
          <w:p w14:paraId="1661A7D1"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3085" w:type="dxa"/>
            <w:vAlign w:val="center"/>
          </w:tcPr>
          <w:p w14:paraId="3B6FC622"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1440" w:type="dxa"/>
            <w:vAlign w:val="center"/>
          </w:tcPr>
          <w:p w14:paraId="4A10CB96"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015F0D0B"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00135</w:t>
            </w:r>
          </w:p>
        </w:tc>
        <w:tc>
          <w:tcPr>
            <w:tcW w:w="1411" w:type="dxa"/>
            <w:gridSpan w:val="2"/>
            <w:vAlign w:val="center"/>
          </w:tcPr>
          <w:p w14:paraId="3684006A"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110BCCD"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C64A38" w:rsidRPr="000E16CD" w14:paraId="64C3B5E6" w14:textId="77777777" w:rsidTr="00C64A38">
        <w:trPr>
          <w:jc w:val="center"/>
        </w:trPr>
        <w:tc>
          <w:tcPr>
            <w:tcW w:w="3480" w:type="dxa"/>
            <w:vAlign w:val="center"/>
          </w:tcPr>
          <w:p w14:paraId="61CB6B4F" w14:textId="77777777" w:rsidR="00C64A38" w:rsidRPr="000E16CD" w:rsidRDefault="00C64A38" w:rsidP="00C64A38">
            <w:pPr>
              <w:rPr>
                <w:rFonts w:ascii="Bookman Old Style" w:hAnsi="Bookman Old Style" w:cs="Arial"/>
                <w:bCs/>
                <w:sz w:val="22"/>
                <w:szCs w:val="22"/>
              </w:rPr>
            </w:pPr>
            <w:r w:rsidRPr="002F3A26">
              <w:rPr>
                <w:rFonts w:ascii="Bookman Old Style" w:hAnsi="Bookman Old Style" w:cs="Arial"/>
                <w:bCs/>
                <w:sz w:val="22"/>
                <w:szCs w:val="22"/>
              </w:rPr>
              <w:t>SAT Subject Test Biology**</w:t>
            </w:r>
          </w:p>
        </w:tc>
        <w:tc>
          <w:tcPr>
            <w:tcW w:w="3085" w:type="dxa"/>
            <w:vAlign w:val="center"/>
          </w:tcPr>
          <w:p w14:paraId="53E0A75D"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 xml:space="preserve">Subject Test </w:t>
            </w:r>
            <w:r w:rsidRPr="000E16CD">
              <w:rPr>
                <w:rFonts w:ascii="Bookman Old Style" w:hAnsi="Bookman Old Style" w:cs="Arial"/>
                <w:sz w:val="22"/>
                <w:szCs w:val="22"/>
              </w:rPr>
              <w:t>Biology</w:t>
            </w:r>
          </w:p>
        </w:tc>
        <w:tc>
          <w:tcPr>
            <w:tcW w:w="1440" w:type="dxa"/>
            <w:vAlign w:val="center"/>
          </w:tcPr>
          <w:p w14:paraId="6C8189A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408BAB75"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00179</w:t>
            </w:r>
          </w:p>
        </w:tc>
        <w:tc>
          <w:tcPr>
            <w:tcW w:w="1411" w:type="dxa"/>
            <w:gridSpan w:val="2"/>
            <w:vAlign w:val="center"/>
          </w:tcPr>
          <w:p w14:paraId="493D79DA"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56786B92"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1CDEDD1B" w14:textId="77777777" w:rsidTr="00C64A38">
        <w:trPr>
          <w:jc w:val="center"/>
        </w:trPr>
        <w:tc>
          <w:tcPr>
            <w:tcW w:w="3480" w:type="dxa"/>
            <w:vAlign w:val="center"/>
          </w:tcPr>
          <w:p w14:paraId="43262E0B"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SAT Subject Test Chemistry</w:t>
            </w:r>
          </w:p>
        </w:tc>
        <w:tc>
          <w:tcPr>
            <w:tcW w:w="3085" w:type="dxa"/>
            <w:vAlign w:val="center"/>
          </w:tcPr>
          <w:p w14:paraId="2AC12EA5"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Chemistry</w:t>
            </w:r>
          </w:p>
        </w:tc>
        <w:tc>
          <w:tcPr>
            <w:tcW w:w="1440" w:type="dxa"/>
            <w:vAlign w:val="center"/>
          </w:tcPr>
          <w:p w14:paraId="502730D4"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0A891A66"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00180</w:t>
            </w:r>
          </w:p>
        </w:tc>
        <w:tc>
          <w:tcPr>
            <w:tcW w:w="1411" w:type="dxa"/>
            <w:gridSpan w:val="2"/>
            <w:vAlign w:val="center"/>
          </w:tcPr>
          <w:p w14:paraId="48C66550"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7E2998F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32094EEB" w14:textId="77777777" w:rsidTr="00C64A38">
        <w:trPr>
          <w:jc w:val="center"/>
        </w:trPr>
        <w:tc>
          <w:tcPr>
            <w:tcW w:w="3480" w:type="dxa"/>
            <w:vAlign w:val="center"/>
          </w:tcPr>
          <w:p w14:paraId="2CD51B78"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SAT Subject Test Physics</w:t>
            </w:r>
          </w:p>
        </w:tc>
        <w:tc>
          <w:tcPr>
            <w:tcW w:w="3085" w:type="dxa"/>
            <w:vAlign w:val="center"/>
          </w:tcPr>
          <w:p w14:paraId="068B8916"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Physics</w:t>
            </w:r>
          </w:p>
        </w:tc>
        <w:tc>
          <w:tcPr>
            <w:tcW w:w="1440" w:type="dxa"/>
            <w:vAlign w:val="center"/>
          </w:tcPr>
          <w:p w14:paraId="3216D734"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314AA0EF"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00181</w:t>
            </w:r>
          </w:p>
        </w:tc>
        <w:tc>
          <w:tcPr>
            <w:tcW w:w="1411" w:type="dxa"/>
            <w:gridSpan w:val="2"/>
            <w:vAlign w:val="center"/>
          </w:tcPr>
          <w:p w14:paraId="170CCFC3"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618B24A2"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237B2A6B" w14:textId="77777777" w:rsidTr="00C64A38">
        <w:trPr>
          <w:jc w:val="center"/>
        </w:trPr>
        <w:tc>
          <w:tcPr>
            <w:tcW w:w="3480" w:type="dxa"/>
            <w:vAlign w:val="center"/>
          </w:tcPr>
          <w:p w14:paraId="2A254EB6"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U.S. History</w:t>
            </w:r>
          </w:p>
        </w:tc>
        <w:tc>
          <w:tcPr>
            <w:tcW w:w="3085" w:type="dxa"/>
            <w:vAlign w:val="center"/>
          </w:tcPr>
          <w:p w14:paraId="74495E93"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AP US History</w:t>
            </w:r>
          </w:p>
        </w:tc>
        <w:tc>
          <w:tcPr>
            <w:tcW w:w="1440" w:type="dxa"/>
            <w:vAlign w:val="center"/>
          </w:tcPr>
          <w:p w14:paraId="3DBE3207"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160" w:type="dxa"/>
            <w:vAlign w:val="center"/>
          </w:tcPr>
          <w:p w14:paraId="4491FD80"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00136</w:t>
            </w:r>
          </w:p>
        </w:tc>
        <w:tc>
          <w:tcPr>
            <w:tcW w:w="1411" w:type="dxa"/>
            <w:gridSpan w:val="2"/>
            <w:vAlign w:val="center"/>
          </w:tcPr>
          <w:p w14:paraId="2FB6F1D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18698760"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C64A38" w:rsidRPr="000E16CD" w14:paraId="53BD6B7C" w14:textId="77777777" w:rsidTr="00C64A38">
        <w:trPr>
          <w:jc w:val="center"/>
        </w:trPr>
        <w:tc>
          <w:tcPr>
            <w:tcW w:w="3480" w:type="dxa"/>
            <w:vAlign w:val="center"/>
          </w:tcPr>
          <w:p w14:paraId="47171BB8"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World History</w:t>
            </w:r>
          </w:p>
        </w:tc>
        <w:tc>
          <w:tcPr>
            <w:tcW w:w="3085" w:type="dxa"/>
            <w:vAlign w:val="center"/>
          </w:tcPr>
          <w:p w14:paraId="5C8F3B4F"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AP World History</w:t>
            </w:r>
          </w:p>
        </w:tc>
        <w:tc>
          <w:tcPr>
            <w:tcW w:w="1440" w:type="dxa"/>
            <w:vAlign w:val="center"/>
          </w:tcPr>
          <w:p w14:paraId="7DE31AE4"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160" w:type="dxa"/>
            <w:vAlign w:val="center"/>
          </w:tcPr>
          <w:p w14:paraId="0C8B8AD4"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00137</w:t>
            </w:r>
          </w:p>
        </w:tc>
        <w:tc>
          <w:tcPr>
            <w:tcW w:w="1411" w:type="dxa"/>
            <w:gridSpan w:val="2"/>
            <w:vAlign w:val="center"/>
          </w:tcPr>
          <w:p w14:paraId="60598D01"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66833CB9"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C64A38" w:rsidRPr="000E16CD" w14:paraId="353E4F85" w14:textId="77777777" w:rsidTr="00C64A38">
        <w:trPr>
          <w:jc w:val="center"/>
        </w:trPr>
        <w:tc>
          <w:tcPr>
            <w:tcW w:w="3480" w:type="dxa"/>
            <w:vAlign w:val="center"/>
          </w:tcPr>
          <w:p w14:paraId="24D14B91"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3085" w:type="dxa"/>
            <w:vAlign w:val="center"/>
          </w:tcPr>
          <w:p w14:paraId="0C4CB326"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1440" w:type="dxa"/>
            <w:vAlign w:val="center"/>
          </w:tcPr>
          <w:p w14:paraId="7581787E"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160" w:type="dxa"/>
            <w:vAlign w:val="center"/>
          </w:tcPr>
          <w:p w14:paraId="02F862C1"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00134</w:t>
            </w:r>
          </w:p>
        </w:tc>
        <w:tc>
          <w:tcPr>
            <w:tcW w:w="1411" w:type="dxa"/>
            <w:gridSpan w:val="2"/>
            <w:vAlign w:val="center"/>
          </w:tcPr>
          <w:p w14:paraId="0DF125A9"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773E89E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1D68C7EE" w14:textId="77777777" w:rsidTr="008D203B">
        <w:trPr>
          <w:jc w:val="center"/>
        </w:trPr>
        <w:tc>
          <w:tcPr>
            <w:tcW w:w="10576" w:type="dxa"/>
            <w:gridSpan w:val="6"/>
            <w:tcBorders>
              <w:bottom w:val="single" w:sz="4" w:space="0" w:color="auto"/>
            </w:tcBorders>
            <w:shd w:val="clear" w:color="auto" w:fill="D0CECE" w:themeFill="background2" w:themeFillShade="E6"/>
            <w:vAlign w:val="center"/>
          </w:tcPr>
          <w:p w14:paraId="1C6D0515" w14:textId="0EF4C8A4"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Test Group: “LOTE” for Languages Other Than English</w:t>
            </w:r>
          </w:p>
        </w:tc>
      </w:tr>
      <w:tr w:rsidR="00C64A38" w:rsidRPr="000E16CD" w14:paraId="322A98C7" w14:textId="77777777" w:rsidTr="00C64A38">
        <w:trPr>
          <w:trHeight w:val="530"/>
          <w:jc w:val="center"/>
        </w:trPr>
        <w:tc>
          <w:tcPr>
            <w:tcW w:w="3480" w:type="dxa"/>
            <w:tcBorders>
              <w:bottom w:val="single" w:sz="4" w:space="0" w:color="auto"/>
            </w:tcBorders>
            <w:vAlign w:val="center"/>
          </w:tcPr>
          <w:p w14:paraId="216B8A10" w14:textId="11DD9D23"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Exempt</w:t>
            </w:r>
          </w:p>
        </w:tc>
        <w:tc>
          <w:tcPr>
            <w:tcW w:w="3085" w:type="dxa"/>
            <w:tcBorders>
              <w:bottom w:val="single" w:sz="4" w:space="0" w:color="auto"/>
            </w:tcBorders>
            <w:vAlign w:val="center"/>
          </w:tcPr>
          <w:p w14:paraId="359C3F7C" w14:textId="7540ADD3"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Exempt</w:t>
            </w:r>
          </w:p>
        </w:tc>
        <w:tc>
          <w:tcPr>
            <w:tcW w:w="1440" w:type="dxa"/>
            <w:tcBorders>
              <w:bottom w:val="single" w:sz="4" w:space="0" w:color="auto"/>
            </w:tcBorders>
            <w:vAlign w:val="center"/>
          </w:tcPr>
          <w:p w14:paraId="463C5050" w14:textId="364479E9"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12E1E5DB" w14:textId="32C04CCA"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LT000</w:t>
            </w:r>
          </w:p>
        </w:tc>
        <w:tc>
          <w:tcPr>
            <w:tcW w:w="1411" w:type="dxa"/>
            <w:gridSpan w:val="2"/>
            <w:tcBorders>
              <w:bottom w:val="single" w:sz="4" w:space="0" w:color="auto"/>
            </w:tcBorders>
            <w:vAlign w:val="center"/>
          </w:tcPr>
          <w:p w14:paraId="7F3BBF66" w14:textId="59393BB3"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69787DE5" w14:textId="77777777" w:rsidTr="00C64A38">
        <w:trPr>
          <w:trHeight w:val="530"/>
          <w:jc w:val="center"/>
        </w:trPr>
        <w:tc>
          <w:tcPr>
            <w:tcW w:w="3480" w:type="dxa"/>
            <w:tcBorders>
              <w:bottom w:val="single" w:sz="4" w:space="0" w:color="auto"/>
            </w:tcBorders>
            <w:vAlign w:val="center"/>
          </w:tcPr>
          <w:p w14:paraId="538B525B" w14:textId="458AD057"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 xml:space="preserve">LOTE Pathway Exam - Other </w:t>
            </w:r>
          </w:p>
        </w:tc>
        <w:tc>
          <w:tcPr>
            <w:tcW w:w="3085" w:type="dxa"/>
            <w:tcBorders>
              <w:bottom w:val="single" w:sz="4" w:space="0" w:color="auto"/>
            </w:tcBorders>
            <w:vAlign w:val="center"/>
          </w:tcPr>
          <w:p w14:paraId="22E34E18" w14:textId="0F2E1314"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Other</w:t>
            </w:r>
          </w:p>
        </w:tc>
        <w:tc>
          <w:tcPr>
            <w:tcW w:w="1440" w:type="dxa"/>
            <w:tcBorders>
              <w:bottom w:val="single" w:sz="4" w:space="0" w:color="auto"/>
            </w:tcBorders>
            <w:vAlign w:val="center"/>
          </w:tcPr>
          <w:p w14:paraId="0537AAD1" w14:textId="421DB4B1"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43A0BAF7" w14:textId="3A53EBD9"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LT001</w:t>
            </w:r>
          </w:p>
        </w:tc>
        <w:tc>
          <w:tcPr>
            <w:tcW w:w="1411" w:type="dxa"/>
            <w:gridSpan w:val="2"/>
            <w:tcBorders>
              <w:bottom w:val="single" w:sz="4" w:space="0" w:color="auto"/>
            </w:tcBorders>
            <w:vAlign w:val="center"/>
          </w:tcPr>
          <w:p w14:paraId="08316190" w14:textId="62D2A5FC"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34FBF025" w14:textId="77777777" w:rsidTr="00C64A38">
        <w:trPr>
          <w:trHeight w:val="530"/>
          <w:jc w:val="center"/>
        </w:trPr>
        <w:tc>
          <w:tcPr>
            <w:tcW w:w="3480" w:type="dxa"/>
            <w:tcBorders>
              <w:bottom w:val="single" w:sz="4" w:space="0" w:color="auto"/>
            </w:tcBorders>
            <w:vAlign w:val="center"/>
          </w:tcPr>
          <w:p w14:paraId="1B909571" w14:textId="645E7DCA"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French</w:t>
            </w:r>
          </w:p>
        </w:tc>
        <w:tc>
          <w:tcPr>
            <w:tcW w:w="3085" w:type="dxa"/>
            <w:tcBorders>
              <w:bottom w:val="single" w:sz="4" w:space="0" w:color="auto"/>
            </w:tcBorders>
            <w:vAlign w:val="center"/>
          </w:tcPr>
          <w:p w14:paraId="14C1CD1F" w14:textId="649D4AA1"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French</w:t>
            </w:r>
          </w:p>
        </w:tc>
        <w:tc>
          <w:tcPr>
            <w:tcW w:w="1440" w:type="dxa"/>
            <w:tcBorders>
              <w:bottom w:val="single" w:sz="4" w:space="0" w:color="auto"/>
            </w:tcBorders>
            <w:vAlign w:val="center"/>
          </w:tcPr>
          <w:p w14:paraId="69E6D329" w14:textId="3A0AAFD8"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573FAEE0" w14:textId="527B5B61"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LT002</w:t>
            </w:r>
          </w:p>
        </w:tc>
        <w:tc>
          <w:tcPr>
            <w:tcW w:w="1411" w:type="dxa"/>
            <w:gridSpan w:val="2"/>
            <w:tcBorders>
              <w:bottom w:val="single" w:sz="4" w:space="0" w:color="auto"/>
            </w:tcBorders>
            <w:vAlign w:val="center"/>
          </w:tcPr>
          <w:p w14:paraId="41249F31" w14:textId="131F3587"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7F8A2324" w14:textId="77777777" w:rsidTr="00C64A38">
        <w:trPr>
          <w:trHeight w:val="530"/>
          <w:jc w:val="center"/>
        </w:trPr>
        <w:tc>
          <w:tcPr>
            <w:tcW w:w="3480" w:type="dxa"/>
            <w:tcBorders>
              <w:bottom w:val="single" w:sz="4" w:space="0" w:color="auto"/>
            </w:tcBorders>
            <w:vAlign w:val="center"/>
          </w:tcPr>
          <w:p w14:paraId="40389103" w14:textId="142F2801"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Spanish</w:t>
            </w:r>
          </w:p>
        </w:tc>
        <w:tc>
          <w:tcPr>
            <w:tcW w:w="3085" w:type="dxa"/>
            <w:tcBorders>
              <w:bottom w:val="single" w:sz="4" w:space="0" w:color="auto"/>
            </w:tcBorders>
            <w:vAlign w:val="center"/>
          </w:tcPr>
          <w:p w14:paraId="551FE433" w14:textId="3442B6BF"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Spanish</w:t>
            </w:r>
          </w:p>
        </w:tc>
        <w:tc>
          <w:tcPr>
            <w:tcW w:w="1440" w:type="dxa"/>
            <w:tcBorders>
              <w:bottom w:val="single" w:sz="4" w:space="0" w:color="auto"/>
            </w:tcBorders>
            <w:vAlign w:val="center"/>
          </w:tcPr>
          <w:p w14:paraId="438256A3" w14:textId="354AD8A9"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7A428A72" w14:textId="65161BCE"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LT003</w:t>
            </w:r>
          </w:p>
        </w:tc>
        <w:tc>
          <w:tcPr>
            <w:tcW w:w="1411" w:type="dxa"/>
            <w:gridSpan w:val="2"/>
            <w:tcBorders>
              <w:bottom w:val="single" w:sz="4" w:space="0" w:color="auto"/>
            </w:tcBorders>
            <w:vAlign w:val="center"/>
          </w:tcPr>
          <w:p w14:paraId="65C63272" w14:textId="36217D3A"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46DA62FF" w14:textId="77777777" w:rsidTr="00C64A38">
        <w:trPr>
          <w:trHeight w:val="530"/>
          <w:jc w:val="center"/>
        </w:trPr>
        <w:tc>
          <w:tcPr>
            <w:tcW w:w="3480" w:type="dxa"/>
            <w:tcBorders>
              <w:bottom w:val="single" w:sz="4" w:space="0" w:color="auto"/>
            </w:tcBorders>
            <w:vAlign w:val="center"/>
          </w:tcPr>
          <w:p w14:paraId="71731336" w14:textId="79A2C188"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Italian</w:t>
            </w:r>
          </w:p>
        </w:tc>
        <w:tc>
          <w:tcPr>
            <w:tcW w:w="3085" w:type="dxa"/>
            <w:tcBorders>
              <w:bottom w:val="single" w:sz="4" w:space="0" w:color="auto"/>
            </w:tcBorders>
            <w:vAlign w:val="center"/>
          </w:tcPr>
          <w:p w14:paraId="66B4F7A0" w14:textId="261363A2"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Italian</w:t>
            </w:r>
          </w:p>
        </w:tc>
        <w:tc>
          <w:tcPr>
            <w:tcW w:w="1440" w:type="dxa"/>
            <w:tcBorders>
              <w:bottom w:val="single" w:sz="4" w:space="0" w:color="auto"/>
            </w:tcBorders>
            <w:vAlign w:val="center"/>
          </w:tcPr>
          <w:p w14:paraId="478C9C73" w14:textId="571BB9ED"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785AD41F" w14:textId="12E46B31"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LT004</w:t>
            </w:r>
          </w:p>
        </w:tc>
        <w:tc>
          <w:tcPr>
            <w:tcW w:w="1411" w:type="dxa"/>
            <w:gridSpan w:val="2"/>
            <w:tcBorders>
              <w:bottom w:val="single" w:sz="4" w:space="0" w:color="auto"/>
            </w:tcBorders>
            <w:vAlign w:val="center"/>
          </w:tcPr>
          <w:p w14:paraId="4F889C20" w14:textId="28BB43D3"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2B883CAF" w14:textId="77777777" w:rsidTr="00C64A38">
        <w:trPr>
          <w:trHeight w:val="530"/>
          <w:jc w:val="center"/>
        </w:trPr>
        <w:tc>
          <w:tcPr>
            <w:tcW w:w="3480" w:type="dxa"/>
            <w:tcBorders>
              <w:bottom w:val="single" w:sz="4" w:space="0" w:color="auto"/>
            </w:tcBorders>
            <w:vAlign w:val="center"/>
          </w:tcPr>
          <w:p w14:paraId="21205103" w14:textId="4D944E84"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Chinese</w:t>
            </w:r>
          </w:p>
        </w:tc>
        <w:tc>
          <w:tcPr>
            <w:tcW w:w="3085" w:type="dxa"/>
            <w:tcBorders>
              <w:bottom w:val="single" w:sz="4" w:space="0" w:color="auto"/>
            </w:tcBorders>
            <w:vAlign w:val="center"/>
          </w:tcPr>
          <w:p w14:paraId="6FD0A52C" w14:textId="10452131"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Chinese</w:t>
            </w:r>
          </w:p>
        </w:tc>
        <w:tc>
          <w:tcPr>
            <w:tcW w:w="1440" w:type="dxa"/>
            <w:tcBorders>
              <w:bottom w:val="single" w:sz="4" w:space="0" w:color="auto"/>
            </w:tcBorders>
            <w:vAlign w:val="center"/>
          </w:tcPr>
          <w:p w14:paraId="325D74F5" w14:textId="0285B16F"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465CAB1A" w14:textId="2FBDCB2F"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LT005</w:t>
            </w:r>
          </w:p>
        </w:tc>
        <w:tc>
          <w:tcPr>
            <w:tcW w:w="1411" w:type="dxa"/>
            <w:gridSpan w:val="2"/>
            <w:tcBorders>
              <w:bottom w:val="single" w:sz="4" w:space="0" w:color="auto"/>
            </w:tcBorders>
            <w:vAlign w:val="center"/>
          </w:tcPr>
          <w:p w14:paraId="6C1CE4F3" w14:textId="25934BAC"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57406875" w14:textId="77777777" w:rsidTr="00C64A38">
        <w:trPr>
          <w:trHeight w:val="530"/>
          <w:jc w:val="center"/>
        </w:trPr>
        <w:tc>
          <w:tcPr>
            <w:tcW w:w="3480" w:type="dxa"/>
            <w:tcBorders>
              <w:bottom w:val="single" w:sz="4" w:space="0" w:color="auto"/>
            </w:tcBorders>
            <w:vAlign w:val="center"/>
          </w:tcPr>
          <w:p w14:paraId="248CC989" w14:textId="2BAF8A32"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Checkpoint B</w:t>
            </w:r>
          </w:p>
        </w:tc>
        <w:tc>
          <w:tcPr>
            <w:tcW w:w="3085" w:type="dxa"/>
            <w:tcBorders>
              <w:bottom w:val="single" w:sz="4" w:space="0" w:color="auto"/>
            </w:tcBorders>
            <w:vAlign w:val="center"/>
          </w:tcPr>
          <w:p w14:paraId="481C5CF1" w14:textId="761F4F3E"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Checkpoint B</w:t>
            </w:r>
          </w:p>
        </w:tc>
        <w:tc>
          <w:tcPr>
            <w:tcW w:w="1440" w:type="dxa"/>
            <w:tcBorders>
              <w:bottom w:val="single" w:sz="4" w:space="0" w:color="auto"/>
            </w:tcBorders>
            <w:vAlign w:val="center"/>
          </w:tcPr>
          <w:p w14:paraId="03267108" w14:textId="42E06FCC"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74CAED76" w14:textId="32A0AA59"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LT006</w:t>
            </w:r>
          </w:p>
        </w:tc>
        <w:tc>
          <w:tcPr>
            <w:tcW w:w="1411" w:type="dxa"/>
            <w:gridSpan w:val="2"/>
            <w:tcBorders>
              <w:bottom w:val="single" w:sz="4" w:space="0" w:color="auto"/>
            </w:tcBorders>
            <w:vAlign w:val="center"/>
          </w:tcPr>
          <w:p w14:paraId="2804B27F" w14:textId="4A694B30"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2F54EA65" w14:textId="77777777" w:rsidTr="008D203B">
        <w:trPr>
          <w:jc w:val="center"/>
        </w:trPr>
        <w:tc>
          <w:tcPr>
            <w:tcW w:w="10576" w:type="dxa"/>
            <w:gridSpan w:val="6"/>
            <w:tcBorders>
              <w:bottom w:val="single" w:sz="4" w:space="0" w:color="auto"/>
            </w:tcBorders>
            <w:shd w:val="clear" w:color="auto" w:fill="D0CECE" w:themeFill="background2" w:themeFillShade="E6"/>
            <w:vAlign w:val="center"/>
          </w:tcPr>
          <w:p w14:paraId="1B7D41E0" w14:textId="2B4BF551"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Test Group: “SEQ” for Sequence for Advanced Designation</w:t>
            </w:r>
          </w:p>
        </w:tc>
      </w:tr>
      <w:tr w:rsidR="00C64A38" w:rsidRPr="000E16CD" w14:paraId="201DC825" w14:textId="77777777" w:rsidTr="00C64A38">
        <w:trPr>
          <w:trHeight w:val="530"/>
          <w:jc w:val="center"/>
        </w:trPr>
        <w:tc>
          <w:tcPr>
            <w:tcW w:w="3480" w:type="dxa"/>
            <w:tcBorders>
              <w:bottom w:val="single" w:sz="4" w:space="0" w:color="auto"/>
            </w:tcBorders>
            <w:vAlign w:val="center"/>
          </w:tcPr>
          <w:p w14:paraId="67B0EB1F" w14:textId="261B767E"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CTE Sequence for Advanced Designation</w:t>
            </w:r>
          </w:p>
        </w:tc>
        <w:tc>
          <w:tcPr>
            <w:tcW w:w="3085" w:type="dxa"/>
            <w:tcBorders>
              <w:bottom w:val="single" w:sz="4" w:space="0" w:color="auto"/>
            </w:tcBorders>
            <w:vAlign w:val="center"/>
          </w:tcPr>
          <w:p w14:paraId="0938FA94" w14:textId="6CF11E78"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CTE Sequence for Advanced Designation</w:t>
            </w:r>
          </w:p>
        </w:tc>
        <w:tc>
          <w:tcPr>
            <w:tcW w:w="1440" w:type="dxa"/>
            <w:tcBorders>
              <w:bottom w:val="single" w:sz="4" w:space="0" w:color="auto"/>
            </w:tcBorders>
            <w:vAlign w:val="center"/>
          </w:tcPr>
          <w:p w14:paraId="69F1ABF9" w14:textId="65042E0A"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Career Education</w:t>
            </w:r>
          </w:p>
        </w:tc>
        <w:tc>
          <w:tcPr>
            <w:tcW w:w="1160" w:type="dxa"/>
            <w:tcBorders>
              <w:bottom w:val="single" w:sz="4" w:space="0" w:color="auto"/>
            </w:tcBorders>
            <w:vAlign w:val="center"/>
          </w:tcPr>
          <w:p w14:paraId="775F4FBD" w14:textId="6535635A"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SQ001</w:t>
            </w:r>
          </w:p>
        </w:tc>
        <w:tc>
          <w:tcPr>
            <w:tcW w:w="1411" w:type="dxa"/>
            <w:gridSpan w:val="2"/>
            <w:tcBorders>
              <w:bottom w:val="single" w:sz="4" w:space="0" w:color="auto"/>
            </w:tcBorders>
            <w:vAlign w:val="center"/>
          </w:tcPr>
          <w:p w14:paraId="1E82EF29" w14:textId="0DB0735F"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45712FD6" w14:textId="77777777" w:rsidTr="00C64A38">
        <w:trPr>
          <w:trHeight w:val="530"/>
          <w:jc w:val="center"/>
        </w:trPr>
        <w:tc>
          <w:tcPr>
            <w:tcW w:w="3480" w:type="dxa"/>
            <w:tcBorders>
              <w:bottom w:val="single" w:sz="4" w:space="0" w:color="auto"/>
            </w:tcBorders>
            <w:vAlign w:val="center"/>
          </w:tcPr>
          <w:p w14:paraId="3193FB86" w14:textId="432033D3"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Arts Sequence for Advanced Designation</w:t>
            </w:r>
          </w:p>
        </w:tc>
        <w:tc>
          <w:tcPr>
            <w:tcW w:w="3085" w:type="dxa"/>
            <w:tcBorders>
              <w:bottom w:val="single" w:sz="4" w:space="0" w:color="auto"/>
            </w:tcBorders>
            <w:vAlign w:val="center"/>
          </w:tcPr>
          <w:p w14:paraId="1525137B" w14:textId="569784C0"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Arts Sequence for Advanced Designation</w:t>
            </w:r>
          </w:p>
        </w:tc>
        <w:tc>
          <w:tcPr>
            <w:tcW w:w="1440" w:type="dxa"/>
            <w:tcBorders>
              <w:bottom w:val="single" w:sz="4" w:space="0" w:color="auto"/>
            </w:tcBorders>
            <w:vAlign w:val="center"/>
          </w:tcPr>
          <w:p w14:paraId="4A691A51" w14:textId="6E09C4FB"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Fine and Performing Arts</w:t>
            </w:r>
          </w:p>
        </w:tc>
        <w:tc>
          <w:tcPr>
            <w:tcW w:w="1160" w:type="dxa"/>
            <w:tcBorders>
              <w:bottom w:val="single" w:sz="4" w:space="0" w:color="auto"/>
            </w:tcBorders>
            <w:vAlign w:val="center"/>
          </w:tcPr>
          <w:p w14:paraId="3D237DF4" w14:textId="6774DA5C"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SQ002</w:t>
            </w:r>
          </w:p>
        </w:tc>
        <w:tc>
          <w:tcPr>
            <w:tcW w:w="1411" w:type="dxa"/>
            <w:gridSpan w:val="2"/>
            <w:tcBorders>
              <w:bottom w:val="single" w:sz="4" w:space="0" w:color="auto"/>
            </w:tcBorders>
            <w:vAlign w:val="center"/>
          </w:tcPr>
          <w:p w14:paraId="15A3BC08" w14:textId="101D5869"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68601C03" w14:textId="77777777" w:rsidTr="008D203B">
        <w:trPr>
          <w:trHeight w:val="530"/>
          <w:jc w:val="center"/>
        </w:trPr>
        <w:tc>
          <w:tcPr>
            <w:tcW w:w="10576" w:type="dxa"/>
            <w:gridSpan w:val="6"/>
            <w:tcBorders>
              <w:bottom w:val="single" w:sz="4" w:space="0" w:color="auto"/>
            </w:tcBorders>
            <w:shd w:val="clear" w:color="auto" w:fill="D0CECE" w:themeFill="background2" w:themeFillShade="E6"/>
            <w:vAlign w:val="center"/>
          </w:tcPr>
          <w:p w14:paraId="58524CFB" w14:textId="6A9D6C94"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Test Group: “CDOS” for Career Development and Occupational Studies</w:t>
            </w:r>
          </w:p>
        </w:tc>
      </w:tr>
      <w:tr w:rsidR="00C64A38" w:rsidRPr="000E16CD" w14:paraId="63F5322E" w14:textId="77777777" w:rsidTr="00C64A38">
        <w:trPr>
          <w:trHeight w:val="530"/>
          <w:jc w:val="center"/>
        </w:trPr>
        <w:tc>
          <w:tcPr>
            <w:tcW w:w="3480" w:type="dxa"/>
            <w:tcBorders>
              <w:bottom w:val="single" w:sz="4" w:space="0" w:color="auto"/>
            </w:tcBorders>
            <w:vAlign w:val="center"/>
          </w:tcPr>
          <w:p w14:paraId="4884B63D" w14:textId="2F0D02B6"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lastRenderedPageBreak/>
              <w:t>CDOS Pathway Exam</w:t>
            </w:r>
          </w:p>
        </w:tc>
        <w:tc>
          <w:tcPr>
            <w:tcW w:w="3085" w:type="dxa"/>
            <w:tcBorders>
              <w:bottom w:val="single" w:sz="4" w:space="0" w:color="auto"/>
            </w:tcBorders>
            <w:vAlign w:val="center"/>
          </w:tcPr>
          <w:p w14:paraId="26500FB6" w14:textId="212DC1D5"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CDOS Pathway Exam</w:t>
            </w:r>
          </w:p>
        </w:tc>
        <w:tc>
          <w:tcPr>
            <w:tcW w:w="1440" w:type="dxa"/>
            <w:tcBorders>
              <w:bottom w:val="single" w:sz="4" w:space="0" w:color="auto"/>
            </w:tcBorders>
            <w:vAlign w:val="center"/>
          </w:tcPr>
          <w:p w14:paraId="687792E1" w14:textId="7371C751"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bCs/>
                <w:sz w:val="22"/>
                <w:szCs w:val="22"/>
              </w:rPr>
              <w:t>Career and Technical Education</w:t>
            </w:r>
          </w:p>
        </w:tc>
        <w:tc>
          <w:tcPr>
            <w:tcW w:w="1160" w:type="dxa"/>
            <w:tcBorders>
              <w:bottom w:val="single" w:sz="4" w:space="0" w:color="auto"/>
            </w:tcBorders>
            <w:vAlign w:val="center"/>
          </w:tcPr>
          <w:p w14:paraId="4E4AB2CE" w14:textId="6EF85E71"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CD001</w:t>
            </w:r>
          </w:p>
        </w:tc>
        <w:tc>
          <w:tcPr>
            <w:tcW w:w="1411" w:type="dxa"/>
            <w:gridSpan w:val="2"/>
            <w:tcBorders>
              <w:bottom w:val="single" w:sz="4" w:space="0" w:color="auto"/>
            </w:tcBorders>
            <w:vAlign w:val="center"/>
          </w:tcPr>
          <w:p w14:paraId="22BA6659" w14:textId="494C042B"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0B0862E7" w14:textId="77777777" w:rsidTr="008D203B">
        <w:trPr>
          <w:jc w:val="center"/>
        </w:trPr>
        <w:tc>
          <w:tcPr>
            <w:tcW w:w="10576" w:type="dxa"/>
            <w:gridSpan w:val="6"/>
            <w:shd w:val="clear" w:color="auto" w:fill="D0CECE" w:themeFill="background2" w:themeFillShade="E6"/>
            <w:vAlign w:val="center"/>
          </w:tcPr>
          <w:p w14:paraId="10864B6E" w14:textId="39B32A17"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 xml:space="preserve">Test Group: </w:t>
            </w:r>
            <w:bookmarkStart w:id="615" w:name="_Hlk496096548"/>
            <w:r w:rsidRPr="00E73803">
              <w:rPr>
                <w:rFonts w:ascii="Bookman Old Style" w:hAnsi="Bookman Old Style" w:cs="Arial"/>
                <w:bCs/>
                <w:sz w:val="22"/>
                <w:szCs w:val="22"/>
              </w:rPr>
              <w:t>“CCR” for College and Career Readiness</w:t>
            </w:r>
            <w:bookmarkEnd w:id="615"/>
          </w:p>
        </w:tc>
      </w:tr>
      <w:tr w:rsidR="00C64A38" w:rsidRPr="000E16CD" w14:paraId="0D4A1760" w14:textId="77777777" w:rsidTr="00C64A38">
        <w:trPr>
          <w:trHeight w:val="530"/>
          <w:jc w:val="center"/>
        </w:trPr>
        <w:tc>
          <w:tcPr>
            <w:tcW w:w="3480" w:type="dxa"/>
            <w:vAlign w:val="center"/>
          </w:tcPr>
          <w:p w14:paraId="2F9A6824" w14:textId="3CC651C2"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AP Art History</w:t>
            </w:r>
          </w:p>
        </w:tc>
        <w:tc>
          <w:tcPr>
            <w:tcW w:w="3085" w:type="dxa"/>
            <w:vAlign w:val="center"/>
          </w:tcPr>
          <w:p w14:paraId="5199FCBA" w14:textId="1F3B59D8"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AP Art History</w:t>
            </w:r>
          </w:p>
        </w:tc>
        <w:tc>
          <w:tcPr>
            <w:tcW w:w="1440" w:type="dxa"/>
            <w:vAlign w:val="center"/>
          </w:tcPr>
          <w:p w14:paraId="1B8148A2" w14:textId="42F26931"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Fine and Performing Arts</w:t>
            </w:r>
          </w:p>
        </w:tc>
        <w:tc>
          <w:tcPr>
            <w:tcW w:w="1160" w:type="dxa"/>
            <w:vAlign w:val="center"/>
          </w:tcPr>
          <w:p w14:paraId="49CC3941" w14:textId="68BA5FB4"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00A00</w:t>
            </w:r>
          </w:p>
        </w:tc>
        <w:tc>
          <w:tcPr>
            <w:tcW w:w="1411" w:type="dxa"/>
            <w:gridSpan w:val="2"/>
            <w:vAlign w:val="center"/>
          </w:tcPr>
          <w:p w14:paraId="3ABD5A9D" w14:textId="50F6739A"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Numeric Scale</w:t>
            </w:r>
          </w:p>
        </w:tc>
      </w:tr>
      <w:tr w:rsidR="00C64A38" w:rsidRPr="000E16CD" w14:paraId="0916EC05" w14:textId="77777777" w:rsidTr="00C64A38">
        <w:trPr>
          <w:trHeight w:val="530"/>
          <w:jc w:val="center"/>
        </w:trPr>
        <w:tc>
          <w:tcPr>
            <w:tcW w:w="3480" w:type="dxa"/>
            <w:vAlign w:val="center"/>
          </w:tcPr>
          <w:p w14:paraId="2B31F1BA" w14:textId="19BDB46A"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AP Chemistry</w:t>
            </w:r>
          </w:p>
        </w:tc>
        <w:tc>
          <w:tcPr>
            <w:tcW w:w="3085" w:type="dxa"/>
            <w:vAlign w:val="center"/>
          </w:tcPr>
          <w:p w14:paraId="3613340E" w14:textId="1DBEF557"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AP Chemistry</w:t>
            </w:r>
          </w:p>
        </w:tc>
        <w:tc>
          <w:tcPr>
            <w:tcW w:w="1440" w:type="dxa"/>
            <w:vAlign w:val="center"/>
          </w:tcPr>
          <w:p w14:paraId="19C0BB81" w14:textId="41D6D23D"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Science</w:t>
            </w:r>
          </w:p>
        </w:tc>
        <w:tc>
          <w:tcPr>
            <w:tcW w:w="1160" w:type="dxa"/>
            <w:vAlign w:val="center"/>
          </w:tcPr>
          <w:p w14:paraId="11E6031B" w14:textId="694C3A83"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00A01</w:t>
            </w:r>
          </w:p>
        </w:tc>
        <w:tc>
          <w:tcPr>
            <w:tcW w:w="1411" w:type="dxa"/>
            <w:gridSpan w:val="2"/>
          </w:tcPr>
          <w:p w14:paraId="4011E1F9" w14:textId="2C6D90F4"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Numeric Scale</w:t>
            </w:r>
          </w:p>
        </w:tc>
      </w:tr>
      <w:tr w:rsidR="00C64A38" w:rsidRPr="000E16CD" w14:paraId="4515C51A" w14:textId="77777777" w:rsidTr="00C64A38">
        <w:trPr>
          <w:trHeight w:val="530"/>
          <w:jc w:val="center"/>
        </w:trPr>
        <w:tc>
          <w:tcPr>
            <w:tcW w:w="3480" w:type="dxa"/>
            <w:vAlign w:val="center"/>
          </w:tcPr>
          <w:p w14:paraId="3D3C7B31" w14:textId="025EA08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Chinese Language and Culture</w:t>
            </w:r>
          </w:p>
        </w:tc>
        <w:tc>
          <w:tcPr>
            <w:tcW w:w="3085" w:type="dxa"/>
            <w:vAlign w:val="center"/>
          </w:tcPr>
          <w:p w14:paraId="544EE2F6" w14:textId="03423F1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Chinese Language and Culture</w:t>
            </w:r>
          </w:p>
        </w:tc>
        <w:tc>
          <w:tcPr>
            <w:tcW w:w="1440" w:type="dxa"/>
            <w:vAlign w:val="center"/>
          </w:tcPr>
          <w:p w14:paraId="7165E13D" w14:textId="1F7BA84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C7ED43F" w14:textId="65F3A8D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00A02</w:t>
            </w:r>
          </w:p>
        </w:tc>
        <w:tc>
          <w:tcPr>
            <w:tcW w:w="1411" w:type="dxa"/>
            <w:gridSpan w:val="2"/>
          </w:tcPr>
          <w:p w14:paraId="58A17516" w14:textId="4FA13EB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EC8C8AE" w14:textId="77777777" w:rsidTr="00C64A38">
        <w:trPr>
          <w:trHeight w:val="530"/>
          <w:jc w:val="center"/>
        </w:trPr>
        <w:tc>
          <w:tcPr>
            <w:tcW w:w="3480" w:type="dxa"/>
            <w:vAlign w:val="center"/>
          </w:tcPr>
          <w:p w14:paraId="0BA4ED0D" w14:textId="77F08B1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Comparative Government and Politics</w:t>
            </w:r>
          </w:p>
        </w:tc>
        <w:tc>
          <w:tcPr>
            <w:tcW w:w="3085" w:type="dxa"/>
            <w:vAlign w:val="center"/>
          </w:tcPr>
          <w:p w14:paraId="5126D0BB" w14:textId="6214AE3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Comparative Government and Politics</w:t>
            </w:r>
          </w:p>
        </w:tc>
        <w:tc>
          <w:tcPr>
            <w:tcW w:w="1440" w:type="dxa"/>
            <w:vAlign w:val="center"/>
          </w:tcPr>
          <w:p w14:paraId="59227AF0" w14:textId="4E6BA0E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1AD31D56" w14:textId="1207ED7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00A03</w:t>
            </w:r>
          </w:p>
        </w:tc>
        <w:tc>
          <w:tcPr>
            <w:tcW w:w="1411" w:type="dxa"/>
            <w:gridSpan w:val="2"/>
          </w:tcPr>
          <w:p w14:paraId="30191F0B" w14:textId="552D051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950C808" w14:textId="77777777" w:rsidTr="00C64A38">
        <w:trPr>
          <w:trHeight w:val="530"/>
          <w:jc w:val="center"/>
        </w:trPr>
        <w:tc>
          <w:tcPr>
            <w:tcW w:w="3480" w:type="dxa"/>
            <w:vAlign w:val="center"/>
          </w:tcPr>
          <w:p w14:paraId="445E6864" w14:textId="3B29BCB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Computer Science A</w:t>
            </w:r>
          </w:p>
        </w:tc>
        <w:tc>
          <w:tcPr>
            <w:tcW w:w="3085" w:type="dxa"/>
            <w:vAlign w:val="center"/>
          </w:tcPr>
          <w:p w14:paraId="74D78BBB" w14:textId="4B39A58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Computer Science A</w:t>
            </w:r>
          </w:p>
        </w:tc>
        <w:tc>
          <w:tcPr>
            <w:tcW w:w="1440" w:type="dxa"/>
            <w:vAlign w:val="center"/>
          </w:tcPr>
          <w:p w14:paraId="0C18891C" w14:textId="7D8F045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2450BA89" w14:textId="72A6DD4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00A04</w:t>
            </w:r>
          </w:p>
        </w:tc>
        <w:tc>
          <w:tcPr>
            <w:tcW w:w="1411" w:type="dxa"/>
            <w:gridSpan w:val="2"/>
          </w:tcPr>
          <w:p w14:paraId="4810D88F" w14:textId="06835B3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E2DB45D" w14:textId="77777777" w:rsidTr="00C64A38">
        <w:trPr>
          <w:trHeight w:val="530"/>
          <w:jc w:val="center"/>
        </w:trPr>
        <w:tc>
          <w:tcPr>
            <w:tcW w:w="3480" w:type="dxa"/>
            <w:vAlign w:val="center"/>
          </w:tcPr>
          <w:p w14:paraId="4BF347BE" w14:textId="784E000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Environmental Science</w:t>
            </w:r>
          </w:p>
        </w:tc>
        <w:tc>
          <w:tcPr>
            <w:tcW w:w="3085" w:type="dxa"/>
            <w:vAlign w:val="center"/>
          </w:tcPr>
          <w:p w14:paraId="4F142CEC" w14:textId="6364D4B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Environmental Science</w:t>
            </w:r>
          </w:p>
        </w:tc>
        <w:tc>
          <w:tcPr>
            <w:tcW w:w="1440" w:type="dxa"/>
            <w:vAlign w:val="center"/>
          </w:tcPr>
          <w:p w14:paraId="540C3EF6" w14:textId="2E41D3E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74D84C6A" w14:textId="2E6A900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00A05</w:t>
            </w:r>
          </w:p>
        </w:tc>
        <w:tc>
          <w:tcPr>
            <w:tcW w:w="1411" w:type="dxa"/>
            <w:gridSpan w:val="2"/>
          </w:tcPr>
          <w:p w14:paraId="28F871AD" w14:textId="4923E08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B1A14E7" w14:textId="77777777" w:rsidTr="00C64A38">
        <w:trPr>
          <w:trHeight w:val="530"/>
          <w:jc w:val="center"/>
        </w:trPr>
        <w:tc>
          <w:tcPr>
            <w:tcW w:w="3480" w:type="dxa"/>
            <w:vAlign w:val="center"/>
          </w:tcPr>
          <w:p w14:paraId="3966C7CD" w14:textId="0068F37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European History</w:t>
            </w:r>
          </w:p>
        </w:tc>
        <w:tc>
          <w:tcPr>
            <w:tcW w:w="3085" w:type="dxa"/>
            <w:vAlign w:val="center"/>
          </w:tcPr>
          <w:p w14:paraId="370BE122" w14:textId="5551931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European History</w:t>
            </w:r>
          </w:p>
        </w:tc>
        <w:tc>
          <w:tcPr>
            <w:tcW w:w="1440" w:type="dxa"/>
            <w:vAlign w:val="center"/>
          </w:tcPr>
          <w:p w14:paraId="5DC8B123" w14:textId="3585D32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7740791B" w14:textId="6A02143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00A06</w:t>
            </w:r>
          </w:p>
        </w:tc>
        <w:tc>
          <w:tcPr>
            <w:tcW w:w="1411" w:type="dxa"/>
            <w:gridSpan w:val="2"/>
          </w:tcPr>
          <w:p w14:paraId="7F730880" w14:textId="6CCEAA1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46A9665" w14:textId="77777777" w:rsidTr="00C64A38">
        <w:trPr>
          <w:trHeight w:val="530"/>
          <w:jc w:val="center"/>
        </w:trPr>
        <w:tc>
          <w:tcPr>
            <w:tcW w:w="3480" w:type="dxa"/>
            <w:vAlign w:val="center"/>
          </w:tcPr>
          <w:p w14:paraId="32A0CC3E" w14:textId="4F6131D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French Language and Culture</w:t>
            </w:r>
          </w:p>
        </w:tc>
        <w:tc>
          <w:tcPr>
            <w:tcW w:w="3085" w:type="dxa"/>
            <w:vAlign w:val="center"/>
          </w:tcPr>
          <w:p w14:paraId="5DC836C5" w14:textId="5EC0EE9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French Language and Culture</w:t>
            </w:r>
          </w:p>
        </w:tc>
        <w:tc>
          <w:tcPr>
            <w:tcW w:w="1440" w:type="dxa"/>
            <w:vAlign w:val="center"/>
          </w:tcPr>
          <w:p w14:paraId="64EA1202" w14:textId="2A8D5A7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2C1CCE4" w14:textId="0BD451A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00A07</w:t>
            </w:r>
          </w:p>
        </w:tc>
        <w:tc>
          <w:tcPr>
            <w:tcW w:w="1411" w:type="dxa"/>
            <w:gridSpan w:val="2"/>
          </w:tcPr>
          <w:p w14:paraId="5FDE0B76" w14:textId="6B4C9BD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40BB379" w14:textId="77777777" w:rsidTr="00C64A38">
        <w:trPr>
          <w:trHeight w:val="530"/>
          <w:jc w:val="center"/>
        </w:trPr>
        <w:tc>
          <w:tcPr>
            <w:tcW w:w="3480" w:type="dxa"/>
            <w:vAlign w:val="center"/>
          </w:tcPr>
          <w:p w14:paraId="68187A14" w14:textId="7503D88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German Language and Culture</w:t>
            </w:r>
          </w:p>
        </w:tc>
        <w:tc>
          <w:tcPr>
            <w:tcW w:w="3085" w:type="dxa"/>
            <w:vAlign w:val="center"/>
          </w:tcPr>
          <w:p w14:paraId="0E1045DB" w14:textId="2F96A74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German Language and Culture</w:t>
            </w:r>
          </w:p>
        </w:tc>
        <w:tc>
          <w:tcPr>
            <w:tcW w:w="1440" w:type="dxa"/>
            <w:vAlign w:val="center"/>
          </w:tcPr>
          <w:p w14:paraId="2154AE50" w14:textId="419B5E5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8AFFF0A" w14:textId="007E7DB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00A08</w:t>
            </w:r>
          </w:p>
        </w:tc>
        <w:tc>
          <w:tcPr>
            <w:tcW w:w="1411" w:type="dxa"/>
            <w:gridSpan w:val="2"/>
          </w:tcPr>
          <w:p w14:paraId="22D80384" w14:textId="0FA93D4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9D2B91B" w14:textId="77777777" w:rsidTr="00C64A38">
        <w:trPr>
          <w:trHeight w:val="530"/>
          <w:jc w:val="center"/>
        </w:trPr>
        <w:tc>
          <w:tcPr>
            <w:tcW w:w="3480" w:type="dxa"/>
            <w:vAlign w:val="center"/>
          </w:tcPr>
          <w:p w14:paraId="5FF0FE99" w14:textId="6AA0B34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Human Geography</w:t>
            </w:r>
          </w:p>
        </w:tc>
        <w:tc>
          <w:tcPr>
            <w:tcW w:w="3085" w:type="dxa"/>
            <w:vAlign w:val="center"/>
          </w:tcPr>
          <w:p w14:paraId="3B642506" w14:textId="320B3C2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Human Geography</w:t>
            </w:r>
          </w:p>
        </w:tc>
        <w:tc>
          <w:tcPr>
            <w:tcW w:w="1440" w:type="dxa"/>
            <w:vAlign w:val="center"/>
          </w:tcPr>
          <w:p w14:paraId="0BED312C" w14:textId="74101FC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25841E3B" w14:textId="299FED3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00A09</w:t>
            </w:r>
          </w:p>
        </w:tc>
        <w:tc>
          <w:tcPr>
            <w:tcW w:w="1411" w:type="dxa"/>
            <w:gridSpan w:val="2"/>
          </w:tcPr>
          <w:p w14:paraId="58888E94" w14:textId="775B007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9BE94E3" w14:textId="77777777" w:rsidTr="00C64A38">
        <w:trPr>
          <w:trHeight w:val="530"/>
          <w:jc w:val="center"/>
        </w:trPr>
        <w:tc>
          <w:tcPr>
            <w:tcW w:w="3480" w:type="dxa"/>
            <w:vAlign w:val="center"/>
          </w:tcPr>
          <w:p w14:paraId="74140584" w14:textId="316F0B9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Italian Language and Culture</w:t>
            </w:r>
          </w:p>
        </w:tc>
        <w:tc>
          <w:tcPr>
            <w:tcW w:w="3085" w:type="dxa"/>
            <w:vAlign w:val="center"/>
          </w:tcPr>
          <w:p w14:paraId="3F248872" w14:textId="0C1CDF3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Italian Language and Culture</w:t>
            </w:r>
          </w:p>
        </w:tc>
        <w:tc>
          <w:tcPr>
            <w:tcW w:w="1440" w:type="dxa"/>
            <w:vAlign w:val="center"/>
          </w:tcPr>
          <w:p w14:paraId="7793620A" w14:textId="4AAC641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C2517A9" w14:textId="5288FD7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00A10</w:t>
            </w:r>
          </w:p>
        </w:tc>
        <w:tc>
          <w:tcPr>
            <w:tcW w:w="1411" w:type="dxa"/>
            <w:gridSpan w:val="2"/>
          </w:tcPr>
          <w:p w14:paraId="66099C50" w14:textId="6C712ED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34385D1" w14:textId="77777777" w:rsidTr="00C64A38">
        <w:trPr>
          <w:trHeight w:val="530"/>
          <w:jc w:val="center"/>
        </w:trPr>
        <w:tc>
          <w:tcPr>
            <w:tcW w:w="3480" w:type="dxa"/>
            <w:vAlign w:val="center"/>
          </w:tcPr>
          <w:p w14:paraId="3F628A8D" w14:textId="4D1E380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Japanese Language and Culture</w:t>
            </w:r>
          </w:p>
        </w:tc>
        <w:tc>
          <w:tcPr>
            <w:tcW w:w="3085" w:type="dxa"/>
            <w:vAlign w:val="center"/>
          </w:tcPr>
          <w:p w14:paraId="426A2501" w14:textId="1B57792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Japanese Language and Culture</w:t>
            </w:r>
          </w:p>
        </w:tc>
        <w:tc>
          <w:tcPr>
            <w:tcW w:w="1440" w:type="dxa"/>
            <w:vAlign w:val="center"/>
          </w:tcPr>
          <w:p w14:paraId="7D1A72C6" w14:textId="05D05BA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AB206D8" w14:textId="2559319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00A11</w:t>
            </w:r>
          </w:p>
        </w:tc>
        <w:tc>
          <w:tcPr>
            <w:tcW w:w="1411" w:type="dxa"/>
            <w:gridSpan w:val="2"/>
          </w:tcPr>
          <w:p w14:paraId="1ABD827C" w14:textId="69D06DD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3224B05" w14:textId="77777777" w:rsidTr="00C64A38">
        <w:trPr>
          <w:trHeight w:val="530"/>
          <w:jc w:val="center"/>
        </w:trPr>
        <w:tc>
          <w:tcPr>
            <w:tcW w:w="3480" w:type="dxa"/>
            <w:vAlign w:val="center"/>
          </w:tcPr>
          <w:p w14:paraId="00719AAA" w14:textId="7C12678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Latin (Virgil, Catullus and Horace)</w:t>
            </w:r>
          </w:p>
        </w:tc>
        <w:tc>
          <w:tcPr>
            <w:tcW w:w="3085" w:type="dxa"/>
            <w:vAlign w:val="center"/>
          </w:tcPr>
          <w:p w14:paraId="2147296D" w14:textId="6919CBF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Latin (Virgil, Catullus and Horace)</w:t>
            </w:r>
          </w:p>
        </w:tc>
        <w:tc>
          <w:tcPr>
            <w:tcW w:w="1440" w:type="dxa"/>
            <w:vAlign w:val="center"/>
          </w:tcPr>
          <w:p w14:paraId="420D00E2" w14:textId="1DB3297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7E7AB9E" w14:textId="7D496B9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00A12</w:t>
            </w:r>
          </w:p>
        </w:tc>
        <w:tc>
          <w:tcPr>
            <w:tcW w:w="1411" w:type="dxa"/>
            <w:gridSpan w:val="2"/>
          </w:tcPr>
          <w:p w14:paraId="5DAF8F88" w14:textId="04B0E7F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81E395C" w14:textId="77777777" w:rsidTr="00C64A38">
        <w:trPr>
          <w:trHeight w:val="530"/>
          <w:jc w:val="center"/>
        </w:trPr>
        <w:tc>
          <w:tcPr>
            <w:tcW w:w="3480" w:type="dxa"/>
            <w:vAlign w:val="center"/>
          </w:tcPr>
          <w:p w14:paraId="4997F7B6" w14:textId="11BF57B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Macroeconomics</w:t>
            </w:r>
          </w:p>
        </w:tc>
        <w:tc>
          <w:tcPr>
            <w:tcW w:w="3085" w:type="dxa"/>
            <w:vAlign w:val="center"/>
          </w:tcPr>
          <w:p w14:paraId="6606CC0B" w14:textId="74955D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Macroeconomics</w:t>
            </w:r>
          </w:p>
        </w:tc>
        <w:tc>
          <w:tcPr>
            <w:tcW w:w="1440" w:type="dxa"/>
            <w:vAlign w:val="center"/>
          </w:tcPr>
          <w:p w14:paraId="2DCEB46A" w14:textId="212FE22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6DEC07FE" w14:textId="4504652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00A13</w:t>
            </w:r>
          </w:p>
        </w:tc>
        <w:tc>
          <w:tcPr>
            <w:tcW w:w="1411" w:type="dxa"/>
            <w:gridSpan w:val="2"/>
          </w:tcPr>
          <w:p w14:paraId="12FB920A" w14:textId="54A9B20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A790C0A" w14:textId="77777777" w:rsidTr="00C64A38">
        <w:trPr>
          <w:trHeight w:val="530"/>
          <w:jc w:val="center"/>
        </w:trPr>
        <w:tc>
          <w:tcPr>
            <w:tcW w:w="3480" w:type="dxa"/>
            <w:vAlign w:val="center"/>
          </w:tcPr>
          <w:p w14:paraId="1A8B7350" w14:textId="0D20ACF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Microeconomics</w:t>
            </w:r>
          </w:p>
        </w:tc>
        <w:tc>
          <w:tcPr>
            <w:tcW w:w="3085" w:type="dxa"/>
            <w:vAlign w:val="center"/>
          </w:tcPr>
          <w:p w14:paraId="72D38553" w14:textId="3998261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Microeconomics</w:t>
            </w:r>
          </w:p>
        </w:tc>
        <w:tc>
          <w:tcPr>
            <w:tcW w:w="1440" w:type="dxa"/>
            <w:vAlign w:val="center"/>
          </w:tcPr>
          <w:p w14:paraId="37AEA302" w14:textId="1CFA408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41B06642" w14:textId="478B7F9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00A14</w:t>
            </w:r>
          </w:p>
        </w:tc>
        <w:tc>
          <w:tcPr>
            <w:tcW w:w="1411" w:type="dxa"/>
            <w:gridSpan w:val="2"/>
          </w:tcPr>
          <w:p w14:paraId="274FC659" w14:textId="4DABD02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D69152A" w14:textId="77777777" w:rsidTr="00C64A38">
        <w:trPr>
          <w:trHeight w:val="530"/>
          <w:jc w:val="center"/>
        </w:trPr>
        <w:tc>
          <w:tcPr>
            <w:tcW w:w="3480" w:type="dxa"/>
            <w:vAlign w:val="center"/>
          </w:tcPr>
          <w:p w14:paraId="50CFAEF4" w14:textId="535D366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Music Theory</w:t>
            </w:r>
          </w:p>
        </w:tc>
        <w:tc>
          <w:tcPr>
            <w:tcW w:w="3085" w:type="dxa"/>
            <w:vAlign w:val="center"/>
          </w:tcPr>
          <w:p w14:paraId="4A779FE1" w14:textId="39FC8C7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Music Theory</w:t>
            </w:r>
          </w:p>
        </w:tc>
        <w:tc>
          <w:tcPr>
            <w:tcW w:w="1440" w:type="dxa"/>
            <w:vAlign w:val="center"/>
          </w:tcPr>
          <w:p w14:paraId="6A3D6163" w14:textId="28A4BD6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4FCE0D52" w14:textId="5302863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00A15</w:t>
            </w:r>
          </w:p>
        </w:tc>
        <w:tc>
          <w:tcPr>
            <w:tcW w:w="1411" w:type="dxa"/>
            <w:gridSpan w:val="2"/>
          </w:tcPr>
          <w:p w14:paraId="2EE1F462" w14:textId="22E39A2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178F61B" w14:textId="77777777" w:rsidTr="00C64A38">
        <w:trPr>
          <w:trHeight w:val="530"/>
          <w:jc w:val="center"/>
        </w:trPr>
        <w:tc>
          <w:tcPr>
            <w:tcW w:w="3480" w:type="dxa"/>
            <w:vAlign w:val="center"/>
          </w:tcPr>
          <w:p w14:paraId="335DC3A0" w14:textId="109D065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C: Mechanics</w:t>
            </w:r>
          </w:p>
        </w:tc>
        <w:tc>
          <w:tcPr>
            <w:tcW w:w="3085" w:type="dxa"/>
            <w:vAlign w:val="center"/>
          </w:tcPr>
          <w:p w14:paraId="2F26A306" w14:textId="7309C27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C: Mechanics</w:t>
            </w:r>
          </w:p>
        </w:tc>
        <w:tc>
          <w:tcPr>
            <w:tcW w:w="1440" w:type="dxa"/>
            <w:vAlign w:val="center"/>
          </w:tcPr>
          <w:p w14:paraId="7848E51C" w14:textId="5877827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1F8A4B66" w14:textId="7BD5D51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00A17</w:t>
            </w:r>
          </w:p>
        </w:tc>
        <w:tc>
          <w:tcPr>
            <w:tcW w:w="1411" w:type="dxa"/>
            <w:gridSpan w:val="2"/>
          </w:tcPr>
          <w:p w14:paraId="177B5502" w14:textId="555CD1D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1DD88CA" w14:textId="77777777" w:rsidTr="00C64A38">
        <w:trPr>
          <w:trHeight w:val="530"/>
          <w:jc w:val="center"/>
        </w:trPr>
        <w:tc>
          <w:tcPr>
            <w:tcW w:w="3480" w:type="dxa"/>
            <w:vAlign w:val="center"/>
          </w:tcPr>
          <w:p w14:paraId="4886557B" w14:textId="64EAC99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Psychology</w:t>
            </w:r>
          </w:p>
        </w:tc>
        <w:tc>
          <w:tcPr>
            <w:tcW w:w="3085" w:type="dxa"/>
            <w:vAlign w:val="center"/>
          </w:tcPr>
          <w:p w14:paraId="648A2A45" w14:textId="1E44B7A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Psychology</w:t>
            </w:r>
          </w:p>
        </w:tc>
        <w:tc>
          <w:tcPr>
            <w:tcW w:w="1440" w:type="dxa"/>
            <w:vAlign w:val="center"/>
          </w:tcPr>
          <w:p w14:paraId="23848A0F" w14:textId="4D46E0B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2EB137FE" w14:textId="332835F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00A18</w:t>
            </w:r>
          </w:p>
        </w:tc>
        <w:tc>
          <w:tcPr>
            <w:tcW w:w="1411" w:type="dxa"/>
            <w:gridSpan w:val="2"/>
          </w:tcPr>
          <w:p w14:paraId="5FBDDD3E" w14:textId="28AAD18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B964F10" w14:textId="77777777" w:rsidTr="00C64A38">
        <w:trPr>
          <w:trHeight w:val="530"/>
          <w:jc w:val="center"/>
        </w:trPr>
        <w:tc>
          <w:tcPr>
            <w:tcW w:w="3480" w:type="dxa"/>
            <w:vAlign w:val="center"/>
          </w:tcPr>
          <w:p w14:paraId="7AD56B1F" w14:textId="3C359DA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Spanish Language and Culture</w:t>
            </w:r>
          </w:p>
        </w:tc>
        <w:tc>
          <w:tcPr>
            <w:tcW w:w="3085" w:type="dxa"/>
            <w:vAlign w:val="center"/>
          </w:tcPr>
          <w:p w14:paraId="687B77E0" w14:textId="6FEE1FE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Spanish Language and Culture</w:t>
            </w:r>
          </w:p>
        </w:tc>
        <w:tc>
          <w:tcPr>
            <w:tcW w:w="1440" w:type="dxa"/>
            <w:vAlign w:val="center"/>
          </w:tcPr>
          <w:p w14:paraId="63B2B0B4" w14:textId="1D4AD40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931CB8C" w14:textId="5AB42A9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00A19</w:t>
            </w:r>
          </w:p>
        </w:tc>
        <w:tc>
          <w:tcPr>
            <w:tcW w:w="1411" w:type="dxa"/>
            <w:gridSpan w:val="2"/>
          </w:tcPr>
          <w:p w14:paraId="665A91C0" w14:textId="4CD1CE5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7DAF817" w14:textId="77777777" w:rsidTr="00C64A38">
        <w:trPr>
          <w:trHeight w:val="530"/>
          <w:jc w:val="center"/>
        </w:trPr>
        <w:tc>
          <w:tcPr>
            <w:tcW w:w="3480" w:type="dxa"/>
            <w:vAlign w:val="center"/>
          </w:tcPr>
          <w:p w14:paraId="1063EA43" w14:textId="27E605B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AP Spanish Literature and Culture </w:t>
            </w:r>
          </w:p>
        </w:tc>
        <w:tc>
          <w:tcPr>
            <w:tcW w:w="3085" w:type="dxa"/>
            <w:vAlign w:val="center"/>
          </w:tcPr>
          <w:p w14:paraId="641ED0D3" w14:textId="3E76586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Spanish Literature and Culture</w:t>
            </w:r>
          </w:p>
        </w:tc>
        <w:tc>
          <w:tcPr>
            <w:tcW w:w="1440" w:type="dxa"/>
            <w:vAlign w:val="center"/>
          </w:tcPr>
          <w:p w14:paraId="0D3E093E" w14:textId="5D2B661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FF55A28" w14:textId="64F7D93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00A20</w:t>
            </w:r>
          </w:p>
        </w:tc>
        <w:tc>
          <w:tcPr>
            <w:tcW w:w="1411" w:type="dxa"/>
            <w:gridSpan w:val="2"/>
          </w:tcPr>
          <w:p w14:paraId="229060B6" w14:textId="1356006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12AD9AA" w14:textId="77777777" w:rsidTr="00C64A38">
        <w:trPr>
          <w:trHeight w:val="530"/>
          <w:jc w:val="center"/>
        </w:trPr>
        <w:tc>
          <w:tcPr>
            <w:tcW w:w="3480" w:type="dxa"/>
            <w:vAlign w:val="center"/>
          </w:tcPr>
          <w:p w14:paraId="2AF906C5" w14:textId="655A6A4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Statistics</w:t>
            </w:r>
          </w:p>
        </w:tc>
        <w:tc>
          <w:tcPr>
            <w:tcW w:w="3085" w:type="dxa"/>
            <w:vAlign w:val="center"/>
          </w:tcPr>
          <w:p w14:paraId="2E858E3B" w14:textId="58ACE19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Statistics</w:t>
            </w:r>
          </w:p>
        </w:tc>
        <w:tc>
          <w:tcPr>
            <w:tcW w:w="1440" w:type="dxa"/>
            <w:vAlign w:val="center"/>
          </w:tcPr>
          <w:p w14:paraId="54AE3F08" w14:textId="7B58357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Mathematics</w:t>
            </w:r>
          </w:p>
        </w:tc>
        <w:tc>
          <w:tcPr>
            <w:tcW w:w="1160" w:type="dxa"/>
            <w:vAlign w:val="center"/>
          </w:tcPr>
          <w:p w14:paraId="3BB4E854" w14:textId="0208635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00A21</w:t>
            </w:r>
          </w:p>
        </w:tc>
        <w:tc>
          <w:tcPr>
            <w:tcW w:w="1411" w:type="dxa"/>
            <w:gridSpan w:val="2"/>
          </w:tcPr>
          <w:p w14:paraId="2641B0DD" w14:textId="16D6AD6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39E954E" w14:textId="77777777" w:rsidTr="00C64A38">
        <w:trPr>
          <w:trHeight w:val="530"/>
          <w:jc w:val="center"/>
        </w:trPr>
        <w:tc>
          <w:tcPr>
            <w:tcW w:w="3480" w:type="dxa"/>
            <w:vAlign w:val="center"/>
          </w:tcPr>
          <w:p w14:paraId="23ED1E42" w14:textId="44C660B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AP Studio Art Drawing</w:t>
            </w:r>
          </w:p>
        </w:tc>
        <w:tc>
          <w:tcPr>
            <w:tcW w:w="3085" w:type="dxa"/>
            <w:vAlign w:val="center"/>
          </w:tcPr>
          <w:p w14:paraId="5AAE9919" w14:textId="097954B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Drawing</w:t>
            </w:r>
          </w:p>
        </w:tc>
        <w:tc>
          <w:tcPr>
            <w:tcW w:w="1440" w:type="dxa"/>
            <w:vAlign w:val="center"/>
          </w:tcPr>
          <w:p w14:paraId="77344D17" w14:textId="0EB3396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2C7E529C" w14:textId="0CAE379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00A22</w:t>
            </w:r>
          </w:p>
        </w:tc>
        <w:tc>
          <w:tcPr>
            <w:tcW w:w="1411" w:type="dxa"/>
            <w:gridSpan w:val="2"/>
          </w:tcPr>
          <w:p w14:paraId="0533E9D7" w14:textId="1296F8B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F4C8087" w14:textId="77777777" w:rsidTr="00C64A38">
        <w:trPr>
          <w:trHeight w:val="530"/>
          <w:jc w:val="center"/>
        </w:trPr>
        <w:tc>
          <w:tcPr>
            <w:tcW w:w="3480" w:type="dxa"/>
            <w:vAlign w:val="center"/>
          </w:tcPr>
          <w:p w14:paraId="65D28DA7" w14:textId="0DF8258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U.S. Government and Politics</w:t>
            </w:r>
          </w:p>
        </w:tc>
        <w:tc>
          <w:tcPr>
            <w:tcW w:w="3085" w:type="dxa"/>
            <w:vAlign w:val="center"/>
          </w:tcPr>
          <w:p w14:paraId="599121F9" w14:textId="03C5402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U.S. Government and Politics</w:t>
            </w:r>
          </w:p>
        </w:tc>
        <w:tc>
          <w:tcPr>
            <w:tcW w:w="1440" w:type="dxa"/>
            <w:vAlign w:val="center"/>
          </w:tcPr>
          <w:p w14:paraId="2FD13349" w14:textId="413AFF4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07A94B98" w14:textId="0F5FD18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00A23</w:t>
            </w:r>
          </w:p>
        </w:tc>
        <w:tc>
          <w:tcPr>
            <w:tcW w:w="1411" w:type="dxa"/>
            <w:gridSpan w:val="2"/>
          </w:tcPr>
          <w:p w14:paraId="04C5B20E" w14:textId="69F5411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37DDABE" w14:textId="77777777" w:rsidTr="00C64A38">
        <w:trPr>
          <w:trHeight w:val="530"/>
          <w:jc w:val="center"/>
        </w:trPr>
        <w:tc>
          <w:tcPr>
            <w:tcW w:w="3480" w:type="dxa"/>
            <w:vAlign w:val="center"/>
          </w:tcPr>
          <w:p w14:paraId="24EB92C9" w14:textId="00CEF98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2d Design</w:t>
            </w:r>
          </w:p>
        </w:tc>
        <w:tc>
          <w:tcPr>
            <w:tcW w:w="3085" w:type="dxa"/>
            <w:vAlign w:val="center"/>
          </w:tcPr>
          <w:p w14:paraId="7C6AF764" w14:textId="1F4798A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2d Design</w:t>
            </w:r>
          </w:p>
        </w:tc>
        <w:tc>
          <w:tcPr>
            <w:tcW w:w="1440" w:type="dxa"/>
            <w:vAlign w:val="center"/>
          </w:tcPr>
          <w:p w14:paraId="2EA1B762" w14:textId="18B7BB4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0D04EE6A" w14:textId="5B99314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00A24</w:t>
            </w:r>
          </w:p>
        </w:tc>
        <w:tc>
          <w:tcPr>
            <w:tcW w:w="1411" w:type="dxa"/>
            <w:gridSpan w:val="2"/>
          </w:tcPr>
          <w:p w14:paraId="113B1ABF" w14:textId="1F04711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98AFEEF" w14:textId="77777777" w:rsidTr="00C64A38">
        <w:trPr>
          <w:trHeight w:val="530"/>
          <w:jc w:val="center"/>
        </w:trPr>
        <w:tc>
          <w:tcPr>
            <w:tcW w:w="3480" w:type="dxa"/>
            <w:vAlign w:val="center"/>
          </w:tcPr>
          <w:p w14:paraId="2E3D7E32" w14:textId="0874082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3d Design</w:t>
            </w:r>
          </w:p>
        </w:tc>
        <w:tc>
          <w:tcPr>
            <w:tcW w:w="3085" w:type="dxa"/>
            <w:vAlign w:val="center"/>
          </w:tcPr>
          <w:p w14:paraId="081F0F79" w14:textId="666996D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3d Design</w:t>
            </w:r>
          </w:p>
        </w:tc>
        <w:tc>
          <w:tcPr>
            <w:tcW w:w="1440" w:type="dxa"/>
            <w:vAlign w:val="center"/>
          </w:tcPr>
          <w:p w14:paraId="2AA13720" w14:textId="7BCD55D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05CC99E0" w14:textId="0F62930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00A25</w:t>
            </w:r>
          </w:p>
        </w:tc>
        <w:tc>
          <w:tcPr>
            <w:tcW w:w="1411" w:type="dxa"/>
            <w:gridSpan w:val="2"/>
          </w:tcPr>
          <w:p w14:paraId="1537D249" w14:textId="53AFA53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D90190F" w14:textId="77777777" w:rsidTr="00C64A38">
        <w:trPr>
          <w:trHeight w:val="530"/>
          <w:jc w:val="center"/>
        </w:trPr>
        <w:tc>
          <w:tcPr>
            <w:tcW w:w="3480" w:type="dxa"/>
            <w:vAlign w:val="center"/>
          </w:tcPr>
          <w:p w14:paraId="0462C416" w14:textId="146162B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C: Electricity and Magnetism</w:t>
            </w:r>
          </w:p>
        </w:tc>
        <w:tc>
          <w:tcPr>
            <w:tcW w:w="3085" w:type="dxa"/>
            <w:vAlign w:val="center"/>
          </w:tcPr>
          <w:p w14:paraId="5C092861" w14:textId="771470A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C: Electricity and Magnetism</w:t>
            </w:r>
          </w:p>
        </w:tc>
        <w:tc>
          <w:tcPr>
            <w:tcW w:w="1440" w:type="dxa"/>
            <w:vAlign w:val="center"/>
          </w:tcPr>
          <w:p w14:paraId="665EE767" w14:textId="66337C2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61E05646" w14:textId="602EE62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00A26</w:t>
            </w:r>
          </w:p>
        </w:tc>
        <w:tc>
          <w:tcPr>
            <w:tcW w:w="1411" w:type="dxa"/>
            <w:gridSpan w:val="2"/>
          </w:tcPr>
          <w:p w14:paraId="765A9EEE" w14:textId="0240DF1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4D3BD88" w14:textId="77777777" w:rsidTr="00C64A38">
        <w:trPr>
          <w:trHeight w:val="530"/>
          <w:jc w:val="center"/>
        </w:trPr>
        <w:tc>
          <w:tcPr>
            <w:tcW w:w="3480" w:type="dxa"/>
            <w:vAlign w:val="center"/>
          </w:tcPr>
          <w:p w14:paraId="6C1E0D05" w14:textId="0DBAEBD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1</w:t>
            </w:r>
          </w:p>
        </w:tc>
        <w:tc>
          <w:tcPr>
            <w:tcW w:w="3085" w:type="dxa"/>
            <w:vAlign w:val="center"/>
          </w:tcPr>
          <w:p w14:paraId="57E657F9" w14:textId="56F66E5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1</w:t>
            </w:r>
          </w:p>
        </w:tc>
        <w:tc>
          <w:tcPr>
            <w:tcW w:w="1440" w:type="dxa"/>
            <w:vAlign w:val="center"/>
          </w:tcPr>
          <w:p w14:paraId="3AC9DFAC" w14:textId="46F3411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6D9698C2" w14:textId="7D15E30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00A38</w:t>
            </w:r>
          </w:p>
        </w:tc>
        <w:tc>
          <w:tcPr>
            <w:tcW w:w="1411" w:type="dxa"/>
            <w:gridSpan w:val="2"/>
          </w:tcPr>
          <w:p w14:paraId="456F2B0F" w14:textId="4BB285A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3DD16E1" w14:textId="77777777" w:rsidTr="00C64A38">
        <w:trPr>
          <w:trHeight w:val="530"/>
          <w:jc w:val="center"/>
        </w:trPr>
        <w:tc>
          <w:tcPr>
            <w:tcW w:w="3480" w:type="dxa"/>
            <w:vAlign w:val="center"/>
          </w:tcPr>
          <w:p w14:paraId="168424FF" w14:textId="1ABE9E9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2</w:t>
            </w:r>
          </w:p>
        </w:tc>
        <w:tc>
          <w:tcPr>
            <w:tcW w:w="3085" w:type="dxa"/>
            <w:vAlign w:val="center"/>
          </w:tcPr>
          <w:p w14:paraId="668C0F45" w14:textId="1DD75D9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2</w:t>
            </w:r>
          </w:p>
        </w:tc>
        <w:tc>
          <w:tcPr>
            <w:tcW w:w="1440" w:type="dxa"/>
            <w:vAlign w:val="center"/>
          </w:tcPr>
          <w:p w14:paraId="2632B298" w14:textId="6A2EA6B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01FA339C" w14:textId="1ABFEA5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00A39</w:t>
            </w:r>
          </w:p>
        </w:tc>
        <w:tc>
          <w:tcPr>
            <w:tcW w:w="1411" w:type="dxa"/>
            <w:gridSpan w:val="2"/>
          </w:tcPr>
          <w:p w14:paraId="769A9899" w14:textId="4F8EF11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D118978" w14:textId="77777777" w:rsidTr="00C64A38">
        <w:trPr>
          <w:trHeight w:val="530"/>
          <w:jc w:val="center"/>
        </w:trPr>
        <w:tc>
          <w:tcPr>
            <w:tcW w:w="3480" w:type="dxa"/>
            <w:vAlign w:val="center"/>
          </w:tcPr>
          <w:p w14:paraId="73C37281" w14:textId="39C3CA2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Computer Science Principles</w:t>
            </w:r>
          </w:p>
        </w:tc>
        <w:tc>
          <w:tcPr>
            <w:tcW w:w="3085" w:type="dxa"/>
            <w:vAlign w:val="center"/>
          </w:tcPr>
          <w:p w14:paraId="2C0CA49E" w14:textId="272E5ED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Computer Science Principles</w:t>
            </w:r>
          </w:p>
        </w:tc>
        <w:tc>
          <w:tcPr>
            <w:tcW w:w="1440" w:type="dxa"/>
            <w:vAlign w:val="center"/>
          </w:tcPr>
          <w:p w14:paraId="7C140EA5" w14:textId="38F8DB1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2882DA8F" w14:textId="3DFA90D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00A40</w:t>
            </w:r>
          </w:p>
        </w:tc>
        <w:tc>
          <w:tcPr>
            <w:tcW w:w="1411" w:type="dxa"/>
            <w:gridSpan w:val="2"/>
          </w:tcPr>
          <w:p w14:paraId="3F077B4A" w14:textId="5092A55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05C0383" w14:textId="77777777" w:rsidTr="00C64A38">
        <w:trPr>
          <w:trHeight w:val="530"/>
          <w:jc w:val="center"/>
        </w:trPr>
        <w:tc>
          <w:tcPr>
            <w:tcW w:w="3480" w:type="dxa"/>
            <w:vAlign w:val="center"/>
          </w:tcPr>
          <w:p w14:paraId="44D3944A" w14:textId="24DE381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Seminar</w:t>
            </w:r>
          </w:p>
        </w:tc>
        <w:tc>
          <w:tcPr>
            <w:tcW w:w="3085" w:type="dxa"/>
            <w:vAlign w:val="center"/>
          </w:tcPr>
          <w:p w14:paraId="03ECB09B" w14:textId="7C1AFF1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Seminar</w:t>
            </w:r>
          </w:p>
        </w:tc>
        <w:tc>
          <w:tcPr>
            <w:tcW w:w="1440" w:type="dxa"/>
            <w:vAlign w:val="center"/>
          </w:tcPr>
          <w:p w14:paraId="2A3FD5FE" w14:textId="32B8A6F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1160" w:type="dxa"/>
            <w:vAlign w:val="center"/>
          </w:tcPr>
          <w:p w14:paraId="6E014724" w14:textId="70EA1F9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00A41</w:t>
            </w:r>
          </w:p>
        </w:tc>
        <w:tc>
          <w:tcPr>
            <w:tcW w:w="1411" w:type="dxa"/>
            <w:gridSpan w:val="2"/>
          </w:tcPr>
          <w:p w14:paraId="42131010" w14:textId="60CA666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429A688" w14:textId="77777777" w:rsidTr="00C64A38">
        <w:trPr>
          <w:trHeight w:val="530"/>
          <w:jc w:val="center"/>
        </w:trPr>
        <w:tc>
          <w:tcPr>
            <w:tcW w:w="3480" w:type="dxa"/>
            <w:vAlign w:val="center"/>
          </w:tcPr>
          <w:p w14:paraId="14FFA04B" w14:textId="4FC75E2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Research</w:t>
            </w:r>
          </w:p>
        </w:tc>
        <w:tc>
          <w:tcPr>
            <w:tcW w:w="3085" w:type="dxa"/>
            <w:vAlign w:val="center"/>
          </w:tcPr>
          <w:p w14:paraId="2DB51FB5" w14:textId="2E73C4C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Research</w:t>
            </w:r>
          </w:p>
        </w:tc>
        <w:tc>
          <w:tcPr>
            <w:tcW w:w="1440" w:type="dxa"/>
            <w:vAlign w:val="center"/>
          </w:tcPr>
          <w:p w14:paraId="188E4104" w14:textId="2A4FD7A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1160" w:type="dxa"/>
            <w:vAlign w:val="center"/>
          </w:tcPr>
          <w:p w14:paraId="2460FD43" w14:textId="5410528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00A42</w:t>
            </w:r>
          </w:p>
        </w:tc>
        <w:tc>
          <w:tcPr>
            <w:tcW w:w="1411" w:type="dxa"/>
            <w:gridSpan w:val="2"/>
          </w:tcPr>
          <w:p w14:paraId="37E0BFC4" w14:textId="113B7F8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7BC4AF2" w14:textId="77777777" w:rsidTr="00C64A38">
        <w:trPr>
          <w:trHeight w:val="530"/>
          <w:jc w:val="center"/>
        </w:trPr>
        <w:tc>
          <w:tcPr>
            <w:tcW w:w="3480" w:type="dxa"/>
            <w:vAlign w:val="center"/>
          </w:tcPr>
          <w:p w14:paraId="0CE69191" w14:textId="3298408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Biology - HL</w:t>
            </w:r>
          </w:p>
        </w:tc>
        <w:tc>
          <w:tcPr>
            <w:tcW w:w="3085" w:type="dxa"/>
            <w:vAlign w:val="center"/>
          </w:tcPr>
          <w:p w14:paraId="046B1935" w14:textId="15EF3BE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Biology - HL</w:t>
            </w:r>
          </w:p>
        </w:tc>
        <w:tc>
          <w:tcPr>
            <w:tcW w:w="1440" w:type="dxa"/>
            <w:vAlign w:val="center"/>
          </w:tcPr>
          <w:p w14:paraId="1BB2BC34" w14:textId="15D9D8C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32EAE857" w14:textId="615CEA5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00I02</w:t>
            </w:r>
          </w:p>
        </w:tc>
        <w:tc>
          <w:tcPr>
            <w:tcW w:w="1411" w:type="dxa"/>
            <w:gridSpan w:val="2"/>
          </w:tcPr>
          <w:p w14:paraId="78E01616" w14:textId="44969BA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D2F3FD5" w14:textId="77777777" w:rsidTr="00C64A38">
        <w:trPr>
          <w:trHeight w:val="530"/>
          <w:jc w:val="center"/>
        </w:trPr>
        <w:tc>
          <w:tcPr>
            <w:tcW w:w="3480" w:type="dxa"/>
            <w:vAlign w:val="center"/>
          </w:tcPr>
          <w:p w14:paraId="24AEAB95" w14:textId="60DDB77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Biology - SL</w:t>
            </w:r>
          </w:p>
        </w:tc>
        <w:tc>
          <w:tcPr>
            <w:tcW w:w="3085" w:type="dxa"/>
            <w:vAlign w:val="center"/>
          </w:tcPr>
          <w:p w14:paraId="5BF932E4" w14:textId="34D46F1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Biology - SL</w:t>
            </w:r>
          </w:p>
        </w:tc>
        <w:tc>
          <w:tcPr>
            <w:tcW w:w="1440" w:type="dxa"/>
            <w:vAlign w:val="center"/>
          </w:tcPr>
          <w:p w14:paraId="022244C6" w14:textId="54B62F1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77B521A4" w14:textId="6C39D44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00I03</w:t>
            </w:r>
          </w:p>
        </w:tc>
        <w:tc>
          <w:tcPr>
            <w:tcW w:w="1411" w:type="dxa"/>
            <w:gridSpan w:val="2"/>
          </w:tcPr>
          <w:p w14:paraId="7AD875E1" w14:textId="0192A8B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F5C594D" w14:textId="77777777" w:rsidTr="00C64A38">
        <w:trPr>
          <w:trHeight w:val="530"/>
          <w:jc w:val="center"/>
        </w:trPr>
        <w:tc>
          <w:tcPr>
            <w:tcW w:w="3480" w:type="dxa"/>
            <w:vAlign w:val="center"/>
          </w:tcPr>
          <w:p w14:paraId="78B0BB65" w14:textId="725EB84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Business and Management - HL</w:t>
            </w:r>
          </w:p>
        </w:tc>
        <w:tc>
          <w:tcPr>
            <w:tcW w:w="3085" w:type="dxa"/>
            <w:vAlign w:val="center"/>
          </w:tcPr>
          <w:p w14:paraId="2F121CE9" w14:textId="36D1B46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Business and Management - HL</w:t>
            </w:r>
          </w:p>
        </w:tc>
        <w:tc>
          <w:tcPr>
            <w:tcW w:w="1440" w:type="dxa"/>
            <w:vAlign w:val="center"/>
          </w:tcPr>
          <w:p w14:paraId="64EBDD00" w14:textId="260187B1"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Business and Marketing</w:t>
            </w:r>
          </w:p>
        </w:tc>
        <w:tc>
          <w:tcPr>
            <w:tcW w:w="1160" w:type="dxa"/>
            <w:vAlign w:val="center"/>
          </w:tcPr>
          <w:p w14:paraId="478A3858" w14:textId="23BF495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00I04</w:t>
            </w:r>
          </w:p>
        </w:tc>
        <w:tc>
          <w:tcPr>
            <w:tcW w:w="1411" w:type="dxa"/>
            <w:gridSpan w:val="2"/>
          </w:tcPr>
          <w:p w14:paraId="1CA05EAA" w14:textId="7C6DB01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D7DFF60" w14:textId="77777777" w:rsidTr="00C64A38">
        <w:trPr>
          <w:trHeight w:val="530"/>
          <w:jc w:val="center"/>
        </w:trPr>
        <w:tc>
          <w:tcPr>
            <w:tcW w:w="3480" w:type="dxa"/>
            <w:vAlign w:val="center"/>
          </w:tcPr>
          <w:p w14:paraId="24DACBFF" w14:textId="4DEDC63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Business and Management - SL</w:t>
            </w:r>
          </w:p>
        </w:tc>
        <w:tc>
          <w:tcPr>
            <w:tcW w:w="3085" w:type="dxa"/>
            <w:vAlign w:val="center"/>
          </w:tcPr>
          <w:p w14:paraId="78D0B420" w14:textId="35DAA8B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Business and Management - SL</w:t>
            </w:r>
          </w:p>
        </w:tc>
        <w:tc>
          <w:tcPr>
            <w:tcW w:w="1440" w:type="dxa"/>
            <w:vAlign w:val="center"/>
          </w:tcPr>
          <w:p w14:paraId="799B1C31" w14:textId="208741C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Business and Marketing</w:t>
            </w:r>
          </w:p>
        </w:tc>
        <w:tc>
          <w:tcPr>
            <w:tcW w:w="1160" w:type="dxa"/>
            <w:vAlign w:val="center"/>
          </w:tcPr>
          <w:p w14:paraId="4E958BA5" w14:textId="7FF4670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00I05</w:t>
            </w:r>
          </w:p>
        </w:tc>
        <w:tc>
          <w:tcPr>
            <w:tcW w:w="1411" w:type="dxa"/>
            <w:gridSpan w:val="2"/>
          </w:tcPr>
          <w:p w14:paraId="5A1B1EEB" w14:textId="5E22818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4DFDD5C" w14:textId="77777777" w:rsidTr="00C64A38">
        <w:trPr>
          <w:trHeight w:val="530"/>
          <w:jc w:val="center"/>
        </w:trPr>
        <w:tc>
          <w:tcPr>
            <w:tcW w:w="3480" w:type="dxa"/>
            <w:vAlign w:val="center"/>
          </w:tcPr>
          <w:p w14:paraId="45BAF631" w14:textId="6CCF817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Chemistry - SL</w:t>
            </w:r>
          </w:p>
        </w:tc>
        <w:tc>
          <w:tcPr>
            <w:tcW w:w="3085" w:type="dxa"/>
            <w:vAlign w:val="center"/>
          </w:tcPr>
          <w:p w14:paraId="30839A5B" w14:textId="6FA77EC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Chemistry - SL</w:t>
            </w:r>
          </w:p>
        </w:tc>
        <w:tc>
          <w:tcPr>
            <w:tcW w:w="1440" w:type="dxa"/>
            <w:vAlign w:val="center"/>
          </w:tcPr>
          <w:p w14:paraId="43C565C2" w14:textId="07B6DD7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06DD8F02" w14:textId="0D5B54A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00I06</w:t>
            </w:r>
          </w:p>
        </w:tc>
        <w:tc>
          <w:tcPr>
            <w:tcW w:w="1411" w:type="dxa"/>
            <w:gridSpan w:val="2"/>
          </w:tcPr>
          <w:p w14:paraId="7CC3F6CC" w14:textId="03CC7C5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F2DEC08" w14:textId="77777777" w:rsidTr="00C64A38">
        <w:trPr>
          <w:trHeight w:val="530"/>
          <w:jc w:val="center"/>
        </w:trPr>
        <w:tc>
          <w:tcPr>
            <w:tcW w:w="3480" w:type="dxa"/>
            <w:vAlign w:val="center"/>
          </w:tcPr>
          <w:p w14:paraId="2BED839B" w14:textId="56CBDDD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Computer Science - HL</w:t>
            </w:r>
          </w:p>
        </w:tc>
        <w:tc>
          <w:tcPr>
            <w:tcW w:w="3085" w:type="dxa"/>
            <w:vAlign w:val="center"/>
          </w:tcPr>
          <w:p w14:paraId="51DE9618" w14:textId="660B5E9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Computer Science - HL</w:t>
            </w:r>
          </w:p>
        </w:tc>
        <w:tc>
          <w:tcPr>
            <w:tcW w:w="1440" w:type="dxa"/>
          </w:tcPr>
          <w:p w14:paraId="6330E6D1" w14:textId="5D37E77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6613C06E" w14:textId="44B7DE0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00I08</w:t>
            </w:r>
          </w:p>
        </w:tc>
        <w:tc>
          <w:tcPr>
            <w:tcW w:w="1411" w:type="dxa"/>
            <w:gridSpan w:val="2"/>
          </w:tcPr>
          <w:p w14:paraId="1ECA3A5E" w14:textId="5CCDA0E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E9FDCB3" w14:textId="77777777" w:rsidTr="00C64A38">
        <w:trPr>
          <w:trHeight w:val="530"/>
          <w:jc w:val="center"/>
        </w:trPr>
        <w:tc>
          <w:tcPr>
            <w:tcW w:w="3480" w:type="dxa"/>
            <w:vAlign w:val="center"/>
          </w:tcPr>
          <w:p w14:paraId="2FC4DE7A" w14:textId="57A2F9D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Computer Science - SL</w:t>
            </w:r>
          </w:p>
        </w:tc>
        <w:tc>
          <w:tcPr>
            <w:tcW w:w="3085" w:type="dxa"/>
            <w:vAlign w:val="center"/>
          </w:tcPr>
          <w:p w14:paraId="2E97B38E" w14:textId="225775D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Computer Science - SL</w:t>
            </w:r>
          </w:p>
        </w:tc>
        <w:tc>
          <w:tcPr>
            <w:tcW w:w="1440" w:type="dxa"/>
          </w:tcPr>
          <w:p w14:paraId="0CD02222" w14:textId="1051611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27BA3A22" w14:textId="1D05DBD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00I09</w:t>
            </w:r>
          </w:p>
        </w:tc>
        <w:tc>
          <w:tcPr>
            <w:tcW w:w="1411" w:type="dxa"/>
            <w:gridSpan w:val="2"/>
          </w:tcPr>
          <w:p w14:paraId="2E5504A4" w14:textId="04CE801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5591BDC" w14:textId="77777777" w:rsidTr="00C64A38">
        <w:trPr>
          <w:trHeight w:val="530"/>
          <w:jc w:val="center"/>
        </w:trPr>
        <w:tc>
          <w:tcPr>
            <w:tcW w:w="3480" w:type="dxa"/>
            <w:vAlign w:val="center"/>
          </w:tcPr>
          <w:p w14:paraId="25E27FB1" w14:textId="0115082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Economics - HL</w:t>
            </w:r>
          </w:p>
        </w:tc>
        <w:tc>
          <w:tcPr>
            <w:tcW w:w="3085" w:type="dxa"/>
            <w:vAlign w:val="center"/>
          </w:tcPr>
          <w:p w14:paraId="7D4979C5" w14:textId="1EE6046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Economics - HL</w:t>
            </w:r>
          </w:p>
        </w:tc>
        <w:tc>
          <w:tcPr>
            <w:tcW w:w="1440" w:type="dxa"/>
          </w:tcPr>
          <w:p w14:paraId="06D17DEB" w14:textId="7942B2A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2DD863E2" w14:textId="0ECCF64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00I10</w:t>
            </w:r>
          </w:p>
        </w:tc>
        <w:tc>
          <w:tcPr>
            <w:tcW w:w="1411" w:type="dxa"/>
            <w:gridSpan w:val="2"/>
          </w:tcPr>
          <w:p w14:paraId="617CA1D4" w14:textId="681164E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4EFB0A3" w14:textId="77777777" w:rsidTr="00C64A38">
        <w:trPr>
          <w:trHeight w:val="530"/>
          <w:jc w:val="center"/>
        </w:trPr>
        <w:tc>
          <w:tcPr>
            <w:tcW w:w="3480" w:type="dxa"/>
            <w:vAlign w:val="center"/>
          </w:tcPr>
          <w:p w14:paraId="468E723B" w14:textId="7E58BA9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Economics - SL</w:t>
            </w:r>
          </w:p>
        </w:tc>
        <w:tc>
          <w:tcPr>
            <w:tcW w:w="3085" w:type="dxa"/>
            <w:vAlign w:val="center"/>
          </w:tcPr>
          <w:p w14:paraId="61C11AD2" w14:textId="2CFB60C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Economics - SL</w:t>
            </w:r>
          </w:p>
        </w:tc>
        <w:tc>
          <w:tcPr>
            <w:tcW w:w="1440" w:type="dxa"/>
          </w:tcPr>
          <w:p w14:paraId="482EDEE1" w14:textId="42BC094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4929297E" w14:textId="42BDE7D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00I11</w:t>
            </w:r>
          </w:p>
        </w:tc>
        <w:tc>
          <w:tcPr>
            <w:tcW w:w="1411" w:type="dxa"/>
            <w:gridSpan w:val="2"/>
          </w:tcPr>
          <w:p w14:paraId="4B2992C0" w14:textId="0A73787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216D684" w14:textId="77777777" w:rsidTr="00C64A38">
        <w:trPr>
          <w:trHeight w:val="530"/>
          <w:jc w:val="center"/>
        </w:trPr>
        <w:tc>
          <w:tcPr>
            <w:tcW w:w="3480" w:type="dxa"/>
            <w:vAlign w:val="center"/>
          </w:tcPr>
          <w:p w14:paraId="4A580B5F" w14:textId="0AE1863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Environmental Systems - SL</w:t>
            </w:r>
          </w:p>
        </w:tc>
        <w:tc>
          <w:tcPr>
            <w:tcW w:w="3085" w:type="dxa"/>
            <w:vAlign w:val="center"/>
          </w:tcPr>
          <w:p w14:paraId="2EB91128" w14:textId="08E7823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Environmental Systems - SL</w:t>
            </w:r>
          </w:p>
        </w:tc>
        <w:tc>
          <w:tcPr>
            <w:tcW w:w="1440" w:type="dxa"/>
            <w:vAlign w:val="center"/>
          </w:tcPr>
          <w:p w14:paraId="0CD3F69D" w14:textId="347A55D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3AA898A9" w14:textId="543BC9E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00I12</w:t>
            </w:r>
          </w:p>
        </w:tc>
        <w:tc>
          <w:tcPr>
            <w:tcW w:w="1411" w:type="dxa"/>
            <w:gridSpan w:val="2"/>
          </w:tcPr>
          <w:p w14:paraId="70F56B00" w14:textId="14BCC67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0241186" w14:textId="77777777" w:rsidTr="00C64A38">
        <w:trPr>
          <w:trHeight w:val="530"/>
          <w:jc w:val="center"/>
        </w:trPr>
        <w:tc>
          <w:tcPr>
            <w:tcW w:w="3480" w:type="dxa"/>
            <w:vAlign w:val="center"/>
          </w:tcPr>
          <w:p w14:paraId="11302EA4" w14:textId="29164AC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Geography - HL</w:t>
            </w:r>
          </w:p>
        </w:tc>
        <w:tc>
          <w:tcPr>
            <w:tcW w:w="3085" w:type="dxa"/>
            <w:vAlign w:val="center"/>
          </w:tcPr>
          <w:p w14:paraId="007A1543" w14:textId="57405B3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Geography - HL</w:t>
            </w:r>
          </w:p>
        </w:tc>
        <w:tc>
          <w:tcPr>
            <w:tcW w:w="1440" w:type="dxa"/>
            <w:vAlign w:val="center"/>
          </w:tcPr>
          <w:p w14:paraId="668E49FC" w14:textId="5AF7FE0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7BB92D8C" w14:textId="76DA5E5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00I14</w:t>
            </w:r>
          </w:p>
        </w:tc>
        <w:tc>
          <w:tcPr>
            <w:tcW w:w="1411" w:type="dxa"/>
            <w:gridSpan w:val="2"/>
          </w:tcPr>
          <w:p w14:paraId="0A1559D6" w14:textId="32610D3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B9C9467" w14:textId="77777777" w:rsidTr="00C64A38">
        <w:trPr>
          <w:trHeight w:val="530"/>
          <w:jc w:val="center"/>
        </w:trPr>
        <w:tc>
          <w:tcPr>
            <w:tcW w:w="3480" w:type="dxa"/>
            <w:vAlign w:val="center"/>
          </w:tcPr>
          <w:p w14:paraId="32C13705" w14:textId="50459F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History - SL</w:t>
            </w:r>
          </w:p>
        </w:tc>
        <w:tc>
          <w:tcPr>
            <w:tcW w:w="3085" w:type="dxa"/>
            <w:vAlign w:val="center"/>
          </w:tcPr>
          <w:p w14:paraId="39687FAD" w14:textId="1A03B54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History - SL</w:t>
            </w:r>
          </w:p>
        </w:tc>
        <w:tc>
          <w:tcPr>
            <w:tcW w:w="1440" w:type="dxa"/>
            <w:vAlign w:val="center"/>
          </w:tcPr>
          <w:p w14:paraId="78F6E6E9" w14:textId="1B4E5A3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33057B65" w14:textId="27E76EE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00I16</w:t>
            </w:r>
          </w:p>
        </w:tc>
        <w:tc>
          <w:tcPr>
            <w:tcW w:w="1411" w:type="dxa"/>
            <w:gridSpan w:val="2"/>
          </w:tcPr>
          <w:p w14:paraId="745BAA2E" w14:textId="74978BD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AEDC62F" w14:textId="77777777" w:rsidTr="00C64A38">
        <w:trPr>
          <w:trHeight w:val="530"/>
          <w:jc w:val="center"/>
        </w:trPr>
        <w:tc>
          <w:tcPr>
            <w:tcW w:w="3480" w:type="dxa"/>
            <w:vAlign w:val="center"/>
          </w:tcPr>
          <w:p w14:paraId="40F630A0" w14:textId="74DC4F6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-HL</w:t>
            </w:r>
          </w:p>
        </w:tc>
        <w:tc>
          <w:tcPr>
            <w:tcW w:w="3085" w:type="dxa"/>
            <w:vAlign w:val="center"/>
          </w:tcPr>
          <w:p w14:paraId="3FB431AF" w14:textId="42DE36B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-HL</w:t>
            </w:r>
          </w:p>
        </w:tc>
        <w:tc>
          <w:tcPr>
            <w:tcW w:w="1440" w:type="dxa"/>
            <w:vAlign w:val="center"/>
          </w:tcPr>
          <w:p w14:paraId="7EE2CBF4" w14:textId="61E716A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5DB7577C" w14:textId="795BDEC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00I18</w:t>
            </w:r>
          </w:p>
        </w:tc>
        <w:tc>
          <w:tcPr>
            <w:tcW w:w="1411" w:type="dxa"/>
            <w:gridSpan w:val="2"/>
          </w:tcPr>
          <w:p w14:paraId="5DA41606" w14:textId="547E4C4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A7E4EEF" w14:textId="77777777" w:rsidTr="00C64A38">
        <w:trPr>
          <w:trHeight w:val="530"/>
          <w:jc w:val="center"/>
        </w:trPr>
        <w:tc>
          <w:tcPr>
            <w:tcW w:w="3480" w:type="dxa"/>
            <w:vAlign w:val="center"/>
          </w:tcPr>
          <w:p w14:paraId="0ED8E965" w14:textId="0C417E3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-SL</w:t>
            </w:r>
          </w:p>
        </w:tc>
        <w:tc>
          <w:tcPr>
            <w:tcW w:w="3085" w:type="dxa"/>
            <w:vAlign w:val="center"/>
          </w:tcPr>
          <w:p w14:paraId="327E85F5" w14:textId="4792BFF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 SL</w:t>
            </w:r>
          </w:p>
        </w:tc>
        <w:tc>
          <w:tcPr>
            <w:tcW w:w="1440" w:type="dxa"/>
            <w:vAlign w:val="center"/>
          </w:tcPr>
          <w:p w14:paraId="3AE5DFAC" w14:textId="63DB605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1FC290E5" w14:textId="720BBBE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00I19</w:t>
            </w:r>
          </w:p>
        </w:tc>
        <w:tc>
          <w:tcPr>
            <w:tcW w:w="1411" w:type="dxa"/>
            <w:gridSpan w:val="2"/>
          </w:tcPr>
          <w:p w14:paraId="063D58A4" w14:textId="47336B2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A196019" w14:textId="77777777" w:rsidTr="00C64A38">
        <w:trPr>
          <w:trHeight w:val="530"/>
          <w:jc w:val="center"/>
        </w:trPr>
        <w:tc>
          <w:tcPr>
            <w:tcW w:w="3480" w:type="dxa"/>
            <w:vAlign w:val="center"/>
          </w:tcPr>
          <w:p w14:paraId="5AA73257" w14:textId="1AA2648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Music - HL</w:t>
            </w:r>
          </w:p>
        </w:tc>
        <w:tc>
          <w:tcPr>
            <w:tcW w:w="3085" w:type="dxa"/>
            <w:vAlign w:val="center"/>
          </w:tcPr>
          <w:p w14:paraId="5B4315D6" w14:textId="62F6583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Music - HL</w:t>
            </w:r>
          </w:p>
        </w:tc>
        <w:tc>
          <w:tcPr>
            <w:tcW w:w="1440" w:type="dxa"/>
            <w:vAlign w:val="center"/>
          </w:tcPr>
          <w:p w14:paraId="37A9919A" w14:textId="1FA32E6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7F439922" w14:textId="5237883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00I21</w:t>
            </w:r>
          </w:p>
        </w:tc>
        <w:tc>
          <w:tcPr>
            <w:tcW w:w="1411" w:type="dxa"/>
            <w:gridSpan w:val="2"/>
          </w:tcPr>
          <w:p w14:paraId="5F56A589" w14:textId="3770C62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10DF549" w14:textId="77777777" w:rsidTr="00C64A38">
        <w:trPr>
          <w:trHeight w:val="530"/>
          <w:jc w:val="center"/>
        </w:trPr>
        <w:tc>
          <w:tcPr>
            <w:tcW w:w="3480" w:type="dxa"/>
            <w:vAlign w:val="center"/>
          </w:tcPr>
          <w:p w14:paraId="5A886510" w14:textId="7442A85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Music - SL</w:t>
            </w:r>
          </w:p>
        </w:tc>
        <w:tc>
          <w:tcPr>
            <w:tcW w:w="3085" w:type="dxa"/>
            <w:vAlign w:val="center"/>
          </w:tcPr>
          <w:p w14:paraId="3D9A09AE" w14:textId="3C409D4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Music - SL</w:t>
            </w:r>
          </w:p>
        </w:tc>
        <w:tc>
          <w:tcPr>
            <w:tcW w:w="1440" w:type="dxa"/>
            <w:vAlign w:val="center"/>
          </w:tcPr>
          <w:p w14:paraId="59721D25" w14:textId="15DF2CF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09D4F27B" w14:textId="2DCD276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00I22</w:t>
            </w:r>
          </w:p>
        </w:tc>
        <w:tc>
          <w:tcPr>
            <w:tcW w:w="1411" w:type="dxa"/>
            <w:gridSpan w:val="2"/>
          </w:tcPr>
          <w:p w14:paraId="49670A96" w14:textId="326E215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5E8782B" w14:textId="77777777" w:rsidTr="00C64A38">
        <w:trPr>
          <w:trHeight w:val="530"/>
          <w:jc w:val="center"/>
        </w:trPr>
        <w:tc>
          <w:tcPr>
            <w:tcW w:w="3480" w:type="dxa"/>
            <w:vAlign w:val="center"/>
          </w:tcPr>
          <w:p w14:paraId="5F87AE5C" w14:textId="4601EEE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Physics - HL</w:t>
            </w:r>
          </w:p>
        </w:tc>
        <w:tc>
          <w:tcPr>
            <w:tcW w:w="3085" w:type="dxa"/>
            <w:vAlign w:val="center"/>
          </w:tcPr>
          <w:p w14:paraId="7338EC24" w14:textId="53370E2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Physics - HL</w:t>
            </w:r>
          </w:p>
        </w:tc>
        <w:tc>
          <w:tcPr>
            <w:tcW w:w="1440" w:type="dxa"/>
          </w:tcPr>
          <w:p w14:paraId="69C8106B" w14:textId="0225C54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3B2AD614" w14:textId="7E0E24F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00I23</w:t>
            </w:r>
          </w:p>
        </w:tc>
        <w:tc>
          <w:tcPr>
            <w:tcW w:w="1411" w:type="dxa"/>
            <w:gridSpan w:val="2"/>
          </w:tcPr>
          <w:p w14:paraId="756384BF" w14:textId="7FACC7F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9A2AC72" w14:textId="77777777" w:rsidTr="00C64A38">
        <w:trPr>
          <w:trHeight w:val="530"/>
          <w:jc w:val="center"/>
        </w:trPr>
        <w:tc>
          <w:tcPr>
            <w:tcW w:w="3480" w:type="dxa"/>
            <w:vAlign w:val="center"/>
          </w:tcPr>
          <w:p w14:paraId="4256C8F0" w14:textId="2280FE9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Physics - SL</w:t>
            </w:r>
          </w:p>
        </w:tc>
        <w:tc>
          <w:tcPr>
            <w:tcW w:w="3085" w:type="dxa"/>
            <w:vAlign w:val="center"/>
          </w:tcPr>
          <w:p w14:paraId="16676553" w14:textId="49B2C96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Physics - SL</w:t>
            </w:r>
          </w:p>
        </w:tc>
        <w:tc>
          <w:tcPr>
            <w:tcW w:w="1440" w:type="dxa"/>
          </w:tcPr>
          <w:p w14:paraId="17A6D53B" w14:textId="6AE6691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764EF51F" w14:textId="245B437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00I24</w:t>
            </w:r>
          </w:p>
        </w:tc>
        <w:tc>
          <w:tcPr>
            <w:tcW w:w="1411" w:type="dxa"/>
            <w:gridSpan w:val="2"/>
          </w:tcPr>
          <w:p w14:paraId="4E1EAB69" w14:textId="5C37320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771E33F" w14:textId="77777777" w:rsidTr="00C64A38">
        <w:trPr>
          <w:trHeight w:val="530"/>
          <w:jc w:val="center"/>
        </w:trPr>
        <w:tc>
          <w:tcPr>
            <w:tcW w:w="3480" w:type="dxa"/>
            <w:vAlign w:val="center"/>
          </w:tcPr>
          <w:p w14:paraId="40BE47F6" w14:textId="4C86E03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Psychology - HL</w:t>
            </w:r>
          </w:p>
        </w:tc>
        <w:tc>
          <w:tcPr>
            <w:tcW w:w="3085" w:type="dxa"/>
            <w:vAlign w:val="center"/>
          </w:tcPr>
          <w:p w14:paraId="5EDB8B32" w14:textId="6D54046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Psychology - HL</w:t>
            </w:r>
          </w:p>
        </w:tc>
        <w:tc>
          <w:tcPr>
            <w:tcW w:w="1440" w:type="dxa"/>
          </w:tcPr>
          <w:p w14:paraId="2777ED69" w14:textId="4B3ACC1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3EDB8C5E" w14:textId="29B5AB4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00I25</w:t>
            </w:r>
          </w:p>
        </w:tc>
        <w:tc>
          <w:tcPr>
            <w:tcW w:w="1411" w:type="dxa"/>
            <w:gridSpan w:val="2"/>
          </w:tcPr>
          <w:p w14:paraId="07A4C6F9" w14:textId="3978EA2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FCD1ECC" w14:textId="77777777" w:rsidTr="00C64A38">
        <w:trPr>
          <w:trHeight w:val="530"/>
          <w:jc w:val="center"/>
        </w:trPr>
        <w:tc>
          <w:tcPr>
            <w:tcW w:w="3480" w:type="dxa"/>
            <w:vAlign w:val="center"/>
          </w:tcPr>
          <w:p w14:paraId="1B3BBF9B" w14:textId="6EBCDEA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Psychology - SL</w:t>
            </w:r>
          </w:p>
        </w:tc>
        <w:tc>
          <w:tcPr>
            <w:tcW w:w="3085" w:type="dxa"/>
            <w:vAlign w:val="center"/>
          </w:tcPr>
          <w:p w14:paraId="5E326517" w14:textId="5EB73EE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Psychology - SL</w:t>
            </w:r>
          </w:p>
        </w:tc>
        <w:tc>
          <w:tcPr>
            <w:tcW w:w="1440" w:type="dxa"/>
          </w:tcPr>
          <w:p w14:paraId="4E5CFDA5" w14:textId="36F51CA1"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607B780F" w14:textId="745817D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00I26</w:t>
            </w:r>
          </w:p>
        </w:tc>
        <w:tc>
          <w:tcPr>
            <w:tcW w:w="1411" w:type="dxa"/>
            <w:gridSpan w:val="2"/>
          </w:tcPr>
          <w:p w14:paraId="7BB9BE79" w14:textId="72986F2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8750DC1" w14:textId="77777777" w:rsidTr="00C64A38">
        <w:trPr>
          <w:trHeight w:val="530"/>
          <w:jc w:val="center"/>
        </w:trPr>
        <w:tc>
          <w:tcPr>
            <w:tcW w:w="3480" w:type="dxa"/>
            <w:vAlign w:val="center"/>
          </w:tcPr>
          <w:p w14:paraId="1B232EE2" w14:textId="5CECD40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Social Anthropology - HL</w:t>
            </w:r>
          </w:p>
        </w:tc>
        <w:tc>
          <w:tcPr>
            <w:tcW w:w="3085" w:type="dxa"/>
            <w:vAlign w:val="center"/>
          </w:tcPr>
          <w:p w14:paraId="2FCA657A" w14:textId="048E040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Social Anthropology - HL</w:t>
            </w:r>
          </w:p>
        </w:tc>
        <w:tc>
          <w:tcPr>
            <w:tcW w:w="1440" w:type="dxa"/>
          </w:tcPr>
          <w:p w14:paraId="02A3B6D7" w14:textId="573E50D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5DAA0E73" w14:textId="0CAF69E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00I27</w:t>
            </w:r>
          </w:p>
        </w:tc>
        <w:tc>
          <w:tcPr>
            <w:tcW w:w="1411" w:type="dxa"/>
            <w:gridSpan w:val="2"/>
          </w:tcPr>
          <w:p w14:paraId="5FF94265" w14:textId="407F503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7564B68" w14:textId="77777777" w:rsidTr="00C64A38">
        <w:trPr>
          <w:trHeight w:val="530"/>
          <w:jc w:val="center"/>
        </w:trPr>
        <w:tc>
          <w:tcPr>
            <w:tcW w:w="3480" w:type="dxa"/>
            <w:vAlign w:val="center"/>
          </w:tcPr>
          <w:p w14:paraId="3D9DA8FD" w14:textId="6F34FA6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Social Anthropology - SL</w:t>
            </w:r>
          </w:p>
        </w:tc>
        <w:tc>
          <w:tcPr>
            <w:tcW w:w="3085" w:type="dxa"/>
            <w:vAlign w:val="center"/>
          </w:tcPr>
          <w:p w14:paraId="6468BFC2" w14:textId="5E77835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Social Anthropology - SL</w:t>
            </w:r>
          </w:p>
        </w:tc>
        <w:tc>
          <w:tcPr>
            <w:tcW w:w="1440" w:type="dxa"/>
          </w:tcPr>
          <w:p w14:paraId="21916B1E" w14:textId="29F6310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62C7181E" w14:textId="64C337D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00I28</w:t>
            </w:r>
          </w:p>
        </w:tc>
        <w:tc>
          <w:tcPr>
            <w:tcW w:w="1411" w:type="dxa"/>
            <w:gridSpan w:val="2"/>
          </w:tcPr>
          <w:p w14:paraId="0AF515E9" w14:textId="30417D8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C302A57" w14:textId="77777777" w:rsidTr="00C64A38">
        <w:trPr>
          <w:trHeight w:val="530"/>
          <w:jc w:val="center"/>
        </w:trPr>
        <w:tc>
          <w:tcPr>
            <w:tcW w:w="3480" w:type="dxa"/>
            <w:vAlign w:val="center"/>
          </w:tcPr>
          <w:p w14:paraId="4497C4B9" w14:textId="5B79A91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Theatre Arts - SL</w:t>
            </w:r>
          </w:p>
        </w:tc>
        <w:tc>
          <w:tcPr>
            <w:tcW w:w="3085" w:type="dxa"/>
            <w:vAlign w:val="center"/>
          </w:tcPr>
          <w:p w14:paraId="0D62D570" w14:textId="6559AE2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Theatre Arts - SL</w:t>
            </w:r>
          </w:p>
        </w:tc>
        <w:tc>
          <w:tcPr>
            <w:tcW w:w="1440" w:type="dxa"/>
          </w:tcPr>
          <w:p w14:paraId="23A2D034" w14:textId="3C7AE83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381A1C4E" w14:textId="522C060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00I31</w:t>
            </w:r>
          </w:p>
        </w:tc>
        <w:tc>
          <w:tcPr>
            <w:tcW w:w="1411" w:type="dxa"/>
            <w:gridSpan w:val="2"/>
          </w:tcPr>
          <w:p w14:paraId="5CBCA5C4" w14:textId="7DEF6E1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A066424" w14:textId="77777777" w:rsidTr="00C64A38">
        <w:trPr>
          <w:trHeight w:val="530"/>
          <w:jc w:val="center"/>
        </w:trPr>
        <w:tc>
          <w:tcPr>
            <w:tcW w:w="3480" w:type="dxa"/>
            <w:vAlign w:val="center"/>
          </w:tcPr>
          <w:p w14:paraId="6ED53926" w14:textId="6560443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Dance - HL</w:t>
            </w:r>
          </w:p>
        </w:tc>
        <w:tc>
          <w:tcPr>
            <w:tcW w:w="3085" w:type="dxa"/>
            <w:vAlign w:val="center"/>
          </w:tcPr>
          <w:p w14:paraId="04FE5614" w14:textId="39270C8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Dance - HL</w:t>
            </w:r>
          </w:p>
        </w:tc>
        <w:tc>
          <w:tcPr>
            <w:tcW w:w="1440" w:type="dxa"/>
          </w:tcPr>
          <w:p w14:paraId="2C38E6B4" w14:textId="2A17DF7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1DF74C07" w14:textId="70E3FAC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00I32</w:t>
            </w:r>
          </w:p>
        </w:tc>
        <w:tc>
          <w:tcPr>
            <w:tcW w:w="1411" w:type="dxa"/>
            <w:gridSpan w:val="2"/>
          </w:tcPr>
          <w:p w14:paraId="332C6AB5" w14:textId="75192A8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479A9C0" w14:textId="77777777" w:rsidTr="00C64A38">
        <w:trPr>
          <w:trHeight w:val="530"/>
          <w:jc w:val="center"/>
        </w:trPr>
        <w:tc>
          <w:tcPr>
            <w:tcW w:w="3480" w:type="dxa"/>
            <w:vAlign w:val="center"/>
          </w:tcPr>
          <w:p w14:paraId="723C905E" w14:textId="6181E67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Dance - SL</w:t>
            </w:r>
          </w:p>
        </w:tc>
        <w:tc>
          <w:tcPr>
            <w:tcW w:w="3085" w:type="dxa"/>
            <w:vAlign w:val="center"/>
          </w:tcPr>
          <w:p w14:paraId="187B5771" w14:textId="4F72760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Dance - SL</w:t>
            </w:r>
          </w:p>
        </w:tc>
        <w:tc>
          <w:tcPr>
            <w:tcW w:w="1440" w:type="dxa"/>
          </w:tcPr>
          <w:p w14:paraId="4ED6561A" w14:textId="752804B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0FB20B4D" w14:textId="1B492C6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00I33</w:t>
            </w:r>
          </w:p>
        </w:tc>
        <w:tc>
          <w:tcPr>
            <w:tcW w:w="1411" w:type="dxa"/>
            <w:gridSpan w:val="2"/>
          </w:tcPr>
          <w:p w14:paraId="3C683302" w14:textId="6139627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9BAB51B" w14:textId="77777777" w:rsidTr="00C64A38">
        <w:trPr>
          <w:trHeight w:val="530"/>
          <w:jc w:val="center"/>
        </w:trPr>
        <w:tc>
          <w:tcPr>
            <w:tcW w:w="3480" w:type="dxa"/>
            <w:vAlign w:val="center"/>
          </w:tcPr>
          <w:p w14:paraId="2E4D754A" w14:textId="7183D43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Theatre Arts - HL</w:t>
            </w:r>
          </w:p>
        </w:tc>
        <w:tc>
          <w:tcPr>
            <w:tcW w:w="3085" w:type="dxa"/>
            <w:vAlign w:val="center"/>
          </w:tcPr>
          <w:p w14:paraId="6C99576B" w14:textId="6970F90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Theatre Arts - HL</w:t>
            </w:r>
          </w:p>
        </w:tc>
        <w:tc>
          <w:tcPr>
            <w:tcW w:w="1440" w:type="dxa"/>
          </w:tcPr>
          <w:p w14:paraId="51BBA546" w14:textId="2E0F550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26C03C95" w14:textId="1D3E615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00I34</w:t>
            </w:r>
          </w:p>
        </w:tc>
        <w:tc>
          <w:tcPr>
            <w:tcW w:w="1411" w:type="dxa"/>
            <w:gridSpan w:val="2"/>
          </w:tcPr>
          <w:p w14:paraId="37E0E4EA" w14:textId="7D29E28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C56473B" w14:textId="77777777" w:rsidTr="00C64A38">
        <w:trPr>
          <w:trHeight w:val="530"/>
          <w:jc w:val="center"/>
        </w:trPr>
        <w:tc>
          <w:tcPr>
            <w:tcW w:w="3480" w:type="dxa"/>
            <w:vAlign w:val="center"/>
          </w:tcPr>
          <w:p w14:paraId="1AC2AD52" w14:textId="4AE3782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Visual Arts - HL</w:t>
            </w:r>
          </w:p>
        </w:tc>
        <w:tc>
          <w:tcPr>
            <w:tcW w:w="3085" w:type="dxa"/>
            <w:vAlign w:val="center"/>
          </w:tcPr>
          <w:p w14:paraId="397FD478" w14:textId="1384813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Visual Arts - HL</w:t>
            </w:r>
          </w:p>
        </w:tc>
        <w:tc>
          <w:tcPr>
            <w:tcW w:w="1440" w:type="dxa"/>
          </w:tcPr>
          <w:p w14:paraId="7806C37A" w14:textId="5D5D5AF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36860EE4" w14:textId="6178977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00I35</w:t>
            </w:r>
          </w:p>
        </w:tc>
        <w:tc>
          <w:tcPr>
            <w:tcW w:w="1411" w:type="dxa"/>
            <w:gridSpan w:val="2"/>
          </w:tcPr>
          <w:p w14:paraId="4FF60623" w14:textId="6A579E3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D140D81" w14:textId="77777777" w:rsidTr="00C64A38">
        <w:trPr>
          <w:trHeight w:val="530"/>
          <w:jc w:val="center"/>
        </w:trPr>
        <w:tc>
          <w:tcPr>
            <w:tcW w:w="3480" w:type="dxa"/>
            <w:vAlign w:val="center"/>
          </w:tcPr>
          <w:p w14:paraId="04F76619" w14:textId="3E1B300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Visual Arts - SL</w:t>
            </w:r>
          </w:p>
        </w:tc>
        <w:tc>
          <w:tcPr>
            <w:tcW w:w="3085" w:type="dxa"/>
            <w:vAlign w:val="center"/>
          </w:tcPr>
          <w:p w14:paraId="22148162" w14:textId="340D745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Visual Arts - SL</w:t>
            </w:r>
          </w:p>
        </w:tc>
        <w:tc>
          <w:tcPr>
            <w:tcW w:w="1440" w:type="dxa"/>
          </w:tcPr>
          <w:p w14:paraId="07B45E34" w14:textId="0334657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2D8E9CF3" w14:textId="0C24C9B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00I36</w:t>
            </w:r>
          </w:p>
        </w:tc>
        <w:tc>
          <w:tcPr>
            <w:tcW w:w="1411" w:type="dxa"/>
            <w:gridSpan w:val="2"/>
          </w:tcPr>
          <w:p w14:paraId="5327E89F" w14:textId="7A5A47C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A30958F" w14:textId="77777777" w:rsidTr="00C64A38">
        <w:trPr>
          <w:trHeight w:val="530"/>
          <w:jc w:val="center"/>
        </w:trPr>
        <w:tc>
          <w:tcPr>
            <w:tcW w:w="3480" w:type="dxa"/>
            <w:vAlign w:val="center"/>
          </w:tcPr>
          <w:p w14:paraId="4556DD5D" w14:textId="7480317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Spanish - HL</w:t>
            </w:r>
          </w:p>
        </w:tc>
        <w:tc>
          <w:tcPr>
            <w:tcW w:w="3085" w:type="dxa"/>
            <w:vAlign w:val="center"/>
          </w:tcPr>
          <w:p w14:paraId="307707E9" w14:textId="74F5815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Spanish - HL</w:t>
            </w:r>
          </w:p>
        </w:tc>
        <w:tc>
          <w:tcPr>
            <w:tcW w:w="1440" w:type="dxa"/>
            <w:vAlign w:val="center"/>
          </w:tcPr>
          <w:p w14:paraId="6177484A" w14:textId="0970810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81D2623" w14:textId="3C121AC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00I37</w:t>
            </w:r>
          </w:p>
        </w:tc>
        <w:tc>
          <w:tcPr>
            <w:tcW w:w="1411" w:type="dxa"/>
            <w:gridSpan w:val="2"/>
          </w:tcPr>
          <w:p w14:paraId="514CCBBB" w14:textId="1D9ABB4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549EBAD" w14:textId="77777777" w:rsidTr="00C64A38">
        <w:trPr>
          <w:trHeight w:val="530"/>
          <w:jc w:val="center"/>
        </w:trPr>
        <w:tc>
          <w:tcPr>
            <w:tcW w:w="3480" w:type="dxa"/>
            <w:vAlign w:val="center"/>
          </w:tcPr>
          <w:p w14:paraId="7F007A02" w14:textId="540EA0D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Spanish - SL</w:t>
            </w:r>
          </w:p>
        </w:tc>
        <w:tc>
          <w:tcPr>
            <w:tcW w:w="3085" w:type="dxa"/>
            <w:vAlign w:val="center"/>
          </w:tcPr>
          <w:p w14:paraId="5055ABD1" w14:textId="503CB44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Spanish - SL</w:t>
            </w:r>
          </w:p>
        </w:tc>
        <w:tc>
          <w:tcPr>
            <w:tcW w:w="1440" w:type="dxa"/>
            <w:vAlign w:val="center"/>
          </w:tcPr>
          <w:p w14:paraId="01AD4BF8" w14:textId="43DD5B7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04810CE" w14:textId="1E0AC33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00I38</w:t>
            </w:r>
          </w:p>
        </w:tc>
        <w:tc>
          <w:tcPr>
            <w:tcW w:w="1411" w:type="dxa"/>
            <w:gridSpan w:val="2"/>
          </w:tcPr>
          <w:p w14:paraId="17B99305" w14:textId="1DF0E14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92B6D68" w14:textId="77777777" w:rsidTr="00C64A38">
        <w:trPr>
          <w:trHeight w:val="530"/>
          <w:jc w:val="center"/>
        </w:trPr>
        <w:tc>
          <w:tcPr>
            <w:tcW w:w="3480" w:type="dxa"/>
            <w:vAlign w:val="center"/>
          </w:tcPr>
          <w:p w14:paraId="3FE322EA" w14:textId="3CFF9D7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B: Spanish - HL</w:t>
            </w:r>
          </w:p>
        </w:tc>
        <w:tc>
          <w:tcPr>
            <w:tcW w:w="3085" w:type="dxa"/>
            <w:vAlign w:val="center"/>
          </w:tcPr>
          <w:p w14:paraId="07BF4766" w14:textId="35489FF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Spanish - HL</w:t>
            </w:r>
          </w:p>
        </w:tc>
        <w:tc>
          <w:tcPr>
            <w:tcW w:w="1440" w:type="dxa"/>
          </w:tcPr>
          <w:p w14:paraId="5022C61B" w14:textId="3E2CC5D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116E089" w14:textId="56AF2C3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00I39</w:t>
            </w:r>
          </w:p>
        </w:tc>
        <w:tc>
          <w:tcPr>
            <w:tcW w:w="1411" w:type="dxa"/>
            <w:gridSpan w:val="2"/>
          </w:tcPr>
          <w:p w14:paraId="45B0C2BC" w14:textId="194002A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B8B517D" w14:textId="77777777" w:rsidTr="00C64A38">
        <w:trPr>
          <w:trHeight w:val="530"/>
          <w:jc w:val="center"/>
        </w:trPr>
        <w:tc>
          <w:tcPr>
            <w:tcW w:w="3480" w:type="dxa"/>
            <w:vAlign w:val="center"/>
          </w:tcPr>
          <w:p w14:paraId="0210F0B9" w14:textId="47B2EE9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Spanish - SL</w:t>
            </w:r>
          </w:p>
        </w:tc>
        <w:tc>
          <w:tcPr>
            <w:tcW w:w="3085" w:type="dxa"/>
            <w:vAlign w:val="center"/>
          </w:tcPr>
          <w:p w14:paraId="5EEF96B0" w14:textId="36776DC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Spanish - SL</w:t>
            </w:r>
          </w:p>
        </w:tc>
        <w:tc>
          <w:tcPr>
            <w:tcW w:w="1440" w:type="dxa"/>
          </w:tcPr>
          <w:p w14:paraId="2874C199" w14:textId="1EBBF04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233C507" w14:textId="2AFD53A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00I40</w:t>
            </w:r>
          </w:p>
        </w:tc>
        <w:tc>
          <w:tcPr>
            <w:tcW w:w="1411" w:type="dxa"/>
            <w:gridSpan w:val="2"/>
          </w:tcPr>
          <w:p w14:paraId="371A6B18" w14:textId="537EACD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52ED919" w14:textId="77777777" w:rsidTr="00C64A38">
        <w:trPr>
          <w:trHeight w:val="530"/>
          <w:jc w:val="center"/>
        </w:trPr>
        <w:tc>
          <w:tcPr>
            <w:tcW w:w="3480" w:type="dxa"/>
            <w:vAlign w:val="center"/>
          </w:tcPr>
          <w:p w14:paraId="7AC1CCBF" w14:textId="3DB9B46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HL</w:t>
            </w:r>
          </w:p>
        </w:tc>
        <w:tc>
          <w:tcPr>
            <w:tcW w:w="3085" w:type="dxa"/>
            <w:vAlign w:val="center"/>
          </w:tcPr>
          <w:p w14:paraId="77D8BF42" w14:textId="1849EC3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HL</w:t>
            </w:r>
          </w:p>
        </w:tc>
        <w:tc>
          <w:tcPr>
            <w:tcW w:w="1440" w:type="dxa"/>
          </w:tcPr>
          <w:p w14:paraId="512E3B31" w14:textId="66F8DBC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5A19626" w14:textId="7414C95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00I41</w:t>
            </w:r>
          </w:p>
        </w:tc>
        <w:tc>
          <w:tcPr>
            <w:tcW w:w="1411" w:type="dxa"/>
            <w:gridSpan w:val="2"/>
          </w:tcPr>
          <w:p w14:paraId="530A175B" w14:textId="5C7D239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09B002E" w14:textId="77777777" w:rsidTr="00C64A38">
        <w:trPr>
          <w:trHeight w:val="530"/>
          <w:jc w:val="center"/>
        </w:trPr>
        <w:tc>
          <w:tcPr>
            <w:tcW w:w="3480" w:type="dxa"/>
            <w:vAlign w:val="center"/>
          </w:tcPr>
          <w:p w14:paraId="314B6229" w14:textId="47CA290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SL</w:t>
            </w:r>
          </w:p>
        </w:tc>
        <w:tc>
          <w:tcPr>
            <w:tcW w:w="3085" w:type="dxa"/>
            <w:vAlign w:val="center"/>
          </w:tcPr>
          <w:p w14:paraId="34017CB6" w14:textId="3195941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SL</w:t>
            </w:r>
          </w:p>
        </w:tc>
        <w:tc>
          <w:tcPr>
            <w:tcW w:w="1440" w:type="dxa"/>
          </w:tcPr>
          <w:p w14:paraId="381A2656" w14:textId="526005C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E3D9160" w14:textId="48CBB7E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00I42</w:t>
            </w:r>
          </w:p>
        </w:tc>
        <w:tc>
          <w:tcPr>
            <w:tcW w:w="1411" w:type="dxa"/>
            <w:gridSpan w:val="2"/>
          </w:tcPr>
          <w:p w14:paraId="7AFEEB6F" w14:textId="4A5B13B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C479E8E" w14:textId="77777777" w:rsidTr="00C64A38">
        <w:trPr>
          <w:trHeight w:val="530"/>
          <w:jc w:val="center"/>
        </w:trPr>
        <w:tc>
          <w:tcPr>
            <w:tcW w:w="3480" w:type="dxa"/>
            <w:vAlign w:val="center"/>
          </w:tcPr>
          <w:p w14:paraId="7562AC1D" w14:textId="2310953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Spanish - SL</w:t>
            </w:r>
          </w:p>
        </w:tc>
        <w:tc>
          <w:tcPr>
            <w:tcW w:w="3085" w:type="dxa"/>
            <w:vAlign w:val="center"/>
          </w:tcPr>
          <w:p w14:paraId="6571D8B5" w14:textId="4E3A611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Spanish - SL</w:t>
            </w:r>
          </w:p>
        </w:tc>
        <w:tc>
          <w:tcPr>
            <w:tcW w:w="1440" w:type="dxa"/>
            <w:vAlign w:val="center"/>
          </w:tcPr>
          <w:p w14:paraId="5B93817A" w14:textId="30AB629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4DB0A79" w14:textId="39F2B77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00I43</w:t>
            </w:r>
          </w:p>
        </w:tc>
        <w:tc>
          <w:tcPr>
            <w:tcW w:w="1411" w:type="dxa"/>
            <w:gridSpan w:val="2"/>
          </w:tcPr>
          <w:p w14:paraId="222DA60A" w14:textId="2F74297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4BAC0D5" w14:textId="77777777" w:rsidTr="00C64A38">
        <w:trPr>
          <w:trHeight w:val="530"/>
          <w:jc w:val="center"/>
        </w:trPr>
        <w:tc>
          <w:tcPr>
            <w:tcW w:w="3480" w:type="dxa"/>
            <w:vAlign w:val="center"/>
          </w:tcPr>
          <w:p w14:paraId="729A8E04" w14:textId="1666A12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French - HL</w:t>
            </w:r>
          </w:p>
        </w:tc>
        <w:tc>
          <w:tcPr>
            <w:tcW w:w="3085" w:type="dxa"/>
            <w:vAlign w:val="center"/>
          </w:tcPr>
          <w:p w14:paraId="2E4726E4" w14:textId="7A412B7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French - HL</w:t>
            </w:r>
          </w:p>
        </w:tc>
        <w:tc>
          <w:tcPr>
            <w:tcW w:w="1440" w:type="dxa"/>
            <w:vAlign w:val="center"/>
          </w:tcPr>
          <w:p w14:paraId="7AABC0FB" w14:textId="312E177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A175A51" w14:textId="50477EA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00I44</w:t>
            </w:r>
          </w:p>
        </w:tc>
        <w:tc>
          <w:tcPr>
            <w:tcW w:w="1411" w:type="dxa"/>
            <w:gridSpan w:val="2"/>
          </w:tcPr>
          <w:p w14:paraId="5CF09616" w14:textId="61D2DCF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2EACFF8" w14:textId="77777777" w:rsidTr="00C64A38">
        <w:trPr>
          <w:trHeight w:val="530"/>
          <w:jc w:val="center"/>
        </w:trPr>
        <w:tc>
          <w:tcPr>
            <w:tcW w:w="3480" w:type="dxa"/>
            <w:vAlign w:val="center"/>
          </w:tcPr>
          <w:p w14:paraId="5B846200" w14:textId="71745CE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French - SL</w:t>
            </w:r>
          </w:p>
        </w:tc>
        <w:tc>
          <w:tcPr>
            <w:tcW w:w="3085" w:type="dxa"/>
            <w:vAlign w:val="center"/>
          </w:tcPr>
          <w:p w14:paraId="00B083CE" w14:textId="181BF97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French - SL</w:t>
            </w:r>
          </w:p>
        </w:tc>
        <w:tc>
          <w:tcPr>
            <w:tcW w:w="1440" w:type="dxa"/>
          </w:tcPr>
          <w:p w14:paraId="0EBD153C" w14:textId="043DCF8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6E45666" w14:textId="52502A1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00I45</w:t>
            </w:r>
          </w:p>
        </w:tc>
        <w:tc>
          <w:tcPr>
            <w:tcW w:w="1411" w:type="dxa"/>
            <w:gridSpan w:val="2"/>
          </w:tcPr>
          <w:p w14:paraId="00D33D7F" w14:textId="686B945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4B0442A" w14:textId="77777777" w:rsidTr="00C64A38">
        <w:trPr>
          <w:trHeight w:val="530"/>
          <w:jc w:val="center"/>
        </w:trPr>
        <w:tc>
          <w:tcPr>
            <w:tcW w:w="3480" w:type="dxa"/>
            <w:vAlign w:val="center"/>
          </w:tcPr>
          <w:p w14:paraId="45394056" w14:textId="02269B3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French - HL</w:t>
            </w:r>
          </w:p>
        </w:tc>
        <w:tc>
          <w:tcPr>
            <w:tcW w:w="3085" w:type="dxa"/>
            <w:vAlign w:val="center"/>
          </w:tcPr>
          <w:p w14:paraId="40660BC4" w14:textId="1E1E072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French - HL</w:t>
            </w:r>
          </w:p>
        </w:tc>
        <w:tc>
          <w:tcPr>
            <w:tcW w:w="1440" w:type="dxa"/>
          </w:tcPr>
          <w:p w14:paraId="25DE46F4" w14:textId="0105C33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B54D5EE" w14:textId="551E96C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00I46</w:t>
            </w:r>
          </w:p>
        </w:tc>
        <w:tc>
          <w:tcPr>
            <w:tcW w:w="1411" w:type="dxa"/>
            <w:gridSpan w:val="2"/>
          </w:tcPr>
          <w:p w14:paraId="609FFCC0" w14:textId="118B37E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DBFBB43" w14:textId="77777777" w:rsidTr="00C64A38">
        <w:trPr>
          <w:trHeight w:val="530"/>
          <w:jc w:val="center"/>
        </w:trPr>
        <w:tc>
          <w:tcPr>
            <w:tcW w:w="3480" w:type="dxa"/>
            <w:vAlign w:val="center"/>
          </w:tcPr>
          <w:p w14:paraId="2933E71C" w14:textId="24ED1FB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French - SL</w:t>
            </w:r>
          </w:p>
        </w:tc>
        <w:tc>
          <w:tcPr>
            <w:tcW w:w="3085" w:type="dxa"/>
            <w:vAlign w:val="center"/>
          </w:tcPr>
          <w:p w14:paraId="4735EDB8" w14:textId="37E5A3A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French - SL</w:t>
            </w:r>
          </w:p>
        </w:tc>
        <w:tc>
          <w:tcPr>
            <w:tcW w:w="1440" w:type="dxa"/>
          </w:tcPr>
          <w:p w14:paraId="7AED8FCB" w14:textId="7FC48CD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6B26ACA" w14:textId="325C1D6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00I47</w:t>
            </w:r>
          </w:p>
        </w:tc>
        <w:tc>
          <w:tcPr>
            <w:tcW w:w="1411" w:type="dxa"/>
            <w:gridSpan w:val="2"/>
          </w:tcPr>
          <w:p w14:paraId="05B78D98" w14:textId="12DFBCB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2233A2F" w14:textId="77777777" w:rsidTr="00C64A38">
        <w:trPr>
          <w:trHeight w:val="530"/>
          <w:jc w:val="center"/>
        </w:trPr>
        <w:tc>
          <w:tcPr>
            <w:tcW w:w="3480" w:type="dxa"/>
            <w:vAlign w:val="center"/>
          </w:tcPr>
          <w:p w14:paraId="6F7FD845" w14:textId="2C57DEA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HL</w:t>
            </w:r>
          </w:p>
        </w:tc>
        <w:tc>
          <w:tcPr>
            <w:tcW w:w="3085" w:type="dxa"/>
            <w:vAlign w:val="center"/>
          </w:tcPr>
          <w:p w14:paraId="1698D4AB" w14:textId="420641A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HL</w:t>
            </w:r>
          </w:p>
        </w:tc>
        <w:tc>
          <w:tcPr>
            <w:tcW w:w="1440" w:type="dxa"/>
          </w:tcPr>
          <w:p w14:paraId="00235282" w14:textId="051277D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620E30C" w14:textId="308C65D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00I48</w:t>
            </w:r>
          </w:p>
        </w:tc>
        <w:tc>
          <w:tcPr>
            <w:tcW w:w="1411" w:type="dxa"/>
            <w:gridSpan w:val="2"/>
          </w:tcPr>
          <w:p w14:paraId="16B32871" w14:textId="152B06A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2849715" w14:textId="77777777" w:rsidTr="00C64A38">
        <w:trPr>
          <w:trHeight w:val="530"/>
          <w:jc w:val="center"/>
        </w:trPr>
        <w:tc>
          <w:tcPr>
            <w:tcW w:w="3480" w:type="dxa"/>
            <w:vAlign w:val="center"/>
          </w:tcPr>
          <w:p w14:paraId="4C7C13AF" w14:textId="2EAAF49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SL</w:t>
            </w:r>
          </w:p>
        </w:tc>
        <w:tc>
          <w:tcPr>
            <w:tcW w:w="3085" w:type="dxa"/>
            <w:vAlign w:val="center"/>
          </w:tcPr>
          <w:p w14:paraId="4F0C0F18" w14:textId="6F75CFA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SL</w:t>
            </w:r>
          </w:p>
        </w:tc>
        <w:tc>
          <w:tcPr>
            <w:tcW w:w="1440" w:type="dxa"/>
          </w:tcPr>
          <w:p w14:paraId="1CABE27D" w14:textId="15ABCCC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91C95ED" w14:textId="7ADBAE0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00I49</w:t>
            </w:r>
          </w:p>
        </w:tc>
        <w:tc>
          <w:tcPr>
            <w:tcW w:w="1411" w:type="dxa"/>
            <w:gridSpan w:val="2"/>
          </w:tcPr>
          <w:p w14:paraId="28B067A3" w14:textId="58B13F0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F8B9402" w14:textId="77777777" w:rsidTr="00C64A38">
        <w:trPr>
          <w:trHeight w:val="530"/>
          <w:jc w:val="center"/>
        </w:trPr>
        <w:tc>
          <w:tcPr>
            <w:tcW w:w="3480" w:type="dxa"/>
            <w:vAlign w:val="center"/>
          </w:tcPr>
          <w:p w14:paraId="03A4C352" w14:textId="2C79E59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French - SL</w:t>
            </w:r>
          </w:p>
        </w:tc>
        <w:tc>
          <w:tcPr>
            <w:tcW w:w="3085" w:type="dxa"/>
            <w:vAlign w:val="center"/>
          </w:tcPr>
          <w:p w14:paraId="62E5C73A" w14:textId="5B68F7C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French - SL</w:t>
            </w:r>
          </w:p>
        </w:tc>
        <w:tc>
          <w:tcPr>
            <w:tcW w:w="1440" w:type="dxa"/>
          </w:tcPr>
          <w:p w14:paraId="2418DCE1" w14:textId="64F6F3D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8DE7149" w14:textId="70F5A22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00I50</w:t>
            </w:r>
          </w:p>
        </w:tc>
        <w:tc>
          <w:tcPr>
            <w:tcW w:w="1411" w:type="dxa"/>
            <w:gridSpan w:val="2"/>
          </w:tcPr>
          <w:p w14:paraId="38ACFDA6" w14:textId="1A5A6F3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4DD67A9" w14:textId="77777777" w:rsidTr="00C64A38">
        <w:trPr>
          <w:trHeight w:val="530"/>
          <w:jc w:val="center"/>
        </w:trPr>
        <w:tc>
          <w:tcPr>
            <w:tcW w:w="3480" w:type="dxa"/>
            <w:vAlign w:val="center"/>
          </w:tcPr>
          <w:p w14:paraId="08B9EE3E" w14:textId="1A6A2C2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Italian - HL</w:t>
            </w:r>
          </w:p>
        </w:tc>
        <w:tc>
          <w:tcPr>
            <w:tcW w:w="3085" w:type="dxa"/>
            <w:vAlign w:val="center"/>
          </w:tcPr>
          <w:p w14:paraId="5FF56802" w14:textId="762BFE4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Italian - HL</w:t>
            </w:r>
          </w:p>
        </w:tc>
        <w:tc>
          <w:tcPr>
            <w:tcW w:w="1440" w:type="dxa"/>
          </w:tcPr>
          <w:p w14:paraId="64A40A5D" w14:textId="10C7A3A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42E725F" w14:textId="55DEACE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00I51</w:t>
            </w:r>
          </w:p>
        </w:tc>
        <w:tc>
          <w:tcPr>
            <w:tcW w:w="1411" w:type="dxa"/>
            <w:gridSpan w:val="2"/>
          </w:tcPr>
          <w:p w14:paraId="04E65F29" w14:textId="5A9C660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D791695" w14:textId="77777777" w:rsidTr="00C64A38">
        <w:trPr>
          <w:trHeight w:val="530"/>
          <w:jc w:val="center"/>
        </w:trPr>
        <w:tc>
          <w:tcPr>
            <w:tcW w:w="3480" w:type="dxa"/>
            <w:vAlign w:val="center"/>
          </w:tcPr>
          <w:p w14:paraId="04E65383" w14:textId="3D02C5E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Italian - SL</w:t>
            </w:r>
          </w:p>
        </w:tc>
        <w:tc>
          <w:tcPr>
            <w:tcW w:w="3085" w:type="dxa"/>
            <w:vAlign w:val="center"/>
          </w:tcPr>
          <w:p w14:paraId="131E83C9" w14:textId="2E6FF57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Italian - SL</w:t>
            </w:r>
          </w:p>
        </w:tc>
        <w:tc>
          <w:tcPr>
            <w:tcW w:w="1440" w:type="dxa"/>
          </w:tcPr>
          <w:p w14:paraId="14B27C88" w14:textId="1828539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E601DF6" w14:textId="5E1C53C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00I52</w:t>
            </w:r>
          </w:p>
        </w:tc>
        <w:tc>
          <w:tcPr>
            <w:tcW w:w="1411" w:type="dxa"/>
            <w:gridSpan w:val="2"/>
          </w:tcPr>
          <w:p w14:paraId="686A34D1" w14:textId="7FC7A7E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A260DFC" w14:textId="77777777" w:rsidTr="00C64A38">
        <w:trPr>
          <w:trHeight w:val="530"/>
          <w:jc w:val="center"/>
        </w:trPr>
        <w:tc>
          <w:tcPr>
            <w:tcW w:w="3480" w:type="dxa"/>
            <w:vAlign w:val="center"/>
          </w:tcPr>
          <w:p w14:paraId="47625C88" w14:textId="298221B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Italian - HL</w:t>
            </w:r>
          </w:p>
        </w:tc>
        <w:tc>
          <w:tcPr>
            <w:tcW w:w="3085" w:type="dxa"/>
            <w:vAlign w:val="center"/>
          </w:tcPr>
          <w:p w14:paraId="2384AF57" w14:textId="0055263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Italian - HL</w:t>
            </w:r>
          </w:p>
        </w:tc>
        <w:tc>
          <w:tcPr>
            <w:tcW w:w="1440" w:type="dxa"/>
          </w:tcPr>
          <w:p w14:paraId="34475F98" w14:textId="5DA76AD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12B0C88" w14:textId="7ABB6F2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00I53</w:t>
            </w:r>
          </w:p>
        </w:tc>
        <w:tc>
          <w:tcPr>
            <w:tcW w:w="1411" w:type="dxa"/>
            <w:gridSpan w:val="2"/>
          </w:tcPr>
          <w:p w14:paraId="5B8C8DBA" w14:textId="03A5509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8DE3D57" w14:textId="77777777" w:rsidTr="00C64A38">
        <w:trPr>
          <w:trHeight w:val="530"/>
          <w:jc w:val="center"/>
        </w:trPr>
        <w:tc>
          <w:tcPr>
            <w:tcW w:w="3480" w:type="dxa"/>
            <w:vAlign w:val="center"/>
          </w:tcPr>
          <w:p w14:paraId="60F34839" w14:textId="7810932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Italian - SL</w:t>
            </w:r>
          </w:p>
        </w:tc>
        <w:tc>
          <w:tcPr>
            <w:tcW w:w="3085" w:type="dxa"/>
            <w:vAlign w:val="center"/>
          </w:tcPr>
          <w:p w14:paraId="70269E14" w14:textId="2EE94BA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Italian - SL</w:t>
            </w:r>
          </w:p>
        </w:tc>
        <w:tc>
          <w:tcPr>
            <w:tcW w:w="1440" w:type="dxa"/>
          </w:tcPr>
          <w:p w14:paraId="148B4A46" w14:textId="4707360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EAD0D36" w14:textId="7AB0A2E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00I54</w:t>
            </w:r>
          </w:p>
        </w:tc>
        <w:tc>
          <w:tcPr>
            <w:tcW w:w="1411" w:type="dxa"/>
            <w:gridSpan w:val="2"/>
          </w:tcPr>
          <w:p w14:paraId="0FE0A9C9" w14:textId="656560A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FEB2FB2" w14:textId="77777777" w:rsidTr="00C64A38">
        <w:trPr>
          <w:trHeight w:val="530"/>
          <w:jc w:val="center"/>
        </w:trPr>
        <w:tc>
          <w:tcPr>
            <w:tcW w:w="3480" w:type="dxa"/>
            <w:vAlign w:val="center"/>
          </w:tcPr>
          <w:p w14:paraId="40E40AB9" w14:textId="7D39316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HL</w:t>
            </w:r>
          </w:p>
        </w:tc>
        <w:tc>
          <w:tcPr>
            <w:tcW w:w="3085" w:type="dxa"/>
          </w:tcPr>
          <w:p w14:paraId="077C2610" w14:textId="1628C3E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HL</w:t>
            </w:r>
          </w:p>
        </w:tc>
        <w:tc>
          <w:tcPr>
            <w:tcW w:w="1440" w:type="dxa"/>
          </w:tcPr>
          <w:p w14:paraId="40CCF8E6" w14:textId="34F0A1C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275552B" w14:textId="0E7B2AD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00I55</w:t>
            </w:r>
          </w:p>
        </w:tc>
        <w:tc>
          <w:tcPr>
            <w:tcW w:w="1411" w:type="dxa"/>
            <w:gridSpan w:val="2"/>
          </w:tcPr>
          <w:p w14:paraId="3A50FC48" w14:textId="2627EC0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7F1E788" w14:textId="77777777" w:rsidTr="00C64A38">
        <w:trPr>
          <w:trHeight w:val="530"/>
          <w:jc w:val="center"/>
        </w:trPr>
        <w:tc>
          <w:tcPr>
            <w:tcW w:w="3480" w:type="dxa"/>
            <w:vAlign w:val="center"/>
          </w:tcPr>
          <w:p w14:paraId="0C919BD4" w14:textId="6497760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SL</w:t>
            </w:r>
          </w:p>
        </w:tc>
        <w:tc>
          <w:tcPr>
            <w:tcW w:w="3085" w:type="dxa"/>
          </w:tcPr>
          <w:p w14:paraId="4913D787" w14:textId="2198CDE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SL</w:t>
            </w:r>
          </w:p>
        </w:tc>
        <w:tc>
          <w:tcPr>
            <w:tcW w:w="1440" w:type="dxa"/>
          </w:tcPr>
          <w:p w14:paraId="194022C6" w14:textId="7E20EAF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C82B968" w14:textId="4FE2045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00I56</w:t>
            </w:r>
          </w:p>
        </w:tc>
        <w:tc>
          <w:tcPr>
            <w:tcW w:w="1411" w:type="dxa"/>
            <w:gridSpan w:val="2"/>
          </w:tcPr>
          <w:p w14:paraId="4E0F9C74" w14:textId="2CCCF03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5D91ED4" w14:textId="77777777" w:rsidTr="00C64A38">
        <w:trPr>
          <w:trHeight w:val="530"/>
          <w:jc w:val="center"/>
        </w:trPr>
        <w:tc>
          <w:tcPr>
            <w:tcW w:w="3480" w:type="dxa"/>
            <w:vAlign w:val="center"/>
          </w:tcPr>
          <w:p w14:paraId="264C1AA2" w14:textId="4D27744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Italian - SL</w:t>
            </w:r>
          </w:p>
        </w:tc>
        <w:tc>
          <w:tcPr>
            <w:tcW w:w="3085" w:type="dxa"/>
            <w:vAlign w:val="center"/>
          </w:tcPr>
          <w:p w14:paraId="50A6849A" w14:textId="7DA5620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Italian - SL</w:t>
            </w:r>
          </w:p>
        </w:tc>
        <w:tc>
          <w:tcPr>
            <w:tcW w:w="1440" w:type="dxa"/>
          </w:tcPr>
          <w:p w14:paraId="1F39FA4A" w14:textId="4CAF496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E43A368" w14:textId="7BA0467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00I57</w:t>
            </w:r>
          </w:p>
        </w:tc>
        <w:tc>
          <w:tcPr>
            <w:tcW w:w="1411" w:type="dxa"/>
            <w:gridSpan w:val="2"/>
          </w:tcPr>
          <w:p w14:paraId="53E07AF0" w14:textId="4EBB3C3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498FB26" w14:textId="77777777" w:rsidTr="00C64A38">
        <w:trPr>
          <w:trHeight w:val="530"/>
          <w:jc w:val="center"/>
        </w:trPr>
        <w:tc>
          <w:tcPr>
            <w:tcW w:w="3480" w:type="dxa"/>
            <w:vAlign w:val="center"/>
          </w:tcPr>
          <w:p w14:paraId="55809C75" w14:textId="0001B1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Portuguese - HL</w:t>
            </w:r>
          </w:p>
        </w:tc>
        <w:tc>
          <w:tcPr>
            <w:tcW w:w="3085" w:type="dxa"/>
            <w:vAlign w:val="center"/>
          </w:tcPr>
          <w:p w14:paraId="41FF0E7E" w14:textId="5C0217D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Portuguese - HL</w:t>
            </w:r>
          </w:p>
        </w:tc>
        <w:tc>
          <w:tcPr>
            <w:tcW w:w="1440" w:type="dxa"/>
          </w:tcPr>
          <w:p w14:paraId="70DBD761" w14:textId="575A803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CE29BC0" w14:textId="45F6444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00I58</w:t>
            </w:r>
          </w:p>
        </w:tc>
        <w:tc>
          <w:tcPr>
            <w:tcW w:w="1411" w:type="dxa"/>
            <w:gridSpan w:val="2"/>
          </w:tcPr>
          <w:p w14:paraId="5C7DE3CC" w14:textId="13A73B4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E9413DE" w14:textId="77777777" w:rsidTr="00C64A38">
        <w:trPr>
          <w:trHeight w:val="530"/>
          <w:jc w:val="center"/>
        </w:trPr>
        <w:tc>
          <w:tcPr>
            <w:tcW w:w="3480" w:type="dxa"/>
            <w:vAlign w:val="center"/>
          </w:tcPr>
          <w:p w14:paraId="5BE7CC2D" w14:textId="1198FB1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Portuguese - SL</w:t>
            </w:r>
          </w:p>
        </w:tc>
        <w:tc>
          <w:tcPr>
            <w:tcW w:w="3085" w:type="dxa"/>
            <w:vAlign w:val="center"/>
          </w:tcPr>
          <w:p w14:paraId="6690BF59" w14:textId="34E475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Portuguese - SL</w:t>
            </w:r>
          </w:p>
        </w:tc>
        <w:tc>
          <w:tcPr>
            <w:tcW w:w="1440" w:type="dxa"/>
          </w:tcPr>
          <w:p w14:paraId="5A09B3D7" w14:textId="3B7B629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1451845" w14:textId="07815D0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00I59</w:t>
            </w:r>
          </w:p>
        </w:tc>
        <w:tc>
          <w:tcPr>
            <w:tcW w:w="1411" w:type="dxa"/>
            <w:gridSpan w:val="2"/>
          </w:tcPr>
          <w:p w14:paraId="12C0EEC1" w14:textId="08DB5F5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6699070" w14:textId="77777777" w:rsidTr="00C64A38">
        <w:trPr>
          <w:trHeight w:val="530"/>
          <w:jc w:val="center"/>
        </w:trPr>
        <w:tc>
          <w:tcPr>
            <w:tcW w:w="3480" w:type="dxa"/>
            <w:vAlign w:val="center"/>
          </w:tcPr>
          <w:p w14:paraId="61CAF680" w14:textId="62E4649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B – Portuguese - HL</w:t>
            </w:r>
          </w:p>
        </w:tc>
        <w:tc>
          <w:tcPr>
            <w:tcW w:w="3085" w:type="dxa"/>
            <w:vAlign w:val="center"/>
          </w:tcPr>
          <w:p w14:paraId="425F77F3" w14:textId="6EF4D21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Portuguese - HL</w:t>
            </w:r>
          </w:p>
        </w:tc>
        <w:tc>
          <w:tcPr>
            <w:tcW w:w="1440" w:type="dxa"/>
          </w:tcPr>
          <w:p w14:paraId="63896AE2" w14:textId="412CD49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9D6567D" w14:textId="6FE5421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00I60</w:t>
            </w:r>
          </w:p>
        </w:tc>
        <w:tc>
          <w:tcPr>
            <w:tcW w:w="1411" w:type="dxa"/>
            <w:gridSpan w:val="2"/>
          </w:tcPr>
          <w:p w14:paraId="1EC0D2F4" w14:textId="4925F30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4B38DF7" w14:textId="77777777" w:rsidTr="00C64A38">
        <w:trPr>
          <w:trHeight w:val="530"/>
          <w:jc w:val="center"/>
        </w:trPr>
        <w:tc>
          <w:tcPr>
            <w:tcW w:w="3480" w:type="dxa"/>
            <w:vAlign w:val="center"/>
          </w:tcPr>
          <w:p w14:paraId="7AD7028F" w14:textId="4FEA33A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Portuguese - SL</w:t>
            </w:r>
          </w:p>
        </w:tc>
        <w:tc>
          <w:tcPr>
            <w:tcW w:w="3085" w:type="dxa"/>
            <w:vAlign w:val="center"/>
          </w:tcPr>
          <w:p w14:paraId="258A1B0A" w14:textId="66CB95A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Portuguese - SL</w:t>
            </w:r>
          </w:p>
        </w:tc>
        <w:tc>
          <w:tcPr>
            <w:tcW w:w="1440" w:type="dxa"/>
          </w:tcPr>
          <w:p w14:paraId="3E3C2879" w14:textId="2B38422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4E97BA1" w14:textId="284E343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00I61</w:t>
            </w:r>
          </w:p>
        </w:tc>
        <w:tc>
          <w:tcPr>
            <w:tcW w:w="1411" w:type="dxa"/>
            <w:gridSpan w:val="2"/>
          </w:tcPr>
          <w:p w14:paraId="2C38A8E1" w14:textId="5B35493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278EFC2" w14:textId="77777777" w:rsidTr="00C64A38">
        <w:trPr>
          <w:trHeight w:val="530"/>
          <w:jc w:val="center"/>
        </w:trPr>
        <w:tc>
          <w:tcPr>
            <w:tcW w:w="3480" w:type="dxa"/>
            <w:vAlign w:val="center"/>
          </w:tcPr>
          <w:p w14:paraId="475A087C" w14:textId="2645AD4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HL</w:t>
            </w:r>
          </w:p>
        </w:tc>
        <w:tc>
          <w:tcPr>
            <w:tcW w:w="3085" w:type="dxa"/>
            <w:vAlign w:val="center"/>
          </w:tcPr>
          <w:p w14:paraId="64044906" w14:textId="5A15336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HL</w:t>
            </w:r>
          </w:p>
        </w:tc>
        <w:tc>
          <w:tcPr>
            <w:tcW w:w="1440" w:type="dxa"/>
          </w:tcPr>
          <w:p w14:paraId="13724C11" w14:textId="7A62534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2DCD655" w14:textId="2922C37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00I62</w:t>
            </w:r>
          </w:p>
        </w:tc>
        <w:tc>
          <w:tcPr>
            <w:tcW w:w="1411" w:type="dxa"/>
            <w:gridSpan w:val="2"/>
          </w:tcPr>
          <w:p w14:paraId="0D175086" w14:textId="35B13D8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896D48D" w14:textId="77777777" w:rsidTr="00C64A38">
        <w:trPr>
          <w:trHeight w:val="530"/>
          <w:jc w:val="center"/>
        </w:trPr>
        <w:tc>
          <w:tcPr>
            <w:tcW w:w="3480" w:type="dxa"/>
            <w:vAlign w:val="center"/>
          </w:tcPr>
          <w:p w14:paraId="0492BF78" w14:textId="6B92AF6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SL</w:t>
            </w:r>
          </w:p>
        </w:tc>
        <w:tc>
          <w:tcPr>
            <w:tcW w:w="3085" w:type="dxa"/>
            <w:vAlign w:val="center"/>
          </w:tcPr>
          <w:p w14:paraId="0CC817D8" w14:textId="755FB4D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SL</w:t>
            </w:r>
          </w:p>
        </w:tc>
        <w:tc>
          <w:tcPr>
            <w:tcW w:w="1440" w:type="dxa"/>
          </w:tcPr>
          <w:p w14:paraId="73476440" w14:textId="73A9A5B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4DDE097" w14:textId="4E48842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00I63</w:t>
            </w:r>
          </w:p>
        </w:tc>
        <w:tc>
          <w:tcPr>
            <w:tcW w:w="1411" w:type="dxa"/>
            <w:gridSpan w:val="2"/>
          </w:tcPr>
          <w:p w14:paraId="1EFDC5B8" w14:textId="4F02981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D1AE989" w14:textId="77777777" w:rsidTr="00C64A38">
        <w:trPr>
          <w:trHeight w:val="530"/>
          <w:jc w:val="center"/>
        </w:trPr>
        <w:tc>
          <w:tcPr>
            <w:tcW w:w="3480" w:type="dxa"/>
            <w:vAlign w:val="center"/>
          </w:tcPr>
          <w:p w14:paraId="1D64DB40" w14:textId="3190C47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 - HL</w:t>
            </w:r>
          </w:p>
        </w:tc>
        <w:tc>
          <w:tcPr>
            <w:tcW w:w="3085" w:type="dxa"/>
            <w:vAlign w:val="center"/>
          </w:tcPr>
          <w:p w14:paraId="413BD84D" w14:textId="19CD6EC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 - HL</w:t>
            </w:r>
          </w:p>
        </w:tc>
        <w:tc>
          <w:tcPr>
            <w:tcW w:w="1440" w:type="dxa"/>
          </w:tcPr>
          <w:p w14:paraId="2FE5E8B3" w14:textId="791FC3E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21CF5FE" w14:textId="52AC29B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00I64</w:t>
            </w:r>
          </w:p>
        </w:tc>
        <w:tc>
          <w:tcPr>
            <w:tcW w:w="1411" w:type="dxa"/>
            <w:gridSpan w:val="2"/>
          </w:tcPr>
          <w:p w14:paraId="4C15D861" w14:textId="31C8805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81C6261" w14:textId="77777777" w:rsidTr="00C64A38">
        <w:trPr>
          <w:trHeight w:val="530"/>
          <w:jc w:val="center"/>
        </w:trPr>
        <w:tc>
          <w:tcPr>
            <w:tcW w:w="3480" w:type="dxa"/>
            <w:vAlign w:val="center"/>
          </w:tcPr>
          <w:p w14:paraId="0C7E26FB" w14:textId="2A3DADF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 - SL</w:t>
            </w:r>
          </w:p>
        </w:tc>
        <w:tc>
          <w:tcPr>
            <w:tcW w:w="3085" w:type="dxa"/>
            <w:vAlign w:val="center"/>
          </w:tcPr>
          <w:p w14:paraId="5EAA288C" w14:textId="1B481D9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 - SL</w:t>
            </w:r>
          </w:p>
        </w:tc>
        <w:tc>
          <w:tcPr>
            <w:tcW w:w="1440" w:type="dxa"/>
          </w:tcPr>
          <w:p w14:paraId="40E279FF" w14:textId="38A43EE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B6EFE22" w14:textId="100D6F2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00I65</w:t>
            </w:r>
          </w:p>
        </w:tc>
        <w:tc>
          <w:tcPr>
            <w:tcW w:w="1411" w:type="dxa"/>
            <w:gridSpan w:val="2"/>
          </w:tcPr>
          <w:p w14:paraId="7C1837AA" w14:textId="6E6EA34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DBC70DF" w14:textId="77777777" w:rsidTr="00C64A38">
        <w:trPr>
          <w:trHeight w:val="530"/>
          <w:jc w:val="center"/>
        </w:trPr>
        <w:tc>
          <w:tcPr>
            <w:tcW w:w="3480" w:type="dxa"/>
            <w:vAlign w:val="center"/>
          </w:tcPr>
          <w:p w14:paraId="03F6F331" w14:textId="2579DE4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 - HL</w:t>
            </w:r>
          </w:p>
        </w:tc>
        <w:tc>
          <w:tcPr>
            <w:tcW w:w="3085" w:type="dxa"/>
          </w:tcPr>
          <w:p w14:paraId="33DC4B02" w14:textId="4F508EA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 - HL</w:t>
            </w:r>
          </w:p>
        </w:tc>
        <w:tc>
          <w:tcPr>
            <w:tcW w:w="1440" w:type="dxa"/>
          </w:tcPr>
          <w:p w14:paraId="25366C03" w14:textId="607E509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3DA723A" w14:textId="68E7D26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00I66</w:t>
            </w:r>
          </w:p>
        </w:tc>
        <w:tc>
          <w:tcPr>
            <w:tcW w:w="1411" w:type="dxa"/>
            <w:gridSpan w:val="2"/>
          </w:tcPr>
          <w:p w14:paraId="5E5CEB51" w14:textId="2080AAA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3141F40" w14:textId="77777777" w:rsidTr="00C64A38">
        <w:trPr>
          <w:trHeight w:val="530"/>
          <w:jc w:val="center"/>
        </w:trPr>
        <w:tc>
          <w:tcPr>
            <w:tcW w:w="3480" w:type="dxa"/>
            <w:vAlign w:val="center"/>
          </w:tcPr>
          <w:p w14:paraId="3142EAD0" w14:textId="03201A6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 - SL</w:t>
            </w:r>
          </w:p>
        </w:tc>
        <w:tc>
          <w:tcPr>
            <w:tcW w:w="3085" w:type="dxa"/>
          </w:tcPr>
          <w:p w14:paraId="6F36F232" w14:textId="01A157F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 - SL</w:t>
            </w:r>
          </w:p>
        </w:tc>
        <w:tc>
          <w:tcPr>
            <w:tcW w:w="1440" w:type="dxa"/>
          </w:tcPr>
          <w:p w14:paraId="29F650B1" w14:textId="25B8F00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98258C3" w14:textId="42DC539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00I67</w:t>
            </w:r>
          </w:p>
        </w:tc>
        <w:tc>
          <w:tcPr>
            <w:tcW w:w="1411" w:type="dxa"/>
            <w:gridSpan w:val="2"/>
          </w:tcPr>
          <w:p w14:paraId="48940F19" w14:textId="197E960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092E1EB" w14:textId="77777777" w:rsidTr="00C64A38">
        <w:trPr>
          <w:trHeight w:val="530"/>
          <w:jc w:val="center"/>
        </w:trPr>
        <w:tc>
          <w:tcPr>
            <w:tcW w:w="3480" w:type="dxa"/>
            <w:vAlign w:val="center"/>
          </w:tcPr>
          <w:p w14:paraId="3AF108FB" w14:textId="284DD96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HL</w:t>
            </w:r>
          </w:p>
        </w:tc>
        <w:tc>
          <w:tcPr>
            <w:tcW w:w="3085" w:type="dxa"/>
          </w:tcPr>
          <w:p w14:paraId="4BF24B64" w14:textId="4D99A52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HL</w:t>
            </w:r>
          </w:p>
        </w:tc>
        <w:tc>
          <w:tcPr>
            <w:tcW w:w="1440" w:type="dxa"/>
          </w:tcPr>
          <w:p w14:paraId="29431CBD" w14:textId="1A626CA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EB2373C" w14:textId="4CEE996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00I68</w:t>
            </w:r>
          </w:p>
        </w:tc>
        <w:tc>
          <w:tcPr>
            <w:tcW w:w="1411" w:type="dxa"/>
            <w:gridSpan w:val="2"/>
          </w:tcPr>
          <w:p w14:paraId="65FDB197" w14:textId="787F1B3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A41DEB1" w14:textId="77777777" w:rsidTr="00C64A38">
        <w:trPr>
          <w:trHeight w:val="530"/>
          <w:jc w:val="center"/>
        </w:trPr>
        <w:tc>
          <w:tcPr>
            <w:tcW w:w="3480" w:type="dxa"/>
            <w:vAlign w:val="center"/>
          </w:tcPr>
          <w:p w14:paraId="2DF1DC13" w14:textId="3F440C4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SL</w:t>
            </w:r>
          </w:p>
        </w:tc>
        <w:tc>
          <w:tcPr>
            <w:tcW w:w="3085" w:type="dxa"/>
          </w:tcPr>
          <w:p w14:paraId="3294875D" w14:textId="3098176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SL</w:t>
            </w:r>
          </w:p>
        </w:tc>
        <w:tc>
          <w:tcPr>
            <w:tcW w:w="1440" w:type="dxa"/>
          </w:tcPr>
          <w:p w14:paraId="0719D90C" w14:textId="55C582F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5A8682C" w14:textId="153DDCF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00I69</w:t>
            </w:r>
          </w:p>
        </w:tc>
        <w:tc>
          <w:tcPr>
            <w:tcW w:w="1411" w:type="dxa"/>
            <w:gridSpan w:val="2"/>
          </w:tcPr>
          <w:p w14:paraId="28B1060D" w14:textId="015332D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A8246D9" w14:textId="77777777" w:rsidTr="00C64A38">
        <w:trPr>
          <w:trHeight w:val="530"/>
          <w:jc w:val="center"/>
        </w:trPr>
        <w:tc>
          <w:tcPr>
            <w:tcW w:w="3480" w:type="dxa"/>
            <w:vAlign w:val="center"/>
          </w:tcPr>
          <w:p w14:paraId="3C08E818" w14:textId="6FD2620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German - SL</w:t>
            </w:r>
          </w:p>
        </w:tc>
        <w:tc>
          <w:tcPr>
            <w:tcW w:w="3085" w:type="dxa"/>
            <w:vAlign w:val="center"/>
          </w:tcPr>
          <w:p w14:paraId="3CBCB89C" w14:textId="7506C2E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German - SL</w:t>
            </w:r>
          </w:p>
        </w:tc>
        <w:tc>
          <w:tcPr>
            <w:tcW w:w="1440" w:type="dxa"/>
          </w:tcPr>
          <w:p w14:paraId="2F0314FC" w14:textId="1F6F73E1"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448D8FF" w14:textId="11BD4A7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00I70</w:t>
            </w:r>
          </w:p>
        </w:tc>
        <w:tc>
          <w:tcPr>
            <w:tcW w:w="1411" w:type="dxa"/>
            <w:gridSpan w:val="2"/>
          </w:tcPr>
          <w:p w14:paraId="19B97320" w14:textId="25DF8FC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11ED287" w14:textId="77777777" w:rsidTr="00C64A38">
        <w:trPr>
          <w:trHeight w:val="530"/>
          <w:jc w:val="center"/>
        </w:trPr>
        <w:tc>
          <w:tcPr>
            <w:tcW w:w="3480" w:type="dxa"/>
            <w:vAlign w:val="center"/>
          </w:tcPr>
          <w:p w14:paraId="72E4E3D2" w14:textId="0C9A99A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Greek - HL</w:t>
            </w:r>
          </w:p>
        </w:tc>
        <w:tc>
          <w:tcPr>
            <w:tcW w:w="3085" w:type="dxa"/>
          </w:tcPr>
          <w:p w14:paraId="5204EC32" w14:textId="2204B05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Greek - HL</w:t>
            </w:r>
          </w:p>
        </w:tc>
        <w:tc>
          <w:tcPr>
            <w:tcW w:w="1440" w:type="dxa"/>
          </w:tcPr>
          <w:p w14:paraId="21E60C36" w14:textId="28EF022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16F497D" w14:textId="7432839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00I71</w:t>
            </w:r>
          </w:p>
        </w:tc>
        <w:tc>
          <w:tcPr>
            <w:tcW w:w="1411" w:type="dxa"/>
            <w:gridSpan w:val="2"/>
          </w:tcPr>
          <w:p w14:paraId="7562FA07" w14:textId="50EFD1A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2777717" w14:textId="77777777" w:rsidTr="00C64A38">
        <w:trPr>
          <w:trHeight w:val="530"/>
          <w:jc w:val="center"/>
        </w:trPr>
        <w:tc>
          <w:tcPr>
            <w:tcW w:w="3480" w:type="dxa"/>
            <w:vAlign w:val="center"/>
          </w:tcPr>
          <w:p w14:paraId="467F8C23" w14:textId="1B4B201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Greek - SL</w:t>
            </w:r>
          </w:p>
        </w:tc>
        <w:tc>
          <w:tcPr>
            <w:tcW w:w="3085" w:type="dxa"/>
          </w:tcPr>
          <w:p w14:paraId="263007BD" w14:textId="2C1A776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Greek - SL</w:t>
            </w:r>
          </w:p>
        </w:tc>
        <w:tc>
          <w:tcPr>
            <w:tcW w:w="1440" w:type="dxa"/>
          </w:tcPr>
          <w:p w14:paraId="1BA59C27" w14:textId="0E62B57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B644A60" w14:textId="7BD80E9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00I72</w:t>
            </w:r>
          </w:p>
        </w:tc>
        <w:tc>
          <w:tcPr>
            <w:tcW w:w="1411" w:type="dxa"/>
            <w:gridSpan w:val="2"/>
          </w:tcPr>
          <w:p w14:paraId="11862649" w14:textId="2AB47C7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51A64CC" w14:textId="77777777" w:rsidTr="00C64A38">
        <w:trPr>
          <w:trHeight w:val="530"/>
          <w:jc w:val="center"/>
        </w:trPr>
        <w:tc>
          <w:tcPr>
            <w:tcW w:w="3480" w:type="dxa"/>
            <w:vAlign w:val="center"/>
          </w:tcPr>
          <w:p w14:paraId="1C208C84" w14:textId="6917B15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HL</w:t>
            </w:r>
          </w:p>
        </w:tc>
        <w:tc>
          <w:tcPr>
            <w:tcW w:w="3085" w:type="dxa"/>
          </w:tcPr>
          <w:p w14:paraId="27BB71A8" w14:textId="4CFAC40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HL</w:t>
            </w:r>
          </w:p>
        </w:tc>
        <w:tc>
          <w:tcPr>
            <w:tcW w:w="1440" w:type="dxa"/>
          </w:tcPr>
          <w:p w14:paraId="5D03FB5E" w14:textId="4B3EF23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CCF2DF8" w14:textId="48DF389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00I73</w:t>
            </w:r>
          </w:p>
        </w:tc>
        <w:tc>
          <w:tcPr>
            <w:tcW w:w="1411" w:type="dxa"/>
            <w:gridSpan w:val="2"/>
          </w:tcPr>
          <w:p w14:paraId="332387B8" w14:textId="368AE86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FF34414" w14:textId="77777777" w:rsidTr="00C64A38">
        <w:trPr>
          <w:trHeight w:val="530"/>
          <w:jc w:val="center"/>
        </w:trPr>
        <w:tc>
          <w:tcPr>
            <w:tcW w:w="3480" w:type="dxa"/>
            <w:vAlign w:val="center"/>
          </w:tcPr>
          <w:p w14:paraId="1099E6D7" w14:textId="0A0362D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SL</w:t>
            </w:r>
          </w:p>
        </w:tc>
        <w:tc>
          <w:tcPr>
            <w:tcW w:w="3085" w:type="dxa"/>
          </w:tcPr>
          <w:p w14:paraId="7B397BFA" w14:textId="3EF358E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SL</w:t>
            </w:r>
          </w:p>
        </w:tc>
        <w:tc>
          <w:tcPr>
            <w:tcW w:w="1440" w:type="dxa"/>
          </w:tcPr>
          <w:p w14:paraId="675616A9" w14:textId="18A743E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CB04083" w14:textId="63E3E90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00I74</w:t>
            </w:r>
          </w:p>
        </w:tc>
        <w:tc>
          <w:tcPr>
            <w:tcW w:w="1411" w:type="dxa"/>
            <w:gridSpan w:val="2"/>
          </w:tcPr>
          <w:p w14:paraId="40A7C9BE" w14:textId="396F86A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3A6B2CA" w14:textId="77777777" w:rsidTr="00C64A38">
        <w:trPr>
          <w:trHeight w:val="530"/>
          <w:jc w:val="center"/>
        </w:trPr>
        <w:tc>
          <w:tcPr>
            <w:tcW w:w="3480" w:type="dxa"/>
            <w:vAlign w:val="center"/>
          </w:tcPr>
          <w:p w14:paraId="3287AD1A" w14:textId="068DE86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Latin - HL</w:t>
            </w:r>
          </w:p>
        </w:tc>
        <w:tc>
          <w:tcPr>
            <w:tcW w:w="3085" w:type="dxa"/>
          </w:tcPr>
          <w:p w14:paraId="1A087F69" w14:textId="0D1A47B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Latin - HL</w:t>
            </w:r>
          </w:p>
        </w:tc>
        <w:tc>
          <w:tcPr>
            <w:tcW w:w="1440" w:type="dxa"/>
          </w:tcPr>
          <w:p w14:paraId="530CA520" w14:textId="443DC7B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727AF7E" w14:textId="1124877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00I75</w:t>
            </w:r>
          </w:p>
        </w:tc>
        <w:tc>
          <w:tcPr>
            <w:tcW w:w="1411" w:type="dxa"/>
            <w:gridSpan w:val="2"/>
          </w:tcPr>
          <w:p w14:paraId="388439B5" w14:textId="416D7FA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9C3EDF0" w14:textId="77777777" w:rsidTr="00C64A38">
        <w:trPr>
          <w:trHeight w:val="530"/>
          <w:jc w:val="center"/>
        </w:trPr>
        <w:tc>
          <w:tcPr>
            <w:tcW w:w="3480" w:type="dxa"/>
            <w:vAlign w:val="center"/>
          </w:tcPr>
          <w:p w14:paraId="6D25C7A5" w14:textId="20C5FB1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Latin - SL</w:t>
            </w:r>
          </w:p>
        </w:tc>
        <w:tc>
          <w:tcPr>
            <w:tcW w:w="3085" w:type="dxa"/>
          </w:tcPr>
          <w:p w14:paraId="5D690418" w14:textId="663E4C4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Latin - SL</w:t>
            </w:r>
          </w:p>
        </w:tc>
        <w:tc>
          <w:tcPr>
            <w:tcW w:w="1440" w:type="dxa"/>
          </w:tcPr>
          <w:p w14:paraId="20CEF000" w14:textId="7F018FC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DD9FD54" w14:textId="79F6419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00I76</w:t>
            </w:r>
          </w:p>
        </w:tc>
        <w:tc>
          <w:tcPr>
            <w:tcW w:w="1411" w:type="dxa"/>
            <w:gridSpan w:val="2"/>
          </w:tcPr>
          <w:p w14:paraId="6ED8445F" w14:textId="773E94B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75721DC" w14:textId="77777777" w:rsidTr="00C64A38">
        <w:trPr>
          <w:trHeight w:val="530"/>
          <w:jc w:val="center"/>
        </w:trPr>
        <w:tc>
          <w:tcPr>
            <w:tcW w:w="3480" w:type="dxa"/>
          </w:tcPr>
          <w:p w14:paraId="6C8C1316" w14:textId="36DC3B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3085" w:type="dxa"/>
          </w:tcPr>
          <w:p w14:paraId="54C5196B" w14:textId="39E268B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1440" w:type="dxa"/>
          </w:tcPr>
          <w:p w14:paraId="286D0367" w14:textId="3DD7696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9283E9C" w14:textId="0BF36E1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00I77</w:t>
            </w:r>
          </w:p>
        </w:tc>
        <w:tc>
          <w:tcPr>
            <w:tcW w:w="1411" w:type="dxa"/>
            <w:gridSpan w:val="2"/>
          </w:tcPr>
          <w:p w14:paraId="17F6EFB8" w14:textId="14D3EBE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34B86A5" w14:textId="77777777" w:rsidTr="00C64A38">
        <w:trPr>
          <w:trHeight w:val="530"/>
          <w:jc w:val="center"/>
        </w:trPr>
        <w:tc>
          <w:tcPr>
            <w:tcW w:w="3480" w:type="dxa"/>
          </w:tcPr>
          <w:p w14:paraId="64BAE1B7" w14:textId="210E04E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3085" w:type="dxa"/>
          </w:tcPr>
          <w:p w14:paraId="70721FCA" w14:textId="31DF527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1440" w:type="dxa"/>
          </w:tcPr>
          <w:p w14:paraId="653A8151" w14:textId="5F6C31D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07FE0DD" w14:textId="54C0FA4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00I78</w:t>
            </w:r>
          </w:p>
        </w:tc>
        <w:tc>
          <w:tcPr>
            <w:tcW w:w="1411" w:type="dxa"/>
            <w:gridSpan w:val="2"/>
          </w:tcPr>
          <w:p w14:paraId="14E228FF" w14:textId="0A4EEC6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C2F6766" w14:textId="77777777" w:rsidTr="00C64A38">
        <w:trPr>
          <w:trHeight w:val="530"/>
          <w:jc w:val="center"/>
        </w:trPr>
        <w:tc>
          <w:tcPr>
            <w:tcW w:w="3480" w:type="dxa"/>
            <w:vAlign w:val="center"/>
          </w:tcPr>
          <w:p w14:paraId="437930C6" w14:textId="10CF3CF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Chinese - HL</w:t>
            </w:r>
          </w:p>
        </w:tc>
        <w:tc>
          <w:tcPr>
            <w:tcW w:w="3085" w:type="dxa"/>
          </w:tcPr>
          <w:p w14:paraId="1B50E4B0" w14:textId="7963005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Chinese - HL</w:t>
            </w:r>
          </w:p>
        </w:tc>
        <w:tc>
          <w:tcPr>
            <w:tcW w:w="1440" w:type="dxa"/>
          </w:tcPr>
          <w:p w14:paraId="0961F5BA" w14:textId="6610C1F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E1CA67B" w14:textId="2BED77E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00I79</w:t>
            </w:r>
          </w:p>
        </w:tc>
        <w:tc>
          <w:tcPr>
            <w:tcW w:w="1411" w:type="dxa"/>
            <w:gridSpan w:val="2"/>
          </w:tcPr>
          <w:p w14:paraId="7C2B8237" w14:textId="501D664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5E3C23F" w14:textId="77777777" w:rsidTr="00C64A38">
        <w:trPr>
          <w:trHeight w:val="530"/>
          <w:jc w:val="center"/>
        </w:trPr>
        <w:tc>
          <w:tcPr>
            <w:tcW w:w="3480" w:type="dxa"/>
            <w:vAlign w:val="center"/>
          </w:tcPr>
          <w:p w14:paraId="319852FC" w14:textId="12E8B23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Chinese - SL</w:t>
            </w:r>
          </w:p>
        </w:tc>
        <w:tc>
          <w:tcPr>
            <w:tcW w:w="3085" w:type="dxa"/>
          </w:tcPr>
          <w:p w14:paraId="3BB46DFC" w14:textId="0408CED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Chinese - SL</w:t>
            </w:r>
          </w:p>
        </w:tc>
        <w:tc>
          <w:tcPr>
            <w:tcW w:w="1440" w:type="dxa"/>
          </w:tcPr>
          <w:p w14:paraId="13EC1E43" w14:textId="60F36A5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451AF47" w14:textId="7544595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00I80</w:t>
            </w:r>
          </w:p>
        </w:tc>
        <w:tc>
          <w:tcPr>
            <w:tcW w:w="1411" w:type="dxa"/>
            <w:gridSpan w:val="2"/>
          </w:tcPr>
          <w:p w14:paraId="2CBE26D0" w14:textId="5A24132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E46914C" w14:textId="77777777" w:rsidTr="00C64A38">
        <w:trPr>
          <w:trHeight w:val="530"/>
          <w:jc w:val="center"/>
        </w:trPr>
        <w:tc>
          <w:tcPr>
            <w:tcW w:w="3480" w:type="dxa"/>
            <w:vAlign w:val="center"/>
          </w:tcPr>
          <w:p w14:paraId="32ADF612" w14:textId="6DE99B1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B – Chinese - HL</w:t>
            </w:r>
          </w:p>
        </w:tc>
        <w:tc>
          <w:tcPr>
            <w:tcW w:w="3085" w:type="dxa"/>
          </w:tcPr>
          <w:p w14:paraId="56C5EEB9" w14:textId="35F0361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Chinese - HL</w:t>
            </w:r>
          </w:p>
        </w:tc>
        <w:tc>
          <w:tcPr>
            <w:tcW w:w="1440" w:type="dxa"/>
          </w:tcPr>
          <w:p w14:paraId="0264156A" w14:textId="5B5733A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4962DB1" w14:textId="3B660CE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00I81</w:t>
            </w:r>
          </w:p>
        </w:tc>
        <w:tc>
          <w:tcPr>
            <w:tcW w:w="1411" w:type="dxa"/>
            <w:gridSpan w:val="2"/>
          </w:tcPr>
          <w:p w14:paraId="2063C342" w14:textId="5508BA7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D671965" w14:textId="77777777" w:rsidTr="00C64A38">
        <w:trPr>
          <w:trHeight w:val="530"/>
          <w:jc w:val="center"/>
        </w:trPr>
        <w:tc>
          <w:tcPr>
            <w:tcW w:w="3480" w:type="dxa"/>
            <w:vAlign w:val="center"/>
          </w:tcPr>
          <w:p w14:paraId="6440CDAD" w14:textId="4AE6B0A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Chinese - SL</w:t>
            </w:r>
          </w:p>
        </w:tc>
        <w:tc>
          <w:tcPr>
            <w:tcW w:w="3085" w:type="dxa"/>
          </w:tcPr>
          <w:p w14:paraId="251F411D" w14:textId="0F1340A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Chinese - SL</w:t>
            </w:r>
          </w:p>
        </w:tc>
        <w:tc>
          <w:tcPr>
            <w:tcW w:w="1440" w:type="dxa"/>
          </w:tcPr>
          <w:p w14:paraId="3B11B227" w14:textId="70A3D53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0EC59FC" w14:textId="58370ED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00I82</w:t>
            </w:r>
          </w:p>
        </w:tc>
        <w:tc>
          <w:tcPr>
            <w:tcW w:w="1411" w:type="dxa"/>
            <w:gridSpan w:val="2"/>
          </w:tcPr>
          <w:p w14:paraId="7644EDE3" w14:textId="534258E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A04A691" w14:textId="77777777" w:rsidTr="00C64A38">
        <w:trPr>
          <w:trHeight w:val="530"/>
          <w:jc w:val="center"/>
        </w:trPr>
        <w:tc>
          <w:tcPr>
            <w:tcW w:w="3480" w:type="dxa"/>
            <w:vAlign w:val="center"/>
          </w:tcPr>
          <w:p w14:paraId="07462251" w14:textId="3359723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HL</w:t>
            </w:r>
          </w:p>
        </w:tc>
        <w:tc>
          <w:tcPr>
            <w:tcW w:w="3085" w:type="dxa"/>
          </w:tcPr>
          <w:p w14:paraId="289F431C" w14:textId="098012E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HL</w:t>
            </w:r>
          </w:p>
        </w:tc>
        <w:tc>
          <w:tcPr>
            <w:tcW w:w="1440" w:type="dxa"/>
          </w:tcPr>
          <w:p w14:paraId="00DE602B" w14:textId="11612C9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E1C00AC" w14:textId="57F8511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00I83</w:t>
            </w:r>
          </w:p>
        </w:tc>
        <w:tc>
          <w:tcPr>
            <w:tcW w:w="1411" w:type="dxa"/>
            <w:gridSpan w:val="2"/>
          </w:tcPr>
          <w:p w14:paraId="4352C963" w14:textId="6C4B5D4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A1BCEB0" w14:textId="77777777" w:rsidTr="00C64A38">
        <w:trPr>
          <w:trHeight w:val="530"/>
          <w:jc w:val="center"/>
        </w:trPr>
        <w:tc>
          <w:tcPr>
            <w:tcW w:w="3480" w:type="dxa"/>
            <w:vAlign w:val="center"/>
          </w:tcPr>
          <w:p w14:paraId="7F76ED13" w14:textId="2245838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SL</w:t>
            </w:r>
          </w:p>
        </w:tc>
        <w:tc>
          <w:tcPr>
            <w:tcW w:w="3085" w:type="dxa"/>
          </w:tcPr>
          <w:p w14:paraId="10720165" w14:textId="5FD3575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SL</w:t>
            </w:r>
          </w:p>
        </w:tc>
        <w:tc>
          <w:tcPr>
            <w:tcW w:w="1440" w:type="dxa"/>
          </w:tcPr>
          <w:p w14:paraId="00AC2D2D" w14:textId="49CB60A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84DD4A3" w14:textId="1A47C6A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00I84</w:t>
            </w:r>
          </w:p>
        </w:tc>
        <w:tc>
          <w:tcPr>
            <w:tcW w:w="1411" w:type="dxa"/>
            <w:gridSpan w:val="2"/>
          </w:tcPr>
          <w:p w14:paraId="0CE36163" w14:textId="4E9CC24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DF1B50C" w14:textId="77777777" w:rsidTr="00C64A38">
        <w:trPr>
          <w:trHeight w:val="530"/>
          <w:jc w:val="center"/>
        </w:trPr>
        <w:tc>
          <w:tcPr>
            <w:tcW w:w="3480" w:type="dxa"/>
            <w:vAlign w:val="center"/>
          </w:tcPr>
          <w:p w14:paraId="67D4E07F" w14:textId="6ED697F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Chinese - SL</w:t>
            </w:r>
          </w:p>
        </w:tc>
        <w:tc>
          <w:tcPr>
            <w:tcW w:w="3085" w:type="dxa"/>
            <w:vAlign w:val="center"/>
          </w:tcPr>
          <w:p w14:paraId="6CB54891" w14:textId="39913EC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Chinese - SL</w:t>
            </w:r>
          </w:p>
        </w:tc>
        <w:tc>
          <w:tcPr>
            <w:tcW w:w="1440" w:type="dxa"/>
          </w:tcPr>
          <w:p w14:paraId="01ADDA1E" w14:textId="1421C33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59552B2" w14:textId="6E4BD36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00I85</w:t>
            </w:r>
          </w:p>
        </w:tc>
        <w:tc>
          <w:tcPr>
            <w:tcW w:w="1411" w:type="dxa"/>
            <w:gridSpan w:val="2"/>
          </w:tcPr>
          <w:p w14:paraId="4C922712" w14:textId="6DFAD56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CC58AD2" w14:textId="77777777" w:rsidTr="00C64A38">
        <w:trPr>
          <w:trHeight w:val="530"/>
          <w:jc w:val="center"/>
        </w:trPr>
        <w:tc>
          <w:tcPr>
            <w:tcW w:w="3480" w:type="dxa"/>
            <w:vAlign w:val="center"/>
          </w:tcPr>
          <w:p w14:paraId="5CBB5DE8" w14:textId="4AD91A3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Japanese - HL</w:t>
            </w:r>
          </w:p>
        </w:tc>
        <w:tc>
          <w:tcPr>
            <w:tcW w:w="3085" w:type="dxa"/>
            <w:vAlign w:val="center"/>
          </w:tcPr>
          <w:p w14:paraId="1B0E713D" w14:textId="05D0B04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Japanese - HL</w:t>
            </w:r>
          </w:p>
        </w:tc>
        <w:tc>
          <w:tcPr>
            <w:tcW w:w="1440" w:type="dxa"/>
          </w:tcPr>
          <w:p w14:paraId="141AF07A" w14:textId="3207D2B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8883E73" w14:textId="712B630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00I86</w:t>
            </w:r>
          </w:p>
        </w:tc>
        <w:tc>
          <w:tcPr>
            <w:tcW w:w="1411" w:type="dxa"/>
            <w:gridSpan w:val="2"/>
          </w:tcPr>
          <w:p w14:paraId="4DD0C294" w14:textId="2884399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0E9F362" w14:textId="77777777" w:rsidTr="00C64A38">
        <w:trPr>
          <w:trHeight w:val="530"/>
          <w:jc w:val="center"/>
        </w:trPr>
        <w:tc>
          <w:tcPr>
            <w:tcW w:w="3480" w:type="dxa"/>
            <w:vAlign w:val="center"/>
          </w:tcPr>
          <w:p w14:paraId="216B7913" w14:textId="73A1917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Japanese - SL</w:t>
            </w:r>
          </w:p>
        </w:tc>
        <w:tc>
          <w:tcPr>
            <w:tcW w:w="3085" w:type="dxa"/>
            <w:vAlign w:val="center"/>
          </w:tcPr>
          <w:p w14:paraId="33109F20" w14:textId="1855A27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Japanese - SL</w:t>
            </w:r>
          </w:p>
        </w:tc>
        <w:tc>
          <w:tcPr>
            <w:tcW w:w="1440" w:type="dxa"/>
          </w:tcPr>
          <w:p w14:paraId="1FB56492" w14:textId="2846D0B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CDFF5A1" w14:textId="3FC14D9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00I87</w:t>
            </w:r>
          </w:p>
        </w:tc>
        <w:tc>
          <w:tcPr>
            <w:tcW w:w="1411" w:type="dxa"/>
            <w:gridSpan w:val="2"/>
          </w:tcPr>
          <w:p w14:paraId="06DEEAFF" w14:textId="75C9E57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AB6DFF3" w14:textId="77777777" w:rsidTr="00C64A38">
        <w:trPr>
          <w:trHeight w:val="530"/>
          <w:jc w:val="center"/>
        </w:trPr>
        <w:tc>
          <w:tcPr>
            <w:tcW w:w="3480" w:type="dxa"/>
            <w:vAlign w:val="center"/>
          </w:tcPr>
          <w:p w14:paraId="1A2AB9AA" w14:textId="5D757AC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Japanese - HL</w:t>
            </w:r>
          </w:p>
        </w:tc>
        <w:tc>
          <w:tcPr>
            <w:tcW w:w="3085" w:type="dxa"/>
          </w:tcPr>
          <w:p w14:paraId="74217809" w14:textId="7EF4B92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Japanese - HL</w:t>
            </w:r>
          </w:p>
        </w:tc>
        <w:tc>
          <w:tcPr>
            <w:tcW w:w="1440" w:type="dxa"/>
          </w:tcPr>
          <w:p w14:paraId="4306E3D6" w14:textId="0D6FED3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A5F583D" w14:textId="19EC9ED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00I88</w:t>
            </w:r>
          </w:p>
        </w:tc>
        <w:tc>
          <w:tcPr>
            <w:tcW w:w="1411" w:type="dxa"/>
            <w:gridSpan w:val="2"/>
          </w:tcPr>
          <w:p w14:paraId="36C911A6" w14:textId="25957C1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DEEB30A" w14:textId="77777777" w:rsidTr="00C64A38">
        <w:trPr>
          <w:trHeight w:val="530"/>
          <w:jc w:val="center"/>
        </w:trPr>
        <w:tc>
          <w:tcPr>
            <w:tcW w:w="3480" w:type="dxa"/>
            <w:vAlign w:val="center"/>
          </w:tcPr>
          <w:p w14:paraId="34BA5488" w14:textId="72C7233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Japanese - SL</w:t>
            </w:r>
          </w:p>
        </w:tc>
        <w:tc>
          <w:tcPr>
            <w:tcW w:w="3085" w:type="dxa"/>
          </w:tcPr>
          <w:p w14:paraId="6B49A46B" w14:textId="5CA0295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Japanese - SL</w:t>
            </w:r>
          </w:p>
        </w:tc>
        <w:tc>
          <w:tcPr>
            <w:tcW w:w="1440" w:type="dxa"/>
          </w:tcPr>
          <w:p w14:paraId="033593DC" w14:textId="075FA9D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976237B" w14:textId="7C030A1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00I89</w:t>
            </w:r>
          </w:p>
        </w:tc>
        <w:tc>
          <w:tcPr>
            <w:tcW w:w="1411" w:type="dxa"/>
            <w:gridSpan w:val="2"/>
          </w:tcPr>
          <w:p w14:paraId="043C073F" w14:textId="1BA64F8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CE77FE6" w14:textId="77777777" w:rsidTr="00C64A38">
        <w:trPr>
          <w:trHeight w:val="530"/>
          <w:jc w:val="center"/>
        </w:trPr>
        <w:tc>
          <w:tcPr>
            <w:tcW w:w="3480" w:type="dxa"/>
            <w:vAlign w:val="center"/>
          </w:tcPr>
          <w:p w14:paraId="19572E1F" w14:textId="564497D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HL</w:t>
            </w:r>
          </w:p>
        </w:tc>
        <w:tc>
          <w:tcPr>
            <w:tcW w:w="3085" w:type="dxa"/>
          </w:tcPr>
          <w:p w14:paraId="40912A89" w14:textId="2081479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HL</w:t>
            </w:r>
          </w:p>
        </w:tc>
        <w:tc>
          <w:tcPr>
            <w:tcW w:w="1440" w:type="dxa"/>
          </w:tcPr>
          <w:p w14:paraId="1C19AA5B" w14:textId="1AA3CF0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FA91DB5" w14:textId="19495C3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00I90</w:t>
            </w:r>
          </w:p>
        </w:tc>
        <w:tc>
          <w:tcPr>
            <w:tcW w:w="1411" w:type="dxa"/>
            <w:gridSpan w:val="2"/>
          </w:tcPr>
          <w:p w14:paraId="35E56885" w14:textId="2E627CD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2082487" w14:textId="77777777" w:rsidTr="00C64A38">
        <w:trPr>
          <w:trHeight w:val="530"/>
          <w:jc w:val="center"/>
        </w:trPr>
        <w:tc>
          <w:tcPr>
            <w:tcW w:w="3480" w:type="dxa"/>
            <w:vAlign w:val="center"/>
          </w:tcPr>
          <w:p w14:paraId="18225C45" w14:textId="135B66E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SL</w:t>
            </w:r>
          </w:p>
        </w:tc>
        <w:tc>
          <w:tcPr>
            <w:tcW w:w="3085" w:type="dxa"/>
          </w:tcPr>
          <w:p w14:paraId="793A8201" w14:textId="34873A8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SL</w:t>
            </w:r>
          </w:p>
        </w:tc>
        <w:tc>
          <w:tcPr>
            <w:tcW w:w="1440" w:type="dxa"/>
          </w:tcPr>
          <w:p w14:paraId="549A5061" w14:textId="42DD36F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F0A885B" w14:textId="3B9381F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00I91</w:t>
            </w:r>
          </w:p>
        </w:tc>
        <w:tc>
          <w:tcPr>
            <w:tcW w:w="1411" w:type="dxa"/>
            <w:gridSpan w:val="2"/>
          </w:tcPr>
          <w:p w14:paraId="121DF336" w14:textId="24EDDCD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645C65E" w14:textId="77777777" w:rsidTr="00C64A38">
        <w:trPr>
          <w:trHeight w:val="530"/>
          <w:jc w:val="center"/>
        </w:trPr>
        <w:tc>
          <w:tcPr>
            <w:tcW w:w="3480" w:type="dxa"/>
            <w:vAlign w:val="center"/>
          </w:tcPr>
          <w:p w14:paraId="2D6E1494" w14:textId="543CE99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Japanese - SL</w:t>
            </w:r>
          </w:p>
        </w:tc>
        <w:tc>
          <w:tcPr>
            <w:tcW w:w="3085" w:type="dxa"/>
            <w:vAlign w:val="center"/>
          </w:tcPr>
          <w:p w14:paraId="73183AD1" w14:textId="3FDADB8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Japanese - SL</w:t>
            </w:r>
          </w:p>
        </w:tc>
        <w:tc>
          <w:tcPr>
            <w:tcW w:w="1440" w:type="dxa"/>
          </w:tcPr>
          <w:p w14:paraId="039567F4" w14:textId="4A251D1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5C1B138" w14:textId="0CDAD58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00I92</w:t>
            </w:r>
          </w:p>
        </w:tc>
        <w:tc>
          <w:tcPr>
            <w:tcW w:w="1411" w:type="dxa"/>
            <w:gridSpan w:val="2"/>
          </w:tcPr>
          <w:p w14:paraId="42B85FF3" w14:textId="423E566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63258A2" w14:textId="77777777" w:rsidTr="00C64A38">
        <w:trPr>
          <w:trHeight w:val="530"/>
          <w:jc w:val="center"/>
        </w:trPr>
        <w:tc>
          <w:tcPr>
            <w:tcW w:w="3480" w:type="dxa"/>
            <w:vAlign w:val="center"/>
          </w:tcPr>
          <w:p w14:paraId="2DD7DCDD" w14:textId="6C85E71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3085" w:type="dxa"/>
          </w:tcPr>
          <w:p w14:paraId="4D40E685" w14:textId="67FF3B3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1440" w:type="dxa"/>
          </w:tcPr>
          <w:p w14:paraId="4DD86D28" w14:textId="459083E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2E08681" w14:textId="5422031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00I93</w:t>
            </w:r>
          </w:p>
        </w:tc>
        <w:tc>
          <w:tcPr>
            <w:tcW w:w="1411" w:type="dxa"/>
            <w:gridSpan w:val="2"/>
          </w:tcPr>
          <w:p w14:paraId="7A94B6B6" w14:textId="37DDB46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0D89883" w14:textId="77777777" w:rsidTr="00C64A38">
        <w:trPr>
          <w:trHeight w:val="530"/>
          <w:jc w:val="center"/>
        </w:trPr>
        <w:tc>
          <w:tcPr>
            <w:tcW w:w="3480" w:type="dxa"/>
            <w:vAlign w:val="center"/>
          </w:tcPr>
          <w:p w14:paraId="447F1AA4" w14:textId="4F5F3AA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3085" w:type="dxa"/>
          </w:tcPr>
          <w:p w14:paraId="5B2DCC9C" w14:textId="1359BA9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1440" w:type="dxa"/>
          </w:tcPr>
          <w:p w14:paraId="070F5E02" w14:textId="7458D75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3962454" w14:textId="0F4B5C8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00I94</w:t>
            </w:r>
          </w:p>
        </w:tc>
        <w:tc>
          <w:tcPr>
            <w:tcW w:w="1411" w:type="dxa"/>
            <w:gridSpan w:val="2"/>
          </w:tcPr>
          <w:p w14:paraId="61FC8DCB" w14:textId="5928D0F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9C979EF" w14:textId="77777777" w:rsidTr="00C64A38">
        <w:trPr>
          <w:trHeight w:val="530"/>
          <w:jc w:val="center"/>
        </w:trPr>
        <w:tc>
          <w:tcPr>
            <w:tcW w:w="3480" w:type="dxa"/>
            <w:vAlign w:val="center"/>
          </w:tcPr>
          <w:p w14:paraId="5D9FA5B4" w14:textId="0DE4DF6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Korean - HL</w:t>
            </w:r>
          </w:p>
        </w:tc>
        <w:tc>
          <w:tcPr>
            <w:tcW w:w="3085" w:type="dxa"/>
          </w:tcPr>
          <w:p w14:paraId="50A4DAC8" w14:textId="205C610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Korean - HL</w:t>
            </w:r>
          </w:p>
        </w:tc>
        <w:tc>
          <w:tcPr>
            <w:tcW w:w="1440" w:type="dxa"/>
          </w:tcPr>
          <w:p w14:paraId="5F6A162D" w14:textId="1303B3E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3E1AF4B" w14:textId="101A1EC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00I95</w:t>
            </w:r>
          </w:p>
        </w:tc>
        <w:tc>
          <w:tcPr>
            <w:tcW w:w="1411" w:type="dxa"/>
            <w:gridSpan w:val="2"/>
          </w:tcPr>
          <w:p w14:paraId="040E75CA" w14:textId="551C95E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D1BED1A" w14:textId="77777777" w:rsidTr="00C64A38">
        <w:trPr>
          <w:trHeight w:val="530"/>
          <w:jc w:val="center"/>
        </w:trPr>
        <w:tc>
          <w:tcPr>
            <w:tcW w:w="3480" w:type="dxa"/>
            <w:vAlign w:val="center"/>
          </w:tcPr>
          <w:p w14:paraId="01579E78" w14:textId="4D6B186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Korean - SL</w:t>
            </w:r>
          </w:p>
        </w:tc>
        <w:tc>
          <w:tcPr>
            <w:tcW w:w="3085" w:type="dxa"/>
          </w:tcPr>
          <w:p w14:paraId="19671080" w14:textId="2093DF8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Korean - SL</w:t>
            </w:r>
          </w:p>
        </w:tc>
        <w:tc>
          <w:tcPr>
            <w:tcW w:w="1440" w:type="dxa"/>
          </w:tcPr>
          <w:p w14:paraId="21F0CD1A" w14:textId="63F38CD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DF9322E" w14:textId="116F20E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00I96</w:t>
            </w:r>
          </w:p>
        </w:tc>
        <w:tc>
          <w:tcPr>
            <w:tcW w:w="1411" w:type="dxa"/>
            <w:gridSpan w:val="2"/>
          </w:tcPr>
          <w:p w14:paraId="4C06D4BB" w14:textId="6F4DD6A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531884E" w14:textId="77777777" w:rsidTr="00C64A38">
        <w:trPr>
          <w:trHeight w:val="530"/>
          <w:jc w:val="center"/>
        </w:trPr>
        <w:tc>
          <w:tcPr>
            <w:tcW w:w="3480" w:type="dxa"/>
            <w:vAlign w:val="center"/>
          </w:tcPr>
          <w:p w14:paraId="7363D476" w14:textId="18304F8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HL</w:t>
            </w:r>
          </w:p>
        </w:tc>
        <w:tc>
          <w:tcPr>
            <w:tcW w:w="3085" w:type="dxa"/>
          </w:tcPr>
          <w:p w14:paraId="57DAA0C9" w14:textId="1067FB4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HL</w:t>
            </w:r>
          </w:p>
        </w:tc>
        <w:tc>
          <w:tcPr>
            <w:tcW w:w="1440" w:type="dxa"/>
          </w:tcPr>
          <w:p w14:paraId="79572AD7" w14:textId="001FE20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013628F" w14:textId="6230185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00I97</w:t>
            </w:r>
          </w:p>
        </w:tc>
        <w:tc>
          <w:tcPr>
            <w:tcW w:w="1411" w:type="dxa"/>
            <w:gridSpan w:val="2"/>
          </w:tcPr>
          <w:p w14:paraId="22B8C385" w14:textId="6A219E1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B10E3CA" w14:textId="77777777" w:rsidTr="00C64A38">
        <w:trPr>
          <w:trHeight w:val="530"/>
          <w:jc w:val="center"/>
        </w:trPr>
        <w:tc>
          <w:tcPr>
            <w:tcW w:w="3480" w:type="dxa"/>
            <w:vAlign w:val="center"/>
          </w:tcPr>
          <w:p w14:paraId="7846DAA5" w14:textId="26BB99B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SL</w:t>
            </w:r>
          </w:p>
        </w:tc>
        <w:tc>
          <w:tcPr>
            <w:tcW w:w="3085" w:type="dxa"/>
          </w:tcPr>
          <w:p w14:paraId="513EE2A1" w14:textId="06052A3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SL</w:t>
            </w:r>
          </w:p>
        </w:tc>
        <w:tc>
          <w:tcPr>
            <w:tcW w:w="1440" w:type="dxa"/>
          </w:tcPr>
          <w:p w14:paraId="74890989" w14:textId="0F31824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83FBECF" w14:textId="795FD91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00I98</w:t>
            </w:r>
          </w:p>
        </w:tc>
        <w:tc>
          <w:tcPr>
            <w:tcW w:w="1411" w:type="dxa"/>
            <w:gridSpan w:val="2"/>
          </w:tcPr>
          <w:p w14:paraId="5087F6B8" w14:textId="6D1979B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6377714" w14:textId="77777777" w:rsidTr="00C64A38">
        <w:trPr>
          <w:trHeight w:val="530"/>
          <w:jc w:val="center"/>
        </w:trPr>
        <w:tc>
          <w:tcPr>
            <w:tcW w:w="3480" w:type="dxa"/>
            <w:vAlign w:val="center"/>
          </w:tcPr>
          <w:p w14:paraId="21FF61ED" w14:textId="055F3A4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Vietnamese - HL</w:t>
            </w:r>
          </w:p>
        </w:tc>
        <w:tc>
          <w:tcPr>
            <w:tcW w:w="3085" w:type="dxa"/>
          </w:tcPr>
          <w:p w14:paraId="5D5C74A6" w14:textId="314B4C5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Vietnamese - HL</w:t>
            </w:r>
          </w:p>
        </w:tc>
        <w:tc>
          <w:tcPr>
            <w:tcW w:w="1440" w:type="dxa"/>
          </w:tcPr>
          <w:p w14:paraId="3EF3DCF2" w14:textId="30BCBFA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C70052F" w14:textId="54117B4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00I99</w:t>
            </w:r>
          </w:p>
        </w:tc>
        <w:tc>
          <w:tcPr>
            <w:tcW w:w="1411" w:type="dxa"/>
            <w:gridSpan w:val="2"/>
          </w:tcPr>
          <w:p w14:paraId="6083AAAC" w14:textId="3DB243A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DB1FD22" w14:textId="77777777" w:rsidTr="00C64A38">
        <w:trPr>
          <w:trHeight w:val="530"/>
          <w:jc w:val="center"/>
        </w:trPr>
        <w:tc>
          <w:tcPr>
            <w:tcW w:w="3480" w:type="dxa"/>
            <w:vAlign w:val="center"/>
          </w:tcPr>
          <w:p w14:paraId="08E01801" w14:textId="7ADB469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Vietnamese - SL</w:t>
            </w:r>
          </w:p>
        </w:tc>
        <w:tc>
          <w:tcPr>
            <w:tcW w:w="3085" w:type="dxa"/>
          </w:tcPr>
          <w:p w14:paraId="18059AC2" w14:textId="493033F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Vietnamese - SL</w:t>
            </w:r>
          </w:p>
        </w:tc>
        <w:tc>
          <w:tcPr>
            <w:tcW w:w="1440" w:type="dxa"/>
          </w:tcPr>
          <w:p w14:paraId="2A0EC764" w14:textId="5947A45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40402AD" w14:textId="2C795EC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0I200</w:t>
            </w:r>
          </w:p>
        </w:tc>
        <w:tc>
          <w:tcPr>
            <w:tcW w:w="1411" w:type="dxa"/>
            <w:gridSpan w:val="2"/>
          </w:tcPr>
          <w:p w14:paraId="78E754ED" w14:textId="4734B2D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2AE1691" w14:textId="77777777" w:rsidTr="00C64A38">
        <w:trPr>
          <w:trHeight w:val="530"/>
          <w:jc w:val="center"/>
        </w:trPr>
        <w:tc>
          <w:tcPr>
            <w:tcW w:w="3480" w:type="dxa"/>
            <w:vAlign w:val="center"/>
          </w:tcPr>
          <w:p w14:paraId="1048F711" w14:textId="4BBE63D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Filipino - HL</w:t>
            </w:r>
          </w:p>
        </w:tc>
        <w:tc>
          <w:tcPr>
            <w:tcW w:w="3085" w:type="dxa"/>
          </w:tcPr>
          <w:p w14:paraId="5A3B085D" w14:textId="6209C2C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Filipino - HL</w:t>
            </w:r>
          </w:p>
        </w:tc>
        <w:tc>
          <w:tcPr>
            <w:tcW w:w="1440" w:type="dxa"/>
          </w:tcPr>
          <w:p w14:paraId="25BCB2AD" w14:textId="2B81BCD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31F56FC" w14:textId="2B370DB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0I201</w:t>
            </w:r>
          </w:p>
        </w:tc>
        <w:tc>
          <w:tcPr>
            <w:tcW w:w="1411" w:type="dxa"/>
            <w:gridSpan w:val="2"/>
          </w:tcPr>
          <w:p w14:paraId="7458EDF7" w14:textId="7A166F2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569C445" w14:textId="77777777" w:rsidTr="00C64A38">
        <w:trPr>
          <w:trHeight w:val="530"/>
          <w:jc w:val="center"/>
        </w:trPr>
        <w:tc>
          <w:tcPr>
            <w:tcW w:w="3480" w:type="dxa"/>
            <w:vAlign w:val="center"/>
          </w:tcPr>
          <w:p w14:paraId="3BA479A4" w14:textId="49B45D6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A: Literature – Filipino - SL</w:t>
            </w:r>
          </w:p>
        </w:tc>
        <w:tc>
          <w:tcPr>
            <w:tcW w:w="3085" w:type="dxa"/>
          </w:tcPr>
          <w:p w14:paraId="2FDB4E90" w14:textId="276F1D1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Filipino - SL</w:t>
            </w:r>
          </w:p>
        </w:tc>
        <w:tc>
          <w:tcPr>
            <w:tcW w:w="1440" w:type="dxa"/>
          </w:tcPr>
          <w:p w14:paraId="0B61B6D1" w14:textId="6CBBE6C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EAF34DC" w14:textId="7F92327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0I202</w:t>
            </w:r>
          </w:p>
        </w:tc>
        <w:tc>
          <w:tcPr>
            <w:tcW w:w="1411" w:type="dxa"/>
            <w:gridSpan w:val="2"/>
          </w:tcPr>
          <w:p w14:paraId="628BB9F5" w14:textId="26A60F8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46B1719" w14:textId="77777777" w:rsidTr="00C64A38">
        <w:trPr>
          <w:trHeight w:val="530"/>
          <w:jc w:val="center"/>
        </w:trPr>
        <w:tc>
          <w:tcPr>
            <w:tcW w:w="3480" w:type="dxa"/>
            <w:vAlign w:val="center"/>
          </w:tcPr>
          <w:p w14:paraId="659B63DB" w14:textId="4BADF52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Russian - HL</w:t>
            </w:r>
          </w:p>
        </w:tc>
        <w:tc>
          <w:tcPr>
            <w:tcW w:w="3085" w:type="dxa"/>
          </w:tcPr>
          <w:p w14:paraId="1552ABC4" w14:textId="6BA377F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Russian - HL</w:t>
            </w:r>
          </w:p>
        </w:tc>
        <w:tc>
          <w:tcPr>
            <w:tcW w:w="1440" w:type="dxa"/>
          </w:tcPr>
          <w:p w14:paraId="1F944490" w14:textId="793F316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617114C" w14:textId="0857061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0I203</w:t>
            </w:r>
          </w:p>
        </w:tc>
        <w:tc>
          <w:tcPr>
            <w:tcW w:w="1411" w:type="dxa"/>
            <w:gridSpan w:val="2"/>
          </w:tcPr>
          <w:p w14:paraId="0DFF40F1" w14:textId="0D90CFA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CE9CED9" w14:textId="77777777" w:rsidTr="00C64A38">
        <w:trPr>
          <w:trHeight w:val="530"/>
          <w:jc w:val="center"/>
        </w:trPr>
        <w:tc>
          <w:tcPr>
            <w:tcW w:w="3480" w:type="dxa"/>
            <w:vAlign w:val="center"/>
          </w:tcPr>
          <w:p w14:paraId="6B61E0BD" w14:textId="077B482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Russian - SL</w:t>
            </w:r>
          </w:p>
        </w:tc>
        <w:tc>
          <w:tcPr>
            <w:tcW w:w="3085" w:type="dxa"/>
          </w:tcPr>
          <w:p w14:paraId="24F79784" w14:textId="1F8CF8F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Russian - SL</w:t>
            </w:r>
          </w:p>
        </w:tc>
        <w:tc>
          <w:tcPr>
            <w:tcW w:w="1440" w:type="dxa"/>
          </w:tcPr>
          <w:p w14:paraId="497C694F" w14:textId="7E38A11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4E0EB0B" w14:textId="5D886BA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0I204</w:t>
            </w:r>
          </w:p>
        </w:tc>
        <w:tc>
          <w:tcPr>
            <w:tcW w:w="1411" w:type="dxa"/>
            <w:gridSpan w:val="2"/>
          </w:tcPr>
          <w:p w14:paraId="03A5DBB1" w14:textId="5597F64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5F59E85" w14:textId="77777777" w:rsidTr="00C64A38">
        <w:trPr>
          <w:trHeight w:val="530"/>
          <w:jc w:val="center"/>
        </w:trPr>
        <w:tc>
          <w:tcPr>
            <w:tcW w:w="3480" w:type="dxa"/>
            <w:vAlign w:val="center"/>
          </w:tcPr>
          <w:p w14:paraId="00B1217E" w14:textId="41D1177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3085" w:type="dxa"/>
          </w:tcPr>
          <w:p w14:paraId="265E9D44" w14:textId="0D7DA66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1440" w:type="dxa"/>
          </w:tcPr>
          <w:p w14:paraId="16C3FFEA" w14:textId="2866123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83D7A8D" w14:textId="6ED59C6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0I205</w:t>
            </w:r>
          </w:p>
        </w:tc>
        <w:tc>
          <w:tcPr>
            <w:tcW w:w="1411" w:type="dxa"/>
            <w:gridSpan w:val="2"/>
          </w:tcPr>
          <w:p w14:paraId="699360CE" w14:textId="13DED04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B0F0D30" w14:textId="77777777" w:rsidTr="00C64A38">
        <w:trPr>
          <w:trHeight w:val="530"/>
          <w:jc w:val="center"/>
        </w:trPr>
        <w:tc>
          <w:tcPr>
            <w:tcW w:w="3480" w:type="dxa"/>
            <w:vAlign w:val="center"/>
          </w:tcPr>
          <w:p w14:paraId="4ACF2C6F" w14:textId="65E8DCC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3085" w:type="dxa"/>
          </w:tcPr>
          <w:p w14:paraId="08E8692E" w14:textId="316AA5D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1440" w:type="dxa"/>
          </w:tcPr>
          <w:p w14:paraId="5717CECB" w14:textId="63692A5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7652DB8" w14:textId="548ACB8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0I206</w:t>
            </w:r>
          </w:p>
        </w:tc>
        <w:tc>
          <w:tcPr>
            <w:tcW w:w="1411" w:type="dxa"/>
            <w:gridSpan w:val="2"/>
          </w:tcPr>
          <w:p w14:paraId="0F97BBDF" w14:textId="6BB0195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CE1C8B4" w14:textId="77777777" w:rsidTr="00C64A38">
        <w:trPr>
          <w:trHeight w:val="530"/>
          <w:jc w:val="center"/>
        </w:trPr>
        <w:tc>
          <w:tcPr>
            <w:tcW w:w="3480" w:type="dxa"/>
            <w:vAlign w:val="center"/>
          </w:tcPr>
          <w:p w14:paraId="1B79C69A" w14:textId="5DCA24F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HL</w:t>
            </w:r>
          </w:p>
        </w:tc>
        <w:tc>
          <w:tcPr>
            <w:tcW w:w="3085" w:type="dxa"/>
          </w:tcPr>
          <w:p w14:paraId="29C4C575" w14:textId="2EF9988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HL</w:t>
            </w:r>
          </w:p>
        </w:tc>
        <w:tc>
          <w:tcPr>
            <w:tcW w:w="1440" w:type="dxa"/>
          </w:tcPr>
          <w:p w14:paraId="7CD7E63A" w14:textId="385C9F9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1A83F47" w14:textId="546296E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0I207</w:t>
            </w:r>
          </w:p>
        </w:tc>
        <w:tc>
          <w:tcPr>
            <w:tcW w:w="1411" w:type="dxa"/>
            <w:gridSpan w:val="2"/>
          </w:tcPr>
          <w:p w14:paraId="2E90322E" w14:textId="6544073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5E5AD91" w14:textId="77777777" w:rsidTr="00C64A38">
        <w:trPr>
          <w:trHeight w:val="530"/>
          <w:jc w:val="center"/>
        </w:trPr>
        <w:tc>
          <w:tcPr>
            <w:tcW w:w="3480" w:type="dxa"/>
            <w:vAlign w:val="center"/>
          </w:tcPr>
          <w:p w14:paraId="2CDD9D5C" w14:textId="7DD5A70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SL</w:t>
            </w:r>
          </w:p>
        </w:tc>
        <w:tc>
          <w:tcPr>
            <w:tcW w:w="3085" w:type="dxa"/>
          </w:tcPr>
          <w:p w14:paraId="4CEAAD4F" w14:textId="08751CB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SL</w:t>
            </w:r>
          </w:p>
        </w:tc>
        <w:tc>
          <w:tcPr>
            <w:tcW w:w="1440" w:type="dxa"/>
          </w:tcPr>
          <w:p w14:paraId="62079633" w14:textId="0FDB97C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81A0EF3" w14:textId="765AC4C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0I208</w:t>
            </w:r>
          </w:p>
        </w:tc>
        <w:tc>
          <w:tcPr>
            <w:tcW w:w="1411" w:type="dxa"/>
            <w:gridSpan w:val="2"/>
          </w:tcPr>
          <w:p w14:paraId="7ABC53BF" w14:textId="133CAA9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8C51526" w14:textId="77777777" w:rsidTr="00C64A38">
        <w:trPr>
          <w:trHeight w:val="530"/>
          <w:jc w:val="center"/>
        </w:trPr>
        <w:tc>
          <w:tcPr>
            <w:tcW w:w="3480" w:type="dxa"/>
            <w:vAlign w:val="center"/>
          </w:tcPr>
          <w:p w14:paraId="319E91CB" w14:textId="19692CA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Russian - SL</w:t>
            </w:r>
          </w:p>
        </w:tc>
        <w:tc>
          <w:tcPr>
            <w:tcW w:w="3085" w:type="dxa"/>
            <w:vAlign w:val="center"/>
          </w:tcPr>
          <w:p w14:paraId="2B4BD524" w14:textId="72E3260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Russian - SL</w:t>
            </w:r>
          </w:p>
        </w:tc>
        <w:tc>
          <w:tcPr>
            <w:tcW w:w="1440" w:type="dxa"/>
          </w:tcPr>
          <w:p w14:paraId="173C88FE" w14:textId="0F361A0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860339F" w14:textId="29916FC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0I209</w:t>
            </w:r>
          </w:p>
        </w:tc>
        <w:tc>
          <w:tcPr>
            <w:tcW w:w="1411" w:type="dxa"/>
            <w:gridSpan w:val="2"/>
          </w:tcPr>
          <w:p w14:paraId="6DA908D7" w14:textId="4B7950E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C170EC2" w14:textId="77777777" w:rsidTr="00C64A38">
        <w:trPr>
          <w:trHeight w:val="530"/>
          <w:jc w:val="center"/>
        </w:trPr>
        <w:tc>
          <w:tcPr>
            <w:tcW w:w="3480" w:type="dxa"/>
            <w:vAlign w:val="center"/>
          </w:tcPr>
          <w:p w14:paraId="0BC8FBCB" w14:textId="082259B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Hebrew - HL</w:t>
            </w:r>
          </w:p>
        </w:tc>
        <w:tc>
          <w:tcPr>
            <w:tcW w:w="3085" w:type="dxa"/>
          </w:tcPr>
          <w:p w14:paraId="38705BEF" w14:textId="28D844C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Hebrew - HL</w:t>
            </w:r>
          </w:p>
        </w:tc>
        <w:tc>
          <w:tcPr>
            <w:tcW w:w="1440" w:type="dxa"/>
          </w:tcPr>
          <w:p w14:paraId="4983BAB6" w14:textId="0BD35FD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D9EBE9E" w14:textId="47104A8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0I210</w:t>
            </w:r>
          </w:p>
        </w:tc>
        <w:tc>
          <w:tcPr>
            <w:tcW w:w="1411" w:type="dxa"/>
            <w:gridSpan w:val="2"/>
          </w:tcPr>
          <w:p w14:paraId="2E039FD2" w14:textId="57087A0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1C6853B" w14:textId="77777777" w:rsidTr="00C64A38">
        <w:trPr>
          <w:trHeight w:val="530"/>
          <w:jc w:val="center"/>
        </w:trPr>
        <w:tc>
          <w:tcPr>
            <w:tcW w:w="3480" w:type="dxa"/>
            <w:vAlign w:val="center"/>
          </w:tcPr>
          <w:p w14:paraId="7B9E0FA6" w14:textId="7B3D6B7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Hebrew - SL</w:t>
            </w:r>
          </w:p>
        </w:tc>
        <w:tc>
          <w:tcPr>
            <w:tcW w:w="3085" w:type="dxa"/>
          </w:tcPr>
          <w:p w14:paraId="79CB5813" w14:textId="7E501AF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Hebrew - SL</w:t>
            </w:r>
          </w:p>
        </w:tc>
        <w:tc>
          <w:tcPr>
            <w:tcW w:w="1440" w:type="dxa"/>
          </w:tcPr>
          <w:p w14:paraId="08FECC03" w14:textId="6227E0E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1E5535A" w14:textId="2EECEAE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0I211</w:t>
            </w:r>
          </w:p>
        </w:tc>
        <w:tc>
          <w:tcPr>
            <w:tcW w:w="1411" w:type="dxa"/>
            <w:gridSpan w:val="2"/>
          </w:tcPr>
          <w:p w14:paraId="45BB6961" w14:textId="51FC244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AA92071" w14:textId="77777777" w:rsidTr="00C64A38">
        <w:trPr>
          <w:trHeight w:val="530"/>
          <w:jc w:val="center"/>
        </w:trPr>
        <w:tc>
          <w:tcPr>
            <w:tcW w:w="3480" w:type="dxa"/>
            <w:vAlign w:val="center"/>
          </w:tcPr>
          <w:p w14:paraId="3964381B" w14:textId="7AB2FC4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Hebrew - SL</w:t>
            </w:r>
          </w:p>
        </w:tc>
        <w:tc>
          <w:tcPr>
            <w:tcW w:w="3085" w:type="dxa"/>
            <w:vAlign w:val="center"/>
          </w:tcPr>
          <w:p w14:paraId="54C945D0" w14:textId="3F840B7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Hebrew - SL</w:t>
            </w:r>
          </w:p>
        </w:tc>
        <w:tc>
          <w:tcPr>
            <w:tcW w:w="1440" w:type="dxa"/>
          </w:tcPr>
          <w:p w14:paraId="48882CE1" w14:textId="47B9144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B2E984B" w14:textId="224B89D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0I212</w:t>
            </w:r>
          </w:p>
        </w:tc>
        <w:tc>
          <w:tcPr>
            <w:tcW w:w="1411" w:type="dxa"/>
            <w:gridSpan w:val="2"/>
          </w:tcPr>
          <w:p w14:paraId="359545F2" w14:textId="46F2B5D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E1F0BAB" w14:textId="77777777" w:rsidTr="00C64A38">
        <w:trPr>
          <w:trHeight w:val="530"/>
          <w:jc w:val="center"/>
        </w:trPr>
        <w:tc>
          <w:tcPr>
            <w:tcW w:w="3480" w:type="dxa"/>
            <w:vAlign w:val="center"/>
          </w:tcPr>
          <w:p w14:paraId="054E6C7E" w14:textId="6838068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Arabic - HL</w:t>
            </w:r>
          </w:p>
        </w:tc>
        <w:tc>
          <w:tcPr>
            <w:tcW w:w="3085" w:type="dxa"/>
          </w:tcPr>
          <w:p w14:paraId="2CA4BE4B" w14:textId="485F2CB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Arabic - HL</w:t>
            </w:r>
          </w:p>
        </w:tc>
        <w:tc>
          <w:tcPr>
            <w:tcW w:w="1440" w:type="dxa"/>
          </w:tcPr>
          <w:p w14:paraId="472516A4" w14:textId="0642D00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4E271C8" w14:textId="4C347AA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0I213</w:t>
            </w:r>
          </w:p>
        </w:tc>
        <w:tc>
          <w:tcPr>
            <w:tcW w:w="1411" w:type="dxa"/>
            <w:gridSpan w:val="2"/>
          </w:tcPr>
          <w:p w14:paraId="2E340E8D" w14:textId="14535E0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A32A7B0" w14:textId="77777777" w:rsidTr="00C64A38">
        <w:trPr>
          <w:trHeight w:val="530"/>
          <w:jc w:val="center"/>
        </w:trPr>
        <w:tc>
          <w:tcPr>
            <w:tcW w:w="3480" w:type="dxa"/>
            <w:vAlign w:val="center"/>
          </w:tcPr>
          <w:p w14:paraId="280F6DCC" w14:textId="5D49D1F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Arabic - SL</w:t>
            </w:r>
          </w:p>
        </w:tc>
        <w:tc>
          <w:tcPr>
            <w:tcW w:w="3085" w:type="dxa"/>
          </w:tcPr>
          <w:p w14:paraId="72F3FA4E" w14:textId="74097BE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Arabic - SL</w:t>
            </w:r>
          </w:p>
        </w:tc>
        <w:tc>
          <w:tcPr>
            <w:tcW w:w="1440" w:type="dxa"/>
          </w:tcPr>
          <w:p w14:paraId="14D68251" w14:textId="2AE4029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4521A32" w14:textId="084476C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0I214</w:t>
            </w:r>
          </w:p>
        </w:tc>
        <w:tc>
          <w:tcPr>
            <w:tcW w:w="1411" w:type="dxa"/>
            <w:gridSpan w:val="2"/>
          </w:tcPr>
          <w:p w14:paraId="5CC3AF8D" w14:textId="458DB04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A389CA3" w14:textId="77777777" w:rsidTr="00C64A38">
        <w:trPr>
          <w:trHeight w:val="530"/>
          <w:jc w:val="center"/>
        </w:trPr>
        <w:tc>
          <w:tcPr>
            <w:tcW w:w="3480" w:type="dxa"/>
            <w:vAlign w:val="center"/>
          </w:tcPr>
          <w:p w14:paraId="6457E141" w14:textId="67B02A3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Arabic - HL</w:t>
            </w:r>
          </w:p>
        </w:tc>
        <w:tc>
          <w:tcPr>
            <w:tcW w:w="3085" w:type="dxa"/>
          </w:tcPr>
          <w:p w14:paraId="1A695E0C" w14:textId="6C4FA5E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Arabic - HL</w:t>
            </w:r>
          </w:p>
        </w:tc>
        <w:tc>
          <w:tcPr>
            <w:tcW w:w="1440" w:type="dxa"/>
          </w:tcPr>
          <w:p w14:paraId="5749A742" w14:textId="469CF57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FA271F5" w14:textId="0E81F95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0I215</w:t>
            </w:r>
          </w:p>
        </w:tc>
        <w:tc>
          <w:tcPr>
            <w:tcW w:w="1411" w:type="dxa"/>
            <w:gridSpan w:val="2"/>
          </w:tcPr>
          <w:p w14:paraId="55FA9BD2" w14:textId="2B47B5B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78D8B33" w14:textId="77777777" w:rsidTr="00C64A38">
        <w:trPr>
          <w:trHeight w:val="530"/>
          <w:jc w:val="center"/>
        </w:trPr>
        <w:tc>
          <w:tcPr>
            <w:tcW w:w="3480" w:type="dxa"/>
            <w:vAlign w:val="center"/>
          </w:tcPr>
          <w:p w14:paraId="38DDC86C" w14:textId="79139E1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Arabic - SL</w:t>
            </w:r>
          </w:p>
        </w:tc>
        <w:tc>
          <w:tcPr>
            <w:tcW w:w="3085" w:type="dxa"/>
          </w:tcPr>
          <w:p w14:paraId="2F5E9B58" w14:textId="00A4224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Arabic - SL</w:t>
            </w:r>
          </w:p>
        </w:tc>
        <w:tc>
          <w:tcPr>
            <w:tcW w:w="1440" w:type="dxa"/>
          </w:tcPr>
          <w:p w14:paraId="5B7A5D14" w14:textId="33C3126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051A781" w14:textId="5DA687E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0I216</w:t>
            </w:r>
          </w:p>
        </w:tc>
        <w:tc>
          <w:tcPr>
            <w:tcW w:w="1411" w:type="dxa"/>
            <w:gridSpan w:val="2"/>
          </w:tcPr>
          <w:p w14:paraId="5793AE2B" w14:textId="58B8D05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26A6517" w14:textId="77777777" w:rsidTr="00C64A38">
        <w:trPr>
          <w:trHeight w:val="530"/>
          <w:jc w:val="center"/>
        </w:trPr>
        <w:tc>
          <w:tcPr>
            <w:tcW w:w="3480" w:type="dxa"/>
            <w:vAlign w:val="center"/>
          </w:tcPr>
          <w:p w14:paraId="1A65F866" w14:textId="451DA84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HL</w:t>
            </w:r>
          </w:p>
        </w:tc>
        <w:tc>
          <w:tcPr>
            <w:tcW w:w="3085" w:type="dxa"/>
            <w:vAlign w:val="center"/>
          </w:tcPr>
          <w:p w14:paraId="54F7253D" w14:textId="1DCD32E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HL</w:t>
            </w:r>
          </w:p>
        </w:tc>
        <w:tc>
          <w:tcPr>
            <w:tcW w:w="1440" w:type="dxa"/>
          </w:tcPr>
          <w:p w14:paraId="285C7A3D" w14:textId="6426F84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ECA5145" w14:textId="46106BC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0I217</w:t>
            </w:r>
          </w:p>
        </w:tc>
        <w:tc>
          <w:tcPr>
            <w:tcW w:w="1411" w:type="dxa"/>
            <w:gridSpan w:val="2"/>
          </w:tcPr>
          <w:p w14:paraId="329CBF79" w14:textId="7F0387E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8071724" w14:textId="77777777" w:rsidTr="00C64A38">
        <w:trPr>
          <w:trHeight w:val="530"/>
          <w:jc w:val="center"/>
        </w:trPr>
        <w:tc>
          <w:tcPr>
            <w:tcW w:w="3480" w:type="dxa"/>
            <w:vAlign w:val="center"/>
          </w:tcPr>
          <w:p w14:paraId="06B4FEEC" w14:textId="4581CE9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SL</w:t>
            </w:r>
          </w:p>
        </w:tc>
        <w:tc>
          <w:tcPr>
            <w:tcW w:w="3085" w:type="dxa"/>
            <w:vAlign w:val="center"/>
          </w:tcPr>
          <w:p w14:paraId="68A455DC" w14:textId="1FDF1B5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SL</w:t>
            </w:r>
          </w:p>
        </w:tc>
        <w:tc>
          <w:tcPr>
            <w:tcW w:w="1440" w:type="dxa"/>
          </w:tcPr>
          <w:p w14:paraId="037EC69F" w14:textId="4D28EA6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196723E" w14:textId="35B5D07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0I218</w:t>
            </w:r>
          </w:p>
        </w:tc>
        <w:tc>
          <w:tcPr>
            <w:tcW w:w="1411" w:type="dxa"/>
            <w:gridSpan w:val="2"/>
          </w:tcPr>
          <w:p w14:paraId="73A97C01" w14:textId="1B0BCEB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FAD52C8" w14:textId="77777777" w:rsidTr="00C64A38">
        <w:trPr>
          <w:trHeight w:val="530"/>
          <w:jc w:val="center"/>
        </w:trPr>
        <w:tc>
          <w:tcPr>
            <w:tcW w:w="3480" w:type="dxa"/>
            <w:vAlign w:val="center"/>
          </w:tcPr>
          <w:p w14:paraId="530FA5C1" w14:textId="2F05CF4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Arabic - SL</w:t>
            </w:r>
          </w:p>
        </w:tc>
        <w:tc>
          <w:tcPr>
            <w:tcW w:w="3085" w:type="dxa"/>
            <w:vAlign w:val="center"/>
          </w:tcPr>
          <w:p w14:paraId="1A56C99D" w14:textId="0CEE4C6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Arabic - SL</w:t>
            </w:r>
          </w:p>
        </w:tc>
        <w:tc>
          <w:tcPr>
            <w:tcW w:w="1440" w:type="dxa"/>
          </w:tcPr>
          <w:p w14:paraId="0E81401D" w14:textId="2CF61BA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F85553B" w14:textId="788FC8C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0I219</w:t>
            </w:r>
          </w:p>
        </w:tc>
        <w:tc>
          <w:tcPr>
            <w:tcW w:w="1411" w:type="dxa"/>
            <w:gridSpan w:val="2"/>
          </w:tcPr>
          <w:p w14:paraId="092370DC" w14:textId="3F15945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7AF8373" w14:textId="77777777" w:rsidTr="00C64A38">
        <w:trPr>
          <w:trHeight w:val="530"/>
          <w:jc w:val="center"/>
        </w:trPr>
        <w:tc>
          <w:tcPr>
            <w:tcW w:w="3480" w:type="dxa"/>
            <w:vAlign w:val="center"/>
          </w:tcPr>
          <w:p w14:paraId="274D989A" w14:textId="39E7B92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Swahili - HL</w:t>
            </w:r>
          </w:p>
        </w:tc>
        <w:tc>
          <w:tcPr>
            <w:tcW w:w="3085" w:type="dxa"/>
          </w:tcPr>
          <w:p w14:paraId="66E40C88" w14:textId="09B7AD5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Swahili - HL</w:t>
            </w:r>
          </w:p>
        </w:tc>
        <w:tc>
          <w:tcPr>
            <w:tcW w:w="1440" w:type="dxa"/>
          </w:tcPr>
          <w:p w14:paraId="55C1AD46" w14:textId="6681D31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221378A" w14:textId="1D8B4C0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0I220</w:t>
            </w:r>
          </w:p>
        </w:tc>
        <w:tc>
          <w:tcPr>
            <w:tcW w:w="1411" w:type="dxa"/>
            <w:gridSpan w:val="2"/>
          </w:tcPr>
          <w:p w14:paraId="4F5C6C31" w14:textId="03F0975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676A67C" w14:textId="77777777" w:rsidTr="00C64A38">
        <w:trPr>
          <w:trHeight w:val="530"/>
          <w:jc w:val="center"/>
        </w:trPr>
        <w:tc>
          <w:tcPr>
            <w:tcW w:w="3480" w:type="dxa"/>
            <w:vAlign w:val="center"/>
          </w:tcPr>
          <w:p w14:paraId="13528F9F" w14:textId="3FEB971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Swahili - SL</w:t>
            </w:r>
          </w:p>
        </w:tc>
        <w:tc>
          <w:tcPr>
            <w:tcW w:w="3085" w:type="dxa"/>
          </w:tcPr>
          <w:p w14:paraId="615C8D1E" w14:textId="4C0F173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Swahili - SL</w:t>
            </w:r>
          </w:p>
        </w:tc>
        <w:tc>
          <w:tcPr>
            <w:tcW w:w="1440" w:type="dxa"/>
          </w:tcPr>
          <w:p w14:paraId="369EA73E" w14:textId="79FA104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F82CC36" w14:textId="094FBE0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0I221</w:t>
            </w:r>
          </w:p>
        </w:tc>
        <w:tc>
          <w:tcPr>
            <w:tcW w:w="1411" w:type="dxa"/>
            <w:gridSpan w:val="2"/>
          </w:tcPr>
          <w:p w14:paraId="57E139E3" w14:textId="5339CF9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B0D7CE5" w14:textId="77777777" w:rsidTr="00C64A38">
        <w:trPr>
          <w:trHeight w:val="530"/>
          <w:jc w:val="center"/>
        </w:trPr>
        <w:tc>
          <w:tcPr>
            <w:tcW w:w="3480" w:type="dxa"/>
            <w:vAlign w:val="center"/>
          </w:tcPr>
          <w:p w14:paraId="669EA124" w14:textId="6BDE6EE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Swahili - HL</w:t>
            </w:r>
          </w:p>
        </w:tc>
        <w:tc>
          <w:tcPr>
            <w:tcW w:w="3085" w:type="dxa"/>
          </w:tcPr>
          <w:p w14:paraId="6E98C701" w14:textId="4F52A9C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Swahili - HL</w:t>
            </w:r>
          </w:p>
        </w:tc>
        <w:tc>
          <w:tcPr>
            <w:tcW w:w="1440" w:type="dxa"/>
          </w:tcPr>
          <w:p w14:paraId="761764E6" w14:textId="31491BB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A86CF5A" w14:textId="5CB98AE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0I222</w:t>
            </w:r>
          </w:p>
        </w:tc>
        <w:tc>
          <w:tcPr>
            <w:tcW w:w="1411" w:type="dxa"/>
            <w:gridSpan w:val="2"/>
          </w:tcPr>
          <w:p w14:paraId="20CD9D05" w14:textId="5511D18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BCB63BC" w14:textId="77777777" w:rsidTr="00C64A38">
        <w:trPr>
          <w:trHeight w:val="530"/>
          <w:jc w:val="center"/>
        </w:trPr>
        <w:tc>
          <w:tcPr>
            <w:tcW w:w="3480" w:type="dxa"/>
            <w:vAlign w:val="center"/>
          </w:tcPr>
          <w:p w14:paraId="6FF3A5AF" w14:textId="27A0D2B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Swahili - SL</w:t>
            </w:r>
          </w:p>
        </w:tc>
        <w:tc>
          <w:tcPr>
            <w:tcW w:w="3085" w:type="dxa"/>
          </w:tcPr>
          <w:p w14:paraId="71282B13" w14:textId="5FC0445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Swahili - SL</w:t>
            </w:r>
          </w:p>
        </w:tc>
        <w:tc>
          <w:tcPr>
            <w:tcW w:w="1440" w:type="dxa"/>
          </w:tcPr>
          <w:p w14:paraId="2D096586" w14:textId="6E0AAE9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C8895A0" w14:textId="2AD8FA2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0I223</w:t>
            </w:r>
          </w:p>
        </w:tc>
        <w:tc>
          <w:tcPr>
            <w:tcW w:w="1411" w:type="dxa"/>
            <w:gridSpan w:val="2"/>
          </w:tcPr>
          <w:p w14:paraId="7EE1140E" w14:textId="61006FA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F4C14AA" w14:textId="77777777" w:rsidTr="00C64A38">
        <w:trPr>
          <w:trHeight w:val="530"/>
          <w:jc w:val="center"/>
        </w:trPr>
        <w:tc>
          <w:tcPr>
            <w:tcW w:w="3480" w:type="dxa"/>
            <w:vAlign w:val="center"/>
          </w:tcPr>
          <w:p w14:paraId="64BDE681" w14:textId="68C8EF5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Ab Initio – Swahili - SL</w:t>
            </w:r>
          </w:p>
        </w:tc>
        <w:tc>
          <w:tcPr>
            <w:tcW w:w="3085" w:type="dxa"/>
            <w:vAlign w:val="center"/>
          </w:tcPr>
          <w:p w14:paraId="6440E071" w14:textId="7F932FA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Swahili - SL</w:t>
            </w:r>
          </w:p>
        </w:tc>
        <w:tc>
          <w:tcPr>
            <w:tcW w:w="1440" w:type="dxa"/>
          </w:tcPr>
          <w:p w14:paraId="27EF3960" w14:textId="4C98F3D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F78E80D" w14:textId="22CF397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0I224</w:t>
            </w:r>
          </w:p>
        </w:tc>
        <w:tc>
          <w:tcPr>
            <w:tcW w:w="1411" w:type="dxa"/>
            <w:gridSpan w:val="2"/>
          </w:tcPr>
          <w:p w14:paraId="7C6AFBD5" w14:textId="02DCC3E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FDC6498" w14:textId="77777777" w:rsidTr="00C64A38">
        <w:trPr>
          <w:trHeight w:val="530"/>
          <w:jc w:val="center"/>
        </w:trPr>
        <w:tc>
          <w:tcPr>
            <w:tcW w:w="3480" w:type="dxa"/>
            <w:vAlign w:val="center"/>
          </w:tcPr>
          <w:p w14:paraId="14C18205" w14:textId="6A5452C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English - HL</w:t>
            </w:r>
          </w:p>
        </w:tc>
        <w:tc>
          <w:tcPr>
            <w:tcW w:w="3085" w:type="dxa"/>
          </w:tcPr>
          <w:p w14:paraId="5EA5BF80" w14:textId="3FF9732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English - HL</w:t>
            </w:r>
          </w:p>
        </w:tc>
        <w:tc>
          <w:tcPr>
            <w:tcW w:w="1440" w:type="dxa"/>
            <w:vAlign w:val="center"/>
          </w:tcPr>
          <w:p w14:paraId="17B0687F" w14:textId="5FC40A4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65A57F31" w14:textId="7ECBB8A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0I225</w:t>
            </w:r>
          </w:p>
        </w:tc>
        <w:tc>
          <w:tcPr>
            <w:tcW w:w="1411" w:type="dxa"/>
            <w:gridSpan w:val="2"/>
          </w:tcPr>
          <w:p w14:paraId="190D5757" w14:textId="6877137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95B0C18" w14:textId="77777777" w:rsidTr="00C64A38">
        <w:trPr>
          <w:trHeight w:val="530"/>
          <w:jc w:val="center"/>
        </w:trPr>
        <w:tc>
          <w:tcPr>
            <w:tcW w:w="3480" w:type="dxa"/>
            <w:vAlign w:val="center"/>
          </w:tcPr>
          <w:p w14:paraId="350BF9B4" w14:textId="3B31A1C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English - SL</w:t>
            </w:r>
          </w:p>
        </w:tc>
        <w:tc>
          <w:tcPr>
            <w:tcW w:w="3085" w:type="dxa"/>
          </w:tcPr>
          <w:p w14:paraId="27774A1B" w14:textId="7A1927C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English - SL</w:t>
            </w:r>
          </w:p>
        </w:tc>
        <w:tc>
          <w:tcPr>
            <w:tcW w:w="1440" w:type="dxa"/>
            <w:vAlign w:val="center"/>
          </w:tcPr>
          <w:p w14:paraId="2662ADE0" w14:textId="3219377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32B52977" w14:textId="0C70E50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0I226</w:t>
            </w:r>
          </w:p>
        </w:tc>
        <w:tc>
          <w:tcPr>
            <w:tcW w:w="1411" w:type="dxa"/>
            <w:gridSpan w:val="2"/>
          </w:tcPr>
          <w:p w14:paraId="6B0491D2" w14:textId="620E5A5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BE36967" w14:textId="77777777" w:rsidTr="00C64A38">
        <w:trPr>
          <w:trHeight w:val="530"/>
          <w:jc w:val="center"/>
        </w:trPr>
        <w:tc>
          <w:tcPr>
            <w:tcW w:w="3480" w:type="dxa"/>
            <w:vAlign w:val="center"/>
          </w:tcPr>
          <w:p w14:paraId="24EBB04A" w14:textId="5BAC829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English - HL</w:t>
            </w:r>
          </w:p>
        </w:tc>
        <w:tc>
          <w:tcPr>
            <w:tcW w:w="3085" w:type="dxa"/>
          </w:tcPr>
          <w:p w14:paraId="00D6C9DF" w14:textId="0419A8A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English - HL</w:t>
            </w:r>
          </w:p>
        </w:tc>
        <w:tc>
          <w:tcPr>
            <w:tcW w:w="1440" w:type="dxa"/>
          </w:tcPr>
          <w:p w14:paraId="4B0B3253" w14:textId="6768D0E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07966A7B" w14:textId="3B2443B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0I227</w:t>
            </w:r>
          </w:p>
        </w:tc>
        <w:tc>
          <w:tcPr>
            <w:tcW w:w="1411" w:type="dxa"/>
            <w:gridSpan w:val="2"/>
          </w:tcPr>
          <w:p w14:paraId="307FA4D6" w14:textId="79472DC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11E6015" w14:textId="77777777" w:rsidTr="00C64A38">
        <w:trPr>
          <w:trHeight w:val="530"/>
          <w:jc w:val="center"/>
        </w:trPr>
        <w:tc>
          <w:tcPr>
            <w:tcW w:w="3480" w:type="dxa"/>
            <w:vAlign w:val="center"/>
          </w:tcPr>
          <w:p w14:paraId="4E4F6F15" w14:textId="7A8DE14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English - </w:t>
            </w:r>
            <w:r>
              <w:rPr>
                <w:rFonts w:ascii="Bookman Old Style" w:hAnsi="Bookman Old Style" w:cs="Arial"/>
                <w:bCs/>
                <w:sz w:val="22"/>
                <w:szCs w:val="22"/>
              </w:rPr>
              <w:t>S</w:t>
            </w:r>
            <w:r w:rsidRPr="00723735">
              <w:rPr>
                <w:rFonts w:ascii="Bookman Old Style" w:hAnsi="Bookman Old Style" w:cs="Arial"/>
                <w:bCs/>
                <w:sz w:val="22"/>
                <w:szCs w:val="22"/>
              </w:rPr>
              <w:t>L</w:t>
            </w:r>
          </w:p>
        </w:tc>
        <w:tc>
          <w:tcPr>
            <w:tcW w:w="3085" w:type="dxa"/>
          </w:tcPr>
          <w:p w14:paraId="58654A3A" w14:textId="46F1E84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English - </w:t>
            </w:r>
            <w:r>
              <w:rPr>
                <w:rFonts w:ascii="Bookman Old Style" w:hAnsi="Bookman Old Style" w:cs="Arial"/>
                <w:bCs/>
                <w:sz w:val="22"/>
                <w:szCs w:val="22"/>
              </w:rPr>
              <w:t>S</w:t>
            </w:r>
            <w:r w:rsidRPr="00723735">
              <w:rPr>
                <w:rFonts w:ascii="Bookman Old Style" w:hAnsi="Bookman Old Style" w:cs="Arial"/>
                <w:bCs/>
                <w:sz w:val="22"/>
                <w:szCs w:val="22"/>
              </w:rPr>
              <w:t>L</w:t>
            </w:r>
          </w:p>
        </w:tc>
        <w:tc>
          <w:tcPr>
            <w:tcW w:w="1440" w:type="dxa"/>
          </w:tcPr>
          <w:p w14:paraId="40DD657E" w14:textId="38CE24E1"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088B6520" w14:textId="57698FD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0I228</w:t>
            </w:r>
          </w:p>
        </w:tc>
        <w:tc>
          <w:tcPr>
            <w:tcW w:w="1411" w:type="dxa"/>
            <w:gridSpan w:val="2"/>
          </w:tcPr>
          <w:p w14:paraId="66B321A3" w14:textId="07C055F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72D1A96" w14:textId="77777777" w:rsidTr="00C64A38">
        <w:trPr>
          <w:trHeight w:val="530"/>
          <w:jc w:val="center"/>
        </w:trPr>
        <w:tc>
          <w:tcPr>
            <w:tcW w:w="3480" w:type="dxa"/>
            <w:vAlign w:val="center"/>
          </w:tcPr>
          <w:p w14:paraId="0558AE65" w14:textId="203503A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Literature and Performance - SL</w:t>
            </w:r>
          </w:p>
        </w:tc>
        <w:tc>
          <w:tcPr>
            <w:tcW w:w="3085" w:type="dxa"/>
            <w:vAlign w:val="center"/>
          </w:tcPr>
          <w:p w14:paraId="362704FA" w14:textId="2CDA4AA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Literature and Performance - SL</w:t>
            </w:r>
          </w:p>
        </w:tc>
        <w:tc>
          <w:tcPr>
            <w:tcW w:w="1440" w:type="dxa"/>
          </w:tcPr>
          <w:p w14:paraId="11F6B735" w14:textId="4D6FB85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40DF3250" w14:textId="51FFFE9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0I229</w:t>
            </w:r>
          </w:p>
        </w:tc>
        <w:tc>
          <w:tcPr>
            <w:tcW w:w="1411" w:type="dxa"/>
            <w:gridSpan w:val="2"/>
          </w:tcPr>
          <w:p w14:paraId="4D99FA88" w14:textId="64D6623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427FEC3" w14:textId="77777777" w:rsidTr="00C64A38">
        <w:trPr>
          <w:trHeight w:val="530"/>
          <w:jc w:val="center"/>
        </w:trPr>
        <w:tc>
          <w:tcPr>
            <w:tcW w:w="3480" w:type="dxa"/>
            <w:vAlign w:val="center"/>
          </w:tcPr>
          <w:p w14:paraId="0861A48B" w14:textId="0F82816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Further Mathematics - HL</w:t>
            </w:r>
          </w:p>
        </w:tc>
        <w:tc>
          <w:tcPr>
            <w:tcW w:w="3085" w:type="dxa"/>
            <w:vAlign w:val="center"/>
          </w:tcPr>
          <w:p w14:paraId="24F216E1" w14:textId="1CABAA8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Further Mathematics - HL</w:t>
            </w:r>
          </w:p>
        </w:tc>
        <w:tc>
          <w:tcPr>
            <w:tcW w:w="1440" w:type="dxa"/>
            <w:vAlign w:val="center"/>
          </w:tcPr>
          <w:p w14:paraId="766479EC" w14:textId="00B8FF6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Mathematics</w:t>
            </w:r>
          </w:p>
        </w:tc>
        <w:tc>
          <w:tcPr>
            <w:tcW w:w="1160" w:type="dxa"/>
            <w:vAlign w:val="center"/>
          </w:tcPr>
          <w:p w14:paraId="07A637D1" w14:textId="542A61B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0I230</w:t>
            </w:r>
          </w:p>
        </w:tc>
        <w:tc>
          <w:tcPr>
            <w:tcW w:w="1411" w:type="dxa"/>
            <w:gridSpan w:val="2"/>
          </w:tcPr>
          <w:p w14:paraId="0EB801C1" w14:textId="78F380C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0C22778" w14:textId="77777777" w:rsidTr="00C64A38">
        <w:trPr>
          <w:trHeight w:val="530"/>
          <w:jc w:val="center"/>
        </w:trPr>
        <w:tc>
          <w:tcPr>
            <w:tcW w:w="3480" w:type="dxa"/>
            <w:vAlign w:val="center"/>
          </w:tcPr>
          <w:p w14:paraId="4D655AC7" w14:textId="30A0025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Sports, Exercise, and Health Science - SL</w:t>
            </w:r>
          </w:p>
        </w:tc>
        <w:tc>
          <w:tcPr>
            <w:tcW w:w="3085" w:type="dxa"/>
            <w:vAlign w:val="center"/>
          </w:tcPr>
          <w:p w14:paraId="44585943" w14:textId="0585EE4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Sports, Exercise, and Health Science - SL</w:t>
            </w:r>
          </w:p>
        </w:tc>
        <w:tc>
          <w:tcPr>
            <w:tcW w:w="1440" w:type="dxa"/>
            <w:vAlign w:val="center"/>
          </w:tcPr>
          <w:p w14:paraId="0C65386F" w14:textId="7E125E7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2232ACAE" w14:textId="21BE410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0I231</w:t>
            </w:r>
          </w:p>
        </w:tc>
        <w:tc>
          <w:tcPr>
            <w:tcW w:w="1411" w:type="dxa"/>
            <w:gridSpan w:val="2"/>
          </w:tcPr>
          <w:p w14:paraId="0D174516" w14:textId="1AD0E4D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4629363" w14:textId="77777777" w:rsidTr="00C64A38">
        <w:trPr>
          <w:trHeight w:val="530"/>
          <w:jc w:val="center"/>
        </w:trPr>
        <w:tc>
          <w:tcPr>
            <w:tcW w:w="3480" w:type="dxa"/>
            <w:vAlign w:val="center"/>
          </w:tcPr>
          <w:p w14:paraId="43711590" w14:textId="5AE7A9E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Chemistry - HL</w:t>
            </w:r>
          </w:p>
        </w:tc>
        <w:tc>
          <w:tcPr>
            <w:tcW w:w="3085" w:type="dxa"/>
            <w:vAlign w:val="center"/>
          </w:tcPr>
          <w:p w14:paraId="64550F86" w14:textId="046ECE2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Chemistry - HL</w:t>
            </w:r>
          </w:p>
        </w:tc>
        <w:tc>
          <w:tcPr>
            <w:tcW w:w="1440" w:type="dxa"/>
          </w:tcPr>
          <w:p w14:paraId="2E417C32" w14:textId="29E86F7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21464EF3" w14:textId="5508D6E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0I232</w:t>
            </w:r>
          </w:p>
        </w:tc>
        <w:tc>
          <w:tcPr>
            <w:tcW w:w="1411" w:type="dxa"/>
            <w:gridSpan w:val="2"/>
          </w:tcPr>
          <w:p w14:paraId="214F9061" w14:textId="4F2988B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49455E4" w14:textId="77777777" w:rsidTr="00C64A38">
        <w:trPr>
          <w:trHeight w:val="530"/>
          <w:jc w:val="center"/>
        </w:trPr>
        <w:tc>
          <w:tcPr>
            <w:tcW w:w="3480" w:type="dxa"/>
            <w:vAlign w:val="center"/>
          </w:tcPr>
          <w:p w14:paraId="6AD550C1" w14:textId="076E35F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Design Technology - HL</w:t>
            </w:r>
          </w:p>
        </w:tc>
        <w:tc>
          <w:tcPr>
            <w:tcW w:w="3085" w:type="dxa"/>
          </w:tcPr>
          <w:p w14:paraId="1487DCC6" w14:textId="2A19E12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Design Technology - HL</w:t>
            </w:r>
          </w:p>
        </w:tc>
        <w:tc>
          <w:tcPr>
            <w:tcW w:w="1440" w:type="dxa"/>
          </w:tcPr>
          <w:p w14:paraId="3B2D57B2" w14:textId="3DDFA8D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558A113E" w14:textId="485D8D8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0I233</w:t>
            </w:r>
          </w:p>
        </w:tc>
        <w:tc>
          <w:tcPr>
            <w:tcW w:w="1411" w:type="dxa"/>
            <w:gridSpan w:val="2"/>
          </w:tcPr>
          <w:p w14:paraId="2CC45F9A" w14:textId="480C830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28F4E50" w14:textId="77777777" w:rsidTr="00C64A38">
        <w:trPr>
          <w:trHeight w:val="530"/>
          <w:jc w:val="center"/>
        </w:trPr>
        <w:tc>
          <w:tcPr>
            <w:tcW w:w="3480" w:type="dxa"/>
            <w:vAlign w:val="center"/>
          </w:tcPr>
          <w:p w14:paraId="49AFAF1E" w14:textId="230BD32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Design Technology - SL</w:t>
            </w:r>
          </w:p>
        </w:tc>
        <w:tc>
          <w:tcPr>
            <w:tcW w:w="3085" w:type="dxa"/>
          </w:tcPr>
          <w:p w14:paraId="73DE00F0" w14:textId="17B1363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Design Technology - SL</w:t>
            </w:r>
          </w:p>
        </w:tc>
        <w:tc>
          <w:tcPr>
            <w:tcW w:w="1440" w:type="dxa"/>
            <w:vAlign w:val="center"/>
          </w:tcPr>
          <w:p w14:paraId="26D6FEBC" w14:textId="0478F5A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20F73C67" w14:textId="2F73F6A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0I234</w:t>
            </w:r>
          </w:p>
        </w:tc>
        <w:tc>
          <w:tcPr>
            <w:tcW w:w="1411" w:type="dxa"/>
            <w:gridSpan w:val="2"/>
          </w:tcPr>
          <w:p w14:paraId="47D5078C" w14:textId="0ECB5F3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AC5ACE5" w14:textId="77777777" w:rsidTr="00C64A38">
        <w:trPr>
          <w:trHeight w:val="530"/>
          <w:jc w:val="center"/>
        </w:trPr>
        <w:tc>
          <w:tcPr>
            <w:tcW w:w="3480" w:type="dxa"/>
            <w:vAlign w:val="center"/>
          </w:tcPr>
          <w:p w14:paraId="5EBC45B4" w14:textId="2B10409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Geography - SL</w:t>
            </w:r>
          </w:p>
        </w:tc>
        <w:tc>
          <w:tcPr>
            <w:tcW w:w="3085" w:type="dxa"/>
            <w:vAlign w:val="center"/>
          </w:tcPr>
          <w:p w14:paraId="77CAE0C8" w14:textId="298B57A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Geography - SL</w:t>
            </w:r>
          </w:p>
        </w:tc>
        <w:tc>
          <w:tcPr>
            <w:tcW w:w="1440" w:type="dxa"/>
            <w:vAlign w:val="center"/>
          </w:tcPr>
          <w:p w14:paraId="3D1E430E" w14:textId="61AF216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4CFF473A" w14:textId="16A11D9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0I235</w:t>
            </w:r>
          </w:p>
        </w:tc>
        <w:tc>
          <w:tcPr>
            <w:tcW w:w="1411" w:type="dxa"/>
            <w:gridSpan w:val="2"/>
          </w:tcPr>
          <w:p w14:paraId="785C5F6C" w14:textId="3DF849D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2B32CAA" w14:textId="77777777" w:rsidTr="00C64A38">
        <w:trPr>
          <w:trHeight w:val="530"/>
          <w:jc w:val="center"/>
        </w:trPr>
        <w:tc>
          <w:tcPr>
            <w:tcW w:w="3480" w:type="dxa"/>
            <w:vAlign w:val="center"/>
          </w:tcPr>
          <w:p w14:paraId="5C868E01" w14:textId="7936D61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Global Politics - HL</w:t>
            </w:r>
          </w:p>
        </w:tc>
        <w:tc>
          <w:tcPr>
            <w:tcW w:w="3085" w:type="dxa"/>
          </w:tcPr>
          <w:p w14:paraId="31029AC6" w14:textId="47BF0CC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Global Politics - HL</w:t>
            </w:r>
          </w:p>
        </w:tc>
        <w:tc>
          <w:tcPr>
            <w:tcW w:w="1440" w:type="dxa"/>
          </w:tcPr>
          <w:p w14:paraId="4BF872AC" w14:textId="075A674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15541B09" w14:textId="32396DC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0I236</w:t>
            </w:r>
          </w:p>
        </w:tc>
        <w:tc>
          <w:tcPr>
            <w:tcW w:w="1411" w:type="dxa"/>
            <w:gridSpan w:val="2"/>
          </w:tcPr>
          <w:p w14:paraId="569DE6FC" w14:textId="60355AB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1E985AA" w14:textId="77777777" w:rsidTr="00C64A38">
        <w:trPr>
          <w:trHeight w:val="530"/>
          <w:jc w:val="center"/>
        </w:trPr>
        <w:tc>
          <w:tcPr>
            <w:tcW w:w="3480" w:type="dxa"/>
            <w:vAlign w:val="center"/>
          </w:tcPr>
          <w:p w14:paraId="2EC52471" w14:textId="79E5D5C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Global Politics - SL</w:t>
            </w:r>
          </w:p>
        </w:tc>
        <w:tc>
          <w:tcPr>
            <w:tcW w:w="3085" w:type="dxa"/>
          </w:tcPr>
          <w:p w14:paraId="5C13BCBF" w14:textId="01470F1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Global Politics - SL</w:t>
            </w:r>
          </w:p>
        </w:tc>
        <w:tc>
          <w:tcPr>
            <w:tcW w:w="1440" w:type="dxa"/>
          </w:tcPr>
          <w:p w14:paraId="7C3CD6FB" w14:textId="1E1A5FB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45105518" w14:textId="74D7979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0I237</w:t>
            </w:r>
          </w:p>
        </w:tc>
        <w:tc>
          <w:tcPr>
            <w:tcW w:w="1411" w:type="dxa"/>
            <w:gridSpan w:val="2"/>
          </w:tcPr>
          <w:p w14:paraId="1E9D4194" w14:textId="0DDFA7E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61D3789" w14:textId="77777777" w:rsidTr="00C64A38">
        <w:trPr>
          <w:trHeight w:val="530"/>
          <w:jc w:val="center"/>
        </w:trPr>
        <w:tc>
          <w:tcPr>
            <w:tcW w:w="3480" w:type="dxa"/>
            <w:vAlign w:val="center"/>
          </w:tcPr>
          <w:p w14:paraId="741F69D2" w14:textId="6FCC348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Philosophy - HL</w:t>
            </w:r>
          </w:p>
        </w:tc>
        <w:tc>
          <w:tcPr>
            <w:tcW w:w="3085" w:type="dxa"/>
          </w:tcPr>
          <w:p w14:paraId="742BA129" w14:textId="08071A5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Philosophy - HL</w:t>
            </w:r>
          </w:p>
        </w:tc>
        <w:tc>
          <w:tcPr>
            <w:tcW w:w="1440" w:type="dxa"/>
          </w:tcPr>
          <w:p w14:paraId="48D2961C" w14:textId="138A87F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51D57F85" w14:textId="448E30E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0I239</w:t>
            </w:r>
          </w:p>
        </w:tc>
        <w:tc>
          <w:tcPr>
            <w:tcW w:w="1411" w:type="dxa"/>
            <w:gridSpan w:val="2"/>
          </w:tcPr>
          <w:p w14:paraId="0689F8DF" w14:textId="1DF797B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7066C9E" w14:textId="77777777" w:rsidTr="00C64A38">
        <w:trPr>
          <w:trHeight w:val="530"/>
          <w:jc w:val="center"/>
        </w:trPr>
        <w:tc>
          <w:tcPr>
            <w:tcW w:w="3480" w:type="dxa"/>
            <w:vAlign w:val="center"/>
          </w:tcPr>
          <w:p w14:paraId="59E86945" w14:textId="3E831F7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Philosophy - SL</w:t>
            </w:r>
          </w:p>
        </w:tc>
        <w:tc>
          <w:tcPr>
            <w:tcW w:w="3085" w:type="dxa"/>
          </w:tcPr>
          <w:p w14:paraId="441B687D" w14:textId="475BF5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Philosophy - SL</w:t>
            </w:r>
          </w:p>
        </w:tc>
        <w:tc>
          <w:tcPr>
            <w:tcW w:w="1440" w:type="dxa"/>
          </w:tcPr>
          <w:p w14:paraId="6A8456E1" w14:textId="2DE4EE7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7205DCE9" w14:textId="429DE87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0I240</w:t>
            </w:r>
          </w:p>
        </w:tc>
        <w:tc>
          <w:tcPr>
            <w:tcW w:w="1411" w:type="dxa"/>
            <w:gridSpan w:val="2"/>
          </w:tcPr>
          <w:p w14:paraId="65F8DB6A" w14:textId="3EECA3E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52F48B9" w14:textId="77777777" w:rsidTr="00C64A38">
        <w:trPr>
          <w:trHeight w:val="530"/>
          <w:jc w:val="center"/>
        </w:trPr>
        <w:tc>
          <w:tcPr>
            <w:tcW w:w="3480" w:type="dxa"/>
            <w:vAlign w:val="center"/>
          </w:tcPr>
          <w:p w14:paraId="6C81AD95" w14:textId="1759B4D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Film - HL</w:t>
            </w:r>
          </w:p>
        </w:tc>
        <w:tc>
          <w:tcPr>
            <w:tcW w:w="3085" w:type="dxa"/>
          </w:tcPr>
          <w:p w14:paraId="45ED1235" w14:textId="677C15C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Film - HL</w:t>
            </w:r>
          </w:p>
        </w:tc>
        <w:tc>
          <w:tcPr>
            <w:tcW w:w="1440" w:type="dxa"/>
            <w:vAlign w:val="center"/>
          </w:tcPr>
          <w:p w14:paraId="32E05671" w14:textId="1E5BE2B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63610910" w14:textId="46161AA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0I241</w:t>
            </w:r>
          </w:p>
        </w:tc>
        <w:tc>
          <w:tcPr>
            <w:tcW w:w="1411" w:type="dxa"/>
            <w:gridSpan w:val="2"/>
          </w:tcPr>
          <w:p w14:paraId="1CA586C1" w14:textId="5909D9D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FAA8208" w14:textId="77777777" w:rsidTr="00C64A38">
        <w:trPr>
          <w:trHeight w:val="530"/>
          <w:jc w:val="center"/>
        </w:trPr>
        <w:tc>
          <w:tcPr>
            <w:tcW w:w="3480" w:type="dxa"/>
            <w:vAlign w:val="center"/>
          </w:tcPr>
          <w:p w14:paraId="520593EF" w14:textId="69F66D5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Film - SL</w:t>
            </w:r>
          </w:p>
        </w:tc>
        <w:tc>
          <w:tcPr>
            <w:tcW w:w="3085" w:type="dxa"/>
          </w:tcPr>
          <w:p w14:paraId="3B09108A" w14:textId="2DCD557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Film - SL</w:t>
            </w:r>
          </w:p>
        </w:tc>
        <w:tc>
          <w:tcPr>
            <w:tcW w:w="1440" w:type="dxa"/>
            <w:vAlign w:val="center"/>
          </w:tcPr>
          <w:p w14:paraId="65CC5A5E" w14:textId="3955365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6BB3B8FD" w14:textId="1512553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0I242</w:t>
            </w:r>
          </w:p>
        </w:tc>
        <w:tc>
          <w:tcPr>
            <w:tcW w:w="1411" w:type="dxa"/>
            <w:gridSpan w:val="2"/>
          </w:tcPr>
          <w:p w14:paraId="68CCB0E0" w14:textId="7B5CD06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12270A0" w14:textId="77777777" w:rsidTr="00C64A38">
        <w:trPr>
          <w:trHeight w:val="530"/>
          <w:jc w:val="center"/>
        </w:trPr>
        <w:tc>
          <w:tcPr>
            <w:tcW w:w="3480" w:type="dxa"/>
            <w:vAlign w:val="center"/>
          </w:tcPr>
          <w:p w14:paraId="1B4B1BAA" w14:textId="32B34DE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World Religions - SL</w:t>
            </w:r>
          </w:p>
        </w:tc>
        <w:tc>
          <w:tcPr>
            <w:tcW w:w="3085" w:type="dxa"/>
            <w:vAlign w:val="center"/>
          </w:tcPr>
          <w:p w14:paraId="2B71096C" w14:textId="23BFFB4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World Religions - SL</w:t>
            </w:r>
          </w:p>
        </w:tc>
        <w:tc>
          <w:tcPr>
            <w:tcW w:w="1440" w:type="dxa"/>
            <w:vAlign w:val="center"/>
          </w:tcPr>
          <w:p w14:paraId="2A8344B6" w14:textId="17175EE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Religious Education</w:t>
            </w:r>
          </w:p>
        </w:tc>
        <w:tc>
          <w:tcPr>
            <w:tcW w:w="1160" w:type="dxa"/>
            <w:vAlign w:val="center"/>
          </w:tcPr>
          <w:p w14:paraId="08EFB0BE" w14:textId="76A1BAA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0I243</w:t>
            </w:r>
          </w:p>
        </w:tc>
        <w:tc>
          <w:tcPr>
            <w:tcW w:w="1411" w:type="dxa"/>
            <w:gridSpan w:val="2"/>
          </w:tcPr>
          <w:p w14:paraId="6E5C2C75" w14:textId="3581C17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EFE019C" w14:textId="77777777" w:rsidTr="00C64A38">
        <w:trPr>
          <w:trHeight w:val="530"/>
          <w:jc w:val="center"/>
        </w:trPr>
        <w:tc>
          <w:tcPr>
            <w:tcW w:w="3480" w:type="dxa"/>
            <w:vAlign w:val="center"/>
          </w:tcPr>
          <w:p w14:paraId="3AAFC045" w14:textId="4DE7487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Creativity, Action, Service</w:t>
            </w:r>
          </w:p>
        </w:tc>
        <w:tc>
          <w:tcPr>
            <w:tcW w:w="3085" w:type="dxa"/>
            <w:vAlign w:val="center"/>
          </w:tcPr>
          <w:p w14:paraId="036FD975" w14:textId="3CD5034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Creativity, Action, Service</w:t>
            </w:r>
          </w:p>
        </w:tc>
        <w:tc>
          <w:tcPr>
            <w:tcW w:w="1440" w:type="dxa"/>
            <w:vAlign w:val="center"/>
          </w:tcPr>
          <w:p w14:paraId="74F60E6E" w14:textId="52ECB90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1160" w:type="dxa"/>
            <w:vAlign w:val="center"/>
          </w:tcPr>
          <w:p w14:paraId="1E948341" w14:textId="5E8223E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0I244</w:t>
            </w:r>
          </w:p>
        </w:tc>
        <w:tc>
          <w:tcPr>
            <w:tcW w:w="1411" w:type="dxa"/>
            <w:gridSpan w:val="2"/>
          </w:tcPr>
          <w:p w14:paraId="427C20AA" w14:textId="41A7DB7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C83E846" w14:textId="77777777" w:rsidTr="00C64A38">
        <w:trPr>
          <w:trHeight w:val="530"/>
          <w:jc w:val="center"/>
        </w:trPr>
        <w:tc>
          <w:tcPr>
            <w:tcW w:w="3480" w:type="dxa"/>
            <w:vAlign w:val="center"/>
          </w:tcPr>
          <w:p w14:paraId="50AAB67F" w14:textId="7BE48D6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Approaches to Learning</w:t>
            </w:r>
          </w:p>
        </w:tc>
        <w:tc>
          <w:tcPr>
            <w:tcW w:w="3085" w:type="dxa"/>
            <w:vAlign w:val="center"/>
          </w:tcPr>
          <w:p w14:paraId="40280692" w14:textId="0A12BED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Approaches to Learning</w:t>
            </w:r>
          </w:p>
        </w:tc>
        <w:tc>
          <w:tcPr>
            <w:tcW w:w="1440" w:type="dxa"/>
          </w:tcPr>
          <w:p w14:paraId="5A90E01C" w14:textId="0C2FAD4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1160" w:type="dxa"/>
            <w:vAlign w:val="center"/>
          </w:tcPr>
          <w:p w14:paraId="02F2808C" w14:textId="1C1628C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0I246</w:t>
            </w:r>
          </w:p>
        </w:tc>
        <w:tc>
          <w:tcPr>
            <w:tcW w:w="1411" w:type="dxa"/>
            <w:gridSpan w:val="2"/>
          </w:tcPr>
          <w:p w14:paraId="2C3A1D54" w14:textId="1925FF9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204D516" w14:textId="77777777" w:rsidTr="00C64A38">
        <w:trPr>
          <w:trHeight w:val="530"/>
          <w:jc w:val="center"/>
        </w:trPr>
        <w:tc>
          <w:tcPr>
            <w:tcW w:w="3480" w:type="dxa"/>
            <w:vAlign w:val="center"/>
          </w:tcPr>
          <w:p w14:paraId="7B729E37" w14:textId="61CAA29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History - HL</w:t>
            </w:r>
          </w:p>
        </w:tc>
        <w:tc>
          <w:tcPr>
            <w:tcW w:w="3085" w:type="dxa"/>
            <w:vAlign w:val="center"/>
          </w:tcPr>
          <w:p w14:paraId="772CAD8C" w14:textId="35CC3BD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History - HL</w:t>
            </w:r>
          </w:p>
        </w:tc>
        <w:tc>
          <w:tcPr>
            <w:tcW w:w="1440" w:type="dxa"/>
            <w:vAlign w:val="center"/>
          </w:tcPr>
          <w:p w14:paraId="080AC096" w14:textId="771FAD4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1F8ADD30" w14:textId="154722E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0I247</w:t>
            </w:r>
          </w:p>
        </w:tc>
        <w:tc>
          <w:tcPr>
            <w:tcW w:w="1411" w:type="dxa"/>
            <w:gridSpan w:val="2"/>
          </w:tcPr>
          <w:p w14:paraId="2D5431BC" w14:textId="6513EFD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BB24E55" w14:textId="77777777" w:rsidTr="00C64A38">
        <w:trPr>
          <w:trHeight w:val="530"/>
          <w:jc w:val="center"/>
        </w:trPr>
        <w:tc>
          <w:tcPr>
            <w:tcW w:w="3480" w:type="dxa"/>
            <w:vAlign w:val="center"/>
          </w:tcPr>
          <w:p w14:paraId="5E6F7406" w14:textId="48E4A36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A: Literature – Malayo-Polynesian Language - HL</w:t>
            </w:r>
          </w:p>
        </w:tc>
        <w:tc>
          <w:tcPr>
            <w:tcW w:w="3085" w:type="dxa"/>
            <w:vAlign w:val="center"/>
          </w:tcPr>
          <w:p w14:paraId="74C2EB82" w14:textId="065CBAC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HL</w:t>
            </w:r>
          </w:p>
        </w:tc>
        <w:tc>
          <w:tcPr>
            <w:tcW w:w="1440" w:type="dxa"/>
            <w:vAlign w:val="center"/>
          </w:tcPr>
          <w:p w14:paraId="74D1D88E" w14:textId="2E750A8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16DA304" w14:textId="5B22A2E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0I248</w:t>
            </w:r>
          </w:p>
        </w:tc>
        <w:tc>
          <w:tcPr>
            <w:tcW w:w="1411" w:type="dxa"/>
            <w:gridSpan w:val="2"/>
          </w:tcPr>
          <w:p w14:paraId="5613ABCA" w14:textId="5AD0766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0D3CD19" w14:textId="77777777" w:rsidTr="00C64A38">
        <w:trPr>
          <w:trHeight w:val="530"/>
          <w:jc w:val="center"/>
        </w:trPr>
        <w:tc>
          <w:tcPr>
            <w:tcW w:w="3480" w:type="dxa"/>
          </w:tcPr>
          <w:p w14:paraId="1273E694" w14:textId="5663141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SL</w:t>
            </w:r>
          </w:p>
        </w:tc>
        <w:tc>
          <w:tcPr>
            <w:tcW w:w="3085" w:type="dxa"/>
          </w:tcPr>
          <w:p w14:paraId="03616B20" w14:textId="3207D5D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SL</w:t>
            </w:r>
          </w:p>
        </w:tc>
        <w:tc>
          <w:tcPr>
            <w:tcW w:w="1440" w:type="dxa"/>
          </w:tcPr>
          <w:p w14:paraId="4B57564F" w14:textId="71A32DC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096EA90" w14:textId="1C2056F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0I249</w:t>
            </w:r>
          </w:p>
        </w:tc>
        <w:tc>
          <w:tcPr>
            <w:tcW w:w="1411" w:type="dxa"/>
            <w:gridSpan w:val="2"/>
          </w:tcPr>
          <w:p w14:paraId="68B19CA8" w14:textId="1FB4ADE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2AA551C" w14:textId="77777777" w:rsidTr="00C64A38">
        <w:trPr>
          <w:trHeight w:val="530"/>
          <w:jc w:val="center"/>
        </w:trPr>
        <w:tc>
          <w:tcPr>
            <w:tcW w:w="3480" w:type="dxa"/>
            <w:vAlign w:val="center"/>
          </w:tcPr>
          <w:p w14:paraId="586FF96B" w14:textId="717F3F0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Malayo-Polynesian Language - SL</w:t>
            </w:r>
          </w:p>
        </w:tc>
        <w:tc>
          <w:tcPr>
            <w:tcW w:w="3085" w:type="dxa"/>
            <w:vAlign w:val="center"/>
          </w:tcPr>
          <w:p w14:paraId="5AC066B2" w14:textId="39A26C9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Malayo-Polynesian Language - SL</w:t>
            </w:r>
          </w:p>
        </w:tc>
        <w:tc>
          <w:tcPr>
            <w:tcW w:w="1440" w:type="dxa"/>
          </w:tcPr>
          <w:p w14:paraId="2230A464" w14:textId="272C2CA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F1F4F1E" w14:textId="64BACA8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0I250</w:t>
            </w:r>
          </w:p>
        </w:tc>
        <w:tc>
          <w:tcPr>
            <w:tcW w:w="1411" w:type="dxa"/>
            <w:gridSpan w:val="2"/>
          </w:tcPr>
          <w:p w14:paraId="2F2B13FB" w14:textId="6CF97E0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BEC64DB" w14:textId="77777777" w:rsidTr="00C64A38">
        <w:trPr>
          <w:trHeight w:val="530"/>
          <w:jc w:val="center"/>
        </w:trPr>
        <w:tc>
          <w:tcPr>
            <w:tcW w:w="3480" w:type="dxa"/>
            <w:vAlign w:val="center"/>
          </w:tcPr>
          <w:p w14:paraId="7B8FCD3D" w14:textId="3A64C79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HL</w:t>
            </w:r>
          </w:p>
        </w:tc>
        <w:tc>
          <w:tcPr>
            <w:tcW w:w="3085" w:type="dxa"/>
          </w:tcPr>
          <w:p w14:paraId="56C19498" w14:textId="47496E7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HL</w:t>
            </w:r>
          </w:p>
        </w:tc>
        <w:tc>
          <w:tcPr>
            <w:tcW w:w="1440" w:type="dxa"/>
          </w:tcPr>
          <w:p w14:paraId="5B6E79BD" w14:textId="672025D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8411E6E" w14:textId="5759B6E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0I251</w:t>
            </w:r>
          </w:p>
        </w:tc>
        <w:tc>
          <w:tcPr>
            <w:tcW w:w="1411" w:type="dxa"/>
            <w:gridSpan w:val="2"/>
          </w:tcPr>
          <w:p w14:paraId="3539227A" w14:textId="27CA7C0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887BF75" w14:textId="77777777" w:rsidTr="00C64A38">
        <w:trPr>
          <w:trHeight w:val="530"/>
          <w:jc w:val="center"/>
        </w:trPr>
        <w:tc>
          <w:tcPr>
            <w:tcW w:w="3480" w:type="dxa"/>
            <w:vAlign w:val="center"/>
          </w:tcPr>
          <w:p w14:paraId="66E60AC9" w14:textId="1E06118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SL</w:t>
            </w:r>
          </w:p>
        </w:tc>
        <w:tc>
          <w:tcPr>
            <w:tcW w:w="3085" w:type="dxa"/>
          </w:tcPr>
          <w:p w14:paraId="2238AA25" w14:textId="69DA7BB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SL</w:t>
            </w:r>
          </w:p>
        </w:tc>
        <w:tc>
          <w:tcPr>
            <w:tcW w:w="1440" w:type="dxa"/>
          </w:tcPr>
          <w:p w14:paraId="72E42135" w14:textId="7DC842D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4DAF14E" w14:textId="06B9108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0I252</w:t>
            </w:r>
          </w:p>
        </w:tc>
        <w:tc>
          <w:tcPr>
            <w:tcW w:w="1411" w:type="dxa"/>
            <w:gridSpan w:val="2"/>
          </w:tcPr>
          <w:p w14:paraId="4E680B56" w14:textId="04BB6CB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F743D3F" w14:textId="77777777" w:rsidTr="00C64A38">
        <w:trPr>
          <w:trHeight w:val="530"/>
          <w:jc w:val="center"/>
        </w:trPr>
        <w:tc>
          <w:tcPr>
            <w:tcW w:w="3480" w:type="dxa"/>
            <w:vAlign w:val="center"/>
          </w:tcPr>
          <w:p w14:paraId="5AC89D7B" w14:textId="2545D33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Malayo-Polynesian Language - SL</w:t>
            </w:r>
          </w:p>
        </w:tc>
        <w:tc>
          <w:tcPr>
            <w:tcW w:w="3085" w:type="dxa"/>
            <w:vAlign w:val="center"/>
          </w:tcPr>
          <w:p w14:paraId="5D4E5771" w14:textId="02C4A3B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Malayo-Polynesian Language - SL</w:t>
            </w:r>
          </w:p>
        </w:tc>
        <w:tc>
          <w:tcPr>
            <w:tcW w:w="1440" w:type="dxa"/>
          </w:tcPr>
          <w:p w14:paraId="217D6923" w14:textId="4CC8BEC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3372A72" w14:textId="4C4BAD5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0I253</w:t>
            </w:r>
          </w:p>
        </w:tc>
        <w:tc>
          <w:tcPr>
            <w:tcW w:w="1411" w:type="dxa"/>
            <w:gridSpan w:val="2"/>
          </w:tcPr>
          <w:p w14:paraId="5664433C" w14:textId="0E45B34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38D6448" w14:textId="77777777" w:rsidTr="00C64A38">
        <w:trPr>
          <w:trHeight w:val="530"/>
          <w:jc w:val="center"/>
        </w:trPr>
        <w:tc>
          <w:tcPr>
            <w:tcW w:w="3480" w:type="dxa"/>
            <w:vAlign w:val="center"/>
          </w:tcPr>
          <w:p w14:paraId="095E7BAC" w14:textId="22FC82D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HL</w:t>
            </w:r>
          </w:p>
        </w:tc>
        <w:tc>
          <w:tcPr>
            <w:tcW w:w="3085" w:type="dxa"/>
          </w:tcPr>
          <w:p w14:paraId="08BB2A8A" w14:textId="4C3535B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HL</w:t>
            </w:r>
          </w:p>
        </w:tc>
        <w:tc>
          <w:tcPr>
            <w:tcW w:w="1440" w:type="dxa"/>
          </w:tcPr>
          <w:p w14:paraId="0F5B9454" w14:textId="305AC11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75603BA" w14:textId="24AE62C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0I254</w:t>
            </w:r>
          </w:p>
        </w:tc>
        <w:tc>
          <w:tcPr>
            <w:tcW w:w="1411" w:type="dxa"/>
            <w:gridSpan w:val="2"/>
          </w:tcPr>
          <w:p w14:paraId="49D9CCAA" w14:textId="510F3FF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4BE1CF4" w14:textId="77777777" w:rsidTr="00C64A38">
        <w:trPr>
          <w:trHeight w:val="530"/>
          <w:jc w:val="center"/>
        </w:trPr>
        <w:tc>
          <w:tcPr>
            <w:tcW w:w="3480" w:type="dxa"/>
            <w:vAlign w:val="center"/>
          </w:tcPr>
          <w:p w14:paraId="1F7D19E3" w14:textId="51157C8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SL</w:t>
            </w:r>
          </w:p>
        </w:tc>
        <w:tc>
          <w:tcPr>
            <w:tcW w:w="3085" w:type="dxa"/>
          </w:tcPr>
          <w:p w14:paraId="1D56D1E3" w14:textId="4057682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SL</w:t>
            </w:r>
          </w:p>
        </w:tc>
        <w:tc>
          <w:tcPr>
            <w:tcW w:w="1440" w:type="dxa"/>
          </w:tcPr>
          <w:p w14:paraId="26BEC2B0" w14:textId="7442F4C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F3FAFE0" w14:textId="47B5965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0I255</w:t>
            </w:r>
          </w:p>
        </w:tc>
        <w:tc>
          <w:tcPr>
            <w:tcW w:w="1411" w:type="dxa"/>
            <w:gridSpan w:val="2"/>
          </w:tcPr>
          <w:p w14:paraId="494B31B1" w14:textId="1C5560D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490DF9A" w14:textId="77777777" w:rsidTr="00C64A38">
        <w:trPr>
          <w:trHeight w:val="530"/>
          <w:jc w:val="center"/>
        </w:trPr>
        <w:tc>
          <w:tcPr>
            <w:tcW w:w="3480" w:type="dxa"/>
            <w:vAlign w:val="center"/>
          </w:tcPr>
          <w:p w14:paraId="6C69ABAF" w14:textId="1271252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Indic Language - HL</w:t>
            </w:r>
          </w:p>
        </w:tc>
        <w:tc>
          <w:tcPr>
            <w:tcW w:w="3085" w:type="dxa"/>
          </w:tcPr>
          <w:p w14:paraId="2CEC39C2" w14:textId="19A9EA4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Indic Language - HL</w:t>
            </w:r>
          </w:p>
        </w:tc>
        <w:tc>
          <w:tcPr>
            <w:tcW w:w="1440" w:type="dxa"/>
          </w:tcPr>
          <w:p w14:paraId="7D709194" w14:textId="268CB13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28DCD41" w14:textId="7E76FFD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0I256</w:t>
            </w:r>
          </w:p>
        </w:tc>
        <w:tc>
          <w:tcPr>
            <w:tcW w:w="1411" w:type="dxa"/>
            <w:gridSpan w:val="2"/>
          </w:tcPr>
          <w:p w14:paraId="7508256E" w14:textId="3640CC4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89EFB47" w14:textId="77777777" w:rsidTr="00C64A38">
        <w:trPr>
          <w:trHeight w:val="530"/>
          <w:jc w:val="center"/>
        </w:trPr>
        <w:tc>
          <w:tcPr>
            <w:tcW w:w="3480" w:type="dxa"/>
            <w:vAlign w:val="center"/>
          </w:tcPr>
          <w:p w14:paraId="54DEED7D" w14:textId="6EEA2B4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Indic Language - SL</w:t>
            </w:r>
          </w:p>
        </w:tc>
        <w:tc>
          <w:tcPr>
            <w:tcW w:w="3085" w:type="dxa"/>
          </w:tcPr>
          <w:p w14:paraId="0749A663" w14:textId="288BB21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Indic Language - SL</w:t>
            </w:r>
          </w:p>
        </w:tc>
        <w:tc>
          <w:tcPr>
            <w:tcW w:w="1440" w:type="dxa"/>
          </w:tcPr>
          <w:p w14:paraId="2F80CC81" w14:textId="123CE2A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B322E9A" w14:textId="44D095A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0I257</w:t>
            </w:r>
          </w:p>
        </w:tc>
        <w:tc>
          <w:tcPr>
            <w:tcW w:w="1411" w:type="dxa"/>
            <w:gridSpan w:val="2"/>
          </w:tcPr>
          <w:p w14:paraId="4F32BD8F" w14:textId="110B331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747C198" w14:textId="77777777" w:rsidTr="00C64A38">
        <w:trPr>
          <w:trHeight w:val="530"/>
          <w:jc w:val="center"/>
        </w:trPr>
        <w:tc>
          <w:tcPr>
            <w:tcW w:w="3480" w:type="dxa"/>
            <w:vAlign w:val="center"/>
          </w:tcPr>
          <w:p w14:paraId="361AB4F3" w14:textId="75B2DA8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HL</w:t>
            </w:r>
          </w:p>
        </w:tc>
        <w:tc>
          <w:tcPr>
            <w:tcW w:w="3085" w:type="dxa"/>
            <w:vAlign w:val="center"/>
          </w:tcPr>
          <w:p w14:paraId="399CA62B" w14:textId="6975841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HL</w:t>
            </w:r>
          </w:p>
        </w:tc>
        <w:tc>
          <w:tcPr>
            <w:tcW w:w="1440" w:type="dxa"/>
          </w:tcPr>
          <w:p w14:paraId="499F9BEF" w14:textId="5C586E1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B2DF146" w14:textId="47847A7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0I258</w:t>
            </w:r>
          </w:p>
        </w:tc>
        <w:tc>
          <w:tcPr>
            <w:tcW w:w="1411" w:type="dxa"/>
            <w:gridSpan w:val="2"/>
          </w:tcPr>
          <w:p w14:paraId="7C8DCEE9" w14:textId="405B08B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277F1F7" w14:textId="77777777" w:rsidTr="00C64A38">
        <w:trPr>
          <w:trHeight w:val="530"/>
          <w:jc w:val="center"/>
        </w:trPr>
        <w:tc>
          <w:tcPr>
            <w:tcW w:w="3480" w:type="dxa"/>
            <w:vAlign w:val="center"/>
          </w:tcPr>
          <w:p w14:paraId="46DAD549" w14:textId="7F6A140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SL</w:t>
            </w:r>
          </w:p>
        </w:tc>
        <w:tc>
          <w:tcPr>
            <w:tcW w:w="3085" w:type="dxa"/>
            <w:vAlign w:val="center"/>
          </w:tcPr>
          <w:p w14:paraId="54352F07" w14:textId="238EDED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SL</w:t>
            </w:r>
          </w:p>
        </w:tc>
        <w:tc>
          <w:tcPr>
            <w:tcW w:w="1440" w:type="dxa"/>
          </w:tcPr>
          <w:p w14:paraId="175A13C2" w14:textId="3B0845B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5B4C8BF" w14:textId="47671BE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0I259</w:t>
            </w:r>
          </w:p>
        </w:tc>
        <w:tc>
          <w:tcPr>
            <w:tcW w:w="1411" w:type="dxa"/>
            <w:gridSpan w:val="2"/>
          </w:tcPr>
          <w:p w14:paraId="33864E55" w14:textId="59A63D0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9B2E4AE" w14:textId="77777777" w:rsidTr="00C64A38">
        <w:trPr>
          <w:trHeight w:val="530"/>
          <w:jc w:val="center"/>
        </w:trPr>
        <w:tc>
          <w:tcPr>
            <w:tcW w:w="3480" w:type="dxa"/>
            <w:vAlign w:val="center"/>
          </w:tcPr>
          <w:p w14:paraId="0E8A5777" w14:textId="597FA2F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HL</w:t>
            </w:r>
          </w:p>
        </w:tc>
        <w:tc>
          <w:tcPr>
            <w:tcW w:w="3085" w:type="dxa"/>
          </w:tcPr>
          <w:p w14:paraId="6C4A35B0" w14:textId="109B8F6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HL</w:t>
            </w:r>
          </w:p>
        </w:tc>
        <w:tc>
          <w:tcPr>
            <w:tcW w:w="1440" w:type="dxa"/>
          </w:tcPr>
          <w:p w14:paraId="75FA8962" w14:textId="3AD9730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7757CE6" w14:textId="431EC31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0I260</w:t>
            </w:r>
          </w:p>
        </w:tc>
        <w:tc>
          <w:tcPr>
            <w:tcW w:w="1411" w:type="dxa"/>
            <w:gridSpan w:val="2"/>
          </w:tcPr>
          <w:p w14:paraId="6145469D" w14:textId="0E2FF4C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955A911" w14:textId="77777777" w:rsidTr="00C64A38">
        <w:trPr>
          <w:trHeight w:val="530"/>
          <w:jc w:val="center"/>
        </w:trPr>
        <w:tc>
          <w:tcPr>
            <w:tcW w:w="3480" w:type="dxa"/>
            <w:vAlign w:val="center"/>
          </w:tcPr>
          <w:p w14:paraId="1EFBB36A" w14:textId="60CDFD1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SL</w:t>
            </w:r>
          </w:p>
        </w:tc>
        <w:tc>
          <w:tcPr>
            <w:tcW w:w="3085" w:type="dxa"/>
          </w:tcPr>
          <w:p w14:paraId="391EB8EF" w14:textId="5974095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SL</w:t>
            </w:r>
          </w:p>
        </w:tc>
        <w:tc>
          <w:tcPr>
            <w:tcW w:w="1440" w:type="dxa"/>
          </w:tcPr>
          <w:p w14:paraId="6AA970FA" w14:textId="539642B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16023F4" w14:textId="468A3B9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0I261</w:t>
            </w:r>
          </w:p>
        </w:tc>
        <w:tc>
          <w:tcPr>
            <w:tcW w:w="1411" w:type="dxa"/>
            <w:gridSpan w:val="2"/>
          </w:tcPr>
          <w:p w14:paraId="60500827" w14:textId="401D439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5C38E2D" w14:textId="77777777" w:rsidTr="00C64A38">
        <w:trPr>
          <w:trHeight w:val="530"/>
          <w:jc w:val="center"/>
        </w:trPr>
        <w:tc>
          <w:tcPr>
            <w:tcW w:w="3480" w:type="dxa"/>
            <w:vAlign w:val="center"/>
          </w:tcPr>
          <w:p w14:paraId="6643E1DE" w14:textId="3DB7882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HL</w:t>
            </w:r>
          </w:p>
        </w:tc>
        <w:tc>
          <w:tcPr>
            <w:tcW w:w="3085" w:type="dxa"/>
          </w:tcPr>
          <w:p w14:paraId="553CE2AE" w14:textId="44EED06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HL</w:t>
            </w:r>
          </w:p>
        </w:tc>
        <w:tc>
          <w:tcPr>
            <w:tcW w:w="1440" w:type="dxa"/>
          </w:tcPr>
          <w:p w14:paraId="1BD10FAB" w14:textId="18BECF6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E52E086" w14:textId="6B2741D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0I262</w:t>
            </w:r>
          </w:p>
        </w:tc>
        <w:tc>
          <w:tcPr>
            <w:tcW w:w="1411" w:type="dxa"/>
            <w:gridSpan w:val="2"/>
          </w:tcPr>
          <w:p w14:paraId="0C7C4083" w14:textId="5C14A68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76A58D8" w14:textId="77777777" w:rsidTr="00C64A38">
        <w:trPr>
          <w:trHeight w:val="530"/>
          <w:jc w:val="center"/>
        </w:trPr>
        <w:tc>
          <w:tcPr>
            <w:tcW w:w="3480" w:type="dxa"/>
            <w:vAlign w:val="center"/>
          </w:tcPr>
          <w:p w14:paraId="0A320AC0" w14:textId="1F45342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SL</w:t>
            </w:r>
          </w:p>
        </w:tc>
        <w:tc>
          <w:tcPr>
            <w:tcW w:w="3085" w:type="dxa"/>
          </w:tcPr>
          <w:p w14:paraId="3CD31648" w14:textId="20E9B4B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w:t>
            </w:r>
            <w:r>
              <w:rPr>
                <w:rFonts w:ascii="Bookman Old Style" w:hAnsi="Bookman Old Style" w:cs="Arial"/>
                <w:bCs/>
                <w:sz w:val="22"/>
                <w:szCs w:val="22"/>
              </w:rPr>
              <w:t>T</w:t>
            </w:r>
            <w:r w:rsidRPr="00723735">
              <w:rPr>
                <w:rFonts w:ascii="Bookman Old Style" w:hAnsi="Bookman Old Style" w:cs="Arial"/>
                <w:bCs/>
                <w:sz w:val="22"/>
                <w:szCs w:val="22"/>
              </w:rPr>
              <w:t>urkic/Ural-Altaic Language - SL</w:t>
            </w:r>
          </w:p>
        </w:tc>
        <w:tc>
          <w:tcPr>
            <w:tcW w:w="1440" w:type="dxa"/>
          </w:tcPr>
          <w:p w14:paraId="090A9A48" w14:textId="024BEE8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6CD72A0" w14:textId="360B3B7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0I263</w:t>
            </w:r>
          </w:p>
        </w:tc>
        <w:tc>
          <w:tcPr>
            <w:tcW w:w="1411" w:type="dxa"/>
            <w:gridSpan w:val="2"/>
          </w:tcPr>
          <w:p w14:paraId="42B3665A" w14:textId="67F600F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F0CDF22" w14:textId="77777777" w:rsidTr="00C64A38">
        <w:trPr>
          <w:trHeight w:val="530"/>
          <w:jc w:val="center"/>
        </w:trPr>
        <w:tc>
          <w:tcPr>
            <w:tcW w:w="3480" w:type="dxa"/>
            <w:vAlign w:val="center"/>
          </w:tcPr>
          <w:p w14:paraId="1A43DA57" w14:textId="5CBED80B"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HL</w:t>
            </w:r>
          </w:p>
        </w:tc>
        <w:tc>
          <w:tcPr>
            <w:tcW w:w="3085" w:type="dxa"/>
          </w:tcPr>
          <w:p w14:paraId="381C0DCD" w14:textId="20730A0C"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HL</w:t>
            </w:r>
          </w:p>
        </w:tc>
        <w:tc>
          <w:tcPr>
            <w:tcW w:w="1440" w:type="dxa"/>
          </w:tcPr>
          <w:p w14:paraId="274A5547" w14:textId="78551EFC"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9B65C88" w14:textId="7492A55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0I264</w:t>
            </w:r>
          </w:p>
        </w:tc>
        <w:tc>
          <w:tcPr>
            <w:tcW w:w="1411" w:type="dxa"/>
            <w:gridSpan w:val="2"/>
          </w:tcPr>
          <w:p w14:paraId="1408C226" w14:textId="38DD640E"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949CE20" w14:textId="77777777" w:rsidTr="00C64A38">
        <w:trPr>
          <w:trHeight w:val="530"/>
          <w:jc w:val="center"/>
        </w:trPr>
        <w:tc>
          <w:tcPr>
            <w:tcW w:w="3480" w:type="dxa"/>
            <w:vAlign w:val="center"/>
          </w:tcPr>
          <w:p w14:paraId="23BDD5F8" w14:textId="20542D27"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SL</w:t>
            </w:r>
          </w:p>
        </w:tc>
        <w:tc>
          <w:tcPr>
            <w:tcW w:w="3085" w:type="dxa"/>
          </w:tcPr>
          <w:p w14:paraId="44C65C77" w14:textId="5854F042"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SL</w:t>
            </w:r>
          </w:p>
        </w:tc>
        <w:tc>
          <w:tcPr>
            <w:tcW w:w="1440" w:type="dxa"/>
          </w:tcPr>
          <w:p w14:paraId="08D6251D" w14:textId="4D91EB91"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A5A81E2" w14:textId="7207007A"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0I265</w:t>
            </w:r>
          </w:p>
        </w:tc>
        <w:tc>
          <w:tcPr>
            <w:tcW w:w="1411" w:type="dxa"/>
            <w:gridSpan w:val="2"/>
          </w:tcPr>
          <w:p w14:paraId="1D35855C" w14:textId="11AA2A4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913FB8C" w14:textId="77777777" w:rsidTr="00C64A38">
        <w:trPr>
          <w:trHeight w:val="530"/>
          <w:jc w:val="center"/>
        </w:trPr>
        <w:tc>
          <w:tcPr>
            <w:tcW w:w="3480" w:type="dxa"/>
            <w:vAlign w:val="center"/>
          </w:tcPr>
          <w:p w14:paraId="5D0F442B" w14:textId="4823C2AD"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A: Literature – Southeast Asian Language - HL</w:t>
            </w:r>
          </w:p>
        </w:tc>
        <w:tc>
          <w:tcPr>
            <w:tcW w:w="3085" w:type="dxa"/>
          </w:tcPr>
          <w:p w14:paraId="2DB7120B" w14:textId="1EF03021"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HL</w:t>
            </w:r>
          </w:p>
        </w:tc>
        <w:tc>
          <w:tcPr>
            <w:tcW w:w="1440" w:type="dxa"/>
          </w:tcPr>
          <w:p w14:paraId="633C0377" w14:textId="7F732E30"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05DD369" w14:textId="00BFDD3B"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0I266</w:t>
            </w:r>
          </w:p>
        </w:tc>
        <w:tc>
          <w:tcPr>
            <w:tcW w:w="1411" w:type="dxa"/>
            <w:gridSpan w:val="2"/>
          </w:tcPr>
          <w:p w14:paraId="7A841B30" w14:textId="5B96C23A"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B6390AB" w14:textId="77777777" w:rsidTr="00C64A38">
        <w:trPr>
          <w:trHeight w:val="530"/>
          <w:jc w:val="center"/>
        </w:trPr>
        <w:tc>
          <w:tcPr>
            <w:tcW w:w="3480" w:type="dxa"/>
            <w:vAlign w:val="center"/>
          </w:tcPr>
          <w:p w14:paraId="4EA5EE1E" w14:textId="41A601D7"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SL</w:t>
            </w:r>
          </w:p>
        </w:tc>
        <w:tc>
          <w:tcPr>
            <w:tcW w:w="3085" w:type="dxa"/>
          </w:tcPr>
          <w:p w14:paraId="4EACE0F2" w14:textId="18A16116"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SL</w:t>
            </w:r>
          </w:p>
        </w:tc>
        <w:tc>
          <w:tcPr>
            <w:tcW w:w="1440" w:type="dxa"/>
          </w:tcPr>
          <w:p w14:paraId="593E7AE8" w14:textId="02164384"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CFDEBB3" w14:textId="2B28CD1C"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0I267</w:t>
            </w:r>
          </w:p>
        </w:tc>
        <w:tc>
          <w:tcPr>
            <w:tcW w:w="1411" w:type="dxa"/>
            <w:gridSpan w:val="2"/>
          </w:tcPr>
          <w:p w14:paraId="44480E90" w14:textId="575180D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1112DFA" w14:textId="77777777" w:rsidTr="00C64A38">
        <w:trPr>
          <w:trHeight w:val="530"/>
          <w:jc w:val="center"/>
        </w:trPr>
        <w:tc>
          <w:tcPr>
            <w:tcW w:w="3480" w:type="dxa"/>
            <w:vAlign w:val="center"/>
          </w:tcPr>
          <w:p w14:paraId="3AB6F9D9" w14:textId="6CC7B401"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HL</w:t>
            </w:r>
          </w:p>
        </w:tc>
        <w:tc>
          <w:tcPr>
            <w:tcW w:w="3085" w:type="dxa"/>
          </w:tcPr>
          <w:p w14:paraId="189BDBC4" w14:textId="445181A6"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HL</w:t>
            </w:r>
          </w:p>
        </w:tc>
        <w:tc>
          <w:tcPr>
            <w:tcW w:w="1440" w:type="dxa"/>
          </w:tcPr>
          <w:p w14:paraId="2E4AB131" w14:textId="05E79DBE"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27C671E" w14:textId="219B2CBC"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0I268</w:t>
            </w:r>
          </w:p>
        </w:tc>
        <w:tc>
          <w:tcPr>
            <w:tcW w:w="1411" w:type="dxa"/>
            <w:gridSpan w:val="2"/>
          </w:tcPr>
          <w:p w14:paraId="798C93DB" w14:textId="590FF04D"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CE52953" w14:textId="77777777" w:rsidTr="00C64A38">
        <w:trPr>
          <w:trHeight w:val="530"/>
          <w:jc w:val="center"/>
        </w:trPr>
        <w:tc>
          <w:tcPr>
            <w:tcW w:w="3480" w:type="dxa"/>
            <w:vAlign w:val="center"/>
          </w:tcPr>
          <w:p w14:paraId="2B1D8C24" w14:textId="5382A92A"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SL</w:t>
            </w:r>
          </w:p>
        </w:tc>
        <w:tc>
          <w:tcPr>
            <w:tcW w:w="3085" w:type="dxa"/>
          </w:tcPr>
          <w:p w14:paraId="2795FD06" w14:textId="56A09F60"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SL</w:t>
            </w:r>
          </w:p>
        </w:tc>
        <w:tc>
          <w:tcPr>
            <w:tcW w:w="1440" w:type="dxa"/>
          </w:tcPr>
          <w:p w14:paraId="40188EA5" w14:textId="6B0F0E06"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9252404" w14:textId="3B99E874"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0I269</w:t>
            </w:r>
          </w:p>
        </w:tc>
        <w:tc>
          <w:tcPr>
            <w:tcW w:w="1411" w:type="dxa"/>
            <w:gridSpan w:val="2"/>
          </w:tcPr>
          <w:p w14:paraId="70E35949" w14:textId="1A776FC0"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441ACC5" w14:textId="77777777" w:rsidTr="00C64A38">
        <w:trPr>
          <w:trHeight w:val="530"/>
          <w:jc w:val="center"/>
        </w:trPr>
        <w:tc>
          <w:tcPr>
            <w:tcW w:w="3480" w:type="dxa"/>
            <w:vAlign w:val="center"/>
          </w:tcPr>
          <w:p w14:paraId="5E6F2CE4" w14:textId="7306E8C5"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HL</w:t>
            </w:r>
          </w:p>
        </w:tc>
        <w:tc>
          <w:tcPr>
            <w:tcW w:w="3085" w:type="dxa"/>
          </w:tcPr>
          <w:p w14:paraId="6A1A1B90" w14:textId="6B1CCD77"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HL</w:t>
            </w:r>
          </w:p>
        </w:tc>
        <w:tc>
          <w:tcPr>
            <w:tcW w:w="1440" w:type="dxa"/>
          </w:tcPr>
          <w:p w14:paraId="06A0635E" w14:textId="4B0350D5"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210D0E2" w14:textId="5940C5EE"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0I270</w:t>
            </w:r>
          </w:p>
        </w:tc>
        <w:tc>
          <w:tcPr>
            <w:tcW w:w="1411" w:type="dxa"/>
            <w:gridSpan w:val="2"/>
          </w:tcPr>
          <w:p w14:paraId="6A2A4FBB" w14:textId="24F63166"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21A8A8C" w14:textId="77777777" w:rsidTr="00C64A38">
        <w:trPr>
          <w:trHeight w:val="530"/>
          <w:jc w:val="center"/>
        </w:trPr>
        <w:tc>
          <w:tcPr>
            <w:tcW w:w="3480" w:type="dxa"/>
            <w:vAlign w:val="center"/>
          </w:tcPr>
          <w:p w14:paraId="168DFABA" w14:textId="13D1EC26"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SL</w:t>
            </w:r>
          </w:p>
        </w:tc>
        <w:tc>
          <w:tcPr>
            <w:tcW w:w="3085" w:type="dxa"/>
          </w:tcPr>
          <w:p w14:paraId="5FD88078" w14:textId="775D3C54"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SL</w:t>
            </w:r>
          </w:p>
        </w:tc>
        <w:tc>
          <w:tcPr>
            <w:tcW w:w="1440" w:type="dxa"/>
          </w:tcPr>
          <w:p w14:paraId="0FC55FB4" w14:textId="4EE04A24"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1F52348" w14:textId="0D89290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0I271</w:t>
            </w:r>
          </w:p>
        </w:tc>
        <w:tc>
          <w:tcPr>
            <w:tcW w:w="1411" w:type="dxa"/>
            <w:gridSpan w:val="2"/>
          </w:tcPr>
          <w:p w14:paraId="54573F0C" w14:textId="61F71B1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BF6786F" w14:textId="77777777" w:rsidTr="00C64A38">
        <w:trPr>
          <w:trHeight w:val="530"/>
          <w:jc w:val="center"/>
        </w:trPr>
        <w:tc>
          <w:tcPr>
            <w:tcW w:w="3480" w:type="dxa"/>
            <w:vAlign w:val="center"/>
          </w:tcPr>
          <w:p w14:paraId="32D86102" w14:textId="5FD69093"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Southeast Asian Language - SL</w:t>
            </w:r>
          </w:p>
        </w:tc>
        <w:tc>
          <w:tcPr>
            <w:tcW w:w="3085" w:type="dxa"/>
            <w:vAlign w:val="center"/>
          </w:tcPr>
          <w:p w14:paraId="320E5435" w14:textId="45754E17"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Southeast Asian Language - SL</w:t>
            </w:r>
          </w:p>
        </w:tc>
        <w:tc>
          <w:tcPr>
            <w:tcW w:w="1440" w:type="dxa"/>
          </w:tcPr>
          <w:p w14:paraId="6AC13DDB" w14:textId="40419768"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26EFB23" w14:textId="2F5A3C76"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0I272</w:t>
            </w:r>
          </w:p>
        </w:tc>
        <w:tc>
          <w:tcPr>
            <w:tcW w:w="1411" w:type="dxa"/>
            <w:gridSpan w:val="2"/>
          </w:tcPr>
          <w:p w14:paraId="46A53BDD" w14:textId="33CE3FE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C4CE7F0" w14:textId="77777777" w:rsidTr="00C64A38">
        <w:trPr>
          <w:trHeight w:val="530"/>
          <w:jc w:val="center"/>
        </w:trPr>
        <w:tc>
          <w:tcPr>
            <w:tcW w:w="3480" w:type="dxa"/>
            <w:vAlign w:val="center"/>
          </w:tcPr>
          <w:p w14:paraId="49770A6C" w14:textId="0A755962"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HL</w:t>
            </w:r>
          </w:p>
        </w:tc>
        <w:tc>
          <w:tcPr>
            <w:tcW w:w="3085" w:type="dxa"/>
          </w:tcPr>
          <w:p w14:paraId="76D7B1BD" w14:textId="52F2B262"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HL</w:t>
            </w:r>
          </w:p>
        </w:tc>
        <w:tc>
          <w:tcPr>
            <w:tcW w:w="1440" w:type="dxa"/>
          </w:tcPr>
          <w:p w14:paraId="4BCA9E10" w14:textId="43B232C4"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71EB623" w14:textId="265268E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0I273</w:t>
            </w:r>
          </w:p>
        </w:tc>
        <w:tc>
          <w:tcPr>
            <w:tcW w:w="1411" w:type="dxa"/>
            <w:gridSpan w:val="2"/>
          </w:tcPr>
          <w:p w14:paraId="303E2CE4" w14:textId="428EA495"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3FA55FA" w14:textId="77777777" w:rsidTr="00C64A38">
        <w:trPr>
          <w:trHeight w:val="530"/>
          <w:jc w:val="center"/>
        </w:trPr>
        <w:tc>
          <w:tcPr>
            <w:tcW w:w="3480" w:type="dxa"/>
            <w:vAlign w:val="center"/>
          </w:tcPr>
          <w:p w14:paraId="0D6ADC79" w14:textId="754CB2FB"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SL</w:t>
            </w:r>
          </w:p>
        </w:tc>
        <w:tc>
          <w:tcPr>
            <w:tcW w:w="3085" w:type="dxa"/>
          </w:tcPr>
          <w:p w14:paraId="5798D237" w14:textId="1A7B32A2"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IB Language A: Literature – East Asian Language – SL </w:t>
            </w:r>
          </w:p>
        </w:tc>
        <w:tc>
          <w:tcPr>
            <w:tcW w:w="1440" w:type="dxa"/>
          </w:tcPr>
          <w:p w14:paraId="1CC57408" w14:textId="0352369D"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E010789" w14:textId="0405DCA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0I274</w:t>
            </w:r>
          </w:p>
        </w:tc>
        <w:tc>
          <w:tcPr>
            <w:tcW w:w="1411" w:type="dxa"/>
            <w:gridSpan w:val="2"/>
          </w:tcPr>
          <w:p w14:paraId="688AE830" w14:textId="6FEE0426"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9BCDFBD" w14:textId="77777777" w:rsidTr="00C64A38">
        <w:trPr>
          <w:trHeight w:val="530"/>
          <w:jc w:val="center"/>
        </w:trPr>
        <w:tc>
          <w:tcPr>
            <w:tcW w:w="3480" w:type="dxa"/>
          </w:tcPr>
          <w:p w14:paraId="25C117D0" w14:textId="192219B6"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HL</w:t>
            </w:r>
          </w:p>
        </w:tc>
        <w:tc>
          <w:tcPr>
            <w:tcW w:w="3085" w:type="dxa"/>
          </w:tcPr>
          <w:p w14:paraId="7BBB3EAE" w14:textId="4C4125AC"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HL</w:t>
            </w:r>
          </w:p>
        </w:tc>
        <w:tc>
          <w:tcPr>
            <w:tcW w:w="1440" w:type="dxa"/>
          </w:tcPr>
          <w:p w14:paraId="59609B49" w14:textId="7A4F070E"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A3225F2" w14:textId="44CEA08B"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0I275</w:t>
            </w:r>
          </w:p>
        </w:tc>
        <w:tc>
          <w:tcPr>
            <w:tcW w:w="1411" w:type="dxa"/>
            <w:gridSpan w:val="2"/>
          </w:tcPr>
          <w:p w14:paraId="20E69A5F" w14:textId="45F1C319"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2317585" w14:textId="77777777" w:rsidTr="00C64A38">
        <w:trPr>
          <w:trHeight w:val="530"/>
          <w:jc w:val="center"/>
        </w:trPr>
        <w:tc>
          <w:tcPr>
            <w:tcW w:w="3480" w:type="dxa"/>
          </w:tcPr>
          <w:p w14:paraId="6DE03C76" w14:textId="66D65E50"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SL</w:t>
            </w:r>
          </w:p>
        </w:tc>
        <w:tc>
          <w:tcPr>
            <w:tcW w:w="3085" w:type="dxa"/>
          </w:tcPr>
          <w:p w14:paraId="4E7C5CCC" w14:textId="48ED00CC"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SL</w:t>
            </w:r>
          </w:p>
        </w:tc>
        <w:tc>
          <w:tcPr>
            <w:tcW w:w="1440" w:type="dxa"/>
          </w:tcPr>
          <w:p w14:paraId="1400E789" w14:textId="474474DD"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1BF3C0E" w14:textId="28442B90"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0I276</w:t>
            </w:r>
          </w:p>
        </w:tc>
        <w:tc>
          <w:tcPr>
            <w:tcW w:w="1411" w:type="dxa"/>
            <w:gridSpan w:val="2"/>
          </w:tcPr>
          <w:p w14:paraId="206F8AED" w14:textId="5A47EEA8"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1376C81" w14:textId="77777777" w:rsidTr="00C64A38">
        <w:trPr>
          <w:trHeight w:val="530"/>
          <w:jc w:val="center"/>
        </w:trPr>
        <w:tc>
          <w:tcPr>
            <w:tcW w:w="3480" w:type="dxa"/>
            <w:vAlign w:val="center"/>
          </w:tcPr>
          <w:p w14:paraId="6E7674D6" w14:textId="149B777A"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HL</w:t>
            </w:r>
          </w:p>
        </w:tc>
        <w:tc>
          <w:tcPr>
            <w:tcW w:w="3085" w:type="dxa"/>
          </w:tcPr>
          <w:p w14:paraId="516D29F5" w14:textId="2B4351FF"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HL</w:t>
            </w:r>
          </w:p>
        </w:tc>
        <w:tc>
          <w:tcPr>
            <w:tcW w:w="1440" w:type="dxa"/>
          </w:tcPr>
          <w:p w14:paraId="63EF6B5A" w14:textId="50AD72D6"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2F6433E" w14:textId="291B555C"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0I277</w:t>
            </w:r>
          </w:p>
        </w:tc>
        <w:tc>
          <w:tcPr>
            <w:tcW w:w="1411" w:type="dxa"/>
            <w:gridSpan w:val="2"/>
          </w:tcPr>
          <w:p w14:paraId="6C7EA2C6" w14:textId="18A6673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9980F77" w14:textId="77777777" w:rsidTr="00C64A38">
        <w:trPr>
          <w:trHeight w:val="530"/>
          <w:jc w:val="center"/>
        </w:trPr>
        <w:tc>
          <w:tcPr>
            <w:tcW w:w="3480" w:type="dxa"/>
            <w:vAlign w:val="center"/>
          </w:tcPr>
          <w:p w14:paraId="564A8454" w14:textId="42D18231"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SL</w:t>
            </w:r>
          </w:p>
        </w:tc>
        <w:tc>
          <w:tcPr>
            <w:tcW w:w="3085" w:type="dxa"/>
          </w:tcPr>
          <w:p w14:paraId="03C360D6" w14:textId="7A7C5EE6"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SL</w:t>
            </w:r>
          </w:p>
        </w:tc>
        <w:tc>
          <w:tcPr>
            <w:tcW w:w="1440" w:type="dxa"/>
          </w:tcPr>
          <w:p w14:paraId="7966AECE" w14:textId="10519A3D"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34D1676" w14:textId="2596D33B"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0I278</w:t>
            </w:r>
          </w:p>
        </w:tc>
        <w:tc>
          <w:tcPr>
            <w:tcW w:w="1411" w:type="dxa"/>
            <w:gridSpan w:val="2"/>
          </w:tcPr>
          <w:p w14:paraId="6F638FFF" w14:textId="26323356"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A3EDAC8" w14:textId="77777777" w:rsidTr="00C64A38">
        <w:trPr>
          <w:trHeight w:val="530"/>
          <w:jc w:val="center"/>
        </w:trPr>
        <w:tc>
          <w:tcPr>
            <w:tcW w:w="3480" w:type="dxa"/>
            <w:vAlign w:val="center"/>
          </w:tcPr>
          <w:p w14:paraId="39961C60" w14:textId="6EE826DB"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Germanic Language - HL</w:t>
            </w:r>
          </w:p>
        </w:tc>
        <w:tc>
          <w:tcPr>
            <w:tcW w:w="3085" w:type="dxa"/>
          </w:tcPr>
          <w:p w14:paraId="4ECB680A" w14:textId="5B279DBD"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Germanic Language - HL</w:t>
            </w:r>
          </w:p>
        </w:tc>
        <w:tc>
          <w:tcPr>
            <w:tcW w:w="1440" w:type="dxa"/>
          </w:tcPr>
          <w:p w14:paraId="6C632750" w14:textId="19DB3102"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2E8268B" w14:textId="08F3C8EF"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0I279</w:t>
            </w:r>
          </w:p>
        </w:tc>
        <w:tc>
          <w:tcPr>
            <w:tcW w:w="1411" w:type="dxa"/>
            <w:gridSpan w:val="2"/>
          </w:tcPr>
          <w:p w14:paraId="0F1B6D5A" w14:textId="0B703CF0"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EE5D044" w14:textId="77777777" w:rsidTr="00C64A38">
        <w:trPr>
          <w:trHeight w:val="530"/>
          <w:jc w:val="center"/>
        </w:trPr>
        <w:tc>
          <w:tcPr>
            <w:tcW w:w="3480" w:type="dxa"/>
            <w:vAlign w:val="center"/>
          </w:tcPr>
          <w:p w14:paraId="5F50D1D7" w14:textId="722D9E35"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Germanic Language - SL</w:t>
            </w:r>
          </w:p>
        </w:tc>
        <w:tc>
          <w:tcPr>
            <w:tcW w:w="3085" w:type="dxa"/>
          </w:tcPr>
          <w:p w14:paraId="3A8EFEF2" w14:textId="5B1B3C55"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Germanic Language - SL</w:t>
            </w:r>
          </w:p>
        </w:tc>
        <w:tc>
          <w:tcPr>
            <w:tcW w:w="1440" w:type="dxa"/>
          </w:tcPr>
          <w:p w14:paraId="1AD75B97" w14:textId="3EE66411"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2E162E1" w14:textId="2799BC3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0I280</w:t>
            </w:r>
          </w:p>
        </w:tc>
        <w:tc>
          <w:tcPr>
            <w:tcW w:w="1411" w:type="dxa"/>
            <w:gridSpan w:val="2"/>
          </w:tcPr>
          <w:p w14:paraId="2B9B4654" w14:textId="4FD55960"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83B40D6" w14:textId="77777777" w:rsidTr="00C64A38">
        <w:trPr>
          <w:trHeight w:val="530"/>
          <w:jc w:val="center"/>
        </w:trPr>
        <w:tc>
          <w:tcPr>
            <w:tcW w:w="3480" w:type="dxa"/>
            <w:vAlign w:val="center"/>
          </w:tcPr>
          <w:p w14:paraId="5173B30B" w14:textId="46D28CD8"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HL</w:t>
            </w:r>
          </w:p>
        </w:tc>
        <w:tc>
          <w:tcPr>
            <w:tcW w:w="3085" w:type="dxa"/>
          </w:tcPr>
          <w:p w14:paraId="5EA88E07" w14:textId="16721390"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HL</w:t>
            </w:r>
          </w:p>
        </w:tc>
        <w:tc>
          <w:tcPr>
            <w:tcW w:w="1440" w:type="dxa"/>
          </w:tcPr>
          <w:p w14:paraId="035D8501" w14:textId="31652DAA"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5C41E67" w14:textId="1195AEFF"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0I281</w:t>
            </w:r>
          </w:p>
        </w:tc>
        <w:tc>
          <w:tcPr>
            <w:tcW w:w="1411" w:type="dxa"/>
            <w:gridSpan w:val="2"/>
          </w:tcPr>
          <w:p w14:paraId="3FCF213F" w14:textId="3667371E"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413FB12" w14:textId="77777777" w:rsidTr="00C64A38">
        <w:trPr>
          <w:trHeight w:val="530"/>
          <w:jc w:val="center"/>
        </w:trPr>
        <w:tc>
          <w:tcPr>
            <w:tcW w:w="3480" w:type="dxa"/>
            <w:vAlign w:val="center"/>
          </w:tcPr>
          <w:p w14:paraId="64330823" w14:textId="30BA4281"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SL</w:t>
            </w:r>
          </w:p>
        </w:tc>
        <w:tc>
          <w:tcPr>
            <w:tcW w:w="3085" w:type="dxa"/>
          </w:tcPr>
          <w:p w14:paraId="14CC21FA" w14:textId="74962913"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SL</w:t>
            </w:r>
          </w:p>
        </w:tc>
        <w:tc>
          <w:tcPr>
            <w:tcW w:w="1440" w:type="dxa"/>
          </w:tcPr>
          <w:p w14:paraId="76401F93" w14:textId="3FB2B26B"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5084D9B" w14:textId="457377BB"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0I282</w:t>
            </w:r>
          </w:p>
        </w:tc>
        <w:tc>
          <w:tcPr>
            <w:tcW w:w="1411" w:type="dxa"/>
            <w:gridSpan w:val="2"/>
          </w:tcPr>
          <w:p w14:paraId="7A95E8E1" w14:textId="79C517FF"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D1032F6" w14:textId="77777777" w:rsidTr="00C64A38">
        <w:trPr>
          <w:trHeight w:val="530"/>
          <w:jc w:val="center"/>
        </w:trPr>
        <w:tc>
          <w:tcPr>
            <w:tcW w:w="3480" w:type="dxa"/>
            <w:vAlign w:val="center"/>
          </w:tcPr>
          <w:p w14:paraId="6D93BAC7" w14:textId="19369464"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A: Literature – Romance/Italic Language - HL</w:t>
            </w:r>
          </w:p>
        </w:tc>
        <w:tc>
          <w:tcPr>
            <w:tcW w:w="3085" w:type="dxa"/>
          </w:tcPr>
          <w:p w14:paraId="57714AF2" w14:textId="5DE77274"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HL</w:t>
            </w:r>
          </w:p>
        </w:tc>
        <w:tc>
          <w:tcPr>
            <w:tcW w:w="1440" w:type="dxa"/>
          </w:tcPr>
          <w:p w14:paraId="3054FA0F" w14:textId="131EB9D7"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709EA9D" w14:textId="1CCC1D96"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0I283</w:t>
            </w:r>
          </w:p>
        </w:tc>
        <w:tc>
          <w:tcPr>
            <w:tcW w:w="1411" w:type="dxa"/>
            <w:gridSpan w:val="2"/>
          </w:tcPr>
          <w:p w14:paraId="627A68B8" w14:textId="5D97CAF9"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14419C8" w14:textId="77777777" w:rsidTr="00C64A38">
        <w:trPr>
          <w:trHeight w:val="530"/>
          <w:jc w:val="center"/>
        </w:trPr>
        <w:tc>
          <w:tcPr>
            <w:tcW w:w="3480" w:type="dxa"/>
            <w:vAlign w:val="center"/>
          </w:tcPr>
          <w:p w14:paraId="417FD239" w14:textId="2352973D"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SL</w:t>
            </w:r>
          </w:p>
        </w:tc>
        <w:tc>
          <w:tcPr>
            <w:tcW w:w="3085" w:type="dxa"/>
          </w:tcPr>
          <w:p w14:paraId="5FB099CA" w14:textId="3280BE67"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SL</w:t>
            </w:r>
          </w:p>
        </w:tc>
        <w:tc>
          <w:tcPr>
            <w:tcW w:w="1440" w:type="dxa"/>
          </w:tcPr>
          <w:p w14:paraId="1508C65C" w14:textId="10153496"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CAE6116" w14:textId="188F16B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0I284</w:t>
            </w:r>
          </w:p>
        </w:tc>
        <w:tc>
          <w:tcPr>
            <w:tcW w:w="1411" w:type="dxa"/>
            <w:gridSpan w:val="2"/>
          </w:tcPr>
          <w:p w14:paraId="18CF3C2C" w14:textId="4466409E"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E5A77A2" w14:textId="77777777" w:rsidTr="00C64A38">
        <w:trPr>
          <w:trHeight w:val="530"/>
          <w:jc w:val="center"/>
        </w:trPr>
        <w:tc>
          <w:tcPr>
            <w:tcW w:w="3480" w:type="dxa"/>
            <w:vAlign w:val="center"/>
          </w:tcPr>
          <w:p w14:paraId="0C9DF789" w14:textId="21C9CFB5"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HL</w:t>
            </w:r>
          </w:p>
        </w:tc>
        <w:tc>
          <w:tcPr>
            <w:tcW w:w="3085" w:type="dxa"/>
          </w:tcPr>
          <w:p w14:paraId="232DE923" w14:textId="56321238"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HL</w:t>
            </w:r>
          </w:p>
        </w:tc>
        <w:tc>
          <w:tcPr>
            <w:tcW w:w="1440" w:type="dxa"/>
          </w:tcPr>
          <w:p w14:paraId="33559731" w14:textId="59F1C269"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5960478" w14:textId="2ABC2EB5"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0I285</w:t>
            </w:r>
          </w:p>
        </w:tc>
        <w:tc>
          <w:tcPr>
            <w:tcW w:w="1411" w:type="dxa"/>
            <w:gridSpan w:val="2"/>
          </w:tcPr>
          <w:p w14:paraId="17366F59" w14:textId="1058933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4AEDCEC" w14:textId="77777777" w:rsidTr="00C64A38">
        <w:trPr>
          <w:trHeight w:val="530"/>
          <w:jc w:val="center"/>
        </w:trPr>
        <w:tc>
          <w:tcPr>
            <w:tcW w:w="3480" w:type="dxa"/>
            <w:vAlign w:val="center"/>
          </w:tcPr>
          <w:p w14:paraId="201AC56A" w14:textId="3113BCE8"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SL</w:t>
            </w:r>
          </w:p>
        </w:tc>
        <w:tc>
          <w:tcPr>
            <w:tcW w:w="3085" w:type="dxa"/>
          </w:tcPr>
          <w:p w14:paraId="3E143D03" w14:textId="5D42DEA8"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SL</w:t>
            </w:r>
          </w:p>
        </w:tc>
        <w:tc>
          <w:tcPr>
            <w:tcW w:w="1440" w:type="dxa"/>
          </w:tcPr>
          <w:p w14:paraId="29757D33" w14:textId="6964ACB8"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B50D097" w14:textId="5642F8F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0I286</w:t>
            </w:r>
          </w:p>
        </w:tc>
        <w:tc>
          <w:tcPr>
            <w:tcW w:w="1411" w:type="dxa"/>
            <w:gridSpan w:val="2"/>
          </w:tcPr>
          <w:p w14:paraId="065EFA24" w14:textId="6255172E"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6E77ED4" w14:textId="77777777" w:rsidTr="00C64A38">
        <w:trPr>
          <w:trHeight w:val="530"/>
          <w:jc w:val="center"/>
        </w:trPr>
        <w:tc>
          <w:tcPr>
            <w:tcW w:w="3480" w:type="dxa"/>
            <w:vAlign w:val="center"/>
          </w:tcPr>
          <w:p w14:paraId="6CE0B327" w14:textId="51FC5953"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B - English - HL</w:t>
            </w:r>
          </w:p>
        </w:tc>
        <w:tc>
          <w:tcPr>
            <w:tcW w:w="3085" w:type="dxa"/>
            <w:vAlign w:val="center"/>
          </w:tcPr>
          <w:p w14:paraId="0345DC4D" w14:textId="58FBB94A"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B - English - HL</w:t>
            </w:r>
          </w:p>
        </w:tc>
        <w:tc>
          <w:tcPr>
            <w:tcW w:w="1440" w:type="dxa"/>
          </w:tcPr>
          <w:p w14:paraId="2A2136A3" w14:textId="4C003A8D" w:rsidR="00C64A38" w:rsidRPr="003E69EC" w:rsidRDefault="00C64A38" w:rsidP="00C64A38">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1160" w:type="dxa"/>
            <w:vAlign w:val="center"/>
          </w:tcPr>
          <w:p w14:paraId="5739DBB0" w14:textId="3FD317ED"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0I287</w:t>
            </w:r>
          </w:p>
        </w:tc>
        <w:tc>
          <w:tcPr>
            <w:tcW w:w="1411" w:type="dxa"/>
            <w:gridSpan w:val="2"/>
          </w:tcPr>
          <w:p w14:paraId="61ADE2ED" w14:textId="2049BDBC"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r w:rsidR="00C64A38" w:rsidRPr="000E16CD" w14:paraId="74EED240" w14:textId="77777777" w:rsidTr="00C64A38">
        <w:trPr>
          <w:trHeight w:val="530"/>
          <w:jc w:val="center"/>
        </w:trPr>
        <w:tc>
          <w:tcPr>
            <w:tcW w:w="3480" w:type="dxa"/>
            <w:vAlign w:val="center"/>
          </w:tcPr>
          <w:p w14:paraId="1508ACC4" w14:textId="48009895"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Ab Initio - English</w:t>
            </w:r>
          </w:p>
        </w:tc>
        <w:tc>
          <w:tcPr>
            <w:tcW w:w="3085" w:type="dxa"/>
            <w:vAlign w:val="center"/>
          </w:tcPr>
          <w:p w14:paraId="08D8A2EA" w14:textId="59EA6A50"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Ab Initio - English</w:t>
            </w:r>
          </w:p>
        </w:tc>
        <w:tc>
          <w:tcPr>
            <w:tcW w:w="1440" w:type="dxa"/>
          </w:tcPr>
          <w:p w14:paraId="79EE97F6" w14:textId="10FD6545" w:rsidR="00C64A38" w:rsidRPr="003E69EC" w:rsidRDefault="00C64A38" w:rsidP="00C64A38">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1160" w:type="dxa"/>
            <w:vAlign w:val="center"/>
          </w:tcPr>
          <w:p w14:paraId="5148B7F8" w14:textId="6422B240"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0I288</w:t>
            </w:r>
          </w:p>
        </w:tc>
        <w:tc>
          <w:tcPr>
            <w:tcW w:w="1411" w:type="dxa"/>
            <w:gridSpan w:val="2"/>
          </w:tcPr>
          <w:p w14:paraId="6DC68BD1" w14:textId="221D2535"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r w:rsidR="00C64A38" w:rsidRPr="000E16CD" w14:paraId="24A2725E" w14:textId="77777777" w:rsidTr="00C64A38">
        <w:trPr>
          <w:trHeight w:val="530"/>
          <w:jc w:val="center"/>
        </w:trPr>
        <w:tc>
          <w:tcPr>
            <w:tcW w:w="3480" w:type="dxa"/>
            <w:vAlign w:val="center"/>
          </w:tcPr>
          <w:p w14:paraId="60D9E3F7" w14:textId="53292191"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B - English - SL</w:t>
            </w:r>
          </w:p>
        </w:tc>
        <w:tc>
          <w:tcPr>
            <w:tcW w:w="3085" w:type="dxa"/>
            <w:vAlign w:val="center"/>
          </w:tcPr>
          <w:p w14:paraId="220B692D" w14:textId="6BF9A42B"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B - English - SL</w:t>
            </w:r>
          </w:p>
        </w:tc>
        <w:tc>
          <w:tcPr>
            <w:tcW w:w="1440" w:type="dxa"/>
          </w:tcPr>
          <w:p w14:paraId="2ACEB326" w14:textId="631C066C" w:rsidR="00C64A38" w:rsidRPr="003E69EC" w:rsidRDefault="00C64A38" w:rsidP="00C64A38">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1160" w:type="dxa"/>
            <w:vAlign w:val="center"/>
          </w:tcPr>
          <w:p w14:paraId="56BB7D70" w14:textId="452F405D"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0I289</w:t>
            </w:r>
          </w:p>
        </w:tc>
        <w:tc>
          <w:tcPr>
            <w:tcW w:w="1411" w:type="dxa"/>
            <w:gridSpan w:val="2"/>
          </w:tcPr>
          <w:p w14:paraId="71C81A36" w14:textId="40C5158A"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bl>
    <w:p w14:paraId="02FB3DA1" w14:textId="7E1AB4E8" w:rsidR="00412F01" w:rsidRDefault="00412F01">
      <w:bookmarkStart w:id="616" w:name="_Toc335315435"/>
    </w:p>
    <w:p w14:paraId="619B166D" w14:textId="0EA65605" w:rsidR="00412F01" w:rsidRDefault="00412F01"/>
    <w:tbl>
      <w:tblPr>
        <w:tblStyle w:val="TableGrid"/>
        <w:tblW w:w="10620" w:type="dxa"/>
        <w:tblInd w:w="-275" w:type="dxa"/>
        <w:tblLook w:val="04A0" w:firstRow="1" w:lastRow="0" w:firstColumn="1" w:lastColumn="0" w:noHBand="0" w:noVBand="1"/>
      </w:tblPr>
      <w:tblGrid>
        <w:gridCol w:w="1202"/>
        <w:gridCol w:w="1871"/>
        <w:gridCol w:w="969"/>
        <w:gridCol w:w="1519"/>
        <w:gridCol w:w="1563"/>
        <w:gridCol w:w="6"/>
        <w:gridCol w:w="1559"/>
        <w:gridCol w:w="1931"/>
      </w:tblGrid>
      <w:tr w:rsidR="00412F01" w:rsidRPr="00412F01" w14:paraId="1D3E9D01" w14:textId="77777777" w:rsidTr="00412F01">
        <w:trPr>
          <w:trHeight w:val="505"/>
        </w:trPr>
        <w:tc>
          <w:tcPr>
            <w:tcW w:w="10620" w:type="dxa"/>
            <w:gridSpan w:val="8"/>
            <w:shd w:val="clear" w:color="auto" w:fill="D9D9D9" w:themeFill="background1" w:themeFillShade="D9"/>
          </w:tcPr>
          <w:p w14:paraId="492EA361" w14:textId="77777777" w:rsidR="00412F01" w:rsidRPr="00412F01" w:rsidRDefault="00412F01" w:rsidP="00412F01">
            <w:pPr>
              <w:jc w:val="center"/>
              <w:rPr>
                <w:rFonts w:ascii="Bookman Old Style" w:hAnsi="Bookman Old Style"/>
                <w:b/>
                <w:bCs/>
                <w:sz w:val="22"/>
                <w:szCs w:val="22"/>
                <w:highlight w:val="yellow"/>
              </w:rPr>
            </w:pPr>
            <w:r w:rsidRPr="00412F01">
              <w:rPr>
                <w:rFonts w:ascii="Bookman Old Style" w:hAnsi="Bookman Old Style"/>
                <w:b/>
                <w:bCs/>
                <w:sz w:val="22"/>
                <w:szCs w:val="22"/>
                <w:highlight w:val="yellow"/>
              </w:rPr>
              <w:t>Social Studies Course Code and Assessment Mapping</w:t>
            </w:r>
          </w:p>
        </w:tc>
      </w:tr>
      <w:tr w:rsidR="00412F01" w:rsidRPr="00412F01" w14:paraId="57858D1E" w14:textId="77777777" w:rsidTr="00412F01">
        <w:trPr>
          <w:trHeight w:val="505"/>
        </w:trPr>
        <w:tc>
          <w:tcPr>
            <w:tcW w:w="1202" w:type="dxa"/>
            <w:shd w:val="clear" w:color="auto" w:fill="D9D9D9" w:themeFill="background1" w:themeFillShade="D9"/>
          </w:tcPr>
          <w:p w14:paraId="0619DDE6"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b/>
                <w:bCs/>
                <w:sz w:val="22"/>
                <w:szCs w:val="22"/>
                <w:highlight w:val="yellow"/>
              </w:rPr>
              <w:t>Course Code</w:t>
            </w:r>
          </w:p>
        </w:tc>
        <w:tc>
          <w:tcPr>
            <w:tcW w:w="1871" w:type="dxa"/>
            <w:shd w:val="clear" w:color="auto" w:fill="D9D9D9" w:themeFill="background1" w:themeFillShade="D9"/>
          </w:tcPr>
          <w:p w14:paraId="29626C51"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b/>
                <w:bCs/>
                <w:sz w:val="22"/>
                <w:szCs w:val="22"/>
                <w:highlight w:val="yellow"/>
              </w:rPr>
              <w:t>Course</w:t>
            </w:r>
          </w:p>
        </w:tc>
        <w:tc>
          <w:tcPr>
            <w:tcW w:w="969" w:type="dxa"/>
            <w:shd w:val="clear" w:color="auto" w:fill="D9D9D9" w:themeFill="background1" w:themeFillShade="D9"/>
          </w:tcPr>
          <w:p w14:paraId="3FE215E6" w14:textId="77777777" w:rsidR="00412F01" w:rsidRPr="00412F01" w:rsidRDefault="00412F01" w:rsidP="00412F01">
            <w:pPr>
              <w:rPr>
                <w:rFonts w:ascii="Bookman Old Style" w:hAnsi="Bookman Old Style"/>
                <w:b/>
                <w:bCs/>
                <w:sz w:val="22"/>
                <w:szCs w:val="22"/>
                <w:highlight w:val="yellow"/>
              </w:rPr>
            </w:pPr>
            <w:r w:rsidRPr="00412F01">
              <w:rPr>
                <w:rFonts w:ascii="Bookman Old Style" w:hAnsi="Bookman Old Style"/>
                <w:b/>
                <w:bCs/>
                <w:sz w:val="22"/>
                <w:szCs w:val="22"/>
                <w:highlight w:val="yellow"/>
              </w:rPr>
              <w:t>Action</w:t>
            </w:r>
          </w:p>
        </w:tc>
        <w:tc>
          <w:tcPr>
            <w:tcW w:w="1519" w:type="dxa"/>
            <w:shd w:val="clear" w:color="auto" w:fill="D9D9D9" w:themeFill="background1" w:themeFillShade="D9"/>
          </w:tcPr>
          <w:p w14:paraId="5F6EF46A" w14:textId="77777777" w:rsidR="00412F01" w:rsidRPr="00412F01" w:rsidRDefault="00412F01" w:rsidP="00412F01">
            <w:pPr>
              <w:rPr>
                <w:rFonts w:ascii="Bookman Old Style" w:hAnsi="Bookman Old Style"/>
                <w:b/>
                <w:bCs/>
                <w:sz w:val="22"/>
                <w:szCs w:val="22"/>
                <w:highlight w:val="yellow"/>
              </w:rPr>
            </w:pPr>
            <w:r w:rsidRPr="00412F01">
              <w:rPr>
                <w:rFonts w:ascii="Bookman Old Style" w:hAnsi="Bookman Old Style"/>
                <w:b/>
                <w:bCs/>
                <w:sz w:val="22"/>
                <w:szCs w:val="22"/>
                <w:highlight w:val="yellow"/>
              </w:rPr>
              <w:t>Notes</w:t>
            </w:r>
          </w:p>
        </w:tc>
        <w:tc>
          <w:tcPr>
            <w:tcW w:w="1569" w:type="dxa"/>
            <w:gridSpan w:val="2"/>
            <w:shd w:val="clear" w:color="auto" w:fill="D9D9D9" w:themeFill="background1" w:themeFillShade="D9"/>
          </w:tcPr>
          <w:p w14:paraId="3EA37ADF"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b/>
                <w:bCs/>
                <w:sz w:val="22"/>
                <w:szCs w:val="22"/>
                <w:highlight w:val="yellow"/>
              </w:rPr>
              <w:t>Assessment</w:t>
            </w:r>
          </w:p>
        </w:tc>
        <w:tc>
          <w:tcPr>
            <w:tcW w:w="1559" w:type="dxa"/>
            <w:shd w:val="clear" w:color="auto" w:fill="D9D9D9" w:themeFill="background1" w:themeFillShade="D9"/>
          </w:tcPr>
          <w:p w14:paraId="20AD9A3A"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b/>
                <w:bCs/>
                <w:sz w:val="22"/>
                <w:szCs w:val="22"/>
                <w:highlight w:val="yellow"/>
              </w:rPr>
              <w:t>Assessment Code</w:t>
            </w:r>
          </w:p>
        </w:tc>
        <w:tc>
          <w:tcPr>
            <w:tcW w:w="1931" w:type="dxa"/>
            <w:shd w:val="clear" w:color="auto" w:fill="D9D9D9" w:themeFill="background1" w:themeFillShade="D9"/>
          </w:tcPr>
          <w:p w14:paraId="3F02550C"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b/>
                <w:bCs/>
                <w:sz w:val="22"/>
                <w:szCs w:val="22"/>
                <w:highlight w:val="yellow"/>
              </w:rPr>
              <w:t>Assessment Name</w:t>
            </w:r>
          </w:p>
        </w:tc>
      </w:tr>
      <w:tr w:rsidR="00412F01" w:rsidRPr="00412F01" w14:paraId="55DD9F3D" w14:textId="77777777" w:rsidTr="00412F01">
        <w:trPr>
          <w:trHeight w:val="1812"/>
        </w:trPr>
        <w:tc>
          <w:tcPr>
            <w:tcW w:w="1202" w:type="dxa"/>
          </w:tcPr>
          <w:p w14:paraId="398396FC"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04051</w:t>
            </w:r>
          </w:p>
          <w:p w14:paraId="08440848" w14:textId="77777777" w:rsidR="00412F01" w:rsidRPr="00412F01" w:rsidRDefault="00412F01" w:rsidP="00412F01">
            <w:pPr>
              <w:rPr>
                <w:rFonts w:ascii="Bookman Old Style" w:hAnsi="Bookman Old Style"/>
                <w:sz w:val="22"/>
                <w:szCs w:val="22"/>
                <w:highlight w:val="yellow"/>
              </w:rPr>
            </w:pPr>
          </w:p>
        </w:tc>
        <w:tc>
          <w:tcPr>
            <w:tcW w:w="1871" w:type="dxa"/>
          </w:tcPr>
          <w:p w14:paraId="34FE779E"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World History—Overview</w:t>
            </w:r>
          </w:p>
        </w:tc>
        <w:tc>
          <w:tcPr>
            <w:tcW w:w="969" w:type="dxa"/>
          </w:tcPr>
          <w:p w14:paraId="213FAA7D"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None</w:t>
            </w:r>
          </w:p>
        </w:tc>
        <w:tc>
          <w:tcPr>
            <w:tcW w:w="1519" w:type="dxa"/>
          </w:tcPr>
          <w:p w14:paraId="227C38D5"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Districts will use this course for 9</w:t>
            </w:r>
            <w:r w:rsidRPr="00412F01">
              <w:rPr>
                <w:rFonts w:ascii="Bookman Old Style" w:hAnsi="Bookman Old Style"/>
                <w:sz w:val="22"/>
                <w:szCs w:val="22"/>
                <w:highlight w:val="yellow"/>
                <w:vertAlign w:val="superscript"/>
              </w:rPr>
              <w:t>th</w:t>
            </w:r>
            <w:r w:rsidRPr="00412F01">
              <w:rPr>
                <w:rFonts w:ascii="Bookman Old Style" w:hAnsi="Bookman Old Style"/>
                <w:sz w:val="22"/>
                <w:szCs w:val="22"/>
                <w:highlight w:val="yellow"/>
              </w:rPr>
              <w:t xml:space="preserve"> grade Global courses.</w:t>
            </w:r>
          </w:p>
        </w:tc>
        <w:tc>
          <w:tcPr>
            <w:tcW w:w="1563" w:type="dxa"/>
          </w:tcPr>
          <w:p w14:paraId="129CF86E"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None/Local</w:t>
            </w:r>
          </w:p>
          <w:p w14:paraId="2AF35E84" w14:textId="77777777" w:rsidR="00412F01" w:rsidRPr="00412F01" w:rsidRDefault="00412F01" w:rsidP="00412F01">
            <w:pPr>
              <w:rPr>
                <w:rFonts w:ascii="Bookman Old Style" w:hAnsi="Bookman Old Style"/>
                <w:sz w:val="22"/>
                <w:szCs w:val="22"/>
                <w:highlight w:val="yellow"/>
              </w:rPr>
            </w:pPr>
          </w:p>
        </w:tc>
        <w:tc>
          <w:tcPr>
            <w:tcW w:w="1565" w:type="dxa"/>
            <w:gridSpan w:val="2"/>
            <w:shd w:val="clear" w:color="auto" w:fill="D9D9D9" w:themeFill="background1" w:themeFillShade="D9"/>
          </w:tcPr>
          <w:p w14:paraId="557DBD87" w14:textId="77777777" w:rsidR="00412F01" w:rsidRPr="00412F01" w:rsidRDefault="00412F01" w:rsidP="00412F01">
            <w:pPr>
              <w:rPr>
                <w:rFonts w:ascii="Bookman Old Style" w:hAnsi="Bookman Old Style"/>
                <w:sz w:val="22"/>
                <w:szCs w:val="22"/>
                <w:highlight w:val="yellow"/>
              </w:rPr>
            </w:pPr>
          </w:p>
        </w:tc>
        <w:tc>
          <w:tcPr>
            <w:tcW w:w="1931" w:type="dxa"/>
            <w:shd w:val="clear" w:color="auto" w:fill="D9D9D9" w:themeFill="background1" w:themeFillShade="D9"/>
          </w:tcPr>
          <w:p w14:paraId="53DCBA22" w14:textId="77777777" w:rsidR="00412F01" w:rsidRPr="00412F01" w:rsidRDefault="00412F01" w:rsidP="00412F01">
            <w:pPr>
              <w:rPr>
                <w:rFonts w:ascii="Bookman Old Style" w:hAnsi="Bookman Old Style"/>
                <w:sz w:val="22"/>
                <w:szCs w:val="22"/>
                <w:highlight w:val="yellow"/>
              </w:rPr>
            </w:pPr>
          </w:p>
        </w:tc>
      </w:tr>
      <w:tr w:rsidR="00412F01" w:rsidRPr="00412F01" w14:paraId="4B202401" w14:textId="77777777" w:rsidTr="00412F01">
        <w:trPr>
          <w:trHeight w:val="252"/>
        </w:trPr>
        <w:tc>
          <w:tcPr>
            <w:tcW w:w="1202" w:type="dxa"/>
          </w:tcPr>
          <w:p w14:paraId="3232CECA"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04052</w:t>
            </w:r>
          </w:p>
        </w:tc>
        <w:tc>
          <w:tcPr>
            <w:tcW w:w="1871" w:type="dxa"/>
          </w:tcPr>
          <w:p w14:paraId="6233D6E0"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World History and Geography</w:t>
            </w:r>
          </w:p>
        </w:tc>
        <w:tc>
          <w:tcPr>
            <w:tcW w:w="969" w:type="dxa"/>
          </w:tcPr>
          <w:p w14:paraId="79C731C1"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Delete course code</w:t>
            </w:r>
          </w:p>
        </w:tc>
        <w:tc>
          <w:tcPr>
            <w:tcW w:w="1519" w:type="dxa"/>
          </w:tcPr>
          <w:p w14:paraId="69CCA5E8"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Districts will no longer be able to use this course code.</w:t>
            </w:r>
          </w:p>
        </w:tc>
        <w:tc>
          <w:tcPr>
            <w:tcW w:w="1563" w:type="dxa"/>
          </w:tcPr>
          <w:p w14:paraId="6B05AB97"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Global History and Geography Exam</w:t>
            </w:r>
          </w:p>
          <w:p w14:paraId="5394B8CA" w14:textId="77777777" w:rsidR="00412F01" w:rsidRPr="00412F01" w:rsidRDefault="00412F01" w:rsidP="00412F01">
            <w:pPr>
              <w:rPr>
                <w:rFonts w:ascii="Bookman Old Style" w:hAnsi="Bookman Old Style"/>
                <w:sz w:val="22"/>
                <w:szCs w:val="22"/>
                <w:highlight w:val="yellow"/>
              </w:rPr>
            </w:pPr>
          </w:p>
        </w:tc>
        <w:tc>
          <w:tcPr>
            <w:tcW w:w="1565" w:type="dxa"/>
            <w:gridSpan w:val="2"/>
            <w:shd w:val="clear" w:color="auto" w:fill="D9D9D9" w:themeFill="background1" w:themeFillShade="D9"/>
          </w:tcPr>
          <w:p w14:paraId="0B81FDD2" w14:textId="77777777" w:rsidR="00412F01" w:rsidRPr="00412F01" w:rsidRDefault="00412F01" w:rsidP="00412F01">
            <w:pPr>
              <w:rPr>
                <w:rFonts w:ascii="Bookman Old Style" w:hAnsi="Bookman Old Style"/>
                <w:sz w:val="22"/>
                <w:szCs w:val="22"/>
                <w:highlight w:val="yellow"/>
              </w:rPr>
            </w:pPr>
          </w:p>
        </w:tc>
        <w:tc>
          <w:tcPr>
            <w:tcW w:w="1931" w:type="dxa"/>
            <w:shd w:val="clear" w:color="auto" w:fill="D9D9D9" w:themeFill="background1" w:themeFillShade="D9"/>
          </w:tcPr>
          <w:p w14:paraId="14F30C00" w14:textId="77777777" w:rsidR="00412F01" w:rsidRPr="00412F01" w:rsidRDefault="00412F01" w:rsidP="00412F01">
            <w:pPr>
              <w:rPr>
                <w:rFonts w:ascii="Bookman Old Style" w:hAnsi="Bookman Old Style"/>
                <w:sz w:val="22"/>
                <w:szCs w:val="22"/>
                <w:highlight w:val="yellow"/>
              </w:rPr>
            </w:pPr>
          </w:p>
        </w:tc>
      </w:tr>
      <w:tr w:rsidR="00412F01" w:rsidRPr="00412F01" w14:paraId="58A38FA3" w14:textId="77777777" w:rsidTr="00412F01">
        <w:trPr>
          <w:trHeight w:val="370"/>
        </w:trPr>
        <w:tc>
          <w:tcPr>
            <w:tcW w:w="1202" w:type="dxa"/>
            <w:vMerge w:val="restart"/>
          </w:tcPr>
          <w:p w14:paraId="2B12298F" w14:textId="77777777" w:rsidR="00412F01" w:rsidRPr="00412F01" w:rsidRDefault="00412F01" w:rsidP="00412F01">
            <w:pPr>
              <w:rPr>
                <w:rFonts w:ascii="Bookman Old Style" w:hAnsi="Bookman Old Style"/>
                <w:sz w:val="22"/>
                <w:szCs w:val="22"/>
                <w:highlight w:val="yellow"/>
              </w:rPr>
            </w:pPr>
          </w:p>
          <w:p w14:paraId="72D11BB4" w14:textId="77777777" w:rsidR="00412F01" w:rsidRPr="00412F01" w:rsidRDefault="00412F01" w:rsidP="00412F01">
            <w:pPr>
              <w:rPr>
                <w:rFonts w:ascii="Bookman Old Style" w:hAnsi="Bookman Old Style"/>
                <w:sz w:val="22"/>
                <w:szCs w:val="22"/>
                <w:highlight w:val="yellow"/>
              </w:rPr>
            </w:pPr>
          </w:p>
          <w:p w14:paraId="5B20B08A" w14:textId="77777777" w:rsidR="00412F01" w:rsidRPr="00412F01" w:rsidRDefault="00412F01" w:rsidP="00412F01">
            <w:pPr>
              <w:rPr>
                <w:rFonts w:ascii="Bookman Old Style" w:hAnsi="Bookman Old Style"/>
                <w:sz w:val="22"/>
                <w:szCs w:val="22"/>
                <w:highlight w:val="yellow"/>
              </w:rPr>
            </w:pPr>
          </w:p>
          <w:p w14:paraId="10218A8F" w14:textId="77777777" w:rsidR="00412F01" w:rsidRPr="00412F01" w:rsidRDefault="00412F01" w:rsidP="00412F01">
            <w:pPr>
              <w:rPr>
                <w:rFonts w:ascii="Bookman Old Style" w:hAnsi="Bookman Old Style"/>
                <w:sz w:val="22"/>
                <w:szCs w:val="22"/>
                <w:highlight w:val="yellow"/>
              </w:rPr>
            </w:pPr>
          </w:p>
          <w:p w14:paraId="71CD3D0E" w14:textId="77777777" w:rsidR="00412F01" w:rsidRPr="00412F01" w:rsidRDefault="00412F01" w:rsidP="00412F01">
            <w:pPr>
              <w:rPr>
                <w:rFonts w:ascii="Bookman Old Style" w:hAnsi="Bookman Old Style"/>
                <w:sz w:val="22"/>
                <w:szCs w:val="22"/>
                <w:highlight w:val="yellow"/>
              </w:rPr>
            </w:pPr>
          </w:p>
          <w:p w14:paraId="69AC2943" w14:textId="77777777" w:rsidR="00412F01" w:rsidRPr="00412F01" w:rsidRDefault="00412F01" w:rsidP="00412F01">
            <w:pPr>
              <w:rPr>
                <w:rFonts w:ascii="Bookman Old Style" w:hAnsi="Bookman Old Style"/>
                <w:sz w:val="22"/>
                <w:szCs w:val="22"/>
                <w:highlight w:val="yellow"/>
              </w:rPr>
            </w:pPr>
          </w:p>
          <w:p w14:paraId="0CB7CDD4"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04052NF</w:t>
            </w:r>
          </w:p>
        </w:tc>
        <w:tc>
          <w:tcPr>
            <w:tcW w:w="1871" w:type="dxa"/>
            <w:vMerge w:val="restart"/>
          </w:tcPr>
          <w:p w14:paraId="025FF35E" w14:textId="77777777" w:rsidR="00412F01" w:rsidRPr="00412F01" w:rsidRDefault="00412F01" w:rsidP="00412F01">
            <w:pPr>
              <w:rPr>
                <w:rFonts w:ascii="Bookman Old Style" w:hAnsi="Bookman Old Style"/>
                <w:sz w:val="22"/>
                <w:szCs w:val="22"/>
                <w:highlight w:val="yellow"/>
              </w:rPr>
            </w:pPr>
          </w:p>
          <w:p w14:paraId="36081D37" w14:textId="77777777" w:rsidR="00412F01" w:rsidRPr="00412F01" w:rsidRDefault="00412F01" w:rsidP="00412F01">
            <w:pPr>
              <w:rPr>
                <w:rFonts w:ascii="Bookman Old Style" w:hAnsi="Bookman Old Style"/>
                <w:sz w:val="22"/>
                <w:szCs w:val="22"/>
                <w:highlight w:val="yellow"/>
              </w:rPr>
            </w:pPr>
          </w:p>
          <w:p w14:paraId="70558612" w14:textId="77777777" w:rsidR="00412F01" w:rsidRPr="00412F01" w:rsidRDefault="00412F01" w:rsidP="00412F01">
            <w:pPr>
              <w:rPr>
                <w:rFonts w:ascii="Bookman Old Style" w:hAnsi="Bookman Old Style"/>
                <w:sz w:val="22"/>
                <w:szCs w:val="22"/>
                <w:highlight w:val="yellow"/>
              </w:rPr>
            </w:pPr>
          </w:p>
          <w:p w14:paraId="1C054F23" w14:textId="77777777" w:rsidR="00412F01" w:rsidRPr="00412F01" w:rsidRDefault="00412F01" w:rsidP="00412F01">
            <w:pPr>
              <w:rPr>
                <w:rFonts w:ascii="Bookman Old Style" w:hAnsi="Bookman Old Style"/>
                <w:sz w:val="22"/>
                <w:szCs w:val="22"/>
                <w:highlight w:val="yellow"/>
              </w:rPr>
            </w:pPr>
          </w:p>
          <w:p w14:paraId="12B9A917"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World History and Geography (New Framework)</w:t>
            </w:r>
          </w:p>
        </w:tc>
        <w:tc>
          <w:tcPr>
            <w:tcW w:w="969" w:type="dxa"/>
            <w:vMerge w:val="restart"/>
          </w:tcPr>
          <w:p w14:paraId="779893BF" w14:textId="77777777" w:rsidR="00412F01" w:rsidRPr="00412F01" w:rsidRDefault="00412F01" w:rsidP="00412F01">
            <w:pPr>
              <w:rPr>
                <w:rFonts w:ascii="Bookman Old Style" w:hAnsi="Bookman Old Style"/>
                <w:sz w:val="22"/>
                <w:szCs w:val="22"/>
                <w:highlight w:val="yellow"/>
              </w:rPr>
            </w:pPr>
          </w:p>
          <w:p w14:paraId="3368EFA9" w14:textId="77777777" w:rsidR="00412F01" w:rsidRPr="00412F01" w:rsidRDefault="00412F01" w:rsidP="00412F01">
            <w:pPr>
              <w:rPr>
                <w:rFonts w:ascii="Bookman Old Style" w:hAnsi="Bookman Old Style"/>
                <w:sz w:val="22"/>
                <w:szCs w:val="22"/>
                <w:highlight w:val="yellow"/>
              </w:rPr>
            </w:pPr>
          </w:p>
          <w:p w14:paraId="5BBF082D" w14:textId="77777777" w:rsidR="00412F01" w:rsidRPr="00412F01" w:rsidRDefault="00412F01" w:rsidP="00412F01">
            <w:pPr>
              <w:rPr>
                <w:rFonts w:ascii="Bookman Old Style" w:hAnsi="Bookman Old Style"/>
                <w:sz w:val="22"/>
                <w:szCs w:val="22"/>
                <w:highlight w:val="yellow"/>
              </w:rPr>
            </w:pPr>
          </w:p>
          <w:p w14:paraId="4AA981C3" w14:textId="77777777" w:rsidR="00412F01" w:rsidRPr="00412F01" w:rsidRDefault="00412F01" w:rsidP="00412F01">
            <w:pPr>
              <w:rPr>
                <w:rFonts w:ascii="Bookman Old Style" w:hAnsi="Bookman Old Style"/>
                <w:sz w:val="22"/>
                <w:szCs w:val="22"/>
                <w:highlight w:val="yellow"/>
              </w:rPr>
            </w:pPr>
          </w:p>
          <w:p w14:paraId="63E3E064" w14:textId="77777777" w:rsidR="00412F01" w:rsidRPr="00412F01" w:rsidRDefault="00412F01" w:rsidP="00412F01">
            <w:pPr>
              <w:rPr>
                <w:rFonts w:ascii="Bookman Old Style" w:hAnsi="Bookman Old Style"/>
                <w:sz w:val="22"/>
                <w:szCs w:val="22"/>
                <w:highlight w:val="yellow"/>
              </w:rPr>
            </w:pPr>
          </w:p>
          <w:p w14:paraId="38245244" w14:textId="77777777" w:rsidR="00412F01" w:rsidRPr="00412F01" w:rsidRDefault="00412F01" w:rsidP="00412F01">
            <w:pPr>
              <w:rPr>
                <w:rFonts w:ascii="Bookman Old Style" w:hAnsi="Bookman Old Style"/>
                <w:sz w:val="22"/>
                <w:szCs w:val="22"/>
                <w:highlight w:val="yellow"/>
              </w:rPr>
            </w:pPr>
          </w:p>
          <w:p w14:paraId="6474D0CB"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None</w:t>
            </w:r>
          </w:p>
        </w:tc>
        <w:tc>
          <w:tcPr>
            <w:tcW w:w="1519" w:type="dxa"/>
            <w:vMerge w:val="restart"/>
          </w:tcPr>
          <w:p w14:paraId="707AF0A2" w14:textId="77777777" w:rsidR="00412F01" w:rsidRPr="00412F01" w:rsidRDefault="00412F01" w:rsidP="00412F01">
            <w:pPr>
              <w:rPr>
                <w:rFonts w:ascii="Bookman Old Style" w:hAnsi="Bookman Old Style"/>
                <w:sz w:val="22"/>
                <w:szCs w:val="22"/>
                <w:highlight w:val="yellow"/>
              </w:rPr>
            </w:pPr>
          </w:p>
          <w:p w14:paraId="376E5E7A" w14:textId="77777777" w:rsidR="00412F01" w:rsidRPr="00412F01" w:rsidRDefault="00412F01" w:rsidP="00412F01">
            <w:pPr>
              <w:rPr>
                <w:rFonts w:ascii="Bookman Old Style" w:hAnsi="Bookman Old Style"/>
                <w:sz w:val="22"/>
                <w:szCs w:val="22"/>
                <w:highlight w:val="yellow"/>
              </w:rPr>
            </w:pPr>
          </w:p>
          <w:p w14:paraId="202B5041" w14:textId="77777777" w:rsidR="00412F01" w:rsidRPr="00412F01" w:rsidRDefault="00412F01" w:rsidP="00412F01">
            <w:pPr>
              <w:rPr>
                <w:rFonts w:ascii="Bookman Old Style" w:hAnsi="Bookman Old Style"/>
                <w:sz w:val="22"/>
                <w:szCs w:val="22"/>
                <w:highlight w:val="yellow"/>
              </w:rPr>
            </w:pPr>
          </w:p>
          <w:p w14:paraId="38B2909A"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Districts will use this course for 10</w:t>
            </w:r>
            <w:r w:rsidRPr="00412F01">
              <w:rPr>
                <w:rFonts w:ascii="Bookman Old Style" w:hAnsi="Bookman Old Style"/>
                <w:sz w:val="22"/>
                <w:szCs w:val="22"/>
                <w:highlight w:val="yellow"/>
                <w:vertAlign w:val="superscript"/>
              </w:rPr>
              <w:t>th</w:t>
            </w:r>
            <w:r w:rsidRPr="00412F01">
              <w:rPr>
                <w:rFonts w:ascii="Bookman Old Style" w:hAnsi="Bookman Old Style"/>
                <w:sz w:val="22"/>
                <w:szCs w:val="22"/>
                <w:highlight w:val="yellow"/>
              </w:rPr>
              <w:t xml:space="preserve"> grade </w:t>
            </w:r>
            <w:r w:rsidRPr="00412F01">
              <w:rPr>
                <w:rFonts w:ascii="Bookman Old Style" w:hAnsi="Bookman Old Style"/>
                <w:sz w:val="22"/>
                <w:szCs w:val="22"/>
                <w:highlight w:val="yellow"/>
              </w:rPr>
              <w:lastRenderedPageBreak/>
              <w:t>Global courses.</w:t>
            </w:r>
          </w:p>
          <w:p w14:paraId="35622642" w14:textId="77777777" w:rsidR="00412F01" w:rsidRPr="00412F01" w:rsidRDefault="00412F01" w:rsidP="00412F01">
            <w:pPr>
              <w:rPr>
                <w:rFonts w:ascii="Bookman Old Style" w:hAnsi="Bookman Old Style"/>
                <w:sz w:val="22"/>
                <w:szCs w:val="22"/>
                <w:highlight w:val="yellow"/>
              </w:rPr>
            </w:pPr>
          </w:p>
        </w:tc>
        <w:tc>
          <w:tcPr>
            <w:tcW w:w="1563" w:type="dxa"/>
            <w:vMerge w:val="restart"/>
          </w:tcPr>
          <w:p w14:paraId="1162824E" w14:textId="77777777" w:rsidR="00412F01" w:rsidRPr="00412F01" w:rsidRDefault="00412F01" w:rsidP="00412F01">
            <w:pPr>
              <w:rPr>
                <w:rFonts w:ascii="Bookman Old Style" w:hAnsi="Bookman Old Style"/>
                <w:sz w:val="22"/>
                <w:szCs w:val="22"/>
                <w:highlight w:val="yellow"/>
              </w:rPr>
            </w:pPr>
          </w:p>
          <w:p w14:paraId="0B2D9307" w14:textId="77777777" w:rsidR="00412F01" w:rsidRPr="00412F01" w:rsidRDefault="00412F01" w:rsidP="00412F01">
            <w:pPr>
              <w:rPr>
                <w:rFonts w:ascii="Bookman Old Style" w:hAnsi="Bookman Old Style"/>
                <w:sz w:val="22"/>
                <w:szCs w:val="22"/>
                <w:highlight w:val="yellow"/>
              </w:rPr>
            </w:pPr>
          </w:p>
          <w:p w14:paraId="6E6E18DB" w14:textId="77777777" w:rsidR="00412F01" w:rsidRPr="00412F01" w:rsidRDefault="00412F01" w:rsidP="00412F01">
            <w:pPr>
              <w:rPr>
                <w:rFonts w:ascii="Bookman Old Style" w:hAnsi="Bookman Old Style"/>
                <w:sz w:val="22"/>
                <w:szCs w:val="22"/>
                <w:highlight w:val="yellow"/>
              </w:rPr>
            </w:pPr>
          </w:p>
          <w:p w14:paraId="10BC74EF" w14:textId="77777777" w:rsidR="00412F01" w:rsidRPr="00412F01" w:rsidRDefault="00412F01" w:rsidP="00412F01">
            <w:pPr>
              <w:rPr>
                <w:rFonts w:ascii="Bookman Old Style" w:hAnsi="Bookman Old Style"/>
                <w:sz w:val="22"/>
                <w:szCs w:val="22"/>
                <w:highlight w:val="yellow"/>
              </w:rPr>
            </w:pPr>
          </w:p>
          <w:p w14:paraId="28DEB38A"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 xml:space="preserve">Transition Exam Global History and </w:t>
            </w:r>
            <w:r w:rsidRPr="00412F01">
              <w:rPr>
                <w:rFonts w:ascii="Bookman Old Style" w:hAnsi="Bookman Old Style"/>
                <w:sz w:val="22"/>
                <w:szCs w:val="22"/>
                <w:highlight w:val="yellow"/>
              </w:rPr>
              <w:lastRenderedPageBreak/>
              <w:t>Geography (Grade 10)</w:t>
            </w:r>
          </w:p>
          <w:p w14:paraId="029A9040" w14:textId="77777777" w:rsidR="00412F01" w:rsidRPr="00412F01" w:rsidRDefault="00412F01" w:rsidP="00412F01">
            <w:pPr>
              <w:rPr>
                <w:rFonts w:ascii="Bookman Old Style" w:hAnsi="Bookman Old Style"/>
                <w:sz w:val="22"/>
                <w:szCs w:val="22"/>
                <w:highlight w:val="yellow"/>
              </w:rPr>
            </w:pPr>
          </w:p>
          <w:p w14:paraId="7E9C95ED" w14:textId="77777777" w:rsidR="00412F01" w:rsidRPr="00412F01" w:rsidRDefault="00412F01" w:rsidP="00412F01">
            <w:pPr>
              <w:rPr>
                <w:rFonts w:ascii="Bookman Old Style" w:hAnsi="Bookman Old Style"/>
                <w:sz w:val="22"/>
                <w:szCs w:val="22"/>
                <w:highlight w:val="yellow"/>
              </w:rPr>
            </w:pPr>
          </w:p>
          <w:p w14:paraId="5830AB85" w14:textId="77777777" w:rsidR="00412F01" w:rsidRPr="00412F01" w:rsidRDefault="00412F01" w:rsidP="00412F01">
            <w:pPr>
              <w:rPr>
                <w:rFonts w:ascii="Bookman Old Style" w:hAnsi="Bookman Old Style"/>
                <w:sz w:val="22"/>
                <w:szCs w:val="22"/>
                <w:highlight w:val="yellow"/>
              </w:rPr>
            </w:pPr>
          </w:p>
        </w:tc>
        <w:tc>
          <w:tcPr>
            <w:tcW w:w="1565" w:type="dxa"/>
            <w:gridSpan w:val="2"/>
          </w:tcPr>
          <w:p w14:paraId="5E30F8FD"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lastRenderedPageBreak/>
              <w:t>08207</w:t>
            </w:r>
          </w:p>
          <w:p w14:paraId="17CCDC6D" w14:textId="77777777" w:rsidR="00412F01" w:rsidRPr="00412F01" w:rsidRDefault="00412F01" w:rsidP="00412F01">
            <w:pPr>
              <w:rPr>
                <w:rFonts w:ascii="Bookman Old Style" w:hAnsi="Bookman Old Style"/>
                <w:sz w:val="22"/>
                <w:szCs w:val="22"/>
                <w:highlight w:val="yellow"/>
              </w:rPr>
            </w:pPr>
          </w:p>
        </w:tc>
        <w:tc>
          <w:tcPr>
            <w:tcW w:w="1931" w:type="dxa"/>
          </w:tcPr>
          <w:p w14:paraId="29310542"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Global History Transition – Aug</w:t>
            </w:r>
          </w:p>
        </w:tc>
      </w:tr>
      <w:tr w:rsidR="00412F01" w:rsidRPr="00412F01" w14:paraId="7681F0E5" w14:textId="77777777" w:rsidTr="00412F01">
        <w:trPr>
          <w:trHeight w:val="370"/>
        </w:trPr>
        <w:tc>
          <w:tcPr>
            <w:tcW w:w="1202" w:type="dxa"/>
            <w:vMerge/>
          </w:tcPr>
          <w:p w14:paraId="15CA582E" w14:textId="77777777" w:rsidR="00412F01" w:rsidRPr="00412F01" w:rsidRDefault="00412F01" w:rsidP="00412F01">
            <w:pPr>
              <w:rPr>
                <w:rFonts w:ascii="Bookman Old Style" w:hAnsi="Bookman Old Style"/>
                <w:sz w:val="22"/>
                <w:szCs w:val="22"/>
                <w:highlight w:val="yellow"/>
              </w:rPr>
            </w:pPr>
          </w:p>
        </w:tc>
        <w:tc>
          <w:tcPr>
            <w:tcW w:w="1871" w:type="dxa"/>
            <w:vMerge/>
          </w:tcPr>
          <w:p w14:paraId="0EA588C6" w14:textId="77777777" w:rsidR="00412F01" w:rsidRPr="00412F01" w:rsidRDefault="00412F01" w:rsidP="00412F01">
            <w:pPr>
              <w:rPr>
                <w:rFonts w:ascii="Bookman Old Style" w:hAnsi="Bookman Old Style"/>
                <w:sz w:val="22"/>
                <w:szCs w:val="22"/>
                <w:highlight w:val="yellow"/>
              </w:rPr>
            </w:pPr>
          </w:p>
        </w:tc>
        <w:tc>
          <w:tcPr>
            <w:tcW w:w="969" w:type="dxa"/>
            <w:vMerge/>
          </w:tcPr>
          <w:p w14:paraId="7F7CBFE9" w14:textId="77777777" w:rsidR="00412F01" w:rsidRPr="00412F01" w:rsidRDefault="00412F01" w:rsidP="00412F01">
            <w:pPr>
              <w:rPr>
                <w:rFonts w:ascii="Bookman Old Style" w:hAnsi="Bookman Old Style"/>
                <w:sz w:val="22"/>
                <w:szCs w:val="22"/>
                <w:highlight w:val="yellow"/>
              </w:rPr>
            </w:pPr>
          </w:p>
        </w:tc>
        <w:tc>
          <w:tcPr>
            <w:tcW w:w="1519" w:type="dxa"/>
            <w:vMerge/>
          </w:tcPr>
          <w:p w14:paraId="6FDB3F62" w14:textId="77777777" w:rsidR="00412F01" w:rsidRPr="00412F01" w:rsidRDefault="00412F01" w:rsidP="00412F01">
            <w:pPr>
              <w:rPr>
                <w:rFonts w:ascii="Bookman Old Style" w:hAnsi="Bookman Old Style"/>
                <w:sz w:val="22"/>
                <w:szCs w:val="22"/>
                <w:highlight w:val="yellow"/>
              </w:rPr>
            </w:pPr>
          </w:p>
        </w:tc>
        <w:tc>
          <w:tcPr>
            <w:tcW w:w="1563" w:type="dxa"/>
            <w:vMerge/>
          </w:tcPr>
          <w:p w14:paraId="491B889D" w14:textId="77777777" w:rsidR="00412F01" w:rsidRPr="00412F01" w:rsidRDefault="00412F01" w:rsidP="00412F01">
            <w:pPr>
              <w:rPr>
                <w:rFonts w:ascii="Bookman Old Style" w:hAnsi="Bookman Old Style"/>
                <w:sz w:val="22"/>
                <w:szCs w:val="22"/>
                <w:highlight w:val="yellow"/>
              </w:rPr>
            </w:pPr>
          </w:p>
        </w:tc>
        <w:tc>
          <w:tcPr>
            <w:tcW w:w="1565" w:type="dxa"/>
            <w:gridSpan w:val="2"/>
          </w:tcPr>
          <w:p w14:paraId="4054CC2C"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01207</w:t>
            </w:r>
          </w:p>
          <w:p w14:paraId="1029855C" w14:textId="77777777" w:rsidR="00412F01" w:rsidRPr="00412F01" w:rsidRDefault="00412F01" w:rsidP="00412F01">
            <w:pPr>
              <w:rPr>
                <w:rFonts w:ascii="Bookman Old Style" w:hAnsi="Bookman Old Style"/>
                <w:sz w:val="22"/>
                <w:szCs w:val="22"/>
                <w:highlight w:val="yellow"/>
              </w:rPr>
            </w:pPr>
          </w:p>
        </w:tc>
        <w:tc>
          <w:tcPr>
            <w:tcW w:w="1931" w:type="dxa"/>
          </w:tcPr>
          <w:p w14:paraId="23EDD7F1"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Global History Transition – Jan</w:t>
            </w:r>
          </w:p>
        </w:tc>
      </w:tr>
      <w:tr w:rsidR="00412F01" w:rsidRPr="00412F01" w14:paraId="5DACE2A3" w14:textId="77777777" w:rsidTr="00412F01">
        <w:trPr>
          <w:trHeight w:val="1322"/>
        </w:trPr>
        <w:tc>
          <w:tcPr>
            <w:tcW w:w="1202" w:type="dxa"/>
            <w:vMerge/>
          </w:tcPr>
          <w:p w14:paraId="720371CE" w14:textId="77777777" w:rsidR="00412F01" w:rsidRPr="00412F01" w:rsidRDefault="00412F01" w:rsidP="00412F01">
            <w:pPr>
              <w:rPr>
                <w:rFonts w:ascii="Bookman Old Style" w:hAnsi="Bookman Old Style"/>
                <w:sz w:val="22"/>
                <w:szCs w:val="22"/>
                <w:highlight w:val="yellow"/>
              </w:rPr>
            </w:pPr>
          </w:p>
        </w:tc>
        <w:tc>
          <w:tcPr>
            <w:tcW w:w="1871" w:type="dxa"/>
            <w:vMerge/>
          </w:tcPr>
          <w:p w14:paraId="0931EC57" w14:textId="77777777" w:rsidR="00412F01" w:rsidRPr="00412F01" w:rsidRDefault="00412F01" w:rsidP="00412F01">
            <w:pPr>
              <w:rPr>
                <w:rFonts w:ascii="Bookman Old Style" w:hAnsi="Bookman Old Style"/>
                <w:sz w:val="22"/>
                <w:szCs w:val="22"/>
                <w:highlight w:val="yellow"/>
              </w:rPr>
            </w:pPr>
          </w:p>
        </w:tc>
        <w:tc>
          <w:tcPr>
            <w:tcW w:w="969" w:type="dxa"/>
            <w:vMerge/>
          </w:tcPr>
          <w:p w14:paraId="5B448CDC" w14:textId="77777777" w:rsidR="00412F01" w:rsidRPr="00412F01" w:rsidRDefault="00412F01" w:rsidP="00412F01">
            <w:pPr>
              <w:rPr>
                <w:rFonts w:ascii="Bookman Old Style" w:hAnsi="Bookman Old Style"/>
                <w:sz w:val="22"/>
                <w:szCs w:val="22"/>
                <w:highlight w:val="yellow"/>
              </w:rPr>
            </w:pPr>
          </w:p>
        </w:tc>
        <w:tc>
          <w:tcPr>
            <w:tcW w:w="1519" w:type="dxa"/>
            <w:vMerge/>
          </w:tcPr>
          <w:p w14:paraId="6FDCCA28" w14:textId="77777777" w:rsidR="00412F01" w:rsidRPr="00412F01" w:rsidRDefault="00412F01" w:rsidP="00412F01">
            <w:pPr>
              <w:rPr>
                <w:rFonts w:ascii="Bookman Old Style" w:hAnsi="Bookman Old Style"/>
                <w:sz w:val="22"/>
                <w:szCs w:val="22"/>
                <w:highlight w:val="yellow"/>
              </w:rPr>
            </w:pPr>
          </w:p>
        </w:tc>
        <w:tc>
          <w:tcPr>
            <w:tcW w:w="1563" w:type="dxa"/>
            <w:vMerge/>
          </w:tcPr>
          <w:p w14:paraId="04445280" w14:textId="77777777" w:rsidR="00412F01" w:rsidRPr="00412F01" w:rsidRDefault="00412F01" w:rsidP="00412F01">
            <w:pPr>
              <w:rPr>
                <w:rFonts w:ascii="Bookman Old Style" w:hAnsi="Bookman Old Style"/>
                <w:sz w:val="22"/>
                <w:szCs w:val="22"/>
                <w:highlight w:val="yellow"/>
              </w:rPr>
            </w:pPr>
          </w:p>
        </w:tc>
        <w:tc>
          <w:tcPr>
            <w:tcW w:w="1565" w:type="dxa"/>
            <w:gridSpan w:val="2"/>
          </w:tcPr>
          <w:p w14:paraId="4C1DB69D"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06207</w:t>
            </w:r>
          </w:p>
        </w:tc>
        <w:tc>
          <w:tcPr>
            <w:tcW w:w="1931" w:type="dxa"/>
          </w:tcPr>
          <w:p w14:paraId="2AF39521"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Global History Transition – Jun</w:t>
            </w:r>
          </w:p>
        </w:tc>
      </w:tr>
      <w:tr w:rsidR="00412F01" w:rsidRPr="00412F01" w14:paraId="0B83378A" w14:textId="77777777" w:rsidTr="00412F01">
        <w:trPr>
          <w:trHeight w:val="550"/>
        </w:trPr>
        <w:tc>
          <w:tcPr>
            <w:tcW w:w="1202" w:type="dxa"/>
            <w:vMerge/>
          </w:tcPr>
          <w:p w14:paraId="4C7F6446" w14:textId="77777777" w:rsidR="00412F01" w:rsidRPr="00412F01" w:rsidRDefault="00412F01" w:rsidP="00412F01">
            <w:pPr>
              <w:rPr>
                <w:rFonts w:ascii="Bookman Old Style" w:hAnsi="Bookman Old Style"/>
                <w:sz w:val="22"/>
                <w:szCs w:val="22"/>
                <w:highlight w:val="yellow"/>
              </w:rPr>
            </w:pPr>
          </w:p>
        </w:tc>
        <w:tc>
          <w:tcPr>
            <w:tcW w:w="1871" w:type="dxa"/>
            <w:vMerge/>
          </w:tcPr>
          <w:p w14:paraId="4E36C232" w14:textId="77777777" w:rsidR="00412F01" w:rsidRPr="00412F01" w:rsidRDefault="00412F01" w:rsidP="00412F01">
            <w:pPr>
              <w:rPr>
                <w:rFonts w:ascii="Bookman Old Style" w:hAnsi="Bookman Old Style"/>
                <w:sz w:val="22"/>
                <w:szCs w:val="22"/>
                <w:highlight w:val="yellow"/>
              </w:rPr>
            </w:pPr>
          </w:p>
        </w:tc>
        <w:tc>
          <w:tcPr>
            <w:tcW w:w="969" w:type="dxa"/>
            <w:vMerge/>
          </w:tcPr>
          <w:p w14:paraId="25C4E02B" w14:textId="77777777" w:rsidR="00412F01" w:rsidRPr="00412F01" w:rsidRDefault="00412F01" w:rsidP="00412F01">
            <w:pPr>
              <w:rPr>
                <w:rFonts w:ascii="Bookman Old Style" w:hAnsi="Bookman Old Style"/>
                <w:sz w:val="22"/>
                <w:szCs w:val="22"/>
                <w:highlight w:val="yellow"/>
              </w:rPr>
            </w:pPr>
          </w:p>
        </w:tc>
        <w:tc>
          <w:tcPr>
            <w:tcW w:w="1519" w:type="dxa"/>
            <w:vMerge/>
          </w:tcPr>
          <w:p w14:paraId="0CD88999" w14:textId="77777777" w:rsidR="00412F01" w:rsidRPr="00412F01" w:rsidRDefault="00412F01" w:rsidP="00412F01">
            <w:pPr>
              <w:rPr>
                <w:rFonts w:ascii="Bookman Old Style" w:hAnsi="Bookman Old Style"/>
                <w:sz w:val="22"/>
                <w:szCs w:val="22"/>
                <w:highlight w:val="yellow"/>
              </w:rPr>
            </w:pPr>
          </w:p>
        </w:tc>
        <w:tc>
          <w:tcPr>
            <w:tcW w:w="1563" w:type="dxa"/>
            <w:vMerge w:val="restart"/>
          </w:tcPr>
          <w:p w14:paraId="6A2359FE"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New Framework Exam Global History and Geography II (Grade 10)</w:t>
            </w:r>
          </w:p>
        </w:tc>
        <w:tc>
          <w:tcPr>
            <w:tcW w:w="1565" w:type="dxa"/>
            <w:gridSpan w:val="2"/>
          </w:tcPr>
          <w:p w14:paraId="694053F1"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08208</w:t>
            </w:r>
          </w:p>
          <w:p w14:paraId="63E12941" w14:textId="77777777" w:rsidR="00412F01" w:rsidRPr="00412F01" w:rsidRDefault="00412F01" w:rsidP="00412F01">
            <w:pPr>
              <w:rPr>
                <w:rFonts w:ascii="Bookman Old Style" w:hAnsi="Bookman Old Style"/>
                <w:sz w:val="22"/>
                <w:szCs w:val="22"/>
                <w:highlight w:val="yellow"/>
              </w:rPr>
            </w:pPr>
          </w:p>
        </w:tc>
        <w:tc>
          <w:tcPr>
            <w:tcW w:w="1931" w:type="dxa"/>
          </w:tcPr>
          <w:p w14:paraId="4FF8813F"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NF Global History – Aug</w:t>
            </w:r>
          </w:p>
        </w:tc>
      </w:tr>
      <w:tr w:rsidR="00412F01" w:rsidRPr="00412F01" w14:paraId="6FE6806B" w14:textId="77777777" w:rsidTr="00412F01">
        <w:trPr>
          <w:trHeight w:val="602"/>
        </w:trPr>
        <w:tc>
          <w:tcPr>
            <w:tcW w:w="1202" w:type="dxa"/>
            <w:vMerge/>
          </w:tcPr>
          <w:p w14:paraId="43F660F4" w14:textId="77777777" w:rsidR="00412F01" w:rsidRPr="00412F01" w:rsidRDefault="00412F01" w:rsidP="00412F01">
            <w:pPr>
              <w:rPr>
                <w:rFonts w:ascii="Bookman Old Style" w:hAnsi="Bookman Old Style"/>
                <w:sz w:val="22"/>
                <w:szCs w:val="22"/>
                <w:highlight w:val="yellow"/>
              </w:rPr>
            </w:pPr>
          </w:p>
        </w:tc>
        <w:tc>
          <w:tcPr>
            <w:tcW w:w="1871" w:type="dxa"/>
            <w:vMerge/>
          </w:tcPr>
          <w:p w14:paraId="5DF256D7" w14:textId="77777777" w:rsidR="00412F01" w:rsidRPr="00412F01" w:rsidRDefault="00412F01" w:rsidP="00412F01">
            <w:pPr>
              <w:rPr>
                <w:rFonts w:ascii="Bookman Old Style" w:hAnsi="Bookman Old Style"/>
                <w:sz w:val="22"/>
                <w:szCs w:val="22"/>
                <w:highlight w:val="yellow"/>
              </w:rPr>
            </w:pPr>
          </w:p>
        </w:tc>
        <w:tc>
          <w:tcPr>
            <w:tcW w:w="969" w:type="dxa"/>
            <w:vMerge/>
          </w:tcPr>
          <w:p w14:paraId="34FA6D05" w14:textId="77777777" w:rsidR="00412F01" w:rsidRPr="00412F01" w:rsidRDefault="00412F01" w:rsidP="00412F01">
            <w:pPr>
              <w:rPr>
                <w:rFonts w:ascii="Bookman Old Style" w:hAnsi="Bookman Old Style"/>
                <w:sz w:val="22"/>
                <w:szCs w:val="22"/>
                <w:highlight w:val="yellow"/>
              </w:rPr>
            </w:pPr>
          </w:p>
        </w:tc>
        <w:tc>
          <w:tcPr>
            <w:tcW w:w="1519" w:type="dxa"/>
            <w:vMerge/>
          </w:tcPr>
          <w:p w14:paraId="06351669" w14:textId="77777777" w:rsidR="00412F01" w:rsidRPr="00412F01" w:rsidRDefault="00412F01" w:rsidP="00412F01">
            <w:pPr>
              <w:rPr>
                <w:rFonts w:ascii="Bookman Old Style" w:hAnsi="Bookman Old Style"/>
                <w:sz w:val="22"/>
                <w:szCs w:val="22"/>
                <w:highlight w:val="yellow"/>
              </w:rPr>
            </w:pPr>
          </w:p>
        </w:tc>
        <w:tc>
          <w:tcPr>
            <w:tcW w:w="1563" w:type="dxa"/>
            <w:vMerge/>
          </w:tcPr>
          <w:p w14:paraId="3DA97976" w14:textId="77777777" w:rsidR="00412F01" w:rsidRPr="00412F01" w:rsidRDefault="00412F01" w:rsidP="00412F01">
            <w:pPr>
              <w:rPr>
                <w:rFonts w:ascii="Bookman Old Style" w:hAnsi="Bookman Old Style"/>
                <w:sz w:val="22"/>
                <w:szCs w:val="22"/>
                <w:highlight w:val="yellow"/>
              </w:rPr>
            </w:pPr>
          </w:p>
        </w:tc>
        <w:tc>
          <w:tcPr>
            <w:tcW w:w="1565" w:type="dxa"/>
            <w:gridSpan w:val="2"/>
          </w:tcPr>
          <w:p w14:paraId="29A56A00" w14:textId="77777777" w:rsidR="00412F01" w:rsidRPr="00412F01" w:rsidRDefault="00412F01" w:rsidP="00412F01">
            <w:pPr>
              <w:rPr>
                <w:rFonts w:ascii="Bookman Old Style" w:hAnsi="Bookman Old Style"/>
                <w:sz w:val="22"/>
                <w:szCs w:val="22"/>
                <w:highlight w:val="yellow"/>
              </w:rPr>
            </w:pPr>
          </w:p>
          <w:p w14:paraId="49E05C70"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01208</w:t>
            </w:r>
          </w:p>
          <w:p w14:paraId="3F4717BE" w14:textId="77777777" w:rsidR="00412F01" w:rsidRPr="00412F01" w:rsidRDefault="00412F01" w:rsidP="00412F01">
            <w:pPr>
              <w:rPr>
                <w:rFonts w:ascii="Bookman Old Style" w:hAnsi="Bookman Old Style"/>
                <w:sz w:val="22"/>
                <w:szCs w:val="22"/>
                <w:highlight w:val="yellow"/>
              </w:rPr>
            </w:pPr>
          </w:p>
        </w:tc>
        <w:tc>
          <w:tcPr>
            <w:tcW w:w="1931" w:type="dxa"/>
          </w:tcPr>
          <w:p w14:paraId="2566B2CF"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NF Global History – Jan</w:t>
            </w:r>
          </w:p>
        </w:tc>
      </w:tr>
      <w:tr w:rsidR="00412F01" w:rsidRPr="00412F01" w14:paraId="7DE12C05" w14:textId="77777777" w:rsidTr="00412F01">
        <w:trPr>
          <w:trHeight w:val="550"/>
        </w:trPr>
        <w:tc>
          <w:tcPr>
            <w:tcW w:w="1202" w:type="dxa"/>
            <w:vMerge/>
          </w:tcPr>
          <w:p w14:paraId="78D9852D" w14:textId="77777777" w:rsidR="00412F01" w:rsidRPr="00412F01" w:rsidRDefault="00412F01" w:rsidP="00412F01">
            <w:pPr>
              <w:rPr>
                <w:rFonts w:ascii="Bookman Old Style" w:hAnsi="Bookman Old Style"/>
                <w:sz w:val="22"/>
                <w:szCs w:val="22"/>
                <w:highlight w:val="yellow"/>
              </w:rPr>
            </w:pPr>
          </w:p>
        </w:tc>
        <w:tc>
          <w:tcPr>
            <w:tcW w:w="1871" w:type="dxa"/>
            <w:vMerge/>
          </w:tcPr>
          <w:p w14:paraId="4BD6F660" w14:textId="77777777" w:rsidR="00412F01" w:rsidRPr="00412F01" w:rsidRDefault="00412F01" w:rsidP="00412F01">
            <w:pPr>
              <w:rPr>
                <w:rFonts w:ascii="Bookman Old Style" w:hAnsi="Bookman Old Style"/>
                <w:sz w:val="22"/>
                <w:szCs w:val="22"/>
                <w:highlight w:val="yellow"/>
              </w:rPr>
            </w:pPr>
          </w:p>
        </w:tc>
        <w:tc>
          <w:tcPr>
            <w:tcW w:w="969" w:type="dxa"/>
            <w:vMerge/>
          </w:tcPr>
          <w:p w14:paraId="10B6916D" w14:textId="77777777" w:rsidR="00412F01" w:rsidRPr="00412F01" w:rsidRDefault="00412F01" w:rsidP="00412F01">
            <w:pPr>
              <w:rPr>
                <w:rFonts w:ascii="Bookman Old Style" w:hAnsi="Bookman Old Style"/>
                <w:sz w:val="22"/>
                <w:szCs w:val="22"/>
                <w:highlight w:val="yellow"/>
              </w:rPr>
            </w:pPr>
          </w:p>
        </w:tc>
        <w:tc>
          <w:tcPr>
            <w:tcW w:w="1519" w:type="dxa"/>
            <w:vMerge/>
          </w:tcPr>
          <w:p w14:paraId="46F5C030" w14:textId="77777777" w:rsidR="00412F01" w:rsidRPr="00412F01" w:rsidRDefault="00412F01" w:rsidP="00412F01">
            <w:pPr>
              <w:rPr>
                <w:rFonts w:ascii="Bookman Old Style" w:hAnsi="Bookman Old Style"/>
                <w:sz w:val="22"/>
                <w:szCs w:val="22"/>
                <w:highlight w:val="yellow"/>
              </w:rPr>
            </w:pPr>
          </w:p>
        </w:tc>
        <w:tc>
          <w:tcPr>
            <w:tcW w:w="1563" w:type="dxa"/>
            <w:vMerge/>
          </w:tcPr>
          <w:p w14:paraId="5CDAD71D" w14:textId="77777777" w:rsidR="00412F01" w:rsidRPr="00412F01" w:rsidRDefault="00412F01" w:rsidP="00412F01">
            <w:pPr>
              <w:rPr>
                <w:rFonts w:ascii="Bookman Old Style" w:hAnsi="Bookman Old Style"/>
                <w:sz w:val="22"/>
                <w:szCs w:val="22"/>
                <w:highlight w:val="yellow"/>
              </w:rPr>
            </w:pPr>
          </w:p>
        </w:tc>
        <w:tc>
          <w:tcPr>
            <w:tcW w:w="1565" w:type="dxa"/>
            <w:gridSpan w:val="2"/>
          </w:tcPr>
          <w:p w14:paraId="527B6008"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06208</w:t>
            </w:r>
          </w:p>
        </w:tc>
        <w:tc>
          <w:tcPr>
            <w:tcW w:w="1931" w:type="dxa"/>
          </w:tcPr>
          <w:p w14:paraId="621FED58"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NF Global History – Jun</w:t>
            </w:r>
          </w:p>
        </w:tc>
      </w:tr>
      <w:tr w:rsidR="00412F01" w:rsidRPr="00412F01" w14:paraId="38D213EA" w14:textId="77777777" w:rsidTr="00412F01">
        <w:trPr>
          <w:trHeight w:val="735"/>
        </w:trPr>
        <w:tc>
          <w:tcPr>
            <w:tcW w:w="1202" w:type="dxa"/>
            <w:vMerge w:val="restart"/>
          </w:tcPr>
          <w:p w14:paraId="4262C0F7" w14:textId="77777777" w:rsidR="00412F01" w:rsidRPr="00412F01" w:rsidRDefault="00412F01" w:rsidP="00412F01">
            <w:pPr>
              <w:rPr>
                <w:rFonts w:ascii="Bookman Old Style" w:hAnsi="Bookman Old Style"/>
                <w:sz w:val="22"/>
                <w:szCs w:val="22"/>
                <w:highlight w:val="yellow"/>
              </w:rPr>
            </w:pPr>
          </w:p>
          <w:p w14:paraId="61919507" w14:textId="77777777" w:rsidR="00412F01" w:rsidRPr="00412F01" w:rsidRDefault="00412F01" w:rsidP="00412F01">
            <w:pPr>
              <w:rPr>
                <w:rFonts w:ascii="Bookman Old Style" w:hAnsi="Bookman Old Style"/>
                <w:sz w:val="22"/>
                <w:szCs w:val="22"/>
                <w:highlight w:val="yellow"/>
              </w:rPr>
            </w:pPr>
          </w:p>
          <w:p w14:paraId="290F0A75" w14:textId="77777777" w:rsidR="00412F01" w:rsidRPr="00412F01" w:rsidRDefault="00412F01" w:rsidP="00412F01">
            <w:pPr>
              <w:rPr>
                <w:rFonts w:ascii="Bookman Old Style" w:hAnsi="Bookman Old Style"/>
                <w:sz w:val="22"/>
                <w:szCs w:val="22"/>
                <w:highlight w:val="yellow"/>
              </w:rPr>
            </w:pPr>
          </w:p>
          <w:p w14:paraId="4110E6F9" w14:textId="77777777" w:rsidR="00412F01" w:rsidRPr="00412F01" w:rsidRDefault="00412F01" w:rsidP="00412F01">
            <w:pPr>
              <w:rPr>
                <w:rFonts w:ascii="Bookman Old Style" w:hAnsi="Bookman Old Style"/>
                <w:sz w:val="22"/>
                <w:szCs w:val="22"/>
                <w:highlight w:val="yellow"/>
              </w:rPr>
            </w:pPr>
          </w:p>
          <w:p w14:paraId="4079A856"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04101</w:t>
            </w:r>
          </w:p>
        </w:tc>
        <w:tc>
          <w:tcPr>
            <w:tcW w:w="1871" w:type="dxa"/>
            <w:vMerge w:val="restart"/>
          </w:tcPr>
          <w:p w14:paraId="163BC8D5" w14:textId="77777777" w:rsidR="00412F01" w:rsidRPr="00412F01" w:rsidRDefault="00412F01" w:rsidP="00412F01">
            <w:pPr>
              <w:rPr>
                <w:rFonts w:ascii="Bookman Old Style" w:hAnsi="Bookman Old Style"/>
                <w:sz w:val="22"/>
                <w:szCs w:val="22"/>
                <w:highlight w:val="yellow"/>
              </w:rPr>
            </w:pPr>
          </w:p>
          <w:p w14:paraId="0E9441D6" w14:textId="77777777" w:rsidR="00412F01" w:rsidRPr="00412F01" w:rsidRDefault="00412F01" w:rsidP="00412F01">
            <w:pPr>
              <w:rPr>
                <w:rFonts w:ascii="Bookman Old Style" w:hAnsi="Bookman Old Style"/>
                <w:sz w:val="22"/>
                <w:szCs w:val="22"/>
                <w:highlight w:val="yellow"/>
              </w:rPr>
            </w:pPr>
          </w:p>
          <w:p w14:paraId="68AE79E5" w14:textId="77777777" w:rsidR="00412F01" w:rsidRPr="00412F01" w:rsidRDefault="00412F01" w:rsidP="00412F01">
            <w:pPr>
              <w:rPr>
                <w:rFonts w:ascii="Bookman Old Style" w:hAnsi="Bookman Old Style"/>
                <w:sz w:val="22"/>
                <w:szCs w:val="22"/>
                <w:highlight w:val="yellow"/>
              </w:rPr>
            </w:pPr>
          </w:p>
          <w:p w14:paraId="08872727" w14:textId="77777777" w:rsidR="00412F01" w:rsidRPr="00412F01" w:rsidRDefault="00412F01" w:rsidP="00412F01">
            <w:pPr>
              <w:rPr>
                <w:rFonts w:ascii="Bookman Old Style" w:hAnsi="Bookman Old Style"/>
                <w:sz w:val="22"/>
                <w:szCs w:val="22"/>
                <w:highlight w:val="yellow"/>
              </w:rPr>
            </w:pPr>
          </w:p>
          <w:p w14:paraId="43F5B84B"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U.S. History- Comprehensive</w:t>
            </w:r>
          </w:p>
        </w:tc>
        <w:tc>
          <w:tcPr>
            <w:tcW w:w="969" w:type="dxa"/>
            <w:vMerge w:val="restart"/>
          </w:tcPr>
          <w:p w14:paraId="44ABE6C5" w14:textId="77777777" w:rsidR="00412F01" w:rsidRPr="00412F01" w:rsidRDefault="00412F01" w:rsidP="00412F01">
            <w:pPr>
              <w:rPr>
                <w:rFonts w:ascii="Bookman Old Style" w:hAnsi="Bookman Old Style"/>
                <w:sz w:val="22"/>
                <w:szCs w:val="22"/>
                <w:highlight w:val="yellow"/>
              </w:rPr>
            </w:pPr>
          </w:p>
          <w:p w14:paraId="11C0DF06" w14:textId="77777777" w:rsidR="00412F01" w:rsidRPr="00412F01" w:rsidRDefault="00412F01" w:rsidP="00412F01">
            <w:pPr>
              <w:rPr>
                <w:rFonts w:ascii="Bookman Old Style" w:hAnsi="Bookman Old Style"/>
                <w:sz w:val="22"/>
                <w:szCs w:val="22"/>
                <w:highlight w:val="yellow"/>
              </w:rPr>
            </w:pPr>
          </w:p>
          <w:p w14:paraId="2F389949" w14:textId="77777777" w:rsidR="00412F01" w:rsidRPr="00412F01" w:rsidRDefault="00412F01" w:rsidP="00412F01">
            <w:pPr>
              <w:rPr>
                <w:rFonts w:ascii="Bookman Old Style" w:hAnsi="Bookman Old Style"/>
                <w:sz w:val="22"/>
                <w:szCs w:val="22"/>
                <w:highlight w:val="yellow"/>
              </w:rPr>
            </w:pPr>
          </w:p>
          <w:p w14:paraId="295D5086" w14:textId="77777777" w:rsidR="00412F01" w:rsidRPr="00412F01" w:rsidRDefault="00412F01" w:rsidP="00412F01">
            <w:pPr>
              <w:rPr>
                <w:rFonts w:ascii="Bookman Old Style" w:hAnsi="Bookman Old Style"/>
                <w:sz w:val="22"/>
                <w:szCs w:val="22"/>
                <w:highlight w:val="yellow"/>
              </w:rPr>
            </w:pPr>
          </w:p>
          <w:p w14:paraId="7BE6F7B2"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None</w:t>
            </w:r>
          </w:p>
        </w:tc>
        <w:tc>
          <w:tcPr>
            <w:tcW w:w="1519" w:type="dxa"/>
            <w:vMerge w:val="restart"/>
          </w:tcPr>
          <w:p w14:paraId="66B971C1" w14:textId="77777777" w:rsidR="00412F01" w:rsidRPr="00412F01" w:rsidRDefault="00412F01" w:rsidP="00412F01">
            <w:pPr>
              <w:rPr>
                <w:rFonts w:ascii="Bookman Old Style" w:hAnsi="Bookman Old Style"/>
                <w:sz w:val="22"/>
                <w:szCs w:val="22"/>
                <w:highlight w:val="yellow"/>
              </w:rPr>
            </w:pPr>
          </w:p>
          <w:p w14:paraId="734DF052"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Districts will use this code for students taking the old exam.</w:t>
            </w:r>
          </w:p>
        </w:tc>
        <w:tc>
          <w:tcPr>
            <w:tcW w:w="1563" w:type="dxa"/>
            <w:vMerge w:val="restart"/>
          </w:tcPr>
          <w:p w14:paraId="1009799F" w14:textId="77777777" w:rsidR="00412F01" w:rsidRPr="00412F01" w:rsidRDefault="00412F01" w:rsidP="00412F01">
            <w:pPr>
              <w:rPr>
                <w:rFonts w:ascii="Bookman Old Style" w:hAnsi="Bookman Old Style"/>
                <w:sz w:val="22"/>
                <w:szCs w:val="22"/>
                <w:highlight w:val="yellow"/>
              </w:rPr>
            </w:pPr>
          </w:p>
          <w:p w14:paraId="568B77BE" w14:textId="77777777" w:rsidR="00412F01" w:rsidRPr="00412F01" w:rsidRDefault="00412F01" w:rsidP="00412F01">
            <w:pPr>
              <w:rPr>
                <w:rFonts w:ascii="Bookman Old Style" w:hAnsi="Bookman Old Style"/>
                <w:sz w:val="22"/>
                <w:szCs w:val="22"/>
                <w:highlight w:val="yellow"/>
              </w:rPr>
            </w:pPr>
          </w:p>
          <w:p w14:paraId="3F7D8998" w14:textId="77777777" w:rsidR="00412F01" w:rsidRPr="00412F01" w:rsidRDefault="00412F01" w:rsidP="00412F01">
            <w:pPr>
              <w:rPr>
                <w:rFonts w:ascii="Bookman Old Style" w:hAnsi="Bookman Old Style"/>
                <w:sz w:val="22"/>
                <w:szCs w:val="22"/>
                <w:highlight w:val="yellow"/>
              </w:rPr>
            </w:pPr>
          </w:p>
          <w:p w14:paraId="4E145054"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Exam in United States History and Government</w:t>
            </w:r>
          </w:p>
        </w:tc>
        <w:tc>
          <w:tcPr>
            <w:tcW w:w="1565" w:type="dxa"/>
            <w:gridSpan w:val="2"/>
          </w:tcPr>
          <w:p w14:paraId="7C5A849F"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08052</w:t>
            </w:r>
          </w:p>
          <w:p w14:paraId="379ECD5C" w14:textId="77777777" w:rsidR="00412F01" w:rsidRPr="00412F01" w:rsidRDefault="00412F01" w:rsidP="00412F01">
            <w:pPr>
              <w:rPr>
                <w:rFonts w:ascii="Bookman Old Style" w:hAnsi="Bookman Old Style"/>
                <w:sz w:val="22"/>
                <w:szCs w:val="22"/>
                <w:highlight w:val="yellow"/>
              </w:rPr>
            </w:pPr>
          </w:p>
        </w:tc>
        <w:tc>
          <w:tcPr>
            <w:tcW w:w="1931" w:type="dxa"/>
          </w:tcPr>
          <w:p w14:paraId="6239172A"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US History&amp;Gov't – Aug</w:t>
            </w:r>
          </w:p>
          <w:p w14:paraId="433A90CE" w14:textId="77777777" w:rsidR="00412F01" w:rsidRPr="00412F01" w:rsidRDefault="00412F01" w:rsidP="00412F01">
            <w:pPr>
              <w:rPr>
                <w:rFonts w:ascii="Bookman Old Style" w:hAnsi="Bookman Old Style"/>
                <w:sz w:val="22"/>
                <w:szCs w:val="22"/>
                <w:highlight w:val="yellow"/>
              </w:rPr>
            </w:pPr>
          </w:p>
        </w:tc>
      </w:tr>
      <w:tr w:rsidR="00412F01" w:rsidRPr="00412F01" w14:paraId="18F7A4F2" w14:textId="77777777" w:rsidTr="00412F01">
        <w:trPr>
          <w:trHeight w:val="735"/>
        </w:trPr>
        <w:tc>
          <w:tcPr>
            <w:tcW w:w="1202" w:type="dxa"/>
            <w:vMerge/>
          </w:tcPr>
          <w:p w14:paraId="6E52D31E" w14:textId="77777777" w:rsidR="00412F01" w:rsidRPr="00412F01" w:rsidRDefault="00412F01" w:rsidP="00412F01">
            <w:pPr>
              <w:rPr>
                <w:rFonts w:ascii="Bookman Old Style" w:hAnsi="Bookman Old Style"/>
                <w:sz w:val="22"/>
                <w:szCs w:val="22"/>
                <w:highlight w:val="yellow"/>
              </w:rPr>
            </w:pPr>
          </w:p>
        </w:tc>
        <w:tc>
          <w:tcPr>
            <w:tcW w:w="1871" w:type="dxa"/>
            <w:vMerge/>
          </w:tcPr>
          <w:p w14:paraId="7A7A214D" w14:textId="77777777" w:rsidR="00412F01" w:rsidRPr="00412F01" w:rsidRDefault="00412F01" w:rsidP="00412F01">
            <w:pPr>
              <w:rPr>
                <w:rFonts w:ascii="Bookman Old Style" w:hAnsi="Bookman Old Style"/>
                <w:sz w:val="22"/>
                <w:szCs w:val="22"/>
                <w:highlight w:val="yellow"/>
              </w:rPr>
            </w:pPr>
          </w:p>
        </w:tc>
        <w:tc>
          <w:tcPr>
            <w:tcW w:w="969" w:type="dxa"/>
            <w:vMerge/>
          </w:tcPr>
          <w:p w14:paraId="3A5C8D78" w14:textId="77777777" w:rsidR="00412F01" w:rsidRPr="00412F01" w:rsidRDefault="00412F01" w:rsidP="00412F01">
            <w:pPr>
              <w:rPr>
                <w:rFonts w:ascii="Bookman Old Style" w:hAnsi="Bookman Old Style"/>
                <w:sz w:val="22"/>
                <w:szCs w:val="22"/>
                <w:highlight w:val="yellow"/>
              </w:rPr>
            </w:pPr>
          </w:p>
        </w:tc>
        <w:tc>
          <w:tcPr>
            <w:tcW w:w="1519" w:type="dxa"/>
            <w:vMerge/>
          </w:tcPr>
          <w:p w14:paraId="0BAC103C" w14:textId="77777777" w:rsidR="00412F01" w:rsidRPr="00412F01" w:rsidRDefault="00412F01" w:rsidP="00412F01">
            <w:pPr>
              <w:rPr>
                <w:rFonts w:ascii="Bookman Old Style" w:hAnsi="Bookman Old Style"/>
                <w:sz w:val="22"/>
                <w:szCs w:val="22"/>
                <w:highlight w:val="yellow"/>
              </w:rPr>
            </w:pPr>
          </w:p>
        </w:tc>
        <w:tc>
          <w:tcPr>
            <w:tcW w:w="1563" w:type="dxa"/>
            <w:vMerge/>
          </w:tcPr>
          <w:p w14:paraId="62F786E4" w14:textId="77777777" w:rsidR="00412F01" w:rsidRPr="00412F01" w:rsidRDefault="00412F01" w:rsidP="00412F01">
            <w:pPr>
              <w:rPr>
                <w:rFonts w:ascii="Bookman Old Style" w:hAnsi="Bookman Old Style"/>
                <w:sz w:val="22"/>
                <w:szCs w:val="22"/>
                <w:highlight w:val="yellow"/>
              </w:rPr>
            </w:pPr>
          </w:p>
        </w:tc>
        <w:tc>
          <w:tcPr>
            <w:tcW w:w="1565" w:type="dxa"/>
            <w:gridSpan w:val="2"/>
          </w:tcPr>
          <w:p w14:paraId="4CFEC267"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01052</w:t>
            </w:r>
          </w:p>
          <w:p w14:paraId="6474C0A2" w14:textId="77777777" w:rsidR="00412F01" w:rsidRPr="00412F01" w:rsidRDefault="00412F01" w:rsidP="00412F01">
            <w:pPr>
              <w:rPr>
                <w:rFonts w:ascii="Bookman Old Style" w:hAnsi="Bookman Old Style"/>
                <w:sz w:val="22"/>
                <w:szCs w:val="22"/>
                <w:highlight w:val="yellow"/>
              </w:rPr>
            </w:pPr>
          </w:p>
        </w:tc>
        <w:tc>
          <w:tcPr>
            <w:tcW w:w="1931" w:type="dxa"/>
          </w:tcPr>
          <w:p w14:paraId="6E0EF12C"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US History&amp;Gov't – Jan</w:t>
            </w:r>
          </w:p>
          <w:p w14:paraId="4E471B85" w14:textId="77777777" w:rsidR="00412F01" w:rsidRPr="00412F01" w:rsidRDefault="00412F01" w:rsidP="00412F01">
            <w:pPr>
              <w:rPr>
                <w:rFonts w:ascii="Bookman Old Style" w:hAnsi="Bookman Old Style"/>
                <w:sz w:val="22"/>
                <w:szCs w:val="22"/>
                <w:highlight w:val="yellow"/>
              </w:rPr>
            </w:pPr>
          </w:p>
        </w:tc>
      </w:tr>
      <w:tr w:rsidR="00412F01" w:rsidRPr="00412F01" w14:paraId="395E024A" w14:textId="77777777" w:rsidTr="00412F01">
        <w:trPr>
          <w:trHeight w:val="735"/>
        </w:trPr>
        <w:tc>
          <w:tcPr>
            <w:tcW w:w="1202" w:type="dxa"/>
            <w:vMerge/>
          </w:tcPr>
          <w:p w14:paraId="6F7F9368" w14:textId="77777777" w:rsidR="00412F01" w:rsidRPr="00412F01" w:rsidRDefault="00412F01" w:rsidP="00412F01">
            <w:pPr>
              <w:rPr>
                <w:rFonts w:ascii="Bookman Old Style" w:hAnsi="Bookman Old Style"/>
                <w:sz w:val="22"/>
                <w:szCs w:val="22"/>
                <w:highlight w:val="yellow"/>
              </w:rPr>
            </w:pPr>
          </w:p>
        </w:tc>
        <w:tc>
          <w:tcPr>
            <w:tcW w:w="1871" w:type="dxa"/>
            <w:vMerge/>
          </w:tcPr>
          <w:p w14:paraId="0C46DF2A" w14:textId="77777777" w:rsidR="00412F01" w:rsidRPr="00412F01" w:rsidRDefault="00412F01" w:rsidP="00412F01">
            <w:pPr>
              <w:rPr>
                <w:rFonts w:ascii="Bookman Old Style" w:hAnsi="Bookman Old Style"/>
                <w:sz w:val="22"/>
                <w:szCs w:val="22"/>
                <w:highlight w:val="yellow"/>
              </w:rPr>
            </w:pPr>
          </w:p>
        </w:tc>
        <w:tc>
          <w:tcPr>
            <w:tcW w:w="969" w:type="dxa"/>
            <w:vMerge/>
          </w:tcPr>
          <w:p w14:paraId="15EC14C5" w14:textId="77777777" w:rsidR="00412F01" w:rsidRPr="00412F01" w:rsidRDefault="00412F01" w:rsidP="00412F01">
            <w:pPr>
              <w:rPr>
                <w:rFonts w:ascii="Bookman Old Style" w:hAnsi="Bookman Old Style"/>
                <w:sz w:val="22"/>
                <w:szCs w:val="22"/>
                <w:highlight w:val="yellow"/>
              </w:rPr>
            </w:pPr>
          </w:p>
        </w:tc>
        <w:tc>
          <w:tcPr>
            <w:tcW w:w="1519" w:type="dxa"/>
            <w:vMerge/>
          </w:tcPr>
          <w:p w14:paraId="1CE57A1F" w14:textId="77777777" w:rsidR="00412F01" w:rsidRPr="00412F01" w:rsidRDefault="00412F01" w:rsidP="00412F01">
            <w:pPr>
              <w:rPr>
                <w:rFonts w:ascii="Bookman Old Style" w:hAnsi="Bookman Old Style"/>
                <w:sz w:val="22"/>
                <w:szCs w:val="22"/>
                <w:highlight w:val="yellow"/>
              </w:rPr>
            </w:pPr>
          </w:p>
        </w:tc>
        <w:tc>
          <w:tcPr>
            <w:tcW w:w="1563" w:type="dxa"/>
            <w:vMerge/>
          </w:tcPr>
          <w:p w14:paraId="2A8AC5B7" w14:textId="77777777" w:rsidR="00412F01" w:rsidRPr="00412F01" w:rsidRDefault="00412F01" w:rsidP="00412F01">
            <w:pPr>
              <w:rPr>
                <w:rFonts w:ascii="Bookman Old Style" w:hAnsi="Bookman Old Style"/>
                <w:sz w:val="22"/>
                <w:szCs w:val="22"/>
                <w:highlight w:val="yellow"/>
              </w:rPr>
            </w:pPr>
          </w:p>
        </w:tc>
        <w:tc>
          <w:tcPr>
            <w:tcW w:w="1565" w:type="dxa"/>
            <w:gridSpan w:val="2"/>
          </w:tcPr>
          <w:p w14:paraId="28CFB7C7"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06052</w:t>
            </w:r>
          </w:p>
        </w:tc>
        <w:tc>
          <w:tcPr>
            <w:tcW w:w="1931" w:type="dxa"/>
          </w:tcPr>
          <w:p w14:paraId="43CA0CE8"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Regents US History&amp;Gov't – Jun</w:t>
            </w:r>
          </w:p>
        </w:tc>
      </w:tr>
      <w:tr w:rsidR="00412F01" w:rsidRPr="00412F01" w14:paraId="4815308A" w14:textId="77777777" w:rsidTr="00412F01">
        <w:trPr>
          <w:trHeight w:val="252"/>
        </w:trPr>
        <w:tc>
          <w:tcPr>
            <w:tcW w:w="1202" w:type="dxa"/>
          </w:tcPr>
          <w:p w14:paraId="668A9AD6"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04101F</w:t>
            </w:r>
          </w:p>
        </w:tc>
        <w:tc>
          <w:tcPr>
            <w:tcW w:w="1871" w:type="dxa"/>
          </w:tcPr>
          <w:p w14:paraId="6E62E84B"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U.S. History and Government (Framework)</w:t>
            </w:r>
          </w:p>
        </w:tc>
        <w:tc>
          <w:tcPr>
            <w:tcW w:w="969" w:type="dxa"/>
          </w:tcPr>
          <w:p w14:paraId="63767C4E"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Add course code</w:t>
            </w:r>
          </w:p>
        </w:tc>
        <w:tc>
          <w:tcPr>
            <w:tcW w:w="1519" w:type="dxa"/>
          </w:tcPr>
          <w:p w14:paraId="538BAE4D"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Districts will use this code for Framework-aligned courses and for students taking the exam.</w:t>
            </w:r>
          </w:p>
        </w:tc>
        <w:tc>
          <w:tcPr>
            <w:tcW w:w="1563" w:type="dxa"/>
          </w:tcPr>
          <w:p w14:paraId="30AAA461"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Exam in United States History and Government (Framework)</w:t>
            </w:r>
          </w:p>
        </w:tc>
        <w:tc>
          <w:tcPr>
            <w:tcW w:w="1565" w:type="dxa"/>
            <w:gridSpan w:val="2"/>
          </w:tcPr>
          <w:p w14:paraId="1D70E000" w14:textId="77777777" w:rsidR="00412F01" w:rsidRPr="00412F01" w:rsidRDefault="00412F01" w:rsidP="00412F01">
            <w:pPr>
              <w:rPr>
                <w:rFonts w:ascii="Bookman Old Style" w:hAnsi="Bookman Old Style"/>
                <w:sz w:val="22"/>
                <w:szCs w:val="22"/>
                <w:highlight w:val="yellow"/>
              </w:rPr>
            </w:pPr>
            <w:r w:rsidRPr="00412F01">
              <w:rPr>
                <w:rFonts w:ascii="Bookman Old Style" w:hAnsi="Bookman Old Style"/>
                <w:sz w:val="22"/>
                <w:szCs w:val="22"/>
                <w:highlight w:val="yellow"/>
              </w:rPr>
              <w:t>06072</w:t>
            </w:r>
          </w:p>
          <w:p w14:paraId="0E4E33C6" w14:textId="77777777" w:rsidR="00412F01" w:rsidRPr="00412F01" w:rsidRDefault="00412F01" w:rsidP="00412F01">
            <w:pPr>
              <w:rPr>
                <w:rFonts w:ascii="Bookman Old Style" w:hAnsi="Bookman Old Style"/>
                <w:sz w:val="22"/>
                <w:szCs w:val="22"/>
                <w:highlight w:val="yellow"/>
              </w:rPr>
            </w:pPr>
          </w:p>
        </w:tc>
        <w:tc>
          <w:tcPr>
            <w:tcW w:w="1931" w:type="dxa"/>
          </w:tcPr>
          <w:p w14:paraId="6924E940" w14:textId="77777777" w:rsidR="00412F01" w:rsidRPr="00412F01" w:rsidRDefault="00412F01" w:rsidP="00412F01">
            <w:pPr>
              <w:rPr>
                <w:rFonts w:ascii="Bookman Old Style" w:hAnsi="Bookman Old Style"/>
                <w:sz w:val="22"/>
                <w:szCs w:val="22"/>
              </w:rPr>
            </w:pPr>
            <w:r w:rsidRPr="00412F01">
              <w:rPr>
                <w:rFonts w:ascii="Bookman Old Style" w:hAnsi="Bookman Old Style"/>
                <w:sz w:val="22"/>
                <w:szCs w:val="22"/>
                <w:highlight w:val="yellow"/>
              </w:rPr>
              <w:t>Regents US History&amp;Gov’t (Framework) – Jun</w:t>
            </w:r>
          </w:p>
        </w:tc>
      </w:tr>
    </w:tbl>
    <w:p w14:paraId="60285F47" w14:textId="5A156CC9" w:rsidR="0020398E" w:rsidRPr="00412F01" w:rsidRDefault="0020398E">
      <w:pPr>
        <w:rPr>
          <w:rFonts w:ascii="Bookman Old Style" w:hAnsi="Bookman Old Style" w:cs="Arial"/>
          <w:b/>
          <w:bCs/>
          <w:iCs/>
          <w:sz w:val="22"/>
          <w:szCs w:val="22"/>
        </w:rPr>
      </w:pPr>
      <w:r w:rsidRPr="00412F01">
        <w:rPr>
          <w:rFonts w:ascii="Bookman Old Style" w:hAnsi="Bookman Old Style"/>
          <w:sz w:val="22"/>
          <w:szCs w:val="22"/>
        </w:rPr>
        <w:br w:type="page"/>
      </w:r>
    </w:p>
    <w:p w14:paraId="593D568A" w14:textId="0F238169" w:rsidR="000A0E9A" w:rsidRPr="000E16CD" w:rsidRDefault="000A0E9A" w:rsidP="00141681">
      <w:pPr>
        <w:pStyle w:val="Heading2"/>
        <w:spacing w:before="0" w:after="0"/>
        <w:jc w:val="center"/>
      </w:pPr>
      <w:bookmarkStart w:id="617" w:name="_Toc20213996"/>
      <w:r w:rsidRPr="000E16CD">
        <w:lastRenderedPageBreak/>
        <w:t>Assignment Codes and Descriptions</w:t>
      </w:r>
      <w:bookmarkEnd w:id="617"/>
    </w:p>
    <w:p w14:paraId="212DC06E" w14:textId="05E7CF55" w:rsidR="000A0E9A" w:rsidRPr="000E16CD" w:rsidRDefault="000A0E9A" w:rsidP="000A0E9A">
      <w:pPr>
        <w:jc w:val="center"/>
        <w:rPr>
          <w:rFonts w:ascii="Arial" w:hAnsi="Arial" w:cs="Arial"/>
        </w:rPr>
      </w:pPr>
    </w:p>
    <w:tbl>
      <w:tblPr>
        <w:tblW w:w="6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9"/>
        <w:gridCol w:w="5219"/>
      </w:tblGrid>
      <w:tr w:rsidR="000A0E9A" w:rsidRPr="000E16CD" w14:paraId="4FCF7256" w14:textId="77777777" w:rsidTr="00DB5F03">
        <w:trPr>
          <w:cantSplit/>
          <w:trHeight w:val="290"/>
          <w:tblHeader/>
          <w:jc w:val="center"/>
        </w:trPr>
        <w:tc>
          <w:tcPr>
            <w:tcW w:w="929" w:type="dxa"/>
            <w:shd w:val="clear" w:color="auto" w:fill="D9D9D9" w:themeFill="background1" w:themeFillShade="D9"/>
            <w:vAlign w:val="center"/>
          </w:tcPr>
          <w:p w14:paraId="4A7EBC8C" w14:textId="56398B2C" w:rsidR="000A0E9A" w:rsidRPr="000E16CD" w:rsidRDefault="000A0E9A" w:rsidP="00D02723">
            <w:pPr>
              <w:rPr>
                <w:rFonts w:ascii="Bookman Old Style" w:hAnsi="Bookman Old Style" w:cs="Arial"/>
                <w:b/>
                <w:sz w:val="22"/>
                <w:szCs w:val="22"/>
              </w:rPr>
            </w:pPr>
            <w:r w:rsidRPr="000E16CD">
              <w:rPr>
                <w:rFonts w:ascii="Bookman Old Style" w:hAnsi="Bookman Old Style" w:cs="Arial"/>
                <w:b/>
                <w:sz w:val="22"/>
                <w:szCs w:val="22"/>
              </w:rPr>
              <w:t>Code</w:t>
            </w:r>
          </w:p>
        </w:tc>
        <w:tc>
          <w:tcPr>
            <w:tcW w:w="5219" w:type="dxa"/>
            <w:shd w:val="clear" w:color="auto" w:fill="D9D9D9" w:themeFill="background1" w:themeFillShade="D9"/>
            <w:vAlign w:val="center"/>
          </w:tcPr>
          <w:p w14:paraId="7B142B56" w14:textId="77777777" w:rsidR="000A0E9A" w:rsidRPr="000E16CD" w:rsidRDefault="000A0E9A" w:rsidP="00D02723">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A0E9A" w:rsidRPr="000E16CD" w14:paraId="1A027C3C" w14:textId="77777777" w:rsidTr="00D02723">
        <w:trPr>
          <w:trHeight w:val="290"/>
          <w:jc w:val="center"/>
        </w:trPr>
        <w:tc>
          <w:tcPr>
            <w:tcW w:w="929" w:type="dxa"/>
            <w:vAlign w:val="center"/>
          </w:tcPr>
          <w:p w14:paraId="64621C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0101</w:t>
            </w:r>
          </w:p>
        </w:tc>
        <w:tc>
          <w:tcPr>
            <w:tcW w:w="5219" w:type="dxa"/>
            <w:vAlign w:val="center"/>
          </w:tcPr>
          <w:p w14:paraId="22FB33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SUPERINTENDENT</w:t>
            </w:r>
          </w:p>
        </w:tc>
      </w:tr>
      <w:tr w:rsidR="000A0E9A" w:rsidRPr="000E16CD" w14:paraId="4FE0043F" w14:textId="77777777" w:rsidTr="00D02723">
        <w:trPr>
          <w:cantSplit/>
          <w:trHeight w:val="290"/>
          <w:jc w:val="center"/>
        </w:trPr>
        <w:tc>
          <w:tcPr>
            <w:tcW w:w="929" w:type="dxa"/>
            <w:vAlign w:val="center"/>
          </w:tcPr>
          <w:p w14:paraId="6C64CB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0102</w:t>
            </w:r>
          </w:p>
        </w:tc>
        <w:tc>
          <w:tcPr>
            <w:tcW w:w="5219" w:type="dxa"/>
            <w:vAlign w:val="center"/>
          </w:tcPr>
          <w:p w14:paraId="71DD3F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ASSISTANT SUPERINTENDENT</w:t>
            </w:r>
          </w:p>
        </w:tc>
      </w:tr>
      <w:tr w:rsidR="000A0E9A" w:rsidRPr="000E16CD" w14:paraId="0244B639" w14:textId="77777777" w:rsidTr="00D02723">
        <w:trPr>
          <w:trHeight w:val="290"/>
          <w:jc w:val="center"/>
        </w:trPr>
        <w:tc>
          <w:tcPr>
            <w:tcW w:w="929" w:type="dxa"/>
            <w:vAlign w:val="center"/>
          </w:tcPr>
          <w:p w14:paraId="600FB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0300</w:t>
            </w:r>
          </w:p>
        </w:tc>
        <w:tc>
          <w:tcPr>
            <w:tcW w:w="5219" w:type="dxa"/>
            <w:vAlign w:val="center"/>
          </w:tcPr>
          <w:p w14:paraId="558249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EXECUTIV DEPUTY SUPERINTENDENT</w:t>
            </w:r>
          </w:p>
        </w:tc>
      </w:tr>
      <w:tr w:rsidR="000A0E9A" w:rsidRPr="000E16CD" w14:paraId="207F9F4E" w14:textId="77777777" w:rsidTr="00D02723">
        <w:trPr>
          <w:trHeight w:val="290"/>
          <w:jc w:val="center"/>
        </w:trPr>
        <w:tc>
          <w:tcPr>
            <w:tcW w:w="929" w:type="dxa"/>
            <w:vAlign w:val="center"/>
          </w:tcPr>
          <w:p w14:paraId="210F68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0301</w:t>
            </w:r>
          </w:p>
        </w:tc>
        <w:tc>
          <w:tcPr>
            <w:tcW w:w="5219" w:type="dxa"/>
            <w:vAlign w:val="center"/>
          </w:tcPr>
          <w:p w14:paraId="673612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DEPUTY OR ASSOCIATE SUPT</w:t>
            </w:r>
          </w:p>
        </w:tc>
      </w:tr>
      <w:tr w:rsidR="000A0E9A" w:rsidRPr="000E16CD" w14:paraId="173F29F5" w14:textId="77777777" w:rsidTr="00D02723">
        <w:trPr>
          <w:trHeight w:val="290"/>
          <w:jc w:val="center"/>
        </w:trPr>
        <w:tc>
          <w:tcPr>
            <w:tcW w:w="929" w:type="dxa"/>
            <w:vAlign w:val="center"/>
          </w:tcPr>
          <w:p w14:paraId="5B0F2B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0302</w:t>
            </w:r>
          </w:p>
        </w:tc>
        <w:tc>
          <w:tcPr>
            <w:tcW w:w="5219" w:type="dxa"/>
            <w:vAlign w:val="center"/>
          </w:tcPr>
          <w:p w14:paraId="6FF4A3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ELEMENTARY EDUCATION</w:t>
            </w:r>
          </w:p>
        </w:tc>
      </w:tr>
      <w:tr w:rsidR="000A0E9A" w:rsidRPr="000E16CD" w14:paraId="77955D2A" w14:textId="77777777" w:rsidTr="00D02723">
        <w:trPr>
          <w:trHeight w:val="290"/>
          <w:jc w:val="center"/>
        </w:trPr>
        <w:tc>
          <w:tcPr>
            <w:tcW w:w="929" w:type="dxa"/>
            <w:vAlign w:val="center"/>
          </w:tcPr>
          <w:p w14:paraId="6D39595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0304</w:t>
            </w:r>
          </w:p>
        </w:tc>
        <w:tc>
          <w:tcPr>
            <w:tcW w:w="5219" w:type="dxa"/>
            <w:vAlign w:val="center"/>
          </w:tcPr>
          <w:p w14:paraId="4C2662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SECONDARY EDUCATION</w:t>
            </w:r>
          </w:p>
        </w:tc>
      </w:tr>
      <w:tr w:rsidR="000A0E9A" w:rsidRPr="000E16CD" w14:paraId="2DBBBDAD" w14:textId="77777777" w:rsidTr="00D02723">
        <w:trPr>
          <w:trHeight w:val="290"/>
          <w:jc w:val="center"/>
        </w:trPr>
        <w:tc>
          <w:tcPr>
            <w:tcW w:w="929" w:type="dxa"/>
            <w:vAlign w:val="center"/>
          </w:tcPr>
          <w:p w14:paraId="3823FB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0308</w:t>
            </w:r>
          </w:p>
        </w:tc>
        <w:tc>
          <w:tcPr>
            <w:tcW w:w="5219" w:type="dxa"/>
            <w:vAlign w:val="center"/>
          </w:tcPr>
          <w:p w14:paraId="57748F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ADMINISTRATION</w:t>
            </w:r>
          </w:p>
        </w:tc>
      </w:tr>
      <w:tr w:rsidR="000A0E9A" w:rsidRPr="000E16CD" w14:paraId="143A3525" w14:textId="77777777" w:rsidTr="00D02723">
        <w:trPr>
          <w:trHeight w:val="290"/>
          <w:jc w:val="center"/>
        </w:trPr>
        <w:tc>
          <w:tcPr>
            <w:tcW w:w="929" w:type="dxa"/>
            <w:vAlign w:val="center"/>
          </w:tcPr>
          <w:p w14:paraId="16685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0310</w:t>
            </w:r>
          </w:p>
        </w:tc>
        <w:tc>
          <w:tcPr>
            <w:tcW w:w="5219" w:type="dxa"/>
            <w:vAlign w:val="center"/>
          </w:tcPr>
          <w:p w14:paraId="3B24F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MIDDLE-LEVEL EDUCATION</w:t>
            </w:r>
          </w:p>
        </w:tc>
      </w:tr>
      <w:tr w:rsidR="000A0E9A" w:rsidRPr="000E16CD" w14:paraId="7A4DA1CD" w14:textId="77777777" w:rsidTr="00D02723">
        <w:trPr>
          <w:trHeight w:val="290"/>
          <w:jc w:val="center"/>
        </w:trPr>
        <w:tc>
          <w:tcPr>
            <w:tcW w:w="929" w:type="dxa"/>
            <w:vAlign w:val="center"/>
          </w:tcPr>
          <w:p w14:paraId="18157A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0312</w:t>
            </w:r>
          </w:p>
        </w:tc>
        <w:tc>
          <w:tcPr>
            <w:tcW w:w="5219" w:type="dxa"/>
            <w:vAlign w:val="center"/>
          </w:tcPr>
          <w:p w14:paraId="0AFBD60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CURRICULUM</w:t>
            </w:r>
          </w:p>
        </w:tc>
      </w:tr>
      <w:tr w:rsidR="000A0E9A" w:rsidRPr="000E16CD" w14:paraId="492EB5A3" w14:textId="77777777" w:rsidTr="00D02723">
        <w:trPr>
          <w:trHeight w:val="290"/>
          <w:jc w:val="center"/>
        </w:trPr>
        <w:tc>
          <w:tcPr>
            <w:tcW w:w="929" w:type="dxa"/>
            <w:vAlign w:val="center"/>
          </w:tcPr>
          <w:p w14:paraId="0F45339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0314</w:t>
            </w:r>
          </w:p>
        </w:tc>
        <w:tc>
          <w:tcPr>
            <w:tcW w:w="5219" w:type="dxa"/>
            <w:vAlign w:val="center"/>
          </w:tcPr>
          <w:p w14:paraId="6CD8833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INSTRUCTION</w:t>
            </w:r>
          </w:p>
        </w:tc>
      </w:tr>
      <w:tr w:rsidR="000A0E9A" w:rsidRPr="000E16CD" w14:paraId="346E0BF0" w14:textId="77777777" w:rsidTr="00D02723">
        <w:trPr>
          <w:trHeight w:val="290"/>
          <w:jc w:val="center"/>
        </w:trPr>
        <w:tc>
          <w:tcPr>
            <w:tcW w:w="929" w:type="dxa"/>
            <w:vAlign w:val="center"/>
          </w:tcPr>
          <w:p w14:paraId="1FFB145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0316</w:t>
            </w:r>
          </w:p>
        </w:tc>
        <w:tc>
          <w:tcPr>
            <w:tcW w:w="5219" w:type="dxa"/>
            <w:vAlign w:val="center"/>
          </w:tcPr>
          <w:p w14:paraId="7E483D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PERSONNEL/RECRUITMT</w:t>
            </w:r>
          </w:p>
        </w:tc>
      </w:tr>
      <w:tr w:rsidR="000A0E9A" w:rsidRPr="000E16CD" w14:paraId="29F9F884" w14:textId="77777777" w:rsidTr="00D02723">
        <w:trPr>
          <w:trHeight w:val="290"/>
          <w:jc w:val="center"/>
        </w:trPr>
        <w:tc>
          <w:tcPr>
            <w:tcW w:w="929" w:type="dxa"/>
            <w:vAlign w:val="center"/>
          </w:tcPr>
          <w:p w14:paraId="7CCCB5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0318</w:t>
            </w:r>
          </w:p>
        </w:tc>
        <w:tc>
          <w:tcPr>
            <w:tcW w:w="5219" w:type="dxa"/>
            <w:vAlign w:val="center"/>
          </w:tcPr>
          <w:p w14:paraId="54505C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RESEARCH</w:t>
            </w:r>
          </w:p>
        </w:tc>
      </w:tr>
      <w:tr w:rsidR="000A0E9A" w:rsidRPr="000E16CD" w14:paraId="3C7E1F0E" w14:textId="77777777" w:rsidTr="00D02723">
        <w:trPr>
          <w:trHeight w:val="290"/>
          <w:jc w:val="center"/>
        </w:trPr>
        <w:tc>
          <w:tcPr>
            <w:tcW w:w="929" w:type="dxa"/>
            <w:vAlign w:val="center"/>
          </w:tcPr>
          <w:p w14:paraId="75BF9B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0320</w:t>
            </w:r>
          </w:p>
        </w:tc>
        <w:tc>
          <w:tcPr>
            <w:tcW w:w="5219" w:type="dxa"/>
            <w:vAlign w:val="center"/>
          </w:tcPr>
          <w:p w14:paraId="52AFC75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SPECIAL EDUCATION</w:t>
            </w:r>
          </w:p>
        </w:tc>
      </w:tr>
      <w:tr w:rsidR="000A0E9A" w:rsidRPr="000E16CD" w14:paraId="57317568" w14:textId="77777777" w:rsidTr="00D02723">
        <w:trPr>
          <w:trHeight w:val="290"/>
          <w:jc w:val="center"/>
        </w:trPr>
        <w:tc>
          <w:tcPr>
            <w:tcW w:w="929" w:type="dxa"/>
            <w:vAlign w:val="center"/>
          </w:tcPr>
          <w:p w14:paraId="4D7A31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0322</w:t>
            </w:r>
          </w:p>
        </w:tc>
        <w:tc>
          <w:tcPr>
            <w:tcW w:w="5219" w:type="dxa"/>
            <w:vAlign w:val="center"/>
          </w:tcPr>
          <w:p w14:paraId="63C9FE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BUSINESS</w:t>
            </w:r>
          </w:p>
        </w:tc>
      </w:tr>
      <w:tr w:rsidR="000A0E9A" w:rsidRPr="000E16CD" w14:paraId="7B9E81EE" w14:textId="77777777" w:rsidTr="00D02723">
        <w:trPr>
          <w:trHeight w:val="290"/>
          <w:jc w:val="center"/>
        </w:trPr>
        <w:tc>
          <w:tcPr>
            <w:tcW w:w="929" w:type="dxa"/>
            <w:vAlign w:val="center"/>
          </w:tcPr>
          <w:p w14:paraId="1F71F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0399</w:t>
            </w:r>
          </w:p>
        </w:tc>
        <w:tc>
          <w:tcPr>
            <w:tcW w:w="5219" w:type="dxa"/>
            <w:vAlign w:val="center"/>
          </w:tcPr>
          <w:p w14:paraId="71DB0D6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w:t>
            </w:r>
          </w:p>
        </w:tc>
      </w:tr>
      <w:tr w:rsidR="000A0E9A" w:rsidRPr="000E16CD" w14:paraId="08ABFA2B" w14:textId="77777777" w:rsidTr="00D02723">
        <w:trPr>
          <w:trHeight w:val="290"/>
          <w:jc w:val="center"/>
        </w:trPr>
        <w:tc>
          <w:tcPr>
            <w:tcW w:w="929" w:type="dxa"/>
            <w:vAlign w:val="center"/>
          </w:tcPr>
          <w:p w14:paraId="0AEB93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0402</w:t>
            </w:r>
          </w:p>
        </w:tc>
        <w:tc>
          <w:tcPr>
            <w:tcW w:w="5219" w:type="dxa"/>
            <w:vAlign w:val="center"/>
          </w:tcPr>
          <w:p w14:paraId="0A80C2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ELEMENTARY EDUCATION</w:t>
            </w:r>
          </w:p>
        </w:tc>
      </w:tr>
      <w:tr w:rsidR="000A0E9A" w:rsidRPr="000E16CD" w14:paraId="75870229" w14:textId="77777777" w:rsidTr="00D02723">
        <w:trPr>
          <w:trHeight w:val="290"/>
          <w:jc w:val="center"/>
        </w:trPr>
        <w:tc>
          <w:tcPr>
            <w:tcW w:w="929" w:type="dxa"/>
            <w:vAlign w:val="center"/>
          </w:tcPr>
          <w:p w14:paraId="48A8FB7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0404</w:t>
            </w:r>
          </w:p>
        </w:tc>
        <w:tc>
          <w:tcPr>
            <w:tcW w:w="5219" w:type="dxa"/>
            <w:vAlign w:val="center"/>
          </w:tcPr>
          <w:p w14:paraId="15C3044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SECONDARY EDUCATION</w:t>
            </w:r>
          </w:p>
        </w:tc>
      </w:tr>
      <w:tr w:rsidR="000A0E9A" w:rsidRPr="000E16CD" w14:paraId="6A6DFB76" w14:textId="77777777" w:rsidTr="00D02723">
        <w:trPr>
          <w:trHeight w:val="290"/>
          <w:jc w:val="center"/>
        </w:trPr>
        <w:tc>
          <w:tcPr>
            <w:tcW w:w="929" w:type="dxa"/>
            <w:vAlign w:val="center"/>
          </w:tcPr>
          <w:p w14:paraId="576AC2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0406</w:t>
            </w:r>
          </w:p>
        </w:tc>
        <w:tc>
          <w:tcPr>
            <w:tcW w:w="5219" w:type="dxa"/>
            <w:vAlign w:val="center"/>
          </w:tcPr>
          <w:p w14:paraId="35C1E4A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OCCUPATIONAL EDUCUCATION</w:t>
            </w:r>
          </w:p>
        </w:tc>
      </w:tr>
      <w:tr w:rsidR="000A0E9A" w:rsidRPr="000E16CD" w14:paraId="31CA0229" w14:textId="77777777" w:rsidTr="00D02723">
        <w:trPr>
          <w:trHeight w:val="290"/>
          <w:jc w:val="center"/>
        </w:trPr>
        <w:tc>
          <w:tcPr>
            <w:tcW w:w="929" w:type="dxa"/>
            <w:vAlign w:val="center"/>
          </w:tcPr>
          <w:p w14:paraId="1854D6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0407</w:t>
            </w:r>
          </w:p>
        </w:tc>
        <w:tc>
          <w:tcPr>
            <w:tcW w:w="5219" w:type="dxa"/>
            <w:vAlign w:val="center"/>
          </w:tcPr>
          <w:p w14:paraId="09B2F7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BILINGUAL EDUCATION</w:t>
            </w:r>
          </w:p>
        </w:tc>
      </w:tr>
      <w:tr w:rsidR="000A0E9A" w:rsidRPr="000E16CD" w14:paraId="60801B36" w14:textId="77777777" w:rsidTr="00D02723">
        <w:trPr>
          <w:trHeight w:val="290"/>
          <w:jc w:val="center"/>
        </w:trPr>
        <w:tc>
          <w:tcPr>
            <w:tcW w:w="929" w:type="dxa"/>
            <w:vAlign w:val="center"/>
          </w:tcPr>
          <w:p w14:paraId="2DC1AD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0408</w:t>
            </w:r>
          </w:p>
        </w:tc>
        <w:tc>
          <w:tcPr>
            <w:tcW w:w="5219" w:type="dxa"/>
            <w:vAlign w:val="center"/>
          </w:tcPr>
          <w:p w14:paraId="7A2109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ADMINISTRATION</w:t>
            </w:r>
          </w:p>
        </w:tc>
      </w:tr>
      <w:tr w:rsidR="000A0E9A" w:rsidRPr="000E16CD" w14:paraId="04080E5F" w14:textId="77777777" w:rsidTr="00D02723">
        <w:trPr>
          <w:trHeight w:val="290"/>
          <w:jc w:val="center"/>
        </w:trPr>
        <w:tc>
          <w:tcPr>
            <w:tcW w:w="929" w:type="dxa"/>
            <w:vAlign w:val="center"/>
          </w:tcPr>
          <w:p w14:paraId="2DA0C8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0410</w:t>
            </w:r>
          </w:p>
        </w:tc>
        <w:tc>
          <w:tcPr>
            <w:tcW w:w="5219" w:type="dxa"/>
            <w:vAlign w:val="center"/>
          </w:tcPr>
          <w:p w14:paraId="0C2F0C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MIDDLE-LEVEL EDUCATION</w:t>
            </w:r>
          </w:p>
        </w:tc>
      </w:tr>
      <w:tr w:rsidR="000A0E9A" w:rsidRPr="000E16CD" w14:paraId="16953B98" w14:textId="77777777" w:rsidTr="00D02723">
        <w:trPr>
          <w:trHeight w:val="290"/>
          <w:jc w:val="center"/>
        </w:trPr>
        <w:tc>
          <w:tcPr>
            <w:tcW w:w="929" w:type="dxa"/>
            <w:vAlign w:val="center"/>
          </w:tcPr>
          <w:p w14:paraId="441BFA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0412</w:t>
            </w:r>
          </w:p>
        </w:tc>
        <w:tc>
          <w:tcPr>
            <w:tcW w:w="5219" w:type="dxa"/>
            <w:vAlign w:val="center"/>
          </w:tcPr>
          <w:p w14:paraId="0077FF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CURRICULUM</w:t>
            </w:r>
          </w:p>
        </w:tc>
      </w:tr>
      <w:tr w:rsidR="000A0E9A" w:rsidRPr="000E16CD" w14:paraId="3DAA1D2B" w14:textId="77777777" w:rsidTr="00D02723">
        <w:trPr>
          <w:trHeight w:val="290"/>
          <w:jc w:val="center"/>
        </w:trPr>
        <w:tc>
          <w:tcPr>
            <w:tcW w:w="929" w:type="dxa"/>
            <w:vAlign w:val="center"/>
          </w:tcPr>
          <w:p w14:paraId="761BF3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0414</w:t>
            </w:r>
          </w:p>
        </w:tc>
        <w:tc>
          <w:tcPr>
            <w:tcW w:w="5219" w:type="dxa"/>
            <w:vAlign w:val="center"/>
          </w:tcPr>
          <w:p w14:paraId="29625D8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INSTRUCTION</w:t>
            </w:r>
          </w:p>
        </w:tc>
      </w:tr>
      <w:tr w:rsidR="000A0E9A" w:rsidRPr="000E16CD" w14:paraId="5E6C577F" w14:textId="77777777" w:rsidTr="00D02723">
        <w:trPr>
          <w:trHeight w:val="290"/>
          <w:jc w:val="center"/>
        </w:trPr>
        <w:tc>
          <w:tcPr>
            <w:tcW w:w="929" w:type="dxa"/>
            <w:vAlign w:val="center"/>
          </w:tcPr>
          <w:p w14:paraId="422DC5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0416</w:t>
            </w:r>
          </w:p>
        </w:tc>
        <w:tc>
          <w:tcPr>
            <w:tcW w:w="5219" w:type="dxa"/>
            <w:vAlign w:val="center"/>
          </w:tcPr>
          <w:p w14:paraId="70FAB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PERSONNEL/RECRUITMNT</w:t>
            </w:r>
          </w:p>
        </w:tc>
      </w:tr>
      <w:tr w:rsidR="000A0E9A" w:rsidRPr="000E16CD" w14:paraId="4FB9C634" w14:textId="77777777" w:rsidTr="00D02723">
        <w:trPr>
          <w:trHeight w:val="290"/>
          <w:jc w:val="center"/>
        </w:trPr>
        <w:tc>
          <w:tcPr>
            <w:tcW w:w="929" w:type="dxa"/>
            <w:vAlign w:val="center"/>
          </w:tcPr>
          <w:p w14:paraId="7D6599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0418</w:t>
            </w:r>
          </w:p>
        </w:tc>
        <w:tc>
          <w:tcPr>
            <w:tcW w:w="5219" w:type="dxa"/>
            <w:vAlign w:val="center"/>
          </w:tcPr>
          <w:p w14:paraId="3DB123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RESEARCH</w:t>
            </w:r>
          </w:p>
        </w:tc>
      </w:tr>
      <w:tr w:rsidR="000A0E9A" w:rsidRPr="000E16CD" w14:paraId="44CF25AD" w14:textId="77777777" w:rsidTr="00D02723">
        <w:trPr>
          <w:trHeight w:val="290"/>
          <w:jc w:val="center"/>
        </w:trPr>
        <w:tc>
          <w:tcPr>
            <w:tcW w:w="929" w:type="dxa"/>
            <w:vAlign w:val="center"/>
          </w:tcPr>
          <w:p w14:paraId="24F588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0421</w:t>
            </w:r>
          </w:p>
        </w:tc>
        <w:tc>
          <w:tcPr>
            <w:tcW w:w="5219" w:type="dxa"/>
            <w:vAlign w:val="center"/>
          </w:tcPr>
          <w:p w14:paraId="7A8113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SPECIAL EDUCATION</w:t>
            </w:r>
          </w:p>
        </w:tc>
      </w:tr>
      <w:tr w:rsidR="000A0E9A" w:rsidRPr="000E16CD" w14:paraId="63D651F1" w14:textId="77777777" w:rsidTr="00D02723">
        <w:trPr>
          <w:trHeight w:val="290"/>
          <w:jc w:val="center"/>
        </w:trPr>
        <w:tc>
          <w:tcPr>
            <w:tcW w:w="929" w:type="dxa"/>
            <w:vAlign w:val="center"/>
          </w:tcPr>
          <w:p w14:paraId="59E545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0422</w:t>
            </w:r>
          </w:p>
        </w:tc>
        <w:tc>
          <w:tcPr>
            <w:tcW w:w="5219" w:type="dxa"/>
            <w:vAlign w:val="center"/>
          </w:tcPr>
          <w:p w14:paraId="4BA714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ASSISTANT SUPERINTENDENT</w:t>
            </w:r>
          </w:p>
        </w:tc>
      </w:tr>
      <w:tr w:rsidR="000A0E9A" w:rsidRPr="000E16CD" w14:paraId="7E95D9B9" w14:textId="77777777" w:rsidTr="00D02723">
        <w:trPr>
          <w:trHeight w:val="290"/>
          <w:jc w:val="center"/>
        </w:trPr>
        <w:tc>
          <w:tcPr>
            <w:tcW w:w="929" w:type="dxa"/>
            <w:vAlign w:val="center"/>
          </w:tcPr>
          <w:p w14:paraId="301277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0499</w:t>
            </w:r>
          </w:p>
        </w:tc>
        <w:tc>
          <w:tcPr>
            <w:tcW w:w="5219" w:type="dxa"/>
            <w:vAlign w:val="center"/>
          </w:tcPr>
          <w:p w14:paraId="4F7961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w:t>
            </w:r>
          </w:p>
        </w:tc>
      </w:tr>
      <w:tr w:rsidR="000A0E9A" w:rsidRPr="000E16CD" w14:paraId="0D2754C9" w14:textId="77777777" w:rsidTr="00D02723">
        <w:trPr>
          <w:trHeight w:val="290"/>
          <w:jc w:val="center"/>
        </w:trPr>
        <w:tc>
          <w:tcPr>
            <w:tcW w:w="929" w:type="dxa"/>
            <w:vAlign w:val="center"/>
          </w:tcPr>
          <w:p w14:paraId="55CE94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0702</w:t>
            </w:r>
          </w:p>
        </w:tc>
        <w:tc>
          <w:tcPr>
            <w:tcW w:w="5219" w:type="dxa"/>
            <w:vAlign w:val="center"/>
          </w:tcPr>
          <w:p w14:paraId="71315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ELEMENTARY EDUCATION</w:t>
            </w:r>
          </w:p>
        </w:tc>
      </w:tr>
      <w:tr w:rsidR="000A0E9A" w:rsidRPr="000E16CD" w14:paraId="4B843989" w14:textId="77777777" w:rsidTr="00D02723">
        <w:trPr>
          <w:trHeight w:val="290"/>
          <w:jc w:val="center"/>
        </w:trPr>
        <w:tc>
          <w:tcPr>
            <w:tcW w:w="929" w:type="dxa"/>
            <w:vAlign w:val="center"/>
          </w:tcPr>
          <w:p w14:paraId="38EC66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0704</w:t>
            </w:r>
          </w:p>
        </w:tc>
        <w:tc>
          <w:tcPr>
            <w:tcW w:w="5219" w:type="dxa"/>
            <w:vAlign w:val="center"/>
          </w:tcPr>
          <w:p w14:paraId="60377B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SECONDARY EDUCATION</w:t>
            </w:r>
          </w:p>
        </w:tc>
      </w:tr>
      <w:tr w:rsidR="000A0E9A" w:rsidRPr="000E16CD" w14:paraId="60E0CBFE" w14:textId="77777777" w:rsidTr="00D02723">
        <w:trPr>
          <w:trHeight w:val="290"/>
          <w:jc w:val="center"/>
        </w:trPr>
        <w:tc>
          <w:tcPr>
            <w:tcW w:w="929" w:type="dxa"/>
            <w:vAlign w:val="center"/>
          </w:tcPr>
          <w:p w14:paraId="2AA010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0706</w:t>
            </w:r>
          </w:p>
        </w:tc>
        <w:tc>
          <w:tcPr>
            <w:tcW w:w="5219" w:type="dxa"/>
            <w:vAlign w:val="center"/>
          </w:tcPr>
          <w:p w14:paraId="59AD1A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OCCUPATIONAL EDUCATION</w:t>
            </w:r>
          </w:p>
        </w:tc>
      </w:tr>
      <w:tr w:rsidR="000A0E9A" w:rsidRPr="000E16CD" w14:paraId="06A4CDD2" w14:textId="77777777" w:rsidTr="00D02723">
        <w:trPr>
          <w:trHeight w:val="290"/>
          <w:jc w:val="center"/>
        </w:trPr>
        <w:tc>
          <w:tcPr>
            <w:tcW w:w="929" w:type="dxa"/>
            <w:vAlign w:val="center"/>
          </w:tcPr>
          <w:p w14:paraId="2AFEC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0710</w:t>
            </w:r>
          </w:p>
        </w:tc>
        <w:tc>
          <w:tcPr>
            <w:tcW w:w="5219" w:type="dxa"/>
            <w:vAlign w:val="center"/>
          </w:tcPr>
          <w:p w14:paraId="0BFD11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MIDDLE-LEVEL EDUCATION</w:t>
            </w:r>
          </w:p>
        </w:tc>
      </w:tr>
      <w:tr w:rsidR="000A0E9A" w:rsidRPr="000E16CD" w14:paraId="0B5DB295" w14:textId="77777777" w:rsidTr="00D02723">
        <w:trPr>
          <w:trHeight w:val="290"/>
          <w:jc w:val="center"/>
        </w:trPr>
        <w:tc>
          <w:tcPr>
            <w:tcW w:w="929" w:type="dxa"/>
            <w:vAlign w:val="center"/>
          </w:tcPr>
          <w:p w14:paraId="7B78B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0712</w:t>
            </w:r>
          </w:p>
        </w:tc>
        <w:tc>
          <w:tcPr>
            <w:tcW w:w="5219" w:type="dxa"/>
            <w:vAlign w:val="center"/>
          </w:tcPr>
          <w:p w14:paraId="6035CF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CURRICULUM</w:t>
            </w:r>
          </w:p>
        </w:tc>
      </w:tr>
      <w:tr w:rsidR="000A0E9A" w:rsidRPr="000E16CD" w14:paraId="44466409" w14:textId="77777777" w:rsidTr="00D02723">
        <w:trPr>
          <w:trHeight w:val="290"/>
          <w:jc w:val="center"/>
        </w:trPr>
        <w:tc>
          <w:tcPr>
            <w:tcW w:w="929" w:type="dxa"/>
            <w:vAlign w:val="center"/>
          </w:tcPr>
          <w:p w14:paraId="2498C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0714</w:t>
            </w:r>
          </w:p>
        </w:tc>
        <w:tc>
          <w:tcPr>
            <w:tcW w:w="5219" w:type="dxa"/>
            <w:vAlign w:val="center"/>
          </w:tcPr>
          <w:p w14:paraId="13D097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w:t>
            </w:r>
          </w:p>
        </w:tc>
      </w:tr>
      <w:tr w:rsidR="000A0E9A" w:rsidRPr="000E16CD" w14:paraId="43C26C15" w14:textId="77777777" w:rsidTr="00D02723">
        <w:trPr>
          <w:trHeight w:val="290"/>
          <w:jc w:val="center"/>
        </w:trPr>
        <w:tc>
          <w:tcPr>
            <w:tcW w:w="929" w:type="dxa"/>
            <w:vAlign w:val="center"/>
          </w:tcPr>
          <w:p w14:paraId="5B78908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0715</w:t>
            </w:r>
          </w:p>
        </w:tc>
        <w:tc>
          <w:tcPr>
            <w:tcW w:w="5219" w:type="dxa"/>
            <w:vAlign w:val="center"/>
          </w:tcPr>
          <w:p w14:paraId="3B4E3E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MATH-SCI-TECH (MST)</w:t>
            </w:r>
          </w:p>
        </w:tc>
      </w:tr>
      <w:tr w:rsidR="000A0E9A" w:rsidRPr="000E16CD" w14:paraId="22868824" w14:textId="77777777" w:rsidTr="00D02723">
        <w:trPr>
          <w:trHeight w:val="290"/>
          <w:jc w:val="center"/>
        </w:trPr>
        <w:tc>
          <w:tcPr>
            <w:tcW w:w="929" w:type="dxa"/>
            <w:vAlign w:val="center"/>
          </w:tcPr>
          <w:p w14:paraId="14B938B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0716</w:t>
            </w:r>
          </w:p>
        </w:tc>
        <w:tc>
          <w:tcPr>
            <w:tcW w:w="5219" w:type="dxa"/>
            <w:vAlign w:val="center"/>
          </w:tcPr>
          <w:p w14:paraId="20C0E1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PERSONNEL/RECRUITMENT</w:t>
            </w:r>
          </w:p>
        </w:tc>
      </w:tr>
      <w:tr w:rsidR="000A0E9A" w:rsidRPr="000E16CD" w14:paraId="014C7790" w14:textId="77777777" w:rsidTr="00D02723">
        <w:trPr>
          <w:trHeight w:val="290"/>
          <w:jc w:val="center"/>
        </w:trPr>
        <w:tc>
          <w:tcPr>
            <w:tcW w:w="929" w:type="dxa"/>
            <w:vAlign w:val="center"/>
          </w:tcPr>
          <w:p w14:paraId="1E218D7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0718</w:t>
            </w:r>
          </w:p>
        </w:tc>
        <w:tc>
          <w:tcPr>
            <w:tcW w:w="5219" w:type="dxa"/>
            <w:vAlign w:val="center"/>
          </w:tcPr>
          <w:p w14:paraId="083C03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RESEARCH</w:t>
            </w:r>
          </w:p>
        </w:tc>
      </w:tr>
      <w:tr w:rsidR="000A0E9A" w:rsidRPr="000E16CD" w14:paraId="70013FFC" w14:textId="77777777" w:rsidTr="00D02723">
        <w:trPr>
          <w:trHeight w:val="290"/>
          <w:jc w:val="center"/>
        </w:trPr>
        <w:tc>
          <w:tcPr>
            <w:tcW w:w="929" w:type="dxa"/>
            <w:vAlign w:val="center"/>
          </w:tcPr>
          <w:p w14:paraId="6D939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0720</w:t>
            </w:r>
          </w:p>
        </w:tc>
        <w:tc>
          <w:tcPr>
            <w:tcW w:w="5219" w:type="dxa"/>
            <w:vAlign w:val="center"/>
          </w:tcPr>
          <w:p w14:paraId="513818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AIS/RTI COORDINATOR</w:t>
            </w:r>
          </w:p>
        </w:tc>
      </w:tr>
      <w:tr w:rsidR="000A0E9A" w:rsidRPr="000E16CD" w14:paraId="66916275" w14:textId="77777777" w:rsidTr="00D02723">
        <w:trPr>
          <w:trHeight w:val="290"/>
          <w:jc w:val="center"/>
        </w:trPr>
        <w:tc>
          <w:tcPr>
            <w:tcW w:w="929" w:type="dxa"/>
            <w:vAlign w:val="center"/>
          </w:tcPr>
          <w:p w14:paraId="7B009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0721</w:t>
            </w:r>
          </w:p>
        </w:tc>
        <w:tc>
          <w:tcPr>
            <w:tcW w:w="5219" w:type="dxa"/>
            <w:vAlign w:val="center"/>
          </w:tcPr>
          <w:p w14:paraId="6185D6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DIR/COORD OF BUILDING/GROUNDS</w:t>
            </w:r>
          </w:p>
        </w:tc>
      </w:tr>
      <w:tr w:rsidR="000A0E9A" w:rsidRPr="000E16CD" w14:paraId="234A5CAA" w14:textId="77777777" w:rsidTr="00D02723">
        <w:trPr>
          <w:trHeight w:val="290"/>
          <w:jc w:val="center"/>
        </w:trPr>
        <w:tc>
          <w:tcPr>
            <w:tcW w:w="929" w:type="dxa"/>
            <w:vAlign w:val="center"/>
          </w:tcPr>
          <w:p w14:paraId="727B11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0726</w:t>
            </w:r>
          </w:p>
        </w:tc>
        <w:tc>
          <w:tcPr>
            <w:tcW w:w="5219" w:type="dxa"/>
            <w:vAlign w:val="center"/>
          </w:tcPr>
          <w:p w14:paraId="766888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INSERVICE TRAINING</w:t>
            </w:r>
          </w:p>
        </w:tc>
      </w:tr>
      <w:tr w:rsidR="000A0E9A" w:rsidRPr="000E16CD" w14:paraId="228FEEB8" w14:textId="77777777" w:rsidTr="00D02723">
        <w:trPr>
          <w:trHeight w:val="290"/>
          <w:jc w:val="center"/>
        </w:trPr>
        <w:tc>
          <w:tcPr>
            <w:tcW w:w="929" w:type="dxa"/>
            <w:vAlign w:val="center"/>
          </w:tcPr>
          <w:p w14:paraId="76D1B3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0727</w:t>
            </w:r>
          </w:p>
        </w:tc>
        <w:tc>
          <w:tcPr>
            <w:tcW w:w="5219" w:type="dxa"/>
            <w:vAlign w:val="center"/>
          </w:tcPr>
          <w:p w14:paraId="65DE77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GIFTED/TALENTED</w:t>
            </w:r>
          </w:p>
        </w:tc>
      </w:tr>
      <w:tr w:rsidR="000A0E9A" w:rsidRPr="000E16CD" w14:paraId="28865ACF" w14:textId="77777777" w:rsidTr="00D02723">
        <w:trPr>
          <w:trHeight w:val="290"/>
          <w:jc w:val="center"/>
        </w:trPr>
        <w:tc>
          <w:tcPr>
            <w:tcW w:w="929" w:type="dxa"/>
            <w:vAlign w:val="center"/>
          </w:tcPr>
          <w:p w14:paraId="06C5C0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0729</w:t>
            </w:r>
          </w:p>
        </w:tc>
        <w:tc>
          <w:tcPr>
            <w:tcW w:w="5219" w:type="dxa"/>
            <w:vAlign w:val="center"/>
          </w:tcPr>
          <w:p w14:paraId="6B7FFF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STAFF DEVEL/TRAINING</w:t>
            </w:r>
          </w:p>
        </w:tc>
      </w:tr>
      <w:tr w:rsidR="000A0E9A" w:rsidRPr="000E16CD" w14:paraId="5A04F066" w14:textId="77777777" w:rsidTr="00D02723">
        <w:trPr>
          <w:trHeight w:val="290"/>
          <w:jc w:val="center"/>
        </w:trPr>
        <w:tc>
          <w:tcPr>
            <w:tcW w:w="929" w:type="dxa"/>
            <w:vAlign w:val="center"/>
          </w:tcPr>
          <w:p w14:paraId="45567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0730</w:t>
            </w:r>
          </w:p>
        </w:tc>
        <w:tc>
          <w:tcPr>
            <w:tcW w:w="5219" w:type="dxa"/>
            <w:vAlign w:val="center"/>
          </w:tcPr>
          <w:p w14:paraId="20D9AE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DIRECTOR OR COORDINATOR</w:t>
            </w:r>
          </w:p>
        </w:tc>
      </w:tr>
      <w:tr w:rsidR="000A0E9A" w:rsidRPr="000E16CD" w14:paraId="4F587EEC" w14:textId="77777777" w:rsidTr="00D02723">
        <w:trPr>
          <w:trHeight w:val="290"/>
          <w:jc w:val="center"/>
        </w:trPr>
        <w:tc>
          <w:tcPr>
            <w:tcW w:w="929" w:type="dxa"/>
            <w:vAlign w:val="center"/>
          </w:tcPr>
          <w:p w14:paraId="3F2A1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0900</w:t>
            </w:r>
          </w:p>
        </w:tc>
        <w:tc>
          <w:tcPr>
            <w:tcW w:w="5219" w:type="dxa"/>
            <w:vAlign w:val="center"/>
          </w:tcPr>
          <w:p w14:paraId="4D04E1D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STATE-FED AIDED PGMS</w:t>
            </w:r>
          </w:p>
        </w:tc>
      </w:tr>
      <w:tr w:rsidR="000A0E9A" w:rsidRPr="000E16CD" w14:paraId="6BADBDC5" w14:textId="77777777" w:rsidTr="00D02723">
        <w:trPr>
          <w:trHeight w:val="290"/>
          <w:jc w:val="center"/>
        </w:trPr>
        <w:tc>
          <w:tcPr>
            <w:tcW w:w="929" w:type="dxa"/>
            <w:vAlign w:val="center"/>
          </w:tcPr>
          <w:p w14:paraId="1109F5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0902</w:t>
            </w:r>
          </w:p>
        </w:tc>
        <w:tc>
          <w:tcPr>
            <w:tcW w:w="5219" w:type="dxa"/>
            <w:vAlign w:val="center"/>
          </w:tcPr>
          <w:p w14:paraId="4623EF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STATE-FED AIDED PGMS</w:t>
            </w:r>
          </w:p>
        </w:tc>
      </w:tr>
      <w:tr w:rsidR="000A0E9A" w:rsidRPr="000E16CD" w14:paraId="74CF18C9" w14:textId="77777777" w:rsidTr="00D02723">
        <w:trPr>
          <w:trHeight w:val="290"/>
          <w:jc w:val="center"/>
        </w:trPr>
        <w:tc>
          <w:tcPr>
            <w:tcW w:w="929" w:type="dxa"/>
            <w:vAlign w:val="center"/>
          </w:tcPr>
          <w:p w14:paraId="0356222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0904</w:t>
            </w:r>
          </w:p>
        </w:tc>
        <w:tc>
          <w:tcPr>
            <w:tcW w:w="5219" w:type="dxa"/>
            <w:vAlign w:val="center"/>
          </w:tcPr>
          <w:p w14:paraId="1A6A230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 COORD STATE-FED AID PGMS</w:t>
            </w:r>
          </w:p>
        </w:tc>
      </w:tr>
      <w:tr w:rsidR="000A0E9A" w:rsidRPr="000E16CD" w14:paraId="10EBBC58" w14:textId="77777777" w:rsidTr="00D02723">
        <w:trPr>
          <w:trHeight w:val="290"/>
          <w:jc w:val="center"/>
        </w:trPr>
        <w:tc>
          <w:tcPr>
            <w:tcW w:w="929" w:type="dxa"/>
            <w:vAlign w:val="center"/>
          </w:tcPr>
          <w:p w14:paraId="47F6D5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0912</w:t>
            </w:r>
          </w:p>
        </w:tc>
        <w:tc>
          <w:tcPr>
            <w:tcW w:w="5219" w:type="dxa"/>
            <w:vAlign w:val="center"/>
          </w:tcPr>
          <w:p w14:paraId="6360BA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STATE-FED AIDED PROG ADM</w:t>
            </w:r>
          </w:p>
        </w:tc>
      </w:tr>
      <w:tr w:rsidR="000A0E9A" w:rsidRPr="000E16CD" w14:paraId="01518D75" w14:textId="77777777" w:rsidTr="00D02723">
        <w:trPr>
          <w:trHeight w:val="290"/>
          <w:jc w:val="center"/>
        </w:trPr>
        <w:tc>
          <w:tcPr>
            <w:tcW w:w="929" w:type="dxa"/>
            <w:vAlign w:val="center"/>
          </w:tcPr>
          <w:p w14:paraId="46B41B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1000</w:t>
            </w:r>
          </w:p>
        </w:tc>
        <w:tc>
          <w:tcPr>
            <w:tcW w:w="5219" w:type="dxa"/>
            <w:vAlign w:val="center"/>
          </w:tcPr>
          <w:p w14:paraId="06979C3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BUSINESS</w:t>
            </w:r>
          </w:p>
        </w:tc>
      </w:tr>
      <w:tr w:rsidR="000A0E9A" w:rsidRPr="000E16CD" w14:paraId="5F023BD9" w14:textId="77777777" w:rsidTr="00D02723">
        <w:trPr>
          <w:trHeight w:val="290"/>
          <w:jc w:val="center"/>
        </w:trPr>
        <w:tc>
          <w:tcPr>
            <w:tcW w:w="929" w:type="dxa"/>
            <w:vAlign w:val="center"/>
          </w:tcPr>
          <w:p w14:paraId="30AC64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1004</w:t>
            </w:r>
          </w:p>
        </w:tc>
        <w:tc>
          <w:tcPr>
            <w:tcW w:w="5219" w:type="dxa"/>
            <w:vAlign w:val="center"/>
          </w:tcPr>
          <w:p w14:paraId="60A96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MANAGER I AND II</w:t>
            </w:r>
          </w:p>
        </w:tc>
      </w:tr>
      <w:tr w:rsidR="000A0E9A" w:rsidRPr="000E16CD" w14:paraId="3C6FF38B" w14:textId="77777777" w:rsidTr="00D02723">
        <w:trPr>
          <w:trHeight w:val="290"/>
          <w:jc w:val="center"/>
        </w:trPr>
        <w:tc>
          <w:tcPr>
            <w:tcW w:w="929" w:type="dxa"/>
            <w:vAlign w:val="center"/>
          </w:tcPr>
          <w:p w14:paraId="73BECD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1005</w:t>
            </w:r>
          </w:p>
        </w:tc>
        <w:tc>
          <w:tcPr>
            <w:tcW w:w="5219" w:type="dxa"/>
            <w:vAlign w:val="center"/>
          </w:tcPr>
          <w:p w14:paraId="79D6B1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EXEC 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III</w:t>
            </w:r>
          </w:p>
        </w:tc>
      </w:tr>
      <w:tr w:rsidR="000A0E9A" w:rsidRPr="000E16CD" w14:paraId="228618CD" w14:textId="77777777" w:rsidTr="00D02723">
        <w:trPr>
          <w:trHeight w:val="290"/>
          <w:jc w:val="center"/>
        </w:trPr>
        <w:tc>
          <w:tcPr>
            <w:tcW w:w="929" w:type="dxa"/>
            <w:vAlign w:val="center"/>
          </w:tcPr>
          <w:p w14:paraId="2DDEEE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1008</w:t>
            </w:r>
          </w:p>
        </w:tc>
        <w:tc>
          <w:tcPr>
            <w:tcW w:w="5219" w:type="dxa"/>
            <w:vAlign w:val="center"/>
          </w:tcPr>
          <w:p w14:paraId="5C7F810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OFFICIAL</w:t>
            </w:r>
          </w:p>
        </w:tc>
      </w:tr>
      <w:tr w:rsidR="000A0E9A" w:rsidRPr="000E16CD" w14:paraId="5509C3AB" w14:textId="77777777" w:rsidTr="00D02723">
        <w:trPr>
          <w:trHeight w:val="290"/>
          <w:jc w:val="center"/>
        </w:trPr>
        <w:tc>
          <w:tcPr>
            <w:tcW w:w="929" w:type="dxa"/>
            <w:vAlign w:val="center"/>
          </w:tcPr>
          <w:p w14:paraId="0D7244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1009</w:t>
            </w:r>
          </w:p>
        </w:tc>
        <w:tc>
          <w:tcPr>
            <w:tcW w:w="5219" w:type="dxa"/>
            <w:vAlign w:val="center"/>
          </w:tcPr>
          <w:p w14:paraId="73C7DA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ADMINISTRATOR</w:t>
            </w:r>
          </w:p>
        </w:tc>
      </w:tr>
      <w:tr w:rsidR="000A0E9A" w:rsidRPr="000E16CD" w14:paraId="6BF46D0B" w14:textId="77777777" w:rsidTr="00D02723">
        <w:trPr>
          <w:trHeight w:val="290"/>
          <w:jc w:val="center"/>
        </w:trPr>
        <w:tc>
          <w:tcPr>
            <w:tcW w:w="929" w:type="dxa"/>
            <w:vAlign w:val="center"/>
          </w:tcPr>
          <w:p w14:paraId="72A4505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1010</w:t>
            </w:r>
          </w:p>
        </w:tc>
        <w:tc>
          <w:tcPr>
            <w:tcW w:w="5219" w:type="dxa"/>
            <w:vAlign w:val="center"/>
          </w:tcPr>
          <w:p w14:paraId="24ABC01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BUSINESS MANAGEMENT</w:t>
            </w:r>
          </w:p>
        </w:tc>
      </w:tr>
      <w:tr w:rsidR="000A0E9A" w:rsidRPr="000E16CD" w14:paraId="6B8FD9A4" w14:textId="77777777" w:rsidTr="00D02723">
        <w:trPr>
          <w:trHeight w:val="290"/>
          <w:jc w:val="center"/>
        </w:trPr>
        <w:tc>
          <w:tcPr>
            <w:tcW w:w="929" w:type="dxa"/>
            <w:vAlign w:val="center"/>
          </w:tcPr>
          <w:p w14:paraId="1B083E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1011</w:t>
            </w:r>
          </w:p>
        </w:tc>
        <w:tc>
          <w:tcPr>
            <w:tcW w:w="5219" w:type="dxa"/>
            <w:vAlign w:val="center"/>
          </w:tcPr>
          <w:p w14:paraId="26537A8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TREASURER</w:t>
            </w:r>
          </w:p>
        </w:tc>
      </w:tr>
      <w:tr w:rsidR="000A0E9A" w:rsidRPr="000E16CD" w14:paraId="5BBE1FAB" w14:textId="77777777" w:rsidTr="00D02723">
        <w:trPr>
          <w:trHeight w:val="290"/>
          <w:jc w:val="center"/>
        </w:trPr>
        <w:tc>
          <w:tcPr>
            <w:tcW w:w="929" w:type="dxa"/>
            <w:vAlign w:val="center"/>
          </w:tcPr>
          <w:p w14:paraId="089D51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1099</w:t>
            </w:r>
          </w:p>
        </w:tc>
        <w:tc>
          <w:tcPr>
            <w:tcW w:w="5219" w:type="dxa"/>
            <w:vAlign w:val="center"/>
          </w:tcPr>
          <w:p w14:paraId="164E7A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MANAGEMENT</w:t>
            </w:r>
          </w:p>
        </w:tc>
      </w:tr>
      <w:tr w:rsidR="000A0E9A" w:rsidRPr="000E16CD" w14:paraId="4AC4A888" w14:textId="77777777" w:rsidTr="00D02723">
        <w:trPr>
          <w:trHeight w:val="290"/>
          <w:jc w:val="center"/>
        </w:trPr>
        <w:tc>
          <w:tcPr>
            <w:tcW w:w="929" w:type="dxa"/>
            <w:vAlign w:val="center"/>
          </w:tcPr>
          <w:p w14:paraId="27D1D28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1102</w:t>
            </w:r>
          </w:p>
        </w:tc>
        <w:tc>
          <w:tcPr>
            <w:tcW w:w="5219" w:type="dxa"/>
            <w:vAlign w:val="center"/>
          </w:tcPr>
          <w:p w14:paraId="3786D5C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ELEMENTARY SCHOOL</w:t>
            </w:r>
          </w:p>
        </w:tc>
      </w:tr>
      <w:tr w:rsidR="000A0E9A" w:rsidRPr="000E16CD" w14:paraId="198BD1E1" w14:textId="77777777" w:rsidTr="00D02723">
        <w:trPr>
          <w:trHeight w:val="290"/>
          <w:jc w:val="center"/>
        </w:trPr>
        <w:tc>
          <w:tcPr>
            <w:tcW w:w="929" w:type="dxa"/>
            <w:vAlign w:val="center"/>
          </w:tcPr>
          <w:p w14:paraId="758256CC"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1104</w:t>
            </w:r>
          </w:p>
        </w:tc>
        <w:tc>
          <w:tcPr>
            <w:tcW w:w="5219" w:type="dxa"/>
            <w:vAlign w:val="center"/>
          </w:tcPr>
          <w:p w14:paraId="2448D7C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MIDDLE SCHOOL</w:t>
            </w:r>
          </w:p>
        </w:tc>
      </w:tr>
      <w:tr w:rsidR="000A0E9A" w:rsidRPr="000E16CD" w14:paraId="57B7011D" w14:textId="77777777" w:rsidTr="00D02723">
        <w:trPr>
          <w:trHeight w:val="290"/>
          <w:jc w:val="center"/>
        </w:trPr>
        <w:tc>
          <w:tcPr>
            <w:tcW w:w="929" w:type="dxa"/>
            <w:vAlign w:val="center"/>
          </w:tcPr>
          <w:p w14:paraId="23FF68A0"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1106</w:t>
            </w:r>
          </w:p>
        </w:tc>
        <w:tc>
          <w:tcPr>
            <w:tcW w:w="5219" w:type="dxa"/>
            <w:vAlign w:val="center"/>
          </w:tcPr>
          <w:p w14:paraId="185D8B5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 HIGH SCHOOL</w:t>
            </w:r>
          </w:p>
        </w:tc>
      </w:tr>
      <w:tr w:rsidR="000A0E9A" w:rsidRPr="000E16CD" w14:paraId="11664070" w14:textId="77777777" w:rsidTr="00D02723">
        <w:trPr>
          <w:trHeight w:val="290"/>
          <w:jc w:val="center"/>
        </w:trPr>
        <w:tc>
          <w:tcPr>
            <w:tcW w:w="929" w:type="dxa"/>
            <w:vAlign w:val="center"/>
          </w:tcPr>
          <w:p w14:paraId="22B2891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1107</w:t>
            </w:r>
          </w:p>
        </w:tc>
        <w:tc>
          <w:tcPr>
            <w:tcW w:w="5219" w:type="dxa"/>
            <w:vAlign w:val="center"/>
          </w:tcPr>
          <w:p w14:paraId="3641B269"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K - 12 SCHOOL</w:t>
            </w:r>
          </w:p>
        </w:tc>
      </w:tr>
      <w:tr w:rsidR="000A0E9A" w:rsidRPr="000E16CD" w14:paraId="2FA73CBD" w14:textId="77777777" w:rsidTr="00D02723">
        <w:trPr>
          <w:trHeight w:val="290"/>
          <w:jc w:val="center"/>
        </w:trPr>
        <w:tc>
          <w:tcPr>
            <w:tcW w:w="929" w:type="dxa"/>
            <w:vAlign w:val="center"/>
          </w:tcPr>
          <w:p w14:paraId="1AC2B772"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1108</w:t>
            </w:r>
          </w:p>
        </w:tc>
        <w:tc>
          <w:tcPr>
            <w:tcW w:w="5219" w:type="dxa"/>
            <w:vAlign w:val="center"/>
          </w:tcPr>
          <w:p w14:paraId="3B045114"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SENIOR HIGH SCHOOL</w:t>
            </w:r>
          </w:p>
        </w:tc>
      </w:tr>
      <w:tr w:rsidR="000A0E9A" w:rsidRPr="000E16CD" w14:paraId="633488C8" w14:textId="77777777" w:rsidTr="00D02723">
        <w:trPr>
          <w:trHeight w:val="290"/>
          <w:jc w:val="center"/>
        </w:trPr>
        <w:tc>
          <w:tcPr>
            <w:tcW w:w="929" w:type="dxa"/>
            <w:vAlign w:val="center"/>
          </w:tcPr>
          <w:p w14:paraId="3DD1FBA6"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1109</w:t>
            </w:r>
          </w:p>
        </w:tc>
        <w:tc>
          <w:tcPr>
            <w:tcW w:w="5219" w:type="dxa"/>
            <w:vAlign w:val="center"/>
          </w:tcPr>
          <w:p w14:paraId="3BAFD2B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JUNIOR/SENIOR H S</w:t>
            </w:r>
          </w:p>
        </w:tc>
      </w:tr>
      <w:tr w:rsidR="000A0E9A" w:rsidRPr="000E16CD" w14:paraId="1303FDA7" w14:textId="77777777" w:rsidTr="00D02723">
        <w:trPr>
          <w:trHeight w:val="290"/>
          <w:jc w:val="center"/>
        </w:trPr>
        <w:tc>
          <w:tcPr>
            <w:tcW w:w="929" w:type="dxa"/>
            <w:vAlign w:val="center"/>
          </w:tcPr>
          <w:p w14:paraId="71703E9D"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1110</w:t>
            </w:r>
          </w:p>
        </w:tc>
        <w:tc>
          <w:tcPr>
            <w:tcW w:w="5219" w:type="dxa"/>
            <w:vAlign w:val="center"/>
          </w:tcPr>
          <w:p w14:paraId="7A1F04B1"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SPECIAL SCHOOL</w:t>
            </w:r>
          </w:p>
        </w:tc>
      </w:tr>
      <w:tr w:rsidR="000A0E9A" w:rsidRPr="000E16CD" w14:paraId="4E147A87" w14:textId="77777777" w:rsidTr="00D02723">
        <w:trPr>
          <w:trHeight w:val="290"/>
          <w:jc w:val="center"/>
        </w:trPr>
        <w:tc>
          <w:tcPr>
            <w:tcW w:w="929" w:type="dxa"/>
            <w:vAlign w:val="center"/>
          </w:tcPr>
          <w:p w14:paraId="1B26B32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1202</w:t>
            </w:r>
          </w:p>
        </w:tc>
        <w:tc>
          <w:tcPr>
            <w:tcW w:w="5219" w:type="dxa"/>
            <w:vAlign w:val="center"/>
          </w:tcPr>
          <w:p w14:paraId="36B4B8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ELEMENTARY SCH</w:t>
            </w:r>
          </w:p>
        </w:tc>
      </w:tr>
      <w:tr w:rsidR="000A0E9A" w:rsidRPr="000E16CD" w14:paraId="2D92183E" w14:textId="77777777" w:rsidTr="00D02723">
        <w:trPr>
          <w:trHeight w:val="290"/>
          <w:jc w:val="center"/>
        </w:trPr>
        <w:tc>
          <w:tcPr>
            <w:tcW w:w="929" w:type="dxa"/>
            <w:vAlign w:val="center"/>
          </w:tcPr>
          <w:p w14:paraId="02AD5E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1204</w:t>
            </w:r>
          </w:p>
        </w:tc>
        <w:tc>
          <w:tcPr>
            <w:tcW w:w="5219" w:type="dxa"/>
            <w:vAlign w:val="center"/>
          </w:tcPr>
          <w:p w14:paraId="50176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MIDDLE SCHOOL</w:t>
            </w:r>
          </w:p>
        </w:tc>
      </w:tr>
      <w:tr w:rsidR="000A0E9A" w:rsidRPr="000E16CD" w14:paraId="69F4ABDC" w14:textId="77777777" w:rsidTr="00D02723">
        <w:trPr>
          <w:trHeight w:val="290"/>
          <w:jc w:val="center"/>
        </w:trPr>
        <w:tc>
          <w:tcPr>
            <w:tcW w:w="929" w:type="dxa"/>
            <w:vAlign w:val="center"/>
          </w:tcPr>
          <w:p w14:paraId="58B8BE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1206</w:t>
            </w:r>
          </w:p>
        </w:tc>
        <w:tc>
          <w:tcPr>
            <w:tcW w:w="5219" w:type="dxa"/>
            <w:vAlign w:val="center"/>
          </w:tcPr>
          <w:p w14:paraId="428100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JUNIOR HIGH SCH</w:t>
            </w:r>
          </w:p>
        </w:tc>
      </w:tr>
      <w:tr w:rsidR="000A0E9A" w:rsidRPr="000E16CD" w14:paraId="018D8CE0" w14:textId="77777777" w:rsidTr="00D02723">
        <w:trPr>
          <w:trHeight w:val="290"/>
          <w:jc w:val="center"/>
        </w:trPr>
        <w:tc>
          <w:tcPr>
            <w:tcW w:w="929" w:type="dxa"/>
            <w:vAlign w:val="center"/>
          </w:tcPr>
          <w:p w14:paraId="6A7211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1207</w:t>
            </w:r>
          </w:p>
        </w:tc>
        <w:tc>
          <w:tcPr>
            <w:tcW w:w="5219" w:type="dxa"/>
            <w:vAlign w:val="center"/>
          </w:tcPr>
          <w:p w14:paraId="351F01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K - 12 SCHOOL</w:t>
            </w:r>
          </w:p>
        </w:tc>
      </w:tr>
      <w:tr w:rsidR="000A0E9A" w:rsidRPr="000E16CD" w14:paraId="2CF417DE" w14:textId="77777777" w:rsidTr="00D02723">
        <w:trPr>
          <w:trHeight w:val="290"/>
          <w:jc w:val="center"/>
        </w:trPr>
        <w:tc>
          <w:tcPr>
            <w:tcW w:w="929" w:type="dxa"/>
            <w:vAlign w:val="center"/>
          </w:tcPr>
          <w:p w14:paraId="2E6220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1208</w:t>
            </w:r>
          </w:p>
        </w:tc>
        <w:tc>
          <w:tcPr>
            <w:tcW w:w="5219" w:type="dxa"/>
            <w:vAlign w:val="center"/>
          </w:tcPr>
          <w:p w14:paraId="058A7D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SENIOR HIGH SCH</w:t>
            </w:r>
          </w:p>
        </w:tc>
      </w:tr>
      <w:tr w:rsidR="000A0E9A" w:rsidRPr="000E16CD" w14:paraId="6D8FC53A" w14:textId="77777777" w:rsidTr="00D02723">
        <w:trPr>
          <w:trHeight w:val="290"/>
          <w:jc w:val="center"/>
        </w:trPr>
        <w:tc>
          <w:tcPr>
            <w:tcW w:w="929" w:type="dxa"/>
            <w:vAlign w:val="center"/>
          </w:tcPr>
          <w:p w14:paraId="2B447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1209</w:t>
            </w:r>
          </w:p>
        </w:tc>
        <w:tc>
          <w:tcPr>
            <w:tcW w:w="5219" w:type="dxa"/>
            <w:vAlign w:val="center"/>
          </w:tcPr>
          <w:p w14:paraId="7D3ECEC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 JUNIOR/SENIOR H S</w:t>
            </w:r>
          </w:p>
        </w:tc>
      </w:tr>
      <w:tr w:rsidR="000A0E9A" w:rsidRPr="000E16CD" w14:paraId="608A628C" w14:textId="77777777" w:rsidTr="00D02723">
        <w:trPr>
          <w:trHeight w:val="290"/>
          <w:jc w:val="center"/>
        </w:trPr>
        <w:tc>
          <w:tcPr>
            <w:tcW w:w="929" w:type="dxa"/>
            <w:vAlign w:val="center"/>
          </w:tcPr>
          <w:p w14:paraId="3F8E40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1210</w:t>
            </w:r>
          </w:p>
        </w:tc>
        <w:tc>
          <w:tcPr>
            <w:tcW w:w="5219" w:type="dxa"/>
            <w:vAlign w:val="center"/>
          </w:tcPr>
          <w:p w14:paraId="4F468C8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SPECIAL SCHOOL</w:t>
            </w:r>
          </w:p>
        </w:tc>
      </w:tr>
      <w:tr w:rsidR="000A0E9A" w:rsidRPr="000E16CD" w14:paraId="2A8CC39D" w14:textId="77777777" w:rsidTr="00D02723">
        <w:trPr>
          <w:trHeight w:val="290"/>
          <w:jc w:val="center"/>
        </w:trPr>
        <w:tc>
          <w:tcPr>
            <w:tcW w:w="929" w:type="dxa"/>
            <w:vAlign w:val="center"/>
          </w:tcPr>
          <w:p w14:paraId="37F37B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1300</w:t>
            </w:r>
          </w:p>
        </w:tc>
        <w:tc>
          <w:tcPr>
            <w:tcW w:w="5219" w:type="dxa"/>
            <w:vAlign w:val="center"/>
          </w:tcPr>
          <w:p w14:paraId="12D904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SCHOOL OR BLDG ADMINISTR</w:t>
            </w:r>
          </w:p>
        </w:tc>
      </w:tr>
      <w:tr w:rsidR="000A0E9A" w:rsidRPr="000E16CD" w14:paraId="4463D8B4" w14:textId="77777777" w:rsidTr="00D02723">
        <w:trPr>
          <w:trHeight w:val="290"/>
          <w:jc w:val="center"/>
        </w:trPr>
        <w:tc>
          <w:tcPr>
            <w:tcW w:w="929" w:type="dxa"/>
            <w:vAlign w:val="center"/>
          </w:tcPr>
          <w:p w14:paraId="75391FF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1401</w:t>
            </w:r>
          </w:p>
        </w:tc>
        <w:tc>
          <w:tcPr>
            <w:tcW w:w="5219" w:type="dxa"/>
            <w:vAlign w:val="center"/>
          </w:tcPr>
          <w:p w14:paraId="2B8C67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LABOR RELATIONS/NEGOTIATOR</w:t>
            </w:r>
          </w:p>
        </w:tc>
      </w:tr>
      <w:tr w:rsidR="000A0E9A" w:rsidRPr="000E16CD" w14:paraId="0E7C206E" w14:textId="77777777" w:rsidTr="00D02723">
        <w:trPr>
          <w:trHeight w:val="290"/>
          <w:jc w:val="center"/>
        </w:trPr>
        <w:tc>
          <w:tcPr>
            <w:tcW w:w="929" w:type="dxa"/>
            <w:vAlign w:val="center"/>
          </w:tcPr>
          <w:p w14:paraId="457D42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1409</w:t>
            </w:r>
          </w:p>
        </w:tc>
        <w:tc>
          <w:tcPr>
            <w:tcW w:w="5219" w:type="dxa"/>
            <w:vAlign w:val="center"/>
          </w:tcPr>
          <w:p w14:paraId="716017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CHIEF INFORMATION OFFICER (CIO)</w:t>
            </w:r>
          </w:p>
        </w:tc>
      </w:tr>
      <w:tr w:rsidR="00341789" w:rsidRPr="000E16CD" w14:paraId="7C6CDC6C" w14:textId="77777777" w:rsidTr="00D02723">
        <w:trPr>
          <w:trHeight w:val="290"/>
          <w:jc w:val="center"/>
        </w:trPr>
        <w:tc>
          <w:tcPr>
            <w:tcW w:w="929" w:type="dxa"/>
            <w:vAlign w:val="center"/>
          </w:tcPr>
          <w:p w14:paraId="7642DB01" w14:textId="67C0A880" w:rsidR="00341789" w:rsidRPr="00341789" w:rsidRDefault="00341789" w:rsidP="00D02723">
            <w:pPr>
              <w:rPr>
                <w:rFonts w:ascii="Bookman Old Style" w:hAnsi="Bookman Old Style" w:cs="Arial"/>
                <w:caps/>
                <w:sz w:val="22"/>
                <w:szCs w:val="22"/>
                <w:highlight w:val="yellow"/>
              </w:rPr>
            </w:pPr>
            <w:r w:rsidRPr="00341789">
              <w:rPr>
                <w:rFonts w:ascii="Bookman Old Style" w:hAnsi="Bookman Old Style" w:cs="Arial"/>
                <w:caps/>
                <w:sz w:val="22"/>
                <w:szCs w:val="22"/>
                <w:highlight w:val="yellow"/>
              </w:rPr>
              <w:t>1411</w:t>
            </w:r>
          </w:p>
        </w:tc>
        <w:tc>
          <w:tcPr>
            <w:tcW w:w="5219" w:type="dxa"/>
            <w:vAlign w:val="center"/>
          </w:tcPr>
          <w:p w14:paraId="7DD8ACDF" w14:textId="2333BA2A" w:rsidR="00341789" w:rsidRPr="00341789" w:rsidRDefault="00341789" w:rsidP="00D02723">
            <w:pPr>
              <w:rPr>
                <w:rFonts w:ascii="Bookman Old Style" w:hAnsi="Bookman Old Style" w:cs="Arial"/>
                <w:caps/>
                <w:sz w:val="22"/>
                <w:szCs w:val="22"/>
                <w:highlight w:val="yellow"/>
              </w:rPr>
            </w:pPr>
            <w:r w:rsidRPr="00341789">
              <w:rPr>
                <w:rFonts w:ascii="Bookman Old Style" w:hAnsi="Bookman Old Style" w:cs="Arial"/>
                <w:caps/>
                <w:sz w:val="22"/>
                <w:szCs w:val="22"/>
                <w:highlight w:val="yellow"/>
              </w:rPr>
              <w:t>DATA COORDINATOR</w:t>
            </w:r>
          </w:p>
        </w:tc>
      </w:tr>
      <w:tr w:rsidR="000A0E9A" w:rsidRPr="000E16CD" w14:paraId="1A5E4EF3" w14:textId="77777777" w:rsidTr="00D02723">
        <w:trPr>
          <w:trHeight w:val="290"/>
          <w:jc w:val="center"/>
        </w:trPr>
        <w:tc>
          <w:tcPr>
            <w:tcW w:w="929" w:type="dxa"/>
            <w:vAlign w:val="center"/>
          </w:tcPr>
          <w:p w14:paraId="4AF4E3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1420</w:t>
            </w:r>
          </w:p>
        </w:tc>
        <w:tc>
          <w:tcPr>
            <w:tcW w:w="5219" w:type="dxa"/>
            <w:vAlign w:val="center"/>
          </w:tcPr>
          <w:p w14:paraId="2FBDAB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MENTOR TEACHER</w:t>
            </w:r>
          </w:p>
        </w:tc>
      </w:tr>
      <w:tr w:rsidR="000A0E9A" w:rsidRPr="000E16CD" w14:paraId="21EB3EFF" w14:textId="77777777" w:rsidTr="00D02723">
        <w:trPr>
          <w:trHeight w:val="290"/>
          <w:jc w:val="center"/>
        </w:trPr>
        <w:tc>
          <w:tcPr>
            <w:tcW w:w="929" w:type="dxa"/>
            <w:vAlign w:val="center"/>
          </w:tcPr>
          <w:p w14:paraId="2F077E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1421</w:t>
            </w:r>
          </w:p>
        </w:tc>
        <w:tc>
          <w:tcPr>
            <w:tcW w:w="5219" w:type="dxa"/>
            <w:vAlign w:val="center"/>
          </w:tcPr>
          <w:p w14:paraId="4D85D2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w:t>
            </w:r>
          </w:p>
        </w:tc>
      </w:tr>
      <w:tr w:rsidR="000A0E9A" w:rsidRPr="000E16CD" w14:paraId="6EC4B47C" w14:textId="77777777" w:rsidTr="00D02723">
        <w:trPr>
          <w:trHeight w:val="290"/>
          <w:jc w:val="center"/>
        </w:trPr>
        <w:tc>
          <w:tcPr>
            <w:tcW w:w="929" w:type="dxa"/>
            <w:vAlign w:val="center"/>
          </w:tcPr>
          <w:p w14:paraId="58DC72F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1422</w:t>
            </w:r>
          </w:p>
        </w:tc>
        <w:tc>
          <w:tcPr>
            <w:tcW w:w="5219" w:type="dxa"/>
            <w:vAlign w:val="center"/>
          </w:tcPr>
          <w:p w14:paraId="1C3315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TRAINER-COMMON BRANCH</w:t>
            </w:r>
          </w:p>
        </w:tc>
      </w:tr>
      <w:tr w:rsidR="000A0E9A" w:rsidRPr="000E16CD" w14:paraId="53AEBA0A" w14:textId="77777777" w:rsidTr="00D02723">
        <w:trPr>
          <w:trHeight w:val="290"/>
          <w:jc w:val="center"/>
        </w:trPr>
        <w:tc>
          <w:tcPr>
            <w:tcW w:w="929" w:type="dxa"/>
            <w:vAlign w:val="center"/>
          </w:tcPr>
          <w:p w14:paraId="0B4CFB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1424</w:t>
            </w:r>
          </w:p>
        </w:tc>
        <w:tc>
          <w:tcPr>
            <w:tcW w:w="5219" w:type="dxa"/>
            <w:vAlign w:val="center"/>
          </w:tcPr>
          <w:p w14:paraId="2367798C" w14:textId="77777777" w:rsidR="000A0E9A" w:rsidRPr="000E16CD" w:rsidRDefault="000A0E9A" w:rsidP="00516926">
            <w:pPr>
              <w:rPr>
                <w:rFonts w:ascii="Bookman Old Style" w:hAnsi="Bookman Old Style" w:cs="Arial"/>
                <w:caps/>
                <w:sz w:val="22"/>
                <w:szCs w:val="22"/>
              </w:rPr>
            </w:pPr>
            <w:r w:rsidRPr="000E16CD">
              <w:rPr>
                <w:rFonts w:ascii="Bookman Old Style" w:hAnsi="Bookman Old Style" w:cs="Arial"/>
                <w:caps/>
                <w:sz w:val="22"/>
                <w:szCs w:val="22"/>
              </w:rPr>
              <w:t>TEACHER TRAINER-LANG,</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SOC STUD</w:t>
            </w:r>
          </w:p>
        </w:tc>
      </w:tr>
      <w:tr w:rsidR="000A0E9A" w:rsidRPr="000E16CD" w14:paraId="776689B7" w14:textId="77777777" w:rsidTr="00D02723">
        <w:trPr>
          <w:trHeight w:val="290"/>
          <w:jc w:val="center"/>
        </w:trPr>
        <w:tc>
          <w:tcPr>
            <w:tcW w:w="929" w:type="dxa"/>
            <w:vAlign w:val="center"/>
          </w:tcPr>
          <w:p w14:paraId="7123E4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1426</w:t>
            </w:r>
          </w:p>
        </w:tc>
        <w:tc>
          <w:tcPr>
            <w:tcW w:w="5219" w:type="dxa"/>
            <w:vAlign w:val="center"/>
          </w:tcPr>
          <w:p w14:paraId="090A9E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TRAINER-MATH,</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SCIENCE</w:t>
            </w:r>
          </w:p>
        </w:tc>
      </w:tr>
      <w:tr w:rsidR="000A0E9A" w:rsidRPr="000E16CD" w14:paraId="4DDA0A2F" w14:textId="77777777" w:rsidTr="00D02723">
        <w:trPr>
          <w:trHeight w:val="290"/>
          <w:jc w:val="center"/>
        </w:trPr>
        <w:tc>
          <w:tcPr>
            <w:tcW w:w="929" w:type="dxa"/>
            <w:vAlign w:val="center"/>
          </w:tcPr>
          <w:p w14:paraId="33BE2AB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1427</w:t>
            </w:r>
          </w:p>
        </w:tc>
        <w:tc>
          <w:tcPr>
            <w:tcW w:w="5219" w:type="dxa"/>
            <w:vAlign w:val="center"/>
          </w:tcPr>
          <w:p w14:paraId="217984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TRAINER-COMPUTERS</w:t>
            </w:r>
          </w:p>
        </w:tc>
      </w:tr>
      <w:tr w:rsidR="000A0E9A" w:rsidRPr="000E16CD" w14:paraId="64F9D874" w14:textId="77777777" w:rsidTr="00D02723">
        <w:trPr>
          <w:trHeight w:val="290"/>
          <w:jc w:val="center"/>
        </w:trPr>
        <w:tc>
          <w:tcPr>
            <w:tcW w:w="929" w:type="dxa"/>
            <w:vAlign w:val="center"/>
          </w:tcPr>
          <w:p w14:paraId="40C59CF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1428</w:t>
            </w:r>
          </w:p>
        </w:tc>
        <w:tc>
          <w:tcPr>
            <w:tcW w:w="5219" w:type="dxa"/>
            <w:vAlign w:val="center"/>
          </w:tcPr>
          <w:p w14:paraId="7822AA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GENERAL STAFF</w:t>
            </w:r>
          </w:p>
        </w:tc>
      </w:tr>
      <w:tr w:rsidR="00341789" w:rsidRPr="000E16CD" w14:paraId="14CD3004" w14:textId="77777777" w:rsidTr="00D02723">
        <w:trPr>
          <w:trHeight w:val="290"/>
          <w:jc w:val="center"/>
        </w:trPr>
        <w:tc>
          <w:tcPr>
            <w:tcW w:w="929" w:type="dxa"/>
            <w:vAlign w:val="center"/>
          </w:tcPr>
          <w:p w14:paraId="1C4C8E19" w14:textId="0487472A" w:rsidR="00341789" w:rsidRPr="00341789" w:rsidRDefault="00341789" w:rsidP="00D02723">
            <w:pPr>
              <w:rPr>
                <w:rFonts w:ascii="Bookman Old Style" w:hAnsi="Bookman Old Style" w:cs="Arial"/>
                <w:caps/>
                <w:sz w:val="22"/>
                <w:szCs w:val="22"/>
                <w:highlight w:val="yellow"/>
              </w:rPr>
            </w:pPr>
            <w:r w:rsidRPr="00341789">
              <w:rPr>
                <w:rFonts w:ascii="Bookman Old Style" w:hAnsi="Bookman Old Style" w:cs="Arial"/>
                <w:caps/>
                <w:sz w:val="22"/>
                <w:szCs w:val="22"/>
                <w:highlight w:val="yellow"/>
              </w:rPr>
              <w:t>1429</w:t>
            </w:r>
          </w:p>
        </w:tc>
        <w:tc>
          <w:tcPr>
            <w:tcW w:w="5219" w:type="dxa"/>
            <w:vAlign w:val="center"/>
          </w:tcPr>
          <w:p w14:paraId="3FF428C7" w14:textId="57C40D57" w:rsidR="00341789" w:rsidRPr="00341789" w:rsidRDefault="00341789" w:rsidP="00D02723">
            <w:pPr>
              <w:rPr>
                <w:rFonts w:ascii="Bookman Old Style" w:hAnsi="Bookman Old Style" w:cs="Arial"/>
                <w:caps/>
                <w:sz w:val="22"/>
                <w:szCs w:val="22"/>
                <w:highlight w:val="yellow"/>
              </w:rPr>
            </w:pPr>
            <w:r w:rsidRPr="00341789">
              <w:rPr>
                <w:rFonts w:ascii="Bookman Old Style" w:hAnsi="Bookman Old Style" w:cs="Arial"/>
                <w:caps/>
                <w:sz w:val="22"/>
                <w:szCs w:val="22"/>
                <w:highlight w:val="yellow"/>
              </w:rPr>
              <w:t>teacher on special assignment</w:t>
            </w:r>
          </w:p>
        </w:tc>
      </w:tr>
      <w:tr w:rsidR="000A0E9A" w:rsidRPr="000E16CD" w14:paraId="1410F406" w14:textId="77777777" w:rsidTr="00D02723">
        <w:trPr>
          <w:trHeight w:val="290"/>
          <w:jc w:val="center"/>
        </w:trPr>
        <w:tc>
          <w:tcPr>
            <w:tcW w:w="929" w:type="dxa"/>
            <w:vAlign w:val="center"/>
          </w:tcPr>
          <w:p w14:paraId="5FF1C9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1502</w:t>
            </w:r>
          </w:p>
        </w:tc>
        <w:tc>
          <w:tcPr>
            <w:tcW w:w="5219" w:type="dxa"/>
            <w:vAlign w:val="center"/>
          </w:tcPr>
          <w:p w14:paraId="59D9D0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DIRECTOR/COORDINATOR SPEC EDUC</w:t>
            </w:r>
          </w:p>
        </w:tc>
      </w:tr>
      <w:tr w:rsidR="000A0E9A" w:rsidRPr="000E16CD" w14:paraId="548A390E" w14:textId="77777777" w:rsidTr="00D02723">
        <w:trPr>
          <w:trHeight w:val="290"/>
          <w:jc w:val="center"/>
        </w:trPr>
        <w:tc>
          <w:tcPr>
            <w:tcW w:w="929" w:type="dxa"/>
            <w:vAlign w:val="center"/>
          </w:tcPr>
          <w:p w14:paraId="696E52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1504</w:t>
            </w:r>
          </w:p>
        </w:tc>
        <w:tc>
          <w:tcPr>
            <w:tcW w:w="5219" w:type="dxa"/>
            <w:vAlign w:val="center"/>
          </w:tcPr>
          <w:p w14:paraId="4867E35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DIR/COORD OF SPECIAL ED</w:t>
            </w:r>
          </w:p>
        </w:tc>
      </w:tr>
      <w:tr w:rsidR="000A0E9A" w:rsidRPr="000E16CD" w14:paraId="7621DA3E" w14:textId="77777777" w:rsidTr="00D02723">
        <w:trPr>
          <w:trHeight w:val="290"/>
          <w:jc w:val="center"/>
        </w:trPr>
        <w:tc>
          <w:tcPr>
            <w:tcW w:w="929" w:type="dxa"/>
            <w:vAlign w:val="center"/>
          </w:tcPr>
          <w:p w14:paraId="55BBB8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1505</w:t>
            </w:r>
          </w:p>
        </w:tc>
        <w:tc>
          <w:tcPr>
            <w:tcW w:w="5219" w:type="dxa"/>
            <w:vAlign w:val="center"/>
          </w:tcPr>
          <w:p w14:paraId="1DAFA3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ED-INSERVICE TRAINER</w:t>
            </w:r>
          </w:p>
        </w:tc>
      </w:tr>
      <w:tr w:rsidR="000A0E9A" w:rsidRPr="000E16CD" w14:paraId="45CB4803" w14:textId="77777777" w:rsidTr="00D02723">
        <w:trPr>
          <w:trHeight w:val="290"/>
          <w:jc w:val="center"/>
        </w:trPr>
        <w:tc>
          <w:tcPr>
            <w:tcW w:w="929" w:type="dxa"/>
            <w:vAlign w:val="center"/>
          </w:tcPr>
          <w:p w14:paraId="0BBE790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1506</w:t>
            </w:r>
          </w:p>
        </w:tc>
        <w:tc>
          <w:tcPr>
            <w:tcW w:w="5219" w:type="dxa"/>
            <w:vAlign w:val="center"/>
          </w:tcPr>
          <w:p w14:paraId="2536E3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SUPERVISOR</w:t>
            </w:r>
          </w:p>
        </w:tc>
      </w:tr>
      <w:tr w:rsidR="000A0E9A" w:rsidRPr="000E16CD" w14:paraId="5268E586" w14:textId="77777777" w:rsidTr="00D02723">
        <w:trPr>
          <w:trHeight w:val="290"/>
          <w:jc w:val="center"/>
        </w:trPr>
        <w:tc>
          <w:tcPr>
            <w:tcW w:w="929" w:type="dxa"/>
            <w:vAlign w:val="center"/>
          </w:tcPr>
          <w:p w14:paraId="229675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1507</w:t>
            </w:r>
          </w:p>
        </w:tc>
        <w:tc>
          <w:tcPr>
            <w:tcW w:w="5219" w:type="dxa"/>
            <w:vAlign w:val="center"/>
          </w:tcPr>
          <w:p w14:paraId="01165F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ED-CHAIR-COMM ON SPEC ED</w:t>
            </w:r>
          </w:p>
        </w:tc>
      </w:tr>
      <w:tr w:rsidR="000A0E9A" w:rsidRPr="000E16CD" w14:paraId="5ACD4F5E" w14:textId="77777777" w:rsidTr="00D02723">
        <w:trPr>
          <w:trHeight w:val="290"/>
          <w:jc w:val="center"/>
        </w:trPr>
        <w:tc>
          <w:tcPr>
            <w:tcW w:w="929" w:type="dxa"/>
            <w:vAlign w:val="center"/>
          </w:tcPr>
          <w:p w14:paraId="1D3A14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1508</w:t>
            </w:r>
          </w:p>
        </w:tc>
        <w:tc>
          <w:tcPr>
            <w:tcW w:w="5219" w:type="dxa"/>
            <w:vAlign w:val="center"/>
          </w:tcPr>
          <w:p w14:paraId="583741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ED-DEPT HEAD/CHAIRPERSON</w:t>
            </w:r>
          </w:p>
        </w:tc>
      </w:tr>
      <w:tr w:rsidR="000A0E9A" w:rsidRPr="000E16CD" w14:paraId="40EBA128" w14:textId="77777777" w:rsidTr="00D02723">
        <w:trPr>
          <w:trHeight w:val="290"/>
          <w:jc w:val="center"/>
        </w:trPr>
        <w:tc>
          <w:tcPr>
            <w:tcW w:w="929" w:type="dxa"/>
            <w:vAlign w:val="center"/>
          </w:tcPr>
          <w:p w14:paraId="116A9D1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1509</w:t>
            </w:r>
          </w:p>
        </w:tc>
        <w:tc>
          <w:tcPr>
            <w:tcW w:w="5219" w:type="dxa"/>
            <w:vAlign w:val="center"/>
          </w:tcPr>
          <w:p w14:paraId="42187F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ED-ASST PRINCIPAL-NYC</w:t>
            </w:r>
          </w:p>
        </w:tc>
      </w:tr>
      <w:tr w:rsidR="000A0E9A" w:rsidRPr="000E16CD" w14:paraId="7A2DFF9E" w14:textId="77777777" w:rsidTr="00D02723">
        <w:trPr>
          <w:trHeight w:val="290"/>
          <w:jc w:val="center"/>
        </w:trPr>
        <w:tc>
          <w:tcPr>
            <w:tcW w:w="929" w:type="dxa"/>
            <w:vAlign w:val="center"/>
          </w:tcPr>
          <w:p w14:paraId="2A9252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1510</w:t>
            </w:r>
          </w:p>
        </w:tc>
        <w:tc>
          <w:tcPr>
            <w:tcW w:w="5219" w:type="dxa"/>
            <w:vAlign w:val="center"/>
          </w:tcPr>
          <w:p w14:paraId="4A74B41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CHAIR/COMM-PRESCHOOL SPEC EDUC</w:t>
            </w:r>
          </w:p>
        </w:tc>
      </w:tr>
      <w:tr w:rsidR="000A0E9A" w:rsidRPr="000E16CD" w14:paraId="23F09341" w14:textId="77777777" w:rsidTr="00D02723">
        <w:trPr>
          <w:trHeight w:val="290"/>
          <w:jc w:val="center"/>
        </w:trPr>
        <w:tc>
          <w:tcPr>
            <w:tcW w:w="929" w:type="dxa"/>
            <w:vAlign w:val="center"/>
          </w:tcPr>
          <w:p w14:paraId="51B436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1512</w:t>
            </w:r>
          </w:p>
        </w:tc>
        <w:tc>
          <w:tcPr>
            <w:tcW w:w="5219" w:type="dxa"/>
            <w:vAlign w:val="center"/>
          </w:tcPr>
          <w:p w14:paraId="09A542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BASED SUPPORT TEAM-NYC</w:t>
            </w:r>
          </w:p>
        </w:tc>
      </w:tr>
      <w:tr w:rsidR="000A0E9A" w:rsidRPr="000E16CD" w14:paraId="4A992F97" w14:textId="77777777" w:rsidTr="00D02723">
        <w:trPr>
          <w:trHeight w:val="290"/>
          <w:jc w:val="center"/>
        </w:trPr>
        <w:tc>
          <w:tcPr>
            <w:tcW w:w="929" w:type="dxa"/>
            <w:vAlign w:val="center"/>
          </w:tcPr>
          <w:p w14:paraId="5F4DD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1514</w:t>
            </w:r>
          </w:p>
        </w:tc>
        <w:tc>
          <w:tcPr>
            <w:tcW w:w="5219" w:type="dxa"/>
            <w:vAlign w:val="center"/>
          </w:tcPr>
          <w:p w14:paraId="490E74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EDUCATION EVALUATOR</w:t>
            </w:r>
          </w:p>
        </w:tc>
      </w:tr>
      <w:tr w:rsidR="000A0E9A" w:rsidRPr="000E16CD" w14:paraId="60EB0EF2" w14:textId="77777777" w:rsidTr="00D02723">
        <w:trPr>
          <w:trHeight w:val="290"/>
          <w:jc w:val="center"/>
        </w:trPr>
        <w:tc>
          <w:tcPr>
            <w:tcW w:w="929" w:type="dxa"/>
            <w:vAlign w:val="center"/>
          </w:tcPr>
          <w:p w14:paraId="71C397C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1516</w:t>
            </w:r>
          </w:p>
        </w:tc>
        <w:tc>
          <w:tcPr>
            <w:tcW w:w="5219" w:type="dxa"/>
            <w:vAlign w:val="center"/>
          </w:tcPr>
          <w:p w14:paraId="77A3C5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OTHER-NOT SPECIAL ED TEACHER</w:t>
            </w:r>
          </w:p>
        </w:tc>
      </w:tr>
      <w:tr w:rsidR="000A0E9A" w:rsidRPr="000E16CD" w14:paraId="6BF0DD41" w14:textId="77777777" w:rsidTr="00D02723">
        <w:trPr>
          <w:trHeight w:val="290"/>
          <w:jc w:val="center"/>
        </w:trPr>
        <w:tc>
          <w:tcPr>
            <w:tcW w:w="929" w:type="dxa"/>
            <w:vAlign w:val="center"/>
          </w:tcPr>
          <w:p w14:paraId="34A93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1520</w:t>
            </w:r>
          </w:p>
        </w:tc>
        <w:tc>
          <w:tcPr>
            <w:tcW w:w="5219" w:type="dxa"/>
            <w:vAlign w:val="center"/>
          </w:tcPr>
          <w:p w14:paraId="5B587798"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AUDIOLOGIST </w:t>
            </w:r>
          </w:p>
        </w:tc>
      </w:tr>
      <w:tr w:rsidR="000A0E9A" w:rsidRPr="000E16CD" w14:paraId="66F502E0" w14:textId="77777777" w:rsidTr="00D02723">
        <w:trPr>
          <w:trHeight w:val="290"/>
          <w:jc w:val="center"/>
        </w:trPr>
        <w:tc>
          <w:tcPr>
            <w:tcW w:w="929" w:type="dxa"/>
            <w:vAlign w:val="center"/>
          </w:tcPr>
          <w:p w14:paraId="1264FB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1522</w:t>
            </w:r>
          </w:p>
        </w:tc>
        <w:tc>
          <w:tcPr>
            <w:tcW w:w="5219" w:type="dxa"/>
            <w:vAlign w:val="center"/>
          </w:tcPr>
          <w:p w14:paraId="4700060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SPEECH LANG PATHOLOGIST </w:t>
            </w:r>
          </w:p>
        </w:tc>
      </w:tr>
      <w:tr w:rsidR="000A0E9A" w:rsidRPr="000E16CD" w14:paraId="6F7D66EB" w14:textId="77777777" w:rsidTr="00D02723">
        <w:trPr>
          <w:trHeight w:val="290"/>
          <w:jc w:val="center"/>
        </w:trPr>
        <w:tc>
          <w:tcPr>
            <w:tcW w:w="929" w:type="dxa"/>
            <w:vAlign w:val="center"/>
          </w:tcPr>
          <w:p w14:paraId="607C49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1524</w:t>
            </w:r>
          </w:p>
        </w:tc>
        <w:tc>
          <w:tcPr>
            <w:tcW w:w="5219" w:type="dxa"/>
            <w:vAlign w:val="center"/>
          </w:tcPr>
          <w:p w14:paraId="1B2181C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INTERPRETER</w:t>
            </w:r>
          </w:p>
        </w:tc>
      </w:tr>
      <w:tr w:rsidR="000A0E9A" w:rsidRPr="000E16CD" w14:paraId="10299133" w14:textId="77777777" w:rsidTr="00D02723">
        <w:trPr>
          <w:trHeight w:val="290"/>
          <w:jc w:val="center"/>
        </w:trPr>
        <w:tc>
          <w:tcPr>
            <w:tcW w:w="929" w:type="dxa"/>
            <w:vAlign w:val="center"/>
          </w:tcPr>
          <w:p w14:paraId="38E230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1526</w:t>
            </w:r>
          </w:p>
        </w:tc>
        <w:tc>
          <w:tcPr>
            <w:tcW w:w="5219" w:type="dxa"/>
            <w:vAlign w:val="center"/>
          </w:tcPr>
          <w:p w14:paraId="5860AF1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PSYCHOLOGIST </w:t>
            </w:r>
          </w:p>
        </w:tc>
      </w:tr>
      <w:tr w:rsidR="000A0E9A" w:rsidRPr="000E16CD" w14:paraId="4241847F" w14:textId="77777777" w:rsidTr="00D02723">
        <w:trPr>
          <w:trHeight w:val="290"/>
          <w:jc w:val="center"/>
        </w:trPr>
        <w:tc>
          <w:tcPr>
            <w:tcW w:w="929" w:type="dxa"/>
            <w:vAlign w:val="center"/>
          </w:tcPr>
          <w:p w14:paraId="25B3F9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1528</w:t>
            </w:r>
          </w:p>
        </w:tc>
        <w:tc>
          <w:tcPr>
            <w:tcW w:w="5219" w:type="dxa"/>
            <w:vAlign w:val="center"/>
          </w:tcPr>
          <w:p w14:paraId="04761CF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SOCIAL WORKER </w:t>
            </w:r>
          </w:p>
        </w:tc>
      </w:tr>
      <w:tr w:rsidR="000A0E9A" w:rsidRPr="000E16CD" w14:paraId="12DB1357" w14:textId="77777777" w:rsidTr="00D02723">
        <w:trPr>
          <w:trHeight w:val="290"/>
          <w:jc w:val="center"/>
        </w:trPr>
        <w:tc>
          <w:tcPr>
            <w:tcW w:w="929" w:type="dxa"/>
            <w:vAlign w:val="center"/>
          </w:tcPr>
          <w:p w14:paraId="6684DD6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1530</w:t>
            </w:r>
          </w:p>
        </w:tc>
        <w:tc>
          <w:tcPr>
            <w:tcW w:w="5219" w:type="dxa"/>
            <w:vAlign w:val="center"/>
          </w:tcPr>
          <w:p w14:paraId="122E3CB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OCCUPATIONAL THERAPIST </w:t>
            </w:r>
          </w:p>
        </w:tc>
      </w:tr>
      <w:tr w:rsidR="000A0E9A" w:rsidRPr="000E16CD" w14:paraId="3CF18557" w14:textId="77777777" w:rsidTr="00D02723">
        <w:trPr>
          <w:trHeight w:val="290"/>
          <w:jc w:val="center"/>
        </w:trPr>
        <w:tc>
          <w:tcPr>
            <w:tcW w:w="929" w:type="dxa"/>
            <w:vAlign w:val="center"/>
          </w:tcPr>
          <w:p w14:paraId="7981BD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1532</w:t>
            </w:r>
          </w:p>
        </w:tc>
        <w:tc>
          <w:tcPr>
            <w:tcW w:w="5219" w:type="dxa"/>
            <w:vAlign w:val="center"/>
          </w:tcPr>
          <w:p w14:paraId="0151DF56"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PHYSICAL THERAPIST </w:t>
            </w:r>
          </w:p>
        </w:tc>
      </w:tr>
      <w:tr w:rsidR="000A0E9A" w:rsidRPr="000E16CD" w14:paraId="1A479142" w14:textId="77777777" w:rsidTr="00D02723">
        <w:trPr>
          <w:trHeight w:val="290"/>
          <w:jc w:val="center"/>
        </w:trPr>
        <w:tc>
          <w:tcPr>
            <w:tcW w:w="929" w:type="dxa"/>
            <w:vAlign w:val="center"/>
          </w:tcPr>
          <w:p w14:paraId="18951CB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1534</w:t>
            </w:r>
          </w:p>
        </w:tc>
        <w:tc>
          <w:tcPr>
            <w:tcW w:w="5219" w:type="dxa"/>
            <w:vAlign w:val="center"/>
          </w:tcPr>
          <w:p w14:paraId="2B7A9F8C"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MEDICAL/NURSING SERVICES </w:t>
            </w:r>
          </w:p>
        </w:tc>
      </w:tr>
      <w:tr w:rsidR="000A0E9A" w:rsidRPr="000E16CD" w14:paraId="18FD18A9" w14:textId="77777777" w:rsidTr="00D02723">
        <w:trPr>
          <w:trHeight w:val="290"/>
          <w:jc w:val="center"/>
        </w:trPr>
        <w:tc>
          <w:tcPr>
            <w:tcW w:w="929" w:type="dxa"/>
            <w:vAlign w:val="center"/>
          </w:tcPr>
          <w:p w14:paraId="469C4AD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1536</w:t>
            </w:r>
          </w:p>
        </w:tc>
        <w:tc>
          <w:tcPr>
            <w:tcW w:w="5219" w:type="dxa"/>
            <w:vAlign w:val="center"/>
          </w:tcPr>
          <w:p w14:paraId="74EF3CD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COUNSELING, INCL. REHAB </w:t>
            </w:r>
          </w:p>
        </w:tc>
      </w:tr>
      <w:tr w:rsidR="000A0E9A" w:rsidRPr="000E16CD" w14:paraId="5FA58F39" w14:textId="77777777" w:rsidTr="00D02723">
        <w:trPr>
          <w:trHeight w:val="290"/>
          <w:jc w:val="center"/>
        </w:trPr>
        <w:tc>
          <w:tcPr>
            <w:tcW w:w="929" w:type="dxa"/>
            <w:vAlign w:val="center"/>
          </w:tcPr>
          <w:p w14:paraId="40A7D3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1538</w:t>
            </w:r>
          </w:p>
        </w:tc>
        <w:tc>
          <w:tcPr>
            <w:tcW w:w="5219" w:type="dxa"/>
            <w:vAlign w:val="center"/>
          </w:tcPr>
          <w:p w14:paraId="01601F83"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ORIENTATION/MOBILITY SPEC </w:t>
            </w:r>
          </w:p>
        </w:tc>
      </w:tr>
      <w:tr w:rsidR="000A0E9A" w:rsidRPr="000E16CD" w14:paraId="31C45038" w14:textId="77777777" w:rsidTr="00D02723">
        <w:trPr>
          <w:trHeight w:val="290"/>
          <w:jc w:val="center"/>
        </w:trPr>
        <w:tc>
          <w:tcPr>
            <w:tcW w:w="929" w:type="dxa"/>
            <w:vAlign w:val="center"/>
          </w:tcPr>
          <w:p w14:paraId="6D7465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1599</w:t>
            </w:r>
          </w:p>
        </w:tc>
        <w:tc>
          <w:tcPr>
            <w:tcW w:w="5219" w:type="dxa"/>
            <w:vAlign w:val="center"/>
          </w:tcPr>
          <w:p w14:paraId="2557BB9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ADMINISTRATOR</w:t>
            </w:r>
          </w:p>
        </w:tc>
      </w:tr>
      <w:tr w:rsidR="000A0E9A" w:rsidRPr="000E16CD" w14:paraId="55F1D723" w14:textId="77777777" w:rsidTr="00D02723">
        <w:trPr>
          <w:trHeight w:val="290"/>
          <w:jc w:val="center"/>
        </w:trPr>
        <w:tc>
          <w:tcPr>
            <w:tcW w:w="929" w:type="dxa"/>
            <w:vAlign w:val="center"/>
          </w:tcPr>
          <w:p w14:paraId="53464F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1602</w:t>
            </w:r>
          </w:p>
        </w:tc>
        <w:tc>
          <w:tcPr>
            <w:tcW w:w="5219" w:type="dxa"/>
            <w:vAlign w:val="center"/>
          </w:tcPr>
          <w:p w14:paraId="4B5D50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DATA PROCESSING SERVC</w:t>
            </w:r>
          </w:p>
        </w:tc>
      </w:tr>
      <w:tr w:rsidR="000A0E9A" w:rsidRPr="000E16CD" w14:paraId="67CCC61C" w14:textId="77777777" w:rsidTr="00D02723">
        <w:trPr>
          <w:trHeight w:val="290"/>
          <w:jc w:val="center"/>
        </w:trPr>
        <w:tc>
          <w:tcPr>
            <w:tcW w:w="929" w:type="dxa"/>
            <w:vAlign w:val="center"/>
          </w:tcPr>
          <w:p w14:paraId="39D72D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1610</w:t>
            </w:r>
          </w:p>
        </w:tc>
        <w:tc>
          <w:tcPr>
            <w:tcW w:w="5219" w:type="dxa"/>
            <w:vAlign w:val="center"/>
          </w:tcPr>
          <w:p w14:paraId="0EFBAA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DATA PROCESSING ADMIN.</w:t>
            </w:r>
          </w:p>
        </w:tc>
      </w:tr>
      <w:tr w:rsidR="000A0E9A" w:rsidRPr="000E16CD" w14:paraId="6C020EF3" w14:textId="77777777" w:rsidTr="00D02723">
        <w:trPr>
          <w:trHeight w:val="290"/>
          <w:jc w:val="center"/>
        </w:trPr>
        <w:tc>
          <w:tcPr>
            <w:tcW w:w="929" w:type="dxa"/>
            <w:vAlign w:val="center"/>
          </w:tcPr>
          <w:p w14:paraId="35D91D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2000</w:t>
            </w:r>
          </w:p>
        </w:tc>
        <w:tc>
          <w:tcPr>
            <w:tcW w:w="5219" w:type="dxa"/>
            <w:vAlign w:val="center"/>
          </w:tcPr>
          <w:p w14:paraId="65403A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PUPIL SERVICES</w:t>
            </w:r>
          </w:p>
        </w:tc>
      </w:tr>
      <w:tr w:rsidR="000A0E9A" w:rsidRPr="000E16CD" w14:paraId="633B10C6" w14:textId="77777777" w:rsidTr="00D02723">
        <w:trPr>
          <w:trHeight w:val="290"/>
          <w:jc w:val="center"/>
        </w:trPr>
        <w:tc>
          <w:tcPr>
            <w:tcW w:w="929" w:type="dxa"/>
            <w:vAlign w:val="center"/>
          </w:tcPr>
          <w:p w14:paraId="260464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2002</w:t>
            </w:r>
          </w:p>
        </w:tc>
        <w:tc>
          <w:tcPr>
            <w:tcW w:w="5219" w:type="dxa"/>
            <w:vAlign w:val="center"/>
          </w:tcPr>
          <w:p w14:paraId="119A30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PUPIL SERVICES</w:t>
            </w:r>
          </w:p>
        </w:tc>
      </w:tr>
      <w:tr w:rsidR="000A0E9A" w:rsidRPr="000E16CD" w14:paraId="4F4F5F03" w14:textId="77777777" w:rsidTr="00D02723">
        <w:trPr>
          <w:trHeight w:val="290"/>
          <w:jc w:val="center"/>
        </w:trPr>
        <w:tc>
          <w:tcPr>
            <w:tcW w:w="929" w:type="dxa"/>
            <w:vAlign w:val="center"/>
          </w:tcPr>
          <w:p w14:paraId="6BFF54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2005</w:t>
            </w:r>
          </w:p>
        </w:tc>
        <w:tc>
          <w:tcPr>
            <w:tcW w:w="5219" w:type="dxa"/>
            <w:vAlign w:val="center"/>
          </w:tcPr>
          <w:p w14:paraId="3D67B9C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DEAN OF STUDENTS</w:t>
            </w:r>
          </w:p>
        </w:tc>
      </w:tr>
      <w:tr w:rsidR="000A0E9A" w:rsidRPr="000E16CD" w14:paraId="4E6E85E9" w14:textId="77777777" w:rsidTr="00D02723">
        <w:trPr>
          <w:trHeight w:val="290"/>
          <w:jc w:val="center"/>
        </w:trPr>
        <w:tc>
          <w:tcPr>
            <w:tcW w:w="929" w:type="dxa"/>
            <w:vAlign w:val="center"/>
          </w:tcPr>
          <w:p w14:paraId="32FCCD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2006</w:t>
            </w:r>
          </w:p>
        </w:tc>
        <w:tc>
          <w:tcPr>
            <w:tcW w:w="5219" w:type="dxa"/>
            <w:vAlign w:val="center"/>
          </w:tcPr>
          <w:p w14:paraId="276E52E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DISTRICT SPRVSG ATTNDNC OFFICR</w:t>
            </w:r>
          </w:p>
        </w:tc>
      </w:tr>
      <w:tr w:rsidR="000A0E9A" w:rsidRPr="000E16CD" w14:paraId="4849A80E" w14:textId="77777777" w:rsidTr="00D02723">
        <w:trPr>
          <w:trHeight w:val="290"/>
          <w:jc w:val="center"/>
        </w:trPr>
        <w:tc>
          <w:tcPr>
            <w:tcW w:w="929" w:type="dxa"/>
            <w:vAlign w:val="center"/>
          </w:tcPr>
          <w:p w14:paraId="01142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2012</w:t>
            </w:r>
          </w:p>
        </w:tc>
        <w:tc>
          <w:tcPr>
            <w:tcW w:w="5219" w:type="dxa"/>
            <w:vAlign w:val="center"/>
          </w:tcPr>
          <w:p w14:paraId="7CEA6C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w:t>
            </w:r>
          </w:p>
        </w:tc>
      </w:tr>
      <w:tr w:rsidR="000A0E9A" w:rsidRPr="000E16CD" w14:paraId="6C546E04" w14:textId="77777777" w:rsidTr="00D02723">
        <w:trPr>
          <w:trHeight w:val="290"/>
          <w:jc w:val="center"/>
        </w:trPr>
        <w:tc>
          <w:tcPr>
            <w:tcW w:w="929" w:type="dxa"/>
            <w:vAlign w:val="center"/>
          </w:tcPr>
          <w:p w14:paraId="4CC0FD9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2013</w:t>
            </w:r>
          </w:p>
        </w:tc>
        <w:tc>
          <w:tcPr>
            <w:tcW w:w="5219" w:type="dxa"/>
            <w:vAlign w:val="center"/>
          </w:tcPr>
          <w:p w14:paraId="22CEA3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TEACHER-BILINGUAL</w:t>
            </w:r>
          </w:p>
        </w:tc>
      </w:tr>
      <w:tr w:rsidR="000A0E9A" w:rsidRPr="000E16CD" w14:paraId="0CC1B720" w14:textId="77777777" w:rsidTr="00D02723">
        <w:trPr>
          <w:trHeight w:val="290"/>
          <w:jc w:val="center"/>
        </w:trPr>
        <w:tc>
          <w:tcPr>
            <w:tcW w:w="929" w:type="dxa"/>
            <w:vAlign w:val="center"/>
          </w:tcPr>
          <w:p w14:paraId="7E0D91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2017</w:t>
            </w:r>
          </w:p>
        </w:tc>
        <w:tc>
          <w:tcPr>
            <w:tcW w:w="5219" w:type="dxa"/>
            <w:vAlign w:val="center"/>
          </w:tcPr>
          <w:p w14:paraId="6994CE7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w:t>
            </w:r>
          </w:p>
        </w:tc>
      </w:tr>
      <w:tr w:rsidR="000A0E9A" w:rsidRPr="000E16CD" w14:paraId="66E22C79" w14:textId="77777777" w:rsidTr="00D02723">
        <w:trPr>
          <w:trHeight w:val="290"/>
          <w:jc w:val="center"/>
        </w:trPr>
        <w:tc>
          <w:tcPr>
            <w:tcW w:w="929" w:type="dxa"/>
            <w:vAlign w:val="center"/>
          </w:tcPr>
          <w:p w14:paraId="7E9AFED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2018</w:t>
            </w:r>
          </w:p>
        </w:tc>
        <w:tc>
          <w:tcPr>
            <w:tcW w:w="5219" w:type="dxa"/>
            <w:vAlign w:val="center"/>
          </w:tcPr>
          <w:p w14:paraId="1B2EA0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PSYCHOLOGIST-BILINGUAL</w:t>
            </w:r>
          </w:p>
        </w:tc>
      </w:tr>
      <w:tr w:rsidR="000A0E9A" w:rsidRPr="000E16CD" w14:paraId="4EA35E62" w14:textId="77777777" w:rsidTr="00D02723">
        <w:trPr>
          <w:trHeight w:val="290"/>
          <w:jc w:val="center"/>
        </w:trPr>
        <w:tc>
          <w:tcPr>
            <w:tcW w:w="929" w:type="dxa"/>
            <w:vAlign w:val="center"/>
          </w:tcPr>
          <w:p w14:paraId="0DD10A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2019</w:t>
            </w:r>
          </w:p>
        </w:tc>
        <w:tc>
          <w:tcPr>
            <w:tcW w:w="5219" w:type="dxa"/>
            <w:vAlign w:val="center"/>
          </w:tcPr>
          <w:p w14:paraId="27965E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SCHOOL SOCIAL WORKERS</w:t>
            </w:r>
          </w:p>
        </w:tc>
      </w:tr>
      <w:tr w:rsidR="000A0E9A" w:rsidRPr="000E16CD" w14:paraId="63834C31" w14:textId="77777777" w:rsidTr="00D02723">
        <w:trPr>
          <w:trHeight w:val="290"/>
          <w:jc w:val="center"/>
        </w:trPr>
        <w:tc>
          <w:tcPr>
            <w:tcW w:w="929" w:type="dxa"/>
            <w:vAlign w:val="center"/>
          </w:tcPr>
          <w:p w14:paraId="6C68B5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2022</w:t>
            </w:r>
          </w:p>
        </w:tc>
        <w:tc>
          <w:tcPr>
            <w:tcW w:w="5219" w:type="dxa"/>
            <w:vAlign w:val="center"/>
          </w:tcPr>
          <w:p w14:paraId="081688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w:t>
            </w:r>
          </w:p>
        </w:tc>
      </w:tr>
      <w:tr w:rsidR="000A0E9A" w:rsidRPr="000E16CD" w14:paraId="5D45D692" w14:textId="77777777" w:rsidTr="00D02723">
        <w:trPr>
          <w:trHeight w:val="290"/>
          <w:jc w:val="center"/>
        </w:trPr>
        <w:tc>
          <w:tcPr>
            <w:tcW w:w="929" w:type="dxa"/>
            <w:vAlign w:val="center"/>
          </w:tcPr>
          <w:p w14:paraId="3F0EE2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2023</w:t>
            </w:r>
          </w:p>
        </w:tc>
        <w:tc>
          <w:tcPr>
            <w:tcW w:w="5219" w:type="dxa"/>
            <w:vAlign w:val="center"/>
          </w:tcPr>
          <w:p w14:paraId="390A5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WORKER-BILINGUAL</w:t>
            </w:r>
          </w:p>
        </w:tc>
      </w:tr>
      <w:tr w:rsidR="000A0E9A" w:rsidRPr="000E16CD" w14:paraId="4C66A51B" w14:textId="77777777" w:rsidTr="00D02723">
        <w:trPr>
          <w:trHeight w:val="290"/>
          <w:jc w:val="center"/>
        </w:trPr>
        <w:tc>
          <w:tcPr>
            <w:tcW w:w="929" w:type="dxa"/>
            <w:vAlign w:val="center"/>
          </w:tcPr>
          <w:p w14:paraId="5B458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2102</w:t>
            </w:r>
          </w:p>
        </w:tc>
        <w:tc>
          <w:tcPr>
            <w:tcW w:w="5219" w:type="dxa"/>
            <w:vAlign w:val="center"/>
          </w:tcPr>
          <w:p w14:paraId="156E8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COORD,</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SUPV OF GUIDANCE</w:t>
            </w:r>
          </w:p>
        </w:tc>
      </w:tr>
      <w:tr w:rsidR="000A0E9A" w:rsidRPr="000E16CD" w14:paraId="19AB52F8" w14:textId="77777777" w:rsidTr="00D02723">
        <w:trPr>
          <w:trHeight w:val="290"/>
          <w:jc w:val="center"/>
        </w:trPr>
        <w:tc>
          <w:tcPr>
            <w:tcW w:w="929" w:type="dxa"/>
            <w:vAlign w:val="center"/>
          </w:tcPr>
          <w:p w14:paraId="18D8C7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2107</w:t>
            </w:r>
          </w:p>
        </w:tc>
        <w:tc>
          <w:tcPr>
            <w:tcW w:w="5219" w:type="dxa"/>
            <w:vAlign w:val="center"/>
          </w:tcPr>
          <w:p w14:paraId="4F736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SCHOOL COUNSELOR</w:t>
            </w:r>
          </w:p>
        </w:tc>
      </w:tr>
      <w:tr w:rsidR="000A0E9A" w:rsidRPr="000E16CD" w14:paraId="5F12924D" w14:textId="77777777" w:rsidTr="00D02723">
        <w:trPr>
          <w:trHeight w:val="290"/>
          <w:jc w:val="center"/>
        </w:trPr>
        <w:tc>
          <w:tcPr>
            <w:tcW w:w="929" w:type="dxa"/>
            <w:vAlign w:val="center"/>
          </w:tcPr>
          <w:p w14:paraId="5C9AC4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2108</w:t>
            </w:r>
          </w:p>
        </w:tc>
        <w:tc>
          <w:tcPr>
            <w:tcW w:w="5219" w:type="dxa"/>
            <w:vAlign w:val="center"/>
          </w:tcPr>
          <w:p w14:paraId="3870EBC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 SCH COUNSELOR-BILINGUAL</w:t>
            </w:r>
          </w:p>
        </w:tc>
      </w:tr>
      <w:tr w:rsidR="000A0E9A" w:rsidRPr="000E16CD" w14:paraId="4D05310E" w14:textId="77777777" w:rsidTr="00D02723">
        <w:trPr>
          <w:trHeight w:val="290"/>
          <w:jc w:val="center"/>
        </w:trPr>
        <w:tc>
          <w:tcPr>
            <w:tcW w:w="929" w:type="dxa"/>
            <w:vAlign w:val="center"/>
          </w:tcPr>
          <w:p w14:paraId="66837F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2109</w:t>
            </w:r>
          </w:p>
        </w:tc>
        <w:tc>
          <w:tcPr>
            <w:tcW w:w="5219" w:type="dxa"/>
            <w:vAlign w:val="center"/>
          </w:tcPr>
          <w:p w14:paraId="5DC797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SCHOOL COUNSELOR</w:t>
            </w:r>
          </w:p>
        </w:tc>
      </w:tr>
      <w:tr w:rsidR="000A0E9A" w:rsidRPr="000E16CD" w14:paraId="5485D535" w14:textId="77777777" w:rsidTr="00D02723">
        <w:trPr>
          <w:trHeight w:val="290"/>
          <w:jc w:val="center"/>
        </w:trPr>
        <w:tc>
          <w:tcPr>
            <w:tcW w:w="929" w:type="dxa"/>
            <w:vAlign w:val="center"/>
          </w:tcPr>
          <w:p w14:paraId="5B37C1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2110</w:t>
            </w:r>
          </w:p>
        </w:tc>
        <w:tc>
          <w:tcPr>
            <w:tcW w:w="5219" w:type="dxa"/>
            <w:vAlign w:val="center"/>
          </w:tcPr>
          <w:p w14:paraId="04F8B6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 COUNSELOR-BILINGUAL</w:t>
            </w:r>
          </w:p>
        </w:tc>
      </w:tr>
      <w:tr w:rsidR="000A0E9A" w:rsidRPr="000E16CD" w14:paraId="6764DDEA" w14:textId="77777777" w:rsidTr="00D02723">
        <w:trPr>
          <w:trHeight w:val="290"/>
          <w:jc w:val="center"/>
        </w:trPr>
        <w:tc>
          <w:tcPr>
            <w:tcW w:w="929" w:type="dxa"/>
            <w:vAlign w:val="center"/>
          </w:tcPr>
          <w:p w14:paraId="2D5126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2111</w:t>
            </w:r>
          </w:p>
        </w:tc>
        <w:tc>
          <w:tcPr>
            <w:tcW w:w="5219" w:type="dxa"/>
            <w:vAlign w:val="center"/>
          </w:tcPr>
          <w:p w14:paraId="1D3DD0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HIGH SCHOOL COUNSELOR</w:t>
            </w:r>
          </w:p>
        </w:tc>
      </w:tr>
      <w:tr w:rsidR="000A0E9A" w:rsidRPr="000E16CD" w14:paraId="483DCD3D" w14:textId="77777777" w:rsidTr="00D02723">
        <w:trPr>
          <w:trHeight w:val="290"/>
          <w:jc w:val="center"/>
        </w:trPr>
        <w:tc>
          <w:tcPr>
            <w:tcW w:w="929" w:type="dxa"/>
            <w:vAlign w:val="center"/>
          </w:tcPr>
          <w:p w14:paraId="23A258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2112</w:t>
            </w:r>
          </w:p>
        </w:tc>
        <w:tc>
          <w:tcPr>
            <w:tcW w:w="5219" w:type="dxa"/>
            <w:vAlign w:val="center"/>
          </w:tcPr>
          <w:p w14:paraId="2637DD9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 S COUNSELOR-BILINGUAL</w:t>
            </w:r>
          </w:p>
        </w:tc>
      </w:tr>
      <w:tr w:rsidR="000A0E9A" w:rsidRPr="000E16CD" w14:paraId="046C6CAF" w14:textId="77777777" w:rsidTr="00D02723">
        <w:trPr>
          <w:trHeight w:val="290"/>
          <w:jc w:val="center"/>
        </w:trPr>
        <w:tc>
          <w:tcPr>
            <w:tcW w:w="929" w:type="dxa"/>
            <w:vAlign w:val="center"/>
          </w:tcPr>
          <w:p w14:paraId="05F78B0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2113</w:t>
            </w:r>
          </w:p>
        </w:tc>
        <w:tc>
          <w:tcPr>
            <w:tcW w:w="5219" w:type="dxa"/>
            <w:vAlign w:val="center"/>
          </w:tcPr>
          <w:p w14:paraId="049C8A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HIGH SCHOOL COUNSELOR</w:t>
            </w:r>
          </w:p>
        </w:tc>
      </w:tr>
      <w:tr w:rsidR="000A0E9A" w:rsidRPr="000E16CD" w14:paraId="0380E807" w14:textId="77777777" w:rsidTr="00D02723">
        <w:trPr>
          <w:trHeight w:val="290"/>
          <w:jc w:val="center"/>
        </w:trPr>
        <w:tc>
          <w:tcPr>
            <w:tcW w:w="929" w:type="dxa"/>
            <w:vAlign w:val="center"/>
          </w:tcPr>
          <w:p w14:paraId="4E9234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2114</w:t>
            </w:r>
          </w:p>
        </w:tc>
        <w:tc>
          <w:tcPr>
            <w:tcW w:w="5219" w:type="dxa"/>
            <w:vAlign w:val="center"/>
          </w:tcPr>
          <w:p w14:paraId="59FE15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 S COUNSELOR-BILINGUAL</w:t>
            </w:r>
          </w:p>
        </w:tc>
      </w:tr>
      <w:tr w:rsidR="000A0E9A" w:rsidRPr="000E16CD" w14:paraId="42F84772" w14:textId="77777777" w:rsidTr="00D02723">
        <w:trPr>
          <w:trHeight w:val="290"/>
          <w:jc w:val="center"/>
        </w:trPr>
        <w:tc>
          <w:tcPr>
            <w:tcW w:w="929" w:type="dxa"/>
            <w:vAlign w:val="center"/>
          </w:tcPr>
          <w:p w14:paraId="0352107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2115</w:t>
            </w:r>
          </w:p>
        </w:tc>
        <w:tc>
          <w:tcPr>
            <w:tcW w:w="5219" w:type="dxa"/>
            <w:vAlign w:val="center"/>
          </w:tcPr>
          <w:p w14:paraId="7E4F4A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w:t>
            </w:r>
          </w:p>
        </w:tc>
      </w:tr>
      <w:tr w:rsidR="000A0E9A" w:rsidRPr="000E16CD" w14:paraId="0871FC64" w14:textId="77777777" w:rsidTr="00D02723">
        <w:trPr>
          <w:trHeight w:val="290"/>
          <w:jc w:val="center"/>
        </w:trPr>
        <w:tc>
          <w:tcPr>
            <w:tcW w:w="929" w:type="dxa"/>
            <w:vAlign w:val="center"/>
          </w:tcPr>
          <w:p w14:paraId="49D9C9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2116</w:t>
            </w:r>
          </w:p>
        </w:tc>
        <w:tc>
          <w:tcPr>
            <w:tcW w:w="5219" w:type="dxa"/>
            <w:vAlign w:val="center"/>
          </w:tcPr>
          <w:p w14:paraId="431B46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COUNSELOR-BIL</w:t>
            </w:r>
          </w:p>
        </w:tc>
      </w:tr>
      <w:tr w:rsidR="00C07E98" w:rsidRPr="000E16CD" w14:paraId="7C2CF5E7" w14:textId="77777777" w:rsidTr="00D02723">
        <w:trPr>
          <w:trHeight w:val="290"/>
          <w:jc w:val="center"/>
        </w:trPr>
        <w:tc>
          <w:tcPr>
            <w:tcW w:w="929" w:type="dxa"/>
            <w:vAlign w:val="center"/>
          </w:tcPr>
          <w:p w14:paraId="17EC30A4"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lastRenderedPageBreak/>
              <w:t>2117</w:t>
            </w:r>
          </w:p>
        </w:tc>
        <w:tc>
          <w:tcPr>
            <w:tcW w:w="5219" w:type="dxa"/>
            <w:vAlign w:val="center"/>
          </w:tcPr>
          <w:p w14:paraId="5B12D2C7"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w:t>
            </w:r>
          </w:p>
        </w:tc>
      </w:tr>
      <w:tr w:rsidR="00C07E98" w:rsidRPr="000E16CD" w14:paraId="4F7C8987" w14:textId="77777777" w:rsidTr="00D02723">
        <w:trPr>
          <w:trHeight w:val="290"/>
          <w:jc w:val="center"/>
        </w:trPr>
        <w:tc>
          <w:tcPr>
            <w:tcW w:w="929" w:type="dxa"/>
            <w:vAlign w:val="center"/>
          </w:tcPr>
          <w:p w14:paraId="63E2A869"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2118</w:t>
            </w:r>
          </w:p>
        </w:tc>
        <w:tc>
          <w:tcPr>
            <w:tcW w:w="5219" w:type="dxa"/>
            <w:vAlign w:val="center"/>
          </w:tcPr>
          <w:p w14:paraId="0963A9FA"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COUNSELOR-BILINGUAL</w:t>
            </w:r>
          </w:p>
        </w:tc>
      </w:tr>
      <w:tr w:rsidR="000A0E9A" w:rsidRPr="000E16CD" w14:paraId="613F4878" w14:textId="77777777" w:rsidTr="00D02723">
        <w:trPr>
          <w:trHeight w:val="290"/>
          <w:jc w:val="center"/>
        </w:trPr>
        <w:tc>
          <w:tcPr>
            <w:tcW w:w="929" w:type="dxa"/>
            <w:vAlign w:val="center"/>
          </w:tcPr>
          <w:p w14:paraId="77B4D2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2199</w:t>
            </w:r>
          </w:p>
        </w:tc>
        <w:tc>
          <w:tcPr>
            <w:tcW w:w="5219" w:type="dxa"/>
            <w:vAlign w:val="center"/>
          </w:tcPr>
          <w:p w14:paraId="6EF251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PUPIL PERSONNEL SVC-GUIDANCE</w:t>
            </w:r>
          </w:p>
        </w:tc>
      </w:tr>
      <w:tr w:rsidR="000A0E9A" w:rsidRPr="000E16CD" w14:paraId="0EEF64AB" w14:textId="77777777" w:rsidTr="00D02723">
        <w:trPr>
          <w:trHeight w:val="290"/>
          <w:jc w:val="center"/>
        </w:trPr>
        <w:tc>
          <w:tcPr>
            <w:tcW w:w="929" w:type="dxa"/>
            <w:vAlign w:val="center"/>
          </w:tcPr>
          <w:p w14:paraId="53CC18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2202</w:t>
            </w:r>
          </w:p>
        </w:tc>
        <w:tc>
          <w:tcPr>
            <w:tcW w:w="5219" w:type="dxa"/>
            <w:vAlign w:val="center"/>
          </w:tcPr>
          <w:p w14:paraId="57D12E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 HEALTH SERVICES</w:t>
            </w:r>
          </w:p>
        </w:tc>
      </w:tr>
      <w:tr w:rsidR="000A0E9A" w:rsidRPr="000E16CD" w14:paraId="7F932F15" w14:textId="77777777" w:rsidTr="00D02723">
        <w:trPr>
          <w:trHeight w:val="290"/>
          <w:jc w:val="center"/>
        </w:trPr>
        <w:tc>
          <w:tcPr>
            <w:tcW w:w="929" w:type="dxa"/>
            <w:vAlign w:val="center"/>
          </w:tcPr>
          <w:p w14:paraId="10F5AF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2209</w:t>
            </w:r>
          </w:p>
        </w:tc>
        <w:tc>
          <w:tcPr>
            <w:tcW w:w="5219" w:type="dxa"/>
            <w:vAlign w:val="center"/>
          </w:tcPr>
          <w:p w14:paraId="3C64BC2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NURSE PRACTITIONER</w:t>
            </w:r>
          </w:p>
        </w:tc>
      </w:tr>
      <w:tr w:rsidR="000A0E9A" w:rsidRPr="000E16CD" w14:paraId="0E67D653" w14:textId="77777777" w:rsidTr="00D02723">
        <w:trPr>
          <w:trHeight w:val="290"/>
          <w:jc w:val="center"/>
        </w:trPr>
        <w:tc>
          <w:tcPr>
            <w:tcW w:w="929" w:type="dxa"/>
            <w:vAlign w:val="center"/>
          </w:tcPr>
          <w:p w14:paraId="4C822F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2210</w:t>
            </w:r>
          </w:p>
        </w:tc>
        <w:tc>
          <w:tcPr>
            <w:tcW w:w="5219" w:type="dxa"/>
            <w:vAlign w:val="center"/>
          </w:tcPr>
          <w:p w14:paraId="396C64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NURSE-TEACHER</w:t>
            </w:r>
          </w:p>
        </w:tc>
      </w:tr>
      <w:tr w:rsidR="000A0E9A" w:rsidRPr="000E16CD" w14:paraId="0F51F2FC" w14:textId="77777777" w:rsidTr="00D02723">
        <w:trPr>
          <w:trHeight w:val="290"/>
          <w:jc w:val="center"/>
        </w:trPr>
        <w:tc>
          <w:tcPr>
            <w:tcW w:w="929" w:type="dxa"/>
            <w:vAlign w:val="center"/>
          </w:tcPr>
          <w:p w14:paraId="4095F0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2211</w:t>
            </w:r>
          </w:p>
        </w:tc>
        <w:tc>
          <w:tcPr>
            <w:tcW w:w="5219" w:type="dxa"/>
            <w:vAlign w:val="center"/>
          </w:tcPr>
          <w:p w14:paraId="534814C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 (RN)</w:t>
            </w:r>
          </w:p>
        </w:tc>
      </w:tr>
      <w:tr w:rsidR="000A0E9A" w:rsidRPr="000E16CD" w14:paraId="27BB63F9" w14:textId="77777777" w:rsidTr="00D02723">
        <w:trPr>
          <w:trHeight w:val="290"/>
          <w:jc w:val="center"/>
        </w:trPr>
        <w:tc>
          <w:tcPr>
            <w:tcW w:w="929" w:type="dxa"/>
            <w:vAlign w:val="center"/>
          </w:tcPr>
          <w:p w14:paraId="55E3551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2212</w:t>
            </w:r>
          </w:p>
        </w:tc>
        <w:tc>
          <w:tcPr>
            <w:tcW w:w="5219" w:type="dxa"/>
            <w:vAlign w:val="center"/>
          </w:tcPr>
          <w:p w14:paraId="0D44E9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LICENSED PRACTICAL NURSE (LPN)</w:t>
            </w:r>
          </w:p>
        </w:tc>
      </w:tr>
      <w:tr w:rsidR="000A0E9A" w:rsidRPr="000E16CD" w14:paraId="5CADA16F" w14:textId="77777777" w:rsidTr="00D02723">
        <w:trPr>
          <w:trHeight w:val="290"/>
          <w:jc w:val="center"/>
        </w:trPr>
        <w:tc>
          <w:tcPr>
            <w:tcW w:w="929" w:type="dxa"/>
            <w:vAlign w:val="center"/>
          </w:tcPr>
          <w:p w14:paraId="5AF700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2213</w:t>
            </w:r>
          </w:p>
        </w:tc>
        <w:tc>
          <w:tcPr>
            <w:tcW w:w="5219" w:type="dxa"/>
            <w:vAlign w:val="center"/>
          </w:tcPr>
          <w:p w14:paraId="50DA2AE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DENTAL HYGIENIST</w:t>
            </w:r>
          </w:p>
        </w:tc>
      </w:tr>
      <w:tr w:rsidR="000A0E9A" w:rsidRPr="000E16CD" w14:paraId="1F4B1F58" w14:textId="77777777" w:rsidTr="00D02723">
        <w:trPr>
          <w:trHeight w:val="290"/>
          <w:jc w:val="center"/>
        </w:trPr>
        <w:tc>
          <w:tcPr>
            <w:tcW w:w="929" w:type="dxa"/>
            <w:vAlign w:val="center"/>
          </w:tcPr>
          <w:p w14:paraId="0C1709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2298</w:t>
            </w:r>
          </w:p>
        </w:tc>
        <w:tc>
          <w:tcPr>
            <w:tcW w:w="5219" w:type="dxa"/>
            <w:vAlign w:val="center"/>
          </w:tcPr>
          <w:p w14:paraId="6ACB96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 HEALTH SERVICES</w:t>
            </w:r>
          </w:p>
        </w:tc>
      </w:tr>
      <w:tr w:rsidR="000A0E9A" w:rsidRPr="000E16CD" w14:paraId="4009A9C6" w14:textId="77777777" w:rsidTr="00D02723">
        <w:trPr>
          <w:trHeight w:val="290"/>
          <w:jc w:val="center"/>
        </w:trPr>
        <w:tc>
          <w:tcPr>
            <w:tcW w:w="929" w:type="dxa"/>
            <w:vAlign w:val="center"/>
          </w:tcPr>
          <w:p w14:paraId="1FFE45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2300</w:t>
            </w:r>
          </w:p>
        </w:tc>
        <w:tc>
          <w:tcPr>
            <w:tcW w:w="5219" w:type="dxa"/>
            <w:vAlign w:val="center"/>
          </w:tcPr>
          <w:p w14:paraId="78AA805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PUPIL PERSONNEL SERVICES</w:t>
            </w:r>
          </w:p>
        </w:tc>
      </w:tr>
      <w:tr w:rsidR="000A0E9A" w:rsidRPr="000E16CD" w14:paraId="049E5044" w14:textId="77777777" w:rsidTr="00D02723">
        <w:trPr>
          <w:trHeight w:val="290"/>
          <w:jc w:val="center"/>
        </w:trPr>
        <w:tc>
          <w:tcPr>
            <w:tcW w:w="929" w:type="dxa"/>
            <w:vAlign w:val="center"/>
          </w:tcPr>
          <w:p w14:paraId="4DC2DE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2410</w:t>
            </w:r>
          </w:p>
        </w:tc>
        <w:tc>
          <w:tcPr>
            <w:tcW w:w="5219" w:type="dxa"/>
            <w:vAlign w:val="center"/>
          </w:tcPr>
          <w:p w14:paraId="47E3AE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PREKINDERGARTEN ADMIN</w:t>
            </w:r>
          </w:p>
        </w:tc>
      </w:tr>
      <w:tr w:rsidR="000A0E9A" w:rsidRPr="000E16CD" w14:paraId="4567A28A" w14:textId="77777777" w:rsidTr="00D02723">
        <w:trPr>
          <w:trHeight w:val="290"/>
          <w:jc w:val="center"/>
        </w:trPr>
        <w:tc>
          <w:tcPr>
            <w:tcW w:w="929" w:type="dxa"/>
            <w:vAlign w:val="center"/>
          </w:tcPr>
          <w:p w14:paraId="4879F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2510</w:t>
            </w:r>
          </w:p>
        </w:tc>
        <w:tc>
          <w:tcPr>
            <w:tcW w:w="5219" w:type="dxa"/>
            <w:vAlign w:val="center"/>
          </w:tcPr>
          <w:p w14:paraId="0A42F2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KINDERGARTEN ADMINIST</w:t>
            </w:r>
          </w:p>
        </w:tc>
      </w:tr>
      <w:tr w:rsidR="000A0E9A" w:rsidRPr="000E16CD" w14:paraId="5A6A3712" w14:textId="77777777" w:rsidTr="00D02723">
        <w:trPr>
          <w:trHeight w:val="290"/>
          <w:jc w:val="center"/>
        </w:trPr>
        <w:tc>
          <w:tcPr>
            <w:tcW w:w="929" w:type="dxa"/>
            <w:vAlign w:val="center"/>
          </w:tcPr>
          <w:p w14:paraId="33D36C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2608</w:t>
            </w:r>
          </w:p>
        </w:tc>
        <w:tc>
          <w:tcPr>
            <w:tcW w:w="5219" w:type="dxa"/>
            <w:vAlign w:val="center"/>
          </w:tcPr>
          <w:p w14:paraId="50F4CD0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 COMMON BRANCH</w:t>
            </w:r>
          </w:p>
        </w:tc>
      </w:tr>
      <w:tr w:rsidR="000A0E9A" w:rsidRPr="000E16CD" w14:paraId="7C2B1B6C" w14:textId="77777777" w:rsidTr="00D02723">
        <w:trPr>
          <w:trHeight w:val="290"/>
          <w:jc w:val="center"/>
        </w:trPr>
        <w:tc>
          <w:tcPr>
            <w:tcW w:w="929" w:type="dxa"/>
            <w:vAlign w:val="center"/>
          </w:tcPr>
          <w:p w14:paraId="37CF89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2610</w:t>
            </w:r>
          </w:p>
        </w:tc>
        <w:tc>
          <w:tcPr>
            <w:tcW w:w="5219" w:type="dxa"/>
            <w:vAlign w:val="center"/>
          </w:tcPr>
          <w:p w14:paraId="2FE841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COMMON BRANCH ADMINIST</w:t>
            </w:r>
          </w:p>
        </w:tc>
      </w:tr>
      <w:tr w:rsidR="000A0E9A" w:rsidRPr="000E16CD" w14:paraId="6A070596" w14:textId="77777777" w:rsidTr="00D02723">
        <w:trPr>
          <w:trHeight w:val="290"/>
          <w:jc w:val="center"/>
        </w:trPr>
        <w:tc>
          <w:tcPr>
            <w:tcW w:w="929" w:type="dxa"/>
            <w:vAlign w:val="center"/>
          </w:tcPr>
          <w:p w14:paraId="1CC7FF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3002</w:t>
            </w:r>
          </w:p>
        </w:tc>
        <w:tc>
          <w:tcPr>
            <w:tcW w:w="5219" w:type="dxa"/>
            <w:vAlign w:val="center"/>
          </w:tcPr>
          <w:p w14:paraId="3F959F2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READING</w:t>
            </w:r>
          </w:p>
        </w:tc>
      </w:tr>
      <w:tr w:rsidR="000A0E9A" w:rsidRPr="000E16CD" w14:paraId="1C1C3721" w14:textId="77777777" w:rsidTr="00D02723">
        <w:trPr>
          <w:trHeight w:val="290"/>
          <w:jc w:val="center"/>
        </w:trPr>
        <w:tc>
          <w:tcPr>
            <w:tcW w:w="929" w:type="dxa"/>
            <w:vAlign w:val="center"/>
          </w:tcPr>
          <w:p w14:paraId="2A6E3F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3007</w:t>
            </w:r>
          </w:p>
        </w:tc>
        <w:tc>
          <w:tcPr>
            <w:tcW w:w="5219" w:type="dxa"/>
            <w:vAlign w:val="center"/>
          </w:tcPr>
          <w:p w14:paraId="628ED2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READING CONSULTANT</w:t>
            </w:r>
          </w:p>
        </w:tc>
      </w:tr>
      <w:tr w:rsidR="000A0E9A" w:rsidRPr="000E16CD" w14:paraId="0A20EFC5" w14:textId="77777777" w:rsidTr="00D02723">
        <w:trPr>
          <w:trHeight w:val="290"/>
          <w:jc w:val="center"/>
        </w:trPr>
        <w:tc>
          <w:tcPr>
            <w:tcW w:w="929" w:type="dxa"/>
            <w:vAlign w:val="center"/>
          </w:tcPr>
          <w:p w14:paraId="017BA5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3008</w:t>
            </w:r>
          </w:p>
        </w:tc>
        <w:tc>
          <w:tcPr>
            <w:tcW w:w="5219" w:type="dxa"/>
            <w:vAlign w:val="center"/>
          </w:tcPr>
          <w:p w14:paraId="7F8E1DF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READING</w:t>
            </w:r>
          </w:p>
        </w:tc>
      </w:tr>
      <w:tr w:rsidR="000A0E9A" w:rsidRPr="000E16CD" w14:paraId="2874A2E2" w14:textId="77777777" w:rsidTr="00D02723">
        <w:trPr>
          <w:trHeight w:val="290"/>
          <w:jc w:val="center"/>
        </w:trPr>
        <w:tc>
          <w:tcPr>
            <w:tcW w:w="929" w:type="dxa"/>
            <w:vAlign w:val="center"/>
          </w:tcPr>
          <w:p w14:paraId="2C9AFF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3010</w:t>
            </w:r>
          </w:p>
        </w:tc>
        <w:tc>
          <w:tcPr>
            <w:tcW w:w="5219" w:type="dxa"/>
            <w:vAlign w:val="center"/>
          </w:tcPr>
          <w:p w14:paraId="5146E9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READING ADMINISTRATOR</w:t>
            </w:r>
          </w:p>
        </w:tc>
      </w:tr>
      <w:tr w:rsidR="000A0E9A" w:rsidRPr="000E16CD" w14:paraId="7D1C46E7" w14:textId="77777777" w:rsidTr="00D02723">
        <w:trPr>
          <w:trHeight w:val="290"/>
          <w:jc w:val="center"/>
        </w:trPr>
        <w:tc>
          <w:tcPr>
            <w:tcW w:w="929" w:type="dxa"/>
            <w:vAlign w:val="center"/>
          </w:tcPr>
          <w:p w14:paraId="1D996D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3102</w:t>
            </w:r>
          </w:p>
        </w:tc>
        <w:tc>
          <w:tcPr>
            <w:tcW w:w="5219" w:type="dxa"/>
            <w:vAlign w:val="center"/>
          </w:tcPr>
          <w:p w14:paraId="22143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ENGLISH</w:t>
            </w:r>
          </w:p>
        </w:tc>
      </w:tr>
      <w:tr w:rsidR="000A0E9A" w:rsidRPr="000E16CD" w14:paraId="5595B12D" w14:textId="77777777" w:rsidTr="00D02723">
        <w:trPr>
          <w:trHeight w:val="290"/>
          <w:jc w:val="center"/>
        </w:trPr>
        <w:tc>
          <w:tcPr>
            <w:tcW w:w="929" w:type="dxa"/>
            <w:vAlign w:val="center"/>
          </w:tcPr>
          <w:p w14:paraId="40D90B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3108</w:t>
            </w:r>
          </w:p>
        </w:tc>
        <w:tc>
          <w:tcPr>
            <w:tcW w:w="5219" w:type="dxa"/>
            <w:vAlign w:val="center"/>
          </w:tcPr>
          <w:p w14:paraId="6196144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ENGLISH</w:t>
            </w:r>
          </w:p>
        </w:tc>
      </w:tr>
      <w:tr w:rsidR="000A0E9A" w:rsidRPr="000E16CD" w14:paraId="19E72C03" w14:textId="77777777" w:rsidTr="00D02723">
        <w:trPr>
          <w:trHeight w:val="290"/>
          <w:jc w:val="center"/>
        </w:trPr>
        <w:tc>
          <w:tcPr>
            <w:tcW w:w="929" w:type="dxa"/>
            <w:vAlign w:val="center"/>
          </w:tcPr>
          <w:p w14:paraId="6ABAF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3110</w:t>
            </w:r>
          </w:p>
        </w:tc>
        <w:tc>
          <w:tcPr>
            <w:tcW w:w="5219" w:type="dxa"/>
            <w:vAlign w:val="center"/>
          </w:tcPr>
          <w:p w14:paraId="21CB93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ENGLISH ADMINISTRATOR</w:t>
            </w:r>
          </w:p>
        </w:tc>
      </w:tr>
      <w:tr w:rsidR="000A0E9A" w:rsidRPr="000E16CD" w14:paraId="27FB3EDE" w14:textId="77777777" w:rsidTr="00D02723">
        <w:trPr>
          <w:trHeight w:val="290"/>
          <w:jc w:val="center"/>
        </w:trPr>
        <w:tc>
          <w:tcPr>
            <w:tcW w:w="929" w:type="dxa"/>
            <w:vAlign w:val="center"/>
          </w:tcPr>
          <w:p w14:paraId="549028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3202</w:t>
            </w:r>
          </w:p>
        </w:tc>
        <w:tc>
          <w:tcPr>
            <w:tcW w:w="5219" w:type="dxa"/>
            <w:vAlign w:val="center"/>
          </w:tcPr>
          <w:p w14:paraId="3973B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OVERALL DIRECTOR FOREIGN LANG</w:t>
            </w:r>
          </w:p>
        </w:tc>
      </w:tr>
      <w:tr w:rsidR="000A0E9A" w:rsidRPr="000E16CD" w14:paraId="38179CAA" w14:textId="77777777" w:rsidTr="00D02723">
        <w:trPr>
          <w:trHeight w:val="290"/>
          <w:jc w:val="center"/>
        </w:trPr>
        <w:tc>
          <w:tcPr>
            <w:tcW w:w="929" w:type="dxa"/>
            <w:vAlign w:val="center"/>
          </w:tcPr>
          <w:p w14:paraId="6CA79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3208</w:t>
            </w:r>
          </w:p>
        </w:tc>
        <w:tc>
          <w:tcPr>
            <w:tcW w:w="5219" w:type="dxa"/>
            <w:vAlign w:val="center"/>
          </w:tcPr>
          <w:p w14:paraId="736D0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ALL FOREIGN LANG</w:t>
            </w:r>
          </w:p>
        </w:tc>
      </w:tr>
      <w:tr w:rsidR="000A0E9A" w:rsidRPr="000E16CD" w14:paraId="70EEF947" w14:textId="77777777" w:rsidTr="00D02723">
        <w:trPr>
          <w:trHeight w:val="290"/>
          <w:jc w:val="center"/>
        </w:trPr>
        <w:tc>
          <w:tcPr>
            <w:tcW w:w="929" w:type="dxa"/>
            <w:vAlign w:val="center"/>
          </w:tcPr>
          <w:p w14:paraId="7CE204F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3210</w:t>
            </w:r>
          </w:p>
        </w:tc>
        <w:tc>
          <w:tcPr>
            <w:tcW w:w="5219" w:type="dxa"/>
            <w:vAlign w:val="center"/>
          </w:tcPr>
          <w:p w14:paraId="05E658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ALL FOREIGN LANG</w:t>
            </w:r>
          </w:p>
        </w:tc>
      </w:tr>
      <w:tr w:rsidR="000A0E9A" w:rsidRPr="000E16CD" w14:paraId="68A9230F" w14:textId="77777777" w:rsidTr="00D02723">
        <w:trPr>
          <w:trHeight w:val="290"/>
          <w:jc w:val="center"/>
        </w:trPr>
        <w:tc>
          <w:tcPr>
            <w:tcW w:w="929" w:type="dxa"/>
            <w:vAlign w:val="center"/>
          </w:tcPr>
          <w:p w14:paraId="1ADE0FE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4102</w:t>
            </w:r>
          </w:p>
        </w:tc>
        <w:tc>
          <w:tcPr>
            <w:tcW w:w="5219" w:type="dxa"/>
            <w:vAlign w:val="center"/>
          </w:tcPr>
          <w:p w14:paraId="5415F0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MATHEMATICS</w:t>
            </w:r>
          </w:p>
        </w:tc>
      </w:tr>
      <w:tr w:rsidR="000A0E9A" w:rsidRPr="000E16CD" w14:paraId="68926C23" w14:textId="77777777" w:rsidTr="00D02723">
        <w:trPr>
          <w:trHeight w:val="290"/>
          <w:jc w:val="center"/>
        </w:trPr>
        <w:tc>
          <w:tcPr>
            <w:tcW w:w="929" w:type="dxa"/>
            <w:vAlign w:val="center"/>
          </w:tcPr>
          <w:p w14:paraId="3BB2DB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4108</w:t>
            </w:r>
          </w:p>
        </w:tc>
        <w:tc>
          <w:tcPr>
            <w:tcW w:w="5219" w:type="dxa"/>
            <w:vAlign w:val="center"/>
          </w:tcPr>
          <w:p w14:paraId="57A824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MATHEMATICS</w:t>
            </w:r>
          </w:p>
        </w:tc>
      </w:tr>
      <w:tr w:rsidR="000A0E9A" w:rsidRPr="000E16CD" w14:paraId="5CAD611A" w14:textId="77777777" w:rsidTr="00D02723">
        <w:trPr>
          <w:trHeight w:val="290"/>
          <w:jc w:val="center"/>
        </w:trPr>
        <w:tc>
          <w:tcPr>
            <w:tcW w:w="929" w:type="dxa"/>
            <w:vAlign w:val="center"/>
          </w:tcPr>
          <w:p w14:paraId="544B5C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4110</w:t>
            </w:r>
          </w:p>
        </w:tc>
        <w:tc>
          <w:tcPr>
            <w:tcW w:w="5219" w:type="dxa"/>
            <w:vAlign w:val="center"/>
          </w:tcPr>
          <w:p w14:paraId="6A1FAFE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MATHEMATICS</w:t>
            </w:r>
          </w:p>
        </w:tc>
      </w:tr>
      <w:tr w:rsidR="000A0E9A" w:rsidRPr="000E16CD" w14:paraId="60DA6FD4" w14:textId="77777777" w:rsidTr="00D02723">
        <w:trPr>
          <w:trHeight w:val="290"/>
          <w:jc w:val="center"/>
        </w:trPr>
        <w:tc>
          <w:tcPr>
            <w:tcW w:w="929" w:type="dxa"/>
            <w:vAlign w:val="center"/>
          </w:tcPr>
          <w:p w14:paraId="027317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4201</w:t>
            </w:r>
          </w:p>
        </w:tc>
        <w:tc>
          <w:tcPr>
            <w:tcW w:w="5219" w:type="dxa"/>
            <w:vAlign w:val="center"/>
          </w:tcPr>
          <w:p w14:paraId="14501F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CURRICULUUM COORDINATOR - SCIENCE</w:t>
            </w:r>
          </w:p>
        </w:tc>
      </w:tr>
      <w:tr w:rsidR="000A0E9A" w:rsidRPr="000E16CD" w14:paraId="23F23357" w14:textId="77777777" w:rsidTr="00D02723">
        <w:trPr>
          <w:trHeight w:val="290"/>
          <w:jc w:val="center"/>
        </w:trPr>
        <w:tc>
          <w:tcPr>
            <w:tcW w:w="929" w:type="dxa"/>
            <w:vAlign w:val="center"/>
          </w:tcPr>
          <w:p w14:paraId="370111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4202</w:t>
            </w:r>
          </w:p>
        </w:tc>
        <w:tc>
          <w:tcPr>
            <w:tcW w:w="5219" w:type="dxa"/>
            <w:vAlign w:val="center"/>
          </w:tcPr>
          <w:p w14:paraId="3EF6FA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SCIENCE</w:t>
            </w:r>
          </w:p>
        </w:tc>
      </w:tr>
      <w:tr w:rsidR="000A0E9A" w:rsidRPr="000E16CD" w14:paraId="1EDF69D5" w14:textId="77777777" w:rsidTr="00D02723">
        <w:trPr>
          <w:trHeight w:val="290"/>
          <w:jc w:val="center"/>
        </w:trPr>
        <w:tc>
          <w:tcPr>
            <w:tcW w:w="929" w:type="dxa"/>
            <w:vAlign w:val="center"/>
          </w:tcPr>
          <w:p w14:paraId="1DA861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4203</w:t>
            </w:r>
          </w:p>
        </w:tc>
        <w:tc>
          <w:tcPr>
            <w:tcW w:w="5219" w:type="dxa"/>
            <w:vAlign w:val="center"/>
          </w:tcPr>
          <w:p w14:paraId="5FA6D8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LEVEL SCIENCE COORD</w:t>
            </w:r>
          </w:p>
        </w:tc>
      </w:tr>
      <w:tr w:rsidR="000A0E9A" w:rsidRPr="000E16CD" w14:paraId="02CC130E" w14:textId="77777777" w:rsidTr="00D02723">
        <w:trPr>
          <w:trHeight w:val="290"/>
          <w:jc w:val="center"/>
        </w:trPr>
        <w:tc>
          <w:tcPr>
            <w:tcW w:w="929" w:type="dxa"/>
            <w:vAlign w:val="center"/>
          </w:tcPr>
          <w:p w14:paraId="7BEBD6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4208</w:t>
            </w:r>
          </w:p>
        </w:tc>
        <w:tc>
          <w:tcPr>
            <w:tcW w:w="5219" w:type="dxa"/>
            <w:vAlign w:val="center"/>
          </w:tcPr>
          <w:p w14:paraId="219F996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SCIENCE</w:t>
            </w:r>
          </w:p>
        </w:tc>
      </w:tr>
      <w:tr w:rsidR="000A0E9A" w:rsidRPr="000E16CD" w14:paraId="49C593FD" w14:textId="77777777" w:rsidTr="00D02723">
        <w:trPr>
          <w:trHeight w:val="290"/>
          <w:jc w:val="center"/>
        </w:trPr>
        <w:tc>
          <w:tcPr>
            <w:tcW w:w="929" w:type="dxa"/>
            <w:vAlign w:val="center"/>
          </w:tcPr>
          <w:p w14:paraId="6A03BA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4210</w:t>
            </w:r>
          </w:p>
        </w:tc>
        <w:tc>
          <w:tcPr>
            <w:tcW w:w="5219" w:type="dxa"/>
            <w:vAlign w:val="center"/>
          </w:tcPr>
          <w:p w14:paraId="2C1201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SCIENCE</w:t>
            </w:r>
          </w:p>
        </w:tc>
      </w:tr>
      <w:tr w:rsidR="000A0E9A" w:rsidRPr="000E16CD" w14:paraId="0764E80E" w14:textId="77777777" w:rsidTr="00D02723">
        <w:trPr>
          <w:trHeight w:val="290"/>
          <w:jc w:val="center"/>
        </w:trPr>
        <w:tc>
          <w:tcPr>
            <w:tcW w:w="929" w:type="dxa"/>
            <w:vAlign w:val="center"/>
          </w:tcPr>
          <w:p w14:paraId="3BCB38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4302</w:t>
            </w:r>
          </w:p>
        </w:tc>
        <w:tc>
          <w:tcPr>
            <w:tcW w:w="5219" w:type="dxa"/>
            <w:vAlign w:val="center"/>
          </w:tcPr>
          <w:p w14:paraId="7E3662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SOCIAL STUDIES</w:t>
            </w:r>
          </w:p>
        </w:tc>
      </w:tr>
      <w:tr w:rsidR="000A0E9A" w:rsidRPr="000E16CD" w14:paraId="59D85102" w14:textId="77777777" w:rsidTr="00D02723">
        <w:trPr>
          <w:trHeight w:val="290"/>
          <w:jc w:val="center"/>
        </w:trPr>
        <w:tc>
          <w:tcPr>
            <w:tcW w:w="929" w:type="dxa"/>
            <w:vAlign w:val="center"/>
          </w:tcPr>
          <w:p w14:paraId="452725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4308</w:t>
            </w:r>
          </w:p>
        </w:tc>
        <w:tc>
          <w:tcPr>
            <w:tcW w:w="5219" w:type="dxa"/>
            <w:vAlign w:val="center"/>
          </w:tcPr>
          <w:p w14:paraId="09DC0C8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SOCIAL STUDIES</w:t>
            </w:r>
          </w:p>
        </w:tc>
      </w:tr>
      <w:tr w:rsidR="000A0E9A" w:rsidRPr="000E16CD" w14:paraId="1A9754FD" w14:textId="77777777" w:rsidTr="00D02723">
        <w:trPr>
          <w:trHeight w:val="290"/>
          <w:jc w:val="center"/>
        </w:trPr>
        <w:tc>
          <w:tcPr>
            <w:tcW w:w="929" w:type="dxa"/>
            <w:vAlign w:val="center"/>
          </w:tcPr>
          <w:p w14:paraId="5AA890A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4310</w:t>
            </w:r>
          </w:p>
        </w:tc>
        <w:tc>
          <w:tcPr>
            <w:tcW w:w="5219" w:type="dxa"/>
            <w:vAlign w:val="center"/>
          </w:tcPr>
          <w:p w14:paraId="0FC1D8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SOCIAL STUDIES</w:t>
            </w:r>
          </w:p>
        </w:tc>
      </w:tr>
      <w:tr w:rsidR="000A0E9A" w:rsidRPr="000E16CD" w14:paraId="2DC4DCE5" w14:textId="77777777" w:rsidTr="00D02723">
        <w:trPr>
          <w:trHeight w:val="290"/>
          <w:jc w:val="center"/>
        </w:trPr>
        <w:tc>
          <w:tcPr>
            <w:tcW w:w="929" w:type="dxa"/>
            <w:vAlign w:val="center"/>
          </w:tcPr>
          <w:p w14:paraId="3AA42D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4402</w:t>
            </w:r>
          </w:p>
        </w:tc>
        <w:tc>
          <w:tcPr>
            <w:tcW w:w="5219" w:type="dxa"/>
            <w:vAlign w:val="center"/>
          </w:tcPr>
          <w:p w14:paraId="47734F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ART</w:t>
            </w:r>
          </w:p>
        </w:tc>
      </w:tr>
      <w:tr w:rsidR="000A0E9A" w:rsidRPr="000E16CD" w14:paraId="54D3E893" w14:textId="77777777" w:rsidTr="00D02723">
        <w:trPr>
          <w:trHeight w:val="290"/>
          <w:jc w:val="center"/>
        </w:trPr>
        <w:tc>
          <w:tcPr>
            <w:tcW w:w="929" w:type="dxa"/>
            <w:vAlign w:val="center"/>
          </w:tcPr>
          <w:p w14:paraId="745AFB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4408</w:t>
            </w:r>
          </w:p>
        </w:tc>
        <w:tc>
          <w:tcPr>
            <w:tcW w:w="5219" w:type="dxa"/>
            <w:vAlign w:val="center"/>
          </w:tcPr>
          <w:p w14:paraId="616AAF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ART</w:t>
            </w:r>
          </w:p>
        </w:tc>
      </w:tr>
      <w:tr w:rsidR="000A0E9A" w:rsidRPr="000E16CD" w14:paraId="51F00723" w14:textId="77777777" w:rsidTr="00D02723">
        <w:trPr>
          <w:trHeight w:val="290"/>
          <w:jc w:val="center"/>
        </w:trPr>
        <w:tc>
          <w:tcPr>
            <w:tcW w:w="929" w:type="dxa"/>
            <w:vAlign w:val="center"/>
          </w:tcPr>
          <w:p w14:paraId="608E33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4410</w:t>
            </w:r>
          </w:p>
        </w:tc>
        <w:tc>
          <w:tcPr>
            <w:tcW w:w="5219" w:type="dxa"/>
            <w:vAlign w:val="center"/>
          </w:tcPr>
          <w:p w14:paraId="4A664E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(NOT ART TEACHER)</w:t>
            </w:r>
          </w:p>
        </w:tc>
      </w:tr>
      <w:tr w:rsidR="008E1BD6" w:rsidRPr="000E16CD" w14:paraId="64941761" w14:textId="77777777" w:rsidTr="00D02723">
        <w:trPr>
          <w:trHeight w:val="290"/>
          <w:jc w:val="center"/>
        </w:trPr>
        <w:tc>
          <w:tcPr>
            <w:tcW w:w="929" w:type="dxa"/>
            <w:vAlign w:val="center"/>
          </w:tcPr>
          <w:p w14:paraId="56A4FDC6" w14:textId="6F0B5892"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4507</w:t>
            </w:r>
          </w:p>
        </w:tc>
        <w:tc>
          <w:tcPr>
            <w:tcW w:w="5219" w:type="dxa"/>
            <w:vAlign w:val="center"/>
          </w:tcPr>
          <w:p w14:paraId="12A87B6F" w14:textId="55F3E2F9"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HEALTH COORDINATOR</w:t>
            </w:r>
          </w:p>
        </w:tc>
      </w:tr>
      <w:tr w:rsidR="000A0E9A" w:rsidRPr="000E16CD" w14:paraId="4DB88536" w14:textId="77777777" w:rsidTr="00D02723">
        <w:trPr>
          <w:trHeight w:val="290"/>
          <w:jc w:val="center"/>
        </w:trPr>
        <w:tc>
          <w:tcPr>
            <w:tcW w:w="929" w:type="dxa"/>
            <w:vAlign w:val="center"/>
          </w:tcPr>
          <w:p w14:paraId="004EA6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4508</w:t>
            </w:r>
          </w:p>
        </w:tc>
        <w:tc>
          <w:tcPr>
            <w:tcW w:w="5219" w:type="dxa"/>
            <w:vAlign w:val="center"/>
          </w:tcPr>
          <w:p w14:paraId="64528B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HEALTH EDUCATION</w:t>
            </w:r>
          </w:p>
        </w:tc>
      </w:tr>
      <w:tr w:rsidR="000A0E9A" w:rsidRPr="000E16CD" w14:paraId="12C700EC" w14:textId="77777777" w:rsidTr="00D02723">
        <w:trPr>
          <w:trHeight w:val="290"/>
          <w:jc w:val="center"/>
        </w:trPr>
        <w:tc>
          <w:tcPr>
            <w:tcW w:w="929" w:type="dxa"/>
            <w:vAlign w:val="center"/>
          </w:tcPr>
          <w:p w14:paraId="3ADB53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4510</w:t>
            </w:r>
          </w:p>
        </w:tc>
        <w:tc>
          <w:tcPr>
            <w:tcW w:w="5219" w:type="dxa"/>
            <w:vAlign w:val="center"/>
          </w:tcPr>
          <w:p w14:paraId="0B1DD6D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HEALTH EDUCATION</w:t>
            </w:r>
          </w:p>
        </w:tc>
      </w:tr>
      <w:tr w:rsidR="000A0E9A" w:rsidRPr="000E16CD" w14:paraId="7259BB3B" w14:textId="77777777" w:rsidTr="00D02723">
        <w:trPr>
          <w:trHeight w:val="290"/>
          <w:jc w:val="center"/>
        </w:trPr>
        <w:tc>
          <w:tcPr>
            <w:tcW w:w="929" w:type="dxa"/>
            <w:vAlign w:val="center"/>
          </w:tcPr>
          <w:p w14:paraId="777B0D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4603</w:t>
            </w:r>
          </w:p>
        </w:tc>
        <w:tc>
          <w:tcPr>
            <w:tcW w:w="5219" w:type="dxa"/>
            <w:vAlign w:val="center"/>
          </w:tcPr>
          <w:p w14:paraId="46D19B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PHYSICAL EDUCATION</w:t>
            </w:r>
          </w:p>
        </w:tc>
      </w:tr>
      <w:tr w:rsidR="000A0E9A" w:rsidRPr="000E16CD" w14:paraId="58AD6C56" w14:textId="77777777" w:rsidTr="00D02723">
        <w:trPr>
          <w:trHeight w:val="290"/>
          <w:jc w:val="center"/>
        </w:trPr>
        <w:tc>
          <w:tcPr>
            <w:tcW w:w="929" w:type="dxa"/>
            <w:vAlign w:val="center"/>
          </w:tcPr>
          <w:p w14:paraId="7770B8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4608</w:t>
            </w:r>
          </w:p>
        </w:tc>
        <w:tc>
          <w:tcPr>
            <w:tcW w:w="5219" w:type="dxa"/>
            <w:vAlign w:val="center"/>
          </w:tcPr>
          <w:p w14:paraId="3A61E57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CHAIRPERSON/PHYSICAL EDUCATION</w:t>
            </w:r>
          </w:p>
        </w:tc>
      </w:tr>
      <w:tr w:rsidR="000A0E9A" w:rsidRPr="000E16CD" w14:paraId="457C2788" w14:textId="77777777" w:rsidTr="00D02723">
        <w:trPr>
          <w:trHeight w:val="290"/>
          <w:jc w:val="center"/>
        </w:trPr>
        <w:tc>
          <w:tcPr>
            <w:tcW w:w="929" w:type="dxa"/>
            <w:vAlign w:val="center"/>
          </w:tcPr>
          <w:p w14:paraId="1021F2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4610</w:t>
            </w:r>
          </w:p>
        </w:tc>
        <w:tc>
          <w:tcPr>
            <w:tcW w:w="5219" w:type="dxa"/>
            <w:vAlign w:val="center"/>
          </w:tcPr>
          <w:p w14:paraId="015218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IN PHYSICAL EDUC</w:t>
            </w:r>
          </w:p>
        </w:tc>
      </w:tr>
      <w:tr w:rsidR="000A0E9A" w:rsidRPr="000E16CD" w14:paraId="1592775D" w14:textId="77777777" w:rsidTr="00D02723">
        <w:trPr>
          <w:trHeight w:val="290"/>
          <w:jc w:val="center"/>
        </w:trPr>
        <w:tc>
          <w:tcPr>
            <w:tcW w:w="929" w:type="dxa"/>
            <w:vAlign w:val="center"/>
          </w:tcPr>
          <w:p w14:paraId="47055E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4702</w:t>
            </w:r>
          </w:p>
        </w:tc>
        <w:tc>
          <w:tcPr>
            <w:tcW w:w="5219" w:type="dxa"/>
            <w:vAlign w:val="center"/>
          </w:tcPr>
          <w:p w14:paraId="33F9E9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MUSIC</w:t>
            </w:r>
          </w:p>
        </w:tc>
      </w:tr>
      <w:tr w:rsidR="000A0E9A" w:rsidRPr="000E16CD" w14:paraId="7D405EE3" w14:textId="77777777" w:rsidTr="00D02723">
        <w:trPr>
          <w:trHeight w:val="290"/>
          <w:jc w:val="center"/>
        </w:trPr>
        <w:tc>
          <w:tcPr>
            <w:tcW w:w="929" w:type="dxa"/>
            <w:vAlign w:val="center"/>
          </w:tcPr>
          <w:p w14:paraId="2EF9E6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4708</w:t>
            </w:r>
          </w:p>
        </w:tc>
        <w:tc>
          <w:tcPr>
            <w:tcW w:w="5219" w:type="dxa"/>
            <w:vAlign w:val="center"/>
          </w:tcPr>
          <w:p w14:paraId="440134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MUSIC</w:t>
            </w:r>
          </w:p>
        </w:tc>
      </w:tr>
      <w:tr w:rsidR="000A0E9A" w:rsidRPr="000E16CD" w14:paraId="68CF60DB" w14:textId="77777777" w:rsidTr="00D02723">
        <w:trPr>
          <w:trHeight w:val="290"/>
          <w:jc w:val="center"/>
        </w:trPr>
        <w:tc>
          <w:tcPr>
            <w:tcW w:w="929" w:type="dxa"/>
            <w:vAlign w:val="center"/>
          </w:tcPr>
          <w:p w14:paraId="2985206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4710</w:t>
            </w:r>
          </w:p>
        </w:tc>
        <w:tc>
          <w:tcPr>
            <w:tcW w:w="5219" w:type="dxa"/>
            <w:vAlign w:val="center"/>
          </w:tcPr>
          <w:p w14:paraId="7338E5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MUSIC ADMINISTRATOR</w:t>
            </w:r>
          </w:p>
        </w:tc>
      </w:tr>
      <w:tr w:rsidR="000A0E9A" w:rsidRPr="000E16CD" w14:paraId="2F48BDCD" w14:textId="77777777" w:rsidTr="00D02723">
        <w:trPr>
          <w:trHeight w:val="290"/>
          <w:jc w:val="center"/>
        </w:trPr>
        <w:tc>
          <w:tcPr>
            <w:tcW w:w="929" w:type="dxa"/>
            <w:vAlign w:val="center"/>
          </w:tcPr>
          <w:p w14:paraId="76C391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4802</w:t>
            </w:r>
          </w:p>
        </w:tc>
        <w:tc>
          <w:tcPr>
            <w:tcW w:w="5219" w:type="dxa"/>
            <w:vAlign w:val="center"/>
          </w:tcPr>
          <w:p w14:paraId="47A20FE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AGRICULTURE</w:t>
            </w:r>
          </w:p>
        </w:tc>
      </w:tr>
      <w:tr w:rsidR="000A0E9A" w:rsidRPr="000E16CD" w14:paraId="150B67BB" w14:textId="77777777" w:rsidTr="00D02723">
        <w:trPr>
          <w:trHeight w:val="290"/>
          <w:jc w:val="center"/>
        </w:trPr>
        <w:tc>
          <w:tcPr>
            <w:tcW w:w="929" w:type="dxa"/>
            <w:vAlign w:val="center"/>
          </w:tcPr>
          <w:p w14:paraId="14A633B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4808</w:t>
            </w:r>
          </w:p>
        </w:tc>
        <w:tc>
          <w:tcPr>
            <w:tcW w:w="5219" w:type="dxa"/>
            <w:vAlign w:val="center"/>
          </w:tcPr>
          <w:p w14:paraId="471BEAC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AGRICULTURE</w:t>
            </w:r>
          </w:p>
        </w:tc>
      </w:tr>
      <w:tr w:rsidR="000A0E9A" w:rsidRPr="000E16CD" w14:paraId="1ED738AB" w14:textId="77777777" w:rsidTr="00D02723">
        <w:trPr>
          <w:trHeight w:val="290"/>
          <w:jc w:val="center"/>
        </w:trPr>
        <w:tc>
          <w:tcPr>
            <w:tcW w:w="929" w:type="dxa"/>
            <w:vAlign w:val="center"/>
          </w:tcPr>
          <w:p w14:paraId="71973FA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4810</w:t>
            </w:r>
          </w:p>
        </w:tc>
        <w:tc>
          <w:tcPr>
            <w:tcW w:w="5219" w:type="dxa"/>
            <w:vAlign w:val="center"/>
          </w:tcPr>
          <w:p w14:paraId="5272F2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AGRICULTURE OTHER</w:t>
            </w:r>
          </w:p>
        </w:tc>
      </w:tr>
      <w:tr w:rsidR="000A0E9A" w:rsidRPr="000E16CD" w14:paraId="6563888F" w14:textId="77777777" w:rsidTr="00D02723">
        <w:trPr>
          <w:trHeight w:val="290"/>
          <w:jc w:val="center"/>
        </w:trPr>
        <w:tc>
          <w:tcPr>
            <w:tcW w:w="929" w:type="dxa"/>
            <w:vAlign w:val="center"/>
          </w:tcPr>
          <w:p w14:paraId="41A5C3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4902</w:t>
            </w:r>
          </w:p>
        </w:tc>
        <w:tc>
          <w:tcPr>
            <w:tcW w:w="5219" w:type="dxa"/>
            <w:vAlign w:val="center"/>
          </w:tcPr>
          <w:p w14:paraId="0F3E55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BUSINESS EDUCATION</w:t>
            </w:r>
          </w:p>
        </w:tc>
      </w:tr>
      <w:tr w:rsidR="000A0E9A" w:rsidRPr="000E16CD" w14:paraId="5E92812D" w14:textId="77777777" w:rsidTr="00D02723">
        <w:trPr>
          <w:trHeight w:val="290"/>
          <w:jc w:val="center"/>
        </w:trPr>
        <w:tc>
          <w:tcPr>
            <w:tcW w:w="929" w:type="dxa"/>
            <w:vAlign w:val="center"/>
          </w:tcPr>
          <w:p w14:paraId="367ACD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4908</w:t>
            </w:r>
          </w:p>
        </w:tc>
        <w:tc>
          <w:tcPr>
            <w:tcW w:w="5219" w:type="dxa"/>
            <w:vAlign w:val="center"/>
          </w:tcPr>
          <w:p w14:paraId="2028F6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BUSINESS EDUCATION</w:t>
            </w:r>
          </w:p>
        </w:tc>
      </w:tr>
      <w:tr w:rsidR="000A0E9A" w:rsidRPr="000E16CD" w14:paraId="298489F7" w14:textId="77777777" w:rsidTr="00D02723">
        <w:trPr>
          <w:trHeight w:val="290"/>
          <w:jc w:val="center"/>
        </w:trPr>
        <w:tc>
          <w:tcPr>
            <w:tcW w:w="929" w:type="dxa"/>
            <w:vAlign w:val="center"/>
          </w:tcPr>
          <w:p w14:paraId="35728A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4910</w:t>
            </w:r>
          </w:p>
        </w:tc>
        <w:tc>
          <w:tcPr>
            <w:tcW w:w="5219" w:type="dxa"/>
            <w:vAlign w:val="center"/>
          </w:tcPr>
          <w:p w14:paraId="06453E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ADMINISTRATOR-BUS ED</w:t>
            </w:r>
          </w:p>
        </w:tc>
      </w:tr>
      <w:tr w:rsidR="000A0E9A" w:rsidRPr="000E16CD" w14:paraId="78733A66" w14:textId="77777777" w:rsidTr="00D02723">
        <w:trPr>
          <w:trHeight w:val="290"/>
          <w:jc w:val="center"/>
        </w:trPr>
        <w:tc>
          <w:tcPr>
            <w:tcW w:w="929" w:type="dxa"/>
            <w:vAlign w:val="center"/>
          </w:tcPr>
          <w:p w14:paraId="5CAD902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5002</w:t>
            </w:r>
          </w:p>
        </w:tc>
        <w:tc>
          <w:tcPr>
            <w:tcW w:w="5219" w:type="dxa"/>
            <w:vAlign w:val="center"/>
          </w:tcPr>
          <w:p w14:paraId="097F6C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FAMILY CONSUMER SCI</w:t>
            </w:r>
          </w:p>
        </w:tc>
      </w:tr>
      <w:tr w:rsidR="000A0E9A" w:rsidRPr="000E16CD" w14:paraId="2C7C2301" w14:textId="77777777" w:rsidTr="00D02723">
        <w:trPr>
          <w:trHeight w:val="290"/>
          <w:jc w:val="center"/>
        </w:trPr>
        <w:tc>
          <w:tcPr>
            <w:tcW w:w="929" w:type="dxa"/>
            <w:vAlign w:val="center"/>
          </w:tcPr>
          <w:p w14:paraId="7794669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5008</w:t>
            </w:r>
          </w:p>
        </w:tc>
        <w:tc>
          <w:tcPr>
            <w:tcW w:w="5219" w:type="dxa"/>
            <w:vAlign w:val="center"/>
          </w:tcPr>
          <w:p w14:paraId="132FD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FAMILY CONSUMER SCI</w:t>
            </w:r>
          </w:p>
        </w:tc>
      </w:tr>
      <w:tr w:rsidR="000A0E9A" w:rsidRPr="000E16CD" w14:paraId="12745EEC" w14:textId="77777777" w:rsidTr="00D02723">
        <w:trPr>
          <w:trHeight w:val="290"/>
          <w:jc w:val="center"/>
        </w:trPr>
        <w:tc>
          <w:tcPr>
            <w:tcW w:w="929" w:type="dxa"/>
            <w:vAlign w:val="center"/>
          </w:tcPr>
          <w:p w14:paraId="315796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5010</w:t>
            </w:r>
          </w:p>
        </w:tc>
        <w:tc>
          <w:tcPr>
            <w:tcW w:w="5219" w:type="dxa"/>
            <w:vAlign w:val="center"/>
          </w:tcPr>
          <w:p w14:paraId="082870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FAMILY CONSUMER SCI ADMIN</w:t>
            </w:r>
          </w:p>
        </w:tc>
      </w:tr>
      <w:tr w:rsidR="000A0E9A" w:rsidRPr="000E16CD" w14:paraId="77497E67" w14:textId="77777777" w:rsidTr="00D02723">
        <w:trPr>
          <w:trHeight w:val="290"/>
          <w:jc w:val="center"/>
        </w:trPr>
        <w:tc>
          <w:tcPr>
            <w:tcW w:w="929" w:type="dxa"/>
            <w:vAlign w:val="center"/>
          </w:tcPr>
          <w:p w14:paraId="156A46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5102</w:t>
            </w:r>
          </w:p>
        </w:tc>
        <w:tc>
          <w:tcPr>
            <w:tcW w:w="5219" w:type="dxa"/>
            <w:vAlign w:val="center"/>
          </w:tcPr>
          <w:p w14:paraId="2913CA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TECHNOLOGY (I.A.)</w:t>
            </w:r>
          </w:p>
        </w:tc>
      </w:tr>
      <w:tr w:rsidR="000A0E9A" w:rsidRPr="000E16CD" w14:paraId="7DD4FF48" w14:textId="77777777" w:rsidTr="00D02723">
        <w:trPr>
          <w:trHeight w:val="290"/>
          <w:jc w:val="center"/>
        </w:trPr>
        <w:tc>
          <w:tcPr>
            <w:tcW w:w="929" w:type="dxa"/>
            <w:vAlign w:val="center"/>
          </w:tcPr>
          <w:p w14:paraId="5983283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5108</w:t>
            </w:r>
          </w:p>
        </w:tc>
        <w:tc>
          <w:tcPr>
            <w:tcW w:w="5219" w:type="dxa"/>
            <w:vAlign w:val="center"/>
          </w:tcPr>
          <w:p w14:paraId="17AA5D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CHAIRPERSON-TECHNOLOGY</w:t>
            </w:r>
          </w:p>
        </w:tc>
      </w:tr>
      <w:tr w:rsidR="000A0E9A" w:rsidRPr="000E16CD" w14:paraId="48C974E5" w14:textId="77777777" w:rsidTr="00D02723">
        <w:trPr>
          <w:trHeight w:val="290"/>
          <w:jc w:val="center"/>
        </w:trPr>
        <w:tc>
          <w:tcPr>
            <w:tcW w:w="929" w:type="dxa"/>
            <w:vAlign w:val="center"/>
          </w:tcPr>
          <w:p w14:paraId="6F526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5110</w:t>
            </w:r>
          </w:p>
        </w:tc>
        <w:tc>
          <w:tcPr>
            <w:tcW w:w="5219" w:type="dxa"/>
            <w:vAlign w:val="center"/>
          </w:tcPr>
          <w:p w14:paraId="47EF77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TECHNOLOGY ADMIN</w:t>
            </w:r>
          </w:p>
        </w:tc>
      </w:tr>
      <w:tr w:rsidR="000A0E9A" w:rsidRPr="000E16CD" w14:paraId="550D1F41" w14:textId="77777777" w:rsidTr="00D02723">
        <w:trPr>
          <w:trHeight w:val="290"/>
          <w:jc w:val="center"/>
        </w:trPr>
        <w:tc>
          <w:tcPr>
            <w:tcW w:w="929" w:type="dxa"/>
            <w:vAlign w:val="center"/>
          </w:tcPr>
          <w:p w14:paraId="739662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5202</w:t>
            </w:r>
          </w:p>
        </w:tc>
        <w:tc>
          <w:tcPr>
            <w:tcW w:w="5219" w:type="dxa"/>
            <w:vAlign w:val="center"/>
          </w:tcPr>
          <w:p w14:paraId="6B5C75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DIRECTOR-TRADE/TECHNICAL EDUCA</w:t>
            </w:r>
          </w:p>
        </w:tc>
      </w:tr>
      <w:tr w:rsidR="000A0E9A" w:rsidRPr="000E16CD" w14:paraId="646AFBDC" w14:textId="77777777" w:rsidTr="00D02723">
        <w:trPr>
          <w:trHeight w:val="290"/>
          <w:jc w:val="center"/>
        </w:trPr>
        <w:tc>
          <w:tcPr>
            <w:tcW w:w="929" w:type="dxa"/>
            <w:vAlign w:val="center"/>
          </w:tcPr>
          <w:p w14:paraId="7374E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5208</w:t>
            </w:r>
          </w:p>
        </w:tc>
        <w:tc>
          <w:tcPr>
            <w:tcW w:w="5219" w:type="dxa"/>
            <w:vAlign w:val="center"/>
          </w:tcPr>
          <w:p w14:paraId="679F46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CHAIRPERSON-TRADE/TECHNICAL ED</w:t>
            </w:r>
          </w:p>
        </w:tc>
      </w:tr>
      <w:tr w:rsidR="000A0E9A" w:rsidRPr="000E16CD" w14:paraId="6646BC6B" w14:textId="77777777" w:rsidTr="00D02723">
        <w:trPr>
          <w:trHeight w:val="290"/>
          <w:jc w:val="center"/>
        </w:trPr>
        <w:tc>
          <w:tcPr>
            <w:tcW w:w="929" w:type="dxa"/>
            <w:vAlign w:val="center"/>
          </w:tcPr>
          <w:p w14:paraId="774D10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5210</w:t>
            </w:r>
          </w:p>
        </w:tc>
        <w:tc>
          <w:tcPr>
            <w:tcW w:w="5219" w:type="dxa"/>
            <w:vAlign w:val="center"/>
          </w:tcPr>
          <w:p w14:paraId="62760F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TRADE/TECH ED ADMIN</w:t>
            </w:r>
          </w:p>
        </w:tc>
      </w:tr>
      <w:tr w:rsidR="000A0E9A" w:rsidRPr="000E16CD" w14:paraId="71BB475E" w14:textId="77777777" w:rsidTr="00D02723">
        <w:trPr>
          <w:trHeight w:val="290"/>
          <w:jc w:val="center"/>
        </w:trPr>
        <w:tc>
          <w:tcPr>
            <w:tcW w:w="929" w:type="dxa"/>
            <w:vAlign w:val="center"/>
          </w:tcPr>
          <w:p w14:paraId="42B751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5402</w:t>
            </w:r>
          </w:p>
        </w:tc>
        <w:tc>
          <w:tcPr>
            <w:tcW w:w="5219" w:type="dxa"/>
            <w:vAlign w:val="center"/>
          </w:tcPr>
          <w:p w14:paraId="0DB4F2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HUMANITIES</w:t>
            </w:r>
          </w:p>
        </w:tc>
      </w:tr>
      <w:tr w:rsidR="000A0E9A" w:rsidRPr="000E16CD" w14:paraId="7D1D373C" w14:textId="77777777" w:rsidTr="00D02723">
        <w:trPr>
          <w:trHeight w:val="290"/>
          <w:jc w:val="center"/>
        </w:trPr>
        <w:tc>
          <w:tcPr>
            <w:tcW w:w="929" w:type="dxa"/>
            <w:vAlign w:val="center"/>
          </w:tcPr>
          <w:p w14:paraId="38ADC2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5408</w:t>
            </w:r>
          </w:p>
        </w:tc>
        <w:tc>
          <w:tcPr>
            <w:tcW w:w="5219" w:type="dxa"/>
            <w:vAlign w:val="center"/>
          </w:tcPr>
          <w:p w14:paraId="7D1080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HUMANITIES</w:t>
            </w:r>
          </w:p>
        </w:tc>
      </w:tr>
      <w:tr w:rsidR="000A0E9A" w:rsidRPr="000E16CD" w14:paraId="1FDC3CED" w14:textId="77777777" w:rsidTr="00D02723">
        <w:trPr>
          <w:trHeight w:val="290"/>
          <w:jc w:val="center"/>
        </w:trPr>
        <w:tc>
          <w:tcPr>
            <w:tcW w:w="929" w:type="dxa"/>
            <w:vAlign w:val="center"/>
          </w:tcPr>
          <w:p w14:paraId="64DCE91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5410</w:t>
            </w:r>
          </w:p>
        </w:tc>
        <w:tc>
          <w:tcPr>
            <w:tcW w:w="5219" w:type="dxa"/>
            <w:vAlign w:val="center"/>
          </w:tcPr>
          <w:p w14:paraId="09E7E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HUMANITIES ADMINISTRATOR</w:t>
            </w:r>
          </w:p>
        </w:tc>
      </w:tr>
      <w:tr w:rsidR="000A0E9A" w:rsidRPr="000E16CD" w14:paraId="54BBE935" w14:textId="77777777" w:rsidTr="00D02723">
        <w:trPr>
          <w:trHeight w:val="290"/>
          <w:jc w:val="center"/>
        </w:trPr>
        <w:tc>
          <w:tcPr>
            <w:tcW w:w="929" w:type="dxa"/>
            <w:vAlign w:val="center"/>
          </w:tcPr>
          <w:p w14:paraId="5F1A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5602</w:t>
            </w:r>
          </w:p>
        </w:tc>
        <w:tc>
          <w:tcPr>
            <w:tcW w:w="5219" w:type="dxa"/>
            <w:vAlign w:val="center"/>
          </w:tcPr>
          <w:p w14:paraId="07048D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DIRECTOR/BILINGUAL EDUCATION</w:t>
            </w:r>
          </w:p>
        </w:tc>
      </w:tr>
      <w:tr w:rsidR="000A0E9A" w:rsidRPr="000E16CD" w14:paraId="7E3CBD34" w14:textId="77777777" w:rsidTr="00D02723">
        <w:trPr>
          <w:trHeight w:val="290"/>
          <w:jc w:val="center"/>
        </w:trPr>
        <w:tc>
          <w:tcPr>
            <w:tcW w:w="929" w:type="dxa"/>
            <w:vAlign w:val="center"/>
          </w:tcPr>
          <w:p w14:paraId="47EE7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5607</w:t>
            </w:r>
          </w:p>
        </w:tc>
        <w:tc>
          <w:tcPr>
            <w:tcW w:w="5219" w:type="dxa"/>
            <w:vAlign w:val="center"/>
          </w:tcPr>
          <w:p w14:paraId="230126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TEACHER/BILINGUAL ED</w:t>
            </w:r>
          </w:p>
        </w:tc>
      </w:tr>
      <w:tr w:rsidR="000A0E9A" w:rsidRPr="000E16CD" w14:paraId="0C0FB20C" w14:textId="77777777" w:rsidTr="00D02723">
        <w:trPr>
          <w:trHeight w:val="290"/>
          <w:jc w:val="center"/>
        </w:trPr>
        <w:tc>
          <w:tcPr>
            <w:tcW w:w="929" w:type="dxa"/>
            <w:vAlign w:val="center"/>
          </w:tcPr>
          <w:p w14:paraId="7B337AA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5610</w:t>
            </w:r>
          </w:p>
        </w:tc>
        <w:tc>
          <w:tcPr>
            <w:tcW w:w="5219" w:type="dxa"/>
            <w:vAlign w:val="center"/>
          </w:tcPr>
          <w:p w14:paraId="00F683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BILINGUAL ED ADMIN</w:t>
            </w:r>
          </w:p>
        </w:tc>
      </w:tr>
      <w:tr w:rsidR="000A0E9A" w:rsidRPr="000E16CD" w14:paraId="245D72C0" w14:textId="77777777" w:rsidTr="00D02723">
        <w:trPr>
          <w:trHeight w:val="290"/>
          <w:jc w:val="center"/>
        </w:trPr>
        <w:tc>
          <w:tcPr>
            <w:tcW w:w="929" w:type="dxa"/>
            <w:vAlign w:val="center"/>
          </w:tcPr>
          <w:p w14:paraId="512E1B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5701</w:t>
            </w:r>
          </w:p>
        </w:tc>
        <w:tc>
          <w:tcPr>
            <w:tcW w:w="5219" w:type="dxa"/>
            <w:vAlign w:val="center"/>
          </w:tcPr>
          <w:p w14:paraId="70E88C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DIRECTOR-SAFETY EDUCATION</w:t>
            </w:r>
          </w:p>
        </w:tc>
      </w:tr>
      <w:tr w:rsidR="000A0E9A" w:rsidRPr="000E16CD" w14:paraId="78DDBE0B" w14:textId="77777777" w:rsidTr="00D02723">
        <w:trPr>
          <w:trHeight w:val="290"/>
          <w:jc w:val="center"/>
        </w:trPr>
        <w:tc>
          <w:tcPr>
            <w:tcW w:w="929" w:type="dxa"/>
            <w:vAlign w:val="center"/>
          </w:tcPr>
          <w:p w14:paraId="3007F4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5702</w:t>
            </w:r>
          </w:p>
        </w:tc>
        <w:tc>
          <w:tcPr>
            <w:tcW w:w="5219" w:type="dxa"/>
            <w:vAlign w:val="center"/>
          </w:tcPr>
          <w:p w14:paraId="3C3FDB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DRIVER EDUCATION</w:t>
            </w:r>
          </w:p>
        </w:tc>
      </w:tr>
      <w:tr w:rsidR="000A0E9A" w:rsidRPr="000E16CD" w14:paraId="67A08C11" w14:textId="77777777" w:rsidTr="00D02723">
        <w:trPr>
          <w:trHeight w:val="290"/>
          <w:jc w:val="center"/>
        </w:trPr>
        <w:tc>
          <w:tcPr>
            <w:tcW w:w="929" w:type="dxa"/>
            <w:vAlign w:val="center"/>
          </w:tcPr>
          <w:p w14:paraId="6DD0AA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5707</w:t>
            </w:r>
          </w:p>
        </w:tc>
        <w:tc>
          <w:tcPr>
            <w:tcW w:w="5219" w:type="dxa"/>
            <w:vAlign w:val="center"/>
          </w:tcPr>
          <w:p w14:paraId="793454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CHAIRPERSON-SAFETY EDUCATION</w:t>
            </w:r>
          </w:p>
        </w:tc>
      </w:tr>
      <w:tr w:rsidR="000A0E9A" w:rsidRPr="000E16CD" w14:paraId="55A69717" w14:textId="77777777" w:rsidTr="00D02723">
        <w:trPr>
          <w:trHeight w:val="290"/>
          <w:jc w:val="center"/>
        </w:trPr>
        <w:tc>
          <w:tcPr>
            <w:tcW w:w="929" w:type="dxa"/>
            <w:vAlign w:val="center"/>
          </w:tcPr>
          <w:p w14:paraId="152A5C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5708</w:t>
            </w:r>
          </w:p>
        </w:tc>
        <w:tc>
          <w:tcPr>
            <w:tcW w:w="5219" w:type="dxa"/>
            <w:vAlign w:val="center"/>
          </w:tcPr>
          <w:p w14:paraId="1532B7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CHAIRPERSON-DRIVER EDUCATION</w:t>
            </w:r>
          </w:p>
        </w:tc>
      </w:tr>
      <w:tr w:rsidR="000A0E9A" w:rsidRPr="000E16CD" w14:paraId="0EE30D7B" w14:textId="77777777" w:rsidTr="00D02723">
        <w:trPr>
          <w:trHeight w:val="290"/>
          <w:jc w:val="center"/>
        </w:trPr>
        <w:tc>
          <w:tcPr>
            <w:tcW w:w="929" w:type="dxa"/>
            <w:vAlign w:val="center"/>
          </w:tcPr>
          <w:p w14:paraId="72FF2D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5710</w:t>
            </w:r>
          </w:p>
        </w:tc>
        <w:tc>
          <w:tcPr>
            <w:tcW w:w="5219" w:type="dxa"/>
            <w:vAlign w:val="center"/>
          </w:tcPr>
          <w:p w14:paraId="428F4F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SAFETY EDUCATION</w:t>
            </w:r>
          </w:p>
        </w:tc>
      </w:tr>
      <w:tr w:rsidR="000A0E9A" w:rsidRPr="000E16CD" w14:paraId="3931892C" w14:textId="77777777" w:rsidTr="00D02723">
        <w:trPr>
          <w:trHeight w:val="290"/>
          <w:jc w:val="center"/>
        </w:trPr>
        <w:tc>
          <w:tcPr>
            <w:tcW w:w="929" w:type="dxa"/>
            <w:vAlign w:val="center"/>
          </w:tcPr>
          <w:p w14:paraId="3788D1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5902</w:t>
            </w:r>
          </w:p>
        </w:tc>
        <w:tc>
          <w:tcPr>
            <w:tcW w:w="5219" w:type="dxa"/>
            <w:vAlign w:val="center"/>
          </w:tcPr>
          <w:p w14:paraId="16D9B6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HEALTH OCCUPATIONS ED</w:t>
            </w:r>
          </w:p>
        </w:tc>
      </w:tr>
      <w:tr w:rsidR="000A0E9A" w:rsidRPr="000E16CD" w14:paraId="2B573F08" w14:textId="77777777" w:rsidTr="00D02723">
        <w:trPr>
          <w:trHeight w:val="290"/>
          <w:jc w:val="center"/>
        </w:trPr>
        <w:tc>
          <w:tcPr>
            <w:tcW w:w="929" w:type="dxa"/>
            <w:vAlign w:val="center"/>
          </w:tcPr>
          <w:p w14:paraId="3C682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5908</w:t>
            </w:r>
          </w:p>
        </w:tc>
        <w:tc>
          <w:tcPr>
            <w:tcW w:w="5219" w:type="dxa"/>
            <w:vAlign w:val="center"/>
          </w:tcPr>
          <w:p w14:paraId="01D0339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HLTH OCCUPATION ED</w:t>
            </w:r>
          </w:p>
        </w:tc>
      </w:tr>
      <w:tr w:rsidR="000A0E9A" w:rsidRPr="000E16CD" w14:paraId="38EADD96" w14:textId="77777777" w:rsidTr="00D02723">
        <w:trPr>
          <w:trHeight w:val="290"/>
          <w:jc w:val="center"/>
        </w:trPr>
        <w:tc>
          <w:tcPr>
            <w:tcW w:w="929" w:type="dxa"/>
            <w:vAlign w:val="center"/>
          </w:tcPr>
          <w:p w14:paraId="4D19EB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5910</w:t>
            </w:r>
          </w:p>
        </w:tc>
        <w:tc>
          <w:tcPr>
            <w:tcW w:w="5219" w:type="dxa"/>
            <w:vAlign w:val="center"/>
          </w:tcPr>
          <w:p w14:paraId="7665C2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HLTH OCCUPATION ED</w:t>
            </w:r>
          </w:p>
        </w:tc>
      </w:tr>
      <w:tr w:rsidR="000A0E9A" w:rsidRPr="000E16CD" w14:paraId="6ED87185" w14:textId="77777777" w:rsidTr="00D02723">
        <w:trPr>
          <w:trHeight w:val="290"/>
          <w:jc w:val="center"/>
        </w:trPr>
        <w:tc>
          <w:tcPr>
            <w:tcW w:w="929" w:type="dxa"/>
            <w:vAlign w:val="center"/>
          </w:tcPr>
          <w:p w14:paraId="2543A2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6402</w:t>
            </w:r>
          </w:p>
        </w:tc>
        <w:tc>
          <w:tcPr>
            <w:tcW w:w="5219" w:type="dxa"/>
            <w:vAlign w:val="center"/>
          </w:tcPr>
          <w:p w14:paraId="2ECC4D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THEATRE</w:t>
            </w:r>
          </w:p>
        </w:tc>
      </w:tr>
      <w:tr w:rsidR="000A0E9A" w:rsidRPr="000E16CD" w14:paraId="76DA1F83" w14:textId="77777777" w:rsidTr="00D02723">
        <w:trPr>
          <w:trHeight w:val="290"/>
          <w:jc w:val="center"/>
        </w:trPr>
        <w:tc>
          <w:tcPr>
            <w:tcW w:w="929" w:type="dxa"/>
            <w:vAlign w:val="center"/>
          </w:tcPr>
          <w:p w14:paraId="0087E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6408</w:t>
            </w:r>
          </w:p>
        </w:tc>
        <w:tc>
          <w:tcPr>
            <w:tcW w:w="5219" w:type="dxa"/>
            <w:vAlign w:val="center"/>
          </w:tcPr>
          <w:p w14:paraId="787335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THEATRE</w:t>
            </w:r>
          </w:p>
        </w:tc>
      </w:tr>
      <w:tr w:rsidR="000A0E9A" w:rsidRPr="000E16CD" w14:paraId="56581DB1" w14:textId="77777777" w:rsidTr="00D02723">
        <w:trPr>
          <w:trHeight w:val="290"/>
          <w:jc w:val="center"/>
        </w:trPr>
        <w:tc>
          <w:tcPr>
            <w:tcW w:w="929" w:type="dxa"/>
            <w:vAlign w:val="center"/>
          </w:tcPr>
          <w:p w14:paraId="28F7E0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6410</w:t>
            </w:r>
          </w:p>
        </w:tc>
        <w:tc>
          <w:tcPr>
            <w:tcW w:w="5219" w:type="dxa"/>
            <w:vAlign w:val="center"/>
          </w:tcPr>
          <w:p w14:paraId="486499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THEATRE</w:t>
            </w:r>
          </w:p>
        </w:tc>
      </w:tr>
      <w:tr w:rsidR="000A0E9A" w:rsidRPr="000E16CD" w14:paraId="728301EB" w14:textId="77777777" w:rsidTr="00D02723">
        <w:trPr>
          <w:trHeight w:val="290"/>
          <w:jc w:val="center"/>
        </w:trPr>
        <w:tc>
          <w:tcPr>
            <w:tcW w:w="929" w:type="dxa"/>
            <w:vAlign w:val="center"/>
          </w:tcPr>
          <w:p w14:paraId="0D77E9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6702</w:t>
            </w:r>
          </w:p>
        </w:tc>
        <w:tc>
          <w:tcPr>
            <w:tcW w:w="5219" w:type="dxa"/>
            <w:vAlign w:val="center"/>
          </w:tcPr>
          <w:p w14:paraId="4C3D9B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DANCE</w:t>
            </w:r>
          </w:p>
        </w:tc>
      </w:tr>
      <w:tr w:rsidR="000A0E9A" w:rsidRPr="000E16CD" w14:paraId="0FDF80E4" w14:textId="77777777" w:rsidTr="00D02723">
        <w:trPr>
          <w:trHeight w:val="290"/>
          <w:jc w:val="center"/>
        </w:trPr>
        <w:tc>
          <w:tcPr>
            <w:tcW w:w="929" w:type="dxa"/>
            <w:vAlign w:val="center"/>
          </w:tcPr>
          <w:p w14:paraId="26ED8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6708</w:t>
            </w:r>
          </w:p>
        </w:tc>
        <w:tc>
          <w:tcPr>
            <w:tcW w:w="5219" w:type="dxa"/>
            <w:vAlign w:val="center"/>
          </w:tcPr>
          <w:p w14:paraId="01C8CF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DANCE</w:t>
            </w:r>
          </w:p>
        </w:tc>
      </w:tr>
      <w:tr w:rsidR="000A0E9A" w:rsidRPr="000E16CD" w14:paraId="3E1CB6B2" w14:textId="77777777" w:rsidTr="00D02723">
        <w:trPr>
          <w:trHeight w:val="290"/>
          <w:jc w:val="center"/>
        </w:trPr>
        <w:tc>
          <w:tcPr>
            <w:tcW w:w="929" w:type="dxa"/>
            <w:vAlign w:val="center"/>
          </w:tcPr>
          <w:p w14:paraId="0C606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6710</w:t>
            </w:r>
          </w:p>
        </w:tc>
        <w:tc>
          <w:tcPr>
            <w:tcW w:w="5219" w:type="dxa"/>
            <w:vAlign w:val="center"/>
          </w:tcPr>
          <w:p w14:paraId="68707A9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DANCE</w:t>
            </w:r>
          </w:p>
        </w:tc>
      </w:tr>
      <w:tr w:rsidR="000A0E9A" w:rsidRPr="000E16CD" w14:paraId="0F4FB452" w14:textId="77777777" w:rsidTr="00D02723">
        <w:trPr>
          <w:trHeight w:val="290"/>
          <w:jc w:val="center"/>
        </w:trPr>
        <w:tc>
          <w:tcPr>
            <w:tcW w:w="929" w:type="dxa"/>
            <w:vAlign w:val="center"/>
          </w:tcPr>
          <w:p w14:paraId="6E99A67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7102</w:t>
            </w:r>
          </w:p>
        </w:tc>
        <w:tc>
          <w:tcPr>
            <w:tcW w:w="5219" w:type="dxa"/>
            <w:vAlign w:val="center"/>
          </w:tcPr>
          <w:p w14:paraId="1793772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OTHER SUBJECT AREA</w:t>
            </w:r>
          </w:p>
        </w:tc>
      </w:tr>
      <w:tr w:rsidR="000A0E9A" w:rsidRPr="000E16CD" w14:paraId="0178C814" w14:textId="77777777" w:rsidTr="00D02723">
        <w:trPr>
          <w:trHeight w:val="290"/>
          <w:jc w:val="center"/>
        </w:trPr>
        <w:tc>
          <w:tcPr>
            <w:tcW w:w="929" w:type="dxa"/>
            <w:vAlign w:val="center"/>
          </w:tcPr>
          <w:p w14:paraId="7FC55F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7108</w:t>
            </w:r>
          </w:p>
        </w:tc>
        <w:tc>
          <w:tcPr>
            <w:tcW w:w="5219" w:type="dxa"/>
            <w:vAlign w:val="center"/>
          </w:tcPr>
          <w:p w14:paraId="51E962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OTHER SUBJECT AREA</w:t>
            </w:r>
          </w:p>
        </w:tc>
      </w:tr>
      <w:tr w:rsidR="000A0E9A" w:rsidRPr="000E16CD" w14:paraId="6C0CC400" w14:textId="77777777" w:rsidTr="00D02723">
        <w:trPr>
          <w:trHeight w:val="290"/>
          <w:jc w:val="center"/>
        </w:trPr>
        <w:tc>
          <w:tcPr>
            <w:tcW w:w="929" w:type="dxa"/>
            <w:vAlign w:val="center"/>
          </w:tcPr>
          <w:p w14:paraId="11A04C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7110</w:t>
            </w:r>
          </w:p>
        </w:tc>
        <w:tc>
          <w:tcPr>
            <w:tcW w:w="5219" w:type="dxa"/>
            <w:vAlign w:val="center"/>
          </w:tcPr>
          <w:p w14:paraId="4DAC74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ADMIN-OTHER SUBJECT AREA</w:t>
            </w:r>
          </w:p>
        </w:tc>
      </w:tr>
      <w:tr w:rsidR="000A0E9A" w:rsidRPr="000E16CD" w14:paraId="7D038193" w14:textId="77777777" w:rsidTr="00D02723">
        <w:trPr>
          <w:trHeight w:val="290"/>
          <w:jc w:val="center"/>
        </w:trPr>
        <w:tc>
          <w:tcPr>
            <w:tcW w:w="929" w:type="dxa"/>
            <w:vAlign w:val="center"/>
          </w:tcPr>
          <w:p w14:paraId="40C8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7402</w:t>
            </w:r>
          </w:p>
        </w:tc>
        <w:tc>
          <w:tcPr>
            <w:tcW w:w="5219" w:type="dxa"/>
            <w:vAlign w:val="center"/>
          </w:tcPr>
          <w:p w14:paraId="573A92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DIRECTOR/COORD/SUPV-LIBRARY</w:t>
            </w:r>
          </w:p>
        </w:tc>
      </w:tr>
      <w:tr w:rsidR="000A0E9A" w:rsidRPr="000E16CD" w14:paraId="3B673FDA" w14:textId="77777777" w:rsidTr="00D02723">
        <w:trPr>
          <w:trHeight w:val="290"/>
          <w:jc w:val="center"/>
        </w:trPr>
        <w:tc>
          <w:tcPr>
            <w:tcW w:w="929" w:type="dxa"/>
            <w:vAlign w:val="center"/>
          </w:tcPr>
          <w:p w14:paraId="0A8EE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7403</w:t>
            </w:r>
          </w:p>
        </w:tc>
        <w:tc>
          <w:tcPr>
            <w:tcW w:w="5219" w:type="dxa"/>
            <w:vAlign w:val="center"/>
          </w:tcPr>
          <w:p w14:paraId="26A5A2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 - SCH LIBR SYS(BOCES/BIG5)</w:t>
            </w:r>
          </w:p>
        </w:tc>
      </w:tr>
      <w:tr w:rsidR="000A0E9A" w:rsidRPr="000E16CD" w14:paraId="1DB883EF" w14:textId="77777777" w:rsidTr="00D02723">
        <w:trPr>
          <w:trHeight w:val="290"/>
          <w:jc w:val="center"/>
        </w:trPr>
        <w:tc>
          <w:tcPr>
            <w:tcW w:w="929" w:type="dxa"/>
            <w:vAlign w:val="center"/>
          </w:tcPr>
          <w:p w14:paraId="030950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7408</w:t>
            </w:r>
          </w:p>
        </w:tc>
        <w:tc>
          <w:tcPr>
            <w:tcW w:w="5219" w:type="dxa"/>
            <w:vAlign w:val="center"/>
          </w:tcPr>
          <w:p w14:paraId="17511C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LIBRARY</w:t>
            </w:r>
          </w:p>
        </w:tc>
      </w:tr>
      <w:tr w:rsidR="000A0E9A" w:rsidRPr="000E16CD" w14:paraId="53333BB5" w14:textId="77777777" w:rsidTr="00D02723">
        <w:trPr>
          <w:trHeight w:val="290"/>
          <w:jc w:val="center"/>
        </w:trPr>
        <w:tc>
          <w:tcPr>
            <w:tcW w:w="929" w:type="dxa"/>
            <w:vAlign w:val="center"/>
          </w:tcPr>
          <w:p w14:paraId="4AAA21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7410</w:t>
            </w:r>
          </w:p>
        </w:tc>
        <w:tc>
          <w:tcPr>
            <w:tcW w:w="5219" w:type="dxa"/>
            <w:vAlign w:val="center"/>
          </w:tcPr>
          <w:p w14:paraId="7BE31F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LIBRARY SERVICES</w:t>
            </w:r>
          </w:p>
        </w:tc>
      </w:tr>
      <w:tr w:rsidR="000A0E9A" w:rsidRPr="000E16CD" w14:paraId="55A730F2" w14:textId="77777777" w:rsidTr="00D02723">
        <w:trPr>
          <w:trHeight w:val="290"/>
          <w:jc w:val="center"/>
        </w:trPr>
        <w:tc>
          <w:tcPr>
            <w:tcW w:w="929" w:type="dxa"/>
            <w:vAlign w:val="center"/>
          </w:tcPr>
          <w:p w14:paraId="6F867E0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7502</w:t>
            </w:r>
          </w:p>
        </w:tc>
        <w:tc>
          <w:tcPr>
            <w:tcW w:w="5219" w:type="dxa"/>
            <w:vAlign w:val="center"/>
          </w:tcPr>
          <w:p w14:paraId="159D7BE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INSTRUCTIONAL TECH</w:t>
            </w:r>
          </w:p>
        </w:tc>
      </w:tr>
      <w:tr w:rsidR="000A0E9A" w:rsidRPr="000E16CD" w14:paraId="632928F7" w14:textId="77777777" w:rsidTr="00D02723">
        <w:trPr>
          <w:trHeight w:val="290"/>
          <w:jc w:val="center"/>
        </w:trPr>
        <w:tc>
          <w:tcPr>
            <w:tcW w:w="929" w:type="dxa"/>
            <w:vAlign w:val="center"/>
          </w:tcPr>
          <w:p w14:paraId="0A0DA0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7510</w:t>
            </w:r>
          </w:p>
        </w:tc>
        <w:tc>
          <w:tcPr>
            <w:tcW w:w="5219" w:type="dxa"/>
            <w:vAlign w:val="center"/>
          </w:tcPr>
          <w:p w14:paraId="47D576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LEARNING TECHNOLOGY</w:t>
            </w:r>
          </w:p>
        </w:tc>
      </w:tr>
      <w:tr w:rsidR="000A0E9A" w:rsidRPr="000E16CD" w14:paraId="76738632" w14:textId="77777777" w:rsidTr="00D02723">
        <w:trPr>
          <w:trHeight w:val="290"/>
          <w:jc w:val="center"/>
        </w:trPr>
        <w:tc>
          <w:tcPr>
            <w:tcW w:w="929" w:type="dxa"/>
            <w:vAlign w:val="center"/>
          </w:tcPr>
          <w:p w14:paraId="3D156B4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8202</w:t>
            </w:r>
          </w:p>
        </w:tc>
        <w:tc>
          <w:tcPr>
            <w:tcW w:w="5219" w:type="dxa"/>
            <w:vAlign w:val="center"/>
          </w:tcPr>
          <w:p w14:paraId="79C0D9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COMPUTER STUDIES/INST</w:t>
            </w:r>
          </w:p>
        </w:tc>
      </w:tr>
      <w:tr w:rsidR="000A0E9A" w:rsidRPr="000E16CD" w14:paraId="28A35BD2" w14:textId="77777777" w:rsidTr="00D02723">
        <w:trPr>
          <w:trHeight w:val="290"/>
          <w:jc w:val="center"/>
        </w:trPr>
        <w:tc>
          <w:tcPr>
            <w:tcW w:w="929" w:type="dxa"/>
            <w:vAlign w:val="center"/>
          </w:tcPr>
          <w:p w14:paraId="48F016F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8208</w:t>
            </w:r>
          </w:p>
        </w:tc>
        <w:tc>
          <w:tcPr>
            <w:tcW w:w="5219" w:type="dxa"/>
            <w:vAlign w:val="center"/>
          </w:tcPr>
          <w:p w14:paraId="3DACC8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COMPUTER STUDIES</w:t>
            </w:r>
          </w:p>
        </w:tc>
      </w:tr>
      <w:tr w:rsidR="000A0E9A" w:rsidRPr="000E16CD" w14:paraId="6E902827" w14:textId="77777777" w:rsidTr="00D02723">
        <w:trPr>
          <w:trHeight w:val="290"/>
          <w:jc w:val="center"/>
        </w:trPr>
        <w:tc>
          <w:tcPr>
            <w:tcW w:w="929" w:type="dxa"/>
            <w:vAlign w:val="center"/>
          </w:tcPr>
          <w:p w14:paraId="1E0659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8210</w:t>
            </w:r>
          </w:p>
        </w:tc>
        <w:tc>
          <w:tcPr>
            <w:tcW w:w="5219" w:type="dxa"/>
            <w:vAlign w:val="center"/>
          </w:tcPr>
          <w:p w14:paraId="749E0E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COMPUTER STUDIES</w:t>
            </w:r>
          </w:p>
        </w:tc>
      </w:tr>
      <w:tr w:rsidR="000A0E9A" w:rsidRPr="000E16CD" w14:paraId="42C4380C" w14:textId="77777777" w:rsidTr="00D02723">
        <w:trPr>
          <w:trHeight w:val="290"/>
          <w:jc w:val="center"/>
        </w:trPr>
        <w:tc>
          <w:tcPr>
            <w:tcW w:w="929" w:type="dxa"/>
            <w:vAlign w:val="center"/>
          </w:tcPr>
          <w:p w14:paraId="2B615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8602</w:t>
            </w:r>
          </w:p>
        </w:tc>
        <w:tc>
          <w:tcPr>
            <w:tcW w:w="5219" w:type="dxa"/>
            <w:vAlign w:val="center"/>
          </w:tcPr>
          <w:p w14:paraId="4FE94335" w14:textId="77777777" w:rsidR="000A0E9A" w:rsidRPr="002F3A26" w:rsidRDefault="000A0E9A" w:rsidP="00305C60">
            <w:pPr>
              <w:rPr>
                <w:rFonts w:ascii="Bookman Old Style" w:hAnsi="Bookman Old Style" w:cs="Arial"/>
                <w:caps/>
                <w:sz w:val="22"/>
                <w:szCs w:val="22"/>
              </w:rPr>
            </w:pPr>
            <w:r w:rsidRPr="002F3A26">
              <w:rPr>
                <w:rFonts w:ascii="Bookman Old Style" w:hAnsi="Bookman Old Style" w:cs="Arial"/>
                <w:caps/>
                <w:sz w:val="22"/>
                <w:szCs w:val="22"/>
              </w:rPr>
              <w:t xml:space="preserve">DIRECTOR OF </w:t>
            </w:r>
            <w:r w:rsidR="00305C60" w:rsidRPr="002F3A26">
              <w:rPr>
                <w:rFonts w:ascii="Bookman Old Style" w:hAnsi="Bookman Old Style" w:cs="Arial"/>
                <w:caps/>
                <w:sz w:val="22"/>
                <w:szCs w:val="22"/>
              </w:rPr>
              <w:t>ENL</w:t>
            </w:r>
          </w:p>
        </w:tc>
      </w:tr>
      <w:tr w:rsidR="000A0E9A" w:rsidRPr="000E16CD" w14:paraId="5EC471A1" w14:textId="77777777" w:rsidTr="00D02723">
        <w:trPr>
          <w:trHeight w:val="290"/>
          <w:jc w:val="center"/>
        </w:trPr>
        <w:tc>
          <w:tcPr>
            <w:tcW w:w="929" w:type="dxa"/>
            <w:vAlign w:val="center"/>
          </w:tcPr>
          <w:p w14:paraId="7CA6FE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8607</w:t>
            </w:r>
          </w:p>
        </w:tc>
        <w:tc>
          <w:tcPr>
            <w:tcW w:w="5219" w:type="dxa"/>
            <w:vAlign w:val="center"/>
          </w:tcPr>
          <w:p w14:paraId="2D7E3BAF"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RESOURCE TEACHER OF </w:t>
            </w:r>
            <w:r w:rsidR="00305C60" w:rsidRPr="002F3A26">
              <w:rPr>
                <w:rFonts w:ascii="Bookman Old Style" w:hAnsi="Bookman Old Style" w:cs="Arial"/>
                <w:caps/>
                <w:sz w:val="22"/>
                <w:szCs w:val="22"/>
              </w:rPr>
              <w:t>ENL</w:t>
            </w:r>
          </w:p>
        </w:tc>
      </w:tr>
      <w:tr w:rsidR="000A0E9A" w:rsidRPr="000E16CD" w14:paraId="487E6A40" w14:textId="77777777" w:rsidTr="00D02723">
        <w:trPr>
          <w:trHeight w:val="290"/>
          <w:jc w:val="center"/>
        </w:trPr>
        <w:tc>
          <w:tcPr>
            <w:tcW w:w="929" w:type="dxa"/>
            <w:vAlign w:val="center"/>
          </w:tcPr>
          <w:p w14:paraId="31480B2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8610</w:t>
            </w:r>
          </w:p>
        </w:tc>
        <w:tc>
          <w:tcPr>
            <w:tcW w:w="5219" w:type="dxa"/>
            <w:vAlign w:val="center"/>
          </w:tcPr>
          <w:p w14:paraId="33E08C98"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OTHER </w:t>
            </w:r>
            <w:r w:rsidR="00C13AC2" w:rsidRPr="002F3A26">
              <w:rPr>
                <w:rFonts w:ascii="Bookman Old Style" w:hAnsi="Bookman Old Style" w:cs="Arial"/>
                <w:caps/>
                <w:sz w:val="22"/>
                <w:szCs w:val="22"/>
              </w:rPr>
              <w:t>ENL</w:t>
            </w:r>
          </w:p>
        </w:tc>
      </w:tr>
    </w:tbl>
    <w:p w14:paraId="6397F796" w14:textId="77777777" w:rsidR="000374AA" w:rsidRPr="000E16CD" w:rsidRDefault="000374AA" w:rsidP="000374AA">
      <w:pPr>
        <w:pStyle w:val="Heading2"/>
        <w:tabs>
          <w:tab w:val="left" w:pos="2925"/>
        </w:tabs>
        <w:spacing w:after="0"/>
        <w:jc w:val="center"/>
      </w:pPr>
      <w:bookmarkStart w:id="618" w:name="_Toc20213999"/>
      <w:bookmarkStart w:id="619" w:name="_Toc20214000"/>
      <w:bookmarkStart w:id="620" w:name="_Toc20213997"/>
      <w:r w:rsidRPr="000E16CD">
        <w:t>Assignment Grade Level Codes and Descriptions</w:t>
      </w:r>
      <w:bookmarkEnd w:id="618"/>
    </w:p>
    <w:p w14:paraId="58022044" w14:textId="77777777" w:rsidR="000374AA" w:rsidRPr="000E16CD" w:rsidRDefault="000374AA" w:rsidP="000374AA">
      <w:pPr>
        <w:pStyle w:val="Body"/>
        <w:spacing w:before="120"/>
        <w:ind w:firstLine="0"/>
        <w:jc w:val="center"/>
      </w:pPr>
      <w:r w:rsidRPr="000E16CD">
        <w:t>For use in the Staff Assignment Template.</w:t>
      </w:r>
    </w:p>
    <w:p w14:paraId="649CA452" w14:textId="77777777" w:rsidR="000374AA" w:rsidRPr="000E16CD" w:rsidRDefault="000374AA" w:rsidP="000374AA"/>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
        <w:gridCol w:w="1610"/>
      </w:tblGrid>
      <w:tr w:rsidR="000374AA" w:rsidRPr="000E16CD" w14:paraId="354C277D" w14:textId="77777777" w:rsidTr="00DD1C3D">
        <w:trPr>
          <w:trHeight w:val="304"/>
        </w:trPr>
        <w:tc>
          <w:tcPr>
            <w:tcW w:w="950" w:type="dxa"/>
            <w:shd w:val="clear" w:color="auto" w:fill="D9D9D9"/>
          </w:tcPr>
          <w:p w14:paraId="6858D2E6"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c>
          <w:tcPr>
            <w:tcW w:w="1610" w:type="dxa"/>
            <w:shd w:val="clear" w:color="auto" w:fill="D9D9D9"/>
          </w:tcPr>
          <w:p w14:paraId="329FBE16"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Description </w:t>
            </w:r>
          </w:p>
        </w:tc>
      </w:tr>
      <w:tr w:rsidR="000374AA" w:rsidRPr="000E16CD" w14:paraId="402D5300" w14:textId="77777777" w:rsidTr="00DD1C3D">
        <w:trPr>
          <w:trHeight w:val="266"/>
        </w:trPr>
        <w:tc>
          <w:tcPr>
            <w:tcW w:w="950" w:type="dxa"/>
          </w:tcPr>
          <w:p w14:paraId="4593A38D"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PS </w:t>
            </w:r>
          </w:p>
        </w:tc>
        <w:tc>
          <w:tcPr>
            <w:tcW w:w="1610" w:type="dxa"/>
          </w:tcPr>
          <w:p w14:paraId="4BF63A74"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PRES </w:t>
            </w:r>
          </w:p>
        </w:tc>
      </w:tr>
      <w:tr w:rsidR="000374AA" w:rsidRPr="000E16CD" w14:paraId="62D5D716" w14:textId="77777777" w:rsidTr="00DD1C3D">
        <w:trPr>
          <w:trHeight w:val="266"/>
        </w:trPr>
        <w:tc>
          <w:tcPr>
            <w:tcW w:w="950" w:type="dxa"/>
          </w:tcPr>
          <w:p w14:paraId="25D5FF3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PKF </w:t>
            </w:r>
          </w:p>
        </w:tc>
        <w:tc>
          <w:tcPr>
            <w:tcW w:w="1610" w:type="dxa"/>
          </w:tcPr>
          <w:p w14:paraId="1DABCCA0"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PREKF </w:t>
            </w:r>
          </w:p>
        </w:tc>
      </w:tr>
      <w:tr w:rsidR="000374AA" w:rsidRPr="000E16CD" w14:paraId="7D70E01A" w14:textId="77777777" w:rsidTr="00DD1C3D">
        <w:trPr>
          <w:trHeight w:val="266"/>
        </w:trPr>
        <w:tc>
          <w:tcPr>
            <w:tcW w:w="950" w:type="dxa"/>
          </w:tcPr>
          <w:p w14:paraId="40A95357"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PKH </w:t>
            </w:r>
          </w:p>
        </w:tc>
        <w:tc>
          <w:tcPr>
            <w:tcW w:w="1610" w:type="dxa"/>
          </w:tcPr>
          <w:p w14:paraId="3AEEFD1C"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PREKH </w:t>
            </w:r>
          </w:p>
        </w:tc>
      </w:tr>
      <w:tr w:rsidR="000374AA" w:rsidRPr="000E16CD" w14:paraId="061CD409" w14:textId="77777777" w:rsidTr="00DD1C3D">
        <w:trPr>
          <w:trHeight w:val="266"/>
        </w:trPr>
        <w:tc>
          <w:tcPr>
            <w:tcW w:w="950" w:type="dxa"/>
          </w:tcPr>
          <w:p w14:paraId="6E5249D7"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KF </w:t>
            </w:r>
          </w:p>
        </w:tc>
        <w:tc>
          <w:tcPr>
            <w:tcW w:w="1610" w:type="dxa"/>
          </w:tcPr>
          <w:p w14:paraId="65E7BBCF"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KDGF </w:t>
            </w:r>
          </w:p>
        </w:tc>
      </w:tr>
      <w:tr w:rsidR="000374AA" w:rsidRPr="000E16CD" w14:paraId="47CC2204" w14:textId="77777777" w:rsidTr="00DD1C3D">
        <w:trPr>
          <w:trHeight w:val="266"/>
        </w:trPr>
        <w:tc>
          <w:tcPr>
            <w:tcW w:w="950" w:type="dxa"/>
          </w:tcPr>
          <w:p w14:paraId="1AFF1CF6"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 </w:t>
            </w:r>
          </w:p>
        </w:tc>
        <w:tc>
          <w:tcPr>
            <w:tcW w:w="1610" w:type="dxa"/>
          </w:tcPr>
          <w:p w14:paraId="4806CBFA"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KDGH </w:t>
            </w:r>
          </w:p>
        </w:tc>
      </w:tr>
      <w:tr w:rsidR="000374AA" w:rsidRPr="000E16CD" w14:paraId="25B953BB" w14:textId="77777777" w:rsidTr="00DD1C3D">
        <w:trPr>
          <w:trHeight w:val="266"/>
        </w:trPr>
        <w:tc>
          <w:tcPr>
            <w:tcW w:w="950" w:type="dxa"/>
          </w:tcPr>
          <w:p w14:paraId="7D41D86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01 </w:t>
            </w:r>
          </w:p>
        </w:tc>
        <w:tc>
          <w:tcPr>
            <w:tcW w:w="1610" w:type="dxa"/>
          </w:tcPr>
          <w:p w14:paraId="6216F4C7"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1st </w:t>
            </w:r>
          </w:p>
        </w:tc>
      </w:tr>
      <w:tr w:rsidR="000374AA" w:rsidRPr="000E16CD" w14:paraId="1BBB6600" w14:textId="77777777" w:rsidTr="00DD1C3D">
        <w:trPr>
          <w:trHeight w:val="266"/>
        </w:trPr>
        <w:tc>
          <w:tcPr>
            <w:tcW w:w="950" w:type="dxa"/>
          </w:tcPr>
          <w:p w14:paraId="51CDF3D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02 </w:t>
            </w:r>
          </w:p>
        </w:tc>
        <w:tc>
          <w:tcPr>
            <w:tcW w:w="1610" w:type="dxa"/>
          </w:tcPr>
          <w:p w14:paraId="650F6C5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2nd </w:t>
            </w:r>
          </w:p>
        </w:tc>
      </w:tr>
      <w:tr w:rsidR="000374AA" w:rsidRPr="000E16CD" w14:paraId="39958321" w14:textId="77777777" w:rsidTr="00DD1C3D">
        <w:trPr>
          <w:trHeight w:val="266"/>
        </w:trPr>
        <w:tc>
          <w:tcPr>
            <w:tcW w:w="950" w:type="dxa"/>
          </w:tcPr>
          <w:p w14:paraId="7F44CA2A"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03 </w:t>
            </w:r>
          </w:p>
        </w:tc>
        <w:tc>
          <w:tcPr>
            <w:tcW w:w="1610" w:type="dxa"/>
          </w:tcPr>
          <w:p w14:paraId="0D0CA7FE"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3rd </w:t>
            </w:r>
          </w:p>
        </w:tc>
      </w:tr>
      <w:tr w:rsidR="000374AA" w:rsidRPr="000E16CD" w14:paraId="7DF39C80" w14:textId="77777777" w:rsidTr="00DD1C3D">
        <w:trPr>
          <w:trHeight w:val="266"/>
        </w:trPr>
        <w:tc>
          <w:tcPr>
            <w:tcW w:w="950" w:type="dxa"/>
          </w:tcPr>
          <w:p w14:paraId="37D46A3F"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04 </w:t>
            </w:r>
          </w:p>
        </w:tc>
        <w:tc>
          <w:tcPr>
            <w:tcW w:w="1610" w:type="dxa"/>
          </w:tcPr>
          <w:p w14:paraId="6AFCC3E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4th </w:t>
            </w:r>
          </w:p>
        </w:tc>
      </w:tr>
      <w:tr w:rsidR="000374AA" w:rsidRPr="000E16CD" w14:paraId="0535E2E2" w14:textId="77777777" w:rsidTr="00DD1C3D">
        <w:trPr>
          <w:trHeight w:val="266"/>
        </w:trPr>
        <w:tc>
          <w:tcPr>
            <w:tcW w:w="950" w:type="dxa"/>
          </w:tcPr>
          <w:p w14:paraId="05C7CDD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05 </w:t>
            </w:r>
          </w:p>
        </w:tc>
        <w:tc>
          <w:tcPr>
            <w:tcW w:w="1610" w:type="dxa"/>
          </w:tcPr>
          <w:p w14:paraId="5D2F936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5th </w:t>
            </w:r>
          </w:p>
        </w:tc>
      </w:tr>
      <w:tr w:rsidR="000374AA" w:rsidRPr="000E16CD" w14:paraId="3841811B" w14:textId="77777777" w:rsidTr="00DD1C3D">
        <w:trPr>
          <w:trHeight w:val="266"/>
        </w:trPr>
        <w:tc>
          <w:tcPr>
            <w:tcW w:w="950" w:type="dxa"/>
          </w:tcPr>
          <w:p w14:paraId="7F4DA82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06 </w:t>
            </w:r>
          </w:p>
        </w:tc>
        <w:tc>
          <w:tcPr>
            <w:tcW w:w="1610" w:type="dxa"/>
          </w:tcPr>
          <w:p w14:paraId="6137E46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6th </w:t>
            </w:r>
          </w:p>
        </w:tc>
      </w:tr>
      <w:tr w:rsidR="000374AA" w:rsidRPr="000E16CD" w14:paraId="727C7752" w14:textId="77777777" w:rsidTr="00DD1C3D">
        <w:trPr>
          <w:trHeight w:val="266"/>
        </w:trPr>
        <w:tc>
          <w:tcPr>
            <w:tcW w:w="950" w:type="dxa"/>
          </w:tcPr>
          <w:p w14:paraId="4402CC2A"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07 </w:t>
            </w:r>
          </w:p>
        </w:tc>
        <w:tc>
          <w:tcPr>
            <w:tcW w:w="1610" w:type="dxa"/>
          </w:tcPr>
          <w:p w14:paraId="3A5F3B8E"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7th </w:t>
            </w:r>
          </w:p>
        </w:tc>
      </w:tr>
      <w:tr w:rsidR="000374AA" w:rsidRPr="000E16CD" w14:paraId="386E21AC" w14:textId="77777777" w:rsidTr="00DD1C3D">
        <w:trPr>
          <w:trHeight w:val="266"/>
        </w:trPr>
        <w:tc>
          <w:tcPr>
            <w:tcW w:w="950" w:type="dxa"/>
          </w:tcPr>
          <w:p w14:paraId="2BFA8298"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08 </w:t>
            </w:r>
          </w:p>
        </w:tc>
        <w:tc>
          <w:tcPr>
            <w:tcW w:w="1610" w:type="dxa"/>
          </w:tcPr>
          <w:p w14:paraId="4470DA29"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8th </w:t>
            </w:r>
          </w:p>
        </w:tc>
      </w:tr>
      <w:tr w:rsidR="000374AA" w:rsidRPr="000E16CD" w14:paraId="6A701684" w14:textId="77777777" w:rsidTr="00DD1C3D">
        <w:trPr>
          <w:trHeight w:val="266"/>
        </w:trPr>
        <w:tc>
          <w:tcPr>
            <w:tcW w:w="950" w:type="dxa"/>
          </w:tcPr>
          <w:p w14:paraId="740EA7F6"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09 </w:t>
            </w:r>
          </w:p>
        </w:tc>
        <w:tc>
          <w:tcPr>
            <w:tcW w:w="1610" w:type="dxa"/>
          </w:tcPr>
          <w:p w14:paraId="714E7875"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9th </w:t>
            </w:r>
          </w:p>
        </w:tc>
      </w:tr>
      <w:tr w:rsidR="000374AA" w:rsidRPr="000E16CD" w14:paraId="22D61574" w14:textId="77777777" w:rsidTr="00DD1C3D">
        <w:trPr>
          <w:trHeight w:val="266"/>
        </w:trPr>
        <w:tc>
          <w:tcPr>
            <w:tcW w:w="950" w:type="dxa"/>
          </w:tcPr>
          <w:p w14:paraId="691CA316"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 </w:t>
            </w:r>
          </w:p>
        </w:tc>
        <w:tc>
          <w:tcPr>
            <w:tcW w:w="1610" w:type="dxa"/>
          </w:tcPr>
          <w:p w14:paraId="0AA97AB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10th </w:t>
            </w:r>
          </w:p>
        </w:tc>
      </w:tr>
      <w:tr w:rsidR="000374AA" w:rsidRPr="000E16CD" w14:paraId="4AC277D2" w14:textId="77777777" w:rsidTr="00DD1C3D">
        <w:trPr>
          <w:trHeight w:val="266"/>
        </w:trPr>
        <w:tc>
          <w:tcPr>
            <w:tcW w:w="950" w:type="dxa"/>
          </w:tcPr>
          <w:p w14:paraId="0A01BB7E"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 </w:t>
            </w:r>
          </w:p>
        </w:tc>
        <w:tc>
          <w:tcPr>
            <w:tcW w:w="1610" w:type="dxa"/>
          </w:tcPr>
          <w:p w14:paraId="7F8274A9"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11th </w:t>
            </w:r>
          </w:p>
        </w:tc>
      </w:tr>
      <w:tr w:rsidR="000374AA" w:rsidRPr="000E16CD" w14:paraId="5EF5DDFA" w14:textId="77777777" w:rsidTr="00DD1C3D">
        <w:trPr>
          <w:trHeight w:val="266"/>
        </w:trPr>
        <w:tc>
          <w:tcPr>
            <w:tcW w:w="950" w:type="dxa"/>
          </w:tcPr>
          <w:p w14:paraId="217B9A05"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 </w:t>
            </w:r>
          </w:p>
        </w:tc>
        <w:tc>
          <w:tcPr>
            <w:tcW w:w="1610" w:type="dxa"/>
          </w:tcPr>
          <w:p w14:paraId="1DD0666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12th </w:t>
            </w:r>
          </w:p>
        </w:tc>
      </w:tr>
      <w:tr w:rsidR="000374AA" w:rsidRPr="000E16CD" w14:paraId="0A84CC78" w14:textId="77777777" w:rsidTr="00DD1C3D">
        <w:trPr>
          <w:trHeight w:val="266"/>
        </w:trPr>
        <w:tc>
          <w:tcPr>
            <w:tcW w:w="950" w:type="dxa"/>
          </w:tcPr>
          <w:p w14:paraId="1951A820"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13 </w:t>
            </w:r>
          </w:p>
        </w:tc>
        <w:tc>
          <w:tcPr>
            <w:tcW w:w="1610" w:type="dxa"/>
          </w:tcPr>
          <w:p w14:paraId="6CAB811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K-6 </w:t>
            </w:r>
          </w:p>
        </w:tc>
      </w:tr>
      <w:tr w:rsidR="000374AA" w:rsidRPr="000E16CD" w14:paraId="06429731" w14:textId="77777777" w:rsidTr="00DD1C3D">
        <w:trPr>
          <w:trHeight w:val="266"/>
        </w:trPr>
        <w:tc>
          <w:tcPr>
            <w:tcW w:w="950" w:type="dxa"/>
          </w:tcPr>
          <w:p w14:paraId="23A4BB30"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14 </w:t>
            </w:r>
          </w:p>
        </w:tc>
        <w:tc>
          <w:tcPr>
            <w:tcW w:w="1610" w:type="dxa"/>
          </w:tcPr>
          <w:p w14:paraId="01ADDEA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7-12 </w:t>
            </w:r>
          </w:p>
        </w:tc>
      </w:tr>
      <w:tr w:rsidR="000374AA" w:rsidRPr="000E16CD" w14:paraId="090BE0CB" w14:textId="77777777" w:rsidTr="00DD1C3D">
        <w:trPr>
          <w:trHeight w:val="266"/>
        </w:trPr>
        <w:tc>
          <w:tcPr>
            <w:tcW w:w="950" w:type="dxa"/>
          </w:tcPr>
          <w:p w14:paraId="43AED7F8"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680DA0">
              <w:rPr>
                <w:rFonts w:ascii="Bookman Old Style" w:hAnsi="Bookman Old Style" w:cs="Arial"/>
                <w:color w:val="000000"/>
                <w:sz w:val="22"/>
                <w:szCs w:val="22"/>
              </w:rPr>
              <w:t>GD</w:t>
            </w:r>
            <w:r w:rsidRPr="000E16CD">
              <w:rPr>
                <w:rFonts w:ascii="Bookman Old Style" w:hAnsi="Bookman Old Style" w:cs="Arial"/>
                <w:color w:val="000000"/>
                <w:sz w:val="22"/>
                <w:szCs w:val="22"/>
              </w:rPr>
              <w:t xml:space="preserve"> </w:t>
            </w:r>
          </w:p>
        </w:tc>
        <w:tc>
          <w:tcPr>
            <w:tcW w:w="1610" w:type="dxa"/>
          </w:tcPr>
          <w:p w14:paraId="25A01329"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3E69EC">
              <w:rPr>
                <w:rFonts w:ascii="Bookman Old Style" w:hAnsi="Bookman Old Style" w:cs="Arial"/>
                <w:color w:val="000000"/>
                <w:sz w:val="22"/>
                <w:szCs w:val="22"/>
              </w:rPr>
              <w:t>GED</w:t>
            </w:r>
          </w:p>
        </w:tc>
      </w:tr>
      <w:tr w:rsidR="000374AA" w:rsidRPr="000E16CD" w14:paraId="1F2AEAE4" w14:textId="77777777" w:rsidTr="00DD1C3D">
        <w:trPr>
          <w:trHeight w:val="266"/>
        </w:trPr>
        <w:tc>
          <w:tcPr>
            <w:tcW w:w="950" w:type="dxa"/>
          </w:tcPr>
          <w:p w14:paraId="27BB778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w:t>
            </w:r>
          </w:p>
        </w:tc>
        <w:tc>
          <w:tcPr>
            <w:tcW w:w="1610" w:type="dxa"/>
          </w:tcPr>
          <w:p w14:paraId="5DE46CB3"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Grades </w:t>
            </w:r>
          </w:p>
        </w:tc>
      </w:tr>
    </w:tbl>
    <w:p w14:paraId="4C81FAD4" w14:textId="77777777" w:rsidR="000374AA" w:rsidRDefault="000374AA" w:rsidP="000374AA">
      <w:pPr>
        <w:rPr>
          <w:rFonts w:ascii="Arial" w:hAnsi="Arial" w:cs="Arial"/>
          <w:b/>
          <w:sz w:val="22"/>
          <w:szCs w:val="22"/>
        </w:rPr>
      </w:pPr>
      <w:r w:rsidRPr="000E16CD">
        <w:br w:type="textWrapping" w:clear="all"/>
      </w:r>
      <w:bookmarkStart w:id="621" w:name="_Toc335315436"/>
    </w:p>
    <w:p w14:paraId="3180743A" w14:textId="77777777" w:rsidR="000374AA" w:rsidRPr="000E16CD" w:rsidRDefault="000374AA" w:rsidP="000374AA">
      <w:pPr>
        <w:rPr>
          <w:rFonts w:ascii="Arial" w:hAnsi="Arial" w:cs="Arial"/>
          <w:sz w:val="22"/>
          <w:szCs w:val="22"/>
        </w:rPr>
      </w:pPr>
      <w:r w:rsidRPr="000E16CD">
        <w:rPr>
          <w:rFonts w:ascii="Arial" w:hAnsi="Arial" w:cs="Arial"/>
          <w:b/>
          <w:sz w:val="22"/>
          <w:szCs w:val="22"/>
        </w:rPr>
        <w:t>NOTE:</w:t>
      </w:r>
      <w:r w:rsidRPr="000E16CD">
        <w:rPr>
          <w:rFonts w:ascii="Arial" w:hAnsi="Arial" w:cs="Arial"/>
          <w:sz w:val="22"/>
          <w:szCs w:val="22"/>
        </w:rPr>
        <w:t xml:space="preserve"> Codes 13 and 14 are for reporting ungraded students with disabilities who are age equivalent to grades K-6 and 7-12, respectively. See “Ungraded Students” in Chapter 2: Student Reporting Rules for an age equivalent chart.</w:t>
      </w:r>
    </w:p>
    <w:p w14:paraId="0CAC1F76" w14:textId="27F7AD6A" w:rsidR="000374AA" w:rsidRPr="000E16CD" w:rsidRDefault="000374AA" w:rsidP="000374AA">
      <w:pPr>
        <w:pStyle w:val="Heading2"/>
        <w:jc w:val="center"/>
        <w:rPr>
          <w:rStyle w:val="Heading2Char"/>
        </w:rPr>
      </w:pPr>
      <w:r w:rsidRPr="000E16CD">
        <w:br w:type="page"/>
      </w:r>
      <w:bookmarkEnd w:id="621"/>
      <w:r w:rsidRPr="000E16CD">
        <w:lastRenderedPageBreak/>
        <w:t>BOCES District of Responsibility Codes</w:t>
      </w:r>
      <w:bookmarkEnd w:id="619"/>
    </w:p>
    <w:tbl>
      <w:tblPr>
        <w:tblW w:w="7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5694"/>
      </w:tblGrid>
      <w:tr w:rsidR="000374AA" w:rsidRPr="000E16CD" w14:paraId="0EDB6615" w14:textId="77777777" w:rsidTr="00DD1C3D">
        <w:trPr>
          <w:trHeight w:val="300"/>
          <w:jc w:val="center"/>
        </w:trPr>
        <w:tc>
          <w:tcPr>
            <w:tcW w:w="1854" w:type="dxa"/>
            <w:shd w:val="clear" w:color="auto" w:fill="D9D9D9" w:themeFill="background1" w:themeFillShade="D9"/>
            <w:noWrap/>
            <w:vAlign w:val="center"/>
          </w:tcPr>
          <w:p w14:paraId="423FAA1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BOCES Code</w:t>
            </w:r>
          </w:p>
        </w:tc>
        <w:tc>
          <w:tcPr>
            <w:tcW w:w="5694" w:type="dxa"/>
            <w:shd w:val="clear" w:color="auto" w:fill="D9D9D9" w:themeFill="background1" w:themeFillShade="D9"/>
            <w:noWrap/>
            <w:vAlign w:val="center"/>
          </w:tcPr>
          <w:p w14:paraId="1F6C0A7F"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BOCES Name</w:t>
            </w:r>
          </w:p>
        </w:tc>
      </w:tr>
      <w:tr w:rsidR="000374AA" w:rsidRPr="000E16CD" w14:paraId="7AAF1E93" w14:textId="77777777" w:rsidTr="00DD1C3D">
        <w:trPr>
          <w:trHeight w:val="261"/>
          <w:jc w:val="center"/>
        </w:trPr>
        <w:tc>
          <w:tcPr>
            <w:tcW w:w="1854" w:type="dxa"/>
            <w:shd w:val="clear" w:color="auto" w:fill="auto"/>
            <w:noWrap/>
            <w:vAlign w:val="center"/>
          </w:tcPr>
          <w:p w14:paraId="11E7F31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019000000000</w:t>
            </w:r>
          </w:p>
        </w:tc>
        <w:tc>
          <w:tcPr>
            <w:tcW w:w="5694" w:type="dxa"/>
            <w:shd w:val="clear" w:color="auto" w:fill="auto"/>
            <w:noWrap/>
            <w:vAlign w:val="center"/>
          </w:tcPr>
          <w:p w14:paraId="0A65B3C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CAPITAL REGION BOCES</w:t>
            </w:r>
          </w:p>
        </w:tc>
      </w:tr>
      <w:tr w:rsidR="000374AA" w:rsidRPr="000E16CD" w14:paraId="6E088E07" w14:textId="77777777" w:rsidTr="00DD1C3D">
        <w:trPr>
          <w:trHeight w:val="261"/>
          <w:jc w:val="center"/>
        </w:trPr>
        <w:tc>
          <w:tcPr>
            <w:tcW w:w="1854" w:type="dxa"/>
            <w:shd w:val="clear" w:color="auto" w:fill="auto"/>
            <w:noWrap/>
            <w:vAlign w:val="center"/>
          </w:tcPr>
          <w:p w14:paraId="2B34F79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039000000000</w:t>
            </w:r>
          </w:p>
        </w:tc>
        <w:tc>
          <w:tcPr>
            <w:tcW w:w="5694" w:type="dxa"/>
            <w:shd w:val="clear" w:color="auto" w:fill="auto"/>
            <w:noWrap/>
            <w:vAlign w:val="center"/>
          </w:tcPr>
          <w:p w14:paraId="2A0A73C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BROOME-DELAWARE-TIOGA BOCES</w:t>
            </w:r>
          </w:p>
        </w:tc>
      </w:tr>
      <w:tr w:rsidR="000374AA" w:rsidRPr="000E16CD" w14:paraId="335763EE" w14:textId="77777777" w:rsidTr="00DD1C3D">
        <w:trPr>
          <w:trHeight w:val="261"/>
          <w:jc w:val="center"/>
        </w:trPr>
        <w:tc>
          <w:tcPr>
            <w:tcW w:w="1854" w:type="dxa"/>
            <w:shd w:val="clear" w:color="auto" w:fill="auto"/>
            <w:noWrap/>
            <w:vAlign w:val="center"/>
          </w:tcPr>
          <w:p w14:paraId="593DA29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049000000000</w:t>
            </w:r>
          </w:p>
        </w:tc>
        <w:tc>
          <w:tcPr>
            <w:tcW w:w="5694" w:type="dxa"/>
            <w:shd w:val="clear" w:color="auto" w:fill="auto"/>
            <w:noWrap/>
            <w:vAlign w:val="center"/>
          </w:tcPr>
          <w:p w14:paraId="2C938B6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CATTAR-ALLEGANY-ERIE-WYOMING BOCES</w:t>
            </w:r>
          </w:p>
        </w:tc>
      </w:tr>
      <w:tr w:rsidR="000374AA" w:rsidRPr="000E16CD" w14:paraId="51963562" w14:textId="77777777" w:rsidTr="00DD1C3D">
        <w:trPr>
          <w:trHeight w:val="261"/>
          <w:jc w:val="center"/>
        </w:trPr>
        <w:tc>
          <w:tcPr>
            <w:tcW w:w="1854" w:type="dxa"/>
            <w:shd w:val="clear" w:color="auto" w:fill="auto"/>
            <w:noWrap/>
            <w:vAlign w:val="center"/>
          </w:tcPr>
          <w:p w14:paraId="3AA16AD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059000000000</w:t>
            </w:r>
          </w:p>
        </w:tc>
        <w:tc>
          <w:tcPr>
            <w:tcW w:w="5694" w:type="dxa"/>
            <w:shd w:val="clear" w:color="auto" w:fill="auto"/>
            <w:noWrap/>
            <w:vAlign w:val="center"/>
          </w:tcPr>
          <w:p w14:paraId="5D8BA71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CAYUGA-ONONDAGA BOCES</w:t>
            </w:r>
          </w:p>
        </w:tc>
      </w:tr>
      <w:tr w:rsidR="000374AA" w:rsidRPr="000E16CD" w14:paraId="5EDC27DF" w14:textId="77777777" w:rsidTr="00DD1C3D">
        <w:trPr>
          <w:trHeight w:val="261"/>
          <w:jc w:val="center"/>
        </w:trPr>
        <w:tc>
          <w:tcPr>
            <w:tcW w:w="1854" w:type="dxa"/>
            <w:shd w:val="clear" w:color="auto" w:fill="auto"/>
            <w:noWrap/>
            <w:vAlign w:val="center"/>
          </w:tcPr>
          <w:p w14:paraId="0A8ADF8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099000000000</w:t>
            </w:r>
          </w:p>
        </w:tc>
        <w:tc>
          <w:tcPr>
            <w:tcW w:w="5694" w:type="dxa"/>
            <w:shd w:val="clear" w:color="auto" w:fill="auto"/>
            <w:noWrap/>
            <w:vAlign w:val="center"/>
          </w:tcPr>
          <w:p w14:paraId="0CACDE6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CLINTON-ESSEX-WARREN-WASHING BOCES</w:t>
            </w:r>
          </w:p>
        </w:tc>
      </w:tr>
      <w:tr w:rsidR="000374AA" w:rsidRPr="000E16CD" w14:paraId="4E91CC54" w14:textId="77777777" w:rsidTr="00DD1C3D">
        <w:trPr>
          <w:trHeight w:val="261"/>
          <w:jc w:val="center"/>
        </w:trPr>
        <w:tc>
          <w:tcPr>
            <w:tcW w:w="1854" w:type="dxa"/>
            <w:shd w:val="clear" w:color="auto" w:fill="auto"/>
            <w:noWrap/>
            <w:vAlign w:val="center"/>
          </w:tcPr>
          <w:p w14:paraId="3EF280C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129000000000</w:t>
            </w:r>
          </w:p>
        </w:tc>
        <w:tc>
          <w:tcPr>
            <w:tcW w:w="5694" w:type="dxa"/>
            <w:shd w:val="clear" w:color="auto" w:fill="auto"/>
            <w:noWrap/>
            <w:vAlign w:val="center"/>
          </w:tcPr>
          <w:p w14:paraId="784372A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DELAW-CHENANGO-MADISON-OTSEGO BOCES</w:t>
            </w:r>
          </w:p>
        </w:tc>
      </w:tr>
      <w:tr w:rsidR="000374AA" w:rsidRPr="000E16CD" w14:paraId="66AB1492" w14:textId="77777777" w:rsidTr="00DD1C3D">
        <w:trPr>
          <w:trHeight w:val="261"/>
          <w:jc w:val="center"/>
        </w:trPr>
        <w:tc>
          <w:tcPr>
            <w:tcW w:w="1854" w:type="dxa"/>
            <w:shd w:val="clear" w:color="auto" w:fill="auto"/>
            <w:noWrap/>
            <w:vAlign w:val="center"/>
          </w:tcPr>
          <w:p w14:paraId="4A5888C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139000000000</w:t>
            </w:r>
          </w:p>
        </w:tc>
        <w:tc>
          <w:tcPr>
            <w:tcW w:w="5694" w:type="dxa"/>
            <w:shd w:val="clear" w:color="auto" w:fill="auto"/>
            <w:noWrap/>
            <w:vAlign w:val="center"/>
          </w:tcPr>
          <w:p w14:paraId="418356F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DUTCHESS BOCES</w:t>
            </w:r>
          </w:p>
        </w:tc>
      </w:tr>
      <w:tr w:rsidR="000374AA" w:rsidRPr="000E16CD" w14:paraId="26162DBE" w14:textId="77777777" w:rsidTr="00DD1C3D">
        <w:trPr>
          <w:trHeight w:val="261"/>
          <w:jc w:val="center"/>
        </w:trPr>
        <w:tc>
          <w:tcPr>
            <w:tcW w:w="1854" w:type="dxa"/>
            <w:shd w:val="clear" w:color="auto" w:fill="auto"/>
            <w:noWrap/>
            <w:vAlign w:val="center"/>
          </w:tcPr>
          <w:p w14:paraId="4C4107A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149100000000</w:t>
            </w:r>
          </w:p>
        </w:tc>
        <w:tc>
          <w:tcPr>
            <w:tcW w:w="5694" w:type="dxa"/>
            <w:shd w:val="clear" w:color="auto" w:fill="auto"/>
            <w:noWrap/>
            <w:vAlign w:val="center"/>
          </w:tcPr>
          <w:p w14:paraId="75CF204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ERIE 1 BOCES</w:t>
            </w:r>
          </w:p>
        </w:tc>
      </w:tr>
      <w:tr w:rsidR="000374AA" w:rsidRPr="000E16CD" w14:paraId="01EC8F25" w14:textId="77777777" w:rsidTr="00DD1C3D">
        <w:trPr>
          <w:trHeight w:val="261"/>
          <w:jc w:val="center"/>
        </w:trPr>
        <w:tc>
          <w:tcPr>
            <w:tcW w:w="1854" w:type="dxa"/>
            <w:shd w:val="clear" w:color="auto" w:fill="auto"/>
            <w:noWrap/>
            <w:vAlign w:val="center"/>
          </w:tcPr>
          <w:p w14:paraId="3BE5A5DE"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149200000000</w:t>
            </w:r>
          </w:p>
        </w:tc>
        <w:tc>
          <w:tcPr>
            <w:tcW w:w="5694" w:type="dxa"/>
            <w:shd w:val="clear" w:color="auto" w:fill="auto"/>
            <w:noWrap/>
            <w:vAlign w:val="center"/>
          </w:tcPr>
          <w:p w14:paraId="7419194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ERIE 2-CHAUTAUQUA-CATTARAUGUS BOCES</w:t>
            </w:r>
          </w:p>
        </w:tc>
      </w:tr>
      <w:tr w:rsidR="000374AA" w:rsidRPr="000E16CD" w14:paraId="36B9F50E" w14:textId="77777777" w:rsidTr="00DD1C3D">
        <w:trPr>
          <w:trHeight w:val="261"/>
          <w:jc w:val="center"/>
        </w:trPr>
        <w:tc>
          <w:tcPr>
            <w:tcW w:w="1854" w:type="dxa"/>
            <w:shd w:val="clear" w:color="auto" w:fill="auto"/>
            <w:noWrap/>
            <w:vAlign w:val="center"/>
          </w:tcPr>
          <w:p w14:paraId="6B3C2EC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169000000000</w:t>
            </w:r>
          </w:p>
        </w:tc>
        <w:tc>
          <w:tcPr>
            <w:tcW w:w="5694" w:type="dxa"/>
            <w:shd w:val="clear" w:color="auto" w:fill="auto"/>
            <w:noWrap/>
            <w:vAlign w:val="center"/>
          </w:tcPr>
          <w:p w14:paraId="7EDB1B7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FRANKLIN-ESSEX-HAMILTON BOCES</w:t>
            </w:r>
          </w:p>
        </w:tc>
      </w:tr>
      <w:tr w:rsidR="000374AA" w:rsidRPr="000E16CD" w14:paraId="76C8ADD5" w14:textId="77777777" w:rsidTr="00DD1C3D">
        <w:trPr>
          <w:trHeight w:val="261"/>
          <w:jc w:val="center"/>
        </w:trPr>
        <w:tc>
          <w:tcPr>
            <w:tcW w:w="1854" w:type="dxa"/>
            <w:shd w:val="clear" w:color="auto" w:fill="auto"/>
            <w:noWrap/>
            <w:vAlign w:val="center"/>
          </w:tcPr>
          <w:p w14:paraId="16FAFCE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199000000000</w:t>
            </w:r>
          </w:p>
        </w:tc>
        <w:tc>
          <w:tcPr>
            <w:tcW w:w="5694" w:type="dxa"/>
            <w:shd w:val="clear" w:color="auto" w:fill="auto"/>
            <w:noWrap/>
            <w:vAlign w:val="center"/>
          </w:tcPr>
          <w:p w14:paraId="35C58D4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OTSEGO-DELAW-SCHOHARIE-GREENE BOCES</w:t>
            </w:r>
          </w:p>
        </w:tc>
      </w:tr>
      <w:tr w:rsidR="000374AA" w:rsidRPr="000E16CD" w14:paraId="56D73030" w14:textId="77777777" w:rsidTr="00DD1C3D">
        <w:trPr>
          <w:trHeight w:val="261"/>
          <w:jc w:val="center"/>
        </w:trPr>
        <w:tc>
          <w:tcPr>
            <w:tcW w:w="1854" w:type="dxa"/>
            <w:shd w:val="clear" w:color="auto" w:fill="auto"/>
            <w:noWrap/>
            <w:vAlign w:val="center"/>
          </w:tcPr>
          <w:p w14:paraId="0BC1BF9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209000000000</w:t>
            </w:r>
          </w:p>
        </w:tc>
        <w:tc>
          <w:tcPr>
            <w:tcW w:w="5694" w:type="dxa"/>
            <w:shd w:val="clear" w:color="auto" w:fill="auto"/>
            <w:noWrap/>
            <w:vAlign w:val="center"/>
          </w:tcPr>
          <w:p w14:paraId="22DEC27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HAMILTON-FULTON-MONTGOMERY BOCES</w:t>
            </w:r>
          </w:p>
        </w:tc>
      </w:tr>
      <w:tr w:rsidR="000374AA" w:rsidRPr="000E16CD" w14:paraId="0B9EDC38" w14:textId="77777777" w:rsidTr="00DD1C3D">
        <w:trPr>
          <w:trHeight w:val="261"/>
          <w:jc w:val="center"/>
        </w:trPr>
        <w:tc>
          <w:tcPr>
            <w:tcW w:w="1854" w:type="dxa"/>
            <w:shd w:val="clear" w:color="auto" w:fill="auto"/>
            <w:noWrap/>
            <w:vAlign w:val="center"/>
          </w:tcPr>
          <w:p w14:paraId="18607CE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219000000000</w:t>
            </w:r>
          </w:p>
        </w:tc>
        <w:tc>
          <w:tcPr>
            <w:tcW w:w="5694" w:type="dxa"/>
            <w:shd w:val="clear" w:color="auto" w:fill="auto"/>
            <w:noWrap/>
            <w:vAlign w:val="center"/>
          </w:tcPr>
          <w:p w14:paraId="48A5619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HERK-FULTON-HAMILTON-OTSEGO BOCES</w:t>
            </w:r>
          </w:p>
        </w:tc>
      </w:tr>
      <w:tr w:rsidR="000374AA" w:rsidRPr="000E16CD" w14:paraId="5341F9AD" w14:textId="77777777" w:rsidTr="00DD1C3D">
        <w:trPr>
          <w:trHeight w:val="261"/>
          <w:jc w:val="center"/>
        </w:trPr>
        <w:tc>
          <w:tcPr>
            <w:tcW w:w="1854" w:type="dxa"/>
            <w:shd w:val="clear" w:color="auto" w:fill="auto"/>
            <w:noWrap/>
            <w:vAlign w:val="center"/>
          </w:tcPr>
          <w:p w14:paraId="6873007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229000000000</w:t>
            </w:r>
          </w:p>
        </w:tc>
        <w:tc>
          <w:tcPr>
            <w:tcW w:w="5694" w:type="dxa"/>
            <w:shd w:val="clear" w:color="auto" w:fill="auto"/>
            <w:noWrap/>
            <w:vAlign w:val="center"/>
          </w:tcPr>
          <w:p w14:paraId="1EE506C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JEFFER-LEWIS-HAMIL-HERK-ONEIDA BOCES</w:t>
            </w:r>
          </w:p>
        </w:tc>
      </w:tr>
      <w:tr w:rsidR="000374AA" w:rsidRPr="000E16CD" w14:paraId="3766F3A1" w14:textId="77777777" w:rsidTr="00DD1C3D">
        <w:trPr>
          <w:trHeight w:val="261"/>
          <w:jc w:val="center"/>
        </w:trPr>
        <w:tc>
          <w:tcPr>
            <w:tcW w:w="1854" w:type="dxa"/>
            <w:shd w:val="clear" w:color="auto" w:fill="auto"/>
            <w:noWrap/>
            <w:vAlign w:val="center"/>
          </w:tcPr>
          <w:p w14:paraId="2514459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249000000000</w:t>
            </w:r>
          </w:p>
        </w:tc>
        <w:tc>
          <w:tcPr>
            <w:tcW w:w="5694" w:type="dxa"/>
            <w:shd w:val="clear" w:color="auto" w:fill="auto"/>
            <w:noWrap/>
            <w:vAlign w:val="center"/>
          </w:tcPr>
          <w:p w14:paraId="15BE0F8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GENESEE VALLEY BOCES</w:t>
            </w:r>
          </w:p>
        </w:tc>
      </w:tr>
      <w:tr w:rsidR="000374AA" w:rsidRPr="000E16CD" w14:paraId="2346F698" w14:textId="77777777" w:rsidTr="00DD1C3D">
        <w:trPr>
          <w:trHeight w:val="261"/>
          <w:jc w:val="center"/>
        </w:trPr>
        <w:tc>
          <w:tcPr>
            <w:tcW w:w="1854" w:type="dxa"/>
            <w:shd w:val="clear" w:color="auto" w:fill="auto"/>
            <w:noWrap/>
            <w:vAlign w:val="center"/>
          </w:tcPr>
          <w:p w14:paraId="039D40C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259000000000</w:t>
            </w:r>
          </w:p>
        </w:tc>
        <w:tc>
          <w:tcPr>
            <w:tcW w:w="5694" w:type="dxa"/>
            <w:shd w:val="clear" w:color="auto" w:fill="auto"/>
            <w:noWrap/>
            <w:vAlign w:val="center"/>
          </w:tcPr>
          <w:p w14:paraId="42CBE61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MADISON-ONEIDA BOCES</w:t>
            </w:r>
          </w:p>
        </w:tc>
      </w:tr>
      <w:tr w:rsidR="000374AA" w:rsidRPr="000E16CD" w14:paraId="72374B6C" w14:textId="77777777" w:rsidTr="00DD1C3D">
        <w:trPr>
          <w:trHeight w:val="261"/>
          <w:jc w:val="center"/>
        </w:trPr>
        <w:tc>
          <w:tcPr>
            <w:tcW w:w="1854" w:type="dxa"/>
            <w:shd w:val="clear" w:color="auto" w:fill="auto"/>
            <w:noWrap/>
            <w:vAlign w:val="center"/>
          </w:tcPr>
          <w:p w14:paraId="746EF0D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269100000000</w:t>
            </w:r>
          </w:p>
        </w:tc>
        <w:tc>
          <w:tcPr>
            <w:tcW w:w="5694" w:type="dxa"/>
            <w:shd w:val="clear" w:color="auto" w:fill="auto"/>
            <w:noWrap/>
            <w:vAlign w:val="center"/>
          </w:tcPr>
          <w:p w14:paraId="5F198CB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MONROE 1 BOCES</w:t>
            </w:r>
          </w:p>
        </w:tc>
      </w:tr>
      <w:tr w:rsidR="000374AA" w:rsidRPr="000E16CD" w14:paraId="1ABF3169" w14:textId="77777777" w:rsidTr="00DD1C3D">
        <w:trPr>
          <w:trHeight w:val="261"/>
          <w:jc w:val="center"/>
        </w:trPr>
        <w:tc>
          <w:tcPr>
            <w:tcW w:w="1854" w:type="dxa"/>
            <w:shd w:val="clear" w:color="auto" w:fill="auto"/>
            <w:noWrap/>
            <w:vAlign w:val="center"/>
          </w:tcPr>
          <w:p w14:paraId="4E55685E"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269200000000</w:t>
            </w:r>
          </w:p>
        </w:tc>
        <w:tc>
          <w:tcPr>
            <w:tcW w:w="5694" w:type="dxa"/>
            <w:shd w:val="clear" w:color="auto" w:fill="auto"/>
            <w:noWrap/>
            <w:vAlign w:val="center"/>
          </w:tcPr>
          <w:p w14:paraId="3D91BAF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MONROE 2-ORLEANS BOCES</w:t>
            </w:r>
          </w:p>
        </w:tc>
      </w:tr>
      <w:tr w:rsidR="000374AA" w:rsidRPr="000E16CD" w14:paraId="4493F602" w14:textId="77777777" w:rsidTr="00DD1C3D">
        <w:trPr>
          <w:trHeight w:val="261"/>
          <w:jc w:val="center"/>
        </w:trPr>
        <w:tc>
          <w:tcPr>
            <w:tcW w:w="1854" w:type="dxa"/>
            <w:shd w:val="clear" w:color="auto" w:fill="auto"/>
            <w:noWrap/>
            <w:vAlign w:val="center"/>
          </w:tcPr>
          <w:p w14:paraId="33D7572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289000000000</w:t>
            </w:r>
          </w:p>
        </w:tc>
        <w:tc>
          <w:tcPr>
            <w:tcW w:w="5694" w:type="dxa"/>
            <w:shd w:val="clear" w:color="auto" w:fill="auto"/>
            <w:noWrap/>
            <w:vAlign w:val="center"/>
          </w:tcPr>
          <w:p w14:paraId="673703A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NASSAU BOCES</w:t>
            </w:r>
          </w:p>
        </w:tc>
      </w:tr>
      <w:tr w:rsidR="000374AA" w:rsidRPr="000E16CD" w14:paraId="1C9E5D29" w14:textId="77777777" w:rsidTr="00DD1C3D">
        <w:trPr>
          <w:trHeight w:val="261"/>
          <w:jc w:val="center"/>
        </w:trPr>
        <w:tc>
          <w:tcPr>
            <w:tcW w:w="1854" w:type="dxa"/>
            <w:shd w:val="clear" w:color="auto" w:fill="auto"/>
            <w:noWrap/>
            <w:vAlign w:val="center"/>
          </w:tcPr>
          <w:p w14:paraId="7B518A7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419000000000</w:t>
            </w:r>
          </w:p>
        </w:tc>
        <w:tc>
          <w:tcPr>
            <w:tcW w:w="5694" w:type="dxa"/>
            <w:shd w:val="clear" w:color="auto" w:fill="auto"/>
            <w:noWrap/>
            <w:vAlign w:val="center"/>
          </w:tcPr>
          <w:p w14:paraId="023A962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ONEIDA-HERKIMER-MADISON BOCES</w:t>
            </w:r>
          </w:p>
        </w:tc>
      </w:tr>
      <w:tr w:rsidR="000374AA" w:rsidRPr="000E16CD" w14:paraId="2F09995B" w14:textId="77777777" w:rsidTr="00DD1C3D">
        <w:trPr>
          <w:trHeight w:val="261"/>
          <w:jc w:val="center"/>
        </w:trPr>
        <w:tc>
          <w:tcPr>
            <w:tcW w:w="1854" w:type="dxa"/>
            <w:shd w:val="clear" w:color="auto" w:fill="auto"/>
            <w:noWrap/>
            <w:vAlign w:val="center"/>
          </w:tcPr>
          <w:p w14:paraId="0268BA5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429000000000</w:t>
            </w:r>
          </w:p>
        </w:tc>
        <w:tc>
          <w:tcPr>
            <w:tcW w:w="5694" w:type="dxa"/>
            <w:shd w:val="clear" w:color="auto" w:fill="auto"/>
            <w:noWrap/>
            <w:vAlign w:val="center"/>
          </w:tcPr>
          <w:p w14:paraId="06C0D72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ONONDAGA-CORTLAND-MADISON BOCES</w:t>
            </w:r>
          </w:p>
        </w:tc>
      </w:tr>
      <w:tr w:rsidR="000374AA" w:rsidRPr="000E16CD" w14:paraId="0CDCF744" w14:textId="77777777" w:rsidTr="00DD1C3D">
        <w:trPr>
          <w:trHeight w:val="261"/>
          <w:jc w:val="center"/>
        </w:trPr>
        <w:tc>
          <w:tcPr>
            <w:tcW w:w="1854" w:type="dxa"/>
            <w:shd w:val="clear" w:color="auto" w:fill="auto"/>
            <w:noWrap/>
            <w:vAlign w:val="center"/>
          </w:tcPr>
          <w:p w14:paraId="1E4D016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439000000000</w:t>
            </w:r>
          </w:p>
        </w:tc>
        <w:tc>
          <w:tcPr>
            <w:tcW w:w="5694" w:type="dxa"/>
            <w:shd w:val="clear" w:color="auto" w:fill="auto"/>
            <w:noWrap/>
            <w:vAlign w:val="center"/>
          </w:tcPr>
          <w:p w14:paraId="0B3BB6B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WAYNE-FINGER LAKES BOCES</w:t>
            </w:r>
          </w:p>
        </w:tc>
      </w:tr>
      <w:tr w:rsidR="000374AA" w:rsidRPr="000E16CD" w14:paraId="14144214" w14:textId="77777777" w:rsidTr="00DD1C3D">
        <w:trPr>
          <w:trHeight w:val="261"/>
          <w:jc w:val="center"/>
        </w:trPr>
        <w:tc>
          <w:tcPr>
            <w:tcW w:w="1854" w:type="dxa"/>
            <w:shd w:val="clear" w:color="auto" w:fill="auto"/>
            <w:noWrap/>
            <w:vAlign w:val="center"/>
          </w:tcPr>
          <w:p w14:paraId="14069BB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449000000000</w:t>
            </w:r>
          </w:p>
        </w:tc>
        <w:tc>
          <w:tcPr>
            <w:tcW w:w="5694" w:type="dxa"/>
            <w:shd w:val="clear" w:color="auto" w:fill="auto"/>
            <w:noWrap/>
            <w:vAlign w:val="center"/>
          </w:tcPr>
          <w:p w14:paraId="5C8FCF6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ORANGE-ULSTER BOCES</w:t>
            </w:r>
          </w:p>
        </w:tc>
      </w:tr>
      <w:tr w:rsidR="000374AA" w:rsidRPr="000E16CD" w14:paraId="34372863" w14:textId="77777777" w:rsidTr="00DD1C3D">
        <w:trPr>
          <w:trHeight w:val="261"/>
          <w:jc w:val="center"/>
        </w:trPr>
        <w:tc>
          <w:tcPr>
            <w:tcW w:w="1854" w:type="dxa"/>
            <w:shd w:val="clear" w:color="auto" w:fill="auto"/>
            <w:noWrap/>
            <w:vAlign w:val="center"/>
          </w:tcPr>
          <w:p w14:paraId="6837B61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459000000000</w:t>
            </w:r>
          </w:p>
        </w:tc>
        <w:tc>
          <w:tcPr>
            <w:tcW w:w="5694" w:type="dxa"/>
            <w:shd w:val="clear" w:color="auto" w:fill="auto"/>
            <w:noWrap/>
            <w:vAlign w:val="center"/>
          </w:tcPr>
          <w:p w14:paraId="3C52168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ORLEANS-NIAGARA BOCES</w:t>
            </w:r>
          </w:p>
        </w:tc>
      </w:tr>
      <w:tr w:rsidR="000374AA" w:rsidRPr="000E16CD" w14:paraId="3CD51435" w14:textId="77777777" w:rsidTr="00DD1C3D">
        <w:trPr>
          <w:trHeight w:val="261"/>
          <w:jc w:val="center"/>
        </w:trPr>
        <w:tc>
          <w:tcPr>
            <w:tcW w:w="1854" w:type="dxa"/>
            <w:shd w:val="clear" w:color="auto" w:fill="auto"/>
            <w:noWrap/>
            <w:vAlign w:val="center"/>
          </w:tcPr>
          <w:p w14:paraId="431534A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469000000000</w:t>
            </w:r>
          </w:p>
        </w:tc>
        <w:tc>
          <w:tcPr>
            <w:tcW w:w="5694" w:type="dxa"/>
            <w:shd w:val="clear" w:color="auto" w:fill="auto"/>
            <w:noWrap/>
            <w:vAlign w:val="center"/>
          </w:tcPr>
          <w:p w14:paraId="1F91F0F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OSWEGO BOCES</w:t>
            </w:r>
          </w:p>
        </w:tc>
      </w:tr>
      <w:tr w:rsidR="000374AA" w:rsidRPr="000E16CD" w14:paraId="6838ECA5" w14:textId="77777777" w:rsidTr="00DD1C3D">
        <w:trPr>
          <w:trHeight w:val="261"/>
          <w:jc w:val="center"/>
        </w:trPr>
        <w:tc>
          <w:tcPr>
            <w:tcW w:w="1854" w:type="dxa"/>
            <w:shd w:val="clear" w:color="auto" w:fill="auto"/>
            <w:noWrap/>
            <w:vAlign w:val="center"/>
          </w:tcPr>
          <w:p w14:paraId="55751A1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489000000000</w:t>
            </w:r>
          </w:p>
        </w:tc>
        <w:tc>
          <w:tcPr>
            <w:tcW w:w="5694" w:type="dxa"/>
            <w:shd w:val="clear" w:color="auto" w:fill="auto"/>
            <w:noWrap/>
            <w:vAlign w:val="center"/>
          </w:tcPr>
          <w:p w14:paraId="08776A6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PUTNAM-NORTHERN WESTCHESTER BOCES</w:t>
            </w:r>
          </w:p>
        </w:tc>
      </w:tr>
      <w:tr w:rsidR="000374AA" w:rsidRPr="000E16CD" w14:paraId="5ED8F99E" w14:textId="77777777" w:rsidTr="00DD1C3D">
        <w:trPr>
          <w:trHeight w:val="261"/>
          <w:jc w:val="center"/>
        </w:trPr>
        <w:tc>
          <w:tcPr>
            <w:tcW w:w="1854" w:type="dxa"/>
            <w:shd w:val="clear" w:color="auto" w:fill="auto"/>
            <w:noWrap/>
            <w:vAlign w:val="center"/>
          </w:tcPr>
          <w:p w14:paraId="6ADB54E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499000000000</w:t>
            </w:r>
          </w:p>
        </w:tc>
        <w:tc>
          <w:tcPr>
            <w:tcW w:w="5694" w:type="dxa"/>
            <w:shd w:val="clear" w:color="auto" w:fill="auto"/>
            <w:noWrap/>
            <w:vAlign w:val="center"/>
          </w:tcPr>
          <w:p w14:paraId="7B53F48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QUESTAR III (R-C-G) BOCES</w:t>
            </w:r>
          </w:p>
        </w:tc>
      </w:tr>
      <w:tr w:rsidR="000374AA" w:rsidRPr="000E16CD" w14:paraId="0AF48119" w14:textId="77777777" w:rsidTr="00DD1C3D">
        <w:trPr>
          <w:trHeight w:val="261"/>
          <w:jc w:val="center"/>
        </w:trPr>
        <w:tc>
          <w:tcPr>
            <w:tcW w:w="1854" w:type="dxa"/>
            <w:shd w:val="clear" w:color="auto" w:fill="auto"/>
            <w:noWrap/>
            <w:vAlign w:val="center"/>
          </w:tcPr>
          <w:p w14:paraId="44ED181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509000000000</w:t>
            </w:r>
          </w:p>
        </w:tc>
        <w:tc>
          <w:tcPr>
            <w:tcW w:w="5694" w:type="dxa"/>
            <w:shd w:val="clear" w:color="auto" w:fill="auto"/>
            <w:noWrap/>
            <w:vAlign w:val="center"/>
          </w:tcPr>
          <w:p w14:paraId="56C2D1B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ROCKLAND BOCES</w:t>
            </w:r>
          </w:p>
        </w:tc>
      </w:tr>
      <w:tr w:rsidR="000374AA" w:rsidRPr="000E16CD" w14:paraId="590D7EAC" w14:textId="77777777" w:rsidTr="00DD1C3D">
        <w:trPr>
          <w:trHeight w:val="261"/>
          <w:jc w:val="center"/>
        </w:trPr>
        <w:tc>
          <w:tcPr>
            <w:tcW w:w="1854" w:type="dxa"/>
            <w:shd w:val="clear" w:color="auto" w:fill="auto"/>
            <w:noWrap/>
            <w:vAlign w:val="center"/>
          </w:tcPr>
          <w:p w14:paraId="61095C3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519000000000</w:t>
            </w:r>
          </w:p>
        </w:tc>
        <w:tc>
          <w:tcPr>
            <w:tcW w:w="5694" w:type="dxa"/>
            <w:shd w:val="clear" w:color="auto" w:fill="auto"/>
            <w:noWrap/>
            <w:vAlign w:val="center"/>
          </w:tcPr>
          <w:p w14:paraId="3F23BCC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ST LAWRENCE-LEWIS BOCES</w:t>
            </w:r>
          </w:p>
        </w:tc>
      </w:tr>
      <w:tr w:rsidR="000374AA" w:rsidRPr="000E16CD" w14:paraId="371BCB95" w14:textId="77777777" w:rsidTr="00DD1C3D">
        <w:trPr>
          <w:trHeight w:val="261"/>
          <w:jc w:val="center"/>
        </w:trPr>
        <w:tc>
          <w:tcPr>
            <w:tcW w:w="1854" w:type="dxa"/>
            <w:shd w:val="clear" w:color="auto" w:fill="auto"/>
            <w:noWrap/>
            <w:vAlign w:val="center"/>
          </w:tcPr>
          <w:p w14:paraId="75C173A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559000000000</w:t>
            </w:r>
          </w:p>
        </w:tc>
        <w:tc>
          <w:tcPr>
            <w:tcW w:w="5694" w:type="dxa"/>
            <w:shd w:val="clear" w:color="auto" w:fill="auto"/>
            <w:noWrap/>
            <w:vAlign w:val="center"/>
          </w:tcPr>
          <w:p w14:paraId="197EF8C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GREATER SOUTHERN TIER BOCES</w:t>
            </w:r>
          </w:p>
        </w:tc>
      </w:tr>
      <w:tr w:rsidR="000374AA" w:rsidRPr="000E16CD" w14:paraId="5F112930" w14:textId="77777777" w:rsidTr="00DD1C3D">
        <w:trPr>
          <w:trHeight w:val="261"/>
          <w:jc w:val="center"/>
        </w:trPr>
        <w:tc>
          <w:tcPr>
            <w:tcW w:w="1854" w:type="dxa"/>
            <w:shd w:val="clear" w:color="auto" w:fill="auto"/>
            <w:noWrap/>
            <w:vAlign w:val="center"/>
          </w:tcPr>
          <w:p w14:paraId="405DD75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589100000000</w:t>
            </w:r>
          </w:p>
        </w:tc>
        <w:tc>
          <w:tcPr>
            <w:tcW w:w="5694" w:type="dxa"/>
            <w:shd w:val="clear" w:color="auto" w:fill="auto"/>
            <w:noWrap/>
            <w:vAlign w:val="center"/>
          </w:tcPr>
          <w:p w14:paraId="6B19FD2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EASTERN SUFFOLK BOCES</w:t>
            </w:r>
          </w:p>
        </w:tc>
      </w:tr>
      <w:tr w:rsidR="000374AA" w:rsidRPr="000E16CD" w14:paraId="3B74EEA3" w14:textId="77777777" w:rsidTr="00DD1C3D">
        <w:trPr>
          <w:trHeight w:val="261"/>
          <w:jc w:val="center"/>
        </w:trPr>
        <w:tc>
          <w:tcPr>
            <w:tcW w:w="1854" w:type="dxa"/>
            <w:shd w:val="clear" w:color="auto" w:fill="auto"/>
            <w:noWrap/>
            <w:vAlign w:val="center"/>
          </w:tcPr>
          <w:p w14:paraId="306611D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589300000000</w:t>
            </w:r>
          </w:p>
        </w:tc>
        <w:tc>
          <w:tcPr>
            <w:tcW w:w="5694" w:type="dxa"/>
            <w:shd w:val="clear" w:color="auto" w:fill="auto"/>
            <w:noWrap/>
            <w:vAlign w:val="center"/>
          </w:tcPr>
          <w:p w14:paraId="56C76B8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WESTERN SUFFOLK BOCES</w:t>
            </w:r>
          </w:p>
        </w:tc>
      </w:tr>
      <w:tr w:rsidR="000374AA" w:rsidRPr="000E16CD" w14:paraId="1266A0D3" w14:textId="77777777" w:rsidTr="00DD1C3D">
        <w:trPr>
          <w:trHeight w:val="261"/>
          <w:jc w:val="center"/>
        </w:trPr>
        <w:tc>
          <w:tcPr>
            <w:tcW w:w="1854" w:type="dxa"/>
            <w:shd w:val="clear" w:color="auto" w:fill="auto"/>
            <w:noWrap/>
            <w:vAlign w:val="center"/>
          </w:tcPr>
          <w:p w14:paraId="0FF3BFD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599000000000</w:t>
            </w:r>
          </w:p>
        </w:tc>
        <w:tc>
          <w:tcPr>
            <w:tcW w:w="5694" w:type="dxa"/>
            <w:shd w:val="clear" w:color="auto" w:fill="auto"/>
            <w:noWrap/>
            <w:vAlign w:val="center"/>
          </w:tcPr>
          <w:p w14:paraId="1512EEF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SULLIVAN BOCES</w:t>
            </w:r>
          </w:p>
        </w:tc>
      </w:tr>
      <w:tr w:rsidR="000374AA" w:rsidRPr="000E16CD" w14:paraId="2523EE81" w14:textId="77777777" w:rsidTr="00DD1C3D">
        <w:trPr>
          <w:trHeight w:val="261"/>
          <w:jc w:val="center"/>
        </w:trPr>
        <w:tc>
          <w:tcPr>
            <w:tcW w:w="1854" w:type="dxa"/>
            <w:shd w:val="clear" w:color="auto" w:fill="auto"/>
            <w:noWrap/>
            <w:vAlign w:val="center"/>
          </w:tcPr>
          <w:p w14:paraId="0634746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619000000000</w:t>
            </w:r>
          </w:p>
        </w:tc>
        <w:tc>
          <w:tcPr>
            <w:tcW w:w="5694" w:type="dxa"/>
            <w:shd w:val="clear" w:color="auto" w:fill="auto"/>
            <w:noWrap/>
            <w:vAlign w:val="center"/>
          </w:tcPr>
          <w:p w14:paraId="256169C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TOMPKINS-SENECA-TIOGA BOCES</w:t>
            </w:r>
          </w:p>
        </w:tc>
      </w:tr>
      <w:tr w:rsidR="000374AA" w:rsidRPr="000E16CD" w14:paraId="0F23B0D4" w14:textId="77777777" w:rsidTr="00DD1C3D">
        <w:trPr>
          <w:trHeight w:val="261"/>
          <w:jc w:val="center"/>
        </w:trPr>
        <w:tc>
          <w:tcPr>
            <w:tcW w:w="1854" w:type="dxa"/>
            <w:shd w:val="clear" w:color="auto" w:fill="auto"/>
            <w:noWrap/>
            <w:vAlign w:val="center"/>
          </w:tcPr>
          <w:p w14:paraId="6E81A45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629000000000</w:t>
            </w:r>
          </w:p>
        </w:tc>
        <w:tc>
          <w:tcPr>
            <w:tcW w:w="5694" w:type="dxa"/>
            <w:shd w:val="clear" w:color="auto" w:fill="auto"/>
            <w:noWrap/>
            <w:vAlign w:val="center"/>
          </w:tcPr>
          <w:p w14:paraId="7E89FFB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ULSTER BOCES</w:t>
            </w:r>
          </w:p>
        </w:tc>
      </w:tr>
      <w:tr w:rsidR="000374AA" w:rsidRPr="000E16CD" w14:paraId="0E410B36" w14:textId="77777777" w:rsidTr="00DD1C3D">
        <w:trPr>
          <w:trHeight w:val="261"/>
          <w:jc w:val="center"/>
        </w:trPr>
        <w:tc>
          <w:tcPr>
            <w:tcW w:w="1854" w:type="dxa"/>
            <w:shd w:val="clear" w:color="auto" w:fill="auto"/>
            <w:noWrap/>
            <w:vAlign w:val="center"/>
          </w:tcPr>
          <w:p w14:paraId="6743620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649000000000</w:t>
            </w:r>
          </w:p>
        </w:tc>
        <w:tc>
          <w:tcPr>
            <w:tcW w:w="5694" w:type="dxa"/>
            <w:shd w:val="clear" w:color="auto" w:fill="auto"/>
            <w:noWrap/>
            <w:vAlign w:val="center"/>
          </w:tcPr>
          <w:p w14:paraId="1F15469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WASHING-SARA-WAR-HAMLTN-ESSEX BOCES</w:t>
            </w:r>
          </w:p>
        </w:tc>
      </w:tr>
      <w:tr w:rsidR="000374AA" w:rsidRPr="000E16CD" w14:paraId="28C9BFC7" w14:textId="77777777" w:rsidTr="00DD1C3D">
        <w:trPr>
          <w:trHeight w:val="261"/>
          <w:jc w:val="center"/>
        </w:trPr>
        <w:tc>
          <w:tcPr>
            <w:tcW w:w="1854" w:type="dxa"/>
            <w:shd w:val="clear" w:color="auto" w:fill="auto"/>
            <w:noWrap/>
            <w:vAlign w:val="center"/>
          </w:tcPr>
          <w:p w14:paraId="7057C49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669000000000</w:t>
            </w:r>
          </w:p>
        </w:tc>
        <w:tc>
          <w:tcPr>
            <w:tcW w:w="5694" w:type="dxa"/>
            <w:shd w:val="clear" w:color="auto" w:fill="auto"/>
            <w:noWrap/>
            <w:vAlign w:val="center"/>
          </w:tcPr>
          <w:p w14:paraId="721EF5D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WESTCHESTER BOCES</w:t>
            </w:r>
          </w:p>
        </w:tc>
      </w:tr>
    </w:tbl>
    <w:p w14:paraId="4CEE3146" w14:textId="77777777" w:rsidR="000374AA" w:rsidRPr="000E16CD" w:rsidRDefault="000374AA" w:rsidP="000374AA">
      <w:pPr>
        <w:pStyle w:val="Heading2"/>
        <w:spacing w:after="120"/>
        <w:jc w:val="center"/>
      </w:pPr>
      <w:r w:rsidRPr="000E16CD">
        <w:br w:type="page"/>
      </w:r>
      <w:bookmarkStart w:id="622" w:name="_Toc20214002"/>
      <w:r w:rsidRPr="000E16CD">
        <w:lastRenderedPageBreak/>
        <w:t>Career Path Codes and Descriptions</w:t>
      </w:r>
      <w:bookmarkEnd w:id="622"/>
    </w:p>
    <w:tbl>
      <w:tblPr>
        <w:tblStyle w:val="TableGrid"/>
        <w:tblW w:w="9696" w:type="dxa"/>
        <w:tblLayout w:type="fixed"/>
        <w:tblLook w:val="0020" w:firstRow="1" w:lastRow="0" w:firstColumn="0" w:lastColumn="0" w:noHBand="0" w:noVBand="0"/>
      </w:tblPr>
      <w:tblGrid>
        <w:gridCol w:w="2016"/>
        <w:gridCol w:w="2562"/>
        <w:gridCol w:w="5118"/>
      </w:tblGrid>
      <w:tr w:rsidR="000374AA" w:rsidRPr="000E16CD" w14:paraId="0644F7CF" w14:textId="77777777" w:rsidTr="00DD1C3D">
        <w:trPr>
          <w:trHeight w:val="277"/>
        </w:trPr>
        <w:tc>
          <w:tcPr>
            <w:tcW w:w="2016" w:type="dxa"/>
            <w:shd w:val="clear" w:color="auto" w:fill="D9D9D9" w:themeFill="background1" w:themeFillShade="D9"/>
          </w:tcPr>
          <w:p w14:paraId="68E53B7F"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Code</w:t>
            </w:r>
          </w:p>
        </w:tc>
        <w:tc>
          <w:tcPr>
            <w:tcW w:w="2562" w:type="dxa"/>
            <w:shd w:val="clear" w:color="auto" w:fill="D9D9D9" w:themeFill="background1" w:themeFillShade="D9"/>
          </w:tcPr>
          <w:p w14:paraId="3D2854A6" w14:textId="77777777" w:rsidR="000374AA" w:rsidRPr="000E16CD" w:rsidRDefault="000374AA" w:rsidP="00DD1C3D">
            <w:pPr>
              <w:autoSpaceDE w:val="0"/>
              <w:autoSpaceDN w:val="0"/>
              <w:adjustRightInd w:val="0"/>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Description</w:t>
            </w:r>
          </w:p>
        </w:tc>
        <w:tc>
          <w:tcPr>
            <w:tcW w:w="5118" w:type="dxa"/>
            <w:shd w:val="clear" w:color="auto" w:fill="D9D9D9" w:themeFill="background1" w:themeFillShade="D9"/>
          </w:tcPr>
          <w:p w14:paraId="4F443228"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Definition: </w:t>
            </w:r>
            <w:r w:rsidRPr="000E16CD">
              <w:rPr>
                <w:rFonts w:ascii="Bookman Old Style" w:hAnsi="Bookman Old Style"/>
                <w:color w:val="000000"/>
                <w:sz w:val="22"/>
                <w:szCs w:val="22"/>
              </w:rPr>
              <w:t>Student passes one Regents exam </w:t>
            </w:r>
            <w:r>
              <w:rPr>
                <w:rFonts w:ascii="Bookman Old Style" w:hAnsi="Bookman Old Style"/>
                <w:color w:val="000000"/>
                <w:sz w:val="22"/>
                <w:szCs w:val="22"/>
              </w:rPr>
              <w:t>(</w:t>
            </w:r>
            <w:r w:rsidRPr="000E16CD">
              <w:rPr>
                <w:rFonts w:ascii="Bookman Old Style" w:hAnsi="Bookman Old Style"/>
                <w:color w:val="000000"/>
                <w:sz w:val="22"/>
                <w:szCs w:val="22"/>
              </w:rPr>
              <w:t>or an examination from the list of Department-approved alternatives</w:t>
            </w:r>
            <w:r>
              <w:rPr>
                <w:rFonts w:ascii="Bookman Old Style" w:hAnsi="Bookman Old Style"/>
                <w:color w:val="000000"/>
                <w:sz w:val="22"/>
                <w:szCs w:val="22"/>
              </w:rPr>
              <w:t>)</w:t>
            </w:r>
            <w:r w:rsidRPr="000E16CD">
              <w:rPr>
                <w:rFonts w:ascii="Bookman Old Style" w:hAnsi="Bookman Old Style"/>
                <w:color w:val="000000"/>
                <w:sz w:val="22"/>
                <w:szCs w:val="22"/>
              </w:rPr>
              <w:t xml:space="preserve"> in each of the following: English, </w:t>
            </w:r>
            <w:r>
              <w:rPr>
                <w:rFonts w:ascii="Bookman Old Style" w:hAnsi="Bookman Old Style"/>
                <w:color w:val="000000"/>
                <w:sz w:val="22"/>
                <w:szCs w:val="22"/>
              </w:rPr>
              <w:t>m</w:t>
            </w:r>
            <w:r w:rsidRPr="000E16CD">
              <w:rPr>
                <w:rFonts w:ascii="Bookman Old Style" w:hAnsi="Bookman Old Style"/>
                <w:color w:val="000000"/>
                <w:sz w:val="22"/>
                <w:szCs w:val="22"/>
              </w:rPr>
              <w:t xml:space="preserve">ath, </w:t>
            </w:r>
            <w:r>
              <w:rPr>
                <w:rFonts w:ascii="Bookman Old Style" w:hAnsi="Bookman Old Style"/>
                <w:color w:val="000000"/>
                <w:sz w:val="22"/>
                <w:szCs w:val="22"/>
              </w:rPr>
              <w:t>s</w:t>
            </w:r>
            <w:r w:rsidRPr="000E16CD">
              <w:rPr>
                <w:rFonts w:ascii="Bookman Old Style" w:hAnsi="Bookman Old Style"/>
                <w:color w:val="000000"/>
                <w:sz w:val="22"/>
                <w:szCs w:val="22"/>
              </w:rPr>
              <w:t xml:space="preserve">cience, and </w:t>
            </w:r>
            <w:r>
              <w:rPr>
                <w:rFonts w:ascii="Bookman Old Style" w:hAnsi="Bookman Old Style"/>
                <w:color w:val="000000"/>
                <w:sz w:val="22"/>
                <w:szCs w:val="22"/>
              </w:rPr>
              <w:t>s</w:t>
            </w:r>
            <w:r w:rsidRPr="000E16CD">
              <w:rPr>
                <w:rFonts w:ascii="Bookman Old Style" w:hAnsi="Bookman Old Style"/>
                <w:color w:val="000000"/>
                <w:sz w:val="22"/>
                <w:szCs w:val="22"/>
              </w:rPr>
              <w:t xml:space="preserve">ocial </w:t>
            </w:r>
            <w:r>
              <w:rPr>
                <w:rFonts w:ascii="Bookman Old Style" w:hAnsi="Bookman Old Style"/>
                <w:color w:val="000000"/>
                <w:sz w:val="22"/>
                <w:szCs w:val="22"/>
              </w:rPr>
              <w:t>s</w:t>
            </w:r>
            <w:r w:rsidRPr="000E16CD">
              <w:rPr>
                <w:rFonts w:ascii="Bookman Old Style" w:hAnsi="Bookman Old Style"/>
                <w:color w:val="000000"/>
                <w:sz w:val="22"/>
                <w:szCs w:val="22"/>
              </w:rPr>
              <w:t xml:space="preserve">tudies </w:t>
            </w:r>
            <w:r w:rsidRPr="000E16CD">
              <w:rPr>
                <w:rFonts w:ascii="Bookman Old Style" w:hAnsi="Bookman Old Style"/>
                <w:i/>
                <w:color w:val="000000"/>
                <w:sz w:val="22"/>
                <w:szCs w:val="22"/>
              </w:rPr>
              <w:t>PLUS</w:t>
            </w:r>
            <w:r w:rsidRPr="000E16CD">
              <w:rPr>
                <w:rFonts w:ascii="Bookman Old Style" w:hAnsi="Bookman Old Style"/>
                <w:color w:val="000000"/>
                <w:sz w:val="22"/>
                <w:szCs w:val="22"/>
              </w:rPr>
              <w:t>:</w:t>
            </w:r>
          </w:p>
        </w:tc>
      </w:tr>
      <w:tr w:rsidR="000374AA" w:rsidRPr="000E16CD" w14:paraId="3F68D83A" w14:textId="77777777" w:rsidTr="00DD1C3D">
        <w:trPr>
          <w:trHeight w:val="266"/>
        </w:trPr>
        <w:tc>
          <w:tcPr>
            <w:tcW w:w="2016" w:type="dxa"/>
          </w:tcPr>
          <w:p w14:paraId="1EE37A6C"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ARTS</w:t>
            </w:r>
          </w:p>
        </w:tc>
        <w:tc>
          <w:tcPr>
            <w:tcW w:w="2562" w:type="dxa"/>
          </w:tcPr>
          <w:p w14:paraId="17DC39E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sz w:val="22"/>
                <w:szCs w:val="22"/>
              </w:rPr>
              <w:t>Arts</w:t>
            </w:r>
          </w:p>
        </w:tc>
        <w:tc>
          <w:tcPr>
            <w:tcW w:w="5118" w:type="dxa"/>
          </w:tcPr>
          <w:p w14:paraId="76A552DD" w14:textId="77777777" w:rsidR="000374AA" w:rsidRPr="000E16CD" w:rsidRDefault="000374AA" w:rsidP="00DD1C3D">
            <w:pPr>
              <w:numPr>
                <w:ilvl w:val="0"/>
                <w:numId w:val="75"/>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Pr="000E16CD">
              <w:rPr>
                <w:rFonts w:ascii="Bookman Old Style" w:hAnsi="Bookman Old Style"/>
                <w:color w:val="000000"/>
                <w:sz w:val="22"/>
                <w:szCs w:val="22"/>
              </w:rPr>
              <w:t>Department-approved pathway assessment in the Arts</w:t>
            </w:r>
          </w:p>
        </w:tc>
      </w:tr>
      <w:tr w:rsidR="000374AA" w:rsidRPr="000E16CD" w14:paraId="08E67929" w14:textId="77777777" w:rsidTr="00DD1C3D">
        <w:trPr>
          <w:trHeight w:val="266"/>
        </w:trPr>
        <w:tc>
          <w:tcPr>
            <w:tcW w:w="2016" w:type="dxa"/>
          </w:tcPr>
          <w:p w14:paraId="343C114C"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CTE</w:t>
            </w:r>
          </w:p>
        </w:tc>
        <w:tc>
          <w:tcPr>
            <w:tcW w:w="2562" w:type="dxa"/>
          </w:tcPr>
          <w:p w14:paraId="7F705D7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Career and Technical Education</w:t>
            </w:r>
          </w:p>
        </w:tc>
        <w:tc>
          <w:tcPr>
            <w:tcW w:w="5118" w:type="dxa"/>
          </w:tcPr>
          <w:p w14:paraId="14BF45D3" w14:textId="77777777" w:rsidR="000374AA" w:rsidRPr="000E16CD" w:rsidRDefault="000374AA" w:rsidP="00DD1C3D">
            <w:pPr>
              <w:numPr>
                <w:ilvl w:val="0"/>
                <w:numId w:val="75"/>
              </w:numPr>
              <w:autoSpaceDE w:val="0"/>
              <w:autoSpaceDN w:val="0"/>
              <w:adjustRightInd w:val="0"/>
              <w:ind w:left="354" w:hanging="180"/>
              <w:rPr>
                <w:rFonts w:ascii="Bookman Old Style" w:hAnsi="Bookman Old Style" w:cs="Arial"/>
                <w:color w:val="000000"/>
                <w:sz w:val="22"/>
                <w:szCs w:val="22"/>
              </w:rPr>
            </w:pPr>
            <w:r w:rsidRPr="00341789">
              <w:rPr>
                <w:rFonts w:ascii="Bookman Old Style" w:hAnsi="Bookman Old Style"/>
                <w:color w:val="000000"/>
                <w:sz w:val="22"/>
                <w:szCs w:val="22"/>
                <w:highlight w:val="yellow"/>
              </w:rPr>
              <w:t xml:space="preserve">passes the technical pathway assessment approved with the program </w:t>
            </w:r>
            <w:r>
              <w:rPr>
                <w:rFonts w:ascii="Bookman Old Style" w:hAnsi="Bookman Old Style"/>
                <w:color w:val="000000"/>
                <w:sz w:val="22"/>
                <w:szCs w:val="22"/>
                <w:highlight w:val="yellow"/>
              </w:rPr>
              <w:t xml:space="preserve">that received </w:t>
            </w:r>
            <w:r w:rsidRPr="00341789">
              <w:rPr>
                <w:rFonts w:ascii="Bookman Old Style" w:hAnsi="Bookman Old Style"/>
                <w:color w:val="000000"/>
                <w:sz w:val="22"/>
                <w:szCs w:val="22"/>
                <w:highlight w:val="yellow"/>
              </w:rPr>
              <w:t>Department approval through the Regents CTE Program Policy *</w:t>
            </w:r>
          </w:p>
        </w:tc>
      </w:tr>
      <w:tr w:rsidR="000374AA" w:rsidRPr="002F3A26" w14:paraId="3FA4DA20" w14:textId="77777777" w:rsidTr="00DD1C3D">
        <w:trPr>
          <w:trHeight w:val="266"/>
        </w:trPr>
        <w:tc>
          <w:tcPr>
            <w:tcW w:w="2016" w:type="dxa"/>
          </w:tcPr>
          <w:p w14:paraId="0CC2D4A4"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w:t>
            </w:r>
          </w:p>
        </w:tc>
        <w:tc>
          <w:tcPr>
            <w:tcW w:w="2562" w:type="dxa"/>
          </w:tcPr>
          <w:p w14:paraId="29645AA4"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Humanities</w:t>
            </w:r>
          </w:p>
        </w:tc>
        <w:tc>
          <w:tcPr>
            <w:tcW w:w="5118" w:type="dxa"/>
          </w:tcPr>
          <w:p w14:paraId="09F60EDD" w14:textId="77777777" w:rsidR="000374AA" w:rsidRPr="002F3A26" w:rsidRDefault="000374AA" w:rsidP="00DD1C3D">
            <w:pPr>
              <w:numPr>
                <w:ilvl w:val="0"/>
                <w:numId w:val="75"/>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additional Regents examination in </w:t>
            </w:r>
            <w:r>
              <w:rPr>
                <w:rFonts w:ascii="Bookman Old Style" w:hAnsi="Bookman Old Style"/>
                <w:color w:val="000000"/>
                <w:sz w:val="22"/>
                <w:szCs w:val="22"/>
              </w:rPr>
              <w:t>s</w:t>
            </w:r>
            <w:r w:rsidRPr="002F3A26">
              <w:rPr>
                <w:rFonts w:ascii="Bookman Old Style" w:hAnsi="Bookman Old Style"/>
                <w:color w:val="000000"/>
                <w:sz w:val="22"/>
                <w:szCs w:val="22"/>
              </w:rPr>
              <w:t xml:space="preserve">ocial </w:t>
            </w:r>
            <w:r>
              <w:rPr>
                <w:rFonts w:ascii="Bookman Old Style" w:hAnsi="Bookman Old Style"/>
                <w:color w:val="000000"/>
                <w:sz w:val="22"/>
                <w:szCs w:val="22"/>
              </w:rPr>
              <w:t>s</w:t>
            </w:r>
            <w:r w:rsidRPr="002F3A26">
              <w:rPr>
                <w:rFonts w:ascii="Bookman Old Style" w:hAnsi="Bookman Old Style"/>
                <w:color w:val="000000"/>
                <w:sz w:val="22"/>
                <w:szCs w:val="22"/>
              </w:rPr>
              <w:t xml:space="preserve">tudies </w:t>
            </w:r>
          </w:p>
        </w:tc>
      </w:tr>
      <w:tr w:rsidR="000374AA" w:rsidRPr="002F3A26" w14:paraId="5ABBDCBD" w14:textId="77777777" w:rsidTr="00DD1C3D">
        <w:trPr>
          <w:trHeight w:val="266"/>
        </w:trPr>
        <w:tc>
          <w:tcPr>
            <w:tcW w:w="2016" w:type="dxa"/>
          </w:tcPr>
          <w:p w14:paraId="3250CD0D"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HUMALT</w:t>
            </w:r>
          </w:p>
        </w:tc>
        <w:tc>
          <w:tcPr>
            <w:tcW w:w="2562" w:type="dxa"/>
          </w:tcPr>
          <w:p w14:paraId="60D733E0" w14:textId="77777777" w:rsidR="000374AA" w:rsidRPr="002F3A26" w:rsidRDefault="000374AA" w:rsidP="00DD1C3D">
            <w:pPr>
              <w:autoSpaceDE w:val="0"/>
              <w:autoSpaceDN w:val="0"/>
              <w:adjustRightInd w:val="0"/>
              <w:rPr>
                <w:rFonts w:ascii="Bookman Old Style" w:hAnsi="Bookman Old Style"/>
                <w:sz w:val="22"/>
                <w:szCs w:val="22"/>
              </w:rPr>
            </w:pPr>
            <w:r w:rsidRPr="002F3A26">
              <w:rPr>
                <w:rFonts w:ascii="Bookman Old Style" w:hAnsi="Bookman Old Style"/>
                <w:sz w:val="22"/>
                <w:szCs w:val="22"/>
              </w:rPr>
              <w:t>Humanities Alternative</w:t>
            </w:r>
          </w:p>
        </w:tc>
        <w:tc>
          <w:tcPr>
            <w:tcW w:w="5118" w:type="dxa"/>
          </w:tcPr>
          <w:p w14:paraId="3AEE1582" w14:textId="77777777" w:rsidR="000374AA" w:rsidRPr="002F3A26" w:rsidRDefault="000374AA" w:rsidP="00DD1C3D">
            <w:pPr>
              <w:numPr>
                <w:ilvl w:val="0"/>
                <w:numId w:val="75"/>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 xml:space="preserve">passes one additional examination from the list of Department-approved alternative exams in English or </w:t>
            </w:r>
            <w:r>
              <w:rPr>
                <w:rFonts w:ascii="Bookman Old Style" w:hAnsi="Bookman Old Style"/>
                <w:color w:val="000000"/>
                <w:sz w:val="22"/>
                <w:szCs w:val="22"/>
              </w:rPr>
              <w:t>s</w:t>
            </w:r>
            <w:r w:rsidRPr="002F3A26">
              <w:rPr>
                <w:rFonts w:ascii="Bookman Old Style" w:hAnsi="Bookman Old Style"/>
                <w:color w:val="000000"/>
                <w:sz w:val="22"/>
                <w:szCs w:val="22"/>
              </w:rPr>
              <w:t xml:space="preserve">ocial </w:t>
            </w:r>
            <w:r>
              <w:rPr>
                <w:rFonts w:ascii="Bookman Old Style" w:hAnsi="Bookman Old Style"/>
                <w:color w:val="000000"/>
                <w:sz w:val="22"/>
                <w:szCs w:val="22"/>
              </w:rPr>
              <w:t>s</w:t>
            </w:r>
            <w:r w:rsidRPr="002F3A26">
              <w:rPr>
                <w:rFonts w:ascii="Bookman Old Style" w:hAnsi="Bookman Old Style"/>
                <w:color w:val="000000"/>
                <w:sz w:val="22"/>
                <w:szCs w:val="22"/>
              </w:rPr>
              <w:t>tudies</w:t>
            </w:r>
          </w:p>
        </w:tc>
      </w:tr>
      <w:tr w:rsidR="000374AA" w:rsidRPr="002F3A26" w14:paraId="760F8EB9" w14:textId="77777777" w:rsidTr="00DD1C3D">
        <w:trPr>
          <w:trHeight w:val="266"/>
        </w:trPr>
        <w:tc>
          <w:tcPr>
            <w:tcW w:w="2016" w:type="dxa"/>
          </w:tcPr>
          <w:p w14:paraId="7410278F"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LOTE</w:t>
            </w:r>
          </w:p>
        </w:tc>
        <w:tc>
          <w:tcPr>
            <w:tcW w:w="2562" w:type="dxa"/>
          </w:tcPr>
          <w:p w14:paraId="2ACA7E2E"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Languages Other Than English</w:t>
            </w:r>
          </w:p>
        </w:tc>
        <w:tc>
          <w:tcPr>
            <w:tcW w:w="5118" w:type="dxa"/>
          </w:tcPr>
          <w:p w14:paraId="35576D79" w14:textId="77777777" w:rsidR="000374AA" w:rsidRPr="002F3A26" w:rsidRDefault="000374AA" w:rsidP="00DD1C3D">
            <w:pPr>
              <w:numPr>
                <w:ilvl w:val="0"/>
                <w:numId w:val="75"/>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passes one Department-approved pathway assessment in Biliteracy</w:t>
            </w:r>
          </w:p>
        </w:tc>
      </w:tr>
      <w:tr w:rsidR="000374AA" w:rsidRPr="002F3A26" w14:paraId="3CCD223F" w14:textId="77777777" w:rsidTr="00DD1C3D">
        <w:trPr>
          <w:trHeight w:val="421"/>
        </w:trPr>
        <w:tc>
          <w:tcPr>
            <w:tcW w:w="2016" w:type="dxa"/>
          </w:tcPr>
          <w:p w14:paraId="4DE35242"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STEMMATH</w:t>
            </w:r>
          </w:p>
        </w:tc>
        <w:tc>
          <w:tcPr>
            <w:tcW w:w="2562" w:type="dxa"/>
          </w:tcPr>
          <w:p w14:paraId="24D77BFB"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Mathematics</w:t>
            </w:r>
          </w:p>
        </w:tc>
        <w:tc>
          <w:tcPr>
            <w:tcW w:w="5118" w:type="dxa"/>
          </w:tcPr>
          <w:p w14:paraId="79BC0307" w14:textId="77777777" w:rsidR="000374AA" w:rsidRPr="002F3A26" w:rsidRDefault="000374AA" w:rsidP="00DD1C3D">
            <w:pPr>
              <w:numPr>
                <w:ilvl w:val="0"/>
                <w:numId w:val="75"/>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passes one additional Regents exam or Department-approved alternative in Math</w:t>
            </w:r>
          </w:p>
        </w:tc>
      </w:tr>
      <w:tr w:rsidR="000374AA" w:rsidRPr="002F3A26" w14:paraId="0B4BD375" w14:textId="77777777" w:rsidTr="00DD1C3D">
        <w:trPr>
          <w:trHeight w:val="266"/>
        </w:trPr>
        <w:tc>
          <w:tcPr>
            <w:tcW w:w="2016" w:type="dxa"/>
          </w:tcPr>
          <w:p w14:paraId="24A7AAB9"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STEMSCIENCE</w:t>
            </w:r>
          </w:p>
        </w:tc>
        <w:tc>
          <w:tcPr>
            <w:tcW w:w="2562" w:type="dxa"/>
          </w:tcPr>
          <w:p w14:paraId="4F4D3AE5"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 xml:space="preserve">Science, Technology, and Engineering </w:t>
            </w:r>
          </w:p>
        </w:tc>
        <w:tc>
          <w:tcPr>
            <w:tcW w:w="5118" w:type="dxa"/>
          </w:tcPr>
          <w:p w14:paraId="60D94C2A" w14:textId="77777777" w:rsidR="000374AA" w:rsidRPr="002F3A26" w:rsidRDefault="000374AA" w:rsidP="00DD1C3D">
            <w:pPr>
              <w:numPr>
                <w:ilvl w:val="0"/>
                <w:numId w:val="75"/>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passes one additional Regents exam or Department-approved alternative in Science</w:t>
            </w:r>
          </w:p>
        </w:tc>
      </w:tr>
      <w:tr w:rsidR="000374AA" w:rsidRPr="002F3A26" w14:paraId="3371E041" w14:textId="77777777" w:rsidTr="00DD1C3D">
        <w:trPr>
          <w:trHeight w:val="266"/>
        </w:trPr>
        <w:tc>
          <w:tcPr>
            <w:tcW w:w="2016" w:type="dxa"/>
          </w:tcPr>
          <w:p w14:paraId="76FBEE11"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CDOS</w:t>
            </w:r>
          </w:p>
        </w:tc>
        <w:tc>
          <w:tcPr>
            <w:tcW w:w="2562" w:type="dxa"/>
          </w:tcPr>
          <w:p w14:paraId="39E8F5B7"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Career Development and Occupational Studies</w:t>
            </w:r>
          </w:p>
        </w:tc>
        <w:tc>
          <w:tcPr>
            <w:tcW w:w="5118" w:type="dxa"/>
          </w:tcPr>
          <w:p w14:paraId="39274AEB" w14:textId="77777777" w:rsidR="000374AA" w:rsidRPr="002F3A26" w:rsidRDefault="000374AA" w:rsidP="00DD1C3D">
            <w:pPr>
              <w:numPr>
                <w:ilvl w:val="0"/>
                <w:numId w:val="75"/>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meets the requirements of the CDOS Commencement Credential</w:t>
            </w:r>
          </w:p>
        </w:tc>
      </w:tr>
      <w:tr w:rsidR="000374AA" w:rsidRPr="002F3A26" w14:paraId="7E01BF6D" w14:textId="77777777" w:rsidTr="00DD1C3D">
        <w:trPr>
          <w:trHeight w:val="266"/>
        </w:trPr>
        <w:tc>
          <w:tcPr>
            <w:tcW w:w="2016" w:type="dxa"/>
          </w:tcPr>
          <w:p w14:paraId="32B4F102"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NONE</w:t>
            </w:r>
          </w:p>
        </w:tc>
        <w:tc>
          <w:tcPr>
            <w:tcW w:w="2562" w:type="dxa"/>
          </w:tcPr>
          <w:p w14:paraId="628EB9EF" w14:textId="77777777" w:rsidR="000374AA" w:rsidRPr="002F3A26" w:rsidRDefault="000374AA" w:rsidP="00DD1C3D">
            <w:pPr>
              <w:autoSpaceDE w:val="0"/>
              <w:autoSpaceDN w:val="0"/>
              <w:adjustRightInd w:val="0"/>
              <w:rPr>
                <w:rFonts w:ascii="Bookman Old Style" w:hAnsi="Bookman Old Style"/>
                <w:sz w:val="22"/>
                <w:szCs w:val="22"/>
              </w:rPr>
            </w:pPr>
            <w:r w:rsidRPr="002F3A26">
              <w:rPr>
                <w:rFonts w:ascii="Bookman Old Style" w:hAnsi="Bookman Old Style"/>
                <w:sz w:val="22"/>
                <w:szCs w:val="22"/>
              </w:rPr>
              <w:t>No Pathway</w:t>
            </w:r>
          </w:p>
        </w:tc>
        <w:tc>
          <w:tcPr>
            <w:tcW w:w="5118" w:type="dxa"/>
          </w:tcPr>
          <w:p w14:paraId="187FE85C" w14:textId="77777777" w:rsidR="000374AA" w:rsidRPr="002F3A26" w:rsidRDefault="000374AA" w:rsidP="00DD1C3D">
            <w:pPr>
              <w:numPr>
                <w:ilvl w:val="0"/>
                <w:numId w:val="75"/>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Student ends enrollment but does not fulfill the requirements of the other pathways</w:t>
            </w:r>
          </w:p>
        </w:tc>
      </w:tr>
    </w:tbl>
    <w:p w14:paraId="2419A6AB" w14:textId="77777777" w:rsidR="000374AA" w:rsidRPr="002F3A26" w:rsidRDefault="000374AA" w:rsidP="000374AA">
      <w:pPr>
        <w:ind w:left="270"/>
        <w:rPr>
          <w:rFonts w:ascii="Arial" w:hAnsi="Arial" w:cs="Arial"/>
          <w:b/>
          <w:sz w:val="18"/>
          <w:szCs w:val="18"/>
        </w:rPr>
      </w:pPr>
      <w:r w:rsidRPr="002F3A26">
        <w:rPr>
          <w:rFonts w:ascii="Arial" w:hAnsi="Arial" w:cs="Arial"/>
          <w:b/>
          <w:sz w:val="18"/>
          <w:szCs w:val="18"/>
        </w:rPr>
        <w:t>NOTE</w:t>
      </w:r>
      <w:r>
        <w:rPr>
          <w:rFonts w:ascii="Arial" w:hAnsi="Arial" w:cs="Arial"/>
          <w:b/>
          <w:sz w:val="18"/>
          <w:szCs w:val="18"/>
        </w:rPr>
        <w:t>S</w:t>
      </w:r>
      <w:r w:rsidRPr="002F3A26">
        <w:rPr>
          <w:rFonts w:ascii="Arial" w:hAnsi="Arial" w:cs="Arial"/>
          <w:b/>
          <w:sz w:val="18"/>
          <w:szCs w:val="18"/>
        </w:rPr>
        <w:t>:</w:t>
      </w:r>
    </w:p>
    <w:p w14:paraId="071BC185" w14:textId="77777777" w:rsidR="000374AA" w:rsidRPr="002F3A26" w:rsidRDefault="000374AA" w:rsidP="000374AA">
      <w:pPr>
        <w:numPr>
          <w:ilvl w:val="0"/>
          <w:numId w:val="74"/>
        </w:numPr>
        <w:ind w:left="540" w:hanging="180"/>
        <w:rPr>
          <w:rFonts w:ascii="Arial" w:hAnsi="Arial" w:cs="Arial"/>
          <w:sz w:val="18"/>
          <w:szCs w:val="18"/>
        </w:rPr>
      </w:pPr>
      <w:r>
        <w:rPr>
          <w:rFonts w:ascii="Arial" w:hAnsi="Arial" w:cs="Arial"/>
          <w:sz w:val="18"/>
          <w:szCs w:val="18"/>
        </w:rPr>
        <w:t>Please refer to</w:t>
      </w:r>
      <w:r w:rsidRPr="002F3A26">
        <w:rPr>
          <w:rFonts w:ascii="Arial" w:hAnsi="Arial" w:cs="Arial"/>
          <w:sz w:val="18"/>
          <w:szCs w:val="18"/>
        </w:rPr>
        <w:t xml:space="preserve"> </w:t>
      </w:r>
      <w:hyperlink r:id="rId113" w:history="1">
        <w:r>
          <w:rPr>
            <w:rStyle w:val="Hyperlink"/>
            <w:rFonts w:ascii="Arial" w:hAnsi="Arial" w:cs="Arial"/>
            <w:sz w:val="18"/>
            <w:szCs w:val="18"/>
          </w:rPr>
          <w:t>Department-approved alternatives to Regents exams</w:t>
        </w:r>
      </w:hyperlink>
      <w:r w:rsidRPr="002F3A26">
        <w:rPr>
          <w:rFonts w:ascii="Arial" w:hAnsi="Arial" w:cs="Arial"/>
          <w:sz w:val="18"/>
          <w:szCs w:val="18"/>
        </w:rPr>
        <w:t>.</w:t>
      </w:r>
    </w:p>
    <w:p w14:paraId="4EDBC529" w14:textId="77777777" w:rsidR="000374AA" w:rsidRPr="002F3A26" w:rsidRDefault="000374AA" w:rsidP="000374AA">
      <w:pPr>
        <w:numPr>
          <w:ilvl w:val="0"/>
          <w:numId w:val="74"/>
        </w:numPr>
        <w:ind w:left="540" w:hanging="180"/>
        <w:rPr>
          <w:rFonts w:ascii="Arial" w:hAnsi="Arial" w:cs="Arial"/>
          <w:sz w:val="18"/>
          <w:szCs w:val="18"/>
        </w:rPr>
      </w:pPr>
      <w:r w:rsidRPr="002F3A26">
        <w:rPr>
          <w:rFonts w:ascii="Arial" w:hAnsi="Arial" w:cs="Arial"/>
          <w:sz w:val="18"/>
          <w:szCs w:val="18"/>
        </w:rPr>
        <w:t xml:space="preserve">For Department-approved pathway assessments, see </w:t>
      </w:r>
      <w:r w:rsidRPr="002F3A26">
        <w:rPr>
          <w:rFonts w:ascii="Arial" w:hAnsi="Arial" w:cs="Arial"/>
          <w:color w:val="000000"/>
          <w:sz w:val="18"/>
          <w:szCs w:val="18"/>
        </w:rPr>
        <w:t>Assessment Measure Standard Codes.</w:t>
      </w:r>
    </w:p>
    <w:p w14:paraId="6027986C" w14:textId="77777777" w:rsidR="000374AA" w:rsidRPr="000E16CD" w:rsidRDefault="000374AA" w:rsidP="000374AA">
      <w:r w:rsidRPr="002F3A26">
        <w:rPr>
          <w:rFonts w:ascii="Arial" w:hAnsi="Arial" w:cs="Arial"/>
          <w:sz w:val="18"/>
          <w:szCs w:val="18"/>
        </w:rPr>
        <w:t>*</w:t>
      </w:r>
      <w:r w:rsidRPr="00341789">
        <w:rPr>
          <w:rFonts w:ascii="Arial" w:hAnsi="Arial" w:cs="Arial"/>
          <w:sz w:val="18"/>
          <w:szCs w:val="18"/>
        </w:rPr>
        <w:t xml:space="preserve"> </w:t>
      </w:r>
      <w:r w:rsidRPr="002F3A26">
        <w:rPr>
          <w:rFonts w:ascii="Arial" w:hAnsi="Arial" w:cs="Arial"/>
          <w:sz w:val="18"/>
          <w:szCs w:val="18"/>
        </w:rPr>
        <w:t xml:space="preserve">Students may meet the fifth assessment required for graduation by passing </w:t>
      </w:r>
      <w:r>
        <w:rPr>
          <w:rFonts w:ascii="Arial" w:hAnsi="Arial" w:cs="Arial"/>
          <w:sz w:val="18"/>
          <w:szCs w:val="18"/>
        </w:rPr>
        <w:t xml:space="preserve">the </w:t>
      </w:r>
      <w:r w:rsidRPr="00341789">
        <w:rPr>
          <w:rFonts w:ascii="Arial" w:hAnsi="Arial" w:cs="Arial"/>
          <w:sz w:val="18"/>
          <w:szCs w:val="18"/>
          <w:highlight w:val="yellow"/>
        </w:rPr>
        <w:t>NYSED-approved program’s assessment</w:t>
      </w:r>
      <w:r w:rsidRPr="002F3A26">
        <w:rPr>
          <w:rFonts w:ascii="Arial" w:hAnsi="Arial" w:cs="Arial"/>
          <w:sz w:val="18"/>
          <w:szCs w:val="18"/>
        </w:rPr>
        <w:t xml:space="preserve"> </w:t>
      </w:r>
      <w:r>
        <w:rPr>
          <w:rFonts w:ascii="Arial" w:hAnsi="Arial" w:cs="Arial"/>
          <w:sz w:val="18"/>
          <w:szCs w:val="18"/>
        </w:rPr>
        <w:t>upon</w:t>
      </w:r>
      <w:r w:rsidRPr="002F3A26">
        <w:rPr>
          <w:rFonts w:ascii="Arial" w:hAnsi="Arial" w:cs="Arial"/>
          <w:sz w:val="18"/>
          <w:szCs w:val="18"/>
        </w:rPr>
        <w:t xml:space="preserve"> successful completion of a CTE program approved pursuant to §100.5(d)(6)</w:t>
      </w:r>
      <w:r>
        <w:rPr>
          <w:rFonts w:ascii="Arial" w:hAnsi="Arial" w:cs="Arial"/>
          <w:sz w:val="18"/>
          <w:szCs w:val="18"/>
        </w:rPr>
        <w:t>.</w:t>
      </w:r>
      <w:r w:rsidRPr="000E16CD">
        <w:t xml:space="preserve"> </w:t>
      </w:r>
    </w:p>
    <w:p w14:paraId="6A0F61F7" w14:textId="77777777" w:rsidR="000374AA" w:rsidRPr="00CB189D" w:rsidRDefault="000374AA" w:rsidP="000374AA">
      <w:pPr>
        <w:rPr>
          <w:b/>
        </w:rPr>
      </w:pPr>
      <w:r w:rsidRPr="000E16CD">
        <w:br w:type="page"/>
      </w:r>
    </w:p>
    <w:p w14:paraId="5225B93E" w14:textId="77777777" w:rsidR="000374AA" w:rsidRPr="000E16CD" w:rsidRDefault="000374AA" w:rsidP="000374AA">
      <w:pPr>
        <w:pStyle w:val="Heading2"/>
        <w:jc w:val="center"/>
      </w:pPr>
      <w:r w:rsidRPr="000E16CD">
        <w:lastRenderedPageBreak/>
        <w:t>Career and Technical Education Program Service Codes</w:t>
      </w:r>
    </w:p>
    <w:p w14:paraId="0C405492" w14:textId="77777777" w:rsidR="000374AA" w:rsidRPr="000E16CD" w:rsidRDefault="000374AA" w:rsidP="000374AA">
      <w:pPr>
        <w:pStyle w:val="Body"/>
        <w:spacing w:after="240"/>
      </w:pPr>
      <w:r w:rsidRPr="000E16CD">
        <w:t>These codes are taken from the National Center for Educational Statistics Classification of Instructional Programs (CIP) manual</w:t>
      </w:r>
      <w:r>
        <w:t xml:space="preserve">. </w:t>
      </w:r>
      <w:r w:rsidRPr="00341789">
        <w:rPr>
          <w:highlight w:val="yellow"/>
        </w:rPr>
        <w:t xml:space="preserve">Starting with the 2019-20 school year, the subset of these CIP codes previously used for general CTE courses/sequences will no longer be used. Only NYSED-approved programs, which are given more </w:t>
      </w:r>
      <w:r>
        <w:rPr>
          <w:highlight w:val="yellow"/>
        </w:rPr>
        <w:t>content-</w:t>
      </w:r>
      <w:r w:rsidRPr="00341789">
        <w:rPr>
          <w:highlight w:val="yellow"/>
        </w:rPr>
        <w:t>specific CIP codes</w:t>
      </w:r>
      <w:r>
        <w:rPr>
          <w:highlight w:val="yellow"/>
        </w:rPr>
        <w:t xml:space="preserve"> (below)</w:t>
      </w:r>
      <w:r w:rsidRPr="00341789">
        <w:rPr>
          <w:highlight w:val="yellow"/>
        </w:rPr>
        <w:t>, will be reported to the SIRS. Report NYSED-approved programs by using the CIP code assigned upon approval (found on program approval letter or CTE approved program webpage</w:t>
      </w:r>
      <w:r>
        <w:rPr>
          <w:highlight w:val="yellow"/>
        </w:rPr>
        <w:t>)</w:t>
      </w:r>
      <w:r w:rsidRPr="00341789">
        <w:rPr>
          <w:highlight w:val="yellow"/>
        </w:rPr>
        <w:t>.</w:t>
      </w:r>
      <w:r>
        <w:t xml:space="preserve"> </w:t>
      </w:r>
    </w:p>
    <w:tbl>
      <w:tblPr>
        <w:tblStyle w:val="TableGrid1"/>
        <w:tblW w:w="9540" w:type="dxa"/>
        <w:tblLayout w:type="fixed"/>
        <w:tblLook w:val="0020" w:firstRow="1" w:lastRow="0" w:firstColumn="0" w:lastColumn="0" w:noHBand="0" w:noVBand="0"/>
        <w:tblCaption w:val="Youth Apprenticeship Program code"/>
      </w:tblPr>
      <w:tblGrid>
        <w:gridCol w:w="1260"/>
        <w:gridCol w:w="8280"/>
      </w:tblGrid>
      <w:tr w:rsidR="000374AA" w:rsidRPr="000E16CD" w14:paraId="09D29571" w14:textId="77777777" w:rsidTr="00DD1C3D">
        <w:trPr>
          <w:trHeight w:val="288"/>
        </w:trPr>
        <w:tc>
          <w:tcPr>
            <w:tcW w:w="1260" w:type="dxa"/>
            <w:shd w:val="clear" w:color="auto" w:fill="D9D9D9" w:themeFill="background1" w:themeFillShade="D9"/>
          </w:tcPr>
          <w:p w14:paraId="1AF91EBD" w14:textId="77777777" w:rsidR="000374AA" w:rsidRPr="000E16CD" w:rsidRDefault="000374AA" w:rsidP="00DD1C3D">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shd w:val="clear" w:color="auto" w:fill="D9D9D9" w:themeFill="background1" w:themeFillShade="D9"/>
          </w:tcPr>
          <w:p w14:paraId="621CE6E4" w14:textId="77777777" w:rsidR="000374AA" w:rsidRPr="000E16CD" w:rsidRDefault="000374AA" w:rsidP="00DD1C3D">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0374AA" w:rsidRPr="000E16CD" w14:paraId="6AD84897" w14:textId="77777777" w:rsidTr="00DD1C3D">
        <w:trPr>
          <w:trHeight w:val="288"/>
        </w:trPr>
        <w:tc>
          <w:tcPr>
            <w:tcW w:w="1260" w:type="dxa"/>
          </w:tcPr>
          <w:p w14:paraId="6EBBD70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309999</w:t>
            </w:r>
          </w:p>
        </w:tc>
        <w:tc>
          <w:tcPr>
            <w:tcW w:w="8280" w:type="dxa"/>
          </w:tcPr>
          <w:p w14:paraId="3734421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Youth Apprenticeship Program (YAP)*</w:t>
            </w:r>
          </w:p>
        </w:tc>
      </w:tr>
    </w:tbl>
    <w:p w14:paraId="0665B9B4" w14:textId="77777777" w:rsidR="000374AA" w:rsidRPr="00D20560" w:rsidRDefault="000374AA" w:rsidP="000374AA">
      <w:pPr>
        <w:ind w:left="270"/>
        <w:rPr>
          <w:rFonts w:ascii="Bookman Old Style" w:hAnsi="Bookman Old Style"/>
          <w:color w:val="000000"/>
          <w:sz w:val="18"/>
          <w:szCs w:val="18"/>
        </w:rPr>
      </w:pPr>
      <w:r w:rsidRPr="00D20560">
        <w:rPr>
          <w:rFonts w:ascii="Bookman Old Style" w:hAnsi="Bookman Old Style"/>
          <w:color w:val="000000"/>
          <w:sz w:val="18"/>
          <w:szCs w:val="18"/>
        </w:rPr>
        <w:t>*NOTE: This code should be used for students in the Cornell-developed “Youth and Work Program.”</w:t>
      </w:r>
    </w:p>
    <w:p w14:paraId="0791D0C9" w14:textId="77777777" w:rsidR="000374AA" w:rsidRPr="000E16CD" w:rsidRDefault="000374AA" w:rsidP="000374AA">
      <w:pPr>
        <w:rPr>
          <w:rFonts w:ascii="Arial" w:hAnsi="Arial" w:cs="Arial"/>
          <w:i/>
        </w:rPr>
      </w:pPr>
    </w:p>
    <w:tbl>
      <w:tblPr>
        <w:tblStyle w:val="TableGrid"/>
        <w:tblW w:w="9540" w:type="dxa"/>
        <w:tblLayout w:type="fixed"/>
        <w:tblLook w:val="0020" w:firstRow="1" w:lastRow="0" w:firstColumn="0" w:lastColumn="0" w:noHBand="0" w:noVBand="0"/>
        <w:tblCaption w:val="Career and Technical Education program codes"/>
      </w:tblPr>
      <w:tblGrid>
        <w:gridCol w:w="1260"/>
        <w:gridCol w:w="8280"/>
      </w:tblGrid>
      <w:tr w:rsidR="000374AA" w:rsidRPr="000E16CD" w14:paraId="167EA6B6" w14:textId="77777777" w:rsidTr="00DD1C3D">
        <w:trPr>
          <w:trHeight w:val="288"/>
          <w:tblHeader/>
        </w:trPr>
        <w:tc>
          <w:tcPr>
            <w:tcW w:w="1260" w:type="dxa"/>
            <w:shd w:val="clear" w:color="auto" w:fill="D9D9D9" w:themeFill="background1" w:themeFillShade="D9"/>
          </w:tcPr>
          <w:p w14:paraId="000370D0" w14:textId="77777777" w:rsidR="000374AA" w:rsidRPr="000E16CD" w:rsidRDefault="000374AA" w:rsidP="00DD1C3D">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shd w:val="clear" w:color="auto" w:fill="D9D9D9" w:themeFill="background1" w:themeFillShade="D9"/>
          </w:tcPr>
          <w:p w14:paraId="1F0B7B1C" w14:textId="77777777" w:rsidR="000374AA" w:rsidRPr="000E16CD" w:rsidRDefault="000374AA" w:rsidP="00DD1C3D">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0374AA" w:rsidRPr="000E16CD" w14:paraId="6B2BD8FF" w14:textId="77777777" w:rsidTr="00DD1C3D">
        <w:trPr>
          <w:trHeight w:val="288"/>
        </w:trPr>
        <w:tc>
          <w:tcPr>
            <w:tcW w:w="9540" w:type="dxa"/>
            <w:gridSpan w:val="2"/>
          </w:tcPr>
          <w:p w14:paraId="13CE44A3"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Agriculture, Food and Natural Resources Cluster</w:t>
            </w:r>
          </w:p>
        </w:tc>
      </w:tr>
      <w:tr w:rsidR="000374AA" w:rsidRPr="000E16CD" w14:paraId="43BB1EA7" w14:textId="77777777" w:rsidTr="00DD1C3D">
        <w:trPr>
          <w:trHeight w:val="288"/>
        </w:trPr>
        <w:tc>
          <w:tcPr>
            <w:tcW w:w="1260" w:type="dxa"/>
          </w:tcPr>
          <w:p w14:paraId="0C30A48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010000</w:t>
            </w:r>
          </w:p>
        </w:tc>
        <w:tc>
          <w:tcPr>
            <w:tcW w:w="8280" w:type="dxa"/>
          </w:tcPr>
          <w:p w14:paraId="4125019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Agriculture, General</w:t>
            </w:r>
          </w:p>
        </w:tc>
      </w:tr>
      <w:tr w:rsidR="000374AA" w:rsidRPr="000E16CD" w14:paraId="74593218" w14:textId="77777777" w:rsidTr="00DD1C3D">
        <w:trPr>
          <w:trHeight w:val="288"/>
        </w:trPr>
        <w:tc>
          <w:tcPr>
            <w:tcW w:w="1260" w:type="dxa"/>
          </w:tcPr>
          <w:p w14:paraId="7C93BED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010101</w:t>
            </w:r>
          </w:p>
        </w:tc>
        <w:tc>
          <w:tcPr>
            <w:tcW w:w="8280" w:type="dxa"/>
          </w:tcPr>
          <w:p w14:paraId="4B0E081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General</w:t>
            </w:r>
          </w:p>
        </w:tc>
      </w:tr>
      <w:tr w:rsidR="000374AA" w:rsidRPr="000E16CD" w14:paraId="4D954AA4" w14:textId="77777777" w:rsidTr="00DD1C3D">
        <w:trPr>
          <w:trHeight w:val="288"/>
        </w:trPr>
        <w:tc>
          <w:tcPr>
            <w:tcW w:w="1260" w:type="dxa"/>
          </w:tcPr>
          <w:p w14:paraId="1CE3B77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010102</w:t>
            </w:r>
          </w:p>
        </w:tc>
        <w:tc>
          <w:tcPr>
            <w:tcW w:w="8280" w:type="dxa"/>
          </w:tcPr>
          <w:p w14:paraId="6701DD5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Business/Agribusiness Operations</w:t>
            </w:r>
          </w:p>
        </w:tc>
      </w:tr>
      <w:tr w:rsidR="000374AA" w:rsidRPr="000E16CD" w14:paraId="0FE86B8B" w14:textId="77777777" w:rsidTr="00DD1C3D">
        <w:trPr>
          <w:trHeight w:val="288"/>
        </w:trPr>
        <w:tc>
          <w:tcPr>
            <w:tcW w:w="1260" w:type="dxa"/>
          </w:tcPr>
          <w:p w14:paraId="735D4EF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010105</w:t>
            </w:r>
          </w:p>
        </w:tc>
        <w:tc>
          <w:tcPr>
            <w:tcW w:w="8280" w:type="dxa"/>
          </w:tcPr>
          <w:p w14:paraId="5DAB4E5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Agricultural/Farm Supplies Retailing and Wholesaling</w:t>
            </w:r>
          </w:p>
        </w:tc>
      </w:tr>
      <w:tr w:rsidR="000374AA" w:rsidRPr="000E16CD" w14:paraId="24657DA0" w14:textId="77777777" w:rsidTr="00DD1C3D">
        <w:trPr>
          <w:trHeight w:val="288"/>
        </w:trPr>
        <w:tc>
          <w:tcPr>
            <w:tcW w:w="1260" w:type="dxa"/>
          </w:tcPr>
          <w:p w14:paraId="62727F7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010106</w:t>
            </w:r>
          </w:p>
        </w:tc>
        <w:tc>
          <w:tcPr>
            <w:tcW w:w="8280" w:type="dxa"/>
          </w:tcPr>
          <w:p w14:paraId="5D9125D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Agriculture Business Technology</w:t>
            </w:r>
          </w:p>
        </w:tc>
      </w:tr>
      <w:tr w:rsidR="000374AA" w:rsidRPr="000E16CD" w14:paraId="35C19BEE" w14:textId="77777777" w:rsidTr="00DD1C3D">
        <w:trPr>
          <w:trHeight w:val="288"/>
        </w:trPr>
        <w:tc>
          <w:tcPr>
            <w:tcW w:w="1260" w:type="dxa"/>
          </w:tcPr>
          <w:p w14:paraId="649138C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010199</w:t>
            </w:r>
          </w:p>
        </w:tc>
        <w:tc>
          <w:tcPr>
            <w:tcW w:w="8280" w:type="dxa"/>
          </w:tcPr>
          <w:p w14:paraId="323BA8A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Other</w:t>
            </w:r>
          </w:p>
        </w:tc>
      </w:tr>
      <w:tr w:rsidR="000374AA" w:rsidRPr="000E16CD" w14:paraId="711A26E9" w14:textId="77777777" w:rsidTr="00DD1C3D">
        <w:trPr>
          <w:trHeight w:val="288"/>
        </w:trPr>
        <w:tc>
          <w:tcPr>
            <w:tcW w:w="1260" w:type="dxa"/>
          </w:tcPr>
          <w:p w14:paraId="5F87D91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010201</w:t>
            </w:r>
          </w:p>
        </w:tc>
        <w:tc>
          <w:tcPr>
            <w:tcW w:w="8280" w:type="dxa"/>
          </w:tcPr>
          <w:p w14:paraId="799F58A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Mechanization, General</w:t>
            </w:r>
          </w:p>
        </w:tc>
      </w:tr>
      <w:tr w:rsidR="000374AA" w:rsidRPr="000E16CD" w14:paraId="5BEEF2BD" w14:textId="77777777" w:rsidTr="00DD1C3D">
        <w:trPr>
          <w:trHeight w:val="288"/>
        </w:trPr>
        <w:tc>
          <w:tcPr>
            <w:tcW w:w="1260" w:type="dxa"/>
          </w:tcPr>
          <w:p w14:paraId="1353A3D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010204</w:t>
            </w:r>
          </w:p>
        </w:tc>
        <w:tc>
          <w:tcPr>
            <w:tcW w:w="8280" w:type="dxa"/>
          </w:tcPr>
          <w:p w14:paraId="0AC252C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Power Machinery Operator</w:t>
            </w:r>
          </w:p>
        </w:tc>
      </w:tr>
      <w:tr w:rsidR="000374AA" w:rsidRPr="000E16CD" w14:paraId="50E31B77" w14:textId="77777777" w:rsidTr="00DD1C3D">
        <w:trPr>
          <w:trHeight w:val="288"/>
        </w:trPr>
        <w:tc>
          <w:tcPr>
            <w:tcW w:w="1260" w:type="dxa"/>
          </w:tcPr>
          <w:p w14:paraId="78E310F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010205</w:t>
            </w:r>
          </w:p>
        </w:tc>
        <w:tc>
          <w:tcPr>
            <w:tcW w:w="8280" w:type="dxa"/>
          </w:tcPr>
          <w:p w14:paraId="3A0E47B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Agriculture Mechanics &amp; Equipment/Machine Technology</w:t>
            </w:r>
          </w:p>
        </w:tc>
      </w:tr>
      <w:tr w:rsidR="000374AA" w:rsidRPr="000E16CD" w14:paraId="698E726D" w14:textId="77777777" w:rsidTr="00DD1C3D">
        <w:trPr>
          <w:trHeight w:val="288"/>
        </w:trPr>
        <w:tc>
          <w:tcPr>
            <w:tcW w:w="1260" w:type="dxa"/>
          </w:tcPr>
          <w:p w14:paraId="33A17D1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010301</w:t>
            </w:r>
          </w:p>
        </w:tc>
        <w:tc>
          <w:tcPr>
            <w:tcW w:w="8280" w:type="dxa"/>
          </w:tcPr>
          <w:p w14:paraId="5548EBE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Production Operations, General</w:t>
            </w:r>
          </w:p>
        </w:tc>
      </w:tr>
      <w:tr w:rsidR="000374AA" w:rsidRPr="000E16CD" w14:paraId="577D7DE2" w14:textId="77777777" w:rsidTr="00DD1C3D">
        <w:trPr>
          <w:trHeight w:val="288"/>
        </w:trPr>
        <w:tc>
          <w:tcPr>
            <w:tcW w:w="1260" w:type="dxa"/>
          </w:tcPr>
          <w:p w14:paraId="18C8AF5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010302</w:t>
            </w:r>
          </w:p>
        </w:tc>
        <w:tc>
          <w:tcPr>
            <w:tcW w:w="8280" w:type="dxa"/>
          </w:tcPr>
          <w:p w14:paraId="65FA899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Animal/Livestock Husbandry and Production</w:t>
            </w:r>
          </w:p>
        </w:tc>
      </w:tr>
      <w:tr w:rsidR="000374AA" w:rsidRPr="000E16CD" w14:paraId="6E84925F" w14:textId="77777777" w:rsidTr="00DD1C3D">
        <w:trPr>
          <w:trHeight w:val="288"/>
        </w:trPr>
        <w:tc>
          <w:tcPr>
            <w:tcW w:w="1260" w:type="dxa"/>
          </w:tcPr>
          <w:p w14:paraId="0453360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010303</w:t>
            </w:r>
          </w:p>
        </w:tc>
        <w:tc>
          <w:tcPr>
            <w:tcW w:w="8280" w:type="dxa"/>
          </w:tcPr>
          <w:p w14:paraId="074B4AE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Aquaculture</w:t>
            </w:r>
          </w:p>
        </w:tc>
      </w:tr>
      <w:tr w:rsidR="000374AA" w:rsidRPr="000E16CD" w14:paraId="7792C0C5" w14:textId="77777777" w:rsidTr="00DD1C3D">
        <w:trPr>
          <w:trHeight w:val="288"/>
        </w:trPr>
        <w:tc>
          <w:tcPr>
            <w:tcW w:w="1260" w:type="dxa"/>
          </w:tcPr>
          <w:p w14:paraId="6EF0314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010304</w:t>
            </w:r>
          </w:p>
        </w:tc>
        <w:tc>
          <w:tcPr>
            <w:tcW w:w="8280" w:type="dxa"/>
          </w:tcPr>
          <w:p w14:paraId="0F9F913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Crop Production</w:t>
            </w:r>
          </w:p>
        </w:tc>
      </w:tr>
      <w:tr w:rsidR="000374AA" w:rsidRPr="000E16CD" w14:paraId="34CC38C1" w14:textId="77777777" w:rsidTr="00DD1C3D">
        <w:trPr>
          <w:trHeight w:val="288"/>
        </w:trPr>
        <w:tc>
          <w:tcPr>
            <w:tcW w:w="1260" w:type="dxa"/>
          </w:tcPr>
          <w:p w14:paraId="53FA44F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010306</w:t>
            </w:r>
          </w:p>
        </w:tc>
        <w:tc>
          <w:tcPr>
            <w:tcW w:w="8280" w:type="dxa"/>
          </w:tcPr>
          <w:p w14:paraId="4333C9A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Dairy Husbandry and Production</w:t>
            </w:r>
          </w:p>
        </w:tc>
      </w:tr>
      <w:tr w:rsidR="000374AA" w:rsidRPr="000E16CD" w14:paraId="3BCC586A" w14:textId="77777777" w:rsidTr="00DD1C3D">
        <w:trPr>
          <w:trHeight w:val="288"/>
        </w:trPr>
        <w:tc>
          <w:tcPr>
            <w:tcW w:w="1260" w:type="dxa"/>
          </w:tcPr>
          <w:p w14:paraId="19AA0E3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010307</w:t>
            </w:r>
          </w:p>
        </w:tc>
        <w:tc>
          <w:tcPr>
            <w:tcW w:w="8280" w:type="dxa"/>
          </w:tcPr>
          <w:p w14:paraId="2BF0467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Horse Husbandry/Equine Science &amp; Management</w:t>
            </w:r>
          </w:p>
        </w:tc>
      </w:tr>
      <w:tr w:rsidR="000374AA" w:rsidRPr="000E16CD" w14:paraId="79CDFD8A" w14:textId="77777777" w:rsidTr="00DD1C3D">
        <w:trPr>
          <w:trHeight w:val="288"/>
        </w:trPr>
        <w:tc>
          <w:tcPr>
            <w:tcW w:w="1260" w:type="dxa"/>
          </w:tcPr>
          <w:p w14:paraId="2968A6C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010308</w:t>
            </w:r>
          </w:p>
        </w:tc>
        <w:tc>
          <w:tcPr>
            <w:tcW w:w="8280" w:type="dxa"/>
          </w:tcPr>
          <w:p w14:paraId="2ED3436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Agroecology and Sustainable Agriculture</w:t>
            </w:r>
          </w:p>
        </w:tc>
      </w:tr>
      <w:tr w:rsidR="000374AA" w:rsidRPr="000E16CD" w14:paraId="14EFD948" w14:textId="77777777" w:rsidTr="00DD1C3D">
        <w:trPr>
          <w:trHeight w:val="288"/>
        </w:trPr>
        <w:tc>
          <w:tcPr>
            <w:tcW w:w="1260" w:type="dxa"/>
          </w:tcPr>
          <w:p w14:paraId="6E8494A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010401</w:t>
            </w:r>
          </w:p>
        </w:tc>
        <w:tc>
          <w:tcPr>
            <w:tcW w:w="8280" w:type="dxa"/>
          </w:tcPr>
          <w:p w14:paraId="6F4714A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and Food Products Processing</w:t>
            </w:r>
          </w:p>
        </w:tc>
      </w:tr>
      <w:tr w:rsidR="000374AA" w:rsidRPr="000E16CD" w14:paraId="09856075" w14:textId="77777777" w:rsidTr="00DD1C3D">
        <w:trPr>
          <w:trHeight w:val="288"/>
        </w:trPr>
        <w:tc>
          <w:tcPr>
            <w:tcW w:w="1260" w:type="dxa"/>
          </w:tcPr>
          <w:p w14:paraId="506F62D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010504</w:t>
            </w:r>
          </w:p>
        </w:tc>
        <w:tc>
          <w:tcPr>
            <w:tcW w:w="8280" w:type="dxa"/>
          </w:tcPr>
          <w:p w14:paraId="5C2EC69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Dog/Pet/Animal Grooming</w:t>
            </w:r>
          </w:p>
        </w:tc>
      </w:tr>
      <w:tr w:rsidR="000374AA" w:rsidRPr="000E16CD" w14:paraId="777EE0C5" w14:textId="77777777" w:rsidTr="00DD1C3D">
        <w:trPr>
          <w:trHeight w:val="288"/>
        </w:trPr>
        <w:tc>
          <w:tcPr>
            <w:tcW w:w="1260" w:type="dxa"/>
          </w:tcPr>
          <w:p w14:paraId="5CD2148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010505</w:t>
            </w:r>
          </w:p>
        </w:tc>
        <w:tc>
          <w:tcPr>
            <w:tcW w:w="8280" w:type="dxa"/>
          </w:tcPr>
          <w:p w14:paraId="026BAAA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Animal Trainer</w:t>
            </w:r>
          </w:p>
        </w:tc>
      </w:tr>
      <w:tr w:rsidR="000374AA" w:rsidRPr="000E16CD" w14:paraId="5BECC8EF" w14:textId="77777777" w:rsidTr="00DD1C3D">
        <w:trPr>
          <w:trHeight w:val="288"/>
        </w:trPr>
        <w:tc>
          <w:tcPr>
            <w:tcW w:w="1260" w:type="dxa"/>
          </w:tcPr>
          <w:p w14:paraId="5981DB6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010507</w:t>
            </w:r>
          </w:p>
        </w:tc>
        <w:tc>
          <w:tcPr>
            <w:tcW w:w="8280" w:type="dxa"/>
          </w:tcPr>
          <w:p w14:paraId="65CBF11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Equestrian/Equine Studies</w:t>
            </w:r>
          </w:p>
        </w:tc>
      </w:tr>
      <w:tr w:rsidR="000374AA" w:rsidRPr="000E16CD" w14:paraId="3C028D94" w14:textId="77777777" w:rsidTr="00DD1C3D">
        <w:trPr>
          <w:trHeight w:val="288"/>
        </w:trPr>
        <w:tc>
          <w:tcPr>
            <w:tcW w:w="1260" w:type="dxa"/>
          </w:tcPr>
          <w:p w14:paraId="25E560E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010599</w:t>
            </w:r>
          </w:p>
        </w:tc>
        <w:tc>
          <w:tcPr>
            <w:tcW w:w="8280" w:type="dxa"/>
          </w:tcPr>
          <w:p w14:paraId="6BC33CD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&amp; Domestic Animals Services, Other</w:t>
            </w:r>
          </w:p>
        </w:tc>
      </w:tr>
      <w:tr w:rsidR="000374AA" w:rsidRPr="000E16CD" w14:paraId="5F166680" w14:textId="77777777" w:rsidTr="00DD1C3D">
        <w:trPr>
          <w:trHeight w:val="288"/>
        </w:trPr>
        <w:tc>
          <w:tcPr>
            <w:tcW w:w="1260" w:type="dxa"/>
          </w:tcPr>
          <w:p w14:paraId="48FE2F8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010601</w:t>
            </w:r>
          </w:p>
        </w:tc>
        <w:tc>
          <w:tcPr>
            <w:tcW w:w="8280" w:type="dxa"/>
          </w:tcPr>
          <w:p w14:paraId="5A71E97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Operations, General</w:t>
            </w:r>
          </w:p>
        </w:tc>
      </w:tr>
      <w:tr w:rsidR="000374AA" w:rsidRPr="000E16CD" w14:paraId="717601E8" w14:textId="77777777" w:rsidTr="00DD1C3D">
        <w:trPr>
          <w:trHeight w:val="288"/>
        </w:trPr>
        <w:tc>
          <w:tcPr>
            <w:tcW w:w="1260" w:type="dxa"/>
          </w:tcPr>
          <w:p w14:paraId="7967286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010603</w:t>
            </w:r>
          </w:p>
        </w:tc>
        <w:tc>
          <w:tcPr>
            <w:tcW w:w="8280" w:type="dxa"/>
          </w:tcPr>
          <w:p w14:paraId="05859A1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Ornamental Horticulture</w:t>
            </w:r>
          </w:p>
        </w:tc>
      </w:tr>
      <w:tr w:rsidR="000374AA" w:rsidRPr="000E16CD" w14:paraId="67EC93F1" w14:textId="77777777" w:rsidTr="00DD1C3D">
        <w:trPr>
          <w:trHeight w:val="288"/>
        </w:trPr>
        <w:tc>
          <w:tcPr>
            <w:tcW w:w="1260" w:type="dxa"/>
          </w:tcPr>
          <w:p w14:paraId="5734040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010604</w:t>
            </w:r>
          </w:p>
        </w:tc>
        <w:tc>
          <w:tcPr>
            <w:tcW w:w="8280" w:type="dxa"/>
          </w:tcPr>
          <w:p w14:paraId="018BB6B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Greenhouse Operations and Management</w:t>
            </w:r>
          </w:p>
        </w:tc>
      </w:tr>
      <w:tr w:rsidR="000374AA" w:rsidRPr="000E16CD" w14:paraId="097AC99A" w14:textId="77777777" w:rsidTr="00DD1C3D">
        <w:trPr>
          <w:trHeight w:val="288"/>
        </w:trPr>
        <w:tc>
          <w:tcPr>
            <w:tcW w:w="1260" w:type="dxa"/>
          </w:tcPr>
          <w:p w14:paraId="79F4771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010605</w:t>
            </w:r>
          </w:p>
        </w:tc>
        <w:tc>
          <w:tcPr>
            <w:tcW w:w="8280" w:type="dxa"/>
          </w:tcPr>
          <w:p w14:paraId="328A94C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Landscaping &amp; Groundskeeping</w:t>
            </w:r>
          </w:p>
        </w:tc>
      </w:tr>
      <w:tr w:rsidR="000374AA" w:rsidRPr="000E16CD" w14:paraId="13200E5F" w14:textId="77777777" w:rsidTr="00DD1C3D">
        <w:trPr>
          <w:trHeight w:val="288"/>
        </w:trPr>
        <w:tc>
          <w:tcPr>
            <w:tcW w:w="1260" w:type="dxa"/>
          </w:tcPr>
          <w:p w14:paraId="4694BF9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010606</w:t>
            </w:r>
          </w:p>
        </w:tc>
        <w:tc>
          <w:tcPr>
            <w:tcW w:w="8280" w:type="dxa"/>
          </w:tcPr>
          <w:p w14:paraId="5387930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Plant Nursery Operations and Management</w:t>
            </w:r>
          </w:p>
        </w:tc>
      </w:tr>
      <w:tr w:rsidR="000374AA" w:rsidRPr="000E16CD" w14:paraId="7C55D3FC" w14:textId="77777777" w:rsidTr="00DD1C3D">
        <w:trPr>
          <w:trHeight w:val="288"/>
        </w:trPr>
        <w:tc>
          <w:tcPr>
            <w:tcW w:w="1260" w:type="dxa"/>
          </w:tcPr>
          <w:p w14:paraId="4FD4070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010607</w:t>
            </w:r>
          </w:p>
        </w:tc>
        <w:tc>
          <w:tcPr>
            <w:tcW w:w="8280" w:type="dxa"/>
          </w:tcPr>
          <w:p w14:paraId="141ECAC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Turf &amp; Turfgrass Management</w:t>
            </w:r>
          </w:p>
        </w:tc>
      </w:tr>
      <w:tr w:rsidR="000374AA" w:rsidRPr="000E16CD" w14:paraId="3D9EB4A9" w14:textId="77777777" w:rsidTr="00DD1C3D">
        <w:trPr>
          <w:trHeight w:val="288"/>
        </w:trPr>
        <w:tc>
          <w:tcPr>
            <w:tcW w:w="1260" w:type="dxa"/>
          </w:tcPr>
          <w:p w14:paraId="03B2646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010608</w:t>
            </w:r>
          </w:p>
        </w:tc>
        <w:tc>
          <w:tcPr>
            <w:tcW w:w="8280" w:type="dxa"/>
          </w:tcPr>
          <w:p w14:paraId="6DC1C49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Floriculture/Floristry Operations and Management</w:t>
            </w:r>
          </w:p>
        </w:tc>
      </w:tr>
      <w:tr w:rsidR="000374AA" w:rsidRPr="000E16CD" w14:paraId="7E481439" w14:textId="77777777" w:rsidTr="00DD1C3D">
        <w:trPr>
          <w:trHeight w:val="288"/>
        </w:trPr>
        <w:tc>
          <w:tcPr>
            <w:tcW w:w="1260" w:type="dxa"/>
          </w:tcPr>
          <w:p w14:paraId="0C85840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010699</w:t>
            </w:r>
          </w:p>
        </w:tc>
        <w:tc>
          <w:tcPr>
            <w:tcW w:w="8280" w:type="dxa"/>
          </w:tcPr>
          <w:p w14:paraId="7927933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Business Services, Other</w:t>
            </w:r>
          </w:p>
        </w:tc>
      </w:tr>
      <w:tr w:rsidR="000374AA" w:rsidRPr="000E16CD" w14:paraId="266EC3C8" w14:textId="77777777" w:rsidTr="00DD1C3D">
        <w:trPr>
          <w:trHeight w:val="288"/>
        </w:trPr>
        <w:tc>
          <w:tcPr>
            <w:tcW w:w="1260" w:type="dxa"/>
          </w:tcPr>
          <w:p w14:paraId="2E3CCE2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019999</w:t>
            </w:r>
          </w:p>
        </w:tc>
        <w:tc>
          <w:tcPr>
            <w:tcW w:w="8280" w:type="dxa"/>
          </w:tcPr>
          <w:p w14:paraId="6DBDD3A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Agriculture, Agriculture Operations and Related Sciences, Other</w:t>
            </w:r>
          </w:p>
        </w:tc>
      </w:tr>
      <w:tr w:rsidR="000374AA" w:rsidRPr="000E16CD" w14:paraId="519AD905" w14:textId="77777777" w:rsidTr="00DD1C3D">
        <w:trPr>
          <w:trHeight w:val="288"/>
        </w:trPr>
        <w:tc>
          <w:tcPr>
            <w:tcW w:w="1260" w:type="dxa"/>
          </w:tcPr>
          <w:p w14:paraId="0259960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030205</w:t>
            </w:r>
          </w:p>
        </w:tc>
        <w:tc>
          <w:tcPr>
            <w:tcW w:w="8280" w:type="dxa"/>
          </w:tcPr>
          <w:p w14:paraId="41DCE06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Water, Wetlands and Marine Resources Management</w:t>
            </w:r>
          </w:p>
        </w:tc>
      </w:tr>
      <w:tr w:rsidR="000374AA" w:rsidRPr="000E16CD" w14:paraId="0CBE2C57" w14:textId="77777777" w:rsidTr="00DD1C3D">
        <w:trPr>
          <w:trHeight w:val="288"/>
        </w:trPr>
        <w:tc>
          <w:tcPr>
            <w:tcW w:w="1260" w:type="dxa"/>
          </w:tcPr>
          <w:p w14:paraId="3C84655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030206</w:t>
            </w:r>
          </w:p>
        </w:tc>
        <w:tc>
          <w:tcPr>
            <w:tcW w:w="8280" w:type="dxa"/>
          </w:tcPr>
          <w:p w14:paraId="3E3184B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Land Use Planning and Management/Development</w:t>
            </w:r>
          </w:p>
        </w:tc>
      </w:tr>
      <w:tr w:rsidR="000374AA" w:rsidRPr="000E16CD" w14:paraId="71E15E36" w14:textId="77777777" w:rsidTr="00DD1C3D">
        <w:trPr>
          <w:trHeight w:val="288"/>
        </w:trPr>
        <w:tc>
          <w:tcPr>
            <w:tcW w:w="1260" w:type="dxa"/>
          </w:tcPr>
          <w:p w14:paraId="76B7CBB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030299</w:t>
            </w:r>
          </w:p>
        </w:tc>
        <w:tc>
          <w:tcPr>
            <w:tcW w:w="8280" w:type="dxa"/>
          </w:tcPr>
          <w:p w14:paraId="040FEC1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Management and Policy, Other</w:t>
            </w:r>
          </w:p>
        </w:tc>
      </w:tr>
      <w:tr w:rsidR="000374AA" w:rsidRPr="000E16CD" w14:paraId="416CDD2B" w14:textId="77777777" w:rsidTr="00DD1C3D">
        <w:trPr>
          <w:trHeight w:val="288"/>
        </w:trPr>
        <w:tc>
          <w:tcPr>
            <w:tcW w:w="1260" w:type="dxa"/>
          </w:tcPr>
          <w:p w14:paraId="6DE8235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030301</w:t>
            </w:r>
          </w:p>
        </w:tc>
        <w:tc>
          <w:tcPr>
            <w:tcW w:w="8280" w:type="dxa"/>
          </w:tcPr>
          <w:p w14:paraId="7DA1C0C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Fishing and Fisheries Sciences and Management</w:t>
            </w:r>
          </w:p>
        </w:tc>
      </w:tr>
      <w:tr w:rsidR="000374AA" w:rsidRPr="000E16CD" w14:paraId="2B518F47" w14:textId="77777777" w:rsidTr="00DD1C3D">
        <w:trPr>
          <w:trHeight w:val="288"/>
        </w:trPr>
        <w:tc>
          <w:tcPr>
            <w:tcW w:w="1260" w:type="dxa"/>
          </w:tcPr>
          <w:p w14:paraId="086D9CD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030501</w:t>
            </w:r>
          </w:p>
        </w:tc>
        <w:tc>
          <w:tcPr>
            <w:tcW w:w="8280" w:type="dxa"/>
          </w:tcPr>
          <w:p w14:paraId="7027360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Forestry, General</w:t>
            </w:r>
          </w:p>
        </w:tc>
      </w:tr>
      <w:tr w:rsidR="000374AA" w:rsidRPr="000E16CD" w14:paraId="1D0CBDA9" w14:textId="77777777" w:rsidTr="00DD1C3D">
        <w:trPr>
          <w:trHeight w:val="288"/>
        </w:trPr>
        <w:tc>
          <w:tcPr>
            <w:tcW w:w="1260" w:type="dxa"/>
          </w:tcPr>
          <w:p w14:paraId="72F268B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030508</w:t>
            </w:r>
          </w:p>
        </w:tc>
        <w:tc>
          <w:tcPr>
            <w:tcW w:w="8280" w:type="dxa"/>
          </w:tcPr>
          <w:p w14:paraId="58A7163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Urban Forestry</w:t>
            </w:r>
          </w:p>
        </w:tc>
      </w:tr>
      <w:tr w:rsidR="000374AA" w:rsidRPr="000E16CD" w14:paraId="08497EE7" w14:textId="77777777" w:rsidTr="00DD1C3D">
        <w:trPr>
          <w:trHeight w:val="288"/>
        </w:trPr>
        <w:tc>
          <w:tcPr>
            <w:tcW w:w="1260" w:type="dxa"/>
          </w:tcPr>
          <w:p w14:paraId="0CD4C94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030509</w:t>
            </w:r>
          </w:p>
        </w:tc>
        <w:tc>
          <w:tcPr>
            <w:tcW w:w="8280" w:type="dxa"/>
          </w:tcPr>
          <w:p w14:paraId="5A3A43D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Wood Science and Wood Products/Pulp and Paper Technology</w:t>
            </w:r>
          </w:p>
        </w:tc>
      </w:tr>
      <w:tr w:rsidR="000374AA" w:rsidRPr="000E16CD" w14:paraId="776723BC" w14:textId="77777777" w:rsidTr="00DD1C3D">
        <w:trPr>
          <w:trHeight w:val="288"/>
        </w:trPr>
        <w:tc>
          <w:tcPr>
            <w:tcW w:w="1260" w:type="dxa"/>
          </w:tcPr>
          <w:p w14:paraId="069617B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030511</w:t>
            </w:r>
          </w:p>
        </w:tc>
        <w:tc>
          <w:tcPr>
            <w:tcW w:w="8280" w:type="dxa"/>
          </w:tcPr>
          <w:p w14:paraId="4717CED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Forestry Technology/Technician</w:t>
            </w:r>
          </w:p>
        </w:tc>
      </w:tr>
      <w:tr w:rsidR="000374AA" w:rsidRPr="000E16CD" w14:paraId="5CBCD522" w14:textId="77777777" w:rsidTr="00DD1C3D">
        <w:trPr>
          <w:trHeight w:val="288"/>
        </w:trPr>
        <w:tc>
          <w:tcPr>
            <w:tcW w:w="1260" w:type="dxa"/>
          </w:tcPr>
          <w:p w14:paraId="4AD2D96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030599</w:t>
            </w:r>
          </w:p>
        </w:tc>
        <w:tc>
          <w:tcPr>
            <w:tcW w:w="8280" w:type="dxa"/>
          </w:tcPr>
          <w:p w14:paraId="15EA68A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Forestry, Other</w:t>
            </w:r>
          </w:p>
        </w:tc>
      </w:tr>
      <w:tr w:rsidR="000374AA" w:rsidRPr="000E16CD" w14:paraId="74BD4A22" w14:textId="77777777" w:rsidTr="00DD1C3D">
        <w:trPr>
          <w:trHeight w:val="288"/>
        </w:trPr>
        <w:tc>
          <w:tcPr>
            <w:tcW w:w="1260" w:type="dxa"/>
          </w:tcPr>
          <w:p w14:paraId="534961B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030601</w:t>
            </w:r>
          </w:p>
        </w:tc>
        <w:tc>
          <w:tcPr>
            <w:tcW w:w="8280" w:type="dxa"/>
          </w:tcPr>
          <w:p w14:paraId="4136F76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Wildlife and Wildlands Science and Management</w:t>
            </w:r>
          </w:p>
        </w:tc>
      </w:tr>
      <w:tr w:rsidR="000374AA" w:rsidRPr="000E16CD" w14:paraId="2B2868F6" w14:textId="77777777" w:rsidTr="00DD1C3D">
        <w:trPr>
          <w:trHeight w:val="288"/>
        </w:trPr>
        <w:tc>
          <w:tcPr>
            <w:tcW w:w="1260" w:type="dxa"/>
          </w:tcPr>
          <w:p w14:paraId="1CD1EAE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039999</w:t>
            </w:r>
          </w:p>
        </w:tc>
        <w:tc>
          <w:tcPr>
            <w:tcW w:w="8280" w:type="dxa"/>
          </w:tcPr>
          <w:p w14:paraId="3C2D267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and Conservation, Other</w:t>
            </w:r>
          </w:p>
        </w:tc>
      </w:tr>
      <w:tr w:rsidR="000374AA" w:rsidRPr="000E16CD" w14:paraId="0C0A41C3" w14:textId="77777777" w:rsidTr="00DD1C3D">
        <w:trPr>
          <w:trHeight w:val="288"/>
        </w:trPr>
        <w:tc>
          <w:tcPr>
            <w:tcW w:w="1260" w:type="dxa"/>
          </w:tcPr>
          <w:p w14:paraId="484F69C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150507</w:t>
            </w:r>
          </w:p>
        </w:tc>
        <w:tc>
          <w:tcPr>
            <w:tcW w:w="8280" w:type="dxa"/>
          </w:tcPr>
          <w:p w14:paraId="2999CAE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Engineering Technology/Environmental Technology</w:t>
            </w:r>
          </w:p>
        </w:tc>
      </w:tr>
      <w:tr w:rsidR="000374AA" w:rsidRPr="000E16CD" w14:paraId="3926E5D5" w14:textId="77777777" w:rsidTr="00DD1C3D">
        <w:trPr>
          <w:trHeight w:val="288"/>
        </w:trPr>
        <w:tc>
          <w:tcPr>
            <w:tcW w:w="1260" w:type="dxa"/>
          </w:tcPr>
          <w:p w14:paraId="008985A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150599</w:t>
            </w:r>
          </w:p>
        </w:tc>
        <w:tc>
          <w:tcPr>
            <w:tcW w:w="8280" w:type="dxa"/>
          </w:tcPr>
          <w:p w14:paraId="36D8E06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Control Technologies/Technicians, Other</w:t>
            </w:r>
          </w:p>
        </w:tc>
      </w:tr>
      <w:tr w:rsidR="000374AA" w:rsidRPr="000E16CD" w14:paraId="0E6B93F6" w14:textId="77777777" w:rsidTr="00DD1C3D">
        <w:trPr>
          <w:trHeight w:val="288"/>
        </w:trPr>
        <w:tc>
          <w:tcPr>
            <w:tcW w:w="9540" w:type="dxa"/>
            <w:gridSpan w:val="2"/>
          </w:tcPr>
          <w:p w14:paraId="244BE3B6"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Architecture and Construction Cluster</w:t>
            </w:r>
          </w:p>
        </w:tc>
      </w:tr>
      <w:tr w:rsidR="000374AA" w:rsidRPr="000E16CD" w14:paraId="10390E47" w14:textId="77777777" w:rsidTr="00DD1C3D">
        <w:trPr>
          <w:trHeight w:val="288"/>
        </w:trPr>
        <w:tc>
          <w:tcPr>
            <w:tcW w:w="1260" w:type="dxa"/>
          </w:tcPr>
          <w:p w14:paraId="50180BD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150101</w:t>
            </w:r>
          </w:p>
        </w:tc>
        <w:tc>
          <w:tcPr>
            <w:tcW w:w="8280" w:type="dxa"/>
          </w:tcPr>
          <w:p w14:paraId="458B689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Engineering Technology/Technician</w:t>
            </w:r>
          </w:p>
        </w:tc>
      </w:tr>
      <w:tr w:rsidR="000374AA" w:rsidRPr="000E16CD" w14:paraId="6D06D024" w14:textId="77777777" w:rsidTr="00DD1C3D">
        <w:trPr>
          <w:trHeight w:val="288"/>
        </w:trPr>
        <w:tc>
          <w:tcPr>
            <w:tcW w:w="1260" w:type="dxa"/>
          </w:tcPr>
          <w:p w14:paraId="77E578F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150201</w:t>
            </w:r>
          </w:p>
        </w:tc>
        <w:tc>
          <w:tcPr>
            <w:tcW w:w="8280" w:type="dxa"/>
          </w:tcPr>
          <w:p w14:paraId="395E2D9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Civil Engineering Technology/Technician</w:t>
            </w:r>
          </w:p>
        </w:tc>
      </w:tr>
      <w:tr w:rsidR="000374AA" w:rsidRPr="000E16CD" w14:paraId="47D5EF6F" w14:textId="77777777" w:rsidTr="00DD1C3D">
        <w:trPr>
          <w:trHeight w:val="288"/>
        </w:trPr>
        <w:tc>
          <w:tcPr>
            <w:tcW w:w="1260" w:type="dxa"/>
          </w:tcPr>
          <w:p w14:paraId="396BE55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151001</w:t>
            </w:r>
          </w:p>
        </w:tc>
        <w:tc>
          <w:tcPr>
            <w:tcW w:w="8280" w:type="dxa"/>
          </w:tcPr>
          <w:p w14:paraId="7B49588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Engineering Technology/Technician</w:t>
            </w:r>
          </w:p>
        </w:tc>
      </w:tr>
      <w:tr w:rsidR="000374AA" w:rsidRPr="000E16CD" w14:paraId="7A17C041" w14:textId="77777777" w:rsidTr="00DD1C3D">
        <w:trPr>
          <w:trHeight w:val="288"/>
        </w:trPr>
        <w:tc>
          <w:tcPr>
            <w:tcW w:w="1260" w:type="dxa"/>
          </w:tcPr>
          <w:p w14:paraId="754F5EB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151102</w:t>
            </w:r>
          </w:p>
        </w:tc>
        <w:tc>
          <w:tcPr>
            <w:tcW w:w="8280" w:type="dxa"/>
          </w:tcPr>
          <w:p w14:paraId="00F2B50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Survey Technology/Surveying</w:t>
            </w:r>
          </w:p>
        </w:tc>
      </w:tr>
      <w:tr w:rsidR="000374AA" w:rsidRPr="000E16CD" w14:paraId="09E0BFFF" w14:textId="77777777" w:rsidTr="00DD1C3D">
        <w:trPr>
          <w:trHeight w:val="288"/>
        </w:trPr>
        <w:tc>
          <w:tcPr>
            <w:tcW w:w="1260" w:type="dxa"/>
          </w:tcPr>
          <w:p w14:paraId="7C37815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460101</w:t>
            </w:r>
          </w:p>
        </w:tc>
        <w:tc>
          <w:tcPr>
            <w:tcW w:w="8280" w:type="dxa"/>
          </w:tcPr>
          <w:p w14:paraId="7869B20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Mason/Masonry</w:t>
            </w:r>
          </w:p>
        </w:tc>
      </w:tr>
      <w:tr w:rsidR="000374AA" w:rsidRPr="000E16CD" w14:paraId="6B497D03" w14:textId="77777777" w:rsidTr="00DD1C3D">
        <w:trPr>
          <w:trHeight w:val="288"/>
        </w:trPr>
        <w:tc>
          <w:tcPr>
            <w:tcW w:w="1260" w:type="dxa"/>
          </w:tcPr>
          <w:p w14:paraId="0E32455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460201</w:t>
            </w:r>
          </w:p>
        </w:tc>
        <w:tc>
          <w:tcPr>
            <w:tcW w:w="8280" w:type="dxa"/>
          </w:tcPr>
          <w:p w14:paraId="399A30A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Carpentry/Carpenter</w:t>
            </w:r>
          </w:p>
        </w:tc>
      </w:tr>
      <w:tr w:rsidR="000374AA" w:rsidRPr="000E16CD" w14:paraId="4FB976A8" w14:textId="77777777" w:rsidTr="00DD1C3D">
        <w:trPr>
          <w:trHeight w:val="288"/>
        </w:trPr>
        <w:tc>
          <w:tcPr>
            <w:tcW w:w="1260" w:type="dxa"/>
          </w:tcPr>
          <w:p w14:paraId="7D4DD01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460302</w:t>
            </w:r>
          </w:p>
        </w:tc>
        <w:tc>
          <w:tcPr>
            <w:tcW w:w="8280" w:type="dxa"/>
          </w:tcPr>
          <w:p w14:paraId="2D34700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Electrician</w:t>
            </w:r>
          </w:p>
        </w:tc>
      </w:tr>
      <w:tr w:rsidR="000374AA" w:rsidRPr="000E16CD" w14:paraId="3C61B0E4" w14:textId="77777777" w:rsidTr="00DD1C3D">
        <w:trPr>
          <w:trHeight w:val="288"/>
        </w:trPr>
        <w:tc>
          <w:tcPr>
            <w:tcW w:w="1260" w:type="dxa"/>
          </w:tcPr>
          <w:p w14:paraId="1909EFE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460303</w:t>
            </w:r>
          </w:p>
        </w:tc>
        <w:tc>
          <w:tcPr>
            <w:tcW w:w="8280" w:type="dxa"/>
          </w:tcPr>
          <w:p w14:paraId="2D449DA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Lineworker</w:t>
            </w:r>
          </w:p>
        </w:tc>
      </w:tr>
      <w:tr w:rsidR="000374AA" w:rsidRPr="000E16CD" w14:paraId="10E306B4" w14:textId="77777777" w:rsidTr="00DD1C3D">
        <w:trPr>
          <w:trHeight w:val="288"/>
        </w:trPr>
        <w:tc>
          <w:tcPr>
            <w:tcW w:w="1260" w:type="dxa"/>
          </w:tcPr>
          <w:p w14:paraId="0ACBF9C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460401</w:t>
            </w:r>
          </w:p>
        </w:tc>
        <w:tc>
          <w:tcPr>
            <w:tcW w:w="8280" w:type="dxa"/>
          </w:tcPr>
          <w:p w14:paraId="4E398D0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Building/Property Maintenance and Manager</w:t>
            </w:r>
          </w:p>
        </w:tc>
      </w:tr>
      <w:tr w:rsidR="000374AA" w:rsidRPr="000E16CD" w14:paraId="163ED107" w14:textId="77777777" w:rsidTr="00DD1C3D">
        <w:trPr>
          <w:trHeight w:val="288"/>
        </w:trPr>
        <w:tc>
          <w:tcPr>
            <w:tcW w:w="1260" w:type="dxa"/>
          </w:tcPr>
          <w:p w14:paraId="7084E8B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460403</w:t>
            </w:r>
          </w:p>
        </w:tc>
        <w:tc>
          <w:tcPr>
            <w:tcW w:w="8280" w:type="dxa"/>
          </w:tcPr>
          <w:p w14:paraId="35E1106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Building/Home/Construction Inspection/Inspector</w:t>
            </w:r>
          </w:p>
        </w:tc>
      </w:tr>
      <w:tr w:rsidR="000374AA" w:rsidRPr="000E16CD" w14:paraId="0F2C466E" w14:textId="77777777" w:rsidTr="00DD1C3D">
        <w:trPr>
          <w:trHeight w:val="288"/>
        </w:trPr>
        <w:tc>
          <w:tcPr>
            <w:tcW w:w="1260" w:type="dxa"/>
          </w:tcPr>
          <w:p w14:paraId="02E5C75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460412</w:t>
            </w:r>
          </w:p>
        </w:tc>
        <w:tc>
          <w:tcPr>
            <w:tcW w:w="8280" w:type="dxa"/>
          </w:tcPr>
          <w:p w14:paraId="441C5D1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Site Management/Manager</w:t>
            </w:r>
          </w:p>
        </w:tc>
      </w:tr>
      <w:tr w:rsidR="000374AA" w:rsidRPr="000E16CD" w14:paraId="1819873B" w14:textId="77777777" w:rsidTr="00DD1C3D">
        <w:trPr>
          <w:trHeight w:val="288"/>
        </w:trPr>
        <w:tc>
          <w:tcPr>
            <w:tcW w:w="1260" w:type="dxa"/>
          </w:tcPr>
          <w:p w14:paraId="309692E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460499</w:t>
            </w:r>
          </w:p>
        </w:tc>
        <w:tc>
          <w:tcPr>
            <w:tcW w:w="8280" w:type="dxa"/>
          </w:tcPr>
          <w:p w14:paraId="1B8D559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Finishing, Management and Inspection, Other</w:t>
            </w:r>
          </w:p>
        </w:tc>
      </w:tr>
      <w:tr w:rsidR="000374AA" w:rsidRPr="000E16CD" w14:paraId="06371BE3" w14:textId="77777777" w:rsidTr="00DD1C3D">
        <w:trPr>
          <w:trHeight w:val="288"/>
        </w:trPr>
        <w:tc>
          <w:tcPr>
            <w:tcW w:w="1260" w:type="dxa"/>
          </w:tcPr>
          <w:p w14:paraId="2665A23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460503</w:t>
            </w:r>
          </w:p>
        </w:tc>
        <w:tc>
          <w:tcPr>
            <w:tcW w:w="8280" w:type="dxa"/>
          </w:tcPr>
          <w:p w14:paraId="240C481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Plumbing Technology/Plumber</w:t>
            </w:r>
          </w:p>
        </w:tc>
      </w:tr>
      <w:tr w:rsidR="000374AA" w:rsidRPr="000E16CD" w14:paraId="725FB65D" w14:textId="77777777" w:rsidTr="00DD1C3D">
        <w:trPr>
          <w:trHeight w:val="288"/>
        </w:trPr>
        <w:tc>
          <w:tcPr>
            <w:tcW w:w="1260" w:type="dxa"/>
          </w:tcPr>
          <w:p w14:paraId="0B35926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460599</w:t>
            </w:r>
          </w:p>
        </w:tc>
        <w:tc>
          <w:tcPr>
            <w:tcW w:w="8280" w:type="dxa"/>
          </w:tcPr>
          <w:p w14:paraId="213E697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Plumbing and Related Water Supply Services, Other</w:t>
            </w:r>
          </w:p>
        </w:tc>
      </w:tr>
      <w:tr w:rsidR="000374AA" w:rsidRPr="000E16CD" w14:paraId="3AF1BAAD" w14:textId="77777777" w:rsidTr="00DD1C3D">
        <w:trPr>
          <w:trHeight w:val="288"/>
        </w:trPr>
        <w:tc>
          <w:tcPr>
            <w:tcW w:w="1260" w:type="dxa"/>
          </w:tcPr>
          <w:p w14:paraId="5CE4155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469999</w:t>
            </w:r>
          </w:p>
        </w:tc>
        <w:tc>
          <w:tcPr>
            <w:tcW w:w="8280" w:type="dxa"/>
          </w:tcPr>
          <w:p w14:paraId="351327F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Trades, Other</w:t>
            </w:r>
          </w:p>
        </w:tc>
      </w:tr>
      <w:tr w:rsidR="000374AA" w:rsidRPr="000E16CD" w14:paraId="537F286D" w14:textId="77777777" w:rsidTr="00DD1C3D">
        <w:trPr>
          <w:trHeight w:val="288"/>
        </w:trPr>
        <w:tc>
          <w:tcPr>
            <w:tcW w:w="1260" w:type="dxa"/>
          </w:tcPr>
          <w:p w14:paraId="6693474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470201</w:t>
            </w:r>
          </w:p>
        </w:tc>
        <w:tc>
          <w:tcPr>
            <w:tcW w:w="8280" w:type="dxa"/>
          </w:tcPr>
          <w:p w14:paraId="3B23479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Ventilation and Refrigeration Maintenance Technology/Technician</w:t>
            </w:r>
          </w:p>
        </w:tc>
      </w:tr>
      <w:tr w:rsidR="000374AA" w:rsidRPr="000E16CD" w14:paraId="138B58C8" w14:textId="77777777" w:rsidTr="00DD1C3D">
        <w:trPr>
          <w:trHeight w:val="288"/>
        </w:trPr>
        <w:tc>
          <w:tcPr>
            <w:tcW w:w="9540" w:type="dxa"/>
            <w:gridSpan w:val="2"/>
          </w:tcPr>
          <w:p w14:paraId="503EC7FF"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Manufacturing Production Cluster</w:t>
            </w:r>
          </w:p>
        </w:tc>
      </w:tr>
      <w:tr w:rsidR="000374AA" w:rsidRPr="000E16CD" w14:paraId="3E300DAF" w14:textId="77777777" w:rsidTr="00DD1C3D">
        <w:trPr>
          <w:trHeight w:val="288"/>
        </w:trPr>
        <w:tc>
          <w:tcPr>
            <w:tcW w:w="1260" w:type="dxa"/>
          </w:tcPr>
          <w:p w14:paraId="63D9ADA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100302</w:t>
            </w:r>
          </w:p>
        </w:tc>
        <w:tc>
          <w:tcPr>
            <w:tcW w:w="8280" w:type="dxa"/>
          </w:tcPr>
          <w:p w14:paraId="30E78D9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Printing Management</w:t>
            </w:r>
          </w:p>
        </w:tc>
      </w:tr>
      <w:tr w:rsidR="000374AA" w:rsidRPr="000E16CD" w14:paraId="3E391199" w14:textId="77777777" w:rsidTr="00DD1C3D">
        <w:trPr>
          <w:trHeight w:val="288"/>
        </w:trPr>
        <w:tc>
          <w:tcPr>
            <w:tcW w:w="1260" w:type="dxa"/>
          </w:tcPr>
          <w:p w14:paraId="5489CA0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100303</w:t>
            </w:r>
          </w:p>
        </w:tc>
        <w:tc>
          <w:tcPr>
            <w:tcW w:w="8280" w:type="dxa"/>
          </w:tcPr>
          <w:p w14:paraId="4517D45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Prepress/Desktop Publishing and Digital Imaging Design</w:t>
            </w:r>
          </w:p>
        </w:tc>
      </w:tr>
      <w:tr w:rsidR="000374AA" w:rsidRPr="000E16CD" w14:paraId="204FAE22" w14:textId="77777777" w:rsidTr="00DD1C3D">
        <w:trPr>
          <w:trHeight w:val="288"/>
        </w:trPr>
        <w:tc>
          <w:tcPr>
            <w:tcW w:w="1260" w:type="dxa"/>
          </w:tcPr>
          <w:p w14:paraId="2E65032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100304</w:t>
            </w:r>
          </w:p>
        </w:tc>
        <w:tc>
          <w:tcPr>
            <w:tcW w:w="8280" w:type="dxa"/>
          </w:tcPr>
          <w:p w14:paraId="7437EB6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Animation, Interactive Technology, Video Graphics and Special Effects</w:t>
            </w:r>
          </w:p>
        </w:tc>
      </w:tr>
      <w:tr w:rsidR="000374AA" w:rsidRPr="000E16CD" w14:paraId="14F7DD58" w14:textId="77777777" w:rsidTr="00DD1C3D">
        <w:trPr>
          <w:trHeight w:val="288"/>
        </w:trPr>
        <w:tc>
          <w:tcPr>
            <w:tcW w:w="1260" w:type="dxa"/>
          </w:tcPr>
          <w:p w14:paraId="2BD819C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100305</w:t>
            </w:r>
          </w:p>
        </w:tc>
        <w:tc>
          <w:tcPr>
            <w:tcW w:w="8280" w:type="dxa"/>
          </w:tcPr>
          <w:p w14:paraId="1C62CA4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Graphic and Printing Equipment Operator, General Production</w:t>
            </w:r>
          </w:p>
        </w:tc>
      </w:tr>
      <w:tr w:rsidR="000374AA" w:rsidRPr="000E16CD" w14:paraId="2798F855" w14:textId="77777777" w:rsidTr="00DD1C3D">
        <w:trPr>
          <w:trHeight w:val="288"/>
        </w:trPr>
        <w:tc>
          <w:tcPr>
            <w:tcW w:w="1260" w:type="dxa"/>
          </w:tcPr>
          <w:p w14:paraId="03F325A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100306</w:t>
            </w:r>
          </w:p>
        </w:tc>
        <w:tc>
          <w:tcPr>
            <w:tcW w:w="8280" w:type="dxa"/>
          </w:tcPr>
          <w:p w14:paraId="21F74ED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Platemaker/Imager</w:t>
            </w:r>
          </w:p>
        </w:tc>
      </w:tr>
      <w:tr w:rsidR="000374AA" w:rsidRPr="000E16CD" w14:paraId="05420A10" w14:textId="77777777" w:rsidTr="00DD1C3D">
        <w:trPr>
          <w:trHeight w:val="288"/>
        </w:trPr>
        <w:tc>
          <w:tcPr>
            <w:tcW w:w="1260" w:type="dxa"/>
          </w:tcPr>
          <w:p w14:paraId="327BA76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100307</w:t>
            </w:r>
          </w:p>
        </w:tc>
        <w:tc>
          <w:tcPr>
            <w:tcW w:w="8280" w:type="dxa"/>
          </w:tcPr>
          <w:p w14:paraId="4CD0E73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Printing Press Operator</w:t>
            </w:r>
          </w:p>
        </w:tc>
      </w:tr>
      <w:tr w:rsidR="000374AA" w:rsidRPr="000E16CD" w14:paraId="30163885" w14:textId="77777777" w:rsidTr="00DD1C3D">
        <w:trPr>
          <w:trHeight w:val="288"/>
        </w:trPr>
        <w:tc>
          <w:tcPr>
            <w:tcW w:w="1260" w:type="dxa"/>
          </w:tcPr>
          <w:p w14:paraId="5188B15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100308</w:t>
            </w:r>
          </w:p>
        </w:tc>
        <w:tc>
          <w:tcPr>
            <w:tcW w:w="8280" w:type="dxa"/>
          </w:tcPr>
          <w:p w14:paraId="040788C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Typography and Composition Equipment Operator</w:t>
            </w:r>
          </w:p>
        </w:tc>
      </w:tr>
      <w:tr w:rsidR="000374AA" w:rsidRPr="000E16CD" w14:paraId="3BA6EDF5" w14:textId="77777777" w:rsidTr="00DD1C3D">
        <w:trPr>
          <w:trHeight w:val="288"/>
        </w:trPr>
        <w:tc>
          <w:tcPr>
            <w:tcW w:w="1260" w:type="dxa"/>
          </w:tcPr>
          <w:p w14:paraId="5F83091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100399</w:t>
            </w:r>
          </w:p>
        </w:tc>
        <w:tc>
          <w:tcPr>
            <w:tcW w:w="8280" w:type="dxa"/>
          </w:tcPr>
          <w:p w14:paraId="4100180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Graphic Communications, Other</w:t>
            </w:r>
          </w:p>
        </w:tc>
      </w:tr>
      <w:tr w:rsidR="000374AA" w:rsidRPr="000E16CD" w14:paraId="7D859AD9" w14:textId="77777777" w:rsidTr="00DD1C3D">
        <w:trPr>
          <w:trHeight w:val="288"/>
        </w:trPr>
        <w:tc>
          <w:tcPr>
            <w:tcW w:w="1260" w:type="dxa"/>
          </w:tcPr>
          <w:p w14:paraId="0E039DE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150403</w:t>
            </w:r>
          </w:p>
        </w:tc>
        <w:tc>
          <w:tcPr>
            <w:tcW w:w="8280" w:type="dxa"/>
          </w:tcPr>
          <w:p w14:paraId="3BCE89B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Technology/Electromechanical Engineering Technology</w:t>
            </w:r>
          </w:p>
        </w:tc>
      </w:tr>
      <w:tr w:rsidR="000374AA" w:rsidRPr="000E16CD" w14:paraId="58CA23B8" w14:textId="77777777" w:rsidTr="00DD1C3D">
        <w:trPr>
          <w:trHeight w:val="288"/>
        </w:trPr>
        <w:tc>
          <w:tcPr>
            <w:tcW w:w="1260" w:type="dxa"/>
          </w:tcPr>
          <w:p w14:paraId="09927C9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150405</w:t>
            </w:r>
          </w:p>
        </w:tc>
        <w:tc>
          <w:tcPr>
            <w:tcW w:w="8280" w:type="dxa"/>
          </w:tcPr>
          <w:p w14:paraId="53C21C7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Robotics Technology/Technician</w:t>
            </w:r>
          </w:p>
        </w:tc>
      </w:tr>
      <w:tr w:rsidR="000374AA" w:rsidRPr="000E16CD" w14:paraId="6EACF2C8" w14:textId="77777777" w:rsidTr="00DD1C3D">
        <w:trPr>
          <w:trHeight w:val="288"/>
        </w:trPr>
        <w:tc>
          <w:tcPr>
            <w:tcW w:w="1260" w:type="dxa"/>
          </w:tcPr>
          <w:p w14:paraId="5DC92FA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150503</w:t>
            </w:r>
          </w:p>
        </w:tc>
        <w:tc>
          <w:tcPr>
            <w:tcW w:w="8280" w:type="dxa"/>
          </w:tcPr>
          <w:p w14:paraId="0A36AD8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Systems Technology/Technician</w:t>
            </w:r>
          </w:p>
        </w:tc>
      </w:tr>
      <w:tr w:rsidR="000374AA" w:rsidRPr="000E16CD" w14:paraId="56A2531F" w14:textId="77777777" w:rsidTr="00DD1C3D">
        <w:trPr>
          <w:trHeight w:val="288"/>
        </w:trPr>
        <w:tc>
          <w:tcPr>
            <w:tcW w:w="1260" w:type="dxa"/>
          </w:tcPr>
          <w:p w14:paraId="7BEAC67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150508</w:t>
            </w:r>
          </w:p>
        </w:tc>
        <w:tc>
          <w:tcPr>
            <w:tcW w:w="8280" w:type="dxa"/>
          </w:tcPr>
          <w:p w14:paraId="78CC749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Management and Waste Technology/Technician</w:t>
            </w:r>
          </w:p>
        </w:tc>
      </w:tr>
      <w:tr w:rsidR="000374AA" w:rsidRPr="000E16CD" w14:paraId="641F373A" w14:textId="77777777" w:rsidTr="00DD1C3D">
        <w:trPr>
          <w:trHeight w:val="288"/>
        </w:trPr>
        <w:tc>
          <w:tcPr>
            <w:tcW w:w="1260" w:type="dxa"/>
          </w:tcPr>
          <w:p w14:paraId="2C5BACF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150607</w:t>
            </w:r>
          </w:p>
        </w:tc>
        <w:tc>
          <w:tcPr>
            <w:tcW w:w="8280" w:type="dxa"/>
          </w:tcPr>
          <w:p w14:paraId="5408793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Plastics Engineering Technology/Technician</w:t>
            </w:r>
          </w:p>
        </w:tc>
      </w:tr>
      <w:tr w:rsidR="000374AA" w:rsidRPr="000E16CD" w14:paraId="409BDE78" w14:textId="77777777" w:rsidTr="00DD1C3D">
        <w:trPr>
          <w:trHeight w:val="288"/>
        </w:trPr>
        <w:tc>
          <w:tcPr>
            <w:tcW w:w="1260" w:type="dxa"/>
          </w:tcPr>
          <w:p w14:paraId="1C969CC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150611</w:t>
            </w:r>
          </w:p>
        </w:tc>
        <w:tc>
          <w:tcPr>
            <w:tcW w:w="8280" w:type="dxa"/>
          </w:tcPr>
          <w:p w14:paraId="5908C5D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Metallurgical Technology/Technician</w:t>
            </w:r>
          </w:p>
        </w:tc>
      </w:tr>
      <w:tr w:rsidR="000374AA" w:rsidRPr="000E16CD" w14:paraId="4E40C02D" w14:textId="77777777" w:rsidTr="00DD1C3D">
        <w:trPr>
          <w:trHeight w:val="288"/>
        </w:trPr>
        <w:tc>
          <w:tcPr>
            <w:tcW w:w="1260" w:type="dxa"/>
          </w:tcPr>
          <w:p w14:paraId="36B26EF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150612</w:t>
            </w:r>
          </w:p>
        </w:tc>
        <w:tc>
          <w:tcPr>
            <w:tcW w:w="8280" w:type="dxa"/>
          </w:tcPr>
          <w:p w14:paraId="7658F87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Industrial Technology/Technician</w:t>
            </w:r>
          </w:p>
        </w:tc>
      </w:tr>
      <w:tr w:rsidR="000374AA" w:rsidRPr="000E16CD" w14:paraId="23A6C631" w14:textId="77777777" w:rsidTr="00DD1C3D">
        <w:trPr>
          <w:trHeight w:val="288"/>
        </w:trPr>
        <w:tc>
          <w:tcPr>
            <w:tcW w:w="1260" w:type="dxa"/>
          </w:tcPr>
          <w:p w14:paraId="25195B3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150613</w:t>
            </w:r>
          </w:p>
        </w:tc>
        <w:tc>
          <w:tcPr>
            <w:tcW w:w="8280" w:type="dxa"/>
          </w:tcPr>
          <w:p w14:paraId="58CBF5E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Manufacturing Technology/Technician</w:t>
            </w:r>
          </w:p>
        </w:tc>
      </w:tr>
      <w:tr w:rsidR="000374AA" w:rsidRPr="000E16CD" w14:paraId="43304DB3" w14:textId="77777777" w:rsidTr="00DD1C3D">
        <w:trPr>
          <w:trHeight w:val="288"/>
        </w:trPr>
        <w:tc>
          <w:tcPr>
            <w:tcW w:w="1260" w:type="dxa"/>
          </w:tcPr>
          <w:p w14:paraId="500DFCA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150699</w:t>
            </w:r>
          </w:p>
        </w:tc>
        <w:tc>
          <w:tcPr>
            <w:tcW w:w="8280" w:type="dxa"/>
          </w:tcPr>
          <w:p w14:paraId="43A244A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Industrial Production Technologies/Technicians, Other</w:t>
            </w:r>
          </w:p>
        </w:tc>
      </w:tr>
      <w:tr w:rsidR="000374AA" w:rsidRPr="000E16CD" w14:paraId="6C97A286" w14:textId="77777777" w:rsidTr="00DD1C3D">
        <w:trPr>
          <w:trHeight w:val="288"/>
        </w:trPr>
        <w:tc>
          <w:tcPr>
            <w:tcW w:w="1260" w:type="dxa"/>
          </w:tcPr>
          <w:p w14:paraId="2F21AB1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150701</w:t>
            </w:r>
          </w:p>
        </w:tc>
        <w:tc>
          <w:tcPr>
            <w:tcW w:w="8280" w:type="dxa"/>
          </w:tcPr>
          <w:p w14:paraId="39AE3E4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Occupations Safety and Health Technology/Technician</w:t>
            </w:r>
          </w:p>
        </w:tc>
      </w:tr>
      <w:tr w:rsidR="000374AA" w:rsidRPr="000E16CD" w14:paraId="1C3196B9" w14:textId="77777777" w:rsidTr="00DD1C3D">
        <w:trPr>
          <w:trHeight w:val="288"/>
        </w:trPr>
        <w:tc>
          <w:tcPr>
            <w:tcW w:w="1260" w:type="dxa"/>
          </w:tcPr>
          <w:p w14:paraId="1042D72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150702</w:t>
            </w:r>
          </w:p>
        </w:tc>
        <w:tc>
          <w:tcPr>
            <w:tcW w:w="8280" w:type="dxa"/>
          </w:tcPr>
          <w:p w14:paraId="6F43EEE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Technology/Technician</w:t>
            </w:r>
          </w:p>
        </w:tc>
      </w:tr>
      <w:tr w:rsidR="000374AA" w:rsidRPr="000E16CD" w14:paraId="158ABD69" w14:textId="77777777" w:rsidTr="00DD1C3D">
        <w:trPr>
          <w:trHeight w:val="288"/>
        </w:trPr>
        <w:tc>
          <w:tcPr>
            <w:tcW w:w="1260" w:type="dxa"/>
          </w:tcPr>
          <w:p w14:paraId="356FF9A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150703</w:t>
            </w:r>
          </w:p>
        </w:tc>
        <w:tc>
          <w:tcPr>
            <w:tcW w:w="8280" w:type="dxa"/>
          </w:tcPr>
          <w:p w14:paraId="23C9F36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Industrial Safety Technology/Technician</w:t>
            </w:r>
          </w:p>
        </w:tc>
      </w:tr>
      <w:tr w:rsidR="000374AA" w:rsidRPr="000E16CD" w14:paraId="0827024F" w14:textId="77777777" w:rsidTr="00DD1C3D">
        <w:trPr>
          <w:trHeight w:val="288"/>
        </w:trPr>
        <w:tc>
          <w:tcPr>
            <w:tcW w:w="1260" w:type="dxa"/>
          </w:tcPr>
          <w:p w14:paraId="0691319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150704</w:t>
            </w:r>
          </w:p>
        </w:tc>
        <w:tc>
          <w:tcPr>
            <w:tcW w:w="8280" w:type="dxa"/>
          </w:tcPr>
          <w:p w14:paraId="0B27925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Information Systems Technology/Technician</w:t>
            </w:r>
          </w:p>
        </w:tc>
      </w:tr>
      <w:tr w:rsidR="000374AA" w:rsidRPr="000E16CD" w14:paraId="47DB8C0C" w14:textId="77777777" w:rsidTr="00DD1C3D">
        <w:trPr>
          <w:trHeight w:val="288"/>
        </w:trPr>
        <w:tc>
          <w:tcPr>
            <w:tcW w:w="1260" w:type="dxa"/>
          </w:tcPr>
          <w:p w14:paraId="5B90423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150799</w:t>
            </w:r>
          </w:p>
        </w:tc>
        <w:tc>
          <w:tcPr>
            <w:tcW w:w="8280" w:type="dxa"/>
          </w:tcPr>
          <w:p w14:paraId="4849876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and Safety Technologies/Technicians, Other</w:t>
            </w:r>
          </w:p>
        </w:tc>
      </w:tr>
      <w:tr w:rsidR="000374AA" w:rsidRPr="000E16CD" w14:paraId="7D2F5318" w14:textId="77777777" w:rsidTr="00DD1C3D">
        <w:trPr>
          <w:trHeight w:val="288"/>
        </w:trPr>
        <w:tc>
          <w:tcPr>
            <w:tcW w:w="1260" w:type="dxa"/>
          </w:tcPr>
          <w:p w14:paraId="4C98933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151301</w:t>
            </w:r>
          </w:p>
        </w:tc>
        <w:tc>
          <w:tcPr>
            <w:tcW w:w="8280" w:type="dxa"/>
          </w:tcPr>
          <w:p w14:paraId="145432D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Drafting and Design Technology/Technician, General</w:t>
            </w:r>
          </w:p>
        </w:tc>
      </w:tr>
      <w:tr w:rsidR="000374AA" w:rsidRPr="000E16CD" w14:paraId="6A8425DA" w14:textId="77777777" w:rsidTr="00DD1C3D">
        <w:trPr>
          <w:trHeight w:val="288"/>
        </w:trPr>
        <w:tc>
          <w:tcPr>
            <w:tcW w:w="1260" w:type="dxa"/>
          </w:tcPr>
          <w:p w14:paraId="1B93BCA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151302</w:t>
            </w:r>
          </w:p>
        </w:tc>
        <w:tc>
          <w:tcPr>
            <w:tcW w:w="8280" w:type="dxa"/>
          </w:tcPr>
          <w:p w14:paraId="0DB8182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CAD/CADD Drafting and/or Design Technology/Technician</w:t>
            </w:r>
          </w:p>
        </w:tc>
      </w:tr>
      <w:tr w:rsidR="000374AA" w:rsidRPr="000E16CD" w14:paraId="598B49F9" w14:textId="77777777" w:rsidTr="00DD1C3D">
        <w:trPr>
          <w:trHeight w:val="288"/>
        </w:trPr>
        <w:tc>
          <w:tcPr>
            <w:tcW w:w="1260" w:type="dxa"/>
          </w:tcPr>
          <w:p w14:paraId="6AACFC2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151303</w:t>
            </w:r>
          </w:p>
        </w:tc>
        <w:tc>
          <w:tcPr>
            <w:tcW w:w="8280" w:type="dxa"/>
          </w:tcPr>
          <w:p w14:paraId="09533E5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Drafting and Architectural CAD/CADD</w:t>
            </w:r>
          </w:p>
        </w:tc>
      </w:tr>
      <w:tr w:rsidR="000374AA" w:rsidRPr="000E16CD" w14:paraId="5809C5AA" w14:textId="77777777" w:rsidTr="00DD1C3D">
        <w:trPr>
          <w:trHeight w:val="288"/>
        </w:trPr>
        <w:tc>
          <w:tcPr>
            <w:tcW w:w="1260" w:type="dxa"/>
          </w:tcPr>
          <w:p w14:paraId="4FA1C26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151304</w:t>
            </w:r>
          </w:p>
        </w:tc>
        <w:tc>
          <w:tcPr>
            <w:tcW w:w="8280" w:type="dxa"/>
          </w:tcPr>
          <w:p w14:paraId="0BABC74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Civil Drafting and Civil Engineering CAD/CADD</w:t>
            </w:r>
          </w:p>
        </w:tc>
      </w:tr>
      <w:tr w:rsidR="000374AA" w:rsidRPr="000E16CD" w14:paraId="624BB381" w14:textId="77777777" w:rsidTr="00DD1C3D">
        <w:trPr>
          <w:trHeight w:val="288"/>
        </w:trPr>
        <w:tc>
          <w:tcPr>
            <w:tcW w:w="1260" w:type="dxa"/>
          </w:tcPr>
          <w:p w14:paraId="09F0EBC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151305</w:t>
            </w:r>
          </w:p>
        </w:tc>
        <w:tc>
          <w:tcPr>
            <w:tcW w:w="8280" w:type="dxa"/>
          </w:tcPr>
          <w:p w14:paraId="7A9286D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Drafting and Electrical/Electronics CAD/CADD</w:t>
            </w:r>
          </w:p>
        </w:tc>
      </w:tr>
      <w:tr w:rsidR="000374AA" w:rsidRPr="000E16CD" w14:paraId="46DD738F" w14:textId="77777777" w:rsidTr="00DD1C3D">
        <w:trPr>
          <w:trHeight w:val="288"/>
        </w:trPr>
        <w:tc>
          <w:tcPr>
            <w:tcW w:w="1260" w:type="dxa"/>
          </w:tcPr>
          <w:p w14:paraId="0D324E2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151306</w:t>
            </w:r>
          </w:p>
        </w:tc>
        <w:tc>
          <w:tcPr>
            <w:tcW w:w="8280" w:type="dxa"/>
          </w:tcPr>
          <w:p w14:paraId="5DEC21E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Mechanical Drafting and Mechanical Drafting CAD/CADD</w:t>
            </w:r>
          </w:p>
        </w:tc>
      </w:tr>
      <w:tr w:rsidR="000374AA" w:rsidRPr="000E16CD" w14:paraId="5AD91025" w14:textId="77777777" w:rsidTr="00DD1C3D">
        <w:trPr>
          <w:trHeight w:val="288"/>
        </w:trPr>
        <w:tc>
          <w:tcPr>
            <w:tcW w:w="1260" w:type="dxa"/>
          </w:tcPr>
          <w:p w14:paraId="38A70A3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151399</w:t>
            </w:r>
          </w:p>
        </w:tc>
        <w:tc>
          <w:tcPr>
            <w:tcW w:w="8280" w:type="dxa"/>
          </w:tcPr>
          <w:p w14:paraId="7B3FD4F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Drafting/Design Engineering Technologies/Technicians, Other</w:t>
            </w:r>
          </w:p>
        </w:tc>
      </w:tr>
      <w:tr w:rsidR="000374AA" w:rsidRPr="000E16CD" w14:paraId="15CF0CB9" w14:textId="77777777" w:rsidTr="00DD1C3D">
        <w:trPr>
          <w:trHeight w:val="288"/>
        </w:trPr>
        <w:tc>
          <w:tcPr>
            <w:tcW w:w="1260" w:type="dxa"/>
          </w:tcPr>
          <w:p w14:paraId="544D392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470105</w:t>
            </w:r>
          </w:p>
        </w:tc>
        <w:tc>
          <w:tcPr>
            <w:tcW w:w="8280" w:type="dxa"/>
          </w:tcPr>
          <w:p w14:paraId="3197561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Industrial Electronics Technology/Technician</w:t>
            </w:r>
          </w:p>
        </w:tc>
      </w:tr>
      <w:tr w:rsidR="000374AA" w:rsidRPr="000E16CD" w14:paraId="4FACBFCC" w14:textId="77777777" w:rsidTr="00DD1C3D">
        <w:trPr>
          <w:trHeight w:val="288"/>
        </w:trPr>
        <w:tc>
          <w:tcPr>
            <w:tcW w:w="1260" w:type="dxa"/>
          </w:tcPr>
          <w:p w14:paraId="4327D08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470303</w:t>
            </w:r>
          </w:p>
        </w:tc>
        <w:tc>
          <w:tcPr>
            <w:tcW w:w="8280" w:type="dxa"/>
          </w:tcPr>
          <w:p w14:paraId="697885A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Industrial Mechanics and Maintenance Technology</w:t>
            </w:r>
          </w:p>
        </w:tc>
      </w:tr>
      <w:tr w:rsidR="000374AA" w:rsidRPr="000E16CD" w14:paraId="4874B431" w14:textId="77777777" w:rsidTr="00DD1C3D">
        <w:trPr>
          <w:trHeight w:val="288"/>
        </w:trPr>
        <w:tc>
          <w:tcPr>
            <w:tcW w:w="1260" w:type="dxa"/>
          </w:tcPr>
          <w:p w14:paraId="3146C44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470399</w:t>
            </w:r>
          </w:p>
        </w:tc>
        <w:tc>
          <w:tcPr>
            <w:tcW w:w="8280" w:type="dxa"/>
          </w:tcPr>
          <w:p w14:paraId="02E5E45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Heavy/Industrial Equipment Maintenance Technologies, Other</w:t>
            </w:r>
          </w:p>
        </w:tc>
      </w:tr>
      <w:tr w:rsidR="000374AA" w:rsidRPr="000E16CD" w14:paraId="32C75B8E" w14:textId="77777777" w:rsidTr="00DD1C3D">
        <w:trPr>
          <w:trHeight w:val="288"/>
        </w:trPr>
        <w:tc>
          <w:tcPr>
            <w:tcW w:w="1260" w:type="dxa"/>
          </w:tcPr>
          <w:p w14:paraId="4031A18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470409</w:t>
            </w:r>
          </w:p>
        </w:tc>
        <w:tc>
          <w:tcPr>
            <w:tcW w:w="8280" w:type="dxa"/>
          </w:tcPr>
          <w:p w14:paraId="4B0FA8B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Parts and Warehousing Operations and Maintenance Technology/Technician</w:t>
            </w:r>
          </w:p>
        </w:tc>
      </w:tr>
      <w:tr w:rsidR="000374AA" w:rsidRPr="000E16CD" w14:paraId="7905C23C" w14:textId="77777777" w:rsidTr="00DD1C3D">
        <w:trPr>
          <w:trHeight w:val="288"/>
        </w:trPr>
        <w:tc>
          <w:tcPr>
            <w:tcW w:w="1260" w:type="dxa"/>
          </w:tcPr>
          <w:p w14:paraId="2510147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470499</w:t>
            </w:r>
          </w:p>
        </w:tc>
        <w:tc>
          <w:tcPr>
            <w:tcW w:w="8280" w:type="dxa"/>
          </w:tcPr>
          <w:p w14:paraId="74EE678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Precision Systems Maintenance and Repair Technologies, Other</w:t>
            </w:r>
          </w:p>
        </w:tc>
      </w:tr>
      <w:tr w:rsidR="000374AA" w:rsidRPr="000E16CD" w14:paraId="2B0239C2" w14:textId="77777777" w:rsidTr="00DD1C3D">
        <w:trPr>
          <w:trHeight w:val="288"/>
        </w:trPr>
        <w:tc>
          <w:tcPr>
            <w:tcW w:w="1260" w:type="dxa"/>
          </w:tcPr>
          <w:p w14:paraId="6CF97A1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480501</w:t>
            </w:r>
          </w:p>
        </w:tc>
        <w:tc>
          <w:tcPr>
            <w:tcW w:w="8280" w:type="dxa"/>
          </w:tcPr>
          <w:p w14:paraId="39CDE62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Machine Tool Technology/Machinist</w:t>
            </w:r>
          </w:p>
        </w:tc>
      </w:tr>
      <w:tr w:rsidR="000374AA" w:rsidRPr="000E16CD" w14:paraId="798C85F4" w14:textId="77777777" w:rsidTr="00DD1C3D">
        <w:trPr>
          <w:trHeight w:val="288"/>
        </w:trPr>
        <w:tc>
          <w:tcPr>
            <w:tcW w:w="1260" w:type="dxa"/>
          </w:tcPr>
          <w:p w14:paraId="0F6EA30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480503</w:t>
            </w:r>
          </w:p>
        </w:tc>
        <w:tc>
          <w:tcPr>
            <w:tcW w:w="8280" w:type="dxa"/>
          </w:tcPr>
          <w:p w14:paraId="22718F2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Machine Shop Technology/Assistant</w:t>
            </w:r>
          </w:p>
        </w:tc>
      </w:tr>
      <w:tr w:rsidR="000374AA" w:rsidRPr="000E16CD" w14:paraId="1C7FABB7" w14:textId="77777777" w:rsidTr="00DD1C3D">
        <w:trPr>
          <w:trHeight w:val="288"/>
        </w:trPr>
        <w:tc>
          <w:tcPr>
            <w:tcW w:w="1260" w:type="dxa"/>
          </w:tcPr>
          <w:p w14:paraId="1EFBDED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480507</w:t>
            </w:r>
          </w:p>
        </w:tc>
        <w:tc>
          <w:tcPr>
            <w:tcW w:w="8280" w:type="dxa"/>
          </w:tcPr>
          <w:p w14:paraId="3FA0F26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Tool and Die Technology/Technician</w:t>
            </w:r>
          </w:p>
        </w:tc>
      </w:tr>
      <w:tr w:rsidR="000374AA" w:rsidRPr="000E16CD" w14:paraId="15DD0D16" w14:textId="77777777" w:rsidTr="00DD1C3D">
        <w:trPr>
          <w:trHeight w:val="288"/>
        </w:trPr>
        <w:tc>
          <w:tcPr>
            <w:tcW w:w="1260" w:type="dxa"/>
          </w:tcPr>
          <w:p w14:paraId="68EB469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480508</w:t>
            </w:r>
          </w:p>
        </w:tc>
        <w:tc>
          <w:tcPr>
            <w:tcW w:w="8280" w:type="dxa"/>
          </w:tcPr>
          <w:p w14:paraId="2500417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Welding Technology/Welder</w:t>
            </w:r>
          </w:p>
        </w:tc>
      </w:tr>
      <w:tr w:rsidR="000374AA" w:rsidRPr="000E16CD" w14:paraId="19A5D248" w14:textId="77777777" w:rsidTr="00DD1C3D">
        <w:trPr>
          <w:trHeight w:val="288"/>
        </w:trPr>
        <w:tc>
          <w:tcPr>
            <w:tcW w:w="1260" w:type="dxa"/>
          </w:tcPr>
          <w:p w14:paraId="5C4BD31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480599</w:t>
            </w:r>
          </w:p>
        </w:tc>
        <w:tc>
          <w:tcPr>
            <w:tcW w:w="8280" w:type="dxa"/>
          </w:tcPr>
          <w:p w14:paraId="63ED175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Precision Metal Working, Other</w:t>
            </w:r>
          </w:p>
        </w:tc>
      </w:tr>
      <w:tr w:rsidR="000374AA" w:rsidRPr="000E16CD" w14:paraId="2A4CA3E3" w14:textId="77777777" w:rsidTr="00DD1C3D">
        <w:trPr>
          <w:trHeight w:val="288"/>
        </w:trPr>
        <w:tc>
          <w:tcPr>
            <w:tcW w:w="1260" w:type="dxa"/>
          </w:tcPr>
          <w:p w14:paraId="0980CDE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480701</w:t>
            </w:r>
          </w:p>
        </w:tc>
        <w:tc>
          <w:tcPr>
            <w:tcW w:w="8280" w:type="dxa"/>
          </w:tcPr>
          <w:p w14:paraId="2D68D8A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Woodworking, General</w:t>
            </w:r>
          </w:p>
        </w:tc>
      </w:tr>
      <w:tr w:rsidR="000374AA" w:rsidRPr="000E16CD" w14:paraId="4FD9B21F" w14:textId="77777777" w:rsidTr="00DD1C3D">
        <w:trPr>
          <w:trHeight w:val="288"/>
        </w:trPr>
        <w:tc>
          <w:tcPr>
            <w:tcW w:w="1260" w:type="dxa"/>
          </w:tcPr>
          <w:p w14:paraId="593802C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480702</w:t>
            </w:r>
          </w:p>
        </w:tc>
        <w:tc>
          <w:tcPr>
            <w:tcW w:w="8280" w:type="dxa"/>
          </w:tcPr>
          <w:p w14:paraId="54D022F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Furniture Designer and Manufacturing</w:t>
            </w:r>
          </w:p>
        </w:tc>
      </w:tr>
      <w:tr w:rsidR="000374AA" w:rsidRPr="000E16CD" w14:paraId="14466854" w14:textId="77777777" w:rsidTr="00DD1C3D">
        <w:trPr>
          <w:trHeight w:val="288"/>
        </w:trPr>
        <w:tc>
          <w:tcPr>
            <w:tcW w:w="1260" w:type="dxa"/>
          </w:tcPr>
          <w:p w14:paraId="6D93340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480703</w:t>
            </w:r>
          </w:p>
        </w:tc>
        <w:tc>
          <w:tcPr>
            <w:tcW w:w="8280" w:type="dxa"/>
          </w:tcPr>
          <w:p w14:paraId="4340493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Cabinetmaking and Millwork/Millwright</w:t>
            </w:r>
          </w:p>
        </w:tc>
      </w:tr>
      <w:tr w:rsidR="000374AA" w:rsidRPr="000E16CD" w14:paraId="34C6427E" w14:textId="77777777" w:rsidTr="00DD1C3D">
        <w:trPr>
          <w:trHeight w:val="288"/>
        </w:trPr>
        <w:tc>
          <w:tcPr>
            <w:tcW w:w="1260" w:type="dxa"/>
          </w:tcPr>
          <w:p w14:paraId="6C1D16B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480799</w:t>
            </w:r>
          </w:p>
        </w:tc>
        <w:tc>
          <w:tcPr>
            <w:tcW w:w="8280" w:type="dxa"/>
          </w:tcPr>
          <w:p w14:paraId="32FD26C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Woodworking, Other</w:t>
            </w:r>
          </w:p>
        </w:tc>
      </w:tr>
      <w:tr w:rsidR="000374AA" w:rsidRPr="000E16CD" w14:paraId="5A96EC76" w14:textId="77777777" w:rsidTr="00DD1C3D">
        <w:trPr>
          <w:trHeight w:val="288"/>
        </w:trPr>
        <w:tc>
          <w:tcPr>
            <w:tcW w:w="1260" w:type="dxa"/>
          </w:tcPr>
          <w:p w14:paraId="34F1A23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489999</w:t>
            </w:r>
          </w:p>
        </w:tc>
        <w:tc>
          <w:tcPr>
            <w:tcW w:w="8280" w:type="dxa"/>
          </w:tcPr>
          <w:p w14:paraId="34E89B3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Precision Production, Other</w:t>
            </w:r>
          </w:p>
        </w:tc>
      </w:tr>
      <w:tr w:rsidR="000374AA" w:rsidRPr="000E16CD" w14:paraId="1F21DA4E" w14:textId="77777777" w:rsidTr="00DD1C3D">
        <w:trPr>
          <w:trHeight w:val="288"/>
        </w:trPr>
        <w:tc>
          <w:tcPr>
            <w:tcW w:w="9540" w:type="dxa"/>
            <w:gridSpan w:val="2"/>
          </w:tcPr>
          <w:p w14:paraId="6AFA4B26"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Transportation, Distribution and Logistics Cluster</w:t>
            </w:r>
          </w:p>
        </w:tc>
      </w:tr>
      <w:tr w:rsidR="000374AA" w:rsidRPr="000E16CD" w14:paraId="4B73935A" w14:textId="77777777" w:rsidTr="00DD1C3D">
        <w:trPr>
          <w:trHeight w:val="288"/>
        </w:trPr>
        <w:tc>
          <w:tcPr>
            <w:tcW w:w="1260" w:type="dxa"/>
          </w:tcPr>
          <w:p w14:paraId="70C0B29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150801</w:t>
            </w:r>
          </w:p>
        </w:tc>
        <w:tc>
          <w:tcPr>
            <w:tcW w:w="8280" w:type="dxa"/>
          </w:tcPr>
          <w:p w14:paraId="2B8FEC9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Aeronautical/Aerospace Engineering Technology/Technician</w:t>
            </w:r>
          </w:p>
        </w:tc>
      </w:tr>
      <w:tr w:rsidR="000374AA" w:rsidRPr="000E16CD" w14:paraId="7108630B" w14:textId="77777777" w:rsidTr="00DD1C3D">
        <w:trPr>
          <w:trHeight w:val="288"/>
        </w:trPr>
        <w:tc>
          <w:tcPr>
            <w:tcW w:w="1260" w:type="dxa"/>
          </w:tcPr>
          <w:p w14:paraId="2BE8B64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150803</w:t>
            </w:r>
          </w:p>
        </w:tc>
        <w:tc>
          <w:tcPr>
            <w:tcW w:w="8280" w:type="dxa"/>
          </w:tcPr>
          <w:p w14:paraId="19A52EF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Automotive Engineering Technology/Technician</w:t>
            </w:r>
          </w:p>
        </w:tc>
      </w:tr>
      <w:tr w:rsidR="000374AA" w:rsidRPr="000E16CD" w14:paraId="1C658EC9" w14:textId="77777777" w:rsidTr="00DD1C3D">
        <w:trPr>
          <w:trHeight w:val="288"/>
        </w:trPr>
        <w:tc>
          <w:tcPr>
            <w:tcW w:w="1260" w:type="dxa"/>
          </w:tcPr>
          <w:p w14:paraId="69CC939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151103</w:t>
            </w:r>
          </w:p>
        </w:tc>
        <w:tc>
          <w:tcPr>
            <w:tcW w:w="8280" w:type="dxa"/>
          </w:tcPr>
          <w:p w14:paraId="68478FD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Hydraulics and Fluid Power Technology/Technician</w:t>
            </w:r>
          </w:p>
        </w:tc>
      </w:tr>
      <w:tr w:rsidR="000374AA" w:rsidRPr="000E16CD" w14:paraId="32645491" w14:textId="77777777" w:rsidTr="00DD1C3D">
        <w:trPr>
          <w:trHeight w:val="288"/>
        </w:trPr>
        <w:tc>
          <w:tcPr>
            <w:tcW w:w="1260" w:type="dxa"/>
          </w:tcPr>
          <w:p w14:paraId="7F23758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470302</w:t>
            </w:r>
          </w:p>
        </w:tc>
        <w:tc>
          <w:tcPr>
            <w:tcW w:w="8280" w:type="dxa"/>
          </w:tcPr>
          <w:p w14:paraId="0E60CB4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Heavy Equipment Maintenance Technology/Technician</w:t>
            </w:r>
          </w:p>
        </w:tc>
      </w:tr>
      <w:tr w:rsidR="000374AA" w:rsidRPr="000E16CD" w14:paraId="0CB4704E" w14:textId="77777777" w:rsidTr="00DD1C3D">
        <w:trPr>
          <w:trHeight w:val="288"/>
        </w:trPr>
        <w:tc>
          <w:tcPr>
            <w:tcW w:w="1260" w:type="dxa"/>
          </w:tcPr>
          <w:p w14:paraId="4E0D015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470603</w:t>
            </w:r>
          </w:p>
        </w:tc>
        <w:tc>
          <w:tcPr>
            <w:tcW w:w="8280" w:type="dxa"/>
          </w:tcPr>
          <w:p w14:paraId="63FA199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Autobody/Collision and Repair Technology/Technician</w:t>
            </w:r>
          </w:p>
        </w:tc>
      </w:tr>
      <w:tr w:rsidR="000374AA" w:rsidRPr="000E16CD" w14:paraId="07C5D51F" w14:textId="77777777" w:rsidTr="00DD1C3D">
        <w:trPr>
          <w:trHeight w:val="288"/>
        </w:trPr>
        <w:tc>
          <w:tcPr>
            <w:tcW w:w="1260" w:type="dxa"/>
          </w:tcPr>
          <w:p w14:paraId="0145078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470604</w:t>
            </w:r>
          </w:p>
        </w:tc>
        <w:tc>
          <w:tcPr>
            <w:tcW w:w="8280" w:type="dxa"/>
          </w:tcPr>
          <w:p w14:paraId="503E797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Automobile/Automotive Mechanics Technology/Technician</w:t>
            </w:r>
          </w:p>
        </w:tc>
      </w:tr>
      <w:tr w:rsidR="000374AA" w:rsidRPr="000E16CD" w14:paraId="12CE792F" w14:textId="77777777" w:rsidTr="00DD1C3D">
        <w:trPr>
          <w:trHeight w:val="288"/>
        </w:trPr>
        <w:tc>
          <w:tcPr>
            <w:tcW w:w="1260" w:type="dxa"/>
          </w:tcPr>
          <w:p w14:paraId="4B8DC8D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470605</w:t>
            </w:r>
          </w:p>
        </w:tc>
        <w:tc>
          <w:tcPr>
            <w:tcW w:w="8280" w:type="dxa"/>
          </w:tcPr>
          <w:p w14:paraId="195FFF3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Diesel Mechanics Technology/Technician</w:t>
            </w:r>
          </w:p>
        </w:tc>
      </w:tr>
      <w:tr w:rsidR="000374AA" w:rsidRPr="000E16CD" w14:paraId="401E8014" w14:textId="77777777" w:rsidTr="00DD1C3D">
        <w:trPr>
          <w:trHeight w:val="288"/>
        </w:trPr>
        <w:tc>
          <w:tcPr>
            <w:tcW w:w="1260" w:type="dxa"/>
          </w:tcPr>
          <w:p w14:paraId="160BCD4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470606</w:t>
            </w:r>
          </w:p>
        </w:tc>
        <w:tc>
          <w:tcPr>
            <w:tcW w:w="8280" w:type="dxa"/>
          </w:tcPr>
          <w:p w14:paraId="5DCDED8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Small Engine Mechanics and Repair Technology/Technician</w:t>
            </w:r>
          </w:p>
        </w:tc>
      </w:tr>
      <w:tr w:rsidR="000374AA" w:rsidRPr="000E16CD" w14:paraId="35E65F9A" w14:textId="77777777" w:rsidTr="00DD1C3D">
        <w:trPr>
          <w:trHeight w:val="288"/>
        </w:trPr>
        <w:tc>
          <w:tcPr>
            <w:tcW w:w="1260" w:type="dxa"/>
          </w:tcPr>
          <w:p w14:paraId="6D245AE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470607</w:t>
            </w:r>
          </w:p>
        </w:tc>
        <w:tc>
          <w:tcPr>
            <w:tcW w:w="8280" w:type="dxa"/>
          </w:tcPr>
          <w:p w14:paraId="26C02F6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Airframe Mechanics and Aircraft Maintenance Technology/Technician</w:t>
            </w:r>
          </w:p>
        </w:tc>
      </w:tr>
      <w:tr w:rsidR="000374AA" w:rsidRPr="000E16CD" w14:paraId="54FB2D29" w14:textId="77777777" w:rsidTr="00DD1C3D">
        <w:trPr>
          <w:trHeight w:val="288"/>
        </w:trPr>
        <w:tc>
          <w:tcPr>
            <w:tcW w:w="1260" w:type="dxa"/>
          </w:tcPr>
          <w:p w14:paraId="61EE55B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470608</w:t>
            </w:r>
          </w:p>
        </w:tc>
        <w:tc>
          <w:tcPr>
            <w:tcW w:w="8280" w:type="dxa"/>
          </w:tcPr>
          <w:p w14:paraId="0F5BEF6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Aircraft Powerplant Technology/Technician</w:t>
            </w:r>
          </w:p>
        </w:tc>
      </w:tr>
      <w:tr w:rsidR="000374AA" w:rsidRPr="000E16CD" w14:paraId="3B57A1DD" w14:textId="77777777" w:rsidTr="00DD1C3D">
        <w:trPr>
          <w:trHeight w:val="288"/>
        </w:trPr>
        <w:tc>
          <w:tcPr>
            <w:tcW w:w="1260" w:type="dxa"/>
          </w:tcPr>
          <w:p w14:paraId="43005E5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470609</w:t>
            </w:r>
          </w:p>
        </w:tc>
        <w:tc>
          <w:tcPr>
            <w:tcW w:w="8280" w:type="dxa"/>
          </w:tcPr>
          <w:p w14:paraId="002F8D9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Avionics Maintenance Technology/Technician</w:t>
            </w:r>
          </w:p>
        </w:tc>
      </w:tr>
      <w:tr w:rsidR="000374AA" w:rsidRPr="000E16CD" w14:paraId="683224FC" w14:textId="77777777" w:rsidTr="00DD1C3D">
        <w:trPr>
          <w:trHeight w:val="288"/>
        </w:trPr>
        <w:tc>
          <w:tcPr>
            <w:tcW w:w="1260" w:type="dxa"/>
          </w:tcPr>
          <w:p w14:paraId="2BE9641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470611</w:t>
            </w:r>
          </w:p>
        </w:tc>
        <w:tc>
          <w:tcPr>
            <w:tcW w:w="8280" w:type="dxa"/>
          </w:tcPr>
          <w:p w14:paraId="33B2AA0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Motorcycle Maintenance and Repair Technology/Technician</w:t>
            </w:r>
          </w:p>
        </w:tc>
      </w:tr>
      <w:tr w:rsidR="000374AA" w:rsidRPr="000E16CD" w14:paraId="783516B6" w14:textId="77777777" w:rsidTr="00DD1C3D">
        <w:trPr>
          <w:trHeight w:val="288"/>
        </w:trPr>
        <w:tc>
          <w:tcPr>
            <w:tcW w:w="1260" w:type="dxa"/>
          </w:tcPr>
          <w:p w14:paraId="66C1D23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470612</w:t>
            </w:r>
          </w:p>
        </w:tc>
        <w:tc>
          <w:tcPr>
            <w:tcW w:w="8280" w:type="dxa"/>
          </w:tcPr>
          <w:p w14:paraId="34A9FBF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Vehicle Emissions Inspection and Maintenance Technology/Technician</w:t>
            </w:r>
          </w:p>
        </w:tc>
      </w:tr>
      <w:tr w:rsidR="000374AA" w:rsidRPr="000E16CD" w14:paraId="50381A6B" w14:textId="77777777" w:rsidTr="00DD1C3D">
        <w:trPr>
          <w:trHeight w:val="288"/>
        </w:trPr>
        <w:tc>
          <w:tcPr>
            <w:tcW w:w="1260" w:type="dxa"/>
          </w:tcPr>
          <w:p w14:paraId="27B5435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470613</w:t>
            </w:r>
          </w:p>
        </w:tc>
        <w:tc>
          <w:tcPr>
            <w:tcW w:w="8280" w:type="dxa"/>
          </w:tcPr>
          <w:p w14:paraId="6FE5714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Medium/Heavy Vehicle and Truck Technology/Technician</w:t>
            </w:r>
          </w:p>
        </w:tc>
      </w:tr>
      <w:tr w:rsidR="000374AA" w:rsidRPr="000E16CD" w14:paraId="3CB189A8" w14:textId="77777777" w:rsidTr="00DD1C3D">
        <w:trPr>
          <w:trHeight w:val="288"/>
        </w:trPr>
        <w:tc>
          <w:tcPr>
            <w:tcW w:w="1260" w:type="dxa"/>
          </w:tcPr>
          <w:p w14:paraId="135A628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470614</w:t>
            </w:r>
          </w:p>
        </w:tc>
        <w:tc>
          <w:tcPr>
            <w:tcW w:w="8280" w:type="dxa"/>
          </w:tcPr>
          <w:p w14:paraId="0D8183F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Alternative Fuel Vehicle Technology/Technician</w:t>
            </w:r>
          </w:p>
        </w:tc>
      </w:tr>
      <w:tr w:rsidR="000374AA" w:rsidRPr="000E16CD" w14:paraId="71662048" w14:textId="77777777" w:rsidTr="00DD1C3D">
        <w:trPr>
          <w:trHeight w:val="288"/>
        </w:trPr>
        <w:tc>
          <w:tcPr>
            <w:tcW w:w="1260" w:type="dxa"/>
          </w:tcPr>
          <w:p w14:paraId="01FAB87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470615</w:t>
            </w:r>
          </w:p>
        </w:tc>
        <w:tc>
          <w:tcPr>
            <w:tcW w:w="8280" w:type="dxa"/>
          </w:tcPr>
          <w:p w14:paraId="0A837D2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Engine Machinist</w:t>
            </w:r>
          </w:p>
        </w:tc>
      </w:tr>
      <w:tr w:rsidR="000374AA" w:rsidRPr="000E16CD" w14:paraId="020BA0C0" w14:textId="77777777" w:rsidTr="00DD1C3D">
        <w:trPr>
          <w:trHeight w:val="288"/>
        </w:trPr>
        <w:tc>
          <w:tcPr>
            <w:tcW w:w="1260" w:type="dxa"/>
          </w:tcPr>
          <w:p w14:paraId="75F1616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470616</w:t>
            </w:r>
          </w:p>
        </w:tc>
        <w:tc>
          <w:tcPr>
            <w:tcW w:w="8280" w:type="dxa"/>
          </w:tcPr>
          <w:p w14:paraId="4833B09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Marine Maintenance/Fitter and Ship Repair Technology/Technician</w:t>
            </w:r>
          </w:p>
        </w:tc>
      </w:tr>
      <w:tr w:rsidR="000374AA" w:rsidRPr="000E16CD" w14:paraId="1BFADF21" w14:textId="77777777" w:rsidTr="00DD1C3D">
        <w:trPr>
          <w:trHeight w:val="288"/>
        </w:trPr>
        <w:tc>
          <w:tcPr>
            <w:tcW w:w="1260" w:type="dxa"/>
          </w:tcPr>
          <w:p w14:paraId="1322A93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470699</w:t>
            </w:r>
          </w:p>
        </w:tc>
        <w:tc>
          <w:tcPr>
            <w:tcW w:w="8280" w:type="dxa"/>
          </w:tcPr>
          <w:p w14:paraId="33C15C3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Vehicle Maintenance and Repair Technologies, Other</w:t>
            </w:r>
          </w:p>
        </w:tc>
      </w:tr>
      <w:tr w:rsidR="000374AA" w:rsidRPr="000E16CD" w14:paraId="0DF04107" w14:textId="77777777" w:rsidTr="00DD1C3D">
        <w:trPr>
          <w:trHeight w:val="288"/>
        </w:trPr>
        <w:tc>
          <w:tcPr>
            <w:tcW w:w="1260" w:type="dxa"/>
          </w:tcPr>
          <w:p w14:paraId="024EBD3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479999</w:t>
            </w:r>
          </w:p>
        </w:tc>
        <w:tc>
          <w:tcPr>
            <w:tcW w:w="8280" w:type="dxa"/>
          </w:tcPr>
          <w:p w14:paraId="21BDEB1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Mechanic and Repair Technologies/Technicians, Other</w:t>
            </w:r>
          </w:p>
        </w:tc>
      </w:tr>
      <w:tr w:rsidR="000374AA" w:rsidRPr="000E16CD" w14:paraId="10DEB0B2" w14:textId="77777777" w:rsidTr="00DD1C3D">
        <w:trPr>
          <w:trHeight w:val="288"/>
        </w:trPr>
        <w:tc>
          <w:tcPr>
            <w:tcW w:w="1260" w:type="dxa"/>
          </w:tcPr>
          <w:p w14:paraId="54FB5D1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490101</w:t>
            </w:r>
          </w:p>
        </w:tc>
        <w:tc>
          <w:tcPr>
            <w:tcW w:w="8280" w:type="dxa"/>
          </w:tcPr>
          <w:p w14:paraId="4A2F3A5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Aeronautics/Aviation/Aerospace Science and Technology, General</w:t>
            </w:r>
          </w:p>
        </w:tc>
      </w:tr>
      <w:tr w:rsidR="000374AA" w:rsidRPr="000E16CD" w14:paraId="692D018A" w14:textId="77777777" w:rsidTr="00DD1C3D">
        <w:trPr>
          <w:trHeight w:val="288"/>
        </w:trPr>
        <w:tc>
          <w:tcPr>
            <w:tcW w:w="1260" w:type="dxa"/>
          </w:tcPr>
          <w:p w14:paraId="4A2D44E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490102</w:t>
            </w:r>
          </w:p>
        </w:tc>
        <w:tc>
          <w:tcPr>
            <w:tcW w:w="8280" w:type="dxa"/>
          </w:tcPr>
          <w:p w14:paraId="45B91A2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Airline/Commercial/Professional Pilot and Flight Crew</w:t>
            </w:r>
          </w:p>
        </w:tc>
      </w:tr>
      <w:tr w:rsidR="000374AA" w:rsidRPr="000E16CD" w14:paraId="00B66272" w14:textId="77777777" w:rsidTr="00DD1C3D">
        <w:trPr>
          <w:trHeight w:val="288"/>
        </w:trPr>
        <w:tc>
          <w:tcPr>
            <w:tcW w:w="1260" w:type="dxa"/>
          </w:tcPr>
          <w:p w14:paraId="7EA0EDE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490104</w:t>
            </w:r>
          </w:p>
        </w:tc>
        <w:tc>
          <w:tcPr>
            <w:tcW w:w="8280" w:type="dxa"/>
          </w:tcPr>
          <w:p w14:paraId="7ED306B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Aviation/Airway Management and Operations</w:t>
            </w:r>
          </w:p>
        </w:tc>
      </w:tr>
      <w:tr w:rsidR="000374AA" w:rsidRPr="000E16CD" w14:paraId="33D0AB06" w14:textId="77777777" w:rsidTr="00DD1C3D">
        <w:trPr>
          <w:trHeight w:val="288"/>
        </w:trPr>
        <w:tc>
          <w:tcPr>
            <w:tcW w:w="1260" w:type="dxa"/>
          </w:tcPr>
          <w:p w14:paraId="6FEB648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490199</w:t>
            </w:r>
          </w:p>
        </w:tc>
        <w:tc>
          <w:tcPr>
            <w:tcW w:w="8280" w:type="dxa"/>
          </w:tcPr>
          <w:p w14:paraId="347CD3A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Air Transportation, Other</w:t>
            </w:r>
          </w:p>
        </w:tc>
      </w:tr>
      <w:tr w:rsidR="000374AA" w:rsidRPr="000E16CD" w14:paraId="268FF141" w14:textId="77777777" w:rsidTr="00DD1C3D">
        <w:trPr>
          <w:trHeight w:val="288"/>
        </w:trPr>
        <w:tc>
          <w:tcPr>
            <w:tcW w:w="1260" w:type="dxa"/>
          </w:tcPr>
          <w:p w14:paraId="673DDA9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490202</w:t>
            </w:r>
          </w:p>
        </w:tc>
        <w:tc>
          <w:tcPr>
            <w:tcW w:w="8280" w:type="dxa"/>
          </w:tcPr>
          <w:p w14:paraId="4AF7FC1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Construction/Heavy Equipment/Earthmoving Equipment Operation</w:t>
            </w:r>
          </w:p>
        </w:tc>
      </w:tr>
      <w:tr w:rsidR="000374AA" w:rsidRPr="000E16CD" w14:paraId="0C3FAD28" w14:textId="77777777" w:rsidTr="00DD1C3D">
        <w:trPr>
          <w:trHeight w:val="288"/>
        </w:trPr>
        <w:tc>
          <w:tcPr>
            <w:tcW w:w="1260" w:type="dxa"/>
          </w:tcPr>
          <w:p w14:paraId="7B2702B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490205</w:t>
            </w:r>
          </w:p>
        </w:tc>
        <w:tc>
          <w:tcPr>
            <w:tcW w:w="8280" w:type="dxa"/>
          </w:tcPr>
          <w:p w14:paraId="22A0C20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Truck and Bus Driver/Commercial Vehicle Operation</w:t>
            </w:r>
          </w:p>
        </w:tc>
      </w:tr>
      <w:tr w:rsidR="000374AA" w:rsidRPr="000E16CD" w14:paraId="16744881" w14:textId="77777777" w:rsidTr="00DD1C3D">
        <w:trPr>
          <w:trHeight w:val="288"/>
        </w:trPr>
        <w:tc>
          <w:tcPr>
            <w:tcW w:w="1260" w:type="dxa"/>
          </w:tcPr>
          <w:p w14:paraId="01E296A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490206</w:t>
            </w:r>
          </w:p>
        </w:tc>
        <w:tc>
          <w:tcPr>
            <w:tcW w:w="8280" w:type="dxa"/>
          </w:tcPr>
          <w:p w14:paraId="6CB9295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Mobil Crane Operation/Operator</w:t>
            </w:r>
          </w:p>
        </w:tc>
      </w:tr>
      <w:tr w:rsidR="000374AA" w:rsidRPr="000E16CD" w14:paraId="7A2A06AD" w14:textId="77777777" w:rsidTr="00DD1C3D">
        <w:trPr>
          <w:trHeight w:val="288"/>
        </w:trPr>
        <w:tc>
          <w:tcPr>
            <w:tcW w:w="1260" w:type="dxa"/>
          </w:tcPr>
          <w:p w14:paraId="060E292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490299</w:t>
            </w:r>
          </w:p>
        </w:tc>
        <w:tc>
          <w:tcPr>
            <w:tcW w:w="8280" w:type="dxa"/>
          </w:tcPr>
          <w:p w14:paraId="684D57B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Ground Transportation, Other</w:t>
            </w:r>
          </w:p>
        </w:tc>
      </w:tr>
      <w:tr w:rsidR="000374AA" w:rsidRPr="000E16CD" w14:paraId="2FC78288" w14:textId="77777777" w:rsidTr="00DD1C3D">
        <w:trPr>
          <w:trHeight w:val="288"/>
        </w:trPr>
        <w:tc>
          <w:tcPr>
            <w:tcW w:w="1260" w:type="dxa"/>
          </w:tcPr>
          <w:p w14:paraId="394F11D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490309</w:t>
            </w:r>
          </w:p>
        </w:tc>
        <w:tc>
          <w:tcPr>
            <w:tcW w:w="8280" w:type="dxa"/>
          </w:tcPr>
          <w:p w14:paraId="296C034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Marine Science/Merchant Marine Officer</w:t>
            </w:r>
          </w:p>
        </w:tc>
      </w:tr>
      <w:tr w:rsidR="000374AA" w:rsidRPr="000E16CD" w14:paraId="6A29668C" w14:textId="77777777" w:rsidTr="00DD1C3D">
        <w:trPr>
          <w:trHeight w:val="288"/>
        </w:trPr>
        <w:tc>
          <w:tcPr>
            <w:tcW w:w="1260" w:type="dxa"/>
          </w:tcPr>
          <w:p w14:paraId="13E761E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490399</w:t>
            </w:r>
          </w:p>
        </w:tc>
        <w:tc>
          <w:tcPr>
            <w:tcW w:w="8280" w:type="dxa"/>
          </w:tcPr>
          <w:p w14:paraId="2EA424E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Marine Transportation, Other</w:t>
            </w:r>
          </w:p>
        </w:tc>
      </w:tr>
      <w:tr w:rsidR="000374AA" w:rsidRPr="000E16CD" w14:paraId="7D805677" w14:textId="77777777" w:rsidTr="00DD1C3D">
        <w:trPr>
          <w:trHeight w:val="288"/>
        </w:trPr>
        <w:tc>
          <w:tcPr>
            <w:tcW w:w="1260" w:type="dxa"/>
          </w:tcPr>
          <w:p w14:paraId="514FE98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499999</w:t>
            </w:r>
          </w:p>
        </w:tc>
        <w:tc>
          <w:tcPr>
            <w:tcW w:w="8280" w:type="dxa"/>
          </w:tcPr>
          <w:p w14:paraId="01BE52E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 and Materials Moving, Other</w:t>
            </w:r>
          </w:p>
        </w:tc>
      </w:tr>
      <w:tr w:rsidR="000374AA" w:rsidRPr="000E16CD" w14:paraId="17428981" w14:textId="77777777" w:rsidTr="00DD1C3D">
        <w:trPr>
          <w:trHeight w:val="288"/>
        </w:trPr>
        <w:tc>
          <w:tcPr>
            <w:tcW w:w="1260" w:type="dxa"/>
          </w:tcPr>
          <w:p w14:paraId="3F82038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520203</w:t>
            </w:r>
          </w:p>
        </w:tc>
        <w:tc>
          <w:tcPr>
            <w:tcW w:w="8280" w:type="dxa"/>
          </w:tcPr>
          <w:p w14:paraId="79CF0D6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Logistics and Materials Management</w:t>
            </w:r>
          </w:p>
        </w:tc>
      </w:tr>
      <w:tr w:rsidR="000374AA" w:rsidRPr="000E16CD" w14:paraId="11B25509" w14:textId="77777777" w:rsidTr="00DD1C3D">
        <w:trPr>
          <w:trHeight w:val="288"/>
        </w:trPr>
        <w:tc>
          <w:tcPr>
            <w:tcW w:w="1260" w:type="dxa"/>
          </w:tcPr>
          <w:p w14:paraId="6EA1E63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520209</w:t>
            </w:r>
          </w:p>
        </w:tc>
        <w:tc>
          <w:tcPr>
            <w:tcW w:w="8280" w:type="dxa"/>
          </w:tcPr>
          <w:p w14:paraId="5409A95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Transportation/Transportation Management</w:t>
            </w:r>
          </w:p>
        </w:tc>
      </w:tr>
      <w:tr w:rsidR="000374AA" w:rsidRPr="000E16CD" w14:paraId="2F4C57E5" w14:textId="77777777" w:rsidTr="00DD1C3D">
        <w:trPr>
          <w:trHeight w:val="288"/>
        </w:trPr>
        <w:tc>
          <w:tcPr>
            <w:tcW w:w="1260" w:type="dxa"/>
          </w:tcPr>
          <w:p w14:paraId="0174F95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520410</w:t>
            </w:r>
          </w:p>
        </w:tc>
        <w:tc>
          <w:tcPr>
            <w:tcW w:w="8280" w:type="dxa"/>
          </w:tcPr>
          <w:p w14:paraId="7F8F160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Traffic, Customs and Transportation Clerk/Technician</w:t>
            </w:r>
          </w:p>
        </w:tc>
      </w:tr>
      <w:tr w:rsidR="000374AA" w:rsidRPr="000E16CD" w14:paraId="60EF52E8" w14:textId="77777777" w:rsidTr="00DD1C3D">
        <w:trPr>
          <w:trHeight w:val="288"/>
        </w:trPr>
        <w:tc>
          <w:tcPr>
            <w:tcW w:w="9540" w:type="dxa"/>
            <w:gridSpan w:val="2"/>
          </w:tcPr>
          <w:p w14:paraId="1ED4B34D"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Information Technology Cluster</w:t>
            </w:r>
          </w:p>
        </w:tc>
      </w:tr>
      <w:tr w:rsidR="000374AA" w:rsidRPr="000E16CD" w14:paraId="73A4E0FA" w14:textId="77777777" w:rsidTr="00DD1C3D">
        <w:trPr>
          <w:trHeight w:val="288"/>
        </w:trPr>
        <w:tc>
          <w:tcPr>
            <w:tcW w:w="1260" w:type="dxa"/>
          </w:tcPr>
          <w:p w14:paraId="584C887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110101</w:t>
            </w:r>
          </w:p>
        </w:tc>
        <w:tc>
          <w:tcPr>
            <w:tcW w:w="8280" w:type="dxa"/>
          </w:tcPr>
          <w:p w14:paraId="0B1D071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General</w:t>
            </w:r>
          </w:p>
        </w:tc>
      </w:tr>
      <w:tr w:rsidR="000374AA" w:rsidRPr="000E16CD" w14:paraId="0932054A" w14:textId="77777777" w:rsidTr="00DD1C3D">
        <w:trPr>
          <w:trHeight w:val="288"/>
        </w:trPr>
        <w:tc>
          <w:tcPr>
            <w:tcW w:w="1260" w:type="dxa"/>
          </w:tcPr>
          <w:p w14:paraId="1757D3C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110103</w:t>
            </w:r>
          </w:p>
        </w:tc>
        <w:tc>
          <w:tcPr>
            <w:tcW w:w="8280" w:type="dxa"/>
          </w:tcPr>
          <w:p w14:paraId="1F65386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Information Technology</w:t>
            </w:r>
          </w:p>
        </w:tc>
      </w:tr>
      <w:tr w:rsidR="000374AA" w:rsidRPr="000E16CD" w14:paraId="7E7D3094" w14:textId="77777777" w:rsidTr="00DD1C3D">
        <w:trPr>
          <w:trHeight w:val="288"/>
        </w:trPr>
        <w:tc>
          <w:tcPr>
            <w:tcW w:w="1260" w:type="dxa"/>
          </w:tcPr>
          <w:p w14:paraId="5F01A5F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110199</w:t>
            </w:r>
          </w:p>
        </w:tc>
        <w:tc>
          <w:tcPr>
            <w:tcW w:w="8280" w:type="dxa"/>
          </w:tcPr>
          <w:p w14:paraId="5D4A17B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Science, Other</w:t>
            </w:r>
          </w:p>
        </w:tc>
      </w:tr>
      <w:tr w:rsidR="000374AA" w:rsidRPr="000E16CD" w14:paraId="1D3735A3" w14:textId="77777777" w:rsidTr="00DD1C3D">
        <w:trPr>
          <w:trHeight w:val="288"/>
        </w:trPr>
        <w:tc>
          <w:tcPr>
            <w:tcW w:w="1260" w:type="dxa"/>
          </w:tcPr>
          <w:p w14:paraId="23BDA13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110201</w:t>
            </w:r>
          </w:p>
        </w:tc>
        <w:tc>
          <w:tcPr>
            <w:tcW w:w="8280" w:type="dxa"/>
          </w:tcPr>
          <w:p w14:paraId="3CDD9F5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Programming/Programmer, General</w:t>
            </w:r>
          </w:p>
        </w:tc>
      </w:tr>
      <w:tr w:rsidR="000374AA" w:rsidRPr="000E16CD" w14:paraId="40E83F50" w14:textId="77777777" w:rsidTr="00DD1C3D">
        <w:trPr>
          <w:trHeight w:val="288"/>
        </w:trPr>
        <w:tc>
          <w:tcPr>
            <w:tcW w:w="1260" w:type="dxa"/>
          </w:tcPr>
          <w:p w14:paraId="6A115DF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110202</w:t>
            </w:r>
          </w:p>
        </w:tc>
        <w:tc>
          <w:tcPr>
            <w:tcW w:w="8280" w:type="dxa"/>
          </w:tcPr>
          <w:p w14:paraId="374DDB7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Specific Applications</w:t>
            </w:r>
          </w:p>
        </w:tc>
      </w:tr>
      <w:tr w:rsidR="000374AA" w:rsidRPr="000E16CD" w14:paraId="0686508D" w14:textId="77777777" w:rsidTr="00DD1C3D">
        <w:trPr>
          <w:trHeight w:val="288"/>
        </w:trPr>
        <w:tc>
          <w:tcPr>
            <w:tcW w:w="1260" w:type="dxa"/>
          </w:tcPr>
          <w:p w14:paraId="28D1C1E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110203</w:t>
            </w:r>
          </w:p>
        </w:tc>
        <w:tc>
          <w:tcPr>
            <w:tcW w:w="8280" w:type="dxa"/>
          </w:tcPr>
          <w:p w14:paraId="120936C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Vendor/Product Certification</w:t>
            </w:r>
          </w:p>
        </w:tc>
      </w:tr>
      <w:tr w:rsidR="000374AA" w:rsidRPr="000E16CD" w14:paraId="70CAAAD9" w14:textId="77777777" w:rsidTr="00DD1C3D">
        <w:trPr>
          <w:trHeight w:val="288"/>
        </w:trPr>
        <w:tc>
          <w:tcPr>
            <w:tcW w:w="1260" w:type="dxa"/>
          </w:tcPr>
          <w:p w14:paraId="69CCDAC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110299</w:t>
            </w:r>
          </w:p>
        </w:tc>
        <w:tc>
          <w:tcPr>
            <w:tcW w:w="8280" w:type="dxa"/>
          </w:tcPr>
          <w:p w14:paraId="72F309C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Other</w:t>
            </w:r>
          </w:p>
        </w:tc>
      </w:tr>
      <w:tr w:rsidR="000374AA" w:rsidRPr="000E16CD" w14:paraId="4637ECD5" w14:textId="77777777" w:rsidTr="00DD1C3D">
        <w:trPr>
          <w:trHeight w:val="288"/>
        </w:trPr>
        <w:tc>
          <w:tcPr>
            <w:tcW w:w="1260" w:type="dxa"/>
          </w:tcPr>
          <w:p w14:paraId="2A09306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110301</w:t>
            </w:r>
          </w:p>
        </w:tc>
        <w:tc>
          <w:tcPr>
            <w:tcW w:w="8280" w:type="dxa"/>
          </w:tcPr>
          <w:p w14:paraId="3D92DD1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Data Processing Technology/Technician</w:t>
            </w:r>
          </w:p>
        </w:tc>
      </w:tr>
      <w:tr w:rsidR="000374AA" w:rsidRPr="000E16CD" w14:paraId="47393DF6" w14:textId="77777777" w:rsidTr="00DD1C3D">
        <w:trPr>
          <w:trHeight w:val="288"/>
        </w:trPr>
        <w:tc>
          <w:tcPr>
            <w:tcW w:w="1260" w:type="dxa"/>
          </w:tcPr>
          <w:p w14:paraId="6A85736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110601</w:t>
            </w:r>
          </w:p>
        </w:tc>
        <w:tc>
          <w:tcPr>
            <w:tcW w:w="8280" w:type="dxa"/>
          </w:tcPr>
          <w:p w14:paraId="1CAA2AD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General</w:t>
            </w:r>
          </w:p>
        </w:tc>
      </w:tr>
      <w:tr w:rsidR="000374AA" w:rsidRPr="000E16CD" w14:paraId="08699F24" w14:textId="77777777" w:rsidTr="00DD1C3D">
        <w:trPr>
          <w:trHeight w:val="288"/>
        </w:trPr>
        <w:tc>
          <w:tcPr>
            <w:tcW w:w="1260" w:type="dxa"/>
          </w:tcPr>
          <w:p w14:paraId="7A0ADC6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110699</w:t>
            </w:r>
          </w:p>
        </w:tc>
        <w:tc>
          <w:tcPr>
            <w:tcW w:w="8280" w:type="dxa"/>
          </w:tcPr>
          <w:p w14:paraId="0DB5898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Other</w:t>
            </w:r>
          </w:p>
        </w:tc>
      </w:tr>
      <w:tr w:rsidR="000374AA" w:rsidRPr="000E16CD" w14:paraId="46076E0C" w14:textId="77777777" w:rsidTr="00DD1C3D">
        <w:trPr>
          <w:trHeight w:val="288"/>
        </w:trPr>
        <w:tc>
          <w:tcPr>
            <w:tcW w:w="1260" w:type="dxa"/>
          </w:tcPr>
          <w:p w14:paraId="570AEA2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110801</w:t>
            </w:r>
          </w:p>
        </w:tc>
        <w:tc>
          <w:tcPr>
            <w:tcW w:w="8280" w:type="dxa"/>
          </w:tcPr>
          <w:p w14:paraId="58C62F0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Web Page, Digital/Multimedia and Information Resources Design</w:t>
            </w:r>
          </w:p>
        </w:tc>
      </w:tr>
      <w:tr w:rsidR="000374AA" w:rsidRPr="000E16CD" w14:paraId="5A0E7638" w14:textId="77777777" w:rsidTr="00DD1C3D">
        <w:trPr>
          <w:trHeight w:val="288"/>
        </w:trPr>
        <w:tc>
          <w:tcPr>
            <w:tcW w:w="1260" w:type="dxa"/>
          </w:tcPr>
          <w:p w14:paraId="26158CE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110802</w:t>
            </w:r>
          </w:p>
        </w:tc>
        <w:tc>
          <w:tcPr>
            <w:tcW w:w="8280" w:type="dxa"/>
          </w:tcPr>
          <w:p w14:paraId="23CBBC9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Data Modeling/Warehousing and Database Administration</w:t>
            </w:r>
          </w:p>
        </w:tc>
      </w:tr>
      <w:tr w:rsidR="000374AA" w:rsidRPr="000E16CD" w14:paraId="6A3FB361" w14:textId="77777777" w:rsidTr="00DD1C3D">
        <w:trPr>
          <w:trHeight w:val="288"/>
        </w:trPr>
        <w:tc>
          <w:tcPr>
            <w:tcW w:w="1260" w:type="dxa"/>
          </w:tcPr>
          <w:p w14:paraId="77DA373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110803</w:t>
            </w:r>
          </w:p>
        </w:tc>
        <w:tc>
          <w:tcPr>
            <w:tcW w:w="8280" w:type="dxa"/>
          </w:tcPr>
          <w:p w14:paraId="0985BA1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Graphics</w:t>
            </w:r>
          </w:p>
        </w:tc>
      </w:tr>
      <w:tr w:rsidR="000374AA" w:rsidRPr="000E16CD" w14:paraId="316D39F2" w14:textId="77777777" w:rsidTr="00DD1C3D">
        <w:trPr>
          <w:trHeight w:val="288"/>
        </w:trPr>
        <w:tc>
          <w:tcPr>
            <w:tcW w:w="1260" w:type="dxa"/>
          </w:tcPr>
          <w:p w14:paraId="28D1799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110899</w:t>
            </w:r>
          </w:p>
        </w:tc>
        <w:tc>
          <w:tcPr>
            <w:tcW w:w="8280" w:type="dxa"/>
          </w:tcPr>
          <w:p w14:paraId="0732582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and Media Applications, Other</w:t>
            </w:r>
          </w:p>
        </w:tc>
      </w:tr>
      <w:tr w:rsidR="000374AA" w:rsidRPr="000E16CD" w14:paraId="2969F328" w14:textId="77777777" w:rsidTr="00DD1C3D">
        <w:trPr>
          <w:trHeight w:val="288"/>
        </w:trPr>
        <w:tc>
          <w:tcPr>
            <w:tcW w:w="1260" w:type="dxa"/>
          </w:tcPr>
          <w:p w14:paraId="4654C7F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110901</w:t>
            </w:r>
          </w:p>
        </w:tc>
        <w:tc>
          <w:tcPr>
            <w:tcW w:w="8280" w:type="dxa"/>
          </w:tcPr>
          <w:p w14:paraId="3D881A6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Systems Networking and Telecommunications</w:t>
            </w:r>
          </w:p>
        </w:tc>
      </w:tr>
      <w:tr w:rsidR="000374AA" w:rsidRPr="000E16CD" w14:paraId="4B512B27" w14:textId="77777777" w:rsidTr="00DD1C3D">
        <w:trPr>
          <w:trHeight w:val="288"/>
        </w:trPr>
        <w:tc>
          <w:tcPr>
            <w:tcW w:w="1260" w:type="dxa"/>
          </w:tcPr>
          <w:p w14:paraId="60A2042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111001</w:t>
            </w:r>
          </w:p>
        </w:tc>
        <w:tc>
          <w:tcPr>
            <w:tcW w:w="8280" w:type="dxa"/>
          </w:tcPr>
          <w:p w14:paraId="4286E02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System Administration/Administrator</w:t>
            </w:r>
          </w:p>
        </w:tc>
      </w:tr>
      <w:tr w:rsidR="000374AA" w:rsidRPr="000E16CD" w14:paraId="2B0DE4EB" w14:textId="77777777" w:rsidTr="00DD1C3D">
        <w:trPr>
          <w:trHeight w:val="288"/>
        </w:trPr>
        <w:tc>
          <w:tcPr>
            <w:tcW w:w="1260" w:type="dxa"/>
          </w:tcPr>
          <w:p w14:paraId="03F156D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111002</w:t>
            </w:r>
          </w:p>
        </w:tc>
        <w:tc>
          <w:tcPr>
            <w:tcW w:w="8280" w:type="dxa"/>
          </w:tcPr>
          <w:p w14:paraId="5C9DC14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System, Networking and LAN/WAN Management/Manager</w:t>
            </w:r>
          </w:p>
        </w:tc>
      </w:tr>
      <w:tr w:rsidR="000374AA" w:rsidRPr="000E16CD" w14:paraId="5BC5CE8F" w14:textId="77777777" w:rsidTr="00DD1C3D">
        <w:trPr>
          <w:trHeight w:val="288"/>
        </w:trPr>
        <w:tc>
          <w:tcPr>
            <w:tcW w:w="1260" w:type="dxa"/>
          </w:tcPr>
          <w:p w14:paraId="4F13D07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111003</w:t>
            </w:r>
          </w:p>
        </w:tc>
        <w:tc>
          <w:tcPr>
            <w:tcW w:w="8280" w:type="dxa"/>
          </w:tcPr>
          <w:p w14:paraId="4630DE1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Systems Security</w:t>
            </w:r>
          </w:p>
        </w:tc>
      </w:tr>
      <w:tr w:rsidR="000374AA" w:rsidRPr="000E16CD" w14:paraId="59286AE9" w14:textId="77777777" w:rsidTr="00DD1C3D">
        <w:trPr>
          <w:trHeight w:val="288"/>
        </w:trPr>
        <w:tc>
          <w:tcPr>
            <w:tcW w:w="1260" w:type="dxa"/>
          </w:tcPr>
          <w:p w14:paraId="4E921D7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111004</w:t>
            </w:r>
          </w:p>
        </w:tc>
        <w:tc>
          <w:tcPr>
            <w:tcW w:w="8280" w:type="dxa"/>
          </w:tcPr>
          <w:p w14:paraId="5682209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Web/Multimedia Management and Webmaster</w:t>
            </w:r>
          </w:p>
        </w:tc>
      </w:tr>
      <w:tr w:rsidR="000374AA" w:rsidRPr="000E16CD" w14:paraId="5034D576" w14:textId="77777777" w:rsidTr="00DD1C3D">
        <w:trPr>
          <w:trHeight w:val="288"/>
        </w:trPr>
        <w:tc>
          <w:tcPr>
            <w:tcW w:w="1260" w:type="dxa"/>
          </w:tcPr>
          <w:p w14:paraId="7E9A5FB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111099</w:t>
            </w:r>
          </w:p>
        </w:tc>
        <w:tc>
          <w:tcPr>
            <w:tcW w:w="8280" w:type="dxa"/>
          </w:tcPr>
          <w:p w14:paraId="0357892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Computer/Information Technology Services Administration and Management, Other</w:t>
            </w:r>
          </w:p>
        </w:tc>
      </w:tr>
      <w:tr w:rsidR="000374AA" w:rsidRPr="000E16CD" w14:paraId="1424A97A" w14:textId="77777777" w:rsidTr="00DD1C3D">
        <w:trPr>
          <w:trHeight w:val="288"/>
        </w:trPr>
        <w:tc>
          <w:tcPr>
            <w:tcW w:w="1260" w:type="dxa"/>
          </w:tcPr>
          <w:p w14:paraId="15EDF03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119999</w:t>
            </w:r>
          </w:p>
        </w:tc>
        <w:tc>
          <w:tcPr>
            <w:tcW w:w="8280" w:type="dxa"/>
          </w:tcPr>
          <w:p w14:paraId="6425AB2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and Support Services, Other</w:t>
            </w:r>
          </w:p>
        </w:tc>
      </w:tr>
      <w:tr w:rsidR="000374AA" w:rsidRPr="000E16CD" w14:paraId="4B04FA6E" w14:textId="77777777" w:rsidTr="00DD1C3D">
        <w:trPr>
          <w:trHeight w:val="288"/>
        </w:trPr>
        <w:tc>
          <w:tcPr>
            <w:tcW w:w="1260" w:type="dxa"/>
          </w:tcPr>
          <w:p w14:paraId="5D8675C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151201</w:t>
            </w:r>
          </w:p>
        </w:tc>
        <w:tc>
          <w:tcPr>
            <w:tcW w:w="8280" w:type="dxa"/>
          </w:tcPr>
          <w:p w14:paraId="0A611F9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Technology/Technician</w:t>
            </w:r>
          </w:p>
        </w:tc>
      </w:tr>
      <w:tr w:rsidR="000374AA" w:rsidRPr="000E16CD" w14:paraId="685A8FAA" w14:textId="77777777" w:rsidTr="00DD1C3D">
        <w:trPr>
          <w:trHeight w:val="288"/>
        </w:trPr>
        <w:tc>
          <w:tcPr>
            <w:tcW w:w="1260" w:type="dxa"/>
          </w:tcPr>
          <w:p w14:paraId="1908385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151202</w:t>
            </w:r>
          </w:p>
        </w:tc>
        <w:tc>
          <w:tcPr>
            <w:tcW w:w="8280" w:type="dxa"/>
          </w:tcPr>
          <w:p w14:paraId="6B66F89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Technology/Computer Systems Technology</w:t>
            </w:r>
          </w:p>
        </w:tc>
      </w:tr>
      <w:tr w:rsidR="000374AA" w:rsidRPr="000E16CD" w14:paraId="7E4DF00A" w14:textId="77777777" w:rsidTr="00DD1C3D">
        <w:trPr>
          <w:trHeight w:val="288"/>
        </w:trPr>
        <w:tc>
          <w:tcPr>
            <w:tcW w:w="1260" w:type="dxa"/>
          </w:tcPr>
          <w:p w14:paraId="7546679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151203</w:t>
            </w:r>
          </w:p>
        </w:tc>
        <w:tc>
          <w:tcPr>
            <w:tcW w:w="8280" w:type="dxa"/>
          </w:tcPr>
          <w:p w14:paraId="28FFF45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Hardware Technology/Technician</w:t>
            </w:r>
          </w:p>
        </w:tc>
      </w:tr>
      <w:tr w:rsidR="000374AA" w:rsidRPr="000E16CD" w14:paraId="56A30BA1" w14:textId="77777777" w:rsidTr="00DD1C3D">
        <w:trPr>
          <w:trHeight w:val="288"/>
        </w:trPr>
        <w:tc>
          <w:tcPr>
            <w:tcW w:w="1260" w:type="dxa"/>
          </w:tcPr>
          <w:p w14:paraId="0EFEBD8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151204</w:t>
            </w:r>
          </w:p>
        </w:tc>
        <w:tc>
          <w:tcPr>
            <w:tcW w:w="8280" w:type="dxa"/>
          </w:tcPr>
          <w:p w14:paraId="5DBA7EE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Technology/Technician</w:t>
            </w:r>
          </w:p>
        </w:tc>
      </w:tr>
      <w:tr w:rsidR="000374AA" w:rsidRPr="000E16CD" w14:paraId="701568BC" w14:textId="77777777" w:rsidTr="00DD1C3D">
        <w:trPr>
          <w:trHeight w:val="288"/>
        </w:trPr>
        <w:tc>
          <w:tcPr>
            <w:tcW w:w="1260" w:type="dxa"/>
          </w:tcPr>
          <w:p w14:paraId="480203A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151299</w:t>
            </w:r>
          </w:p>
        </w:tc>
        <w:tc>
          <w:tcPr>
            <w:tcW w:w="8280" w:type="dxa"/>
          </w:tcPr>
          <w:p w14:paraId="10538B5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Technologies/Technician, Other</w:t>
            </w:r>
          </w:p>
        </w:tc>
      </w:tr>
      <w:tr w:rsidR="000374AA" w:rsidRPr="000E16CD" w14:paraId="4C87489A" w14:textId="77777777" w:rsidTr="00DD1C3D">
        <w:trPr>
          <w:trHeight w:val="288"/>
        </w:trPr>
        <w:tc>
          <w:tcPr>
            <w:tcW w:w="1260" w:type="dxa"/>
          </w:tcPr>
          <w:p w14:paraId="005FF63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470101</w:t>
            </w:r>
          </w:p>
        </w:tc>
        <w:tc>
          <w:tcPr>
            <w:tcW w:w="8280" w:type="dxa"/>
          </w:tcPr>
          <w:p w14:paraId="7C75C15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Equipment Installation and Repair, General</w:t>
            </w:r>
          </w:p>
        </w:tc>
      </w:tr>
      <w:tr w:rsidR="000374AA" w:rsidRPr="000E16CD" w14:paraId="20006C1A" w14:textId="77777777" w:rsidTr="00DD1C3D">
        <w:trPr>
          <w:trHeight w:val="288"/>
        </w:trPr>
        <w:tc>
          <w:tcPr>
            <w:tcW w:w="1260" w:type="dxa"/>
          </w:tcPr>
          <w:p w14:paraId="7CF918E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470102</w:t>
            </w:r>
          </w:p>
        </w:tc>
        <w:tc>
          <w:tcPr>
            <w:tcW w:w="8280" w:type="dxa"/>
          </w:tcPr>
          <w:p w14:paraId="7B3E4C4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Business Machine Repairer</w:t>
            </w:r>
          </w:p>
        </w:tc>
      </w:tr>
      <w:tr w:rsidR="000374AA" w:rsidRPr="000E16CD" w14:paraId="22A0200D" w14:textId="77777777" w:rsidTr="00DD1C3D">
        <w:trPr>
          <w:trHeight w:val="288"/>
        </w:trPr>
        <w:tc>
          <w:tcPr>
            <w:tcW w:w="1260" w:type="dxa"/>
          </w:tcPr>
          <w:p w14:paraId="4B3FD91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470104</w:t>
            </w:r>
          </w:p>
        </w:tc>
        <w:tc>
          <w:tcPr>
            <w:tcW w:w="8280" w:type="dxa"/>
          </w:tcPr>
          <w:p w14:paraId="6B792C2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Installation and Repair Technology/Technician</w:t>
            </w:r>
          </w:p>
        </w:tc>
      </w:tr>
      <w:tr w:rsidR="000374AA" w:rsidRPr="000E16CD" w14:paraId="50DE7024" w14:textId="77777777" w:rsidTr="00DD1C3D">
        <w:trPr>
          <w:trHeight w:val="288"/>
        </w:trPr>
        <w:tc>
          <w:tcPr>
            <w:tcW w:w="1260" w:type="dxa"/>
          </w:tcPr>
          <w:p w14:paraId="73FA4FA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470199</w:t>
            </w:r>
          </w:p>
        </w:tc>
        <w:tc>
          <w:tcPr>
            <w:tcW w:w="8280" w:type="dxa"/>
          </w:tcPr>
          <w:p w14:paraId="64CE13E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Maintenance and Repair Technology, Other</w:t>
            </w:r>
          </w:p>
        </w:tc>
      </w:tr>
      <w:tr w:rsidR="000374AA" w:rsidRPr="000E16CD" w14:paraId="539B546E" w14:textId="77777777" w:rsidTr="00DD1C3D">
        <w:trPr>
          <w:trHeight w:val="288"/>
        </w:trPr>
        <w:tc>
          <w:tcPr>
            <w:tcW w:w="1260" w:type="dxa"/>
          </w:tcPr>
          <w:p w14:paraId="0080EC2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521201</w:t>
            </w:r>
          </w:p>
        </w:tc>
        <w:tc>
          <w:tcPr>
            <w:tcW w:w="8280" w:type="dxa"/>
          </w:tcPr>
          <w:p w14:paraId="6CF023D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 General</w:t>
            </w:r>
          </w:p>
        </w:tc>
      </w:tr>
      <w:tr w:rsidR="000374AA" w:rsidRPr="000E16CD" w14:paraId="727BC02F" w14:textId="77777777" w:rsidTr="00DD1C3D">
        <w:trPr>
          <w:trHeight w:val="288"/>
        </w:trPr>
        <w:tc>
          <w:tcPr>
            <w:tcW w:w="1260" w:type="dxa"/>
          </w:tcPr>
          <w:p w14:paraId="0902F23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521299</w:t>
            </w:r>
          </w:p>
        </w:tc>
        <w:tc>
          <w:tcPr>
            <w:tcW w:w="8280" w:type="dxa"/>
          </w:tcPr>
          <w:p w14:paraId="511374F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Systems and Services, Other</w:t>
            </w:r>
          </w:p>
        </w:tc>
      </w:tr>
      <w:tr w:rsidR="000374AA" w:rsidRPr="000E16CD" w14:paraId="6A3BDC80" w14:textId="77777777" w:rsidTr="00DD1C3D">
        <w:trPr>
          <w:trHeight w:val="288"/>
        </w:trPr>
        <w:tc>
          <w:tcPr>
            <w:tcW w:w="9540" w:type="dxa"/>
            <w:gridSpan w:val="2"/>
          </w:tcPr>
          <w:p w14:paraId="1088C6B6"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Marketing Sales and Services Cluster</w:t>
            </w:r>
          </w:p>
        </w:tc>
      </w:tr>
      <w:tr w:rsidR="000374AA" w:rsidRPr="000E16CD" w14:paraId="5071238F" w14:textId="77777777" w:rsidTr="00DD1C3D">
        <w:trPr>
          <w:trHeight w:val="288"/>
        </w:trPr>
        <w:tc>
          <w:tcPr>
            <w:tcW w:w="1260" w:type="dxa"/>
          </w:tcPr>
          <w:p w14:paraId="1587170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120301</w:t>
            </w:r>
          </w:p>
        </w:tc>
        <w:tc>
          <w:tcPr>
            <w:tcW w:w="8280" w:type="dxa"/>
          </w:tcPr>
          <w:p w14:paraId="7A8B636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Funeral Service and Mortuary Science, General</w:t>
            </w:r>
          </w:p>
        </w:tc>
      </w:tr>
      <w:tr w:rsidR="000374AA" w:rsidRPr="000E16CD" w14:paraId="01D10F3C" w14:textId="77777777" w:rsidTr="00DD1C3D">
        <w:trPr>
          <w:trHeight w:val="288"/>
        </w:trPr>
        <w:tc>
          <w:tcPr>
            <w:tcW w:w="1260" w:type="dxa"/>
          </w:tcPr>
          <w:p w14:paraId="1F6E072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120401</w:t>
            </w:r>
          </w:p>
        </w:tc>
        <w:tc>
          <w:tcPr>
            <w:tcW w:w="8280" w:type="dxa"/>
          </w:tcPr>
          <w:p w14:paraId="5B164E9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Cosmetology/Cosmetologist, General</w:t>
            </w:r>
          </w:p>
        </w:tc>
      </w:tr>
      <w:tr w:rsidR="000374AA" w:rsidRPr="000E16CD" w14:paraId="61568A89" w14:textId="77777777" w:rsidTr="00DD1C3D">
        <w:trPr>
          <w:trHeight w:val="288"/>
        </w:trPr>
        <w:tc>
          <w:tcPr>
            <w:tcW w:w="1260" w:type="dxa"/>
          </w:tcPr>
          <w:p w14:paraId="4C421C4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120402</w:t>
            </w:r>
          </w:p>
        </w:tc>
        <w:tc>
          <w:tcPr>
            <w:tcW w:w="8280" w:type="dxa"/>
          </w:tcPr>
          <w:p w14:paraId="1F42D0F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Barbering/Barber</w:t>
            </w:r>
          </w:p>
        </w:tc>
      </w:tr>
      <w:tr w:rsidR="000374AA" w:rsidRPr="000E16CD" w14:paraId="28952912" w14:textId="77777777" w:rsidTr="00DD1C3D">
        <w:trPr>
          <w:trHeight w:val="288"/>
        </w:trPr>
        <w:tc>
          <w:tcPr>
            <w:tcW w:w="1260" w:type="dxa"/>
          </w:tcPr>
          <w:p w14:paraId="500D939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120407</w:t>
            </w:r>
          </w:p>
        </w:tc>
        <w:tc>
          <w:tcPr>
            <w:tcW w:w="8280" w:type="dxa"/>
          </w:tcPr>
          <w:p w14:paraId="33E30DC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Hair Styling/Stylist and Hair Design</w:t>
            </w:r>
          </w:p>
        </w:tc>
      </w:tr>
      <w:tr w:rsidR="000374AA" w:rsidRPr="000E16CD" w14:paraId="33A30780" w14:textId="77777777" w:rsidTr="00DD1C3D">
        <w:trPr>
          <w:trHeight w:val="288"/>
        </w:trPr>
        <w:tc>
          <w:tcPr>
            <w:tcW w:w="1260" w:type="dxa"/>
          </w:tcPr>
          <w:p w14:paraId="7D5568D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120409</w:t>
            </w:r>
          </w:p>
        </w:tc>
        <w:tc>
          <w:tcPr>
            <w:tcW w:w="8280" w:type="dxa"/>
          </w:tcPr>
          <w:p w14:paraId="50A3B6A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Aesthetician/Esthetician and Skin Care Specialist</w:t>
            </w:r>
          </w:p>
        </w:tc>
      </w:tr>
      <w:tr w:rsidR="000374AA" w:rsidRPr="000E16CD" w14:paraId="181D5C79" w14:textId="77777777" w:rsidTr="00DD1C3D">
        <w:trPr>
          <w:trHeight w:val="288"/>
        </w:trPr>
        <w:tc>
          <w:tcPr>
            <w:tcW w:w="1260" w:type="dxa"/>
          </w:tcPr>
          <w:p w14:paraId="1063836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120410</w:t>
            </w:r>
          </w:p>
        </w:tc>
        <w:tc>
          <w:tcPr>
            <w:tcW w:w="8280" w:type="dxa"/>
          </w:tcPr>
          <w:p w14:paraId="54B3FDD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Nail Technician/Specialist and Manicurist</w:t>
            </w:r>
          </w:p>
        </w:tc>
      </w:tr>
      <w:tr w:rsidR="000374AA" w:rsidRPr="000E16CD" w14:paraId="28CB957A" w14:textId="77777777" w:rsidTr="00DD1C3D">
        <w:trPr>
          <w:trHeight w:val="288"/>
        </w:trPr>
        <w:tc>
          <w:tcPr>
            <w:tcW w:w="1260" w:type="dxa"/>
          </w:tcPr>
          <w:p w14:paraId="3971591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120413</w:t>
            </w:r>
          </w:p>
        </w:tc>
        <w:tc>
          <w:tcPr>
            <w:tcW w:w="8280" w:type="dxa"/>
          </w:tcPr>
          <w:p w14:paraId="4C74682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Cosmetology, Barber/Styling and Nail Instructor</w:t>
            </w:r>
          </w:p>
        </w:tc>
      </w:tr>
      <w:tr w:rsidR="000374AA" w:rsidRPr="000E16CD" w14:paraId="3DEFA334" w14:textId="77777777" w:rsidTr="00DD1C3D">
        <w:trPr>
          <w:trHeight w:val="288"/>
        </w:trPr>
        <w:tc>
          <w:tcPr>
            <w:tcW w:w="1260" w:type="dxa"/>
          </w:tcPr>
          <w:p w14:paraId="25323AD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120499</w:t>
            </w:r>
          </w:p>
        </w:tc>
        <w:tc>
          <w:tcPr>
            <w:tcW w:w="8280" w:type="dxa"/>
          </w:tcPr>
          <w:p w14:paraId="13083BE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Cosmetology and Related Personal Grooming Arts, Other</w:t>
            </w:r>
          </w:p>
        </w:tc>
      </w:tr>
      <w:tr w:rsidR="000374AA" w:rsidRPr="000E16CD" w14:paraId="60BD3B58" w14:textId="77777777" w:rsidTr="00DD1C3D">
        <w:trPr>
          <w:trHeight w:val="288"/>
        </w:trPr>
        <w:tc>
          <w:tcPr>
            <w:tcW w:w="1260" w:type="dxa"/>
          </w:tcPr>
          <w:p w14:paraId="2D54CCE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190699</w:t>
            </w:r>
          </w:p>
        </w:tc>
        <w:tc>
          <w:tcPr>
            <w:tcW w:w="8280" w:type="dxa"/>
          </w:tcPr>
          <w:p w14:paraId="2945403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Housing and Human Environments, Other</w:t>
            </w:r>
          </w:p>
        </w:tc>
      </w:tr>
      <w:tr w:rsidR="000374AA" w:rsidRPr="000E16CD" w14:paraId="7B4AF5A6" w14:textId="77777777" w:rsidTr="00DD1C3D">
        <w:trPr>
          <w:trHeight w:val="288"/>
        </w:trPr>
        <w:tc>
          <w:tcPr>
            <w:tcW w:w="1260" w:type="dxa"/>
          </w:tcPr>
          <w:p w14:paraId="569A961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190902</w:t>
            </w:r>
          </w:p>
        </w:tc>
        <w:tc>
          <w:tcPr>
            <w:tcW w:w="8280" w:type="dxa"/>
          </w:tcPr>
          <w:p w14:paraId="037D5C4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Manufacture</w:t>
            </w:r>
          </w:p>
        </w:tc>
      </w:tr>
      <w:tr w:rsidR="000374AA" w:rsidRPr="000E16CD" w14:paraId="3AFAE0EE" w14:textId="77777777" w:rsidTr="00DD1C3D">
        <w:trPr>
          <w:trHeight w:val="288"/>
        </w:trPr>
        <w:tc>
          <w:tcPr>
            <w:tcW w:w="1260" w:type="dxa"/>
          </w:tcPr>
          <w:p w14:paraId="05BECEE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190905</w:t>
            </w:r>
          </w:p>
        </w:tc>
        <w:tc>
          <w:tcPr>
            <w:tcW w:w="8280" w:type="dxa"/>
          </w:tcPr>
          <w:p w14:paraId="04152A0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Marketing Management</w:t>
            </w:r>
          </w:p>
        </w:tc>
      </w:tr>
      <w:tr w:rsidR="000374AA" w:rsidRPr="000E16CD" w14:paraId="089A38EE" w14:textId="77777777" w:rsidTr="00DD1C3D">
        <w:trPr>
          <w:trHeight w:val="288"/>
        </w:trPr>
        <w:tc>
          <w:tcPr>
            <w:tcW w:w="1260" w:type="dxa"/>
          </w:tcPr>
          <w:p w14:paraId="4593EAB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190906</w:t>
            </w:r>
          </w:p>
        </w:tc>
        <w:tc>
          <w:tcPr>
            <w:tcW w:w="8280" w:type="dxa"/>
          </w:tcPr>
          <w:p w14:paraId="56A1648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Fashion and Fabric Consultant</w:t>
            </w:r>
          </w:p>
        </w:tc>
      </w:tr>
      <w:tr w:rsidR="000374AA" w:rsidRPr="000E16CD" w14:paraId="6E9F563E" w14:textId="77777777" w:rsidTr="00DD1C3D">
        <w:trPr>
          <w:trHeight w:val="288"/>
        </w:trPr>
        <w:tc>
          <w:tcPr>
            <w:tcW w:w="1260" w:type="dxa"/>
          </w:tcPr>
          <w:p w14:paraId="1F86CA8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190999</w:t>
            </w:r>
          </w:p>
        </w:tc>
        <w:tc>
          <w:tcPr>
            <w:tcW w:w="8280" w:type="dxa"/>
          </w:tcPr>
          <w:p w14:paraId="1115064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Textiles, Other</w:t>
            </w:r>
          </w:p>
        </w:tc>
      </w:tr>
      <w:tr w:rsidR="000374AA" w:rsidRPr="000E16CD" w14:paraId="59AB6368" w14:textId="77777777" w:rsidTr="00DD1C3D">
        <w:trPr>
          <w:trHeight w:val="288"/>
        </w:trPr>
        <w:tc>
          <w:tcPr>
            <w:tcW w:w="1260" w:type="dxa"/>
          </w:tcPr>
          <w:p w14:paraId="71BC710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470106</w:t>
            </w:r>
          </w:p>
        </w:tc>
        <w:tc>
          <w:tcPr>
            <w:tcW w:w="8280" w:type="dxa"/>
          </w:tcPr>
          <w:p w14:paraId="6549C22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Appliance Installation and Repair Technology/Technician</w:t>
            </w:r>
          </w:p>
        </w:tc>
      </w:tr>
      <w:tr w:rsidR="000374AA" w:rsidRPr="000E16CD" w14:paraId="716DB255" w14:textId="77777777" w:rsidTr="00DD1C3D">
        <w:trPr>
          <w:trHeight w:val="288"/>
        </w:trPr>
        <w:tc>
          <w:tcPr>
            <w:tcW w:w="1260" w:type="dxa"/>
          </w:tcPr>
          <w:p w14:paraId="1F1180E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521401</w:t>
            </w:r>
          </w:p>
        </w:tc>
        <w:tc>
          <w:tcPr>
            <w:tcW w:w="8280" w:type="dxa"/>
          </w:tcPr>
          <w:p w14:paraId="7D8BA60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Marketing/Marketing Management, General</w:t>
            </w:r>
          </w:p>
        </w:tc>
      </w:tr>
      <w:tr w:rsidR="000374AA" w:rsidRPr="000E16CD" w14:paraId="4B1F563C" w14:textId="77777777" w:rsidTr="00DD1C3D">
        <w:trPr>
          <w:trHeight w:val="288"/>
        </w:trPr>
        <w:tc>
          <w:tcPr>
            <w:tcW w:w="1260" w:type="dxa"/>
          </w:tcPr>
          <w:p w14:paraId="185F6BE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521801</w:t>
            </w:r>
          </w:p>
        </w:tc>
        <w:tc>
          <w:tcPr>
            <w:tcW w:w="8280" w:type="dxa"/>
          </w:tcPr>
          <w:p w14:paraId="1FBA5A1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Sales, Distribution and Marketing Operations, General</w:t>
            </w:r>
          </w:p>
        </w:tc>
      </w:tr>
      <w:tr w:rsidR="000374AA" w:rsidRPr="000E16CD" w14:paraId="02D960D5" w14:textId="77777777" w:rsidTr="00DD1C3D">
        <w:trPr>
          <w:trHeight w:val="288"/>
        </w:trPr>
        <w:tc>
          <w:tcPr>
            <w:tcW w:w="1260" w:type="dxa"/>
          </w:tcPr>
          <w:p w14:paraId="0C3C1DE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521802</w:t>
            </w:r>
          </w:p>
        </w:tc>
        <w:tc>
          <w:tcPr>
            <w:tcW w:w="8280" w:type="dxa"/>
          </w:tcPr>
          <w:p w14:paraId="795311A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Merchandising and Buying Operations</w:t>
            </w:r>
          </w:p>
        </w:tc>
      </w:tr>
      <w:tr w:rsidR="000374AA" w:rsidRPr="000E16CD" w14:paraId="72E0F182" w14:textId="77777777" w:rsidTr="00DD1C3D">
        <w:trPr>
          <w:trHeight w:val="288"/>
        </w:trPr>
        <w:tc>
          <w:tcPr>
            <w:tcW w:w="1260" w:type="dxa"/>
          </w:tcPr>
          <w:p w14:paraId="6864762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521803</w:t>
            </w:r>
          </w:p>
        </w:tc>
        <w:tc>
          <w:tcPr>
            <w:tcW w:w="8280" w:type="dxa"/>
          </w:tcPr>
          <w:p w14:paraId="7115F83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Retailing and Retail Operations</w:t>
            </w:r>
          </w:p>
        </w:tc>
      </w:tr>
      <w:tr w:rsidR="000374AA" w:rsidRPr="000E16CD" w14:paraId="4998F6B9" w14:textId="77777777" w:rsidTr="00DD1C3D">
        <w:trPr>
          <w:trHeight w:val="288"/>
        </w:trPr>
        <w:tc>
          <w:tcPr>
            <w:tcW w:w="1260" w:type="dxa"/>
          </w:tcPr>
          <w:p w14:paraId="3A9DEEA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521899</w:t>
            </w:r>
          </w:p>
        </w:tc>
        <w:tc>
          <w:tcPr>
            <w:tcW w:w="8280" w:type="dxa"/>
          </w:tcPr>
          <w:p w14:paraId="57D9623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General Sales, Merchandising and Related Marketing Operations, Other</w:t>
            </w:r>
          </w:p>
        </w:tc>
      </w:tr>
      <w:tr w:rsidR="000374AA" w:rsidRPr="000E16CD" w14:paraId="15D57A66" w14:textId="77777777" w:rsidTr="00DD1C3D">
        <w:trPr>
          <w:trHeight w:val="288"/>
        </w:trPr>
        <w:tc>
          <w:tcPr>
            <w:tcW w:w="1260" w:type="dxa"/>
          </w:tcPr>
          <w:p w14:paraId="0C3DF9E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521902</w:t>
            </w:r>
          </w:p>
        </w:tc>
        <w:tc>
          <w:tcPr>
            <w:tcW w:w="8280" w:type="dxa"/>
          </w:tcPr>
          <w:p w14:paraId="40A85BC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Fashion Merchandising</w:t>
            </w:r>
          </w:p>
        </w:tc>
      </w:tr>
      <w:tr w:rsidR="000374AA" w:rsidRPr="000E16CD" w14:paraId="7103C412" w14:textId="77777777" w:rsidTr="00DD1C3D">
        <w:trPr>
          <w:trHeight w:val="288"/>
        </w:trPr>
        <w:tc>
          <w:tcPr>
            <w:tcW w:w="1260" w:type="dxa"/>
          </w:tcPr>
          <w:p w14:paraId="39C548C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521904</w:t>
            </w:r>
          </w:p>
        </w:tc>
        <w:tc>
          <w:tcPr>
            <w:tcW w:w="8280" w:type="dxa"/>
          </w:tcPr>
          <w:p w14:paraId="6085330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Apparel and Accessories Marketing Operations</w:t>
            </w:r>
          </w:p>
        </w:tc>
      </w:tr>
      <w:tr w:rsidR="000374AA" w:rsidRPr="000E16CD" w14:paraId="606248FC" w14:textId="77777777" w:rsidTr="00DD1C3D">
        <w:trPr>
          <w:trHeight w:val="288"/>
        </w:trPr>
        <w:tc>
          <w:tcPr>
            <w:tcW w:w="1260" w:type="dxa"/>
          </w:tcPr>
          <w:p w14:paraId="3885E4A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521907</w:t>
            </w:r>
          </w:p>
        </w:tc>
        <w:tc>
          <w:tcPr>
            <w:tcW w:w="8280" w:type="dxa"/>
          </w:tcPr>
          <w:p w14:paraId="03A15C6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Vehicle and Vehicle Parts and Accessories Marketing Operations</w:t>
            </w:r>
          </w:p>
        </w:tc>
      </w:tr>
      <w:tr w:rsidR="000374AA" w:rsidRPr="000E16CD" w14:paraId="355BA0E5" w14:textId="77777777" w:rsidTr="00DD1C3D">
        <w:trPr>
          <w:trHeight w:val="288"/>
        </w:trPr>
        <w:tc>
          <w:tcPr>
            <w:tcW w:w="1260" w:type="dxa"/>
          </w:tcPr>
          <w:p w14:paraId="3596D18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521908</w:t>
            </w:r>
          </w:p>
        </w:tc>
        <w:tc>
          <w:tcPr>
            <w:tcW w:w="8280" w:type="dxa"/>
          </w:tcPr>
          <w:p w14:paraId="75F0E3A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Business and Personal/Financial Services Marketing Operations</w:t>
            </w:r>
          </w:p>
        </w:tc>
      </w:tr>
      <w:tr w:rsidR="000374AA" w:rsidRPr="000E16CD" w14:paraId="3E2C2664" w14:textId="77777777" w:rsidTr="00DD1C3D">
        <w:trPr>
          <w:trHeight w:val="288"/>
        </w:trPr>
        <w:tc>
          <w:tcPr>
            <w:tcW w:w="1260" w:type="dxa"/>
          </w:tcPr>
          <w:p w14:paraId="17382F7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521909</w:t>
            </w:r>
          </w:p>
        </w:tc>
        <w:tc>
          <w:tcPr>
            <w:tcW w:w="8280" w:type="dxa"/>
          </w:tcPr>
          <w:p w14:paraId="6181732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Special Products Marketing Operations</w:t>
            </w:r>
          </w:p>
        </w:tc>
      </w:tr>
      <w:tr w:rsidR="000374AA" w:rsidRPr="000E16CD" w14:paraId="59443070" w14:textId="77777777" w:rsidTr="00DD1C3D">
        <w:trPr>
          <w:trHeight w:val="288"/>
        </w:trPr>
        <w:tc>
          <w:tcPr>
            <w:tcW w:w="9540" w:type="dxa"/>
            <w:gridSpan w:val="2"/>
          </w:tcPr>
          <w:p w14:paraId="3EC9A824"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Finance Cluster</w:t>
            </w:r>
          </w:p>
        </w:tc>
      </w:tr>
      <w:tr w:rsidR="000374AA" w:rsidRPr="000E16CD" w14:paraId="062D395D" w14:textId="77777777" w:rsidTr="00DD1C3D">
        <w:trPr>
          <w:trHeight w:val="288"/>
        </w:trPr>
        <w:tc>
          <w:tcPr>
            <w:tcW w:w="1260" w:type="dxa"/>
          </w:tcPr>
          <w:p w14:paraId="28031DD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520801</w:t>
            </w:r>
          </w:p>
        </w:tc>
        <w:tc>
          <w:tcPr>
            <w:tcW w:w="8280" w:type="dxa"/>
          </w:tcPr>
          <w:p w14:paraId="1A9CA33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Finance, General</w:t>
            </w:r>
          </w:p>
        </w:tc>
      </w:tr>
      <w:tr w:rsidR="000374AA" w:rsidRPr="000E16CD" w14:paraId="3CE2B6DC" w14:textId="77777777" w:rsidTr="00DD1C3D">
        <w:trPr>
          <w:trHeight w:val="288"/>
        </w:trPr>
        <w:tc>
          <w:tcPr>
            <w:tcW w:w="1260" w:type="dxa"/>
          </w:tcPr>
          <w:p w14:paraId="0FFE5ED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520803</w:t>
            </w:r>
          </w:p>
        </w:tc>
        <w:tc>
          <w:tcPr>
            <w:tcW w:w="8280" w:type="dxa"/>
          </w:tcPr>
          <w:p w14:paraId="2C89C8A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Banking and Financial Support Services</w:t>
            </w:r>
          </w:p>
        </w:tc>
      </w:tr>
      <w:tr w:rsidR="000374AA" w:rsidRPr="000E16CD" w14:paraId="5855DECC" w14:textId="77777777" w:rsidTr="00DD1C3D">
        <w:trPr>
          <w:trHeight w:val="288"/>
        </w:trPr>
        <w:tc>
          <w:tcPr>
            <w:tcW w:w="1260" w:type="dxa"/>
          </w:tcPr>
          <w:p w14:paraId="608DDEC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520804</w:t>
            </w:r>
          </w:p>
        </w:tc>
        <w:tc>
          <w:tcPr>
            <w:tcW w:w="8280" w:type="dxa"/>
          </w:tcPr>
          <w:p w14:paraId="3DA75AD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Financial Planning and Services</w:t>
            </w:r>
          </w:p>
        </w:tc>
      </w:tr>
      <w:tr w:rsidR="000374AA" w:rsidRPr="000E16CD" w14:paraId="43B2CCC5" w14:textId="77777777" w:rsidTr="00DD1C3D">
        <w:trPr>
          <w:trHeight w:val="288"/>
        </w:trPr>
        <w:tc>
          <w:tcPr>
            <w:tcW w:w="1260" w:type="dxa"/>
          </w:tcPr>
          <w:p w14:paraId="7151246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520807</w:t>
            </w:r>
          </w:p>
        </w:tc>
        <w:tc>
          <w:tcPr>
            <w:tcW w:w="8280" w:type="dxa"/>
          </w:tcPr>
          <w:p w14:paraId="50ED892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Investments and Securities</w:t>
            </w:r>
          </w:p>
        </w:tc>
      </w:tr>
      <w:tr w:rsidR="000374AA" w:rsidRPr="000E16CD" w14:paraId="470651F4" w14:textId="77777777" w:rsidTr="00DD1C3D">
        <w:trPr>
          <w:trHeight w:val="288"/>
        </w:trPr>
        <w:tc>
          <w:tcPr>
            <w:tcW w:w="1260" w:type="dxa"/>
          </w:tcPr>
          <w:p w14:paraId="3D667F3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520809</w:t>
            </w:r>
          </w:p>
        </w:tc>
        <w:tc>
          <w:tcPr>
            <w:tcW w:w="8280" w:type="dxa"/>
          </w:tcPr>
          <w:p w14:paraId="202BAFD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Credit Management</w:t>
            </w:r>
          </w:p>
        </w:tc>
      </w:tr>
      <w:tr w:rsidR="000374AA" w:rsidRPr="000E16CD" w14:paraId="2CEBE884" w14:textId="77777777" w:rsidTr="00DD1C3D">
        <w:trPr>
          <w:trHeight w:val="288"/>
        </w:trPr>
        <w:tc>
          <w:tcPr>
            <w:tcW w:w="1260" w:type="dxa"/>
          </w:tcPr>
          <w:p w14:paraId="5882DEF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520899</w:t>
            </w:r>
          </w:p>
        </w:tc>
        <w:tc>
          <w:tcPr>
            <w:tcW w:w="8280" w:type="dxa"/>
          </w:tcPr>
          <w:p w14:paraId="2FB0CE6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Finance and Financial Management Services, Other</w:t>
            </w:r>
          </w:p>
        </w:tc>
      </w:tr>
      <w:tr w:rsidR="000374AA" w:rsidRPr="000E16CD" w14:paraId="5D47E898" w14:textId="77777777" w:rsidTr="00DD1C3D">
        <w:trPr>
          <w:trHeight w:val="288"/>
        </w:trPr>
        <w:tc>
          <w:tcPr>
            <w:tcW w:w="1260" w:type="dxa"/>
          </w:tcPr>
          <w:p w14:paraId="7143DD4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521701</w:t>
            </w:r>
          </w:p>
        </w:tc>
        <w:tc>
          <w:tcPr>
            <w:tcW w:w="8280" w:type="dxa"/>
          </w:tcPr>
          <w:p w14:paraId="538CD80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Insurance</w:t>
            </w:r>
          </w:p>
        </w:tc>
      </w:tr>
      <w:tr w:rsidR="000374AA" w:rsidRPr="000E16CD" w14:paraId="2E10C5B3" w14:textId="77777777" w:rsidTr="00DD1C3D">
        <w:trPr>
          <w:trHeight w:val="288"/>
        </w:trPr>
        <w:tc>
          <w:tcPr>
            <w:tcW w:w="9540" w:type="dxa"/>
            <w:gridSpan w:val="2"/>
          </w:tcPr>
          <w:p w14:paraId="2AB2F293"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Hospitality and Tourism Cluster</w:t>
            </w:r>
          </w:p>
        </w:tc>
      </w:tr>
      <w:tr w:rsidR="000374AA" w:rsidRPr="000E16CD" w14:paraId="535474CE" w14:textId="77777777" w:rsidTr="00DD1C3D">
        <w:trPr>
          <w:trHeight w:val="288"/>
        </w:trPr>
        <w:tc>
          <w:tcPr>
            <w:tcW w:w="1260" w:type="dxa"/>
          </w:tcPr>
          <w:p w14:paraId="547D24C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120500</w:t>
            </w:r>
          </w:p>
        </w:tc>
        <w:tc>
          <w:tcPr>
            <w:tcW w:w="8280" w:type="dxa"/>
          </w:tcPr>
          <w:p w14:paraId="5FF84AA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Cooking and Related Culinary Arts, General</w:t>
            </w:r>
          </w:p>
        </w:tc>
      </w:tr>
      <w:tr w:rsidR="000374AA" w:rsidRPr="000E16CD" w14:paraId="3BCFB5DF" w14:textId="77777777" w:rsidTr="00DD1C3D">
        <w:trPr>
          <w:trHeight w:val="288"/>
        </w:trPr>
        <w:tc>
          <w:tcPr>
            <w:tcW w:w="1260" w:type="dxa"/>
          </w:tcPr>
          <w:p w14:paraId="6A11ED0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120501</w:t>
            </w:r>
          </w:p>
        </w:tc>
        <w:tc>
          <w:tcPr>
            <w:tcW w:w="8280" w:type="dxa"/>
          </w:tcPr>
          <w:p w14:paraId="4CBE4E5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Baking and Pastry Arts/Baker/Pastry Chef</w:t>
            </w:r>
          </w:p>
        </w:tc>
      </w:tr>
      <w:tr w:rsidR="000374AA" w:rsidRPr="000E16CD" w14:paraId="3F9F46C5" w14:textId="77777777" w:rsidTr="00DD1C3D">
        <w:trPr>
          <w:trHeight w:val="288"/>
        </w:trPr>
        <w:tc>
          <w:tcPr>
            <w:tcW w:w="1260" w:type="dxa"/>
          </w:tcPr>
          <w:p w14:paraId="2A80FF2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120503</w:t>
            </w:r>
          </w:p>
        </w:tc>
        <w:tc>
          <w:tcPr>
            <w:tcW w:w="8280" w:type="dxa"/>
          </w:tcPr>
          <w:p w14:paraId="31CA796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Arts/Chef Training</w:t>
            </w:r>
          </w:p>
        </w:tc>
      </w:tr>
      <w:tr w:rsidR="000374AA" w:rsidRPr="000E16CD" w14:paraId="1FB93527" w14:textId="77777777" w:rsidTr="00DD1C3D">
        <w:trPr>
          <w:trHeight w:val="288"/>
        </w:trPr>
        <w:tc>
          <w:tcPr>
            <w:tcW w:w="1260" w:type="dxa"/>
          </w:tcPr>
          <w:p w14:paraId="5C6AC6C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120504</w:t>
            </w:r>
          </w:p>
        </w:tc>
        <w:tc>
          <w:tcPr>
            <w:tcW w:w="8280" w:type="dxa"/>
          </w:tcPr>
          <w:p w14:paraId="0759EBD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Restaurant, Culinary and Catering Management/Manager</w:t>
            </w:r>
          </w:p>
        </w:tc>
      </w:tr>
      <w:tr w:rsidR="000374AA" w:rsidRPr="000E16CD" w14:paraId="7C9D7E84" w14:textId="77777777" w:rsidTr="00DD1C3D">
        <w:trPr>
          <w:trHeight w:val="288"/>
        </w:trPr>
        <w:tc>
          <w:tcPr>
            <w:tcW w:w="1260" w:type="dxa"/>
          </w:tcPr>
          <w:p w14:paraId="1F38ECC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120505</w:t>
            </w:r>
          </w:p>
        </w:tc>
        <w:tc>
          <w:tcPr>
            <w:tcW w:w="8280" w:type="dxa"/>
          </w:tcPr>
          <w:p w14:paraId="65E0D02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Food Preparation/Professional Cooking/Kitchen Assistant</w:t>
            </w:r>
          </w:p>
        </w:tc>
      </w:tr>
      <w:tr w:rsidR="000374AA" w:rsidRPr="000E16CD" w14:paraId="4BC1947E" w14:textId="77777777" w:rsidTr="00DD1C3D">
        <w:trPr>
          <w:trHeight w:val="288"/>
        </w:trPr>
        <w:tc>
          <w:tcPr>
            <w:tcW w:w="1260" w:type="dxa"/>
          </w:tcPr>
          <w:p w14:paraId="410B89C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120507</w:t>
            </w:r>
          </w:p>
        </w:tc>
        <w:tc>
          <w:tcPr>
            <w:tcW w:w="8280" w:type="dxa"/>
          </w:tcPr>
          <w:p w14:paraId="72B2ADC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Food Service, Waiter/Waitress and Dining Room Management/Manager</w:t>
            </w:r>
          </w:p>
        </w:tc>
      </w:tr>
      <w:tr w:rsidR="000374AA" w:rsidRPr="000E16CD" w14:paraId="78199ED4" w14:textId="77777777" w:rsidTr="00DD1C3D">
        <w:trPr>
          <w:trHeight w:val="288"/>
        </w:trPr>
        <w:tc>
          <w:tcPr>
            <w:tcW w:w="1260" w:type="dxa"/>
          </w:tcPr>
          <w:p w14:paraId="5C6A808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120508</w:t>
            </w:r>
          </w:p>
        </w:tc>
        <w:tc>
          <w:tcPr>
            <w:tcW w:w="8280" w:type="dxa"/>
          </w:tcPr>
          <w:p w14:paraId="7CD0FA2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Institutional Food Workers</w:t>
            </w:r>
          </w:p>
        </w:tc>
      </w:tr>
      <w:tr w:rsidR="000374AA" w:rsidRPr="000E16CD" w14:paraId="0E75D1FF" w14:textId="77777777" w:rsidTr="00DD1C3D">
        <w:trPr>
          <w:trHeight w:val="288"/>
        </w:trPr>
        <w:tc>
          <w:tcPr>
            <w:tcW w:w="1260" w:type="dxa"/>
          </w:tcPr>
          <w:p w14:paraId="09EF242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120599</w:t>
            </w:r>
          </w:p>
        </w:tc>
        <w:tc>
          <w:tcPr>
            <w:tcW w:w="8280" w:type="dxa"/>
          </w:tcPr>
          <w:p w14:paraId="364BA14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 and Related Services, Other</w:t>
            </w:r>
          </w:p>
        </w:tc>
      </w:tr>
      <w:tr w:rsidR="000374AA" w:rsidRPr="000E16CD" w14:paraId="3CA85E03" w14:textId="77777777" w:rsidTr="00DD1C3D">
        <w:trPr>
          <w:trHeight w:val="288"/>
        </w:trPr>
        <w:tc>
          <w:tcPr>
            <w:tcW w:w="1260" w:type="dxa"/>
          </w:tcPr>
          <w:p w14:paraId="5905CA8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129999</w:t>
            </w:r>
          </w:p>
        </w:tc>
        <w:tc>
          <w:tcPr>
            <w:tcW w:w="8280" w:type="dxa"/>
          </w:tcPr>
          <w:p w14:paraId="4E375AE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Personal and Culinary Services, Other</w:t>
            </w:r>
          </w:p>
        </w:tc>
      </w:tr>
      <w:tr w:rsidR="000374AA" w:rsidRPr="000E16CD" w14:paraId="21577E93" w14:textId="77777777" w:rsidTr="00DD1C3D">
        <w:trPr>
          <w:trHeight w:val="288"/>
        </w:trPr>
        <w:tc>
          <w:tcPr>
            <w:tcW w:w="1260" w:type="dxa"/>
          </w:tcPr>
          <w:p w14:paraId="222B751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190505</w:t>
            </w:r>
          </w:p>
        </w:tc>
        <w:tc>
          <w:tcPr>
            <w:tcW w:w="8280" w:type="dxa"/>
          </w:tcPr>
          <w:p w14:paraId="7838426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Foodservice Systems Administration/Management</w:t>
            </w:r>
          </w:p>
        </w:tc>
      </w:tr>
      <w:tr w:rsidR="000374AA" w:rsidRPr="000E16CD" w14:paraId="03E28B6A" w14:textId="77777777" w:rsidTr="00DD1C3D">
        <w:trPr>
          <w:trHeight w:val="288"/>
        </w:trPr>
        <w:tc>
          <w:tcPr>
            <w:tcW w:w="1260" w:type="dxa"/>
          </w:tcPr>
          <w:p w14:paraId="349F804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190599</w:t>
            </w:r>
          </w:p>
        </w:tc>
        <w:tc>
          <w:tcPr>
            <w:tcW w:w="8280" w:type="dxa"/>
          </w:tcPr>
          <w:p w14:paraId="66090A7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Foods, Nutrition and Related Services, Other</w:t>
            </w:r>
          </w:p>
        </w:tc>
      </w:tr>
      <w:tr w:rsidR="000374AA" w:rsidRPr="000E16CD" w14:paraId="2E676A0E" w14:textId="77777777" w:rsidTr="00DD1C3D">
        <w:trPr>
          <w:trHeight w:val="288"/>
        </w:trPr>
        <w:tc>
          <w:tcPr>
            <w:tcW w:w="1260" w:type="dxa"/>
          </w:tcPr>
          <w:p w14:paraId="250B066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310301</w:t>
            </w:r>
          </w:p>
        </w:tc>
        <w:tc>
          <w:tcPr>
            <w:tcW w:w="8280" w:type="dxa"/>
          </w:tcPr>
          <w:p w14:paraId="3300527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Parks, Recreation and Leisure Facilities Management</w:t>
            </w:r>
          </w:p>
        </w:tc>
      </w:tr>
      <w:tr w:rsidR="000374AA" w:rsidRPr="000E16CD" w14:paraId="656A7B8B" w14:textId="77777777" w:rsidTr="00DD1C3D">
        <w:trPr>
          <w:trHeight w:val="288"/>
        </w:trPr>
        <w:tc>
          <w:tcPr>
            <w:tcW w:w="1260" w:type="dxa"/>
          </w:tcPr>
          <w:p w14:paraId="505C6CF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520901</w:t>
            </w:r>
          </w:p>
        </w:tc>
        <w:tc>
          <w:tcPr>
            <w:tcW w:w="8280" w:type="dxa"/>
          </w:tcPr>
          <w:p w14:paraId="04CDC77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General</w:t>
            </w:r>
          </w:p>
        </w:tc>
      </w:tr>
      <w:tr w:rsidR="000374AA" w:rsidRPr="000E16CD" w14:paraId="54908C55" w14:textId="77777777" w:rsidTr="00DD1C3D">
        <w:trPr>
          <w:trHeight w:val="288"/>
        </w:trPr>
        <w:tc>
          <w:tcPr>
            <w:tcW w:w="1260" w:type="dxa"/>
          </w:tcPr>
          <w:p w14:paraId="411276B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520903</w:t>
            </w:r>
          </w:p>
        </w:tc>
        <w:tc>
          <w:tcPr>
            <w:tcW w:w="8280" w:type="dxa"/>
          </w:tcPr>
          <w:p w14:paraId="7C61F21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Management</w:t>
            </w:r>
          </w:p>
        </w:tc>
      </w:tr>
      <w:tr w:rsidR="000374AA" w:rsidRPr="000E16CD" w14:paraId="3DC61EE8" w14:textId="77777777" w:rsidTr="00DD1C3D">
        <w:trPr>
          <w:trHeight w:val="288"/>
        </w:trPr>
        <w:tc>
          <w:tcPr>
            <w:tcW w:w="1260" w:type="dxa"/>
          </w:tcPr>
          <w:p w14:paraId="4864730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520904</w:t>
            </w:r>
          </w:p>
        </w:tc>
        <w:tc>
          <w:tcPr>
            <w:tcW w:w="8280" w:type="dxa"/>
          </w:tcPr>
          <w:p w14:paraId="509D4DF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Hotel/Motel Administration/Management</w:t>
            </w:r>
          </w:p>
        </w:tc>
      </w:tr>
      <w:tr w:rsidR="000374AA" w:rsidRPr="000E16CD" w14:paraId="7942550C" w14:textId="77777777" w:rsidTr="00DD1C3D">
        <w:trPr>
          <w:trHeight w:val="288"/>
        </w:trPr>
        <w:tc>
          <w:tcPr>
            <w:tcW w:w="1260" w:type="dxa"/>
          </w:tcPr>
          <w:p w14:paraId="749C7A0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520905</w:t>
            </w:r>
          </w:p>
        </w:tc>
        <w:tc>
          <w:tcPr>
            <w:tcW w:w="8280" w:type="dxa"/>
          </w:tcPr>
          <w:p w14:paraId="32015C6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Restaurant/Food Services Management</w:t>
            </w:r>
          </w:p>
        </w:tc>
      </w:tr>
      <w:tr w:rsidR="000374AA" w:rsidRPr="000E16CD" w14:paraId="44BFD148" w14:textId="77777777" w:rsidTr="00DD1C3D">
        <w:trPr>
          <w:trHeight w:val="288"/>
        </w:trPr>
        <w:tc>
          <w:tcPr>
            <w:tcW w:w="1260" w:type="dxa"/>
          </w:tcPr>
          <w:p w14:paraId="00C59CB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520906</w:t>
            </w:r>
          </w:p>
        </w:tc>
        <w:tc>
          <w:tcPr>
            <w:tcW w:w="8280" w:type="dxa"/>
          </w:tcPr>
          <w:p w14:paraId="38197C3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Resort Management</w:t>
            </w:r>
          </w:p>
        </w:tc>
      </w:tr>
      <w:tr w:rsidR="000374AA" w:rsidRPr="000E16CD" w14:paraId="1B298D61" w14:textId="77777777" w:rsidTr="00DD1C3D">
        <w:trPr>
          <w:trHeight w:val="288"/>
        </w:trPr>
        <w:tc>
          <w:tcPr>
            <w:tcW w:w="1260" w:type="dxa"/>
          </w:tcPr>
          <w:p w14:paraId="0DCC810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520999</w:t>
            </w:r>
          </w:p>
        </w:tc>
        <w:tc>
          <w:tcPr>
            <w:tcW w:w="8280" w:type="dxa"/>
          </w:tcPr>
          <w:p w14:paraId="797F13D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Other</w:t>
            </w:r>
          </w:p>
        </w:tc>
      </w:tr>
      <w:tr w:rsidR="000374AA" w:rsidRPr="000E16CD" w14:paraId="6D75CA01" w14:textId="77777777" w:rsidTr="00DD1C3D">
        <w:trPr>
          <w:trHeight w:val="288"/>
        </w:trPr>
        <w:tc>
          <w:tcPr>
            <w:tcW w:w="1260" w:type="dxa"/>
          </w:tcPr>
          <w:p w14:paraId="24218D6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521905</w:t>
            </w:r>
          </w:p>
        </w:tc>
        <w:tc>
          <w:tcPr>
            <w:tcW w:w="8280" w:type="dxa"/>
          </w:tcPr>
          <w:p w14:paraId="363A164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Marketing Operations</w:t>
            </w:r>
          </w:p>
        </w:tc>
      </w:tr>
      <w:tr w:rsidR="000374AA" w:rsidRPr="000E16CD" w14:paraId="3A64E9DC" w14:textId="77777777" w:rsidTr="00DD1C3D">
        <w:trPr>
          <w:trHeight w:val="288"/>
        </w:trPr>
        <w:tc>
          <w:tcPr>
            <w:tcW w:w="1260" w:type="dxa"/>
          </w:tcPr>
          <w:p w14:paraId="5AD3803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521906</w:t>
            </w:r>
          </w:p>
        </w:tc>
        <w:tc>
          <w:tcPr>
            <w:tcW w:w="8280" w:type="dxa"/>
          </w:tcPr>
          <w:p w14:paraId="7EEBE2B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Tourism Promotion Operations</w:t>
            </w:r>
          </w:p>
        </w:tc>
      </w:tr>
      <w:tr w:rsidR="000374AA" w:rsidRPr="000E16CD" w14:paraId="673FB068" w14:textId="77777777" w:rsidTr="00DD1C3D">
        <w:trPr>
          <w:trHeight w:val="288"/>
        </w:trPr>
        <w:tc>
          <w:tcPr>
            <w:tcW w:w="1260" w:type="dxa"/>
          </w:tcPr>
          <w:p w14:paraId="4C6C681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521910</w:t>
            </w:r>
          </w:p>
        </w:tc>
        <w:tc>
          <w:tcPr>
            <w:tcW w:w="8280" w:type="dxa"/>
          </w:tcPr>
          <w:p w14:paraId="75E181D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and Recreation Marketing Operations</w:t>
            </w:r>
          </w:p>
        </w:tc>
      </w:tr>
      <w:tr w:rsidR="000374AA" w:rsidRPr="000E16CD" w14:paraId="1767B473" w14:textId="77777777" w:rsidTr="00DD1C3D">
        <w:trPr>
          <w:trHeight w:val="288"/>
        </w:trPr>
        <w:tc>
          <w:tcPr>
            <w:tcW w:w="9540" w:type="dxa"/>
            <w:gridSpan w:val="2"/>
          </w:tcPr>
          <w:p w14:paraId="115F7DBF"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Business Management and Administration Cluster</w:t>
            </w:r>
          </w:p>
        </w:tc>
      </w:tr>
      <w:tr w:rsidR="000374AA" w:rsidRPr="000E16CD" w14:paraId="429C8AD8" w14:textId="77777777" w:rsidTr="00DD1C3D">
        <w:trPr>
          <w:trHeight w:val="288"/>
        </w:trPr>
        <w:tc>
          <w:tcPr>
            <w:tcW w:w="1260" w:type="dxa"/>
          </w:tcPr>
          <w:p w14:paraId="00824BC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220301</w:t>
            </w:r>
          </w:p>
        </w:tc>
        <w:tc>
          <w:tcPr>
            <w:tcW w:w="8280" w:type="dxa"/>
          </w:tcPr>
          <w:p w14:paraId="21A1433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Legal Administrative Assistant/Secretary</w:t>
            </w:r>
          </w:p>
        </w:tc>
      </w:tr>
      <w:tr w:rsidR="000374AA" w:rsidRPr="000E16CD" w14:paraId="7999AFD1" w14:textId="77777777" w:rsidTr="00DD1C3D">
        <w:trPr>
          <w:trHeight w:val="288"/>
        </w:trPr>
        <w:tc>
          <w:tcPr>
            <w:tcW w:w="1260" w:type="dxa"/>
          </w:tcPr>
          <w:p w14:paraId="0A875B1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510716</w:t>
            </w:r>
          </w:p>
        </w:tc>
        <w:tc>
          <w:tcPr>
            <w:tcW w:w="8280" w:type="dxa"/>
          </w:tcPr>
          <w:p w14:paraId="05BE88F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Medical Administrative/Executive Assistant and Medical Secretary</w:t>
            </w:r>
          </w:p>
        </w:tc>
      </w:tr>
      <w:tr w:rsidR="000374AA" w:rsidRPr="000E16CD" w14:paraId="688FE6F9" w14:textId="77777777" w:rsidTr="00DD1C3D">
        <w:trPr>
          <w:trHeight w:val="288"/>
        </w:trPr>
        <w:tc>
          <w:tcPr>
            <w:tcW w:w="1260" w:type="dxa"/>
          </w:tcPr>
          <w:p w14:paraId="17FACC5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520101</w:t>
            </w:r>
          </w:p>
        </w:tc>
        <w:tc>
          <w:tcPr>
            <w:tcW w:w="8280" w:type="dxa"/>
          </w:tcPr>
          <w:p w14:paraId="0B7D7F7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Business/Commerce, General</w:t>
            </w:r>
          </w:p>
        </w:tc>
      </w:tr>
      <w:tr w:rsidR="000374AA" w:rsidRPr="000E16CD" w14:paraId="521BCE86" w14:textId="77777777" w:rsidTr="00DD1C3D">
        <w:trPr>
          <w:trHeight w:val="288"/>
        </w:trPr>
        <w:tc>
          <w:tcPr>
            <w:tcW w:w="1260" w:type="dxa"/>
          </w:tcPr>
          <w:p w14:paraId="739CCA2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520201</w:t>
            </w:r>
          </w:p>
        </w:tc>
        <w:tc>
          <w:tcPr>
            <w:tcW w:w="8280" w:type="dxa"/>
          </w:tcPr>
          <w:p w14:paraId="61032E8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Business Administration and Management, General</w:t>
            </w:r>
          </w:p>
        </w:tc>
      </w:tr>
      <w:tr w:rsidR="000374AA" w:rsidRPr="000E16CD" w14:paraId="5B849718" w14:textId="77777777" w:rsidTr="00DD1C3D">
        <w:trPr>
          <w:trHeight w:val="288"/>
        </w:trPr>
        <w:tc>
          <w:tcPr>
            <w:tcW w:w="1260" w:type="dxa"/>
          </w:tcPr>
          <w:p w14:paraId="0FCEC55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520202</w:t>
            </w:r>
          </w:p>
        </w:tc>
        <w:tc>
          <w:tcPr>
            <w:tcW w:w="8280" w:type="dxa"/>
          </w:tcPr>
          <w:p w14:paraId="0A75929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Purchasing, Procurement/Acquisitions and Contracts Management</w:t>
            </w:r>
          </w:p>
        </w:tc>
      </w:tr>
      <w:tr w:rsidR="000374AA" w:rsidRPr="000E16CD" w14:paraId="4BE4701B" w14:textId="77777777" w:rsidTr="00DD1C3D">
        <w:trPr>
          <w:trHeight w:val="288"/>
        </w:trPr>
        <w:tc>
          <w:tcPr>
            <w:tcW w:w="1260" w:type="dxa"/>
          </w:tcPr>
          <w:p w14:paraId="08A56C6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520204</w:t>
            </w:r>
          </w:p>
        </w:tc>
        <w:tc>
          <w:tcPr>
            <w:tcW w:w="8280" w:type="dxa"/>
          </w:tcPr>
          <w:p w14:paraId="4D3D835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Office Management and Supervision</w:t>
            </w:r>
          </w:p>
        </w:tc>
      </w:tr>
      <w:tr w:rsidR="000374AA" w:rsidRPr="000E16CD" w14:paraId="4E1F73D8" w14:textId="77777777" w:rsidTr="00DD1C3D">
        <w:trPr>
          <w:trHeight w:val="288"/>
        </w:trPr>
        <w:tc>
          <w:tcPr>
            <w:tcW w:w="1260" w:type="dxa"/>
          </w:tcPr>
          <w:p w14:paraId="15AD8AF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520205</w:t>
            </w:r>
          </w:p>
        </w:tc>
        <w:tc>
          <w:tcPr>
            <w:tcW w:w="8280" w:type="dxa"/>
          </w:tcPr>
          <w:p w14:paraId="3DB7C57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Operations Management and Supervision</w:t>
            </w:r>
          </w:p>
        </w:tc>
      </w:tr>
      <w:tr w:rsidR="000374AA" w:rsidRPr="000E16CD" w14:paraId="54AA0810" w14:textId="77777777" w:rsidTr="00DD1C3D">
        <w:trPr>
          <w:trHeight w:val="288"/>
        </w:trPr>
        <w:tc>
          <w:tcPr>
            <w:tcW w:w="1260" w:type="dxa"/>
          </w:tcPr>
          <w:p w14:paraId="27AC0AD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520207</w:t>
            </w:r>
          </w:p>
        </w:tc>
        <w:tc>
          <w:tcPr>
            <w:tcW w:w="8280" w:type="dxa"/>
          </w:tcPr>
          <w:p w14:paraId="0E28F77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Management</w:t>
            </w:r>
          </w:p>
        </w:tc>
      </w:tr>
      <w:tr w:rsidR="000374AA" w:rsidRPr="000E16CD" w14:paraId="0B4B94BD" w14:textId="77777777" w:rsidTr="00DD1C3D">
        <w:trPr>
          <w:trHeight w:val="288"/>
        </w:trPr>
        <w:tc>
          <w:tcPr>
            <w:tcW w:w="1260" w:type="dxa"/>
          </w:tcPr>
          <w:p w14:paraId="1A042F5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520208</w:t>
            </w:r>
          </w:p>
        </w:tc>
        <w:tc>
          <w:tcPr>
            <w:tcW w:w="8280" w:type="dxa"/>
          </w:tcPr>
          <w:p w14:paraId="2D9A160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E-Commerce/Electronic Commerce</w:t>
            </w:r>
          </w:p>
        </w:tc>
      </w:tr>
      <w:tr w:rsidR="000374AA" w:rsidRPr="000E16CD" w14:paraId="7BFA3A1F" w14:textId="77777777" w:rsidTr="00DD1C3D">
        <w:trPr>
          <w:trHeight w:val="288"/>
        </w:trPr>
        <w:tc>
          <w:tcPr>
            <w:tcW w:w="1260" w:type="dxa"/>
          </w:tcPr>
          <w:p w14:paraId="6D95BEB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520299</w:t>
            </w:r>
          </w:p>
        </w:tc>
        <w:tc>
          <w:tcPr>
            <w:tcW w:w="8280" w:type="dxa"/>
          </w:tcPr>
          <w:p w14:paraId="24C3860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Business/Managerial Operations, Other</w:t>
            </w:r>
          </w:p>
        </w:tc>
      </w:tr>
      <w:tr w:rsidR="000374AA" w:rsidRPr="000E16CD" w14:paraId="222A71C7" w14:textId="77777777" w:rsidTr="00DD1C3D">
        <w:trPr>
          <w:trHeight w:val="288"/>
        </w:trPr>
        <w:tc>
          <w:tcPr>
            <w:tcW w:w="1260" w:type="dxa"/>
          </w:tcPr>
          <w:p w14:paraId="4994A73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520301</w:t>
            </w:r>
          </w:p>
        </w:tc>
        <w:tc>
          <w:tcPr>
            <w:tcW w:w="8280" w:type="dxa"/>
          </w:tcPr>
          <w:p w14:paraId="66DF5E1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Accounting</w:t>
            </w:r>
          </w:p>
        </w:tc>
      </w:tr>
      <w:tr w:rsidR="000374AA" w:rsidRPr="000E16CD" w14:paraId="4B3A2A36" w14:textId="77777777" w:rsidTr="00DD1C3D">
        <w:trPr>
          <w:trHeight w:val="288"/>
        </w:trPr>
        <w:tc>
          <w:tcPr>
            <w:tcW w:w="1260" w:type="dxa"/>
          </w:tcPr>
          <w:p w14:paraId="515BA0B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520302</w:t>
            </w:r>
          </w:p>
        </w:tc>
        <w:tc>
          <w:tcPr>
            <w:tcW w:w="8280" w:type="dxa"/>
          </w:tcPr>
          <w:p w14:paraId="4331092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Accounting Technology/Technician and Book</w:t>
            </w:r>
            <w:r>
              <w:rPr>
                <w:rFonts w:ascii="Bookman Old Style" w:hAnsi="Bookman Old Style" w:cs="Arial"/>
                <w:snapToGrid w:val="0"/>
                <w:sz w:val="22"/>
                <w:szCs w:val="22"/>
              </w:rPr>
              <w:t>k</w:t>
            </w:r>
            <w:r w:rsidRPr="000E16CD">
              <w:rPr>
                <w:rFonts w:ascii="Bookman Old Style" w:hAnsi="Bookman Old Style" w:cs="Arial"/>
                <w:snapToGrid w:val="0"/>
                <w:sz w:val="22"/>
                <w:szCs w:val="22"/>
              </w:rPr>
              <w:t>eeping</w:t>
            </w:r>
          </w:p>
        </w:tc>
      </w:tr>
      <w:tr w:rsidR="000374AA" w:rsidRPr="000E16CD" w14:paraId="501E1DFB" w14:textId="77777777" w:rsidTr="00DD1C3D">
        <w:trPr>
          <w:trHeight w:val="288"/>
        </w:trPr>
        <w:tc>
          <w:tcPr>
            <w:tcW w:w="1260" w:type="dxa"/>
          </w:tcPr>
          <w:p w14:paraId="1172472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520303</w:t>
            </w:r>
          </w:p>
        </w:tc>
        <w:tc>
          <w:tcPr>
            <w:tcW w:w="8280" w:type="dxa"/>
          </w:tcPr>
          <w:p w14:paraId="6820DF2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Auditing</w:t>
            </w:r>
          </w:p>
        </w:tc>
      </w:tr>
      <w:tr w:rsidR="000374AA" w:rsidRPr="000E16CD" w14:paraId="717440B6" w14:textId="77777777" w:rsidTr="00DD1C3D">
        <w:trPr>
          <w:trHeight w:val="288"/>
        </w:trPr>
        <w:tc>
          <w:tcPr>
            <w:tcW w:w="1260" w:type="dxa"/>
          </w:tcPr>
          <w:p w14:paraId="2E710A3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520304</w:t>
            </w:r>
          </w:p>
        </w:tc>
        <w:tc>
          <w:tcPr>
            <w:tcW w:w="8280" w:type="dxa"/>
          </w:tcPr>
          <w:p w14:paraId="41A1A64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Finance</w:t>
            </w:r>
          </w:p>
        </w:tc>
      </w:tr>
      <w:tr w:rsidR="000374AA" w:rsidRPr="000E16CD" w14:paraId="5864EDD6" w14:textId="77777777" w:rsidTr="00DD1C3D">
        <w:trPr>
          <w:trHeight w:val="288"/>
        </w:trPr>
        <w:tc>
          <w:tcPr>
            <w:tcW w:w="1260" w:type="dxa"/>
          </w:tcPr>
          <w:p w14:paraId="13E3874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520305</w:t>
            </w:r>
          </w:p>
        </w:tc>
        <w:tc>
          <w:tcPr>
            <w:tcW w:w="8280" w:type="dxa"/>
          </w:tcPr>
          <w:p w14:paraId="1ACA27C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Business Management</w:t>
            </w:r>
          </w:p>
        </w:tc>
      </w:tr>
      <w:tr w:rsidR="000374AA" w:rsidRPr="000E16CD" w14:paraId="2890ECB4" w14:textId="77777777" w:rsidTr="00DD1C3D">
        <w:trPr>
          <w:trHeight w:val="288"/>
        </w:trPr>
        <w:tc>
          <w:tcPr>
            <w:tcW w:w="1260" w:type="dxa"/>
          </w:tcPr>
          <w:p w14:paraId="3304FDD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520399</w:t>
            </w:r>
          </w:p>
        </w:tc>
        <w:tc>
          <w:tcPr>
            <w:tcW w:w="8280" w:type="dxa"/>
          </w:tcPr>
          <w:p w14:paraId="618AE57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Related Services, Other</w:t>
            </w:r>
          </w:p>
        </w:tc>
      </w:tr>
      <w:tr w:rsidR="000374AA" w:rsidRPr="000E16CD" w14:paraId="46B1195E" w14:textId="77777777" w:rsidTr="00DD1C3D">
        <w:trPr>
          <w:trHeight w:val="288"/>
        </w:trPr>
        <w:tc>
          <w:tcPr>
            <w:tcW w:w="1260" w:type="dxa"/>
          </w:tcPr>
          <w:p w14:paraId="5AD5884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520401</w:t>
            </w:r>
          </w:p>
        </w:tc>
        <w:tc>
          <w:tcPr>
            <w:tcW w:w="8280" w:type="dxa"/>
          </w:tcPr>
          <w:p w14:paraId="4CD9482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Administrative Assistant and Secretarial Science, General</w:t>
            </w:r>
          </w:p>
        </w:tc>
      </w:tr>
      <w:tr w:rsidR="000374AA" w:rsidRPr="000E16CD" w14:paraId="52349453" w14:textId="77777777" w:rsidTr="00DD1C3D">
        <w:trPr>
          <w:trHeight w:val="288"/>
        </w:trPr>
        <w:tc>
          <w:tcPr>
            <w:tcW w:w="1260" w:type="dxa"/>
          </w:tcPr>
          <w:p w14:paraId="1326FCE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520402</w:t>
            </w:r>
          </w:p>
        </w:tc>
        <w:tc>
          <w:tcPr>
            <w:tcW w:w="8280" w:type="dxa"/>
          </w:tcPr>
          <w:p w14:paraId="59C0BD8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Executive Assistant/Executive Secretary</w:t>
            </w:r>
          </w:p>
        </w:tc>
      </w:tr>
      <w:tr w:rsidR="000374AA" w:rsidRPr="000E16CD" w14:paraId="55F72555" w14:textId="77777777" w:rsidTr="00DD1C3D">
        <w:trPr>
          <w:trHeight w:val="288"/>
        </w:trPr>
        <w:tc>
          <w:tcPr>
            <w:tcW w:w="1260" w:type="dxa"/>
          </w:tcPr>
          <w:p w14:paraId="462B26A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520407</w:t>
            </w:r>
          </w:p>
        </w:tc>
        <w:tc>
          <w:tcPr>
            <w:tcW w:w="8280" w:type="dxa"/>
          </w:tcPr>
          <w:p w14:paraId="0076506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Business/Office Automation/Technology/Data Entry</w:t>
            </w:r>
          </w:p>
        </w:tc>
      </w:tr>
      <w:tr w:rsidR="000374AA" w:rsidRPr="000E16CD" w14:paraId="7F463995" w14:textId="77777777" w:rsidTr="00DD1C3D">
        <w:trPr>
          <w:trHeight w:val="288"/>
        </w:trPr>
        <w:tc>
          <w:tcPr>
            <w:tcW w:w="1260" w:type="dxa"/>
          </w:tcPr>
          <w:p w14:paraId="0560044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520408</w:t>
            </w:r>
          </w:p>
        </w:tc>
        <w:tc>
          <w:tcPr>
            <w:tcW w:w="8280" w:type="dxa"/>
          </w:tcPr>
          <w:p w14:paraId="4F90C0E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General Office Occupations and Clerical Services</w:t>
            </w:r>
          </w:p>
        </w:tc>
      </w:tr>
      <w:tr w:rsidR="000374AA" w:rsidRPr="000E16CD" w14:paraId="47C1CBFB" w14:textId="77777777" w:rsidTr="00DD1C3D">
        <w:trPr>
          <w:trHeight w:val="288"/>
        </w:trPr>
        <w:tc>
          <w:tcPr>
            <w:tcW w:w="1260" w:type="dxa"/>
          </w:tcPr>
          <w:p w14:paraId="441C022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520409</w:t>
            </w:r>
          </w:p>
        </w:tc>
        <w:tc>
          <w:tcPr>
            <w:tcW w:w="8280" w:type="dxa"/>
          </w:tcPr>
          <w:p w14:paraId="018AE00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Parts, Warehousing and Inventory Management Operations</w:t>
            </w:r>
          </w:p>
        </w:tc>
      </w:tr>
      <w:tr w:rsidR="000374AA" w:rsidRPr="000E16CD" w14:paraId="50F09156" w14:textId="77777777" w:rsidTr="00DD1C3D">
        <w:trPr>
          <w:trHeight w:val="288"/>
        </w:trPr>
        <w:tc>
          <w:tcPr>
            <w:tcW w:w="1260" w:type="dxa"/>
          </w:tcPr>
          <w:p w14:paraId="70BB28A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520411</w:t>
            </w:r>
          </w:p>
        </w:tc>
        <w:tc>
          <w:tcPr>
            <w:tcW w:w="8280" w:type="dxa"/>
          </w:tcPr>
          <w:p w14:paraId="5714B85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Support/Call Center/Teleservice Operation</w:t>
            </w:r>
          </w:p>
        </w:tc>
      </w:tr>
      <w:tr w:rsidR="000374AA" w:rsidRPr="000E16CD" w14:paraId="16BFE2E0" w14:textId="77777777" w:rsidTr="00DD1C3D">
        <w:trPr>
          <w:trHeight w:val="288"/>
        </w:trPr>
        <w:tc>
          <w:tcPr>
            <w:tcW w:w="1260" w:type="dxa"/>
          </w:tcPr>
          <w:p w14:paraId="38045EC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520499</w:t>
            </w:r>
          </w:p>
        </w:tc>
        <w:tc>
          <w:tcPr>
            <w:tcW w:w="8280" w:type="dxa"/>
          </w:tcPr>
          <w:p w14:paraId="1AB46CD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Business Operations Support and Secretarial Services, Other</w:t>
            </w:r>
          </w:p>
        </w:tc>
      </w:tr>
      <w:tr w:rsidR="000374AA" w:rsidRPr="000E16CD" w14:paraId="324E1F93" w14:textId="77777777" w:rsidTr="00DD1C3D">
        <w:trPr>
          <w:trHeight w:val="288"/>
        </w:trPr>
        <w:tc>
          <w:tcPr>
            <w:tcW w:w="1260" w:type="dxa"/>
          </w:tcPr>
          <w:p w14:paraId="5A6F676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520701</w:t>
            </w:r>
          </w:p>
        </w:tc>
        <w:tc>
          <w:tcPr>
            <w:tcW w:w="8280" w:type="dxa"/>
          </w:tcPr>
          <w:p w14:paraId="7EDE541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Entrepreneurship/Entrepreneurial Studies</w:t>
            </w:r>
          </w:p>
        </w:tc>
      </w:tr>
      <w:tr w:rsidR="000374AA" w:rsidRPr="000E16CD" w14:paraId="5E1B1233" w14:textId="77777777" w:rsidTr="00DD1C3D">
        <w:trPr>
          <w:trHeight w:val="288"/>
        </w:trPr>
        <w:tc>
          <w:tcPr>
            <w:tcW w:w="1260" w:type="dxa"/>
          </w:tcPr>
          <w:p w14:paraId="7A1E1D0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520702</w:t>
            </w:r>
          </w:p>
        </w:tc>
        <w:tc>
          <w:tcPr>
            <w:tcW w:w="8280" w:type="dxa"/>
          </w:tcPr>
          <w:p w14:paraId="704D3C9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Franchising and Franchise Operations</w:t>
            </w:r>
          </w:p>
        </w:tc>
      </w:tr>
      <w:tr w:rsidR="000374AA" w:rsidRPr="000E16CD" w14:paraId="3C8AFDAE" w14:textId="77777777" w:rsidTr="00DD1C3D">
        <w:trPr>
          <w:trHeight w:val="288"/>
        </w:trPr>
        <w:tc>
          <w:tcPr>
            <w:tcW w:w="1260" w:type="dxa"/>
          </w:tcPr>
          <w:p w14:paraId="4F960D2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520703</w:t>
            </w:r>
          </w:p>
        </w:tc>
        <w:tc>
          <w:tcPr>
            <w:tcW w:w="8280" w:type="dxa"/>
          </w:tcPr>
          <w:p w14:paraId="4A83C78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Small Business Administration/Management</w:t>
            </w:r>
          </w:p>
        </w:tc>
      </w:tr>
      <w:tr w:rsidR="000374AA" w:rsidRPr="000E16CD" w14:paraId="60DB760A" w14:textId="77777777" w:rsidTr="00DD1C3D">
        <w:trPr>
          <w:trHeight w:val="288"/>
        </w:trPr>
        <w:tc>
          <w:tcPr>
            <w:tcW w:w="1260" w:type="dxa"/>
          </w:tcPr>
          <w:p w14:paraId="3B32E26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520799</w:t>
            </w:r>
          </w:p>
        </w:tc>
        <w:tc>
          <w:tcPr>
            <w:tcW w:w="8280" w:type="dxa"/>
          </w:tcPr>
          <w:p w14:paraId="2A24CD0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Entrepreneurial and Small Business Operations, Other</w:t>
            </w:r>
          </w:p>
        </w:tc>
      </w:tr>
      <w:tr w:rsidR="000374AA" w:rsidRPr="000E16CD" w14:paraId="2EBF1A32" w14:textId="77777777" w:rsidTr="00DD1C3D">
        <w:trPr>
          <w:trHeight w:val="288"/>
        </w:trPr>
        <w:tc>
          <w:tcPr>
            <w:tcW w:w="9540" w:type="dxa"/>
            <w:gridSpan w:val="2"/>
          </w:tcPr>
          <w:p w14:paraId="5E4C434F"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Health Science Cluster</w:t>
            </w:r>
          </w:p>
        </w:tc>
      </w:tr>
      <w:tr w:rsidR="000374AA" w:rsidRPr="000E16CD" w14:paraId="61C433EF" w14:textId="77777777" w:rsidTr="00DD1C3D">
        <w:trPr>
          <w:trHeight w:val="288"/>
        </w:trPr>
        <w:tc>
          <w:tcPr>
            <w:tcW w:w="1260" w:type="dxa"/>
          </w:tcPr>
          <w:p w14:paraId="745CCA9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510601</w:t>
            </w:r>
          </w:p>
        </w:tc>
        <w:tc>
          <w:tcPr>
            <w:tcW w:w="8280" w:type="dxa"/>
          </w:tcPr>
          <w:p w14:paraId="26D5590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Dental Assisting/Assistant</w:t>
            </w:r>
          </w:p>
        </w:tc>
      </w:tr>
      <w:tr w:rsidR="000374AA" w:rsidRPr="000E16CD" w14:paraId="13146B97" w14:textId="77777777" w:rsidTr="00DD1C3D">
        <w:trPr>
          <w:trHeight w:val="288"/>
        </w:trPr>
        <w:tc>
          <w:tcPr>
            <w:tcW w:w="1260" w:type="dxa"/>
          </w:tcPr>
          <w:p w14:paraId="3F0936F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510602</w:t>
            </w:r>
          </w:p>
        </w:tc>
        <w:tc>
          <w:tcPr>
            <w:tcW w:w="8280" w:type="dxa"/>
          </w:tcPr>
          <w:p w14:paraId="5F8F2F3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Dental Hygiene/Hygienist</w:t>
            </w:r>
          </w:p>
        </w:tc>
      </w:tr>
      <w:tr w:rsidR="000374AA" w:rsidRPr="000E16CD" w14:paraId="794055BE" w14:textId="77777777" w:rsidTr="00DD1C3D">
        <w:trPr>
          <w:trHeight w:val="288"/>
        </w:trPr>
        <w:tc>
          <w:tcPr>
            <w:tcW w:w="1260" w:type="dxa"/>
          </w:tcPr>
          <w:p w14:paraId="1170425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510603</w:t>
            </w:r>
          </w:p>
        </w:tc>
        <w:tc>
          <w:tcPr>
            <w:tcW w:w="8280" w:type="dxa"/>
          </w:tcPr>
          <w:p w14:paraId="1AACFBB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Dental Laboratory Technology/Technician</w:t>
            </w:r>
          </w:p>
        </w:tc>
      </w:tr>
      <w:tr w:rsidR="000374AA" w:rsidRPr="000E16CD" w14:paraId="70982BFB" w14:textId="77777777" w:rsidTr="00DD1C3D">
        <w:trPr>
          <w:trHeight w:val="288"/>
        </w:trPr>
        <w:tc>
          <w:tcPr>
            <w:tcW w:w="1260" w:type="dxa"/>
          </w:tcPr>
          <w:p w14:paraId="34264CD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510699</w:t>
            </w:r>
          </w:p>
        </w:tc>
        <w:tc>
          <w:tcPr>
            <w:tcW w:w="8280" w:type="dxa"/>
          </w:tcPr>
          <w:p w14:paraId="3C5DABE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Dental Services and Allied Professions, Other</w:t>
            </w:r>
          </w:p>
        </w:tc>
      </w:tr>
      <w:tr w:rsidR="000374AA" w:rsidRPr="000E16CD" w14:paraId="3D0E2C51" w14:textId="77777777" w:rsidTr="00DD1C3D">
        <w:trPr>
          <w:trHeight w:val="288"/>
        </w:trPr>
        <w:tc>
          <w:tcPr>
            <w:tcW w:w="1260" w:type="dxa"/>
          </w:tcPr>
          <w:p w14:paraId="18DC3A7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510703</w:t>
            </w:r>
          </w:p>
        </w:tc>
        <w:tc>
          <w:tcPr>
            <w:tcW w:w="8280" w:type="dxa"/>
          </w:tcPr>
          <w:p w14:paraId="53BAB71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Health Unit Coordinator/Ward Clerk</w:t>
            </w:r>
          </w:p>
        </w:tc>
      </w:tr>
      <w:tr w:rsidR="000374AA" w:rsidRPr="000E16CD" w14:paraId="78209C75" w14:textId="77777777" w:rsidTr="00DD1C3D">
        <w:trPr>
          <w:trHeight w:val="288"/>
        </w:trPr>
        <w:tc>
          <w:tcPr>
            <w:tcW w:w="1260" w:type="dxa"/>
          </w:tcPr>
          <w:p w14:paraId="63C7062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510705</w:t>
            </w:r>
          </w:p>
        </w:tc>
        <w:tc>
          <w:tcPr>
            <w:tcW w:w="8280" w:type="dxa"/>
          </w:tcPr>
          <w:p w14:paraId="6543E12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Management/Administration</w:t>
            </w:r>
          </w:p>
        </w:tc>
      </w:tr>
      <w:tr w:rsidR="000374AA" w:rsidRPr="000E16CD" w14:paraId="308B9CDE" w14:textId="77777777" w:rsidTr="00DD1C3D">
        <w:trPr>
          <w:trHeight w:val="288"/>
        </w:trPr>
        <w:tc>
          <w:tcPr>
            <w:tcW w:w="1260" w:type="dxa"/>
          </w:tcPr>
          <w:p w14:paraId="161F1CC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510706</w:t>
            </w:r>
          </w:p>
        </w:tc>
        <w:tc>
          <w:tcPr>
            <w:tcW w:w="8280" w:type="dxa"/>
          </w:tcPr>
          <w:p w14:paraId="42A0DEA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Administration/Administrator</w:t>
            </w:r>
          </w:p>
        </w:tc>
      </w:tr>
      <w:tr w:rsidR="000374AA" w:rsidRPr="000E16CD" w14:paraId="538D4D6A" w14:textId="77777777" w:rsidTr="00DD1C3D">
        <w:trPr>
          <w:trHeight w:val="288"/>
        </w:trPr>
        <w:tc>
          <w:tcPr>
            <w:tcW w:w="1260" w:type="dxa"/>
          </w:tcPr>
          <w:p w14:paraId="770DBA7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510707</w:t>
            </w:r>
          </w:p>
        </w:tc>
        <w:tc>
          <w:tcPr>
            <w:tcW w:w="8280" w:type="dxa"/>
          </w:tcPr>
          <w:p w14:paraId="64B6CAC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Technology/Technician</w:t>
            </w:r>
          </w:p>
        </w:tc>
      </w:tr>
      <w:tr w:rsidR="000374AA" w:rsidRPr="000E16CD" w14:paraId="0E4E48D4" w14:textId="77777777" w:rsidTr="00DD1C3D">
        <w:trPr>
          <w:trHeight w:val="288"/>
        </w:trPr>
        <w:tc>
          <w:tcPr>
            <w:tcW w:w="1260" w:type="dxa"/>
          </w:tcPr>
          <w:p w14:paraId="6EDFCCA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510708</w:t>
            </w:r>
          </w:p>
        </w:tc>
        <w:tc>
          <w:tcPr>
            <w:tcW w:w="8280" w:type="dxa"/>
          </w:tcPr>
          <w:p w14:paraId="1ABAE0C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Medical Transcription/Transcriptionist</w:t>
            </w:r>
          </w:p>
        </w:tc>
      </w:tr>
      <w:tr w:rsidR="000374AA" w:rsidRPr="000E16CD" w14:paraId="1EA9CC95" w14:textId="77777777" w:rsidTr="00DD1C3D">
        <w:trPr>
          <w:trHeight w:val="288"/>
        </w:trPr>
        <w:tc>
          <w:tcPr>
            <w:tcW w:w="1260" w:type="dxa"/>
          </w:tcPr>
          <w:p w14:paraId="6C4C9D4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510709</w:t>
            </w:r>
          </w:p>
        </w:tc>
        <w:tc>
          <w:tcPr>
            <w:tcW w:w="8280" w:type="dxa"/>
          </w:tcPr>
          <w:p w14:paraId="523A390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Computer Specialist/Assistant</w:t>
            </w:r>
          </w:p>
        </w:tc>
      </w:tr>
      <w:tr w:rsidR="000374AA" w:rsidRPr="000E16CD" w14:paraId="53EC24F4" w14:textId="77777777" w:rsidTr="00DD1C3D">
        <w:trPr>
          <w:trHeight w:val="288"/>
        </w:trPr>
        <w:tc>
          <w:tcPr>
            <w:tcW w:w="1260" w:type="dxa"/>
          </w:tcPr>
          <w:p w14:paraId="731A353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510710</w:t>
            </w:r>
          </w:p>
        </w:tc>
        <w:tc>
          <w:tcPr>
            <w:tcW w:w="8280" w:type="dxa"/>
          </w:tcPr>
          <w:p w14:paraId="4F78449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Assistant/Specialist</w:t>
            </w:r>
          </w:p>
        </w:tc>
      </w:tr>
      <w:tr w:rsidR="000374AA" w:rsidRPr="000E16CD" w14:paraId="263A7AB8" w14:textId="77777777" w:rsidTr="00DD1C3D">
        <w:trPr>
          <w:trHeight w:val="288"/>
        </w:trPr>
        <w:tc>
          <w:tcPr>
            <w:tcW w:w="1260" w:type="dxa"/>
          </w:tcPr>
          <w:p w14:paraId="2552852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510711</w:t>
            </w:r>
          </w:p>
        </w:tc>
        <w:tc>
          <w:tcPr>
            <w:tcW w:w="8280" w:type="dxa"/>
          </w:tcPr>
          <w:p w14:paraId="69CADAD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Medical/Health Management and Clinical Assistant/Specialist</w:t>
            </w:r>
          </w:p>
        </w:tc>
      </w:tr>
      <w:tr w:rsidR="000374AA" w:rsidRPr="000E16CD" w14:paraId="5DC4A38C" w14:textId="77777777" w:rsidTr="00DD1C3D">
        <w:trPr>
          <w:trHeight w:val="288"/>
        </w:trPr>
        <w:tc>
          <w:tcPr>
            <w:tcW w:w="1260" w:type="dxa"/>
          </w:tcPr>
          <w:p w14:paraId="2C82AE0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510712</w:t>
            </w:r>
          </w:p>
        </w:tc>
        <w:tc>
          <w:tcPr>
            <w:tcW w:w="8280" w:type="dxa"/>
          </w:tcPr>
          <w:p w14:paraId="2C5BEDF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Medical Reception/Receptionist</w:t>
            </w:r>
          </w:p>
        </w:tc>
      </w:tr>
      <w:tr w:rsidR="000374AA" w:rsidRPr="000E16CD" w14:paraId="57B2FBC9" w14:textId="77777777" w:rsidTr="00DD1C3D">
        <w:trPr>
          <w:trHeight w:val="288"/>
        </w:trPr>
        <w:tc>
          <w:tcPr>
            <w:tcW w:w="1260" w:type="dxa"/>
          </w:tcPr>
          <w:p w14:paraId="5BC3200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510713</w:t>
            </w:r>
          </w:p>
        </w:tc>
        <w:tc>
          <w:tcPr>
            <w:tcW w:w="8280" w:type="dxa"/>
          </w:tcPr>
          <w:p w14:paraId="67AFA0A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Coding Specialist/Coder</w:t>
            </w:r>
          </w:p>
        </w:tc>
      </w:tr>
      <w:tr w:rsidR="000374AA" w:rsidRPr="000E16CD" w14:paraId="1870115E" w14:textId="77777777" w:rsidTr="00DD1C3D">
        <w:trPr>
          <w:trHeight w:val="288"/>
        </w:trPr>
        <w:tc>
          <w:tcPr>
            <w:tcW w:w="1260" w:type="dxa"/>
          </w:tcPr>
          <w:p w14:paraId="0872350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510714</w:t>
            </w:r>
          </w:p>
        </w:tc>
        <w:tc>
          <w:tcPr>
            <w:tcW w:w="8280" w:type="dxa"/>
          </w:tcPr>
          <w:p w14:paraId="2069DDD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Specialist/Medical Biller</w:t>
            </w:r>
          </w:p>
        </w:tc>
      </w:tr>
      <w:tr w:rsidR="000374AA" w:rsidRPr="000E16CD" w14:paraId="3E266B36" w14:textId="77777777" w:rsidTr="00DD1C3D">
        <w:trPr>
          <w:trHeight w:val="288"/>
        </w:trPr>
        <w:tc>
          <w:tcPr>
            <w:tcW w:w="1260" w:type="dxa"/>
          </w:tcPr>
          <w:p w14:paraId="1E57069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510715</w:t>
            </w:r>
          </w:p>
        </w:tc>
        <w:tc>
          <w:tcPr>
            <w:tcW w:w="8280" w:type="dxa"/>
          </w:tcPr>
          <w:p w14:paraId="0BA46E4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Claims Examiner</w:t>
            </w:r>
          </w:p>
        </w:tc>
      </w:tr>
      <w:tr w:rsidR="000374AA" w:rsidRPr="000E16CD" w14:paraId="4ED17233" w14:textId="77777777" w:rsidTr="00DD1C3D">
        <w:trPr>
          <w:trHeight w:val="288"/>
        </w:trPr>
        <w:tc>
          <w:tcPr>
            <w:tcW w:w="1260" w:type="dxa"/>
          </w:tcPr>
          <w:p w14:paraId="62EBC7E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510717</w:t>
            </w:r>
          </w:p>
        </w:tc>
        <w:tc>
          <w:tcPr>
            <w:tcW w:w="8280" w:type="dxa"/>
          </w:tcPr>
          <w:p w14:paraId="0A6138E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Medical Staff Services Technology/Technician</w:t>
            </w:r>
          </w:p>
        </w:tc>
      </w:tr>
      <w:tr w:rsidR="000374AA" w:rsidRPr="000E16CD" w14:paraId="45BE11FD" w14:textId="77777777" w:rsidTr="00DD1C3D">
        <w:trPr>
          <w:trHeight w:val="288"/>
        </w:trPr>
        <w:tc>
          <w:tcPr>
            <w:tcW w:w="1260" w:type="dxa"/>
          </w:tcPr>
          <w:p w14:paraId="5416FEC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510799</w:t>
            </w:r>
          </w:p>
        </w:tc>
        <w:tc>
          <w:tcPr>
            <w:tcW w:w="8280" w:type="dxa"/>
          </w:tcPr>
          <w:p w14:paraId="1138A92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Health and Medical Administrative Services, Other</w:t>
            </w:r>
          </w:p>
        </w:tc>
      </w:tr>
      <w:tr w:rsidR="000374AA" w:rsidRPr="000E16CD" w14:paraId="668A410D" w14:textId="77777777" w:rsidTr="00DD1C3D">
        <w:trPr>
          <w:trHeight w:val="288"/>
        </w:trPr>
        <w:tc>
          <w:tcPr>
            <w:tcW w:w="1260" w:type="dxa"/>
          </w:tcPr>
          <w:p w14:paraId="27C4E21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510801</w:t>
            </w:r>
          </w:p>
        </w:tc>
        <w:tc>
          <w:tcPr>
            <w:tcW w:w="8280" w:type="dxa"/>
          </w:tcPr>
          <w:p w14:paraId="472160C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Medical/Clinical Assistant</w:t>
            </w:r>
          </w:p>
        </w:tc>
      </w:tr>
      <w:tr w:rsidR="000374AA" w:rsidRPr="000E16CD" w14:paraId="43B09D18" w14:textId="77777777" w:rsidTr="00DD1C3D">
        <w:trPr>
          <w:trHeight w:val="288"/>
        </w:trPr>
        <w:tc>
          <w:tcPr>
            <w:tcW w:w="1260" w:type="dxa"/>
          </w:tcPr>
          <w:p w14:paraId="60EE879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510802</w:t>
            </w:r>
          </w:p>
        </w:tc>
        <w:tc>
          <w:tcPr>
            <w:tcW w:w="8280" w:type="dxa"/>
          </w:tcPr>
          <w:p w14:paraId="39D5372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Assistant</w:t>
            </w:r>
          </w:p>
        </w:tc>
      </w:tr>
      <w:tr w:rsidR="000374AA" w:rsidRPr="000E16CD" w14:paraId="67A83CCC" w14:textId="77777777" w:rsidTr="00DD1C3D">
        <w:trPr>
          <w:trHeight w:val="288"/>
        </w:trPr>
        <w:tc>
          <w:tcPr>
            <w:tcW w:w="1260" w:type="dxa"/>
          </w:tcPr>
          <w:p w14:paraId="69876CB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510803</w:t>
            </w:r>
          </w:p>
        </w:tc>
        <w:tc>
          <w:tcPr>
            <w:tcW w:w="8280" w:type="dxa"/>
          </w:tcPr>
          <w:p w14:paraId="0B62C83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Occupational Therapy Assistant</w:t>
            </w:r>
          </w:p>
        </w:tc>
      </w:tr>
      <w:tr w:rsidR="000374AA" w:rsidRPr="000E16CD" w14:paraId="59A09CEA" w14:textId="77777777" w:rsidTr="00DD1C3D">
        <w:trPr>
          <w:trHeight w:val="288"/>
        </w:trPr>
        <w:tc>
          <w:tcPr>
            <w:tcW w:w="1260" w:type="dxa"/>
          </w:tcPr>
          <w:p w14:paraId="3C31553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510805</w:t>
            </w:r>
          </w:p>
        </w:tc>
        <w:tc>
          <w:tcPr>
            <w:tcW w:w="8280" w:type="dxa"/>
          </w:tcPr>
          <w:p w14:paraId="4BA0246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Pharmacy Technician/Assistant</w:t>
            </w:r>
          </w:p>
        </w:tc>
      </w:tr>
      <w:tr w:rsidR="000374AA" w:rsidRPr="000E16CD" w14:paraId="0A5D6565" w14:textId="77777777" w:rsidTr="00DD1C3D">
        <w:trPr>
          <w:trHeight w:val="288"/>
        </w:trPr>
        <w:tc>
          <w:tcPr>
            <w:tcW w:w="1260" w:type="dxa"/>
          </w:tcPr>
          <w:p w14:paraId="01B0AAA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510806</w:t>
            </w:r>
          </w:p>
        </w:tc>
        <w:tc>
          <w:tcPr>
            <w:tcW w:w="8280" w:type="dxa"/>
          </w:tcPr>
          <w:p w14:paraId="718EB25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Physical Therapist Assistant</w:t>
            </w:r>
          </w:p>
        </w:tc>
      </w:tr>
      <w:tr w:rsidR="000374AA" w:rsidRPr="000E16CD" w14:paraId="2502F3A3" w14:textId="77777777" w:rsidTr="00DD1C3D">
        <w:trPr>
          <w:trHeight w:val="288"/>
        </w:trPr>
        <w:tc>
          <w:tcPr>
            <w:tcW w:w="1260" w:type="dxa"/>
          </w:tcPr>
          <w:p w14:paraId="3C07825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510808</w:t>
            </w:r>
          </w:p>
        </w:tc>
        <w:tc>
          <w:tcPr>
            <w:tcW w:w="8280" w:type="dxa"/>
          </w:tcPr>
          <w:p w14:paraId="0721569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Veterinary/Animal Health Technology/Technician and Veterinarian Assistant</w:t>
            </w:r>
          </w:p>
        </w:tc>
      </w:tr>
      <w:tr w:rsidR="000374AA" w:rsidRPr="000E16CD" w14:paraId="2840F1E1" w14:textId="77777777" w:rsidTr="00DD1C3D">
        <w:trPr>
          <w:trHeight w:val="288"/>
        </w:trPr>
        <w:tc>
          <w:tcPr>
            <w:tcW w:w="1260" w:type="dxa"/>
          </w:tcPr>
          <w:p w14:paraId="7D496A7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510809</w:t>
            </w:r>
          </w:p>
        </w:tc>
        <w:tc>
          <w:tcPr>
            <w:tcW w:w="8280" w:type="dxa"/>
          </w:tcPr>
          <w:p w14:paraId="04861E3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Anesthesiologist Assistant</w:t>
            </w:r>
          </w:p>
        </w:tc>
      </w:tr>
      <w:tr w:rsidR="000374AA" w:rsidRPr="000E16CD" w14:paraId="27D8EB9C" w14:textId="77777777" w:rsidTr="00DD1C3D">
        <w:trPr>
          <w:trHeight w:val="288"/>
        </w:trPr>
        <w:tc>
          <w:tcPr>
            <w:tcW w:w="1260" w:type="dxa"/>
          </w:tcPr>
          <w:p w14:paraId="5E8C016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510810</w:t>
            </w:r>
          </w:p>
        </w:tc>
        <w:tc>
          <w:tcPr>
            <w:tcW w:w="8280" w:type="dxa"/>
          </w:tcPr>
          <w:p w14:paraId="3C1FB7B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Emergency Care Attendant (EMT Ambulance)</w:t>
            </w:r>
          </w:p>
        </w:tc>
      </w:tr>
      <w:tr w:rsidR="000374AA" w:rsidRPr="000E16CD" w14:paraId="24BD496B" w14:textId="77777777" w:rsidTr="00DD1C3D">
        <w:trPr>
          <w:trHeight w:val="288"/>
        </w:trPr>
        <w:tc>
          <w:tcPr>
            <w:tcW w:w="1260" w:type="dxa"/>
          </w:tcPr>
          <w:p w14:paraId="47D3959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510811</w:t>
            </w:r>
          </w:p>
        </w:tc>
        <w:tc>
          <w:tcPr>
            <w:tcW w:w="8280" w:type="dxa"/>
          </w:tcPr>
          <w:p w14:paraId="1B1F8EF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Pathology/Pathologist Assistant</w:t>
            </w:r>
          </w:p>
        </w:tc>
      </w:tr>
      <w:tr w:rsidR="000374AA" w:rsidRPr="000E16CD" w14:paraId="2641B026" w14:textId="77777777" w:rsidTr="00DD1C3D">
        <w:trPr>
          <w:trHeight w:val="288"/>
        </w:trPr>
        <w:tc>
          <w:tcPr>
            <w:tcW w:w="1260" w:type="dxa"/>
          </w:tcPr>
          <w:p w14:paraId="0CB6489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510812</w:t>
            </w:r>
          </w:p>
        </w:tc>
        <w:tc>
          <w:tcPr>
            <w:tcW w:w="8280" w:type="dxa"/>
          </w:tcPr>
          <w:p w14:paraId="480C987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Respiratory Therapy Technician/Assistant</w:t>
            </w:r>
          </w:p>
        </w:tc>
      </w:tr>
      <w:tr w:rsidR="000374AA" w:rsidRPr="000E16CD" w14:paraId="6C512A52" w14:textId="77777777" w:rsidTr="00DD1C3D">
        <w:trPr>
          <w:trHeight w:val="288"/>
        </w:trPr>
        <w:tc>
          <w:tcPr>
            <w:tcW w:w="1260" w:type="dxa"/>
          </w:tcPr>
          <w:p w14:paraId="410F6E0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510813</w:t>
            </w:r>
          </w:p>
        </w:tc>
        <w:tc>
          <w:tcPr>
            <w:tcW w:w="8280" w:type="dxa"/>
          </w:tcPr>
          <w:p w14:paraId="07FC122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Chiropractic Assistant/Technician</w:t>
            </w:r>
          </w:p>
        </w:tc>
      </w:tr>
      <w:tr w:rsidR="000374AA" w:rsidRPr="000E16CD" w14:paraId="6DF6C787" w14:textId="77777777" w:rsidTr="00DD1C3D">
        <w:trPr>
          <w:trHeight w:val="288"/>
        </w:trPr>
        <w:tc>
          <w:tcPr>
            <w:tcW w:w="1260" w:type="dxa"/>
          </w:tcPr>
          <w:p w14:paraId="00D188E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510899</w:t>
            </w:r>
          </w:p>
        </w:tc>
        <w:tc>
          <w:tcPr>
            <w:tcW w:w="8280" w:type="dxa"/>
          </w:tcPr>
          <w:p w14:paraId="017E866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Assisting Services, Other</w:t>
            </w:r>
          </w:p>
        </w:tc>
      </w:tr>
      <w:tr w:rsidR="000374AA" w:rsidRPr="000E16CD" w14:paraId="37758495" w14:textId="77777777" w:rsidTr="00DD1C3D">
        <w:trPr>
          <w:trHeight w:val="288"/>
        </w:trPr>
        <w:tc>
          <w:tcPr>
            <w:tcW w:w="1260" w:type="dxa"/>
          </w:tcPr>
          <w:p w14:paraId="2F516E8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510901</w:t>
            </w:r>
          </w:p>
        </w:tc>
        <w:tc>
          <w:tcPr>
            <w:tcW w:w="8280" w:type="dxa"/>
          </w:tcPr>
          <w:p w14:paraId="620A128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Cardiovascular Technology/Technician</w:t>
            </w:r>
          </w:p>
        </w:tc>
      </w:tr>
      <w:tr w:rsidR="000374AA" w:rsidRPr="000E16CD" w14:paraId="563DEED8" w14:textId="77777777" w:rsidTr="00DD1C3D">
        <w:trPr>
          <w:trHeight w:val="288"/>
        </w:trPr>
        <w:tc>
          <w:tcPr>
            <w:tcW w:w="1260" w:type="dxa"/>
          </w:tcPr>
          <w:p w14:paraId="326C232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510902</w:t>
            </w:r>
          </w:p>
        </w:tc>
        <w:tc>
          <w:tcPr>
            <w:tcW w:w="8280" w:type="dxa"/>
          </w:tcPr>
          <w:p w14:paraId="798DF6B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Electrocardiograph Technology/Technician</w:t>
            </w:r>
          </w:p>
        </w:tc>
      </w:tr>
      <w:tr w:rsidR="000374AA" w:rsidRPr="000E16CD" w14:paraId="77A41FFD" w14:textId="77777777" w:rsidTr="00DD1C3D">
        <w:trPr>
          <w:trHeight w:val="288"/>
        </w:trPr>
        <w:tc>
          <w:tcPr>
            <w:tcW w:w="1260" w:type="dxa"/>
          </w:tcPr>
          <w:p w14:paraId="2100A8C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510903</w:t>
            </w:r>
          </w:p>
        </w:tc>
        <w:tc>
          <w:tcPr>
            <w:tcW w:w="8280" w:type="dxa"/>
          </w:tcPr>
          <w:p w14:paraId="315727F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Electroneurodiagnostic/Electroencephalographic Technology/Technician</w:t>
            </w:r>
          </w:p>
        </w:tc>
      </w:tr>
      <w:tr w:rsidR="000374AA" w:rsidRPr="000E16CD" w14:paraId="0627C0E3" w14:textId="77777777" w:rsidTr="00DD1C3D">
        <w:trPr>
          <w:trHeight w:val="288"/>
        </w:trPr>
        <w:tc>
          <w:tcPr>
            <w:tcW w:w="1260" w:type="dxa"/>
          </w:tcPr>
          <w:p w14:paraId="6E6C2C2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510904</w:t>
            </w:r>
          </w:p>
        </w:tc>
        <w:tc>
          <w:tcPr>
            <w:tcW w:w="8280" w:type="dxa"/>
          </w:tcPr>
          <w:p w14:paraId="46E6250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Emergency Medical Technology/Technician (EMT Paramedic)</w:t>
            </w:r>
          </w:p>
        </w:tc>
      </w:tr>
      <w:tr w:rsidR="000374AA" w:rsidRPr="000E16CD" w14:paraId="72B59E02" w14:textId="77777777" w:rsidTr="00DD1C3D">
        <w:trPr>
          <w:trHeight w:val="288"/>
        </w:trPr>
        <w:tc>
          <w:tcPr>
            <w:tcW w:w="1260" w:type="dxa"/>
          </w:tcPr>
          <w:p w14:paraId="3E1F662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510905</w:t>
            </w:r>
          </w:p>
        </w:tc>
        <w:tc>
          <w:tcPr>
            <w:tcW w:w="8280" w:type="dxa"/>
          </w:tcPr>
          <w:p w14:paraId="559FE8D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Nuclear Medical Technology/Technician</w:t>
            </w:r>
          </w:p>
        </w:tc>
      </w:tr>
      <w:tr w:rsidR="000374AA" w:rsidRPr="000E16CD" w14:paraId="2CB7EA2A" w14:textId="77777777" w:rsidTr="00DD1C3D">
        <w:trPr>
          <w:trHeight w:val="288"/>
        </w:trPr>
        <w:tc>
          <w:tcPr>
            <w:tcW w:w="1260" w:type="dxa"/>
          </w:tcPr>
          <w:p w14:paraId="3C7B9B4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510907</w:t>
            </w:r>
          </w:p>
        </w:tc>
        <w:tc>
          <w:tcPr>
            <w:tcW w:w="8280" w:type="dxa"/>
          </w:tcPr>
          <w:p w14:paraId="6CFFCF1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Medical Radiologic Technology/Science - Radiation Therapist</w:t>
            </w:r>
          </w:p>
        </w:tc>
      </w:tr>
      <w:tr w:rsidR="000374AA" w:rsidRPr="000E16CD" w14:paraId="43FE780E" w14:textId="77777777" w:rsidTr="00DD1C3D">
        <w:trPr>
          <w:trHeight w:val="288"/>
        </w:trPr>
        <w:tc>
          <w:tcPr>
            <w:tcW w:w="1260" w:type="dxa"/>
          </w:tcPr>
          <w:p w14:paraId="269F143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510908</w:t>
            </w:r>
          </w:p>
        </w:tc>
        <w:tc>
          <w:tcPr>
            <w:tcW w:w="8280" w:type="dxa"/>
          </w:tcPr>
          <w:p w14:paraId="3FD75C5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Respiratory Care Therapy/Therapist</w:t>
            </w:r>
          </w:p>
        </w:tc>
      </w:tr>
      <w:tr w:rsidR="000374AA" w:rsidRPr="000E16CD" w14:paraId="26BDA6BA" w14:textId="77777777" w:rsidTr="00DD1C3D">
        <w:trPr>
          <w:trHeight w:val="288"/>
        </w:trPr>
        <w:tc>
          <w:tcPr>
            <w:tcW w:w="1260" w:type="dxa"/>
          </w:tcPr>
          <w:p w14:paraId="145093F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510909</w:t>
            </w:r>
          </w:p>
        </w:tc>
        <w:tc>
          <w:tcPr>
            <w:tcW w:w="8280" w:type="dxa"/>
          </w:tcPr>
          <w:p w14:paraId="724A481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Surgical Technology/Technologist</w:t>
            </w:r>
          </w:p>
        </w:tc>
      </w:tr>
      <w:tr w:rsidR="000374AA" w:rsidRPr="000E16CD" w14:paraId="00EB11E1" w14:textId="77777777" w:rsidTr="00DD1C3D">
        <w:trPr>
          <w:trHeight w:val="288"/>
        </w:trPr>
        <w:tc>
          <w:tcPr>
            <w:tcW w:w="1260" w:type="dxa"/>
          </w:tcPr>
          <w:p w14:paraId="54B202E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510910</w:t>
            </w:r>
          </w:p>
        </w:tc>
        <w:tc>
          <w:tcPr>
            <w:tcW w:w="8280" w:type="dxa"/>
          </w:tcPr>
          <w:p w14:paraId="4C26A09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Diagnostic Medical Sonography/Sonographer and Ultrasound Technician</w:t>
            </w:r>
          </w:p>
        </w:tc>
      </w:tr>
      <w:tr w:rsidR="000374AA" w:rsidRPr="000E16CD" w14:paraId="3E044A4A" w14:textId="77777777" w:rsidTr="00DD1C3D">
        <w:trPr>
          <w:trHeight w:val="288"/>
        </w:trPr>
        <w:tc>
          <w:tcPr>
            <w:tcW w:w="1260" w:type="dxa"/>
          </w:tcPr>
          <w:p w14:paraId="55199C7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510911</w:t>
            </w:r>
          </w:p>
        </w:tc>
        <w:tc>
          <w:tcPr>
            <w:tcW w:w="8280" w:type="dxa"/>
          </w:tcPr>
          <w:p w14:paraId="5295204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Radiologic Technology/Science - Radiographer</w:t>
            </w:r>
          </w:p>
        </w:tc>
      </w:tr>
      <w:tr w:rsidR="000374AA" w:rsidRPr="000E16CD" w14:paraId="7599189C" w14:textId="77777777" w:rsidTr="00DD1C3D">
        <w:trPr>
          <w:trHeight w:val="288"/>
        </w:trPr>
        <w:tc>
          <w:tcPr>
            <w:tcW w:w="1260" w:type="dxa"/>
          </w:tcPr>
          <w:p w14:paraId="45A2D47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510912</w:t>
            </w:r>
          </w:p>
        </w:tc>
        <w:tc>
          <w:tcPr>
            <w:tcW w:w="8280" w:type="dxa"/>
          </w:tcPr>
          <w:p w14:paraId="12BCF1E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Physician Assistant</w:t>
            </w:r>
          </w:p>
        </w:tc>
      </w:tr>
      <w:tr w:rsidR="000374AA" w:rsidRPr="000E16CD" w14:paraId="1BC9C8FF" w14:textId="77777777" w:rsidTr="00DD1C3D">
        <w:trPr>
          <w:trHeight w:val="288"/>
        </w:trPr>
        <w:tc>
          <w:tcPr>
            <w:tcW w:w="1260" w:type="dxa"/>
          </w:tcPr>
          <w:p w14:paraId="0D5215E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510915</w:t>
            </w:r>
          </w:p>
        </w:tc>
        <w:tc>
          <w:tcPr>
            <w:tcW w:w="8280" w:type="dxa"/>
          </w:tcPr>
          <w:p w14:paraId="211E204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Cardiopulmonary Technology/Technologist</w:t>
            </w:r>
          </w:p>
        </w:tc>
      </w:tr>
      <w:tr w:rsidR="000374AA" w:rsidRPr="000E16CD" w14:paraId="7B87DF7D" w14:textId="77777777" w:rsidTr="00DD1C3D">
        <w:trPr>
          <w:trHeight w:val="288"/>
        </w:trPr>
        <w:tc>
          <w:tcPr>
            <w:tcW w:w="1260" w:type="dxa"/>
          </w:tcPr>
          <w:p w14:paraId="273099C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510916</w:t>
            </w:r>
          </w:p>
        </w:tc>
        <w:tc>
          <w:tcPr>
            <w:tcW w:w="8280" w:type="dxa"/>
          </w:tcPr>
          <w:p w14:paraId="0E87670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Radiation Protection/Health Physics Technician</w:t>
            </w:r>
          </w:p>
        </w:tc>
      </w:tr>
      <w:tr w:rsidR="000374AA" w:rsidRPr="000E16CD" w14:paraId="561AEE0D" w14:textId="77777777" w:rsidTr="00DD1C3D">
        <w:trPr>
          <w:trHeight w:val="288"/>
        </w:trPr>
        <w:tc>
          <w:tcPr>
            <w:tcW w:w="1260" w:type="dxa"/>
          </w:tcPr>
          <w:p w14:paraId="2695B2D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510999</w:t>
            </w:r>
          </w:p>
        </w:tc>
        <w:tc>
          <w:tcPr>
            <w:tcW w:w="8280" w:type="dxa"/>
          </w:tcPr>
          <w:p w14:paraId="57FB132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Allied Health Diagnostic, Intervention and Treatment Professions, Other</w:t>
            </w:r>
          </w:p>
        </w:tc>
      </w:tr>
      <w:tr w:rsidR="000374AA" w:rsidRPr="000E16CD" w14:paraId="20395EC8" w14:textId="77777777" w:rsidTr="00DD1C3D">
        <w:trPr>
          <w:trHeight w:val="288"/>
        </w:trPr>
        <w:tc>
          <w:tcPr>
            <w:tcW w:w="1260" w:type="dxa"/>
          </w:tcPr>
          <w:p w14:paraId="622B409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511001</w:t>
            </w:r>
          </w:p>
        </w:tc>
        <w:tc>
          <w:tcPr>
            <w:tcW w:w="8280" w:type="dxa"/>
          </w:tcPr>
          <w:p w14:paraId="305AA35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Blood Bank Technology Specialist</w:t>
            </w:r>
          </w:p>
        </w:tc>
      </w:tr>
      <w:tr w:rsidR="000374AA" w:rsidRPr="000E16CD" w14:paraId="77C788BF" w14:textId="77777777" w:rsidTr="00DD1C3D">
        <w:trPr>
          <w:trHeight w:val="288"/>
        </w:trPr>
        <w:tc>
          <w:tcPr>
            <w:tcW w:w="1260" w:type="dxa"/>
          </w:tcPr>
          <w:p w14:paraId="53F5E32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511002</w:t>
            </w:r>
          </w:p>
        </w:tc>
        <w:tc>
          <w:tcPr>
            <w:tcW w:w="8280" w:type="dxa"/>
          </w:tcPr>
          <w:p w14:paraId="1B17B6A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Cytotechnology/Cytotechnologist</w:t>
            </w:r>
          </w:p>
        </w:tc>
      </w:tr>
      <w:tr w:rsidR="000374AA" w:rsidRPr="000E16CD" w14:paraId="460CAA1D" w14:textId="77777777" w:rsidTr="00DD1C3D">
        <w:trPr>
          <w:trHeight w:val="288"/>
        </w:trPr>
        <w:tc>
          <w:tcPr>
            <w:tcW w:w="1260" w:type="dxa"/>
          </w:tcPr>
          <w:p w14:paraId="3CD6044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511003</w:t>
            </w:r>
          </w:p>
        </w:tc>
        <w:tc>
          <w:tcPr>
            <w:tcW w:w="8280" w:type="dxa"/>
          </w:tcPr>
          <w:p w14:paraId="796F834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Hematology Technology/Technician</w:t>
            </w:r>
          </w:p>
        </w:tc>
      </w:tr>
      <w:tr w:rsidR="000374AA" w:rsidRPr="000E16CD" w14:paraId="4E500B37" w14:textId="77777777" w:rsidTr="00DD1C3D">
        <w:trPr>
          <w:trHeight w:val="288"/>
        </w:trPr>
        <w:tc>
          <w:tcPr>
            <w:tcW w:w="1260" w:type="dxa"/>
          </w:tcPr>
          <w:p w14:paraId="6EE6FAA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511004</w:t>
            </w:r>
          </w:p>
        </w:tc>
        <w:tc>
          <w:tcPr>
            <w:tcW w:w="8280" w:type="dxa"/>
          </w:tcPr>
          <w:p w14:paraId="2E2B4DA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Technician</w:t>
            </w:r>
          </w:p>
        </w:tc>
      </w:tr>
      <w:tr w:rsidR="000374AA" w:rsidRPr="000E16CD" w14:paraId="66094680" w14:textId="77777777" w:rsidTr="00DD1C3D">
        <w:trPr>
          <w:trHeight w:val="288"/>
        </w:trPr>
        <w:tc>
          <w:tcPr>
            <w:tcW w:w="1260" w:type="dxa"/>
          </w:tcPr>
          <w:p w14:paraId="6FCB123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511006</w:t>
            </w:r>
          </w:p>
        </w:tc>
        <w:tc>
          <w:tcPr>
            <w:tcW w:w="8280" w:type="dxa"/>
          </w:tcPr>
          <w:p w14:paraId="5C87EFD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Ophthalmic Laboratory Technology/Technician</w:t>
            </w:r>
          </w:p>
        </w:tc>
      </w:tr>
      <w:tr w:rsidR="000374AA" w:rsidRPr="000E16CD" w14:paraId="18CCAC55" w14:textId="77777777" w:rsidTr="00DD1C3D">
        <w:trPr>
          <w:trHeight w:val="288"/>
        </w:trPr>
        <w:tc>
          <w:tcPr>
            <w:tcW w:w="1260" w:type="dxa"/>
          </w:tcPr>
          <w:p w14:paraId="0CE2813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511007</w:t>
            </w:r>
          </w:p>
        </w:tc>
        <w:tc>
          <w:tcPr>
            <w:tcW w:w="8280" w:type="dxa"/>
          </w:tcPr>
          <w:p w14:paraId="6883868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Technology/Histotechnologist</w:t>
            </w:r>
          </w:p>
        </w:tc>
      </w:tr>
      <w:tr w:rsidR="000374AA" w:rsidRPr="000E16CD" w14:paraId="21F94CFC" w14:textId="77777777" w:rsidTr="00DD1C3D">
        <w:trPr>
          <w:trHeight w:val="288"/>
        </w:trPr>
        <w:tc>
          <w:tcPr>
            <w:tcW w:w="1260" w:type="dxa"/>
          </w:tcPr>
          <w:p w14:paraId="7EFBF0B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511008</w:t>
            </w:r>
          </w:p>
        </w:tc>
        <w:tc>
          <w:tcPr>
            <w:tcW w:w="8280" w:type="dxa"/>
          </w:tcPr>
          <w:p w14:paraId="224DE93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Technician</w:t>
            </w:r>
          </w:p>
        </w:tc>
      </w:tr>
      <w:tr w:rsidR="000374AA" w:rsidRPr="000E16CD" w14:paraId="162DC1E7" w14:textId="77777777" w:rsidTr="00DD1C3D">
        <w:trPr>
          <w:trHeight w:val="288"/>
        </w:trPr>
        <w:tc>
          <w:tcPr>
            <w:tcW w:w="1260" w:type="dxa"/>
          </w:tcPr>
          <w:p w14:paraId="740B1D2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511009</w:t>
            </w:r>
          </w:p>
        </w:tc>
        <w:tc>
          <w:tcPr>
            <w:tcW w:w="8280" w:type="dxa"/>
          </w:tcPr>
          <w:p w14:paraId="6969AD6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Phlebotomy/Phlebotomist</w:t>
            </w:r>
          </w:p>
        </w:tc>
      </w:tr>
      <w:tr w:rsidR="000374AA" w:rsidRPr="000E16CD" w14:paraId="12E29236" w14:textId="77777777" w:rsidTr="00DD1C3D">
        <w:trPr>
          <w:trHeight w:val="288"/>
        </w:trPr>
        <w:tc>
          <w:tcPr>
            <w:tcW w:w="1260" w:type="dxa"/>
          </w:tcPr>
          <w:p w14:paraId="747475F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511010</w:t>
            </w:r>
          </w:p>
        </w:tc>
        <w:tc>
          <w:tcPr>
            <w:tcW w:w="8280" w:type="dxa"/>
          </w:tcPr>
          <w:p w14:paraId="32DE3D4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Cytogenetics/Genetics/Clinical Genetics Technology/Technologist</w:t>
            </w:r>
          </w:p>
        </w:tc>
      </w:tr>
      <w:tr w:rsidR="000374AA" w:rsidRPr="000E16CD" w14:paraId="6F830A42" w14:textId="77777777" w:rsidTr="00DD1C3D">
        <w:trPr>
          <w:trHeight w:val="288"/>
        </w:trPr>
        <w:tc>
          <w:tcPr>
            <w:tcW w:w="1260" w:type="dxa"/>
          </w:tcPr>
          <w:p w14:paraId="190FCFE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511011</w:t>
            </w:r>
          </w:p>
        </w:tc>
        <w:tc>
          <w:tcPr>
            <w:tcW w:w="8280" w:type="dxa"/>
          </w:tcPr>
          <w:p w14:paraId="0EA8745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Renal/Dialysis Technologist/Technician</w:t>
            </w:r>
          </w:p>
        </w:tc>
      </w:tr>
      <w:tr w:rsidR="000374AA" w:rsidRPr="000E16CD" w14:paraId="1C44B38D" w14:textId="77777777" w:rsidTr="00DD1C3D">
        <w:trPr>
          <w:trHeight w:val="288"/>
        </w:trPr>
        <w:tc>
          <w:tcPr>
            <w:tcW w:w="1260" w:type="dxa"/>
          </w:tcPr>
          <w:p w14:paraId="112D871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511012</w:t>
            </w:r>
          </w:p>
        </w:tc>
        <w:tc>
          <w:tcPr>
            <w:tcW w:w="8280" w:type="dxa"/>
          </w:tcPr>
          <w:p w14:paraId="1AA3E2E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Sterile Processing Technology/Technician</w:t>
            </w:r>
          </w:p>
        </w:tc>
      </w:tr>
      <w:tr w:rsidR="000374AA" w:rsidRPr="000E16CD" w14:paraId="7FBAEFD5" w14:textId="77777777" w:rsidTr="00DD1C3D">
        <w:trPr>
          <w:trHeight w:val="288"/>
        </w:trPr>
        <w:tc>
          <w:tcPr>
            <w:tcW w:w="1260" w:type="dxa"/>
          </w:tcPr>
          <w:p w14:paraId="12A8F6D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511099</w:t>
            </w:r>
          </w:p>
        </w:tc>
        <w:tc>
          <w:tcPr>
            <w:tcW w:w="8280" w:type="dxa"/>
          </w:tcPr>
          <w:p w14:paraId="7711C4E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Science and Allied Professions, Other</w:t>
            </w:r>
          </w:p>
        </w:tc>
      </w:tr>
      <w:tr w:rsidR="000374AA" w:rsidRPr="000E16CD" w14:paraId="3A94B39D" w14:textId="77777777" w:rsidTr="00DD1C3D">
        <w:trPr>
          <w:trHeight w:val="288"/>
        </w:trPr>
        <w:tc>
          <w:tcPr>
            <w:tcW w:w="1260" w:type="dxa"/>
          </w:tcPr>
          <w:p w14:paraId="418FC79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511502</w:t>
            </w:r>
          </w:p>
        </w:tc>
        <w:tc>
          <w:tcPr>
            <w:tcW w:w="8280" w:type="dxa"/>
          </w:tcPr>
          <w:p w14:paraId="43E81C5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Psychiatric/Mental Health Services Technician</w:t>
            </w:r>
          </w:p>
        </w:tc>
      </w:tr>
      <w:tr w:rsidR="000374AA" w:rsidRPr="000E16CD" w14:paraId="743B0516" w14:textId="77777777" w:rsidTr="00DD1C3D">
        <w:trPr>
          <w:trHeight w:val="288"/>
        </w:trPr>
        <w:tc>
          <w:tcPr>
            <w:tcW w:w="1260" w:type="dxa"/>
          </w:tcPr>
          <w:p w14:paraId="75BB5EB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511613</w:t>
            </w:r>
          </w:p>
        </w:tc>
        <w:tc>
          <w:tcPr>
            <w:tcW w:w="8280" w:type="dxa"/>
          </w:tcPr>
          <w:p w14:paraId="302E1DD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Licensed Practical/Vocational Nurse Training</w:t>
            </w:r>
          </w:p>
        </w:tc>
      </w:tr>
      <w:tr w:rsidR="000374AA" w:rsidRPr="000E16CD" w14:paraId="75AD7C88" w14:textId="77777777" w:rsidTr="00DD1C3D">
        <w:trPr>
          <w:trHeight w:val="288"/>
        </w:trPr>
        <w:tc>
          <w:tcPr>
            <w:tcW w:w="1260" w:type="dxa"/>
          </w:tcPr>
          <w:p w14:paraId="173F0A3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511614</w:t>
            </w:r>
          </w:p>
        </w:tc>
        <w:tc>
          <w:tcPr>
            <w:tcW w:w="8280" w:type="dxa"/>
          </w:tcPr>
          <w:p w14:paraId="687899B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Nurse/Nursing Assistant/Aide and Patient Care Assistant</w:t>
            </w:r>
          </w:p>
        </w:tc>
      </w:tr>
      <w:tr w:rsidR="000374AA" w:rsidRPr="000E16CD" w14:paraId="466B2393" w14:textId="77777777" w:rsidTr="00DD1C3D">
        <w:trPr>
          <w:trHeight w:val="288"/>
        </w:trPr>
        <w:tc>
          <w:tcPr>
            <w:tcW w:w="1260" w:type="dxa"/>
          </w:tcPr>
          <w:p w14:paraId="1B8F6E1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511699</w:t>
            </w:r>
          </w:p>
        </w:tc>
        <w:tc>
          <w:tcPr>
            <w:tcW w:w="8280" w:type="dxa"/>
          </w:tcPr>
          <w:p w14:paraId="687E0AA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Nursing, Other</w:t>
            </w:r>
          </w:p>
        </w:tc>
      </w:tr>
      <w:tr w:rsidR="000374AA" w:rsidRPr="000E16CD" w14:paraId="0AB1673D" w14:textId="77777777" w:rsidTr="00DD1C3D">
        <w:trPr>
          <w:trHeight w:val="288"/>
        </w:trPr>
        <w:tc>
          <w:tcPr>
            <w:tcW w:w="1260" w:type="dxa"/>
          </w:tcPr>
          <w:p w14:paraId="17408AC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511801</w:t>
            </w:r>
          </w:p>
        </w:tc>
        <w:tc>
          <w:tcPr>
            <w:tcW w:w="8280" w:type="dxa"/>
          </w:tcPr>
          <w:p w14:paraId="2217EB7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Opticianry/Ophthalmic Dispensing Optician</w:t>
            </w:r>
          </w:p>
        </w:tc>
      </w:tr>
      <w:tr w:rsidR="000374AA" w:rsidRPr="000E16CD" w14:paraId="2433633F" w14:textId="77777777" w:rsidTr="00DD1C3D">
        <w:trPr>
          <w:trHeight w:val="288"/>
        </w:trPr>
        <w:tc>
          <w:tcPr>
            <w:tcW w:w="1260" w:type="dxa"/>
          </w:tcPr>
          <w:p w14:paraId="52D2405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511802</w:t>
            </w:r>
          </w:p>
        </w:tc>
        <w:tc>
          <w:tcPr>
            <w:tcW w:w="8280" w:type="dxa"/>
          </w:tcPr>
          <w:p w14:paraId="66FA1CE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Optomeric Technician/Assistant</w:t>
            </w:r>
          </w:p>
        </w:tc>
      </w:tr>
      <w:tr w:rsidR="000374AA" w:rsidRPr="000E16CD" w14:paraId="5C5B3FCE" w14:textId="77777777" w:rsidTr="00DD1C3D">
        <w:trPr>
          <w:trHeight w:val="288"/>
        </w:trPr>
        <w:tc>
          <w:tcPr>
            <w:tcW w:w="1260" w:type="dxa"/>
          </w:tcPr>
          <w:p w14:paraId="62732A7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511803</w:t>
            </w:r>
          </w:p>
        </w:tc>
        <w:tc>
          <w:tcPr>
            <w:tcW w:w="8280" w:type="dxa"/>
          </w:tcPr>
          <w:p w14:paraId="7732365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Ophthalmic Technician/Technologist</w:t>
            </w:r>
          </w:p>
        </w:tc>
      </w:tr>
      <w:tr w:rsidR="000374AA" w:rsidRPr="000E16CD" w14:paraId="4F31CB18" w14:textId="77777777" w:rsidTr="00DD1C3D">
        <w:trPr>
          <w:trHeight w:val="288"/>
        </w:trPr>
        <w:tc>
          <w:tcPr>
            <w:tcW w:w="1260" w:type="dxa"/>
          </w:tcPr>
          <w:p w14:paraId="33ABB57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511804</w:t>
            </w:r>
          </w:p>
        </w:tc>
        <w:tc>
          <w:tcPr>
            <w:tcW w:w="8280" w:type="dxa"/>
          </w:tcPr>
          <w:p w14:paraId="5D5CE10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Orthoptics/Orthoptist</w:t>
            </w:r>
          </w:p>
        </w:tc>
      </w:tr>
      <w:tr w:rsidR="000374AA" w:rsidRPr="000E16CD" w14:paraId="3F8E07FB" w14:textId="77777777" w:rsidTr="00DD1C3D">
        <w:trPr>
          <w:trHeight w:val="288"/>
        </w:trPr>
        <w:tc>
          <w:tcPr>
            <w:tcW w:w="1260" w:type="dxa"/>
          </w:tcPr>
          <w:p w14:paraId="444933B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511899</w:t>
            </w:r>
          </w:p>
        </w:tc>
        <w:tc>
          <w:tcPr>
            <w:tcW w:w="8280" w:type="dxa"/>
          </w:tcPr>
          <w:p w14:paraId="475268D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Ophthalmic and Optometric Support Services and Allied Professions, Other</w:t>
            </w:r>
          </w:p>
        </w:tc>
      </w:tr>
      <w:tr w:rsidR="000374AA" w:rsidRPr="000E16CD" w14:paraId="074B6EAF" w14:textId="77777777" w:rsidTr="00DD1C3D">
        <w:trPr>
          <w:trHeight w:val="288"/>
        </w:trPr>
        <w:tc>
          <w:tcPr>
            <w:tcW w:w="1260" w:type="dxa"/>
          </w:tcPr>
          <w:p w14:paraId="46D5014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512601</w:t>
            </w:r>
          </w:p>
        </w:tc>
        <w:tc>
          <w:tcPr>
            <w:tcW w:w="8280" w:type="dxa"/>
          </w:tcPr>
          <w:p w14:paraId="749EB32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Health Aide</w:t>
            </w:r>
          </w:p>
        </w:tc>
      </w:tr>
      <w:tr w:rsidR="000374AA" w:rsidRPr="000E16CD" w14:paraId="5E670989" w14:textId="77777777" w:rsidTr="00DD1C3D">
        <w:trPr>
          <w:trHeight w:val="288"/>
        </w:trPr>
        <w:tc>
          <w:tcPr>
            <w:tcW w:w="1260" w:type="dxa"/>
          </w:tcPr>
          <w:p w14:paraId="73E1D3C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512602</w:t>
            </w:r>
          </w:p>
        </w:tc>
        <w:tc>
          <w:tcPr>
            <w:tcW w:w="8280" w:type="dxa"/>
          </w:tcPr>
          <w:p w14:paraId="3985D5C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Home Health Aide/Home Attendant</w:t>
            </w:r>
          </w:p>
        </w:tc>
      </w:tr>
      <w:tr w:rsidR="000374AA" w:rsidRPr="000E16CD" w14:paraId="7D2A0387" w14:textId="77777777" w:rsidTr="00DD1C3D">
        <w:trPr>
          <w:trHeight w:val="288"/>
        </w:trPr>
        <w:tc>
          <w:tcPr>
            <w:tcW w:w="1260" w:type="dxa"/>
          </w:tcPr>
          <w:p w14:paraId="31E5A93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512603</w:t>
            </w:r>
          </w:p>
        </w:tc>
        <w:tc>
          <w:tcPr>
            <w:tcW w:w="8280" w:type="dxa"/>
          </w:tcPr>
          <w:p w14:paraId="529A1BD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Medication Aide</w:t>
            </w:r>
          </w:p>
        </w:tc>
      </w:tr>
      <w:tr w:rsidR="000374AA" w:rsidRPr="000E16CD" w14:paraId="7557C905" w14:textId="77777777" w:rsidTr="00DD1C3D">
        <w:trPr>
          <w:trHeight w:val="288"/>
        </w:trPr>
        <w:tc>
          <w:tcPr>
            <w:tcW w:w="1260" w:type="dxa"/>
          </w:tcPr>
          <w:p w14:paraId="4FD653B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512699</w:t>
            </w:r>
          </w:p>
        </w:tc>
        <w:tc>
          <w:tcPr>
            <w:tcW w:w="8280" w:type="dxa"/>
          </w:tcPr>
          <w:p w14:paraId="6C578A0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Health Aides/Attendants/Orderlies, Other</w:t>
            </w:r>
          </w:p>
        </w:tc>
      </w:tr>
      <w:tr w:rsidR="000374AA" w:rsidRPr="000E16CD" w14:paraId="1C2C227B" w14:textId="77777777" w:rsidTr="00DD1C3D">
        <w:trPr>
          <w:trHeight w:val="288"/>
        </w:trPr>
        <w:tc>
          <w:tcPr>
            <w:tcW w:w="1260" w:type="dxa"/>
          </w:tcPr>
          <w:p w14:paraId="43C7BCE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519999</w:t>
            </w:r>
          </w:p>
        </w:tc>
        <w:tc>
          <w:tcPr>
            <w:tcW w:w="8280" w:type="dxa"/>
          </w:tcPr>
          <w:p w14:paraId="60A7B08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Health Professions and Related Clinical Services, Other</w:t>
            </w:r>
          </w:p>
        </w:tc>
      </w:tr>
      <w:tr w:rsidR="000374AA" w:rsidRPr="000E16CD" w14:paraId="29429F22" w14:textId="77777777" w:rsidTr="00DD1C3D">
        <w:trPr>
          <w:trHeight w:val="288"/>
        </w:trPr>
        <w:tc>
          <w:tcPr>
            <w:tcW w:w="9540" w:type="dxa"/>
            <w:gridSpan w:val="2"/>
          </w:tcPr>
          <w:p w14:paraId="643390B0"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Human Services Cluster</w:t>
            </w:r>
          </w:p>
        </w:tc>
      </w:tr>
      <w:tr w:rsidR="000374AA" w:rsidRPr="000E16CD" w14:paraId="2F17AE6D" w14:textId="77777777" w:rsidTr="00DD1C3D">
        <w:trPr>
          <w:trHeight w:val="288"/>
        </w:trPr>
        <w:tc>
          <w:tcPr>
            <w:tcW w:w="1260" w:type="dxa"/>
          </w:tcPr>
          <w:p w14:paraId="7BDFA41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190702</w:t>
            </w:r>
          </w:p>
        </w:tc>
        <w:tc>
          <w:tcPr>
            <w:tcW w:w="8280" w:type="dxa"/>
          </w:tcPr>
          <w:p w14:paraId="4DA787F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Adult Development and Aging</w:t>
            </w:r>
          </w:p>
        </w:tc>
      </w:tr>
      <w:tr w:rsidR="000374AA" w:rsidRPr="000E16CD" w14:paraId="7859B91A" w14:textId="77777777" w:rsidTr="00DD1C3D">
        <w:trPr>
          <w:trHeight w:val="288"/>
        </w:trPr>
        <w:tc>
          <w:tcPr>
            <w:tcW w:w="1260" w:type="dxa"/>
          </w:tcPr>
          <w:p w14:paraId="3A8B5F1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190708</w:t>
            </w:r>
          </w:p>
        </w:tc>
        <w:tc>
          <w:tcPr>
            <w:tcW w:w="8280" w:type="dxa"/>
          </w:tcPr>
          <w:p w14:paraId="0FCAF65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Child Care and Support Services Management</w:t>
            </w:r>
          </w:p>
        </w:tc>
      </w:tr>
      <w:tr w:rsidR="000374AA" w:rsidRPr="000E16CD" w14:paraId="4715C684" w14:textId="77777777" w:rsidTr="00DD1C3D">
        <w:trPr>
          <w:trHeight w:val="288"/>
        </w:trPr>
        <w:tc>
          <w:tcPr>
            <w:tcW w:w="1260" w:type="dxa"/>
          </w:tcPr>
          <w:p w14:paraId="251F158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190709</w:t>
            </w:r>
          </w:p>
        </w:tc>
        <w:tc>
          <w:tcPr>
            <w:tcW w:w="8280" w:type="dxa"/>
          </w:tcPr>
          <w:p w14:paraId="348AACD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Child Care Provider/Assistant</w:t>
            </w:r>
          </w:p>
        </w:tc>
      </w:tr>
      <w:tr w:rsidR="000374AA" w:rsidRPr="000E16CD" w14:paraId="21049A6B" w14:textId="77777777" w:rsidTr="00DD1C3D">
        <w:trPr>
          <w:trHeight w:val="288"/>
        </w:trPr>
        <w:tc>
          <w:tcPr>
            <w:tcW w:w="1260" w:type="dxa"/>
          </w:tcPr>
          <w:p w14:paraId="296D8CF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190799</w:t>
            </w:r>
          </w:p>
        </w:tc>
        <w:tc>
          <w:tcPr>
            <w:tcW w:w="8280" w:type="dxa"/>
          </w:tcPr>
          <w:p w14:paraId="6AC4F55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Human Development, Family Studies and Related Services, Other</w:t>
            </w:r>
          </w:p>
        </w:tc>
      </w:tr>
      <w:tr w:rsidR="000374AA" w:rsidRPr="000E16CD" w14:paraId="2375A363" w14:textId="77777777" w:rsidTr="00DD1C3D">
        <w:trPr>
          <w:trHeight w:val="288"/>
        </w:trPr>
        <w:tc>
          <w:tcPr>
            <w:tcW w:w="1260" w:type="dxa"/>
          </w:tcPr>
          <w:p w14:paraId="48A4BAE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199999</w:t>
            </w:r>
          </w:p>
        </w:tc>
        <w:tc>
          <w:tcPr>
            <w:tcW w:w="8280" w:type="dxa"/>
          </w:tcPr>
          <w:p w14:paraId="72A4484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Family and Consumer Sciences/Human Sciences, Other</w:t>
            </w:r>
          </w:p>
        </w:tc>
      </w:tr>
      <w:tr w:rsidR="000374AA" w:rsidRPr="000E16CD" w14:paraId="18BB0B93" w14:textId="77777777" w:rsidTr="00DD1C3D">
        <w:trPr>
          <w:trHeight w:val="288"/>
        </w:trPr>
        <w:tc>
          <w:tcPr>
            <w:tcW w:w="1260" w:type="dxa"/>
          </w:tcPr>
          <w:p w14:paraId="7309CD7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440201</w:t>
            </w:r>
          </w:p>
        </w:tc>
        <w:tc>
          <w:tcPr>
            <w:tcW w:w="8280" w:type="dxa"/>
          </w:tcPr>
          <w:p w14:paraId="5A1CAA3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Community Organization and Advocacy</w:t>
            </w:r>
          </w:p>
        </w:tc>
      </w:tr>
      <w:tr w:rsidR="000374AA" w:rsidRPr="000E16CD" w14:paraId="57AA4428" w14:textId="77777777" w:rsidTr="00DD1C3D">
        <w:trPr>
          <w:trHeight w:val="288"/>
        </w:trPr>
        <w:tc>
          <w:tcPr>
            <w:tcW w:w="9540" w:type="dxa"/>
            <w:gridSpan w:val="2"/>
          </w:tcPr>
          <w:p w14:paraId="5AB7C916"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Arts, Audio/Video Technology and Communications Cluster</w:t>
            </w:r>
          </w:p>
        </w:tc>
      </w:tr>
      <w:tr w:rsidR="000374AA" w:rsidRPr="000E16CD" w14:paraId="22475E4C" w14:textId="77777777" w:rsidTr="00DD1C3D">
        <w:trPr>
          <w:trHeight w:val="288"/>
        </w:trPr>
        <w:tc>
          <w:tcPr>
            <w:tcW w:w="1260" w:type="dxa"/>
          </w:tcPr>
          <w:p w14:paraId="3A05935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090101</w:t>
            </w:r>
          </w:p>
        </w:tc>
        <w:tc>
          <w:tcPr>
            <w:tcW w:w="8280" w:type="dxa"/>
          </w:tcPr>
          <w:p w14:paraId="02F23E2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Studies/Speech Communication and Rhetoric</w:t>
            </w:r>
          </w:p>
        </w:tc>
      </w:tr>
      <w:tr w:rsidR="000374AA" w:rsidRPr="000E16CD" w14:paraId="7FBF738C" w14:textId="77777777" w:rsidTr="00DD1C3D">
        <w:trPr>
          <w:trHeight w:val="288"/>
        </w:trPr>
        <w:tc>
          <w:tcPr>
            <w:tcW w:w="1260" w:type="dxa"/>
          </w:tcPr>
          <w:p w14:paraId="26F9545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090102</w:t>
            </w:r>
          </w:p>
        </w:tc>
        <w:tc>
          <w:tcPr>
            <w:tcW w:w="8280" w:type="dxa"/>
          </w:tcPr>
          <w:p w14:paraId="4624759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Mass Communications/Media Studies</w:t>
            </w:r>
          </w:p>
        </w:tc>
      </w:tr>
      <w:tr w:rsidR="000374AA" w:rsidRPr="000E16CD" w14:paraId="34A3D599" w14:textId="77777777" w:rsidTr="00DD1C3D">
        <w:trPr>
          <w:trHeight w:val="288"/>
        </w:trPr>
        <w:tc>
          <w:tcPr>
            <w:tcW w:w="1260" w:type="dxa"/>
          </w:tcPr>
          <w:p w14:paraId="6EC0B85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090199</w:t>
            </w:r>
          </w:p>
        </w:tc>
        <w:tc>
          <w:tcPr>
            <w:tcW w:w="8280" w:type="dxa"/>
          </w:tcPr>
          <w:p w14:paraId="726C025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and Media Studies, Other</w:t>
            </w:r>
          </w:p>
        </w:tc>
      </w:tr>
      <w:tr w:rsidR="000374AA" w:rsidRPr="000E16CD" w14:paraId="1F78F572" w14:textId="77777777" w:rsidTr="00DD1C3D">
        <w:trPr>
          <w:trHeight w:val="288"/>
        </w:trPr>
        <w:tc>
          <w:tcPr>
            <w:tcW w:w="1260" w:type="dxa"/>
          </w:tcPr>
          <w:p w14:paraId="0C46156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090401</w:t>
            </w:r>
          </w:p>
        </w:tc>
        <w:tc>
          <w:tcPr>
            <w:tcW w:w="8280" w:type="dxa"/>
          </w:tcPr>
          <w:p w14:paraId="77AF69C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Journalism</w:t>
            </w:r>
          </w:p>
        </w:tc>
      </w:tr>
      <w:tr w:rsidR="000374AA" w:rsidRPr="000E16CD" w14:paraId="3E36B8CB" w14:textId="77777777" w:rsidTr="00DD1C3D">
        <w:trPr>
          <w:trHeight w:val="288"/>
        </w:trPr>
        <w:tc>
          <w:tcPr>
            <w:tcW w:w="1260" w:type="dxa"/>
          </w:tcPr>
          <w:p w14:paraId="7E6CD24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090402</w:t>
            </w:r>
          </w:p>
        </w:tc>
        <w:tc>
          <w:tcPr>
            <w:tcW w:w="8280" w:type="dxa"/>
          </w:tcPr>
          <w:p w14:paraId="2FCBF30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Broadcast Journalism</w:t>
            </w:r>
          </w:p>
        </w:tc>
      </w:tr>
      <w:tr w:rsidR="000374AA" w:rsidRPr="000E16CD" w14:paraId="1CA43303" w14:textId="77777777" w:rsidTr="00DD1C3D">
        <w:trPr>
          <w:trHeight w:val="288"/>
        </w:trPr>
        <w:tc>
          <w:tcPr>
            <w:tcW w:w="1260" w:type="dxa"/>
          </w:tcPr>
          <w:p w14:paraId="545C238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090404</w:t>
            </w:r>
          </w:p>
        </w:tc>
        <w:tc>
          <w:tcPr>
            <w:tcW w:w="8280" w:type="dxa"/>
          </w:tcPr>
          <w:p w14:paraId="6DCAEAF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Photojournalism</w:t>
            </w:r>
          </w:p>
        </w:tc>
      </w:tr>
      <w:tr w:rsidR="000374AA" w:rsidRPr="000E16CD" w14:paraId="25E0267C" w14:textId="77777777" w:rsidTr="00DD1C3D">
        <w:trPr>
          <w:trHeight w:val="288"/>
        </w:trPr>
        <w:tc>
          <w:tcPr>
            <w:tcW w:w="1260" w:type="dxa"/>
          </w:tcPr>
          <w:p w14:paraId="6245BF8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090499</w:t>
            </w:r>
          </w:p>
        </w:tc>
        <w:tc>
          <w:tcPr>
            <w:tcW w:w="8280" w:type="dxa"/>
          </w:tcPr>
          <w:p w14:paraId="28D2465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Journalism, Other</w:t>
            </w:r>
          </w:p>
        </w:tc>
      </w:tr>
      <w:tr w:rsidR="000374AA" w:rsidRPr="000E16CD" w14:paraId="2CC0D9CA" w14:textId="77777777" w:rsidTr="00DD1C3D">
        <w:trPr>
          <w:trHeight w:val="288"/>
        </w:trPr>
        <w:tc>
          <w:tcPr>
            <w:tcW w:w="1260" w:type="dxa"/>
          </w:tcPr>
          <w:p w14:paraId="2331181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090701</w:t>
            </w:r>
          </w:p>
        </w:tc>
        <w:tc>
          <w:tcPr>
            <w:tcW w:w="8280" w:type="dxa"/>
          </w:tcPr>
          <w:p w14:paraId="2D7641A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w:t>
            </w:r>
          </w:p>
        </w:tc>
      </w:tr>
      <w:tr w:rsidR="000374AA" w:rsidRPr="000E16CD" w14:paraId="43CFB418" w14:textId="77777777" w:rsidTr="00DD1C3D">
        <w:trPr>
          <w:trHeight w:val="288"/>
        </w:trPr>
        <w:tc>
          <w:tcPr>
            <w:tcW w:w="1260" w:type="dxa"/>
          </w:tcPr>
          <w:p w14:paraId="7D6FF07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090702</w:t>
            </w:r>
          </w:p>
        </w:tc>
        <w:tc>
          <w:tcPr>
            <w:tcW w:w="8280" w:type="dxa"/>
          </w:tcPr>
          <w:p w14:paraId="4A6946D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Digital Communication and Media/Multimedia</w:t>
            </w:r>
          </w:p>
        </w:tc>
      </w:tr>
      <w:tr w:rsidR="000374AA" w:rsidRPr="000E16CD" w14:paraId="091FD875" w14:textId="77777777" w:rsidTr="00DD1C3D">
        <w:trPr>
          <w:trHeight w:val="288"/>
        </w:trPr>
        <w:tc>
          <w:tcPr>
            <w:tcW w:w="1260" w:type="dxa"/>
          </w:tcPr>
          <w:p w14:paraId="123CDE9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090799</w:t>
            </w:r>
          </w:p>
        </w:tc>
        <w:tc>
          <w:tcPr>
            <w:tcW w:w="8280" w:type="dxa"/>
          </w:tcPr>
          <w:p w14:paraId="44338FC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Radio, Television and Digital Communication, Other</w:t>
            </w:r>
          </w:p>
        </w:tc>
      </w:tr>
      <w:tr w:rsidR="000374AA" w:rsidRPr="000E16CD" w14:paraId="542F9261" w14:textId="77777777" w:rsidTr="00DD1C3D">
        <w:trPr>
          <w:trHeight w:val="288"/>
        </w:trPr>
        <w:tc>
          <w:tcPr>
            <w:tcW w:w="1260" w:type="dxa"/>
          </w:tcPr>
          <w:p w14:paraId="25BFAA1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090901</w:t>
            </w:r>
          </w:p>
        </w:tc>
        <w:tc>
          <w:tcPr>
            <w:tcW w:w="8280" w:type="dxa"/>
          </w:tcPr>
          <w:p w14:paraId="44ED06E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Organizational Communication, General</w:t>
            </w:r>
          </w:p>
        </w:tc>
      </w:tr>
      <w:tr w:rsidR="000374AA" w:rsidRPr="000E16CD" w14:paraId="52E168BA" w14:textId="77777777" w:rsidTr="00DD1C3D">
        <w:trPr>
          <w:trHeight w:val="288"/>
        </w:trPr>
        <w:tc>
          <w:tcPr>
            <w:tcW w:w="1260" w:type="dxa"/>
          </w:tcPr>
          <w:p w14:paraId="400F7CB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090903</w:t>
            </w:r>
          </w:p>
        </w:tc>
        <w:tc>
          <w:tcPr>
            <w:tcW w:w="8280" w:type="dxa"/>
          </w:tcPr>
          <w:p w14:paraId="2D312EE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Advertising</w:t>
            </w:r>
          </w:p>
        </w:tc>
      </w:tr>
      <w:tr w:rsidR="000374AA" w:rsidRPr="000E16CD" w14:paraId="52D33FF7" w14:textId="77777777" w:rsidTr="00DD1C3D">
        <w:trPr>
          <w:trHeight w:val="288"/>
        </w:trPr>
        <w:tc>
          <w:tcPr>
            <w:tcW w:w="1260" w:type="dxa"/>
          </w:tcPr>
          <w:p w14:paraId="2C7B775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090999</w:t>
            </w:r>
          </w:p>
        </w:tc>
        <w:tc>
          <w:tcPr>
            <w:tcW w:w="8280" w:type="dxa"/>
          </w:tcPr>
          <w:p w14:paraId="179F3C2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Public Relations, Advertising and Applied Communication, Other</w:t>
            </w:r>
          </w:p>
        </w:tc>
      </w:tr>
      <w:tr w:rsidR="000374AA" w:rsidRPr="000E16CD" w14:paraId="7792D9BF" w14:textId="77777777" w:rsidTr="00DD1C3D">
        <w:trPr>
          <w:trHeight w:val="288"/>
        </w:trPr>
        <w:tc>
          <w:tcPr>
            <w:tcW w:w="1260" w:type="dxa"/>
          </w:tcPr>
          <w:p w14:paraId="0D49CF7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091001</w:t>
            </w:r>
          </w:p>
        </w:tc>
        <w:tc>
          <w:tcPr>
            <w:tcW w:w="8280" w:type="dxa"/>
          </w:tcPr>
          <w:p w14:paraId="63A978F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Publishing</w:t>
            </w:r>
          </w:p>
        </w:tc>
      </w:tr>
      <w:tr w:rsidR="000374AA" w:rsidRPr="000E16CD" w14:paraId="10CB566D" w14:textId="77777777" w:rsidTr="00DD1C3D">
        <w:trPr>
          <w:trHeight w:val="288"/>
        </w:trPr>
        <w:tc>
          <w:tcPr>
            <w:tcW w:w="1260" w:type="dxa"/>
          </w:tcPr>
          <w:p w14:paraId="57B866C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099999</w:t>
            </w:r>
          </w:p>
        </w:tc>
        <w:tc>
          <w:tcPr>
            <w:tcW w:w="8280" w:type="dxa"/>
          </w:tcPr>
          <w:p w14:paraId="584CAE6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Journalism and Related Programs, Other</w:t>
            </w:r>
          </w:p>
        </w:tc>
      </w:tr>
      <w:tr w:rsidR="000374AA" w:rsidRPr="000E16CD" w14:paraId="1B818962" w14:textId="77777777" w:rsidTr="00DD1C3D">
        <w:trPr>
          <w:trHeight w:val="288"/>
        </w:trPr>
        <w:tc>
          <w:tcPr>
            <w:tcW w:w="1260" w:type="dxa"/>
          </w:tcPr>
          <w:p w14:paraId="63BF3F2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100105</w:t>
            </w:r>
          </w:p>
        </w:tc>
        <w:tc>
          <w:tcPr>
            <w:tcW w:w="8280" w:type="dxa"/>
          </w:tcPr>
          <w:p w14:paraId="3AE5C34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Technology/Technician</w:t>
            </w:r>
          </w:p>
        </w:tc>
      </w:tr>
      <w:tr w:rsidR="000374AA" w:rsidRPr="000E16CD" w14:paraId="55350183" w14:textId="77777777" w:rsidTr="00DD1C3D">
        <w:trPr>
          <w:trHeight w:val="288"/>
        </w:trPr>
        <w:tc>
          <w:tcPr>
            <w:tcW w:w="1260" w:type="dxa"/>
          </w:tcPr>
          <w:p w14:paraId="5380417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100201</w:t>
            </w:r>
          </w:p>
        </w:tc>
        <w:tc>
          <w:tcPr>
            <w:tcW w:w="8280" w:type="dxa"/>
          </w:tcPr>
          <w:p w14:paraId="7A5CCD1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Photographic and Film/Video Technology/Technician and Assistant</w:t>
            </w:r>
          </w:p>
        </w:tc>
      </w:tr>
      <w:tr w:rsidR="000374AA" w:rsidRPr="000E16CD" w14:paraId="797258F3" w14:textId="77777777" w:rsidTr="00DD1C3D">
        <w:trPr>
          <w:trHeight w:val="288"/>
        </w:trPr>
        <w:tc>
          <w:tcPr>
            <w:tcW w:w="1260" w:type="dxa"/>
          </w:tcPr>
          <w:p w14:paraId="6D87D8B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100202</w:t>
            </w:r>
          </w:p>
        </w:tc>
        <w:tc>
          <w:tcPr>
            <w:tcW w:w="8280" w:type="dxa"/>
          </w:tcPr>
          <w:p w14:paraId="0F92451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 Broadcasting Technology/Technician</w:t>
            </w:r>
          </w:p>
        </w:tc>
      </w:tr>
      <w:tr w:rsidR="000374AA" w:rsidRPr="000E16CD" w14:paraId="380B869D" w14:textId="77777777" w:rsidTr="00DD1C3D">
        <w:trPr>
          <w:trHeight w:val="288"/>
        </w:trPr>
        <w:tc>
          <w:tcPr>
            <w:tcW w:w="1260" w:type="dxa"/>
          </w:tcPr>
          <w:p w14:paraId="32CB664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100203</w:t>
            </w:r>
          </w:p>
        </w:tc>
        <w:tc>
          <w:tcPr>
            <w:tcW w:w="8280" w:type="dxa"/>
          </w:tcPr>
          <w:p w14:paraId="402073E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Recording Arts Technology/Technician</w:t>
            </w:r>
          </w:p>
        </w:tc>
      </w:tr>
      <w:tr w:rsidR="000374AA" w:rsidRPr="000E16CD" w14:paraId="643377D7" w14:textId="77777777" w:rsidTr="00DD1C3D">
        <w:trPr>
          <w:trHeight w:val="288"/>
        </w:trPr>
        <w:tc>
          <w:tcPr>
            <w:tcW w:w="1260" w:type="dxa"/>
          </w:tcPr>
          <w:p w14:paraId="2D380E2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100299</w:t>
            </w:r>
          </w:p>
        </w:tc>
        <w:tc>
          <w:tcPr>
            <w:tcW w:w="8280" w:type="dxa"/>
          </w:tcPr>
          <w:p w14:paraId="5A82BA5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Audiovisual Communications Technologies/Technician, Other</w:t>
            </w:r>
          </w:p>
        </w:tc>
      </w:tr>
      <w:tr w:rsidR="000374AA" w:rsidRPr="000E16CD" w14:paraId="0D6F9D52" w14:textId="77777777" w:rsidTr="00DD1C3D">
        <w:trPr>
          <w:trHeight w:val="288"/>
        </w:trPr>
        <w:tc>
          <w:tcPr>
            <w:tcW w:w="1260" w:type="dxa"/>
          </w:tcPr>
          <w:p w14:paraId="258963F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109999</w:t>
            </w:r>
          </w:p>
        </w:tc>
        <w:tc>
          <w:tcPr>
            <w:tcW w:w="8280" w:type="dxa"/>
          </w:tcPr>
          <w:p w14:paraId="22CC29E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Technologies and Support Services, Other</w:t>
            </w:r>
          </w:p>
        </w:tc>
      </w:tr>
      <w:tr w:rsidR="000374AA" w:rsidRPr="000E16CD" w14:paraId="03182553" w14:textId="77777777" w:rsidTr="00DD1C3D">
        <w:trPr>
          <w:trHeight w:val="288"/>
        </w:trPr>
        <w:tc>
          <w:tcPr>
            <w:tcW w:w="1260" w:type="dxa"/>
          </w:tcPr>
          <w:p w14:paraId="0DF2FA9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161603</w:t>
            </w:r>
          </w:p>
        </w:tc>
        <w:tc>
          <w:tcPr>
            <w:tcW w:w="8280" w:type="dxa"/>
          </w:tcPr>
          <w:p w14:paraId="3D83C48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Sign Language Interpretation and Translation</w:t>
            </w:r>
          </w:p>
        </w:tc>
      </w:tr>
      <w:tr w:rsidR="000374AA" w:rsidRPr="000E16CD" w14:paraId="27DA038F" w14:textId="77777777" w:rsidTr="00DD1C3D">
        <w:trPr>
          <w:trHeight w:val="288"/>
        </w:trPr>
        <w:tc>
          <w:tcPr>
            <w:tcW w:w="1260" w:type="dxa"/>
          </w:tcPr>
          <w:p w14:paraId="505C9B4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470103</w:t>
            </w:r>
          </w:p>
        </w:tc>
        <w:tc>
          <w:tcPr>
            <w:tcW w:w="8280" w:type="dxa"/>
          </w:tcPr>
          <w:p w14:paraId="0BBE8AA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 Systems Installer and Repair Technology</w:t>
            </w:r>
          </w:p>
        </w:tc>
      </w:tr>
      <w:tr w:rsidR="000374AA" w:rsidRPr="000E16CD" w14:paraId="46B73B0E" w14:textId="77777777" w:rsidTr="00DD1C3D">
        <w:trPr>
          <w:trHeight w:val="288"/>
        </w:trPr>
        <w:tc>
          <w:tcPr>
            <w:tcW w:w="1260" w:type="dxa"/>
          </w:tcPr>
          <w:p w14:paraId="71C7451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500101</w:t>
            </w:r>
          </w:p>
        </w:tc>
        <w:tc>
          <w:tcPr>
            <w:tcW w:w="8280" w:type="dxa"/>
          </w:tcPr>
          <w:p w14:paraId="04B2496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General</w:t>
            </w:r>
          </w:p>
        </w:tc>
      </w:tr>
      <w:tr w:rsidR="000374AA" w:rsidRPr="000E16CD" w14:paraId="561FB961" w14:textId="77777777" w:rsidTr="00DD1C3D">
        <w:trPr>
          <w:trHeight w:val="288"/>
        </w:trPr>
        <w:tc>
          <w:tcPr>
            <w:tcW w:w="1260" w:type="dxa"/>
          </w:tcPr>
          <w:p w14:paraId="7E614FD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500102</w:t>
            </w:r>
          </w:p>
        </w:tc>
        <w:tc>
          <w:tcPr>
            <w:tcW w:w="8280" w:type="dxa"/>
          </w:tcPr>
          <w:p w14:paraId="7641D1E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Digital Arts</w:t>
            </w:r>
          </w:p>
        </w:tc>
      </w:tr>
      <w:tr w:rsidR="000374AA" w:rsidRPr="000E16CD" w14:paraId="66D1670E" w14:textId="77777777" w:rsidTr="00DD1C3D">
        <w:trPr>
          <w:trHeight w:val="288"/>
        </w:trPr>
        <w:tc>
          <w:tcPr>
            <w:tcW w:w="1260" w:type="dxa"/>
          </w:tcPr>
          <w:p w14:paraId="1A17AC5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500301</w:t>
            </w:r>
          </w:p>
        </w:tc>
        <w:tc>
          <w:tcPr>
            <w:tcW w:w="8280" w:type="dxa"/>
          </w:tcPr>
          <w:p w14:paraId="193A260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Dance, General</w:t>
            </w:r>
          </w:p>
        </w:tc>
      </w:tr>
      <w:tr w:rsidR="000374AA" w:rsidRPr="000E16CD" w14:paraId="26550043" w14:textId="77777777" w:rsidTr="00DD1C3D">
        <w:trPr>
          <w:trHeight w:val="288"/>
        </w:trPr>
        <w:tc>
          <w:tcPr>
            <w:tcW w:w="1260" w:type="dxa"/>
          </w:tcPr>
          <w:p w14:paraId="0A6B6AB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500401</w:t>
            </w:r>
          </w:p>
        </w:tc>
        <w:tc>
          <w:tcPr>
            <w:tcW w:w="8280" w:type="dxa"/>
          </w:tcPr>
          <w:p w14:paraId="55EAA8A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Design and Visual Communications, General</w:t>
            </w:r>
          </w:p>
        </w:tc>
      </w:tr>
      <w:tr w:rsidR="000374AA" w:rsidRPr="000E16CD" w14:paraId="3C20A66B" w14:textId="77777777" w:rsidTr="00DD1C3D">
        <w:trPr>
          <w:trHeight w:val="288"/>
        </w:trPr>
        <w:tc>
          <w:tcPr>
            <w:tcW w:w="1260" w:type="dxa"/>
          </w:tcPr>
          <w:p w14:paraId="25F7CBE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500402</w:t>
            </w:r>
          </w:p>
        </w:tc>
        <w:tc>
          <w:tcPr>
            <w:tcW w:w="8280" w:type="dxa"/>
          </w:tcPr>
          <w:p w14:paraId="2E56344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Commercial and Advertising Art</w:t>
            </w:r>
          </w:p>
        </w:tc>
      </w:tr>
      <w:tr w:rsidR="000374AA" w:rsidRPr="000E16CD" w14:paraId="33434DE8" w14:textId="77777777" w:rsidTr="00DD1C3D">
        <w:trPr>
          <w:trHeight w:val="288"/>
        </w:trPr>
        <w:tc>
          <w:tcPr>
            <w:tcW w:w="1260" w:type="dxa"/>
          </w:tcPr>
          <w:p w14:paraId="4B9D1EC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500404</w:t>
            </w:r>
          </w:p>
        </w:tc>
        <w:tc>
          <w:tcPr>
            <w:tcW w:w="8280" w:type="dxa"/>
          </w:tcPr>
          <w:p w14:paraId="65B386B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Industrial Design</w:t>
            </w:r>
          </w:p>
        </w:tc>
      </w:tr>
      <w:tr w:rsidR="000374AA" w:rsidRPr="000E16CD" w14:paraId="07E33EDC" w14:textId="77777777" w:rsidTr="00DD1C3D">
        <w:trPr>
          <w:trHeight w:val="288"/>
        </w:trPr>
        <w:tc>
          <w:tcPr>
            <w:tcW w:w="1260" w:type="dxa"/>
          </w:tcPr>
          <w:p w14:paraId="38107EB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500406</w:t>
            </w:r>
          </w:p>
        </w:tc>
        <w:tc>
          <w:tcPr>
            <w:tcW w:w="8280" w:type="dxa"/>
          </w:tcPr>
          <w:p w14:paraId="6BD93C1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Commercial Photography</w:t>
            </w:r>
          </w:p>
        </w:tc>
      </w:tr>
      <w:tr w:rsidR="000374AA" w:rsidRPr="000E16CD" w14:paraId="45D1D718" w14:textId="77777777" w:rsidTr="00DD1C3D">
        <w:trPr>
          <w:trHeight w:val="288"/>
        </w:trPr>
        <w:tc>
          <w:tcPr>
            <w:tcW w:w="1260" w:type="dxa"/>
          </w:tcPr>
          <w:p w14:paraId="33EF452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500407</w:t>
            </w:r>
          </w:p>
        </w:tc>
        <w:tc>
          <w:tcPr>
            <w:tcW w:w="8280" w:type="dxa"/>
          </w:tcPr>
          <w:p w14:paraId="7D3DC59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Fashion/Apparel Design</w:t>
            </w:r>
          </w:p>
        </w:tc>
      </w:tr>
      <w:tr w:rsidR="000374AA" w:rsidRPr="000E16CD" w14:paraId="2B2301A0" w14:textId="77777777" w:rsidTr="00DD1C3D">
        <w:trPr>
          <w:trHeight w:val="288"/>
        </w:trPr>
        <w:tc>
          <w:tcPr>
            <w:tcW w:w="1260" w:type="dxa"/>
          </w:tcPr>
          <w:p w14:paraId="1E35983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500408</w:t>
            </w:r>
          </w:p>
        </w:tc>
        <w:tc>
          <w:tcPr>
            <w:tcW w:w="8280" w:type="dxa"/>
          </w:tcPr>
          <w:p w14:paraId="091CA64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Interior Design</w:t>
            </w:r>
          </w:p>
        </w:tc>
      </w:tr>
      <w:tr w:rsidR="000374AA" w:rsidRPr="000E16CD" w14:paraId="57D0232E" w14:textId="77777777" w:rsidTr="00DD1C3D">
        <w:trPr>
          <w:trHeight w:val="288"/>
        </w:trPr>
        <w:tc>
          <w:tcPr>
            <w:tcW w:w="1260" w:type="dxa"/>
          </w:tcPr>
          <w:p w14:paraId="7902342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500409</w:t>
            </w:r>
          </w:p>
        </w:tc>
        <w:tc>
          <w:tcPr>
            <w:tcW w:w="8280" w:type="dxa"/>
          </w:tcPr>
          <w:p w14:paraId="6498DFD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Graphic Design</w:t>
            </w:r>
          </w:p>
        </w:tc>
      </w:tr>
      <w:tr w:rsidR="000374AA" w:rsidRPr="000E16CD" w14:paraId="2BB43ADB" w14:textId="77777777" w:rsidTr="00DD1C3D">
        <w:trPr>
          <w:trHeight w:val="288"/>
        </w:trPr>
        <w:tc>
          <w:tcPr>
            <w:tcW w:w="1260" w:type="dxa"/>
          </w:tcPr>
          <w:p w14:paraId="66E2810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500410</w:t>
            </w:r>
          </w:p>
        </w:tc>
        <w:tc>
          <w:tcPr>
            <w:tcW w:w="8280" w:type="dxa"/>
          </w:tcPr>
          <w:p w14:paraId="1A7C401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Illustration</w:t>
            </w:r>
          </w:p>
        </w:tc>
      </w:tr>
      <w:tr w:rsidR="000374AA" w:rsidRPr="000E16CD" w14:paraId="634A5139" w14:textId="77777777" w:rsidTr="00DD1C3D">
        <w:trPr>
          <w:trHeight w:val="288"/>
        </w:trPr>
        <w:tc>
          <w:tcPr>
            <w:tcW w:w="1260" w:type="dxa"/>
          </w:tcPr>
          <w:p w14:paraId="3C429E6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500411</w:t>
            </w:r>
          </w:p>
        </w:tc>
        <w:tc>
          <w:tcPr>
            <w:tcW w:w="8280" w:type="dxa"/>
          </w:tcPr>
          <w:p w14:paraId="62C2B94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Game and Interactive Media Design</w:t>
            </w:r>
          </w:p>
        </w:tc>
      </w:tr>
      <w:tr w:rsidR="000374AA" w:rsidRPr="000E16CD" w14:paraId="3630012B" w14:textId="77777777" w:rsidTr="00DD1C3D">
        <w:trPr>
          <w:trHeight w:val="288"/>
        </w:trPr>
        <w:tc>
          <w:tcPr>
            <w:tcW w:w="1260" w:type="dxa"/>
          </w:tcPr>
          <w:p w14:paraId="351AEAA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500499</w:t>
            </w:r>
          </w:p>
        </w:tc>
        <w:tc>
          <w:tcPr>
            <w:tcW w:w="8280" w:type="dxa"/>
          </w:tcPr>
          <w:p w14:paraId="64A8AE3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Design and Applied Arts, Other</w:t>
            </w:r>
          </w:p>
        </w:tc>
      </w:tr>
      <w:tr w:rsidR="000374AA" w:rsidRPr="000E16CD" w14:paraId="700C5145" w14:textId="77777777" w:rsidTr="00DD1C3D">
        <w:trPr>
          <w:trHeight w:val="288"/>
        </w:trPr>
        <w:tc>
          <w:tcPr>
            <w:tcW w:w="1260" w:type="dxa"/>
          </w:tcPr>
          <w:p w14:paraId="6AA9A74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500501</w:t>
            </w:r>
          </w:p>
        </w:tc>
        <w:tc>
          <w:tcPr>
            <w:tcW w:w="8280" w:type="dxa"/>
          </w:tcPr>
          <w:p w14:paraId="09828A9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Drama and Dramatics/Theatre Arts, General</w:t>
            </w:r>
          </w:p>
        </w:tc>
      </w:tr>
      <w:tr w:rsidR="000374AA" w:rsidRPr="000E16CD" w14:paraId="23F363BF" w14:textId="77777777" w:rsidTr="00DD1C3D">
        <w:trPr>
          <w:trHeight w:val="288"/>
        </w:trPr>
        <w:tc>
          <w:tcPr>
            <w:tcW w:w="1260" w:type="dxa"/>
          </w:tcPr>
          <w:p w14:paraId="2396B2A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500502</w:t>
            </w:r>
          </w:p>
        </w:tc>
        <w:tc>
          <w:tcPr>
            <w:tcW w:w="8280" w:type="dxa"/>
          </w:tcPr>
          <w:p w14:paraId="6750DB2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Technical Theater/Theater Design and Technology</w:t>
            </w:r>
          </w:p>
        </w:tc>
      </w:tr>
      <w:tr w:rsidR="000374AA" w:rsidRPr="000E16CD" w14:paraId="7E18E9DE" w14:textId="77777777" w:rsidTr="00DD1C3D">
        <w:trPr>
          <w:trHeight w:val="288"/>
        </w:trPr>
        <w:tc>
          <w:tcPr>
            <w:tcW w:w="1260" w:type="dxa"/>
          </w:tcPr>
          <w:p w14:paraId="4B46594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500507</w:t>
            </w:r>
          </w:p>
        </w:tc>
        <w:tc>
          <w:tcPr>
            <w:tcW w:w="8280" w:type="dxa"/>
          </w:tcPr>
          <w:p w14:paraId="64DC9A5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Directing and Theatrical Production</w:t>
            </w:r>
          </w:p>
        </w:tc>
      </w:tr>
      <w:tr w:rsidR="000374AA" w:rsidRPr="000E16CD" w14:paraId="3F323912" w14:textId="77777777" w:rsidTr="00DD1C3D">
        <w:trPr>
          <w:trHeight w:val="288"/>
        </w:trPr>
        <w:tc>
          <w:tcPr>
            <w:tcW w:w="1260" w:type="dxa"/>
          </w:tcPr>
          <w:p w14:paraId="1CD0DEB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500508</w:t>
            </w:r>
          </w:p>
        </w:tc>
        <w:tc>
          <w:tcPr>
            <w:tcW w:w="8280" w:type="dxa"/>
          </w:tcPr>
          <w:p w14:paraId="13FBD54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Theatre/Theatre Arts Management</w:t>
            </w:r>
          </w:p>
        </w:tc>
      </w:tr>
      <w:tr w:rsidR="000374AA" w:rsidRPr="000E16CD" w14:paraId="2C694981" w14:textId="77777777" w:rsidTr="00DD1C3D">
        <w:trPr>
          <w:trHeight w:val="288"/>
        </w:trPr>
        <w:tc>
          <w:tcPr>
            <w:tcW w:w="1260" w:type="dxa"/>
          </w:tcPr>
          <w:p w14:paraId="04C4426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500599</w:t>
            </w:r>
          </w:p>
        </w:tc>
        <w:tc>
          <w:tcPr>
            <w:tcW w:w="8280" w:type="dxa"/>
          </w:tcPr>
          <w:p w14:paraId="7835361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Dramatic/Theater Arts and Stagecraft, Other</w:t>
            </w:r>
          </w:p>
        </w:tc>
      </w:tr>
      <w:tr w:rsidR="000374AA" w:rsidRPr="000E16CD" w14:paraId="5BDBCA63" w14:textId="77777777" w:rsidTr="00DD1C3D">
        <w:trPr>
          <w:trHeight w:val="288"/>
        </w:trPr>
        <w:tc>
          <w:tcPr>
            <w:tcW w:w="1260" w:type="dxa"/>
          </w:tcPr>
          <w:p w14:paraId="5E35AD6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500602</w:t>
            </w:r>
          </w:p>
        </w:tc>
        <w:tc>
          <w:tcPr>
            <w:tcW w:w="8280" w:type="dxa"/>
          </w:tcPr>
          <w:p w14:paraId="4C4A5CE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Cinematography and Film/Video Production</w:t>
            </w:r>
          </w:p>
        </w:tc>
      </w:tr>
      <w:tr w:rsidR="000374AA" w:rsidRPr="000E16CD" w14:paraId="1BD58E82" w14:textId="77777777" w:rsidTr="00DD1C3D">
        <w:trPr>
          <w:trHeight w:val="288"/>
        </w:trPr>
        <w:tc>
          <w:tcPr>
            <w:tcW w:w="1260" w:type="dxa"/>
          </w:tcPr>
          <w:p w14:paraId="19F00D1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500605</w:t>
            </w:r>
          </w:p>
        </w:tc>
        <w:tc>
          <w:tcPr>
            <w:tcW w:w="8280" w:type="dxa"/>
          </w:tcPr>
          <w:p w14:paraId="2932C5A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Photography</w:t>
            </w:r>
          </w:p>
        </w:tc>
      </w:tr>
      <w:tr w:rsidR="000374AA" w:rsidRPr="000E16CD" w14:paraId="4489419C" w14:textId="77777777" w:rsidTr="00DD1C3D">
        <w:trPr>
          <w:trHeight w:val="288"/>
        </w:trPr>
        <w:tc>
          <w:tcPr>
            <w:tcW w:w="1260" w:type="dxa"/>
          </w:tcPr>
          <w:p w14:paraId="6AC8C7D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500699</w:t>
            </w:r>
          </w:p>
        </w:tc>
        <w:tc>
          <w:tcPr>
            <w:tcW w:w="8280" w:type="dxa"/>
          </w:tcPr>
          <w:p w14:paraId="33A7B9A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Film/Video and Photographic Arts, Other</w:t>
            </w:r>
          </w:p>
        </w:tc>
      </w:tr>
      <w:tr w:rsidR="000374AA" w:rsidRPr="000E16CD" w14:paraId="70CD39B7" w14:textId="77777777" w:rsidTr="00DD1C3D">
        <w:trPr>
          <w:trHeight w:val="288"/>
        </w:trPr>
        <w:tc>
          <w:tcPr>
            <w:tcW w:w="1260" w:type="dxa"/>
          </w:tcPr>
          <w:p w14:paraId="60A6DBA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500704</w:t>
            </w:r>
          </w:p>
        </w:tc>
        <w:tc>
          <w:tcPr>
            <w:tcW w:w="8280" w:type="dxa"/>
          </w:tcPr>
          <w:p w14:paraId="7C44A72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Arts Management</w:t>
            </w:r>
          </w:p>
        </w:tc>
      </w:tr>
      <w:tr w:rsidR="000374AA" w:rsidRPr="000E16CD" w14:paraId="2A1AED02" w14:textId="77777777" w:rsidTr="00DD1C3D">
        <w:trPr>
          <w:trHeight w:val="288"/>
        </w:trPr>
        <w:tc>
          <w:tcPr>
            <w:tcW w:w="1260" w:type="dxa"/>
          </w:tcPr>
          <w:p w14:paraId="0C2C045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500706</w:t>
            </w:r>
          </w:p>
        </w:tc>
        <w:tc>
          <w:tcPr>
            <w:tcW w:w="8280" w:type="dxa"/>
          </w:tcPr>
          <w:p w14:paraId="0FAE3B0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Intermedia/Multimedia</w:t>
            </w:r>
          </w:p>
        </w:tc>
      </w:tr>
      <w:tr w:rsidR="000374AA" w:rsidRPr="000E16CD" w14:paraId="08F00C10" w14:textId="77777777" w:rsidTr="00DD1C3D">
        <w:trPr>
          <w:trHeight w:val="288"/>
        </w:trPr>
        <w:tc>
          <w:tcPr>
            <w:tcW w:w="1260" w:type="dxa"/>
          </w:tcPr>
          <w:p w14:paraId="6603366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500710</w:t>
            </w:r>
          </w:p>
        </w:tc>
        <w:tc>
          <w:tcPr>
            <w:tcW w:w="8280" w:type="dxa"/>
          </w:tcPr>
          <w:p w14:paraId="244BBF2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Printmaking</w:t>
            </w:r>
          </w:p>
        </w:tc>
      </w:tr>
      <w:tr w:rsidR="000374AA" w:rsidRPr="000E16CD" w14:paraId="35DE67BC" w14:textId="77777777" w:rsidTr="00DD1C3D">
        <w:trPr>
          <w:trHeight w:val="288"/>
        </w:trPr>
        <w:tc>
          <w:tcPr>
            <w:tcW w:w="1260" w:type="dxa"/>
          </w:tcPr>
          <w:p w14:paraId="7C0B88B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500712</w:t>
            </w:r>
          </w:p>
        </w:tc>
        <w:tc>
          <w:tcPr>
            <w:tcW w:w="8280" w:type="dxa"/>
          </w:tcPr>
          <w:p w14:paraId="6187E80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Fiber, Textile and Weaving Arts</w:t>
            </w:r>
          </w:p>
        </w:tc>
      </w:tr>
      <w:tr w:rsidR="000374AA" w:rsidRPr="000E16CD" w14:paraId="6327E37B" w14:textId="77777777" w:rsidTr="00DD1C3D">
        <w:trPr>
          <w:trHeight w:val="288"/>
        </w:trPr>
        <w:tc>
          <w:tcPr>
            <w:tcW w:w="1260" w:type="dxa"/>
          </w:tcPr>
          <w:p w14:paraId="303E5A6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500713</w:t>
            </w:r>
          </w:p>
        </w:tc>
        <w:tc>
          <w:tcPr>
            <w:tcW w:w="8280" w:type="dxa"/>
          </w:tcPr>
          <w:p w14:paraId="6320249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Metal and Jewelry Arts</w:t>
            </w:r>
          </w:p>
        </w:tc>
      </w:tr>
      <w:tr w:rsidR="000374AA" w:rsidRPr="000E16CD" w14:paraId="7A0135C1" w14:textId="77777777" w:rsidTr="00DD1C3D">
        <w:trPr>
          <w:trHeight w:val="288"/>
        </w:trPr>
        <w:tc>
          <w:tcPr>
            <w:tcW w:w="1260" w:type="dxa"/>
          </w:tcPr>
          <w:p w14:paraId="0C4EDBD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500903</w:t>
            </w:r>
          </w:p>
        </w:tc>
        <w:tc>
          <w:tcPr>
            <w:tcW w:w="8280" w:type="dxa"/>
          </w:tcPr>
          <w:p w14:paraId="4854D87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Music Performance, General</w:t>
            </w:r>
          </w:p>
        </w:tc>
      </w:tr>
      <w:tr w:rsidR="000374AA" w:rsidRPr="000E16CD" w14:paraId="31023670" w14:textId="77777777" w:rsidTr="00DD1C3D">
        <w:trPr>
          <w:trHeight w:val="288"/>
        </w:trPr>
        <w:tc>
          <w:tcPr>
            <w:tcW w:w="1260" w:type="dxa"/>
          </w:tcPr>
          <w:p w14:paraId="1B7815D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500909</w:t>
            </w:r>
          </w:p>
        </w:tc>
        <w:tc>
          <w:tcPr>
            <w:tcW w:w="8280" w:type="dxa"/>
          </w:tcPr>
          <w:p w14:paraId="68EB96B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Music Management and Merchandising</w:t>
            </w:r>
          </w:p>
        </w:tc>
      </w:tr>
      <w:tr w:rsidR="000374AA" w:rsidRPr="000E16CD" w14:paraId="732D4603" w14:textId="77777777" w:rsidTr="00DD1C3D">
        <w:trPr>
          <w:trHeight w:val="288"/>
        </w:trPr>
        <w:tc>
          <w:tcPr>
            <w:tcW w:w="1260" w:type="dxa"/>
          </w:tcPr>
          <w:p w14:paraId="3CEF2A8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509999</w:t>
            </w:r>
          </w:p>
        </w:tc>
        <w:tc>
          <w:tcPr>
            <w:tcW w:w="8280" w:type="dxa"/>
          </w:tcPr>
          <w:p w14:paraId="3E3E32B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Other</w:t>
            </w:r>
          </w:p>
        </w:tc>
      </w:tr>
      <w:tr w:rsidR="000374AA" w:rsidRPr="000E16CD" w14:paraId="7794BF3B" w14:textId="77777777" w:rsidTr="00DD1C3D">
        <w:trPr>
          <w:trHeight w:val="288"/>
        </w:trPr>
        <w:tc>
          <w:tcPr>
            <w:tcW w:w="1260" w:type="dxa"/>
          </w:tcPr>
          <w:p w14:paraId="2AE3DAA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520501</w:t>
            </w:r>
          </w:p>
        </w:tc>
        <w:tc>
          <w:tcPr>
            <w:tcW w:w="8280" w:type="dxa"/>
          </w:tcPr>
          <w:p w14:paraId="0246F79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Business/Corporate Communications</w:t>
            </w:r>
          </w:p>
        </w:tc>
      </w:tr>
      <w:tr w:rsidR="000374AA" w:rsidRPr="000E16CD" w14:paraId="6392417F" w14:textId="77777777" w:rsidTr="00DD1C3D">
        <w:trPr>
          <w:trHeight w:val="288"/>
        </w:trPr>
        <w:tc>
          <w:tcPr>
            <w:tcW w:w="9540" w:type="dxa"/>
            <w:gridSpan w:val="2"/>
          </w:tcPr>
          <w:p w14:paraId="20792BCE"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Law and Public Safety Cluster</w:t>
            </w:r>
          </w:p>
        </w:tc>
      </w:tr>
      <w:tr w:rsidR="000374AA" w:rsidRPr="000E16CD" w14:paraId="2BE25E09" w14:textId="77777777" w:rsidTr="00DD1C3D">
        <w:trPr>
          <w:trHeight w:val="288"/>
        </w:trPr>
        <w:tc>
          <w:tcPr>
            <w:tcW w:w="1260" w:type="dxa"/>
          </w:tcPr>
          <w:p w14:paraId="7CE77FC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220302</w:t>
            </w:r>
          </w:p>
        </w:tc>
        <w:tc>
          <w:tcPr>
            <w:tcW w:w="8280" w:type="dxa"/>
          </w:tcPr>
          <w:p w14:paraId="581EAD1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Legal Assistant/Paralegal</w:t>
            </w:r>
          </w:p>
        </w:tc>
      </w:tr>
      <w:tr w:rsidR="000374AA" w:rsidRPr="000E16CD" w14:paraId="68894A9F" w14:textId="77777777" w:rsidTr="00DD1C3D">
        <w:trPr>
          <w:trHeight w:val="288"/>
        </w:trPr>
        <w:tc>
          <w:tcPr>
            <w:tcW w:w="1260" w:type="dxa"/>
          </w:tcPr>
          <w:p w14:paraId="263E589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430103</w:t>
            </w:r>
          </w:p>
        </w:tc>
        <w:tc>
          <w:tcPr>
            <w:tcW w:w="8280" w:type="dxa"/>
          </w:tcPr>
          <w:p w14:paraId="40D939C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Justice/Law Enforcement Administration</w:t>
            </w:r>
          </w:p>
        </w:tc>
      </w:tr>
      <w:tr w:rsidR="000374AA" w:rsidRPr="000E16CD" w14:paraId="40C12F95" w14:textId="77777777" w:rsidTr="00DD1C3D">
        <w:trPr>
          <w:trHeight w:val="288"/>
        </w:trPr>
        <w:tc>
          <w:tcPr>
            <w:tcW w:w="1260" w:type="dxa"/>
          </w:tcPr>
          <w:p w14:paraId="7600A7B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430104</w:t>
            </w:r>
          </w:p>
        </w:tc>
        <w:tc>
          <w:tcPr>
            <w:tcW w:w="8280" w:type="dxa"/>
          </w:tcPr>
          <w:p w14:paraId="122F6EF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 Safety Studies</w:t>
            </w:r>
          </w:p>
        </w:tc>
      </w:tr>
      <w:tr w:rsidR="000374AA" w:rsidRPr="000E16CD" w14:paraId="4AA22673" w14:textId="77777777" w:rsidTr="00DD1C3D">
        <w:trPr>
          <w:trHeight w:val="288"/>
        </w:trPr>
        <w:tc>
          <w:tcPr>
            <w:tcW w:w="1260" w:type="dxa"/>
          </w:tcPr>
          <w:p w14:paraId="4E4B3AE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430106</w:t>
            </w:r>
          </w:p>
        </w:tc>
        <w:tc>
          <w:tcPr>
            <w:tcW w:w="8280" w:type="dxa"/>
          </w:tcPr>
          <w:p w14:paraId="371F663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Forensic Science and Technology</w:t>
            </w:r>
          </w:p>
        </w:tc>
      </w:tr>
      <w:tr w:rsidR="000374AA" w:rsidRPr="000E16CD" w14:paraId="54F20F2D" w14:textId="77777777" w:rsidTr="00DD1C3D">
        <w:trPr>
          <w:trHeight w:val="288"/>
        </w:trPr>
        <w:tc>
          <w:tcPr>
            <w:tcW w:w="1260" w:type="dxa"/>
          </w:tcPr>
          <w:p w14:paraId="49A9E00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430107</w:t>
            </w:r>
          </w:p>
        </w:tc>
        <w:tc>
          <w:tcPr>
            <w:tcW w:w="8280" w:type="dxa"/>
          </w:tcPr>
          <w:p w14:paraId="1503FC4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Justice/Police Science</w:t>
            </w:r>
          </w:p>
        </w:tc>
      </w:tr>
      <w:tr w:rsidR="000374AA" w:rsidRPr="000E16CD" w14:paraId="13032AC6" w14:textId="77777777" w:rsidTr="00DD1C3D">
        <w:trPr>
          <w:trHeight w:val="288"/>
        </w:trPr>
        <w:tc>
          <w:tcPr>
            <w:tcW w:w="1260" w:type="dxa"/>
          </w:tcPr>
          <w:p w14:paraId="653D13F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430109</w:t>
            </w:r>
          </w:p>
        </w:tc>
        <w:tc>
          <w:tcPr>
            <w:tcW w:w="8280" w:type="dxa"/>
          </w:tcPr>
          <w:p w14:paraId="733352F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Loss Prevention Services</w:t>
            </w:r>
          </w:p>
        </w:tc>
      </w:tr>
      <w:tr w:rsidR="000374AA" w:rsidRPr="000E16CD" w14:paraId="28FFF86E" w14:textId="77777777" w:rsidTr="00DD1C3D">
        <w:trPr>
          <w:trHeight w:val="288"/>
        </w:trPr>
        <w:tc>
          <w:tcPr>
            <w:tcW w:w="1260" w:type="dxa"/>
          </w:tcPr>
          <w:p w14:paraId="7B8C9B6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430112</w:t>
            </w:r>
          </w:p>
        </w:tc>
        <w:tc>
          <w:tcPr>
            <w:tcW w:w="8280" w:type="dxa"/>
          </w:tcPr>
          <w:p w14:paraId="5C32EEC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Securities Services Administration/Management</w:t>
            </w:r>
          </w:p>
        </w:tc>
      </w:tr>
      <w:tr w:rsidR="000374AA" w:rsidRPr="000E16CD" w14:paraId="08697A41" w14:textId="77777777" w:rsidTr="00DD1C3D">
        <w:trPr>
          <w:trHeight w:val="288"/>
        </w:trPr>
        <w:tc>
          <w:tcPr>
            <w:tcW w:w="1260" w:type="dxa"/>
          </w:tcPr>
          <w:p w14:paraId="7EEA5226" w14:textId="77777777" w:rsidR="000374AA" w:rsidRPr="004771DE" w:rsidRDefault="000374AA" w:rsidP="00DD1C3D">
            <w:pPr>
              <w:jc w:val="center"/>
              <w:rPr>
                <w:rFonts w:ascii="Bookman Old Style" w:hAnsi="Bookman Old Style" w:cs="Arial"/>
                <w:snapToGrid w:val="0"/>
                <w:sz w:val="22"/>
                <w:szCs w:val="22"/>
              </w:rPr>
            </w:pPr>
            <w:r w:rsidRPr="004771DE">
              <w:rPr>
                <w:rFonts w:ascii="Bookman Old Style" w:hAnsi="Bookman Old Style" w:cs="Arial"/>
                <w:snapToGrid w:val="0"/>
                <w:sz w:val="22"/>
                <w:szCs w:val="22"/>
              </w:rPr>
              <w:t>430116</w:t>
            </w:r>
          </w:p>
        </w:tc>
        <w:tc>
          <w:tcPr>
            <w:tcW w:w="8280" w:type="dxa"/>
          </w:tcPr>
          <w:p w14:paraId="7E5E72DD" w14:textId="77777777" w:rsidR="000374AA" w:rsidRPr="004771DE" w:rsidRDefault="000374AA" w:rsidP="00DD1C3D">
            <w:pPr>
              <w:rPr>
                <w:rFonts w:ascii="Bookman Old Style" w:hAnsi="Bookman Old Style" w:cs="Arial"/>
                <w:snapToGrid w:val="0"/>
                <w:sz w:val="22"/>
                <w:szCs w:val="22"/>
              </w:rPr>
            </w:pPr>
            <w:r w:rsidRPr="004771DE">
              <w:rPr>
                <w:rFonts w:ascii="Bookman Old Style" w:hAnsi="Bookman Old Style" w:cs="Arial"/>
                <w:snapToGrid w:val="0"/>
                <w:sz w:val="22"/>
                <w:szCs w:val="22"/>
              </w:rPr>
              <w:t>Cyber/Computer Forensics and Counterterrorism</w:t>
            </w:r>
          </w:p>
        </w:tc>
      </w:tr>
      <w:tr w:rsidR="000374AA" w:rsidRPr="000E16CD" w14:paraId="49887168" w14:textId="77777777" w:rsidTr="00DD1C3D">
        <w:trPr>
          <w:trHeight w:val="288"/>
        </w:trPr>
        <w:tc>
          <w:tcPr>
            <w:tcW w:w="1260" w:type="dxa"/>
          </w:tcPr>
          <w:p w14:paraId="5183CDB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430199</w:t>
            </w:r>
          </w:p>
        </w:tc>
        <w:tc>
          <w:tcPr>
            <w:tcW w:w="8280" w:type="dxa"/>
          </w:tcPr>
          <w:p w14:paraId="487848A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Corrections and Criminal Justice, Other</w:t>
            </w:r>
          </w:p>
        </w:tc>
      </w:tr>
      <w:tr w:rsidR="000374AA" w:rsidRPr="000E16CD" w14:paraId="30F79203" w14:textId="77777777" w:rsidTr="00DD1C3D">
        <w:trPr>
          <w:trHeight w:val="288"/>
        </w:trPr>
        <w:tc>
          <w:tcPr>
            <w:tcW w:w="1260" w:type="dxa"/>
          </w:tcPr>
          <w:p w14:paraId="12737FD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430201</w:t>
            </w:r>
          </w:p>
        </w:tc>
        <w:tc>
          <w:tcPr>
            <w:tcW w:w="8280" w:type="dxa"/>
          </w:tcPr>
          <w:p w14:paraId="73FC4BD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and Safety Technology/Technician</w:t>
            </w:r>
          </w:p>
        </w:tc>
      </w:tr>
      <w:tr w:rsidR="000374AA" w:rsidRPr="000E16CD" w14:paraId="7E0A552D" w14:textId="77777777" w:rsidTr="00DD1C3D">
        <w:trPr>
          <w:trHeight w:val="288"/>
        </w:trPr>
        <w:tc>
          <w:tcPr>
            <w:tcW w:w="1260" w:type="dxa"/>
          </w:tcPr>
          <w:p w14:paraId="24A95B6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430202</w:t>
            </w:r>
          </w:p>
        </w:tc>
        <w:tc>
          <w:tcPr>
            <w:tcW w:w="8280" w:type="dxa"/>
          </w:tcPr>
          <w:p w14:paraId="1025326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Fire Services Administration</w:t>
            </w:r>
          </w:p>
        </w:tc>
      </w:tr>
      <w:tr w:rsidR="000374AA" w:rsidRPr="000E16CD" w14:paraId="25B3E5CE" w14:textId="77777777" w:rsidTr="00DD1C3D">
        <w:trPr>
          <w:trHeight w:val="288"/>
        </w:trPr>
        <w:tc>
          <w:tcPr>
            <w:tcW w:w="1260" w:type="dxa"/>
          </w:tcPr>
          <w:p w14:paraId="6D72AA6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430203</w:t>
            </w:r>
          </w:p>
        </w:tc>
        <w:tc>
          <w:tcPr>
            <w:tcW w:w="8280" w:type="dxa"/>
          </w:tcPr>
          <w:p w14:paraId="6300832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Fire Science/Firefighting</w:t>
            </w:r>
          </w:p>
        </w:tc>
      </w:tr>
      <w:tr w:rsidR="000374AA" w:rsidRPr="000E16CD" w14:paraId="21B36C2E" w14:textId="77777777" w:rsidTr="00DD1C3D">
        <w:trPr>
          <w:trHeight w:val="288"/>
        </w:trPr>
        <w:tc>
          <w:tcPr>
            <w:tcW w:w="1260" w:type="dxa"/>
          </w:tcPr>
          <w:p w14:paraId="0183CEA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430299</w:t>
            </w:r>
          </w:p>
        </w:tc>
        <w:tc>
          <w:tcPr>
            <w:tcW w:w="8280" w:type="dxa"/>
          </w:tcPr>
          <w:p w14:paraId="389AB23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Other</w:t>
            </w:r>
          </w:p>
        </w:tc>
      </w:tr>
      <w:tr w:rsidR="000374AA" w:rsidRPr="000E16CD" w14:paraId="348D4649" w14:textId="77777777" w:rsidTr="00DD1C3D">
        <w:trPr>
          <w:trHeight w:val="288"/>
        </w:trPr>
        <w:tc>
          <w:tcPr>
            <w:tcW w:w="1260" w:type="dxa"/>
          </w:tcPr>
          <w:p w14:paraId="7B49E63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439999</w:t>
            </w:r>
          </w:p>
        </w:tc>
        <w:tc>
          <w:tcPr>
            <w:tcW w:w="8280" w:type="dxa"/>
          </w:tcPr>
          <w:p w14:paraId="5D12C7F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Protective Services, Other</w:t>
            </w:r>
          </w:p>
        </w:tc>
      </w:tr>
      <w:tr w:rsidR="000374AA" w:rsidRPr="000E16CD" w14:paraId="4CB9F219" w14:textId="77777777" w:rsidTr="00DD1C3D">
        <w:trPr>
          <w:trHeight w:val="288"/>
        </w:trPr>
        <w:tc>
          <w:tcPr>
            <w:tcW w:w="1260" w:type="dxa"/>
          </w:tcPr>
          <w:p w14:paraId="2ACE414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470110</w:t>
            </w:r>
          </w:p>
        </w:tc>
        <w:tc>
          <w:tcPr>
            <w:tcW w:w="8280" w:type="dxa"/>
          </w:tcPr>
          <w:p w14:paraId="45AB03B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Security System Installation, Repair and Inspection Technology/Technician</w:t>
            </w:r>
          </w:p>
        </w:tc>
      </w:tr>
      <w:tr w:rsidR="000374AA" w:rsidRPr="000E16CD" w14:paraId="79A172B7" w14:textId="77777777" w:rsidTr="00DD1C3D">
        <w:trPr>
          <w:trHeight w:val="288"/>
        </w:trPr>
        <w:tc>
          <w:tcPr>
            <w:tcW w:w="9540" w:type="dxa"/>
            <w:gridSpan w:val="2"/>
          </w:tcPr>
          <w:p w14:paraId="14897D87"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Scientific Research and Engineering Cluster</w:t>
            </w:r>
          </w:p>
        </w:tc>
      </w:tr>
      <w:tr w:rsidR="000374AA" w:rsidRPr="000E16CD" w14:paraId="4E8B72AC" w14:textId="77777777" w:rsidTr="00DD1C3D">
        <w:trPr>
          <w:trHeight w:val="288"/>
        </w:trPr>
        <w:tc>
          <w:tcPr>
            <w:tcW w:w="1260" w:type="dxa"/>
          </w:tcPr>
          <w:p w14:paraId="41BACC0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150000</w:t>
            </w:r>
          </w:p>
        </w:tc>
        <w:tc>
          <w:tcPr>
            <w:tcW w:w="8280" w:type="dxa"/>
          </w:tcPr>
          <w:p w14:paraId="36329BB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General</w:t>
            </w:r>
          </w:p>
        </w:tc>
      </w:tr>
      <w:tr w:rsidR="000374AA" w:rsidRPr="000E16CD" w14:paraId="24D6F3AC" w14:textId="77777777" w:rsidTr="00DD1C3D">
        <w:trPr>
          <w:trHeight w:val="288"/>
        </w:trPr>
        <w:tc>
          <w:tcPr>
            <w:tcW w:w="1260" w:type="dxa"/>
          </w:tcPr>
          <w:p w14:paraId="56BB121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150303</w:t>
            </w:r>
          </w:p>
        </w:tc>
        <w:tc>
          <w:tcPr>
            <w:tcW w:w="8280" w:type="dxa"/>
          </w:tcPr>
          <w:p w14:paraId="61B2D65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Electrical, Electronic and Communications Engineering Technology/Technician</w:t>
            </w:r>
          </w:p>
        </w:tc>
      </w:tr>
      <w:tr w:rsidR="000374AA" w:rsidRPr="000E16CD" w14:paraId="050EA61E" w14:textId="77777777" w:rsidTr="00DD1C3D">
        <w:trPr>
          <w:trHeight w:val="288"/>
        </w:trPr>
        <w:tc>
          <w:tcPr>
            <w:tcW w:w="1260" w:type="dxa"/>
          </w:tcPr>
          <w:p w14:paraId="654EDC4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150304</w:t>
            </w:r>
          </w:p>
        </w:tc>
        <w:tc>
          <w:tcPr>
            <w:tcW w:w="8280" w:type="dxa"/>
          </w:tcPr>
          <w:p w14:paraId="1D669FD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Laser and Optical Technology/Technician</w:t>
            </w:r>
          </w:p>
        </w:tc>
      </w:tr>
      <w:tr w:rsidR="000374AA" w:rsidRPr="000E16CD" w14:paraId="53FAA599" w14:textId="77777777" w:rsidTr="00DD1C3D">
        <w:trPr>
          <w:trHeight w:val="288"/>
        </w:trPr>
        <w:tc>
          <w:tcPr>
            <w:tcW w:w="1260" w:type="dxa"/>
          </w:tcPr>
          <w:p w14:paraId="1E078A6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150399</w:t>
            </w:r>
          </w:p>
        </w:tc>
        <w:tc>
          <w:tcPr>
            <w:tcW w:w="8280" w:type="dxa"/>
          </w:tcPr>
          <w:p w14:paraId="2255E33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Electrical and Electronic Engineering Technologies/Technicians, Other</w:t>
            </w:r>
          </w:p>
        </w:tc>
      </w:tr>
      <w:tr w:rsidR="000374AA" w:rsidRPr="000E16CD" w14:paraId="335B5358" w14:textId="77777777" w:rsidTr="00DD1C3D">
        <w:trPr>
          <w:trHeight w:val="288"/>
        </w:trPr>
        <w:tc>
          <w:tcPr>
            <w:tcW w:w="1260" w:type="dxa"/>
          </w:tcPr>
          <w:p w14:paraId="51AFB8A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150401</w:t>
            </w:r>
          </w:p>
        </w:tc>
        <w:tc>
          <w:tcPr>
            <w:tcW w:w="8280" w:type="dxa"/>
          </w:tcPr>
          <w:p w14:paraId="5D4B788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Biomedical Technology/Technician</w:t>
            </w:r>
          </w:p>
        </w:tc>
      </w:tr>
      <w:tr w:rsidR="000374AA" w:rsidRPr="000E16CD" w14:paraId="2713C9B6" w14:textId="77777777" w:rsidTr="00DD1C3D">
        <w:trPr>
          <w:trHeight w:val="288"/>
        </w:trPr>
        <w:tc>
          <w:tcPr>
            <w:tcW w:w="1260" w:type="dxa"/>
          </w:tcPr>
          <w:p w14:paraId="5199265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150404</w:t>
            </w:r>
          </w:p>
        </w:tc>
        <w:tc>
          <w:tcPr>
            <w:tcW w:w="8280" w:type="dxa"/>
          </w:tcPr>
          <w:p w14:paraId="7B5FD8F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Instrumentation Technology/Technician</w:t>
            </w:r>
          </w:p>
        </w:tc>
      </w:tr>
      <w:tr w:rsidR="000374AA" w:rsidRPr="000E16CD" w14:paraId="7A11FBA1" w14:textId="77777777" w:rsidTr="00DD1C3D">
        <w:trPr>
          <w:trHeight w:val="288"/>
        </w:trPr>
        <w:tc>
          <w:tcPr>
            <w:tcW w:w="1260" w:type="dxa"/>
          </w:tcPr>
          <w:p w14:paraId="3D2E0B5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150499</w:t>
            </w:r>
          </w:p>
        </w:tc>
        <w:tc>
          <w:tcPr>
            <w:tcW w:w="8280" w:type="dxa"/>
          </w:tcPr>
          <w:p w14:paraId="2A7588E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and Instrumentation and Maintenance Tech/Technicians, Other</w:t>
            </w:r>
          </w:p>
        </w:tc>
      </w:tr>
      <w:tr w:rsidR="000374AA" w:rsidRPr="000E16CD" w14:paraId="7F26758E" w14:textId="77777777" w:rsidTr="00DD1C3D">
        <w:trPr>
          <w:trHeight w:val="288"/>
        </w:trPr>
        <w:tc>
          <w:tcPr>
            <w:tcW w:w="1260" w:type="dxa"/>
          </w:tcPr>
          <w:p w14:paraId="1EEF370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150501</w:t>
            </w:r>
          </w:p>
        </w:tc>
        <w:tc>
          <w:tcPr>
            <w:tcW w:w="8280" w:type="dxa"/>
          </w:tcPr>
          <w:p w14:paraId="5A1F55A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and Refrigeration Technology/Technician</w:t>
            </w:r>
          </w:p>
        </w:tc>
      </w:tr>
      <w:tr w:rsidR="000374AA" w:rsidRPr="000E16CD" w14:paraId="5C954A42" w14:textId="77777777" w:rsidTr="00DD1C3D">
        <w:trPr>
          <w:trHeight w:val="288"/>
        </w:trPr>
        <w:tc>
          <w:tcPr>
            <w:tcW w:w="1260" w:type="dxa"/>
          </w:tcPr>
          <w:p w14:paraId="0178D32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150503</w:t>
            </w:r>
          </w:p>
        </w:tc>
        <w:tc>
          <w:tcPr>
            <w:tcW w:w="8280" w:type="dxa"/>
          </w:tcPr>
          <w:p w14:paraId="13486D4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 Technology/Technician</w:t>
            </w:r>
          </w:p>
        </w:tc>
      </w:tr>
      <w:tr w:rsidR="000374AA" w:rsidRPr="000E16CD" w14:paraId="5DE9069F" w14:textId="77777777" w:rsidTr="00DD1C3D">
        <w:trPr>
          <w:trHeight w:val="288"/>
        </w:trPr>
        <w:tc>
          <w:tcPr>
            <w:tcW w:w="1260" w:type="dxa"/>
          </w:tcPr>
          <w:p w14:paraId="664EA8E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150505</w:t>
            </w:r>
          </w:p>
        </w:tc>
        <w:tc>
          <w:tcPr>
            <w:tcW w:w="8280" w:type="dxa"/>
          </w:tcPr>
          <w:p w14:paraId="72B326E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Solar Energy Technology/Technician</w:t>
            </w:r>
          </w:p>
        </w:tc>
      </w:tr>
      <w:tr w:rsidR="000374AA" w:rsidRPr="000E16CD" w14:paraId="50B0FC33" w14:textId="77777777" w:rsidTr="00DD1C3D">
        <w:trPr>
          <w:trHeight w:val="288"/>
        </w:trPr>
        <w:tc>
          <w:tcPr>
            <w:tcW w:w="1260" w:type="dxa"/>
          </w:tcPr>
          <w:p w14:paraId="4FAFE85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150506</w:t>
            </w:r>
          </w:p>
        </w:tc>
        <w:tc>
          <w:tcPr>
            <w:tcW w:w="8280" w:type="dxa"/>
          </w:tcPr>
          <w:p w14:paraId="2A711EA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Water Quality and Wastewater Treatment Management and Recycling Technology/Technician</w:t>
            </w:r>
          </w:p>
        </w:tc>
      </w:tr>
      <w:tr w:rsidR="000374AA" w:rsidRPr="000E16CD" w14:paraId="3903C8AC" w14:textId="77777777" w:rsidTr="00DD1C3D">
        <w:trPr>
          <w:trHeight w:val="288"/>
        </w:trPr>
        <w:tc>
          <w:tcPr>
            <w:tcW w:w="1260" w:type="dxa"/>
          </w:tcPr>
          <w:p w14:paraId="30C8181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150805</w:t>
            </w:r>
          </w:p>
        </w:tc>
        <w:tc>
          <w:tcPr>
            <w:tcW w:w="8280" w:type="dxa"/>
          </w:tcPr>
          <w:p w14:paraId="0750922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Engineering/Mechanical Technology/Technician</w:t>
            </w:r>
          </w:p>
        </w:tc>
      </w:tr>
      <w:tr w:rsidR="000374AA" w:rsidRPr="000E16CD" w14:paraId="192869E9" w14:textId="77777777" w:rsidTr="00DD1C3D">
        <w:trPr>
          <w:trHeight w:val="288"/>
        </w:trPr>
        <w:tc>
          <w:tcPr>
            <w:tcW w:w="1260" w:type="dxa"/>
          </w:tcPr>
          <w:p w14:paraId="6136348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150899</w:t>
            </w:r>
          </w:p>
        </w:tc>
        <w:tc>
          <w:tcPr>
            <w:tcW w:w="8280" w:type="dxa"/>
          </w:tcPr>
          <w:p w14:paraId="778A8BF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 Related Technology/Technician, Other</w:t>
            </w:r>
          </w:p>
        </w:tc>
      </w:tr>
      <w:tr w:rsidR="000374AA" w:rsidRPr="000E16CD" w14:paraId="39F5486F" w14:textId="77777777" w:rsidTr="00DD1C3D">
        <w:trPr>
          <w:trHeight w:val="288"/>
        </w:trPr>
        <w:tc>
          <w:tcPr>
            <w:tcW w:w="1260" w:type="dxa"/>
          </w:tcPr>
          <w:p w14:paraId="3E73C7C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151199</w:t>
            </w:r>
          </w:p>
        </w:tc>
        <w:tc>
          <w:tcPr>
            <w:tcW w:w="8280" w:type="dxa"/>
          </w:tcPr>
          <w:p w14:paraId="7AC385E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Other</w:t>
            </w:r>
          </w:p>
        </w:tc>
      </w:tr>
      <w:tr w:rsidR="000374AA" w:rsidRPr="000E16CD" w14:paraId="26EEFACC" w14:textId="77777777" w:rsidTr="00DD1C3D">
        <w:trPr>
          <w:trHeight w:val="288"/>
        </w:trPr>
        <w:tc>
          <w:tcPr>
            <w:tcW w:w="1260" w:type="dxa"/>
          </w:tcPr>
          <w:p w14:paraId="11E8AFD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151401</w:t>
            </w:r>
          </w:p>
        </w:tc>
        <w:tc>
          <w:tcPr>
            <w:tcW w:w="8280" w:type="dxa"/>
          </w:tcPr>
          <w:p w14:paraId="26AF1CC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Nuclear Engineering Technology/Technician</w:t>
            </w:r>
          </w:p>
        </w:tc>
      </w:tr>
      <w:tr w:rsidR="000374AA" w:rsidRPr="000E16CD" w14:paraId="27278D4B" w14:textId="77777777" w:rsidTr="00DD1C3D">
        <w:trPr>
          <w:trHeight w:val="288"/>
        </w:trPr>
        <w:tc>
          <w:tcPr>
            <w:tcW w:w="1260" w:type="dxa"/>
          </w:tcPr>
          <w:p w14:paraId="3918200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151599</w:t>
            </w:r>
          </w:p>
        </w:tc>
        <w:tc>
          <w:tcPr>
            <w:tcW w:w="8280" w:type="dxa"/>
          </w:tcPr>
          <w:p w14:paraId="6D92788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Engineering-Related Fields, Other</w:t>
            </w:r>
          </w:p>
        </w:tc>
      </w:tr>
      <w:tr w:rsidR="000374AA" w:rsidRPr="000E16CD" w14:paraId="59A04F14" w14:textId="77777777" w:rsidTr="00DD1C3D">
        <w:trPr>
          <w:trHeight w:val="288"/>
        </w:trPr>
        <w:tc>
          <w:tcPr>
            <w:tcW w:w="1260" w:type="dxa"/>
          </w:tcPr>
          <w:p w14:paraId="3364489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159999</w:t>
            </w:r>
          </w:p>
        </w:tc>
        <w:tc>
          <w:tcPr>
            <w:tcW w:w="8280" w:type="dxa"/>
          </w:tcPr>
          <w:p w14:paraId="2941BA9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Technologies/Technicians, Other</w:t>
            </w:r>
          </w:p>
        </w:tc>
      </w:tr>
      <w:tr w:rsidR="000374AA" w:rsidRPr="000E16CD" w14:paraId="590C1ECD" w14:textId="77777777" w:rsidTr="00DD1C3D">
        <w:trPr>
          <w:trHeight w:val="288"/>
        </w:trPr>
        <w:tc>
          <w:tcPr>
            <w:tcW w:w="1260" w:type="dxa"/>
          </w:tcPr>
          <w:p w14:paraId="7606A7C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303301</w:t>
            </w:r>
          </w:p>
        </w:tc>
        <w:tc>
          <w:tcPr>
            <w:tcW w:w="8280" w:type="dxa"/>
          </w:tcPr>
          <w:p w14:paraId="785E69C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Sustainability Studies</w:t>
            </w:r>
          </w:p>
        </w:tc>
      </w:tr>
      <w:tr w:rsidR="000374AA" w:rsidRPr="000E16CD" w14:paraId="52A2A892" w14:textId="77777777" w:rsidTr="00DD1C3D">
        <w:trPr>
          <w:trHeight w:val="288"/>
        </w:trPr>
        <w:tc>
          <w:tcPr>
            <w:tcW w:w="1260" w:type="dxa"/>
          </w:tcPr>
          <w:p w14:paraId="41068AE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410101</w:t>
            </w:r>
          </w:p>
        </w:tc>
        <w:tc>
          <w:tcPr>
            <w:tcW w:w="8280" w:type="dxa"/>
          </w:tcPr>
          <w:p w14:paraId="330B46A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Biology Technician/Biotechnology Laboratory Technician</w:t>
            </w:r>
          </w:p>
        </w:tc>
      </w:tr>
      <w:tr w:rsidR="000374AA" w:rsidRPr="000E16CD" w14:paraId="0A24E7DE" w14:textId="77777777" w:rsidTr="00DD1C3D">
        <w:trPr>
          <w:trHeight w:val="288"/>
        </w:trPr>
        <w:tc>
          <w:tcPr>
            <w:tcW w:w="1260" w:type="dxa"/>
          </w:tcPr>
          <w:p w14:paraId="4529C77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410301</w:t>
            </w:r>
          </w:p>
        </w:tc>
        <w:tc>
          <w:tcPr>
            <w:tcW w:w="8280" w:type="dxa"/>
          </w:tcPr>
          <w:p w14:paraId="6ED55B8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Chemical Technology/Technician</w:t>
            </w:r>
          </w:p>
        </w:tc>
      </w:tr>
      <w:tr w:rsidR="000374AA" w:rsidRPr="000E16CD" w14:paraId="42FB6061" w14:textId="77777777" w:rsidTr="00DD1C3D">
        <w:trPr>
          <w:trHeight w:val="288"/>
        </w:trPr>
        <w:tc>
          <w:tcPr>
            <w:tcW w:w="1260" w:type="dxa"/>
          </w:tcPr>
          <w:p w14:paraId="44DFEE8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410399</w:t>
            </w:r>
          </w:p>
        </w:tc>
        <w:tc>
          <w:tcPr>
            <w:tcW w:w="8280" w:type="dxa"/>
          </w:tcPr>
          <w:p w14:paraId="5DCE00A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Physical Science Technology/Technician, Other</w:t>
            </w:r>
          </w:p>
        </w:tc>
      </w:tr>
      <w:tr w:rsidR="000374AA" w:rsidRPr="000E16CD" w14:paraId="07E4736A" w14:textId="77777777" w:rsidTr="00DD1C3D">
        <w:trPr>
          <w:trHeight w:val="288"/>
        </w:trPr>
        <w:tc>
          <w:tcPr>
            <w:tcW w:w="1260" w:type="dxa"/>
          </w:tcPr>
          <w:p w14:paraId="40AD4A0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419999</w:t>
            </w:r>
          </w:p>
        </w:tc>
        <w:tc>
          <w:tcPr>
            <w:tcW w:w="8280" w:type="dxa"/>
          </w:tcPr>
          <w:p w14:paraId="52FE7BE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Science Technologies/Technicians, Other</w:t>
            </w:r>
          </w:p>
        </w:tc>
      </w:tr>
      <w:tr w:rsidR="000374AA" w:rsidRPr="000E16CD" w14:paraId="58B35B57" w14:textId="77777777" w:rsidTr="00DD1C3D">
        <w:trPr>
          <w:trHeight w:val="288"/>
        </w:trPr>
        <w:tc>
          <w:tcPr>
            <w:tcW w:w="9540" w:type="dxa"/>
            <w:gridSpan w:val="2"/>
          </w:tcPr>
          <w:p w14:paraId="622C4DD9"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Education and Training Cluster</w:t>
            </w:r>
          </w:p>
        </w:tc>
      </w:tr>
      <w:tr w:rsidR="000374AA" w:rsidRPr="000E16CD" w14:paraId="228BAC0C" w14:textId="77777777" w:rsidTr="00DD1C3D">
        <w:trPr>
          <w:trHeight w:val="288"/>
        </w:trPr>
        <w:tc>
          <w:tcPr>
            <w:tcW w:w="1260" w:type="dxa"/>
          </w:tcPr>
          <w:p w14:paraId="73C40CD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130501</w:t>
            </w:r>
          </w:p>
        </w:tc>
        <w:tc>
          <w:tcPr>
            <w:tcW w:w="8280" w:type="dxa"/>
          </w:tcPr>
          <w:p w14:paraId="432CA39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Educational/Instructional Media Design</w:t>
            </w:r>
          </w:p>
        </w:tc>
      </w:tr>
      <w:tr w:rsidR="000374AA" w:rsidRPr="000E16CD" w14:paraId="3E7FC004" w14:textId="77777777" w:rsidTr="00DD1C3D">
        <w:trPr>
          <w:trHeight w:val="288"/>
        </w:trPr>
        <w:tc>
          <w:tcPr>
            <w:tcW w:w="1260" w:type="dxa"/>
          </w:tcPr>
          <w:p w14:paraId="63540EF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131202</w:t>
            </w:r>
          </w:p>
        </w:tc>
        <w:tc>
          <w:tcPr>
            <w:tcW w:w="8280" w:type="dxa"/>
          </w:tcPr>
          <w:p w14:paraId="2ACE117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Elementary Education and Teaching</w:t>
            </w:r>
          </w:p>
        </w:tc>
      </w:tr>
      <w:tr w:rsidR="000374AA" w:rsidRPr="000E16CD" w14:paraId="1E5DE744" w14:textId="77777777" w:rsidTr="00DD1C3D">
        <w:trPr>
          <w:trHeight w:val="288"/>
        </w:trPr>
        <w:tc>
          <w:tcPr>
            <w:tcW w:w="1260" w:type="dxa"/>
          </w:tcPr>
          <w:p w14:paraId="45F63A7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131210</w:t>
            </w:r>
          </w:p>
        </w:tc>
        <w:tc>
          <w:tcPr>
            <w:tcW w:w="8280" w:type="dxa"/>
          </w:tcPr>
          <w:p w14:paraId="122E898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Early Childhood Education</w:t>
            </w:r>
          </w:p>
        </w:tc>
      </w:tr>
      <w:tr w:rsidR="000374AA" w:rsidRPr="000E16CD" w14:paraId="7E479C74" w14:textId="77777777" w:rsidTr="00DD1C3D">
        <w:trPr>
          <w:trHeight w:val="288"/>
        </w:trPr>
        <w:tc>
          <w:tcPr>
            <w:tcW w:w="1260" w:type="dxa"/>
          </w:tcPr>
          <w:p w14:paraId="137DE78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131501</w:t>
            </w:r>
          </w:p>
        </w:tc>
        <w:tc>
          <w:tcPr>
            <w:tcW w:w="8280" w:type="dxa"/>
          </w:tcPr>
          <w:p w14:paraId="60281F5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Assistant/Aide</w:t>
            </w:r>
          </w:p>
        </w:tc>
      </w:tr>
      <w:tr w:rsidR="000374AA" w:rsidRPr="000E16CD" w14:paraId="36145B0E" w14:textId="77777777" w:rsidTr="00DD1C3D">
        <w:trPr>
          <w:trHeight w:val="288"/>
        </w:trPr>
        <w:tc>
          <w:tcPr>
            <w:tcW w:w="1260" w:type="dxa"/>
          </w:tcPr>
          <w:p w14:paraId="1C4A096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131599</w:t>
            </w:r>
          </w:p>
        </w:tc>
        <w:tc>
          <w:tcPr>
            <w:tcW w:w="8280" w:type="dxa"/>
          </w:tcPr>
          <w:p w14:paraId="5F57604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Assistants/Aides, Other</w:t>
            </w:r>
          </w:p>
        </w:tc>
      </w:tr>
      <w:tr w:rsidR="000374AA" w:rsidRPr="000E16CD" w14:paraId="64877404" w14:textId="77777777" w:rsidTr="00DD1C3D">
        <w:trPr>
          <w:trHeight w:val="288"/>
        </w:trPr>
        <w:tc>
          <w:tcPr>
            <w:tcW w:w="1260" w:type="dxa"/>
          </w:tcPr>
          <w:p w14:paraId="45F5FFD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250301</w:t>
            </w:r>
          </w:p>
        </w:tc>
        <w:tc>
          <w:tcPr>
            <w:tcW w:w="8280" w:type="dxa"/>
          </w:tcPr>
          <w:p w14:paraId="0964366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Library Assistant/Technician</w:t>
            </w:r>
          </w:p>
        </w:tc>
      </w:tr>
      <w:tr w:rsidR="000374AA" w:rsidRPr="000E16CD" w14:paraId="5C6C7808" w14:textId="77777777" w:rsidTr="00DD1C3D">
        <w:trPr>
          <w:trHeight w:val="288"/>
        </w:trPr>
        <w:tc>
          <w:tcPr>
            <w:tcW w:w="1260" w:type="dxa"/>
          </w:tcPr>
          <w:p w14:paraId="3B7AA78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399031</w:t>
            </w:r>
          </w:p>
        </w:tc>
        <w:tc>
          <w:tcPr>
            <w:tcW w:w="8280" w:type="dxa"/>
          </w:tcPr>
          <w:p w14:paraId="6B7AADD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Fitness Trainers &amp; Aerobics Instructors</w:t>
            </w:r>
          </w:p>
        </w:tc>
      </w:tr>
      <w:tr w:rsidR="000374AA" w:rsidRPr="000E16CD" w14:paraId="37854EBE" w14:textId="77777777" w:rsidTr="00DD1C3D">
        <w:trPr>
          <w:trHeight w:val="288"/>
        </w:trPr>
        <w:tc>
          <w:tcPr>
            <w:tcW w:w="9540" w:type="dxa"/>
            <w:gridSpan w:val="2"/>
          </w:tcPr>
          <w:p w14:paraId="4845C437"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Government and Public Administration Cluster</w:t>
            </w:r>
          </w:p>
        </w:tc>
      </w:tr>
      <w:tr w:rsidR="000374AA" w:rsidRPr="000E16CD" w14:paraId="65B9FE9C" w14:textId="77777777" w:rsidTr="00DD1C3D">
        <w:trPr>
          <w:trHeight w:val="288"/>
        </w:trPr>
        <w:tc>
          <w:tcPr>
            <w:tcW w:w="1260" w:type="dxa"/>
          </w:tcPr>
          <w:p w14:paraId="102AA3E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440701</w:t>
            </w:r>
          </w:p>
        </w:tc>
        <w:tc>
          <w:tcPr>
            <w:tcW w:w="8280" w:type="dxa"/>
          </w:tcPr>
          <w:p w14:paraId="4EDF407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Social Work</w:t>
            </w:r>
          </w:p>
        </w:tc>
      </w:tr>
      <w:tr w:rsidR="000374AA" w:rsidRPr="000E16CD" w14:paraId="61B555C7" w14:textId="77777777" w:rsidTr="00DD1C3D">
        <w:trPr>
          <w:trHeight w:val="288"/>
        </w:trPr>
        <w:tc>
          <w:tcPr>
            <w:tcW w:w="1260" w:type="dxa"/>
          </w:tcPr>
          <w:p w14:paraId="2B69828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440702</w:t>
            </w:r>
          </w:p>
        </w:tc>
        <w:tc>
          <w:tcPr>
            <w:tcW w:w="8280" w:type="dxa"/>
          </w:tcPr>
          <w:p w14:paraId="09C18FC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Youth Services/Administration</w:t>
            </w:r>
          </w:p>
        </w:tc>
      </w:tr>
      <w:tr w:rsidR="000374AA" w:rsidRPr="000E16CD" w14:paraId="473B30C1" w14:textId="77777777" w:rsidTr="00DD1C3D">
        <w:trPr>
          <w:trHeight w:val="288"/>
        </w:trPr>
        <w:tc>
          <w:tcPr>
            <w:tcW w:w="1260" w:type="dxa"/>
          </w:tcPr>
          <w:p w14:paraId="04A88BA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449999</w:t>
            </w:r>
          </w:p>
        </w:tc>
        <w:tc>
          <w:tcPr>
            <w:tcW w:w="8280" w:type="dxa"/>
          </w:tcPr>
          <w:p w14:paraId="5101A59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Public Administration and Social Service Professions, Other</w:t>
            </w:r>
          </w:p>
        </w:tc>
      </w:tr>
      <w:tr w:rsidR="000374AA" w:rsidRPr="000E16CD" w14:paraId="5C2A5B5A" w14:textId="77777777" w:rsidTr="00DD1C3D">
        <w:trPr>
          <w:trHeight w:val="288"/>
        </w:trPr>
        <w:tc>
          <w:tcPr>
            <w:tcW w:w="1260" w:type="dxa"/>
          </w:tcPr>
          <w:p w14:paraId="44CA493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520206</w:t>
            </w:r>
          </w:p>
        </w:tc>
        <w:tc>
          <w:tcPr>
            <w:tcW w:w="8280" w:type="dxa"/>
          </w:tcPr>
          <w:p w14:paraId="1F67621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Non-Profit/Public/Organizational Management</w:t>
            </w:r>
          </w:p>
        </w:tc>
      </w:tr>
      <w:tr w:rsidR="000374AA" w:rsidRPr="000E16CD" w14:paraId="5AB042D9" w14:textId="77777777" w:rsidTr="00DD1C3D">
        <w:trPr>
          <w:trHeight w:val="288"/>
        </w:trPr>
        <w:tc>
          <w:tcPr>
            <w:tcW w:w="1260" w:type="dxa"/>
          </w:tcPr>
          <w:p w14:paraId="5FFF6D7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520808</w:t>
            </w:r>
          </w:p>
        </w:tc>
        <w:tc>
          <w:tcPr>
            <w:tcW w:w="8280" w:type="dxa"/>
          </w:tcPr>
          <w:p w14:paraId="6517BCB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Public Finance</w:t>
            </w:r>
          </w:p>
        </w:tc>
      </w:tr>
    </w:tbl>
    <w:p w14:paraId="44743A8E" w14:textId="77777777" w:rsidR="000374AA" w:rsidRPr="000E16CD" w:rsidRDefault="000374AA" w:rsidP="000374AA">
      <w:pPr>
        <w:pStyle w:val="Heading2"/>
        <w:jc w:val="center"/>
      </w:pPr>
      <w:r w:rsidRPr="000E16CD">
        <w:br w:type="page"/>
      </w:r>
      <w:bookmarkStart w:id="623" w:name="_Toc20214004"/>
      <w:r w:rsidRPr="009C392B">
        <w:lastRenderedPageBreak/>
        <w:t>Credential Type Codes and Descriptions</w:t>
      </w:r>
      <w:bookmarkEnd w:id="623"/>
    </w:p>
    <w:tbl>
      <w:tblPr>
        <w:tblStyle w:val="TableGrid1"/>
        <w:tblW w:w="10480" w:type="dxa"/>
        <w:tblLayout w:type="fixed"/>
        <w:tblLook w:val="0020" w:firstRow="1" w:lastRow="0" w:firstColumn="0" w:lastColumn="0" w:noHBand="0" w:noVBand="0"/>
      </w:tblPr>
      <w:tblGrid>
        <w:gridCol w:w="4680"/>
        <w:gridCol w:w="3600"/>
        <w:gridCol w:w="980"/>
        <w:gridCol w:w="1220"/>
      </w:tblGrid>
      <w:tr w:rsidR="000374AA" w:rsidRPr="000E16CD" w14:paraId="78CE7386" w14:textId="77777777" w:rsidTr="00DD1C3D">
        <w:trPr>
          <w:trHeight w:val="262"/>
          <w:tblHeader/>
        </w:trPr>
        <w:tc>
          <w:tcPr>
            <w:tcW w:w="4680" w:type="dxa"/>
            <w:shd w:val="clear" w:color="auto" w:fill="D9D9D9" w:themeFill="background1" w:themeFillShade="D9"/>
          </w:tcPr>
          <w:p w14:paraId="39F73E24"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Credential Type</w:t>
            </w:r>
          </w:p>
        </w:tc>
        <w:tc>
          <w:tcPr>
            <w:tcW w:w="3600" w:type="dxa"/>
            <w:shd w:val="clear" w:color="auto" w:fill="D9D9D9" w:themeFill="background1" w:themeFillShade="D9"/>
          </w:tcPr>
          <w:p w14:paraId="5D17BBC6"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Description</w:t>
            </w:r>
          </w:p>
        </w:tc>
        <w:tc>
          <w:tcPr>
            <w:tcW w:w="980" w:type="dxa"/>
            <w:shd w:val="clear" w:color="auto" w:fill="D9D9D9" w:themeFill="background1" w:themeFillShade="D9"/>
          </w:tcPr>
          <w:p w14:paraId="728B8CD1"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1220" w:type="dxa"/>
            <w:shd w:val="clear" w:color="auto" w:fill="D9D9D9" w:themeFill="background1" w:themeFillShade="D9"/>
          </w:tcPr>
          <w:p w14:paraId="6EA631B9"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Diploma</w:t>
            </w:r>
          </w:p>
        </w:tc>
      </w:tr>
      <w:tr w:rsidR="000374AA" w:rsidRPr="000E16CD" w14:paraId="48EA1F81" w14:textId="77777777" w:rsidTr="00DD1C3D">
        <w:trPr>
          <w:trHeight w:val="262"/>
        </w:trPr>
        <w:tc>
          <w:tcPr>
            <w:tcW w:w="4680" w:type="dxa"/>
          </w:tcPr>
          <w:p w14:paraId="2332DC7C"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w:t>
            </w:r>
          </w:p>
        </w:tc>
        <w:tc>
          <w:tcPr>
            <w:tcW w:w="3600" w:type="dxa"/>
          </w:tcPr>
          <w:p w14:paraId="71413DD0"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Honors </w:t>
            </w:r>
          </w:p>
          <w:p w14:paraId="6EED3A50" w14:textId="77777777" w:rsidR="000374AA" w:rsidRPr="00111A90" w:rsidRDefault="000374AA" w:rsidP="00DD1C3D">
            <w:pPr>
              <w:rPr>
                <w:rFonts w:ascii="Bookman Old Style" w:hAnsi="Bookman Old Style" w:cs="Arial"/>
                <w:snapToGrid w:val="0"/>
                <w:color w:val="000000"/>
                <w:sz w:val="22"/>
                <w:szCs w:val="22"/>
              </w:rPr>
            </w:pPr>
          </w:p>
        </w:tc>
        <w:tc>
          <w:tcPr>
            <w:tcW w:w="980" w:type="dxa"/>
          </w:tcPr>
          <w:p w14:paraId="1DE302AE"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762</w:t>
            </w:r>
          </w:p>
        </w:tc>
        <w:tc>
          <w:tcPr>
            <w:tcW w:w="1220" w:type="dxa"/>
          </w:tcPr>
          <w:p w14:paraId="28EA8B2E"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1E148F01" w14:textId="77777777" w:rsidTr="00DD1C3D">
        <w:trPr>
          <w:trHeight w:val="262"/>
        </w:trPr>
        <w:tc>
          <w:tcPr>
            <w:tcW w:w="4680" w:type="dxa"/>
          </w:tcPr>
          <w:p w14:paraId="58C76FC1"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 and with Career &amp; Technical Education Endorsement</w:t>
            </w:r>
          </w:p>
        </w:tc>
        <w:tc>
          <w:tcPr>
            <w:tcW w:w="3600" w:type="dxa"/>
          </w:tcPr>
          <w:p w14:paraId="76171B6C"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with Honors</w:t>
            </w:r>
            <w:r>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 xml:space="preserve">CTE </w:t>
            </w:r>
          </w:p>
        </w:tc>
        <w:tc>
          <w:tcPr>
            <w:tcW w:w="980" w:type="dxa"/>
          </w:tcPr>
          <w:p w14:paraId="6F83F60B"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813</w:t>
            </w:r>
          </w:p>
        </w:tc>
        <w:tc>
          <w:tcPr>
            <w:tcW w:w="1220" w:type="dxa"/>
          </w:tcPr>
          <w:p w14:paraId="3482EEEB"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4FE7F844" w14:textId="77777777" w:rsidTr="00DD1C3D">
        <w:trPr>
          <w:trHeight w:val="262"/>
        </w:trPr>
        <w:tc>
          <w:tcPr>
            <w:tcW w:w="4680" w:type="dxa"/>
          </w:tcPr>
          <w:p w14:paraId="15BEE6D8"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w:t>
            </w:r>
          </w:p>
        </w:tc>
        <w:tc>
          <w:tcPr>
            <w:tcW w:w="3600" w:type="dxa"/>
          </w:tcPr>
          <w:p w14:paraId="57AA98E6"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t>
            </w:r>
          </w:p>
        </w:tc>
        <w:tc>
          <w:tcPr>
            <w:tcW w:w="980" w:type="dxa"/>
          </w:tcPr>
          <w:p w14:paraId="46B8A4BE"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779</w:t>
            </w:r>
          </w:p>
        </w:tc>
        <w:tc>
          <w:tcPr>
            <w:tcW w:w="1220" w:type="dxa"/>
          </w:tcPr>
          <w:p w14:paraId="3494EA29"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7E532A9F" w14:textId="77777777" w:rsidTr="00DD1C3D">
        <w:trPr>
          <w:trHeight w:val="262"/>
        </w:trPr>
        <w:tc>
          <w:tcPr>
            <w:tcW w:w="4680" w:type="dxa"/>
          </w:tcPr>
          <w:p w14:paraId="112C2C96"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 but with Career &amp; Technical Education Endorsement</w:t>
            </w:r>
          </w:p>
        </w:tc>
        <w:tc>
          <w:tcPr>
            <w:tcW w:w="3600" w:type="dxa"/>
          </w:tcPr>
          <w:p w14:paraId="66B72ED6"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CTE </w:t>
            </w:r>
          </w:p>
        </w:tc>
        <w:tc>
          <w:tcPr>
            <w:tcW w:w="980" w:type="dxa"/>
          </w:tcPr>
          <w:p w14:paraId="1C8CB85D"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796</w:t>
            </w:r>
          </w:p>
        </w:tc>
        <w:tc>
          <w:tcPr>
            <w:tcW w:w="1220" w:type="dxa"/>
          </w:tcPr>
          <w:p w14:paraId="5D897B7C"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6173C240" w14:textId="77777777" w:rsidTr="00DD1C3D">
        <w:trPr>
          <w:trHeight w:val="262"/>
        </w:trPr>
        <w:tc>
          <w:tcPr>
            <w:tcW w:w="4680" w:type="dxa"/>
          </w:tcPr>
          <w:p w14:paraId="5797092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w:t>
            </w:r>
          </w:p>
        </w:tc>
        <w:tc>
          <w:tcPr>
            <w:tcW w:w="3600" w:type="dxa"/>
          </w:tcPr>
          <w:p w14:paraId="5846EC84"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w:t>
            </w:r>
          </w:p>
        </w:tc>
        <w:tc>
          <w:tcPr>
            <w:tcW w:w="980" w:type="dxa"/>
          </w:tcPr>
          <w:p w14:paraId="33EC6B8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068</w:t>
            </w:r>
          </w:p>
        </w:tc>
        <w:tc>
          <w:tcPr>
            <w:tcW w:w="1220" w:type="dxa"/>
          </w:tcPr>
          <w:p w14:paraId="0FE50EC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0374AA" w:rsidRPr="000E16CD" w14:paraId="1DFA37FE" w14:textId="77777777" w:rsidTr="00DD1C3D">
        <w:trPr>
          <w:trHeight w:val="262"/>
        </w:trPr>
        <w:tc>
          <w:tcPr>
            <w:tcW w:w="4680" w:type="dxa"/>
          </w:tcPr>
          <w:p w14:paraId="30EFFDAC" w14:textId="77777777" w:rsidR="000374AA" w:rsidRPr="00340148" w:rsidRDefault="000374AA" w:rsidP="00DD1C3D">
            <w:pP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Local Diploma with Superintendent Determination</w:t>
            </w:r>
          </w:p>
        </w:tc>
        <w:tc>
          <w:tcPr>
            <w:tcW w:w="3600" w:type="dxa"/>
          </w:tcPr>
          <w:p w14:paraId="01E382F5" w14:textId="77777777" w:rsidR="000374AA" w:rsidRPr="00340148" w:rsidRDefault="000374AA" w:rsidP="00DD1C3D">
            <w:pP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Local Diploma with Superintendent Determination</w:t>
            </w:r>
          </w:p>
        </w:tc>
        <w:tc>
          <w:tcPr>
            <w:tcW w:w="980" w:type="dxa"/>
          </w:tcPr>
          <w:p w14:paraId="1023B1D2" w14:textId="77777777" w:rsidR="000374AA" w:rsidRPr="00340148" w:rsidRDefault="000374AA" w:rsidP="00DD1C3D">
            <w:pPr>
              <w:jc w:val="cente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069</w:t>
            </w:r>
          </w:p>
        </w:tc>
        <w:tc>
          <w:tcPr>
            <w:tcW w:w="1220" w:type="dxa"/>
          </w:tcPr>
          <w:p w14:paraId="44697D56" w14:textId="77777777" w:rsidR="000374AA" w:rsidRPr="00340148" w:rsidRDefault="000374AA" w:rsidP="00DD1C3D">
            <w:pPr>
              <w:jc w:val="cente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Yes: Local</w:t>
            </w:r>
          </w:p>
        </w:tc>
      </w:tr>
      <w:tr w:rsidR="000374AA" w:rsidRPr="000E16CD" w14:paraId="20A71916" w14:textId="77777777" w:rsidTr="00DD1C3D">
        <w:trPr>
          <w:trHeight w:val="262"/>
        </w:trPr>
        <w:tc>
          <w:tcPr>
            <w:tcW w:w="4680" w:type="dxa"/>
          </w:tcPr>
          <w:p w14:paraId="2342C665" w14:textId="77777777" w:rsidR="000374AA" w:rsidRPr="000E16CD" w:rsidRDefault="000374AA" w:rsidP="00DD1C3D">
            <w:pPr>
              <w:rPr>
                <w:rFonts w:ascii="Bookman Old Style" w:hAnsi="Bookman Old Style" w:cs="Arial"/>
                <w:snapToGrid w:val="0"/>
                <w:color w:val="000000"/>
                <w:sz w:val="22"/>
                <w:szCs w:val="22"/>
              </w:rPr>
            </w:pPr>
            <w:r w:rsidRPr="00941579">
              <w:rPr>
                <w:rFonts w:ascii="Bookman Old Style" w:hAnsi="Bookman Old Style" w:cs="Arial"/>
                <w:snapToGrid w:val="0"/>
                <w:color w:val="000000"/>
                <w:sz w:val="22"/>
                <w:szCs w:val="22"/>
                <w:highlight w:val="yellow"/>
              </w:rPr>
              <w:t>Local Diploma without Regents Endorsement but with Career &amp; Technical Education Endorsement through a Superintendent Determination</w:t>
            </w:r>
          </w:p>
        </w:tc>
        <w:tc>
          <w:tcPr>
            <w:tcW w:w="3600" w:type="dxa"/>
          </w:tcPr>
          <w:p w14:paraId="53C1D03B" w14:textId="77777777" w:rsidR="000374AA" w:rsidRPr="000E16CD" w:rsidRDefault="000374AA" w:rsidP="00DD1C3D">
            <w:pPr>
              <w:rPr>
                <w:rFonts w:ascii="Bookman Old Style" w:hAnsi="Bookman Old Style" w:cs="Arial"/>
                <w:snapToGrid w:val="0"/>
                <w:color w:val="000000"/>
                <w:sz w:val="22"/>
                <w:szCs w:val="22"/>
              </w:rPr>
            </w:pPr>
            <w:r w:rsidRPr="00941579">
              <w:rPr>
                <w:rFonts w:ascii="Bookman Old Style" w:hAnsi="Bookman Old Style" w:cs="Arial"/>
                <w:snapToGrid w:val="0"/>
                <w:color w:val="000000"/>
                <w:sz w:val="22"/>
                <w:szCs w:val="22"/>
                <w:highlight w:val="yellow"/>
              </w:rPr>
              <w:t>Local Diploma with Career Ed and Superintendent Determination</w:t>
            </w:r>
          </w:p>
        </w:tc>
        <w:tc>
          <w:tcPr>
            <w:tcW w:w="980" w:type="dxa"/>
          </w:tcPr>
          <w:p w14:paraId="4D5E4279" w14:textId="77777777" w:rsidR="000374AA" w:rsidRPr="00941579" w:rsidRDefault="000374AA" w:rsidP="00DD1C3D">
            <w:pPr>
              <w:jc w:val="center"/>
              <w:rPr>
                <w:rFonts w:ascii="Bookman Old Style" w:hAnsi="Bookman Old Style" w:cs="Arial"/>
                <w:snapToGrid w:val="0"/>
                <w:color w:val="000000"/>
                <w:sz w:val="22"/>
                <w:szCs w:val="22"/>
                <w:highlight w:val="yellow"/>
              </w:rPr>
            </w:pPr>
            <w:r w:rsidRPr="00941579">
              <w:rPr>
                <w:rFonts w:ascii="Bookman Old Style" w:hAnsi="Bookman Old Style" w:cs="Arial"/>
                <w:snapToGrid w:val="0"/>
                <w:color w:val="000000"/>
                <w:sz w:val="22"/>
                <w:szCs w:val="22"/>
                <w:highlight w:val="yellow"/>
              </w:rPr>
              <w:t>070</w:t>
            </w:r>
          </w:p>
        </w:tc>
        <w:tc>
          <w:tcPr>
            <w:tcW w:w="1220" w:type="dxa"/>
          </w:tcPr>
          <w:p w14:paraId="3428EA09" w14:textId="77777777" w:rsidR="000374AA" w:rsidRPr="00941579" w:rsidRDefault="000374AA" w:rsidP="00DD1C3D">
            <w:pPr>
              <w:jc w:val="center"/>
              <w:rPr>
                <w:rFonts w:ascii="Bookman Old Style" w:hAnsi="Bookman Old Style" w:cs="Arial"/>
                <w:snapToGrid w:val="0"/>
                <w:color w:val="000000"/>
                <w:sz w:val="22"/>
                <w:szCs w:val="22"/>
                <w:highlight w:val="yellow"/>
              </w:rPr>
            </w:pPr>
            <w:r w:rsidRPr="00941579">
              <w:rPr>
                <w:rFonts w:ascii="Bookman Old Style" w:hAnsi="Bookman Old Style" w:cs="Arial"/>
                <w:snapToGrid w:val="0"/>
                <w:color w:val="000000"/>
                <w:sz w:val="22"/>
                <w:szCs w:val="22"/>
                <w:highlight w:val="yellow"/>
              </w:rPr>
              <w:t xml:space="preserve">Yes: Local </w:t>
            </w:r>
          </w:p>
        </w:tc>
      </w:tr>
      <w:tr w:rsidR="000374AA" w:rsidRPr="000E16CD" w14:paraId="52D0B0A8" w14:textId="77777777" w:rsidTr="00DD1C3D">
        <w:trPr>
          <w:trHeight w:val="262"/>
        </w:trPr>
        <w:tc>
          <w:tcPr>
            <w:tcW w:w="4680" w:type="dxa"/>
          </w:tcPr>
          <w:p w14:paraId="457A353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 but with Career &amp; Technical Education Endorsement</w:t>
            </w:r>
          </w:p>
        </w:tc>
        <w:tc>
          <w:tcPr>
            <w:tcW w:w="3600" w:type="dxa"/>
          </w:tcPr>
          <w:p w14:paraId="7C5838B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 Career Ed</w:t>
            </w:r>
          </w:p>
        </w:tc>
        <w:tc>
          <w:tcPr>
            <w:tcW w:w="980" w:type="dxa"/>
          </w:tcPr>
          <w:p w14:paraId="5F85F95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612</w:t>
            </w:r>
          </w:p>
        </w:tc>
        <w:tc>
          <w:tcPr>
            <w:tcW w:w="1220" w:type="dxa"/>
          </w:tcPr>
          <w:p w14:paraId="31BA4AB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0374AA" w:rsidRPr="000E16CD" w14:paraId="36671F55" w14:textId="77777777" w:rsidTr="00DD1C3D">
        <w:trPr>
          <w:trHeight w:val="262"/>
        </w:trPr>
        <w:tc>
          <w:tcPr>
            <w:tcW w:w="4680" w:type="dxa"/>
          </w:tcPr>
          <w:p w14:paraId="2B1611F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w:t>
            </w:r>
          </w:p>
        </w:tc>
        <w:tc>
          <w:tcPr>
            <w:tcW w:w="3600" w:type="dxa"/>
          </w:tcPr>
          <w:p w14:paraId="08BD2BD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w:t>
            </w:r>
          </w:p>
        </w:tc>
        <w:tc>
          <w:tcPr>
            <w:tcW w:w="980" w:type="dxa"/>
          </w:tcPr>
          <w:p w14:paraId="5C48C16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680</w:t>
            </w:r>
          </w:p>
        </w:tc>
        <w:tc>
          <w:tcPr>
            <w:tcW w:w="1220" w:type="dxa"/>
          </w:tcPr>
          <w:p w14:paraId="6E2FAF5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7B14307" w14:textId="77777777" w:rsidTr="00DD1C3D">
        <w:trPr>
          <w:trHeight w:val="262"/>
        </w:trPr>
        <w:tc>
          <w:tcPr>
            <w:tcW w:w="4680" w:type="dxa"/>
          </w:tcPr>
          <w:p w14:paraId="2D29E1A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w:t>
            </w:r>
          </w:p>
        </w:tc>
        <w:tc>
          <w:tcPr>
            <w:tcW w:w="3600" w:type="dxa"/>
          </w:tcPr>
          <w:p w14:paraId="3AC2EBC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w:t>
            </w:r>
          </w:p>
        </w:tc>
        <w:tc>
          <w:tcPr>
            <w:tcW w:w="980" w:type="dxa"/>
          </w:tcPr>
          <w:p w14:paraId="62DD2EC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697</w:t>
            </w:r>
          </w:p>
        </w:tc>
        <w:tc>
          <w:tcPr>
            <w:tcW w:w="1220" w:type="dxa"/>
          </w:tcPr>
          <w:p w14:paraId="5A5771B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0ABD8DEB" w14:textId="77777777" w:rsidTr="00DD1C3D">
        <w:trPr>
          <w:trHeight w:val="453"/>
        </w:trPr>
        <w:tc>
          <w:tcPr>
            <w:tcW w:w="4680" w:type="dxa"/>
          </w:tcPr>
          <w:p w14:paraId="1665586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Advanced Designation with Honors </w:t>
            </w:r>
          </w:p>
        </w:tc>
        <w:tc>
          <w:tcPr>
            <w:tcW w:w="3600" w:type="dxa"/>
          </w:tcPr>
          <w:p w14:paraId="48FE5B9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w:t>
            </w:r>
          </w:p>
        </w:tc>
        <w:tc>
          <w:tcPr>
            <w:tcW w:w="980" w:type="dxa"/>
          </w:tcPr>
          <w:p w14:paraId="610C6B5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714</w:t>
            </w:r>
          </w:p>
        </w:tc>
        <w:tc>
          <w:tcPr>
            <w:tcW w:w="1220" w:type="dxa"/>
          </w:tcPr>
          <w:p w14:paraId="347F17B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49A8D526" w14:textId="77777777" w:rsidTr="00DD1C3D">
        <w:trPr>
          <w:trHeight w:val="399"/>
        </w:trPr>
        <w:tc>
          <w:tcPr>
            <w:tcW w:w="4680" w:type="dxa"/>
          </w:tcPr>
          <w:p w14:paraId="24FA19F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and with Career &amp; Technical Education Endorsement</w:t>
            </w:r>
          </w:p>
        </w:tc>
        <w:tc>
          <w:tcPr>
            <w:tcW w:w="3600" w:type="dxa"/>
          </w:tcPr>
          <w:p w14:paraId="29C29E94"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w:t>
            </w:r>
          </w:p>
        </w:tc>
        <w:tc>
          <w:tcPr>
            <w:tcW w:w="980" w:type="dxa"/>
          </w:tcPr>
          <w:p w14:paraId="2A4A4DB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731</w:t>
            </w:r>
          </w:p>
        </w:tc>
        <w:tc>
          <w:tcPr>
            <w:tcW w:w="1220" w:type="dxa"/>
          </w:tcPr>
          <w:p w14:paraId="7F931C1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575EA2D" w14:textId="77777777" w:rsidTr="00DD1C3D">
        <w:trPr>
          <w:trHeight w:val="399"/>
        </w:trPr>
        <w:tc>
          <w:tcPr>
            <w:tcW w:w="4680" w:type="dxa"/>
          </w:tcPr>
          <w:p w14:paraId="6D06015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High School Equivalency </w:t>
            </w:r>
            <w:r>
              <w:rPr>
                <w:rFonts w:ascii="Bookman Old Style" w:hAnsi="Bookman Old Style" w:cs="Arial"/>
                <w:snapToGrid w:val="0"/>
                <w:color w:val="000000"/>
                <w:sz w:val="22"/>
                <w:szCs w:val="22"/>
              </w:rPr>
              <w:t xml:space="preserve">(HSE) </w:t>
            </w:r>
            <w:r w:rsidRPr="000E16CD">
              <w:rPr>
                <w:rFonts w:ascii="Bookman Old Style" w:hAnsi="Bookman Old Style" w:cs="Arial"/>
                <w:snapToGrid w:val="0"/>
                <w:color w:val="000000"/>
                <w:sz w:val="22"/>
                <w:szCs w:val="22"/>
              </w:rPr>
              <w:t xml:space="preserve">Diploma </w:t>
            </w:r>
          </w:p>
        </w:tc>
        <w:tc>
          <w:tcPr>
            <w:tcW w:w="3600" w:type="dxa"/>
          </w:tcPr>
          <w:p w14:paraId="1A6DA3EC" w14:textId="77777777" w:rsidR="000374AA" w:rsidRPr="000E16CD" w:rsidRDefault="000374AA" w:rsidP="00DD1C3D">
            <w:pP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HSE</w:t>
            </w:r>
          </w:p>
        </w:tc>
        <w:tc>
          <w:tcPr>
            <w:tcW w:w="980" w:type="dxa"/>
          </w:tcPr>
          <w:p w14:paraId="7B365565" w14:textId="77777777" w:rsidR="000374AA" w:rsidRPr="000E16CD" w:rsidRDefault="000374AA" w:rsidP="00DD1C3D">
            <w:pPr>
              <w:jc w:val="center"/>
              <w:rPr>
                <w:rFonts w:ascii="Bookman Old Style" w:hAnsi="Bookman Old Style" w:cs="Arial"/>
                <w:bCs/>
                <w:snapToGrid w:val="0"/>
                <w:color w:val="000000"/>
                <w:sz w:val="22"/>
                <w:szCs w:val="22"/>
              </w:rPr>
            </w:pPr>
            <w:r w:rsidRPr="000E16CD">
              <w:rPr>
                <w:rFonts w:ascii="Bookman Old Style" w:hAnsi="Bookman Old Style" w:cs="Arial"/>
                <w:snapToGrid w:val="0"/>
                <w:color w:val="000000"/>
                <w:sz w:val="22"/>
                <w:szCs w:val="22"/>
              </w:rPr>
              <w:t>738</w:t>
            </w:r>
          </w:p>
        </w:tc>
        <w:tc>
          <w:tcPr>
            <w:tcW w:w="1220" w:type="dxa"/>
          </w:tcPr>
          <w:p w14:paraId="6E76FA8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0374AA" w:rsidRPr="000E16CD" w14:paraId="056DD745" w14:textId="77777777" w:rsidTr="00DD1C3D">
        <w:trPr>
          <w:trHeight w:val="262"/>
        </w:trPr>
        <w:tc>
          <w:tcPr>
            <w:tcW w:w="4680" w:type="dxa"/>
          </w:tcPr>
          <w:p w14:paraId="77A5B828"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Endorsement</w:t>
            </w:r>
          </w:p>
        </w:tc>
        <w:tc>
          <w:tcPr>
            <w:tcW w:w="3600" w:type="dxa"/>
          </w:tcPr>
          <w:p w14:paraId="2B96C161"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w:t>
            </w:r>
          </w:p>
        </w:tc>
        <w:tc>
          <w:tcPr>
            <w:tcW w:w="980" w:type="dxa"/>
          </w:tcPr>
          <w:p w14:paraId="518580F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204</w:t>
            </w:r>
          </w:p>
        </w:tc>
        <w:tc>
          <w:tcPr>
            <w:tcW w:w="1220" w:type="dxa"/>
          </w:tcPr>
          <w:p w14:paraId="09B1CF6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7F25F61F" w14:textId="77777777" w:rsidTr="00DD1C3D">
        <w:trPr>
          <w:trHeight w:val="262"/>
        </w:trPr>
        <w:tc>
          <w:tcPr>
            <w:tcW w:w="4680" w:type="dxa"/>
          </w:tcPr>
          <w:p w14:paraId="61E81E6C"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Science Endorsement</w:t>
            </w:r>
          </w:p>
        </w:tc>
        <w:tc>
          <w:tcPr>
            <w:tcW w:w="3600" w:type="dxa"/>
          </w:tcPr>
          <w:p w14:paraId="20E4037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Science</w:t>
            </w:r>
          </w:p>
        </w:tc>
        <w:tc>
          <w:tcPr>
            <w:tcW w:w="980" w:type="dxa"/>
          </w:tcPr>
          <w:p w14:paraId="66655A6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221</w:t>
            </w:r>
          </w:p>
        </w:tc>
        <w:tc>
          <w:tcPr>
            <w:tcW w:w="1220" w:type="dxa"/>
          </w:tcPr>
          <w:p w14:paraId="5949CC0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2E00EA59" w14:textId="77777777" w:rsidTr="00DD1C3D">
        <w:trPr>
          <w:trHeight w:val="262"/>
        </w:trPr>
        <w:tc>
          <w:tcPr>
            <w:tcW w:w="4680" w:type="dxa"/>
          </w:tcPr>
          <w:p w14:paraId="6E5FF693"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and Science Endorsement</w:t>
            </w:r>
          </w:p>
        </w:tc>
        <w:tc>
          <w:tcPr>
            <w:tcW w:w="3600" w:type="dxa"/>
          </w:tcPr>
          <w:p w14:paraId="72835438"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 and Science</w:t>
            </w:r>
          </w:p>
        </w:tc>
        <w:tc>
          <w:tcPr>
            <w:tcW w:w="980" w:type="dxa"/>
          </w:tcPr>
          <w:p w14:paraId="3342DB0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238</w:t>
            </w:r>
          </w:p>
        </w:tc>
        <w:tc>
          <w:tcPr>
            <w:tcW w:w="1220" w:type="dxa"/>
          </w:tcPr>
          <w:p w14:paraId="26DAABE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1A3F9EE4" w14:textId="77777777" w:rsidTr="00DD1C3D">
        <w:trPr>
          <w:trHeight w:val="262"/>
        </w:trPr>
        <w:tc>
          <w:tcPr>
            <w:tcW w:w="4680" w:type="dxa"/>
          </w:tcPr>
          <w:p w14:paraId="742B2BB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Endorsement</w:t>
            </w:r>
          </w:p>
        </w:tc>
        <w:tc>
          <w:tcPr>
            <w:tcW w:w="3600" w:type="dxa"/>
          </w:tcPr>
          <w:p w14:paraId="37395EC7"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w:t>
            </w:r>
          </w:p>
        </w:tc>
        <w:tc>
          <w:tcPr>
            <w:tcW w:w="980" w:type="dxa"/>
          </w:tcPr>
          <w:p w14:paraId="2EF5DAD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255</w:t>
            </w:r>
          </w:p>
        </w:tc>
        <w:tc>
          <w:tcPr>
            <w:tcW w:w="1220" w:type="dxa"/>
          </w:tcPr>
          <w:p w14:paraId="28D8A50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160D4347" w14:textId="77777777" w:rsidTr="00DD1C3D">
        <w:trPr>
          <w:trHeight w:val="262"/>
        </w:trPr>
        <w:tc>
          <w:tcPr>
            <w:tcW w:w="4680" w:type="dxa"/>
          </w:tcPr>
          <w:p w14:paraId="15BF3DCA"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Science Endorsement</w:t>
            </w:r>
          </w:p>
        </w:tc>
        <w:tc>
          <w:tcPr>
            <w:tcW w:w="3600" w:type="dxa"/>
          </w:tcPr>
          <w:p w14:paraId="64B2214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Science</w:t>
            </w:r>
          </w:p>
        </w:tc>
        <w:tc>
          <w:tcPr>
            <w:tcW w:w="980" w:type="dxa"/>
          </w:tcPr>
          <w:p w14:paraId="20B2C7A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272</w:t>
            </w:r>
          </w:p>
        </w:tc>
        <w:tc>
          <w:tcPr>
            <w:tcW w:w="1220" w:type="dxa"/>
          </w:tcPr>
          <w:p w14:paraId="05A13F7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35388167" w14:textId="77777777" w:rsidTr="00DD1C3D">
        <w:trPr>
          <w:trHeight w:val="262"/>
        </w:trPr>
        <w:tc>
          <w:tcPr>
            <w:tcW w:w="4680" w:type="dxa"/>
          </w:tcPr>
          <w:p w14:paraId="15DABC5C"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Regents Diploma with Advanced Designation with Career &amp; Technical Education Endorsement with Math and Science Endorsement</w:t>
            </w:r>
          </w:p>
        </w:tc>
        <w:tc>
          <w:tcPr>
            <w:tcW w:w="3600" w:type="dxa"/>
          </w:tcPr>
          <w:p w14:paraId="0378C66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 and Science</w:t>
            </w:r>
          </w:p>
        </w:tc>
        <w:tc>
          <w:tcPr>
            <w:tcW w:w="980" w:type="dxa"/>
          </w:tcPr>
          <w:p w14:paraId="4B61157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289</w:t>
            </w:r>
          </w:p>
        </w:tc>
        <w:tc>
          <w:tcPr>
            <w:tcW w:w="1220" w:type="dxa"/>
          </w:tcPr>
          <w:p w14:paraId="6682711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147F8DD3" w14:textId="77777777" w:rsidTr="00DD1C3D">
        <w:trPr>
          <w:trHeight w:val="262"/>
        </w:trPr>
        <w:tc>
          <w:tcPr>
            <w:tcW w:w="4680" w:type="dxa"/>
          </w:tcPr>
          <w:p w14:paraId="53C9194B"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Endorsement</w:t>
            </w:r>
          </w:p>
        </w:tc>
        <w:tc>
          <w:tcPr>
            <w:tcW w:w="3600" w:type="dxa"/>
          </w:tcPr>
          <w:p w14:paraId="64DC3A0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w:t>
            </w:r>
          </w:p>
        </w:tc>
        <w:tc>
          <w:tcPr>
            <w:tcW w:w="980" w:type="dxa"/>
          </w:tcPr>
          <w:p w14:paraId="6FAAC19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306</w:t>
            </w:r>
          </w:p>
        </w:tc>
        <w:tc>
          <w:tcPr>
            <w:tcW w:w="1220" w:type="dxa"/>
          </w:tcPr>
          <w:p w14:paraId="04D257D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0986C876" w14:textId="77777777" w:rsidTr="00DD1C3D">
        <w:trPr>
          <w:trHeight w:val="262"/>
        </w:trPr>
        <w:tc>
          <w:tcPr>
            <w:tcW w:w="4680" w:type="dxa"/>
          </w:tcPr>
          <w:p w14:paraId="7C70812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Science Endorsement</w:t>
            </w:r>
          </w:p>
        </w:tc>
        <w:tc>
          <w:tcPr>
            <w:tcW w:w="3600" w:type="dxa"/>
          </w:tcPr>
          <w:p w14:paraId="0317F3DD"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Science</w:t>
            </w:r>
          </w:p>
        </w:tc>
        <w:tc>
          <w:tcPr>
            <w:tcW w:w="980" w:type="dxa"/>
          </w:tcPr>
          <w:p w14:paraId="48F3236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323</w:t>
            </w:r>
          </w:p>
        </w:tc>
        <w:tc>
          <w:tcPr>
            <w:tcW w:w="1220" w:type="dxa"/>
          </w:tcPr>
          <w:p w14:paraId="32A1F02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C5989C2" w14:textId="77777777" w:rsidTr="00DD1C3D">
        <w:trPr>
          <w:trHeight w:val="262"/>
        </w:trPr>
        <w:tc>
          <w:tcPr>
            <w:tcW w:w="4680" w:type="dxa"/>
          </w:tcPr>
          <w:p w14:paraId="12C50480"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and Science Endorsement</w:t>
            </w:r>
          </w:p>
        </w:tc>
        <w:tc>
          <w:tcPr>
            <w:tcW w:w="3600" w:type="dxa"/>
          </w:tcPr>
          <w:p w14:paraId="2B4A6DBB"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 and Science</w:t>
            </w:r>
          </w:p>
        </w:tc>
        <w:tc>
          <w:tcPr>
            <w:tcW w:w="980" w:type="dxa"/>
          </w:tcPr>
          <w:p w14:paraId="6160607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340</w:t>
            </w:r>
          </w:p>
        </w:tc>
        <w:tc>
          <w:tcPr>
            <w:tcW w:w="1220" w:type="dxa"/>
          </w:tcPr>
          <w:p w14:paraId="4962BF8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35485490" w14:textId="77777777" w:rsidTr="00DD1C3D">
        <w:trPr>
          <w:trHeight w:val="262"/>
        </w:trPr>
        <w:tc>
          <w:tcPr>
            <w:tcW w:w="4680" w:type="dxa"/>
          </w:tcPr>
          <w:p w14:paraId="4206C5C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Endorsement</w:t>
            </w:r>
          </w:p>
        </w:tc>
        <w:tc>
          <w:tcPr>
            <w:tcW w:w="3600" w:type="dxa"/>
          </w:tcPr>
          <w:p w14:paraId="18DDFECB" w14:textId="77777777" w:rsidR="000374AA" w:rsidRPr="000E16CD" w:rsidRDefault="000374AA" w:rsidP="00DD1C3D">
            <w:pPr>
              <w:rPr>
                <w:rFonts w:ascii="Bookman Old Style" w:hAnsi="Bookman Old Style" w:cs="Arial"/>
                <w:snapToGrid w:val="0"/>
                <w:color w:val="000000"/>
                <w:sz w:val="22"/>
                <w:szCs w:val="22"/>
              </w:rPr>
            </w:pPr>
            <w:bookmarkStart w:id="624" w:name="OLE_LINK10"/>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 Math</w:t>
            </w:r>
            <w:bookmarkEnd w:id="624"/>
          </w:p>
        </w:tc>
        <w:tc>
          <w:tcPr>
            <w:tcW w:w="980" w:type="dxa"/>
          </w:tcPr>
          <w:p w14:paraId="17847EA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357</w:t>
            </w:r>
          </w:p>
        </w:tc>
        <w:tc>
          <w:tcPr>
            <w:tcW w:w="1220" w:type="dxa"/>
          </w:tcPr>
          <w:p w14:paraId="50FA818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464DEEE3" w14:textId="77777777" w:rsidTr="00DD1C3D">
        <w:trPr>
          <w:trHeight w:val="262"/>
        </w:trPr>
        <w:tc>
          <w:tcPr>
            <w:tcW w:w="4680" w:type="dxa"/>
          </w:tcPr>
          <w:p w14:paraId="32E0F274"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Science Endorsement</w:t>
            </w:r>
          </w:p>
        </w:tc>
        <w:tc>
          <w:tcPr>
            <w:tcW w:w="3600" w:type="dxa"/>
          </w:tcPr>
          <w:p w14:paraId="7AC2135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 Ed Science</w:t>
            </w:r>
          </w:p>
        </w:tc>
        <w:tc>
          <w:tcPr>
            <w:tcW w:w="980" w:type="dxa"/>
          </w:tcPr>
          <w:p w14:paraId="026C201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374</w:t>
            </w:r>
          </w:p>
        </w:tc>
        <w:tc>
          <w:tcPr>
            <w:tcW w:w="1220" w:type="dxa"/>
          </w:tcPr>
          <w:p w14:paraId="0916AF4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74FE390E" w14:textId="77777777" w:rsidTr="00DD1C3D">
        <w:trPr>
          <w:trHeight w:val="262"/>
        </w:trPr>
        <w:tc>
          <w:tcPr>
            <w:tcW w:w="4680" w:type="dxa"/>
          </w:tcPr>
          <w:p w14:paraId="36D2539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and Science Endorsement</w:t>
            </w:r>
          </w:p>
        </w:tc>
        <w:tc>
          <w:tcPr>
            <w:tcW w:w="3600" w:type="dxa"/>
          </w:tcPr>
          <w:p w14:paraId="3DDECB2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 Ed Math and Science</w:t>
            </w:r>
          </w:p>
        </w:tc>
        <w:tc>
          <w:tcPr>
            <w:tcW w:w="980" w:type="dxa"/>
          </w:tcPr>
          <w:p w14:paraId="2724B9E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391</w:t>
            </w:r>
          </w:p>
        </w:tc>
        <w:tc>
          <w:tcPr>
            <w:tcW w:w="1220" w:type="dxa"/>
          </w:tcPr>
          <w:p w14:paraId="46FD0D9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FAD9EF3" w14:textId="77777777" w:rsidTr="00DD1C3D">
        <w:trPr>
          <w:trHeight w:val="262"/>
        </w:trPr>
        <w:tc>
          <w:tcPr>
            <w:tcW w:w="4680" w:type="dxa"/>
          </w:tcPr>
          <w:p w14:paraId="57DFD5E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3600" w:type="dxa"/>
          </w:tcPr>
          <w:p w14:paraId="411EF170"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980" w:type="dxa"/>
          </w:tcPr>
          <w:p w14:paraId="5B2137B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119</w:t>
            </w:r>
          </w:p>
        </w:tc>
        <w:tc>
          <w:tcPr>
            <w:tcW w:w="1220" w:type="dxa"/>
          </w:tcPr>
          <w:p w14:paraId="2462719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0374AA" w:rsidRPr="000E16CD" w14:paraId="5B131731" w14:textId="77777777" w:rsidTr="00DD1C3D">
        <w:trPr>
          <w:trHeight w:val="262"/>
        </w:trPr>
        <w:tc>
          <w:tcPr>
            <w:tcW w:w="4680" w:type="dxa"/>
          </w:tcPr>
          <w:p w14:paraId="72B7C75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3600" w:type="dxa"/>
          </w:tcPr>
          <w:p w14:paraId="0F67203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980" w:type="dxa"/>
          </w:tcPr>
          <w:p w14:paraId="024B75B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w:t>
            </w:r>
          </w:p>
        </w:tc>
        <w:tc>
          <w:tcPr>
            <w:tcW w:w="1220" w:type="dxa"/>
          </w:tcPr>
          <w:p w14:paraId="23F0770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bl>
    <w:p w14:paraId="066DA6DE" w14:textId="77777777" w:rsidR="000374AA" w:rsidRDefault="000374AA" w:rsidP="000374AA">
      <w:pPr>
        <w:pStyle w:val="Body"/>
        <w:spacing w:before="0"/>
        <w:ind w:left="-180" w:right="-180" w:firstLine="0"/>
        <w:rPr>
          <w:rFonts w:cs="Arial"/>
          <w:sz w:val="22"/>
          <w:szCs w:val="22"/>
        </w:rPr>
      </w:pPr>
    </w:p>
    <w:p w14:paraId="37A753FD" w14:textId="77777777" w:rsidR="000374AA" w:rsidRPr="00A11733" w:rsidRDefault="000374AA" w:rsidP="000374AA">
      <w:pPr>
        <w:pStyle w:val="Body"/>
        <w:spacing w:before="0"/>
        <w:ind w:left="-180" w:right="-180" w:firstLine="0"/>
        <w:rPr>
          <w:rFonts w:cs="Arial"/>
          <w:sz w:val="22"/>
          <w:szCs w:val="22"/>
        </w:rPr>
      </w:pPr>
      <w:r w:rsidRPr="00A11733">
        <w:rPr>
          <w:rFonts w:cs="Arial"/>
          <w:sz w:val="22"/>
          <w:szCs w:val="22"/>
        </w:rPr>
        <w:t xml:space="preserve">For information about credential types, see the </w:t>
      </w:r>
      <w:hyperlink r:id="rId114" w:anchor="diplomatypes" w:history="1">
        <w:r w:rsidRPr="00A11733">
          <w:rPr>
            <w:rStyle w:val="Hyperlink"/>
            <w:rFonts w:cs="Arial"/>
            <w:sz w:val="22"/>
            <w:szCs w:val="22"/>
          </w:rPr>
          <w:t>Commissioner’s Regulations</w:t>
        </w:r>
      </w:hyperlink>
      <w:r w:rsidRPr="00A11733">
        <w:rPr>
          <w:rFonts w:cs="Arial"/>
          <w:sz w:val="22"/>
          <w:szCs w:val="22"/>
        </w:rPr>
        <w:t>.</w:t>
      </w:r>
    </w:p>
    <w:p w14:paraId="294DD360" w14:textId="77777777" w:rsidR="000374AA" w:rsidRDefault="000374AA" w:rsidP="000374AA">
      <w:pPr>
        <w:rPr>
          <w:rFonts w:ascii="Arial" w:hAnsi="Arial" w:cs="Arial"/>
          <w:b/>
          <w:bCs/>
          <w:iCs/>
          <w:sz w:val="28"/>
          <w:szCs w:val="28"/>
        </w:rPr>
      </w:pPr>
      <w:r>
        <w:br w:type="page"/>
      </w:r>
    </w:p>
    <w:p w14:paraId="5F83EF62" w14:textId="77777777" w:rsidR="000374AA" w:rsidRPr="005F46D7" w:rsidRDefault="000374AA" w:rsidP="000374AA">
      <w:pPr>
        <w:pStyle w:val="Heading2"/>
        <w:keepNext w:val="0"/>
        <w:spacing w:before="0" w:after="0"/>
        <w:jc w:val="center"/>
      </w:pPr>
      <w:bookmarkStart w:id="625" w:name="_Toc20214005"/>
      <w:r w:rsidRPr="00796039">
        <w:lastRenderedPageBreak/>
        <w:t>Day Type Codes</w:t>
      </w:r>
      <w:bookmarkEnd w:id="625"/>
    </w:p>
    <w:p w14:paraId="638373D1" w14:textId="77777777" w:rsidR="000374AA" w:rsidRPr="00814D23" w:rsidRDefault="000374AA" w:rsidP="000374AA">
      <w:pPr>
        <w:pStyle w:val="BodyText"/>
        <w:spacing w:after="0"/>
      </w:pPr>
    </w:p>
    <w:tbl>
      <w:tblPr>
        <w:tblStyle w:val="TableGrid"/>
        <w:tblW w:w="0" w:type="auto"/>
        <w:tblLook w:val="04A0" w:firstRow="1" w:lastRow="0" w:firstColumn="1" w:lastColumn="0" w:noHBand="0" w:noVBand="1"/>
        <w:tblCaption w:val="Day Type Codes "/>
        <w:tblDescription w:val="Day type codes for instructional and non-instructional days."/>
      </w:tblPr>
      <w:tblGrid>
        <w:gridCol w:w="2159"/>
        <w:gridCol w:w="2578"/>
        <w:gridCol w:w="2761"/>
        <w:gridCol w:w="2572"/>
      </w:tblGrid>
      <w:tr w:rsidR="000374AA" w:rsidRPr="00E969B0" w14:paraId="384B106E" w14:textId="77777777" w:rsidTr="00DD1C3D">
        <w:tc>
          <w:tcPr>
            <w:tcW w:w="2178" w:type="dxa"/>
            <w:shd w:val="clear" w:color="auto" w:fill="D9D9D9" w:themeFill="background1" w:themeFillShade="D9"/>
          </w:tcPr>
          <w:p w14:paraId="44FF045F" w14:textId="77777777" w:rsidR="000374AA" w:rsidRPr="00DB5F03" w:rsidRDefault="000374AA" w:rsidP="00DD1C3D">
            <w:pPr>
              <w:jc w:val="center"/>
              <w:rPr>
                <w:rFonts w:ascii="Bookman Old Style" w:hAnsi="Bookman Old Style"/>
                <w:b/>
                <w:sz w:val="22"/>
                <w:szCs w:val="22"/>
              </w:rPr>
            </w:pPr>
            <w:r w:rsidRPr="00DB5F03">
              <w:rPr>
                <w:rFonts w:ascii="Bookman Old Style" w:hAnsi="Bookman Old Style"/>
                <w:b/>
                <w:sz w:val="22"/>
                <w:szCs w:val="22"/>
              </w:rPr>
              <w:t>Day Type</w:t>
            </w:r>
          </w:p>
        </w:tc>
        <w:tc>
          <w:tcPr>
            <w:tcW w:w="2610" w:type="dxa"/>
            <w:shd w:val="clear" w:color="auto" w:fill="D9D9D9" w:themeFill="background1" w:themeFillShade="D9"/>
          </w:tcPr>
          <w:p w14:paraId="06579C7D" w14:textId="77777777" w:rsidR="000374AA" w:rsidRPr="00DB5F03" w:rsidRDefault="000374AA" w:rsidP="00DD1C3D">
            <w:pPr>
              <w:jc w:val="center"/>
              <w:rPr>
                <w:rFonts w:ascii="Bookman Old Style" w:hAnsi="Bookman Old Style"/>
                <w:b/>
                <w:sz w:val="22"/>
                <w:szCs w:val="22"/>
              </w:rPr>
            </w:pPr>
            <w:r w:rsidRPr="00DB5F03">
              <w:rPr>
                <w:rFonts w:ascii="Bookman Old Style" w:hAnsi="Bookman Old Style"/>
                <w:b/>
                <w:sz w:val="22"/>
                <w:szCs w:val="22"/>
              </w:rPr>
              <w:t>Code</w:t>
            </w:r>
          </w:p>
        </w:tc>
        <w:tc>
          <w:tcPr>
            <w:tcW w:w="2790" w:type="dxa"/>
            <w:shd w:val="clear" w:color="auto" w:fill="D9D9D9" w:themeFill="background1" w:themeFillShade="D9"/>
          </w:tcPr>
          <w:p w14:paraId="6A1B1111" w14:textId="77777777" w:rsidR="000374AA" w:rsidRPr="00DB5F03" w:rsidRDefault="000374AA" w:rsidP="00DD1C3D">
            <w:pPr>
              <w:jc w:val="center"/>
              <w:rPr>
                <w:rFonts w:ascii="Bookman Old Style" w:hAnsi="Bookman Old Style"/>
                <w:b/>
                <w:sz w:val="22"/>
                <w:szCs w:val="22"/>
              </w:rPr>
            </w:pPr>
            <w:r w:rsidRPr="00DB5F03">
              <w:rPr>
                <w:rFonts w:ascii="Bookman Old Style" w:hAnsi="Bookman Old Style"/>
                <w:b/>
                <w:sz w:val="22"/>
                <w:szCs w:val="22"/>
              </w:rPr>
              <w:t>Level 2 Code Description</w:t>
            </w:r>
          </w:p>
        </w:tc>
        <w:tc>
          <w:tcPr>
            <w:tcW w:w="2605" w:type="dxa"/>
            <w:shd w:val="clear" w:color="auto" w:fill="D9D9D9" w:themeFill="background1" w:themeFillShade="D9"/>
          </w:tcPr>
          <w:p w14:paraId="2B6AB914" w14:textId="77777777" w:rsidR="000374AA" w:rsidRPr="00DB5F03" w:rsidRDefault="000374AA" w:rsidP="00DD1C3D">
            <w:pPr>
              <w:jc w:val="center"/>
              <w:rPr>
                <w:rFonts w:ascii="Bookman Old Style" w:hAnsi="Bookman Old Style"/>
                <w:b/>
                <w:sz w:val="22"/>
                <w:szCs w:val="22"/>
              </w:rPr>
            </w:pPr>
            <w:r w:rsidRPr="00DB5F03">
              <w:rPr>
                <w:rFonts w:ascii="Bookman Old Style" w:hAnsi="Bookman Old Style"/>
                <w:b/>
                <w:sz w:val="22"/>
                <w:szCs w:val="22"/>
              </w:rPr>
              <w:t>Notes</w:t>
            </w:r>
          </w:p>
        </w:tc>
      </w:tr>
      <w:tr w:rsidR="000374AA" w:rsidRPr="00E969B0" w14:paraId="4EEFF21A" w14:textId="77777777" w:rsidTr="00DD1C3D">
        <w:tc>
          <w:tcPr>
            <w:tcW w:w="2178" w:type="dxa"/>
            <w:vMerge w:val="restart"/>
          </w:tcPr>
          <w:p w14:paraId="32C20F79" w14:textId="77777777" w:rsidR="000374AA" w:rsidRPr="00E969B0" w:rsidRDefault="000374AA" w:rsidP="00DD1C3D">
            <w:pPr>
              <w:rPr>
                <w:rFonts w:ascii="Bookman Old Style" w:hAnsi="Bookman Old Style"/>
                <w:sz w:val="22"/>
                <w:szCs w:val="22"/>
              </w:rPr>
            </w:pPr>
            <w:r w:rsidRPr="00E969B0">
              <w:rPr>
                <w:rFonts w:ascii="Bookman Old Style" w:hAnsi="Bookman Old Style"/>
                <w:sz w:val="22"/>
                <w:szCs w:val="22"/>
              </w:rPr>
              <w:t>Instructional Day</w:t>
            </w:r>
          </w:p>
        </w:tc>
        <w:tc>
          <w:tcPr>
            <w:tcW w:w="2610" w:type="dxa"/>
          </w:tcPr>
          <w:p w14:paraId="59D861AF" w14:textId="77777777" w:rsidR="000374AA" w:rsidRPr="00E969B0" w:rsidRDefault="000374AA" w:rsidP="00DD1C3D">
            <w:pPr>
              <w:rPr>
                <w:rFonts w:ascii="Bookman Old Style" w:hAnsi="Bookman Old Style"/>
                <w:sz w:val="22"/>
                <w:szCs w:val="22"/>
              </w:rPr>
            </w:pPr>
            <w:r w:rsidRPr="00E969B0">
              <w:rPr>
                <w:rFonts w:ascii="Bookman Old Style" w:hAnsi="Bookman Old Style"/>
                <w:sz w:val="22"/>
                <w:szCs w:val="22"/>
              </w:rPr>
              <w:t>Instructional day</w:t>
            </w:r>
          </w:p>
        </w:tc>
        <w:tc>
          <w:tcPr>
            <w:tcW w:w="2790" w:type="dxa"/>
          </w:tcPr>
          <w:p w14:paraId="5D285069" w14:textId="77777777" w:rsidR="000374AA" w:rsidRPr="00E969B0" w:rsidRDefault="000374AA" w:rsidP="00DD1C3D">
            <w:pPr>
              <w:rPr>
                <w:rFonts w:ascii="Bookman Old Style" w:hAnsi="Bookman Old Style"/>
                <w:sz w:val="22"/>
                <w:szCs w:val="22"/>
              </w:rPr>
            </w:pPr>
            <w:r w:rsidRPr="00E969B0">
              <w:rPr>
                <w:rFonts w:ascii="Bookman Old Style" w:hAnsi="Bookman Old Style"/>
                <w:sz w:val="22"/>
                <w:szCs w:val="22"/>
              </w:rPr>
              <w:t>Instructional</w:t>
            </w:r>
          </w:p>
        </w:tc>
        <w:tc>
          <w:tcPr>
            <w:tcW w:w="2605" w:type="dxa"/>
          </w:tcPr>
          <w:p w14:paraId="6EA1C42D" w14:textId="77777777" w:rsidR="000374AA" w:rsidRPr="00E969B0" w:rsidRDefault="000374AA" w:rsidP="00DD1C3D">
            <w:pPr>
              <w:rPr>
                <w:rFonts w:ascii="Bookman Old Style" w:hAnsi="Bookman Old Style"/>
                <w:sz w:val="22"/>
                <w:szCs w:val="22"/>
              </w:rPr>
            </w:pPr>
          </w:p>
        </w:tc>
      </w:tr>
      <w:tr w:rsidR="000374AA" w:rsidRPr="00E969B0" w14:paraId="24B05379" w14:textId="77777777" w:rsidTr="00DD1C3D">
        <w:tc>
          <w:tcPr>
            <w:tcW w:w="2178" w:type="dxa"/>
            <w:vMerge/>
          </w:tcPr>
          <w:p w14:paraId="66279DBE" w14:textId="77777777" w:rsidR="000374AA" w:rsidRPr="00E969B0" w:rsidRDefault="000374AA" w:rsidP="00DD1C3D"/>
        </w:tc>
        <w:tc>
          <w:tcPr>
            <w:tcW w:w="2610" w:type="dxa"/>
          </w:tcPr>
          <w:p w14:paraId="18DB7B1C" w14:textId="77777777" w:rsidR="000374AA" w:rsidRPr="00E969B0" w:rsidRDefault="000374AA" w:rsidP="00DD1C3D">
            <w:pPr>
              <w:rPr>
                <w:rFonts w:ascii="Bookman Old Style" w:hAnsi="Bookman Old Style"/>
                <w:sz w:val="22"/>
                <w:szCs w:val="22"/>
              </w:rPr>
            </w:pPr>
            <w:r w:rsidRPr="00E969B0">
              <w:rPr>
                <w:rFonts w:ascii="Bookman Old Style" w:hAnsi="Bookman Old Style"/>
                <w:sz w:val="22"/>
                <w:szCs w:val="22"/>
              </w:rPr>
              <w:t>Make-up day</w:t>
            </w:r>
          </w:p>
        </w:tc>
        <w:tc>
          <w:tcPr>
            <w:tcW w:w="2790" w:type="dxa"/>
          </w:tcPr>
          <w:p w14:paraId="370EA907" w14:textId="77777777" w:rsidR="000374AA" w:rsidRPr="00E969B0" w:rsidRDefault="000374AA" w:rsidP="00DD1C3D">
            <w:pPr>
              <w:rPr>
                <w:rFonts w:ascii="Bookman Old Style" w:hAnsi="Bookman Old Style"/>
                <w:sz w:val="22"/>
                <w:szCs w:val="22"/>
              </w:rPr>
            </w:pPr>
            <w:r w:rsidRPr="00E969B0">
              <w:rPr>
                <w:rFonts w:ascii="Bookman Old Style" w:hAnsi="Bookman Old Style"/>
                <w:sz w:val="22"/>
                <w:szCs w:val="22"/>
              </w:rPr>
              <w:t>Make-up day</w:t>
            </w:r>
          </w:p>
        </w:tc>
        <w:tc>
          <w:tcPr>
            <w:tcW w:w="2605" w:type="dxa"/>
          </w:tcPr>
          <w:p w14:paraId="487752CD" w14:textId="77777777" w:rsidR="000374AA" w:rsidRPr="00E969B0" w:rsidRDefault="000374AA" w:rsidP="00DD1C3D">
            <w:pPr>
              <w:rPr>
                <w:rFonts w:ascii="Bookman Old Style" w:hAnsi="Bookman Old Style"/>
                <w:sz w:val="22"/>
                <w:szCs w:val="22"/>
              </w:rPr>
            </w:pPr>
          </w:p>
        </w:tc>
      </w:tr>
      <w:tr w:rsidR="000374AA" w:rsidRPr="00E969B0" w14:paraId="07AF13DA" w14:textId="77777777" w:rsidTr="00DD1C3D">
        <w:trPr>
          <w:trHeight w:val="255"/>
        </w:trPr>
        <w:tc>
          <w:tcPr>
            <w:tcW w:w="2178" w:type="dxa"/>
            <w:vMerge/>
          </w:tcPr>
          <w:p w14:paraId="1B7F09FF" w14:textId="77777777" w:rsidR="000374AA" w:rsidRPr="00E969B0" w:rsidRDefault="000374AA" w:rsidP="00DD1C3D"/>
        </w:tc>
        <w:tc>
          <w:tcPr>
            <w:tcW w:w="2610" w:type="dxa"/>
          </w:tcPr>
          <w:p w14:paraId="73AF4896" w14:textId="77777777" w:rsidR="000374AA" w:rsidRPr="00E969B0" w:rsidRDefault="000374AA" w:rsidP="00DD1C3D">
            <w:pPr>
              <w:rPr>
                <w:rFonts w:ascii="Bookman Old Style" w:hAnsi="Bookman Old Style"/>
                <w:sz w:val="22"/>
                <w:szCs w:val="22"/>
              </w:rPr>
            </w:pPr>
            <w:r w:rsidRPr="00E969B0">
              <w:rPr>
                <w:rFonts w:ascii="Bookman Old Style" w:hAnsi="Bookman Old Style"/>
                <w:sz w:val="22"/>
                <w:szCs w:val="22"/>
              </w:rPr>
              <w:t>Late Arrv/Early Dism</w:t>
            </w:r>
          </w:p>
        </w:tc>
        <w:tc>
          <w:tcPr>
            <w:tcW w:w="2790" w:type="dxa"/>
          </w:tcPr>
          <w:p w14:paraId="2680913D" w14:textId="77777777" w:rsidR="000374AA" w:rsidRPr="00E969B0" w:rsidRDefault="000374AA" w:rsidP="00DD1C3D">
            <w:pPr>
              <w:rPr>
                <w:rFonts w:ascii="Bookman Old Style" w:hAnsi="Bookman Old Style"/>
                <w:sz w:val="22"/>
                <w:szCs w:val="22"/>
              </w:rPr>
            </w:pPr>
            <w:r w:rsidRPr="00E969B0">
              <w:rPr>
                <w:rFonts w:ascii="Bookman Old Style" w:hAnsi="Bookman Old Style"/>
                <w:sz w:val="22"/>
                <w:szCs w:val="22"/>
              </w:rPr>
              <w:t xml:space="preserve">Late Arrival/Early Dismissal </w:t>
            </w:r>
          </w:p>
        </w:tc>
        <w:tc>
          <w:tcPr>
            <w:tcW w:w="2605" w:type="dxa"/>
          </w:tcPr>
          <w:p w14:paraId="2D50969F" w14:textId="77777777" w:rsidR="000374AA" w:rsidRPr="00E969B0" w:rsidRDefault="000374AA" w:rsidP="00DD1C3D">
            <w:pPr>
              <w:rPr>
                <w:rFonts w:ascii="Bookman Old Style" w:hAnsi="Bookman Old Style"/>
                <w:sz w:val="22"/>
                <w:szCs w:val="22"/>
              </w:rPr>
            </w:pPr>
          </w:p>
        </w:tc>
      </w:tr>
      <w:tr w:rsidR="000374AA" w:rsidRPr="00E969B0" w14:paraId="3497913C" w14:textId="77777777" w:rsidTr="00DD1C3D">
        <w:trPr>
          <w:trHeight w:val="255"/>
        </w:trPr>
        <w:tc>
          <w:tcPr>
            <w:tcW w:w="2178" w:type="dxa"/>
            <w:vMerge/>
          </w:tcPr>
          <w:p w14:paraId="62994D9D" w14:textId="77777777" w:rsidR="000374AA" w:rsidRPr="00E969B0" w:rsidRDefault="000374AA" w:rsidP="00DD1C3D"/>
        </w:tc>
        <w:tc>
          <w:tcPr>
            <w:tcW w:w="2610" w:type="dxa"/>
          </w:tcPr>
          <w:p w14:paraId="2E435B73" w14:textId="77777777" w:rsidR="000374AA" w:rsidRPr="00E969B0" w:rsidRDefault="000374AA" w:rsidP="00DD1C3D">
            <w:pPr>
              <w:rPr>
                <w:rFonts w:ascii="Bookman Old Style" w:hAnsi="Bookman Old Style"/>
                <w:sz w:val="22"/>
                <w:szCs w:val="22"/>
              </w:rPr>
            </w:pPr>
            <w:r w:rsidRPr="00E969B0">
              <w:rPr>
                <w:rFonts w:ascii="Bookman Old Style" w:hAnsi="Bookman Old Style"/>
                <w:sz w:val="22"/>
                <w:szCs w:val="22"/>
              </w:rPr>
              <w:t xml:space="preserve">Rgnts Attendance </w:t>
            </w:r>
          </w:p>
        </w:tc>
        <w:tc>
          <w:tcPr>
            <w:tcW w:w="2790" w:type="dxa"/>
          </w:tcPr>
          <w:p w14:paraId="69181554" w14:textId="77777777" w:rsidR="000374AA" w:rsidRPr="00E969B0" w:rsidRDefault="000374AA" w:rsidP="00DD1C3D">
            <w:pPr>
              <w:rPr>
                <w:rFonts w:ascii="Bookman Old Style" w:hAnsi="Bookman Old Style"/>
                <w:sz w:val="22"/>
                <w:szCs w:val="22"/>
              </w:rPr>
            </w:pPr>
            <w:r w:rsidRPr="00E969B0">
              <w:rPr>
                <w:rFonts w:ascii="Bookman Old Style" w:hAnsi="Bookman Old Style"/>
                <w:sz w:val="22"/>
                <w:szCs w:val="22"/>
              </w:rPr>
              <w:t>Regents-attendance taken</w:t>
            </w:r>
          </w:p>
        </w:tc>
        <w:tc>
          <w:tcPr>
            <w:tcW w:w="2605" w:type="dxa"/>
          </w:tcPr>
          <w:p w14:paraId="5BF72D74" w14:textId="77777777" w:rsidR="000374AA" w:rsidRPr="00E969B0" w:rsidRDefault="000374AA" w:rsidP="00DD1C3D">
            <w:pPr>
              <w:rPr>
                <w:rFonts w:ascii="Bookman Old Style" w:hAnsi="Bookman Old Style"/>
                <w:sz w:val="22"/>
                <w:szCs w:val="22"/>
              </w:rPr>
            </w:pPr>
            <w:r w:rsidRPr="00E969B0">
              <w:rPr>
                <w:rFonts w:ascii="Bookman Old Style" w:hAnsi="Bookman Old Style"/>
                <w:sz w:val="22"/>
                <w:szCs w:val="22"/>
              </w:rPr>
              <w:t>All students are expected to be in attendance whether participating in the exam or not</w:t>
            </w:r>
          </w:p>
        </w:tc>
      </w:tr>
      <w:tr w:rsidR="000374AA" w:rsidRPr="00E969B0" w14:paraId="38BA240E" w14:textId="77777777" w:rsidTr="00DD1C3D">
        <w:tc>
          <w:tcPr>
            <w:tcW w:w="2178" w:type="dxa"/>
            <w:vMerge w:val="restart"/>
          </w:tcPr>
          <w:p w14:paraId="35AB7953" w14:textId="77777777" w:rsidR="000374AA" w:rsidRPr="00E969B0" w:rsidRDefault="000374AA" w:rsidP="00DD1C3D">
            <w:pPr>
              <w:rPr>
                <w:rFonts w:ascii="Bookman Old Style" w:hAnsi="Bookman Old Style"/>
                <w:sz w:val="22"/>
                <w:szCs w:val="22"/>
              </w:rPr>
            </w:pPr>
            <w:r w:rsidRPr="00E969B0">
              <w:rPr>
                <w:rFonts w:ascii="Bookman Old Style" w:hAnsi="Bookman Old Style"/>
                <w:sz w:val="22"/>
                <w:szCs w:val="22"/>
              </w:rPr>
              <w:t>Non-Instructional Day</w:t>
            </w:r>
          </w:p>
        </w:tc>
        <w:tc>
          <w:tcPr>
            <w:tcW w:w="2610" w:type="dxa"/>
          </w:tcPr>
          <w:p w14:paraId="0E5A266B" w14:textId="77777777" w:rsidR="000374AA" w:rsidRPr="00E969B0" w:rsidRDefault="000374AA" w:rsidP="00DD1C3D">
            <w:pPr>
              <w:rPr>
                <w:rFonts w:ascii="Bookman Old Style" w:hAnsi="Bookman Old Style"/>
                <w:sz w:val="22"/>
                <w:szCs w:val="22"/>
              </w:rPr>
            </w:pPr>
            <w:r w:rsidRPr="00E969B0">
              <w:rPr>
                <w:rFonts w:ascii="Bookman Old Style" w:hAnsi="Bookman Old Style"/>
                <w:sz w:val="22"/>
                <w:szCs w:val="22"/>
              </w:rPr>
              <w:t>Teacher only day</w:t>
            </w:r>
          </w:p>
        </w:tc>
        <w:tc>
          <w:tcPr>
            <w:tcW w:w="2790" w:type="dxa"/>
          </w:tcPr>
          <w:p w14:paraId="3380925E" w14:textId="77777777" w:rsidR="000374AA" w:rsidRPr="00E969B0" w:rsidRDefault="000374AA" w:rsidP="00DD1C3D">
            <w:pPr>
              <w:rPr>
                <w:rFonts w:ascii="Bookman Old Style" w:hAnsi="Bookman Old Style"/>
                <w:sz w:val="22"/>
                <w:szCs w:val="22"/>
              </w:rPr>
            </w:pPr>
            <w:r w:rsidRPr="00E969B0">
              <w:rPr>
                <w:rFonts w:ascii="Bookman Old Style" w:hAnsi="Bookman Old Style"/>
                <w:sz w:val="22"/>
                <w:szCs w:val="22"/>
              </w:rPr>
              <w:t>Teacher only day</w:t>
            </w:r>
          </w:p>
        </w:tc>
        <w:tc>
          <w:tcPr>
            <w:tcW w:w="2605" w:type="dxa"/>
          </w:tcPr>
          <w:p w14:paraId="667BDC2A" w14:textId="77777777" w:rsidR="000374AA" w:rsidRPr="00E969B0" w:rsidRDefault="000374AA" w:rsidP="00DD1C3D">
            <w:pPr>
              <w:rPr>
                <w:rFonts w:ascii="Bookman Old Style" w:hAnsi="Bookman Old Style"/>
                <w:sz w:val="22"/>
                <w:szCs w:val="22"/>
              </w:rPr>
            </w:pPr>
          </w:p>
        </w:tc>
      </w:tr>
      <w:tr w:rsidR="000374AA" w:rsidRPr="00E969B0" w14:paraId="0B3D245A" w14:textId="77777777" w:rsidTr="00DD1C3D">
        <w:tc>
          <w:tcPr>
            <w:tcW w:w="2178" w:type="dxa"/>
            <w:vMerge/>
          </w:tcPr>
          <w:p w14:paraId="5805FD09" w14:textId="77777777" w:rsidR="000374AA" w:rsidRPr="00E969B0" w:rsidRDefault="000374AA" w:rsidP="00DD1C3D"/>
        </w:tc>
        <w:tc>
          <w:tcPr>
            <w:tcW w:w="2610" w:type="dxa"/>
          </w:tcPr>
          <w:p w14:paraId="78C914D6" w14:textId="77777777" w:rsidR="000374AA" w:rsidRPr="00E969B0" w:rsidRDefault="000374AA" w:rsidP="00DD1C3D">
            <w:pPr>
              <w:rPr>
                <w:rFonts w:ascii="Bookman Old Style" w:hAnsi="Bookman Old Style"/>
                <w:sz w:val="22"/>
                <w:szCs w:val="22"/>
              </w:rPr>
            </w:pPr>
            <w:r w:rsidRPr="00E969B0">
              <w:rPr>
                <w:rFonts w:ascii="Bookman Old Style" w:hAnsi="Bookman Old Style"/>
                <w:sz w:val="22"/>
                <w:szCs w:val="22"/>
              </w:rPr>
              <w:t>Holiday</w:t>
            </w:r>
          </w:p>
        </w:tc>
        <w:tc>
          <w:tcPr>
            <w:tcW w:w="2790" w:type="dxa"/>
          </w:tcPr>
          <w:p w14:paraId="55315C63" w14:textId="77777777" w:rsidR="000374AA" w:rsidRPr="00E969B0" w:rsidRDefault="000374AA" w:rsidP="00DD1C3D">
            <w:pPr>
              <w:rPr>
                <w:rFonts w:ascii="Bookman Old Style" w:hAnsi="Bookman Old Style"/>
                <w:sz w:val="22"/>
                <w:szCs w:val="22"/>
              </w:rPr>
            </w:pPr>
            <w:r w:rsidRPr="00E969B0">
              <w:rPr>
                <w:rFonts w:ascii="Bookman Old Style" w:hAnsi="Bookman Old Style"/>
                <w:sz w:val="22"/>
                <w:szCs w:val="22"/>
              </w:rPr>
              <w:t>Holiday</w:t>
            </w:r>
          </w:p>
        </w:tc>
        <w:tc>
          <w:tcPr>
            <w:tcW w:w="2605" w:type="dxa"/>
          </w:tcPr>
          <w:p w14:paraId="61B22B89" w14:textId="77777777" w:rsidR="000374AA" w:rsidRPr="00E969B0" w:rsidRDefault="000374AA" w:rsidP="00DD1C3D">
            <w:pPr>
              <w:rPr>
                <w:rFonts w:ascii="Bookman Old Style" w:hAnsi="Bookman Old Style"/>
                <w:sz w:val="22"/>
                <w:szCs w:val="22"/>
              </w:rPr>
            </w:pPr>
          </w:p>
        </w:tc>
      </w:tr>
      <w:tr w:rsidR="000374AA" w:rsidRPr="00E969B0" w14:paraId="7DDABFCC" w14:textId="77777777" w:rsidTr="00DD1C3D">
        <w:tc>
          <w:tcPr>
            <w:tcW w:w="2178" w:type="dxa"/>
            <w:vMerge/>
          </w:tcPr>
          <w:p w14:paraId="43A854A8" w14:textId="77777777" w:rsidR="000374AA" w:rsidRPr="00E969B0" w:rsidRDefault="000374AA" w:rsidP="00DD1C3D"/>
        </w:tc>
        <w:tc>
          <w:tcPr>
            <w:tcW w:w="2610" w:type="dxa"/>
          </w:tcPr>
          <w:p w14:paraId="2BC48135" w14:textId="77777777" w:rsidR="000374AA" w:rsidRPr="00E969B0" w:rsidRDefault="000374AA" w:rsidP="00DD1C3D">
            <w:pPr>
              <w:rPr>
                <w:rFonts w:ascii="Bookman Old Style" w:hAnsi="Bookman Old Style"/>
                <w:sz w:val="22"/>
                <w:szCs w:val="22"/>
              </w:rPr>
            </w:pPr>
            <w:r w:rsidRPr="00E969B0">
              <w:rPr>
                <w:rFonts w:ascii="Bookman Old Style" w:hAnsi="Bookman Old Style"/>
                <w:sz w:val="22"/>
                <w:szCs w:val="22"/>
              </w:rPr>
              <w:t xml:space="preserve">Weather </w:t>
            </w:r>
          </w:p>
        </w:tc>
        <w:tc>
          <w:tcPr>
            <w:tcW w:w="2790" w:type="dxa"/>
          </w:tcPr>
          <w:p w14:paraId="2C9D8F5E" w14:textId="77777777" w:rsidR="000374AA" w:rsidRPr="00E969B0" w:rsidRDefault="000374AA" w:rsidP="00DD1C3D">
            <w:pPr>
              <w:rPr>
                <w:rFonts w:ascii="Bookman Old Style" w:hAnsi="Bookman Old Style"/>
                <w:sz w:val="22"/>
                <w:szCs w:val="22"/>
              </w:rPr>
            </w:pPr>
            <w:r w:rsidRPr="00E969B0">
              <w:rPr>
                <w:rFonts w:ascii="Bookman Old Style" w:hAnsi="Bookman Old Style"/>
                <w:sz w:val="22"/>
                <w:szCs w:val="22"/>
              </w:rPr>
              <w:t>Weather</w:t>
            </w:r>
          </w:p>
        </w:tc>
        <w:tc>
          <w:tcPr>
            <w:tcW w:w="2605" w:type="dxa"/>
          </w:tcPr>
          <w:p w14:paraId="3391DD12" w14:textId="77777777" w:rsidR="000374AA" w:rsidRPr="00E969B0" w:rsidRDefault="000374AA" w:rsidP="00DD1C3D">
            <w:pPr>
              <w:rPr>
                <w:rFonts w:ascii="Bookman Old Style" w:hAnsi="Bookman Old Style"/>
                <w:sz w:val="22"/>
                <w:szCs w:val="22"/>
              </w:rPr>
            </w:pPr>
          </w:p>
        </w:tc>
      </w:tr>
      <w:tr w:rsidR="000374AA" w:rsidRPr="00E969B0" w14:paraId="5222173B" w14:textId="77777777" w:rsidTr="00DD1C3D">
        <w:tc>
          <w:tcPr>
            <w:tcW w:w="2178" w:type="dxa"/>
            <w:vMerge/>
          </w:tcPr>
          <w:p w14:paraId="4BFCE128" w14:textId="77777777" w:rsidR="000374AA" w:rsidRPr="00E969B0" w:rsidRDefault="000374AA" w:rsidP="00DD1C3D"/>
        </w:tc>
        <w:tc>
          <w:tcPr>
            <w:tcW w:w="2610" w:type="dxa"/>
          </w:tcPr>
          <w:p w14:paraId="3F5692AC" w14:textId="77777777" w:rsidR="000374AA" w:rsidRPr="00E969B0" w:rsidRDefault="000374AA" w:rsidP="00DD1C3D">
            <w:pPr>
              <w:rPr>
                <w:rFonts w:ascii="Bookman Old Style" w:hAnsi="Bookman Old Style"/>
                <w:sz w:val="22"/>
                <w:szCs w:val="22"/>
              </w:rPr>
            </w:pPr>
            <w:r w:rsidRPr="00E969B0">
              <w:rPr>
                <w:rFonts w:ascii="Bookman Old Style" w:hAnsi="Bookman Old Style"/>
                <w:sz w:val="22"/>
                <w:szCs w:val="22"/>
              </w:rPr>
              <w:t>Emergency day</w:t>
            </w:r>
          </w:p>
        </w:tc>
        <w:tc>
          <w:tcPr>
            <w:tcW w:w="2790" w:type="dxa"/>
          </w:tcPr>
          <w:p w14:paraId="7745B3D6" w14:textId="77777777" w:rsidR="000374AA" w:rsidRPr="00E969B0" w:rsidRDefault="000374AA" w:rsidP="00DD1C3D">
            <w:pPr>
              <w:rPr>
                <w:rFonts w:ascii="Bookman Old Style" w:hAnsi="Bookman Old Style"/>
                <w:sz w:val="22"/>
                <w:szCs w:val="22"/>
              </w:rPr>
            </w:pPr>
            <w:r w:rsidRPr="00E969B0">
              <w:rPr>
                <w:rFonts w:ascii="Bookman Old Style" w:hAnsi="Bookman Old Style"/>
                <w:sz w:val="22"/>
                <w:szCs w:val="22"/>
              </w:rPr>
              <w:t>Emergency day</w:t>
            </w:r>
          </w:p>
        </w:tc>
        <w:tc>
          <w:tcPr>
            <w:tcW w:w="2605" w:type="dxa"/>
          </w:tcPr>
          <w:p w14:paraId="48111366" w14:textId="77777777" w:rsidR="000374AA" w:rsidRPr="00E969B0" w:rsidRDefault="000374AA" w:rsidP="00DD1C3D">
            <w:pPr>
              <w:rPr>
                <w:rFonts w:ascii="Bookman Old Style" w:hAnsi="Bookman Old Style"/>
                <w:sz w:val="22"/>
                <w:szCs w:val="22"/>
              </w:rPr>
            </w:pPr>
          </w:p>
        </w:tc>
      </w:tr>
      <w:tr w:rsidR="000374AA" w:rsidRPr="00E969B0" w14:paraId="1D9E7B71" w14:textId="77777777" w:rsidTr="00DD1C3D">
        <w:tc>
          <w:tcPr>
            <w:tcW w:w="2178" w:type="dxa"/>
            <w:vMerge/>
          </w:tcPr>
          <w:p w14:paraId="00E210D9" w14:textId="77777777" w:rsidR="000374AA" w:rsidRPr="00E969B0" w:rsidRDefault="000374AA" w:rsidP="00DD1C3D"/>
        </w:tc>
        <w:tc>
          <w:tcPr>
            <w:tcW w:w="2610" w:type="dxa"/>
          </w:tcPr>
          <w:p w14:paraId="7BAD0336" w14:textId="77777777" w:rsidR="000374AA" w:rsidRPr="00E969B0" w:rsidRDefault="000374AA" w:rsidP="00DD1C3D">
            <w:pPr>
              <w:rPr>
                <w:rFonts w:ascii="Bookman Old Style" w:hAnsi="Bookman Old Style"/>
                <w:sz w:val="22"/>
                <w:szCs w:val="22"/>
              </w:rPr>
            </w:pPr>
            <w:r w:rsidRPr="00E969B0">
              <w:rPr>
                <w:rFonts w:ascii="Bookman Old Style" w:hAnsi="Bookman Old Style"/>
                <w:sz w:val="22"/>
                <w:szCs w:val="22"/>
              </w:rPr>
              <w:t>Strike</w:t>
            </w:r>
          </w:p>
        </w:tc>
        <w:tc>
          <w:tcPr>
            <w:tcW w:w="2790" w:type="dxa"/>
          </w:tcPr>
          <w:p w14:paraId="3761192B" w14:textId="77777777" w:rsidR="000374AA" w:rsidRPr="00E969B0" w:rsidRDefault="000374AA" w:rsidP="00DD1C3D">
            <w:pPr>
              <w:rPr>
                <w:rFonts w:ascii="Bookman Old Style" w:hAnsi="Bookman Old Style"/>
                <w:sz w:val="22"/>
                <w:szCs w:val="22"/>
              </w:rPr>
            </w:pPr>
            <w:r w:rsidRPr="00E969B0">
              <w:rPr>
                <w:rFonts w:ascii="Bookman Old Style" w:hAnsi="Bookman Old Style"/>
                <w:sz w:val="22"/>
                <w:szCs w:val="22"/>
              </w:rPr>
              <w:t>Strike</w:t>
            </w:r>
          </w:p>
        </w:tc>
        <w:tc>
          <w:tcPr>
            <w:tcW w:w="2605" w:type="dxa"/>
          </w:tcPr>
          <w:p w14:paraId="230F50E1" w14:textId="77777777" w:rsidR="000374AA" w:rsidRPr="00E969B0" w:rsidRDefault="000374AA" w:rsidP="00DD1C3D">
            <w:pPr>
              <w:rPr>
                <w:rFonts w:ascii="Bookman Old Style" w:hAnsi="Bookman Old Style"/>
                <w:sz w:val="22"/>
                <w:szCs w:val="22"/>
              </w:rPr>
            </w:pPr>
          </w:p>
        </w:tc>
      </w:tr>
      <w:tr w:rsidR="000374AA" w:rsidRPr="002F3A26" w14:paraId="3B2533A4" w14:textId="77777777" w:rsidTr="00DD1C3D">
        <w:tc>
          <w:tcPr>
            <w:tcW w:w="2178" w:type="dxa"/>
            <w:vMerge/>
          </w:tcPr>
          <w:p w14:paraId="63F25E43" w14:textId="77777777" w:rsidR="000374AA" w:rsidRPr="00E969B0" w:rsidRDefault="000374AA" w:rsidP="00DD1C3D"/>
        </w:tc>
        <w:tc>
          <w:tcPr>
            <w:tcW w:w="2610" w:type="dxa"/>
          </w:tcPr>
          <w:p w14:paraId="641723BA" w14:textId="77777777" w:rsidR="000374AA" w:rsidRPr="00E969B0" w:rsidRDefault="000374AA" w:rsidP="00DD1C3D">
            <w:pPr>
              <w:rPr>
                <w:rFonts w:ascii="Bookman Old Style" w:hAnsi="Bookman Old Style"/>
                <w:sz w:val="22"/>
                <w:szCs w:val="22"/>
              </w:rPr>
            </w:pPr>
            <w:r w:rsidRPr="00E969B0">
              <w:rPr>
                <w:rFonts w:ascii="Bookman Old Style" w:hAnsi="Bookman Old Style"/>
                <w:sz w:val="22"/>
                <w:szCs w:val="22"/>
              </w:rPr>
              <w:t xml:space="preserve">Rgnts No Attendance </w:t>
            </w:r>
          </w:p>
        </w:tc>
        <w:tc>
          <w:tcPr>
            <w:tcW w:w="2790" w:type="dxa"/>
          </w:tcPr>
          <w:p w14:paraId="66C28C48" w14:textId="77777777" w:rsidR="000374AA" w:rsidRPr="00E969B0" w:rsidRDefault="000374AA" w:rsidP="00DD1C3D">
            <w:pPr>
              <w:rPr>
                <w:rFonts w:ascii="Bookman Old Style" w:hAnsi="Bookman Old Style"/>
                <w:sz w:val="22"/>
                <w:szCs w:val="22"/>
              </w:rPr>
            </w:pPr>
            <w:r w:rsidRPr="00E969B0">
              <w:rPr>
                <w:rFonts w:ascii="Bookman Old Style" w:hAnsi="Bookman Old Style"/>
                <w:sz w:val="22"/>
                <w:szCs w:val="22"/>
              </w:rPr>
              <w:t>Regents-attendance not taken</w:t>
            </w:r>
          </w:p>
        </w:tc>
        <w:tc>
          <w:tcPr>
            <w:tcW w:w="2605" w:type="dxa"/>
          </w:tcPr>
          <w:p w14:paraId="508C8DB5" w14:textId="77777777" w:rsidR="000374AA" w:rsidRPr="00E969B0" w:rsidRDefault="000374AA" w:rsidP="00DD1C3D">
            <w:pPr>
              <w:rPr>
                <w:rFonts w:ascii="Bookman Old Style" w:hAnsi="Bookman Old Style"/>
                <w:sz w:val="22"/>
                <w:szCs w:val="22"/>
              </w:rPr>
            </w:pPr>
            <w:r w:rsidRPr="00E969B0">
              <w:rPr>
                <w:rFonts w:ascii="Bookman Old Style" w:hAnsi="Bookman Old Style"/>
                <w:sz w:val="22"/>
                <w:szCs w:val="22"/>
              </w:rPr>
              <w:t>Only students who are taking the exam are expected to be in attendance</w:t>
            </w:r>
          </w:p>
        </w:tc>
      </w:tr>
      <w:tr w:rsidR="000374AA" w:rsidRPr="002F3A26" w14:paraId="60E0D427" w14:textId="77777777" w:rsidTr="00DD1C3D">
        <w:tc>
          <w:tcPr>
            <w:tcW w:w="2178" w:type="dxa"/>
            <w:vMerge/>
          </w:tcPr>
          <w:p w14:paraId="1D3B0115" w14:textId="77777777" w:rsidR="000374AA" w:rsidRPr="002F3A26" w:rsidRDefault="000374AA" w:rsidP="00DD1C3D"/>
        </w:tc>
        <w:tc>
          <w:tcPr>
            <w:tcW w:w="2610" w:type="dxa"/>
          </w:tcPr>
          <w:p w14:paraId="7BA548AF" w14:textId="77777777" w:rsidR="000374AA" w:rsidRPr="004771DE" w:rsidRDefault="000374AA" w:rsidP="00DD1C3D">
            <w:pPr>
              <w:rPr>
                <w:rFonts w:ascii="Bookman Old Style" w:hAnsi="Bookman Old Style"/>
                <w:sz w:val="22"/>
                <w:szCs w:val="22"/>
              </w:rPr>
            </w:pPr>
            <w:r w:rsidRPr="00796039">
              <w:rPr>
                <w:rFonts w:ascii="Bookman Old Style" w:hAnsi="Bookman Old Style"/>
                <w:sz w:val="22"/>
                <w:szCs w:val="22"/>
              </w:rPr>
              <w:t>Super Conf Full Day</w:t>
            </w:r>
            <w:r w:rsidRPr="004771DE">
              <w:rPr>
                <w:rFonts w:ascii="Bookman Old Style" w:hAnsi="Bookman Old Style"/>
                <w:sz w:val="22"/>
                <w:szCs w:val="22"/>
              </w:rPr>
              <w:t xml:space="preserve"> </w:t>
            </w:r>
          </w:p>
        </w:tc>
        <w:tc>
          <w:tcPr>
            <w:tcW w:w="2790" w:type="dxa"/>
          </w:tcPr>
          <w:p w14:paraId="0EE25B69"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Superintendent Conference full-day</w:t>
            </w:r>
          </w:p>
        </w:tc>
        <w:tc>
          <w:tcPr>
            <w:tcW w:w="2605" w:type="dxa"/>
          </w:tcPr>
          <w:p w14:paraId="1CD98C1C" w14:textId="77777777" w:rsidR="000374AA" w:rsidRPr="004771DE" w:rsidRDefault="000374AA" w:rsidP="00DD1C3D">
            <w:pPr>
              <w:rPr>
                <w:rFonts w:ascii="Bookman Old Style" w:hAnsi="Bookman Old Style"/>
                <w:sz w:val="22"/>
                <w:szCs w:val="22"/>
              </w:rPr>
            </w:pPr>
          </w:p>
        </w:tc>
      </w:tr>
      <w:tr w:rsidR="000374AA" w:rsidRPr="002F3A26" w14:paraId="3B269172" w14:textId="77777777" w:rsidTr="00DD1C3D">
        <w:tc>
          <w:tcPr>
            <w:tcW w:w="2178" w:type="dxa"/>
            <w:vMerge/>
          </w:tcPr>
          <w:p w14:paraId="2C37CF09" w14:textId="77777777" w:rsidR="000374AA" w:rsidRPr="002F3A26" w:rsidRDefault="000374AA" w:rsidP="00DD1C3D"/>
        </w:tc>
        <w:tc>
          <w:tcPr>
            <w:tcW w:w="2610" w:type="dxa"/>
          </w:tcPr>
          <w:p w14:paraId="740E5133" w14:textId="77777777" w:rsidR="000374AA" w:rsidRPr="002F3A26" w:rsidRDefault="000374AA" w:rsidP="00DD1C3D">
            <w:pPr>
              <w:rPr>
                <w:rFonts w:ascii="Bookman Old Style" w:hAnsi="Bookman Old Style"/>
                <w:sz w:val="22"/>
                <w:szCs w:val="22"/>
              </w:rPr>
            </w:pPr>
            <w:r w:rsidRPr="002F3A26">
              <w:rPr>
                <w:rFonts w:ascii="Bookman Old Style" w:hAnsi="Bookman Old Style"/>
                <w:sz w:val="22"/>
                <w:szCs w:val="22"/>
              </w:rPr>
              <w:t>Other</w:t>
            </w:r>
          </w:p>
        </w:tc>
        <w:tc>
          <w:tcPr>
            <w:tcW w:w="2790" w:type="dxa"/>
          </w:tcPr>
          <w:p w14:paraId="644E15EC" w14:textId="77777777" w:rsidR="000374AA" w:rsidRPr="002F3A26" w:rsidRDefault="000374AA" w:rsidP="00DD1C3D">
            <w:pPr>
              <w:rPr>
                <w:rFonts w:ascii="Bookman Old Style" w:hAnsi="Bookman Old Style"/>
                <w:sz w:val="22"/>
                <w:szCs w:val="22"/>
              </w:rPr>
            </w:pPr>
            <w:r>
              <w:rPr>
                <w:rFonts w:ascii="Bookman Old Style" w:hAnsi="Bookman Old Style"/>
                <w:sz w:val="22"/>
                <w:szCs w:val="22"/>
              </w:rPr>
              <w:t>Other</w:t>
            </w:r>
          </w:p>
        </w:tc>
        <w:tc>
          <w:tcPr>
            <w:tcW w:w="2605" w:type="dxa"/>
          </w:tcPr>
          <w:p w14:paraId="22ABFD71" w14:textId="77777777" w:rsidR="000374AA" w:rsidRDefault="000374AA" w:rsidP="00DD1C3D">
            <w:pPr>
              <w:rPr>
                <w:rFonts w:ascii="Bookman Old Style" w:hAnsi="Bookman Old Style"/>
                <w:sz w:val="22"/>
                <w:szCs w:val="22"/>
              </w:rPr>
            </w:pPr>
          </w:p>
        </w:tc>
      </w:tr>
    </w:tbl>
    <w:p w14:paraId="51A6A17F" w14:textId="77777777" w:rsidR="000374AA" w:rsidRPr="002F3A26" w:rsidRDefault="000374AA" w:rsidP="000374AA">
      <w:pPr>
        <w:spacing w:before="240"/>
        <w:rPr>
          <w:rFonts w:ascii="Arial" w:hAnsi="Arial" w:cs="Arial"/>
        </w:rPr>
      </w:pPr>
      <w:r w:rsidRPr="002F3A26">
        <w:rPr>
          <w:rFonts w:ascii="Arial" w:hAnsi="Arial" w:cs="Arial"/>
          <w:b/>
        </w:rPr>
        <w:t xml:space="preserve">INSTRUCTIONAL DAY: </w:t>
      </w:r>
      <w:r w:rsidRPr="002F3A26">
        <w:rPr>
          <w:rFonts w:ascii="Arial" w:hAnsi="Arial" w:cs="Arial"/>
        </w:rPr>
        <w:t xml:space="preserve">Report as instructional days only those days </w:t>
      </w:r>
      <w:r w:rsidRPr="00413DDF">
        <w:rPr>
          <w:rFonts w:ascii="Arial" w:hAnsi="Arial" w:cs="Arial"/>
        </w:rPr>
        <w:t>when school is in session, all students are expected to be in attendance and attendance is</w:t>
      </w:r>
      <w:r w:rsidRPr="002F3A26">
        <w:rPr>
          <w:rFonts w:ascii="Arial" w:hAnsi="Arial" w:cs="Arial"/>
        </w:rPr>
        <w:t xml:space="preserve"> taken.  For example, report NYS 3-8 assessment days as instructional days if attendance is taken.  Report Regents days as instructional </w:t>
      </w:r>
      <w:r w:rsidRPr="00413DDF">
        <w:rPr>
          <w:rFonts w:ascii="Arial" w:hAnsi="Arial" w:cs="Arial"/>
        </w:rPr>
        <w:t xml:space="preserve">days </w:t>
      </w:r>
      <w:r w:rsidRPr="00E969B0">
        <w:rPr>
          <w:rFonts w:ascii="Arial" w:hAnsi="Arial" w:cs="Arial"/>
        </w:rPr>
        <w:t>if all students are expected to attend and</w:t>
      </w:r>
      <w:r>
        <w:rPr>
          <w:rFonts w:ascii="Arial" w:hAnsi="Arial" w:cs="Arial"/>
        </w:rPr>
        <w:t xml:space="preserve"> </w:t>
      </w:r>
      <w:r w:rsidRPr="002F3A26">
        <w:rPr>
          <w:rFonts w:ascii="Arial" w:hAnsi="Arial" w:cs="Arial"/>
        </w:rPr>
        <w:t>attendance is taken.  The following day type codes will be counted as instructional days for the purposes of the L2RPT Attendance/Chronic Absence/Day Calendar reports:</w:t>
      </w:r>
    </w:p>
    <w:p w14:paraId="008E723D" w14:textId="77777777" w:rsidR="000374AA" w:rsidRPr="002F3A26" w:rsidRDefault="000374AA" w:rsidP="000374AA">
      <w:pPr>
        <w:ind w:firstLine="720"/>
        <w:rPr>
          <w:rFonts w:ascii="Arial" w:hAnsi="Arial" w:cs="Arial"/>
        </w:rPr>
      </w:pPr>
      <w:r w:rsidRPr="002F3A26">
        <w:rPr>
          <w:rFonts w:ascii="Arial" w:hAnsi="Arial" w:cs="Arial"/>
        </w:rPr>
        <w:t xml:space="preserve">Instructional </w:t>
      </w:r>
    </w:p>
    <w:p w14:paraId="73C12D41" w14:textId="77777777" w:rsidR="000374AA" w:rsidRPr="002F3A26" w:rsidRDefault="000374AA" w:rsidP="000374AA">
      <w:pPr>
        <w:ind w:firstLine="720"/>
        <w:rPr>
          <w:rFonts w:ascii="Arial" w:hAnsi="Arial" w:cs="Arial"/>
        </w:rPr>
      </w:pPr>
      <w:r w:rsidRPr="002F3A26">
        <w:rPr>
          <w:rFonts w:ascii="Arial" w:hAnsi="Arial" w:cs="Arial"/>
        </w:rPr>
        <w:t xml:space="preserve">Make-up </w:t>
      </w:r>
    </w:p>
    <w:p w14:paraId="54F1FF10" w14:textId="77777777" w:rsidR="000374AA" w:rsidRDefault="000374AA" w:rsidP="000374AA">
      <w:pPr>
        <w:ind w:firstLine="720"/>
        <w:rPr>
          <w:rFonts w:ascii="Arial" w:hAnsi="Arial" w:cs="Arial"/>
        </w:rPr>
      </w:pPr>
      <w:r w:rsidRPr="002F3A26">
        <w:rPr>
          <w:rFonts w:ascii="Arial" w:hAnsi="Arial" w:cs="Arial"/>
        </w:rPr>
        <w:t>Late Arrival/Early Dismissal</w:t>
      </w:r>
    </w:p>
    <w:p w14:paraId="62D2F622" w14:textId="77777777" w:rsidR="000374AA" w:rsidRPr="002F3A26" w:rsidRDefault="000374AA" w:rsidP="000374AA">
      <w:pPr>
        <w:ind w:left="720"/>
        <w:rPr>
          <w:rFonts w:ascii="Arial" w:hAnsi="Arial" w:cs="Arial"/>
        </w:rPr>
      </w:pPr>
      <w:r w:rsidRPr="00413DDF">
        <w:rPr>
          <w:rFonts w:ascii="Arial" w:hAnsi="Arial" w:cs="Arial"/>
        </w:rPr>
        <w:t>Regents-All students are expected to be in attendance whether participating in the exam or not</w:t>
      </w:r>
    </w:p>
    <w:p w14:paraId="523950B7" w14:textId="77777777" w:rsidR="000374AA" w:rsidRPr="002F3A26" w:rsidRDefault="000374AA" w:rsidP="000374AA">
      <w:pPr>
        <w:ind w:firstLine="720"/>
        <w:rPr>
          <w:rFonts w:ascii="Arial" w:hAnsi="Arial" w:cs="Arial"/>
        </w:rPr>
      </w:pPr>
    </w:p>
    <w:p w14:paraId="7BDA5890" w14:textId="77777777" w:rsidR="000374AA" w:rsidRPr="002F3A26" w:rsidRDefault="000374AA" w:rsidP="000374AA">
      <w:pPr>
        <w:rPr>
          <w:rFonts w:ascii="Arial" w:hAnsi="Arial" w:cs="Arial"/>
        </w:rPr>
      </w:pPr>
      <w:r w:rsidRPr="00413DDF">
        <w:rPr>
          <w:rFonts w:ascii="Arial" w:hAnsi="Arial" w:cs="Arial"/>
          <w:b/>
        </w:rPr>
        <w:t xml:space="preserve">NON-INSTRUCTIONAL DAY: </w:t>
      </w:r>
      <w:r w:rsidRPr="00413DDF">
        <w:rPr>
          <w:rFonts w:ascii="Arial" w:hAnsi="Arial" w:cs="Arial"/>
        </w:rPr>
        <w:t>Report as non-instructional days those days when students are not expected to be in attendance.  For example, a full-day Superintendent conference day should be reported as a non-instructional day.  Regents days when only students who are taking the exam are expected to be in attendance should be reported as non-instructional</w:t>
      </w:r>
      <w:r w:rsidRPr="002F3A26">
        <w:rPr>
          <w:rFonts w:ascii="Arial" w:hAnsi="Arial" w:cs="Arial"/>
        </w:rPr>
        <w:t>. The following day type codes will be counted as non-instructional days for the purposes of the L2RPT Attendance/Chronic Absence/Day Calendar reports:</w:t>
      </w:r>
    </w:p>
    <w:p w14:paraId="02849596" w14:textId="77777777" w:rsidR="000374AA" w:rsidRPr="002F3A26" w:rsidRDefault="000374AA" w:rsidP="000374AA">
      <w:pPr>
        <w:ind w:left="720"/>
        <w:rPr>
          <w:rFonts w:ascii="Arial" w:hAnsi="Arial" w:cs="Arial"/>
        </w:rPr>
      </w:pPr>
      <w:r w:rsidRPr="002F3A26">
        <w:rPr>
          <w:rFonts w:ascii="Arial" w:hAnsi="Arial" w:cs="Arial"/>
        </w:rPr>
        <w:t xml:space="preserve">Teacher only  </w:t>
      </w:r>
    </w:p>
    <w:p w14:paraId="336B45FA" w14:textId="77777777" w:rsidR="000374AA" w:rsidRPr="002F3A26" w:rsidRDefault="000374AA" w:rsidP="000374AA">
      <w:pPr>
        <w:ind w:left="720"/>
        <w:rPr>
          <w:rFonts w:ascii="Arial" w:hAnsi="Arial" w:cs="Arial"/>
        </w:rPr>
      </w:pPr>
      <w:r w:rsidRPr="002F3A26">
        <w:rPr>
          <w:rFonts w:ascii="Arial" w:hAnsi="Arial" w:cs="Arial"/>
        </w:rPr>
        <w:t xml:space="preserve">Holiday </w:t>
      </w:r>
    </w:p>
    <w:p w14:paraId="3568614A" w14:textId="77777777" w:rsidR="000374AA" w:rsidRPr="002F3A26" w:rsidRDefault="000374AA" w:rsidP="000374AA">
      <w:pPr>
        <w:ind w:left="720"/>
        <w:rPr>
          <w:rFonts w:ascii="Arial" w:hAnsi="Arial" w:cs="Arial"/>
        </w:rPr>
      </w:pPr>
      <w:r w:rsidRPr="002F3A26">
        <w:rPr>
          <w:rFonts w:ascii="Arial" w:hAnsi="Arial" w:cs="Arial"/>
        </w:rPr>
        <w:t xml:space="preserve">Weather </w:t>
      </w:r>
    </w:p>
    <w:p w14:paraId="006919B8" w14:textId="77777777" w:rsidR="000374AA" w:rsidRPr="002F3A26" w:rsidRDefault="000374AA" w:rsidP="000374AA">
      <w:pPr>
        <w:ind w:left="720"/>
        <w:rPr>
          <w:rFonts w:ascii="Arial" w:hAnsi="Arial" w:cs="Arial"/>
        </w:rPr>
      </w:pPr>
      <w:r w:rsidRPr="002F3A26">
        <w:rPr>
          <w:rFonts w:ascii="Arial" w:hAnsi="Arial" w:cs="Arial"/>
        </w:rPr>
        <w:t xml:space="preserve">Emergency </w:t>
      </w:r>
    </w:p>
    <w:p w14:paraId="5B0C6668" w14:textId="77777777" w:rsidR="000374AA" w:rsidRDefault="000374AA" w:rsidP="000374AA">
      <w:pPr>
        <w:ind w:left="720"/>
        <w:rPr>
          <w:rFonts w:ascii="Arial" w:hAnsi="Arial" w:cs="Arial"/>
        </w:rPr>
      </w:pPr>
      <w:r w:rsidRPr="002F3A26">
        <w:rPr>
          <w:rFonts w:ascii="Arial" w:hAnsi="Arial" w:cs="Arial"/>
        </w:rPr>
        <w:t xml:space="preserve">Strike </w:t>
      </w:r>
    </w:p>
    <w:p w14:paraId="05C19753" w14:textId="77777777" w:rsidR="000374AA" w:rsidRPr="00E969B0" w:rsidRDefault="000374AA" w:rsidP="000374AA">
      <w:pPr>
        <w:ind w:left="720"/>
        <w:rPr>
          <w:rFonts w:ascii="Arial" w:hAnsi="Arial" w:cs="Arial"/>
        </w:rPr>
      </w:pPr>
      <w:r w:rsidRPr="00E969B0">
        <w:rPr>
          <w:rFonts w:ascii="Arial" w:hAnsi="Arial" w:cs="Arial"/>
        </w:rPr>
        <w:lastRenderedPageBreak/>
        <w:t>Regents-Only students who are taking the exam are expected to be in attendance</w:t>
      </w:r>
    </w:p>
    <w:p w14:paraId="6ED71075" w14:textId="77777777" w:rsidR="000374AA" w:rsidRPr="004771DE" w:rsidRDefault="000374AA" w:rsidP="000374AA">
      <w:pPr>
        <w:ind w:left="720"/>
        <w:rPr>
          <w:rFonts w:ascii="Arial" w:hAnsi="Arial" w:cs="Arial"/>
        </w:rPr>
      </w:pPr>
      <w:r w:rsidRPr="004771DE">
        <w:rPr>
          <w:rFonts w:ascii="Arial" w:hAnsi="Arial" w:cs="Arial"/>
        </w:rPr>
        <w:t>Superintendent Conference Full Day</w:t>
      </w:r>
    </w:p>
    <w:p w14:paraId="4B9F5961" w14:textId="77777777" w:rsidR="000374AA" w:rsidRPr="004771DE" w:rsidRDefault="000374AA" w:rsidP="000374AA">
      <w:pPr>
        <w:ind w:left="720"/>
        <w:rPr>
          <w:rFonts w:ascii="Arial" w:hAnsi="Arial" w:cs="Arial"/>
        </w:rPr>
      </w:pPr>
      <w:r w:rsidRPr="004771DE">
        <w:rPr>
          <w:rFonts w:ascii="Arial" w:hAnsi="Arial" w:cs="Arial"/>
        </w:rPr>
        <w:t xml:space="preserve">Other </w:t>
      </w:r>
    </w:p>
    <w:p w14:paraId="3B34C843" w14:textId="77777777" w:rsidR="000374AA" w:rsidRDefault="000374AA" w:rsidP="000374AA">
      <w:pPr>
        <w:spacing w:before="240"/>
        <w:rPr>
          <w:rFonts w:ascii="Arial" w:hAnsi="Arial" w:cs="Arial"/>
          <w:bCs/>
        </w:rPr>
      </w:pPr>
      <w:r>
        <w:rPr>
          <w:rFonts w:ascii="Arial" w:hAnsi="Arial" w:cs="Arial"/>
          <w:bCs/>
        </w:rPr>
        <w:t>A</w:t>
      </w:r>
      <w:r w:rsidRPr="004771DE">
        <w:rPr>
          <w:rFonts w:ascii="Arial" w:hAnsi="Arial" w:cs="Arial"/>
          <w:bCs/>
        </w:rPr>
        <w:t xml:space="preserve"> day calendar must be submitted for each BOCES program type/location where attendance is being reported. </w:t>
      </w:r>
    </w:p>
    <w:p w14:paraId="72F38D00" w14:textId="77777777" w:rsidR="000374AA" w:rsidRPr="002F3A26" w:rsidRDefault="000374AA" w:rsidP="000374AA">
      <w:pPr>
        <w:spacing w:before="240"/>
        <w:rPr>
          <w:rFonts w:ascii="Arial" w:hAnsi="Arial" w:cs="Arial"/>
        </w:rPr>
      </w:pPr>
      <w:r w:rsidRPr="002F3A26">
        <w:rPr>
          <w:rFonts w:ascii="Arial" w:hAnsi="Arial" w:cs="Arial"/>
        </w:rPr>
        <w:t xml:space="preserve">Year-round schools should report attendance and day calendar from September to June.  </w:t>
      </w:r>
    </w:p>
    <w:p w14:paraId="047530F7" w14:textId="77777777" w:rsidR="000374AA" w:rsidRPr="002232AA" w:rsidRDefault="000374AA" w:rsidP="000374AA">
      <w:pPr>
        <w:spacing w:before="240"/>
        <w:rPr>
          <w:rFonts w:ascii="Arial" w:hAnsi="Arial" w:cs="Arial"/>
        </w:rPr>
      </w:pPr>
      <w:r w:rsidRPr="002F3A26">
        <w:rPr>
          <w:rFonts w:ascii="Arial" w:hAnsi="Arial" w:cs="Arial"/>
        </w:rPr>
        <w:t xml:space="preserve">Please note, the count of instructional days for calculating chronic absenteeism may not coincide with the 180 Day Session Requirement for calculating State Aid.  The Office of State Aid will continue to collect session days, school calendar and attendance data in SAMS for aid purposes.  </w:t>
      </w:r>
      <w:r>
        <w:rPr>
          <w:rFonts w:ascii="Arial" w:hAnsi="Arial" w:cs="Arial"/>
        </w:rPr>
        <w:t>Additional information regarding</w:t>
      </w:r>
      <w:r w:rsidRPr="002F3A26">
        <w:rPr>
          <w:rFonts w:ascii="Arial" w:hAnsi="Arial" w:cs="Arial"/>
        </w:rPr>
        <w:t xml:space="preserve"> </w:t>
      </w:r>
      <w:hyperlink r:id="rId115" w:history="1">
        <w:r>
          <w:rPr>
            <w:rStyle w:val="Hyperlink"/>
            <w:rFonts w:ascii="Arial" w:hAnsi="Arial" w:cs="Arial"/>
          </w:rPr>
          <w:t>attendance and enrollment requirements for State Aid</w:t>
        </w:r>
      </w:hyperlink>
      <w:r w:rsidRPr="009D6DEF">
        <w:rPr>
          <w:rFonts w:ascii="Arial" w:hAnsi="Arial" w:cs="Arial"/>
        </w:rPr>
        <w:t xml:space="preserve"> </w:t>
      </w:r>
      <w:r>
        <w:rPr>
          <w:rFonts w:ascii="Arial" w:hAnsi="Arial" w:cs="Arial"/>
        </w:rPr>
        <w:t>is available online.</w:t>
      </w:r>
    </w:p>
    <w:p w14:paraId="1EE41FDE" w14:textId="77777777" w:rsidR="000374AA" w:rsidRPr="002232AA" w:rsidRDefault="000374AA" w:rsidP="000374AA">
      <w:pPr>
        <w:rPr>
          <w:rFonts w:ascii="Arial" w:hAnsi="Arial" w:cs="Arial"/>
        </w:rPr>
      </w:pPr>
    </w:p>
    <w:p w14:paraId="30A73A9A" w14:textId="1FCAD468" w:rsidR="000374AA" w:rsidRDefault="000374AA" w:rsidP="000374AA">
      <w:pPr>
        <w:rPr>
          <w:rFonts w:ascii="Arial" w:hAnsi="Arial" w:cs="Arial"/>
          <w:b/>
          <w:bCs/>
          <w:iCs/>
          <w:sz w:val="28"/>
          <w:szCs w:val="28"/>
        </w:rPr>
      </w:pPr>
    </w:p>
    <w:p w14:paraId="14B6CDE0" w14:textId="77777777" w:rsidR="000374AA" w:rsidRPr="000E16CD" w:rsidRDefault="000374AA" w:rsidP="000374AA">
      <w:pPr>
        <w:pStyle w:val="Heading2"/>
        <w:spacing w:before="0" w:after="120"/>
        <w:ind w:left="2606"/>
        <w:jc w:val="both"/>
      </w:pPr>
      <w:bookmarkStart w:id="626" w:name="_Toc335315442"/>
      <w:bookmarkStart w:id="627" w:name="_Toc20214006"/>
      <w:r w:rsidRPr="000E16CD">
        <w:t>District of Residence Codes</w:t>
      </w:r>
      <w:bookmarkEnd w:id="626"/>
      <w:bookmarkEnd w:id="627"/>
    </w:p>
    <w:tbl>
      <w:tblPr>
        <w:tblStyle w:val="TableGrid1"/>
        <w:tblW w:w="5168" w:type="dxa"/>
        <w:jc w:val="center"/>
        <w:tblLook w:val="0020" w:firstRow="1" w:lastRow="0" w:firstColumn="0" w:lastColumn="0" w:noHBand="0" w:noVBand="0"/>
      </w:tblPr>
      <w:tblGrid>
        <w:gridCol w:w="1339"/>
        <w:gridCol w:w="3829"/>
      </w:tblGrid>
      <w:tr w:rsidR="000374AA" w:rsidRPr="000E16CD" w14:paraId="4E281021" w14:textId="77777777" w:rsidTr="00DD1C3D">
        <w:trPr>
          <w:trHeight w:val="261"/>
          <w:tblHeader/>
          <w:jc w:val="center"/>
        </w:trPr>
        <w:tc>
          <w:tcPr>
            <w:tcW w:w="1339" w:type="dxa"/>
            <w:shd w:val="clear" w:color="auto" w:fill="D9D9D9" w:themeFill="background1" w:themeFillShade="D9"/>
          </w:tcPr>
          <w:p w14:paraId="4404D467"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c>
          <w:tcPr>
            <w:tcW w:w="3829" w:type="dxa"/>
            <w:shd w:val="clear" w:color="auto" w:fill="D9D9D9" w:themeFill="background1" w:themeFillShade="D9"/>
          </w:tcPr>
          <w:p w14:paraId="08555EF2"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District of Residence Name</w:t>
            </w:r>
          </w:p>
        </w:tc>
      </w:tr>
      <w:tr w:rsidR="000374AA" w:rsidRPr="000E16CD" w14:paraId="55947AAA" w14:textId="77777777" w:rsidTr="00DD1C3D">
        <w:trPr>
          <w:trHeight w:val="261"/>
          <w:jc w:val="center"/>
        </w:trPr>
        <w:tc>
          <w:tcPr>
            <w:tcW w:w="1339" w:type="dxa"/>
          </w:tcPr>
          <w:p w14:paraId="71FF8D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NY570101</w:t>
            </w:r>
          </w:p>
        </w:tc>
        <w:tc>
          <w:tcPr>
            <w:tcW w:w="3829" w:type="dxa"/>
          </w:tcPr>
          <w:p w14:paraId="73F33D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Addison </w:t>
            </w:r>
          </w:p>
        </w:tc>
      </w:tr>
      <w:tr w:rsidR="000374AA" w:rsidRPr="000E16CD" w14:paraId="2F80B590" w14:textId="77777777" w:rsidTr="00DD1C3D">
        <w:trPr>
          <w:trHeight w:val="261"/>
          <w:jc w:val="center"/>
        </w:trPr>
        <w:tc>
          <w:tcPr>
            <w:tcW w:w="1339" w:type="dxa"/>
          </w:tcPr>
          <w:p w14:paraId="3C32A1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NY410401</w:t>
            </w:r>
          </w:p>
        </w:tc>
        <w:tc>
          <w:tcPr>
            <w:tcW w:w="3829" w:type="dxa"/>
          </w:tcPr>
          <w:p w14:paraId="7D5B38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Adirondack </w:t>
            </w:r>
          </w:p>
        </w:tc>
      </w:tr>
      <w:tr w:rsidR="000374AA" w:rsidRPr="000E16CD" w14:paraId="27285B28" w14:textId="77777777" w:rsidTr="00DD1C3D">
        <w:trPr>
          <w:trHeight w:val="261"/>
          <w:jc w:val="center"/>
        </w:trPr>
        <w:tc>
          <w:tcPr>
            <w:tcW w:w="1339" w:type="dxa"/>
          </w:tcPr>
          <w:p w14:paraId="77C233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NY080101</w:t>
            </w:r>
          </w:p>
        </w:tc>
        <w:tc>
          <w:tcPr>
            <w:tcW w:w="3829" w:type="dxa"/>
          </w:tcPr>
          <w:p w14:paraId="703E75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Afton </w:t>
            </w:r>
          </w:p>
        </w:tc>
      </w:tr>
      <w:tr w:rsidR="000374AA" w:rsidRPr="000E16CD" w14:paraId="1FB5D294" w14:textId="77777777" w:rsidTr="00DD1C3D">
        <w:trPr>
          <w:trHeight w:val="261"/>
          <w:jc w:val="center"/>
        </w:trPr>
        <w:tc>
          <w:tcPr>
            <w:tcW w:w="1339" w:type="dxa"/>
          </w:tcPr>
          <w:p w14:paraId="523DCB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NY142101</w:t>
            </w:r>
          </w:p>
        </w:tc>
        <w:tc>
          <w:tcPr>
            <w:tcW w:w="3829" w:type="dxa"/>
          </w:tcPr>
          <w:p w14:paraId="27A929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Akron </w:t>
            </w:r>
          </w:p>
        </w:tc>
      </w:tr>
      <w:tr w:rsidR="000374AA" w:rsidRPr="000E16CD" w14:paraId="01F4A723" w14:textId="77777777" w:rsidTr="00DD1C3D">
        <w:trPr>
          <w:trHeight w:val="261"/>
          <w:jc w:val="center"/>
        </w:trPr>
        <w:tc>
          <w:tcPr>
            <w:tcW w:w="1339" w:type="dxa"/>
          </w:tcPr>
          <w:p w14:paraId="1D5C2C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NY010100</w:t>
            </w:r>
          </w:p>
        </w:tc>
        <w:tc>
          <w:tcPr>
            <w:tcW w:w="3829" w:type="dxa"/>
          </w:tcPr>
          <w:p w14:paraId="741919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Albany </w:t>
            </w:r>
          </w:p>
        </w:tc>
      </w:tr>
      <w:tr w:rsidR="000374AA" w:rsidRPr="000E16CD" w14:paraId="6753D5F8" w14:textId="77777777" w:rsidTr="00DD1C3D">
        <w:trPr>
          <w:trHeight w:val="261"/>
          <w:jc w:val="center"/>
        </w:trPr>
        <w:tc>
          <w:tcPr>
            <w:tcW w:w="1339" w:type="dxa"/>
          </w:tcPr>
          <w:p w14:paraId="21BC96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NY450101</w:t>
            </w:r>
          </w:p>
        </w:tc>
        <w:tc>
          <w:tcPr>
            <w:tcW w:w="3829" w:type="dxa"/>
          </w:tcPr>
          <w:p w14:paraId="5AEA3D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Albion </w:t>
            </w:r>
          </w:p>
        </w:tc>
      </w:tr>
      <w:tr w:rsidR="000374AA" w:rsidRPr="000E16CD" w14:paraId="7614A5D9" w14:textId="77777777" w:rsidTr="00DD1C3D">
        <w:trPr>
          <w:trHeight w:val="261"/>
          <w:jc w:val="center"/>
        </w:trPr>
        <w:tc>
          <w:tcPr>
            <w:tcW w:w="1339" w:type="dxa"/>
          </w:tcPr>
          <w:p w14:paraId="16447C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NY140101</w:t>
            </w:r>
          </w:p>
        </w:tc>
        <w:tc>
          <w:tcPr>
            <w:tcW w:w="3829" w:type="dxa"/>
          </w:tcPr>
          <w:p w14:paraId="5C564E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Alden</w:t>
            </w:r>
          </w:p>
        </w:tc>
      </w:tr>
      <w:tr w:rsidR="000374AA" w:rsidRPr="000E16CD" w14:paraId="19476974" w14:textId="77777777" w:rsidTr="00DD1C3D">
        <w:trPr>
          <w:trHeight w:val="261"/>
          <w:jc w:val="center"/>
        </w:trPr>
        <w:tc>
          <w:tcPr>
            <w:tcW w:w="1339" w:type="dxa"/>
          </w:tcPr>
          <w:p w14:paraId="112B6A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NY180202</w:t>
            </w:r>
          </w:p>
        </w:tc>
        <w:tc>
          <w:tcPr>
            <w:tcW w:w="3829" w:type="dxa"/>
          </w:tcPr>
          <w:p w14:paraId="49A9FC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Alexander</w:t>
            </w:r>
          </w:p>
        </w:tc>
      </w:tr>
      <w:tr w:rsidR="000374AA" w:rsidRPr="000E16CD" w14:paraId="7C136076" w14:textId="77777777" w:rsidTr="00DD1C3D">
        <w:trPr>
          <w:trHeight w:val="261"/>
          <w:jc w:val="center"/>
        </w:trPr>
        <w:tc>
          <w:tcPr>
            <w:tcW w:w="1339" w:type="dxa"/>
          </w:tcPr>
          <w:p w14:paraId="63A543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NY220202</w:t>
            </w:r>
          </w:p>
        </w:tc>
        <w:tc>
          <w:tcPr>
            <w:tcW w:w="3829" w:type="dxa"/>
          </w:tcPr>
          <w:p w14:paraId="560E42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Alexandria CSD</w:t>
            </w:r>
          </w:p>
        </w:tc>
      </w:tr>
      <w:tr w:rsidR="000374AA" w:rsidRPr="000E16CD" w14:paraId="2752CC5B" w14:textId="77777777" w:rsidTr="00DD1C3D">
        <w:trPr>
          <w:trHeight w:val="261"/>
          <w:jc w:val="center"/>
        </w:trPr>
        <w:tc>
          <w:tcPr>
            <w:tcW w:w="1339" w:type="dxa"/>
          </w:tcPr>
          <w:p w14:paraId="0E6887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NY020101</w:t>
            </w:r>
          </w:p>
        </w:tc>
        <w:tc>
          <w:tcPr>
            <w:tcW w:w="3829" w:type="dxa"/>
          </w:tcPr>
          <w:p w14:paraId="5B2EA3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Alfred Almond</w:t>
            </w:r>
          </w:p>
        </w:tc>
      </w:tr>
      <w:tr w:rsidR="000374AA" w:rsidRPr="000E16CD" w14:paraId="6BF7F57B" w14:textId="77777777" w:rsidTr="00DD1C3D">
        <w:trPr>
          <w:trHeight w:val="261"/>
          <w:jc w:val="center"/>
        </w:trPr>
        <w:tc>
          <w:tcPr>
            <w:tcW w:w="1339" w:type="dxa"/>
          </w:tcPr>
          <w:p w14:paraId="2E7687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NY040302</w:t>
            </w:r>
          </w:p>
        </w:tc>
        <w:tc>
          <w:tcPr>
            <w:tcW w:w="3829" w:type="dxa"/>
          </w:tcPr>
          <w:p w14:paraId="142860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Allegany-Limestone</w:t>
            </w:r>
          </w:p>
        </w:tc>
      </w:tr>
      <w:tr w:rsidR="000374AA" w:rsidRPr="000E16CD" w14:paraId="7CB7F5F0" w14:textId="77777777" w:rsidTr="00DD1C3D">
        <w:trPr>
          <w:trHeight w:val="261"/>
          <w:jc w:val="center"/>
        </w:trPr>
        <w:tc>
          <w:tcPr>
            <w:tcW w:w="1339" w:type="dxa"/>
          </w:tcPr>
          <w:p w14:paraId="229157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NY460102</w:t>
            </w:r>
          </w:p>
        </w:tc>
        <w:tc>
          <w:tcPr>
            <w:tcW w:w="3829" w:type="dxa"/>
          </w:tcPr>
          <w:p w14:paraId="3CE372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Altmar Parish</w:t>
            </w:r>
          </w:p>
        </w:tc>
      </w:tr>
      <w:tr w:rsidR="000374AA" w:rsidRPr="000E16CD" w14:paraId="207FE7CD" w14:textId="77777777" w:rsidTr="00DD1C3D">
        <w:trPr>
          <w:trHeight w:val="261"/>
          <w:jc w:val="center"/>
        </w:trPr>
        <w:tc>
          <w:tcPr>
            <w:tcW w:w="1339" w:type="dxa"/>
          </w:tcPr>
          <w:p w14:paraId="386305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NY580303</w:t>
            </w:r>
          </w:p>
        </w:tc>
        <w:tc>
          <w:tcPr>
            <w:tcW w:w="3829" w:type="dxa"/>
          </w:tcPr>
          <w:p w14:paraId="49DF8F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Amagansett</w:t>
            </w:r>
          </w:p>
        </w:tc>
      </w:tr>
      <w:tr w:rsidR="000374AA" w:rsidRPr="000E16CD" w14:paraId="5518B64C" w14:textId="77777777" w:rsidTr="00DD1C3D">
        <w:trPr>
          <w:trHeight w:val="261"/>
          <w:jc w:val="center"/>
        </w:trPr>
        <w:tc>
          <w:tcPr>
            <w:tcW w:w="1339" w:type="dxa"/>
          </w:tcPr>
          <w:p w14:paraId="65EC63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NY140201</w:t>
            </w:r>
          </w:p>
        </w:tc>
        <w:tc>
          <w:tcPr>
            <w:tcW w:w="3829" w:type="dxa"/>
          </w:tcPr>
          <w:p w14:paraId="38B36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Amherst </w:t>
            </w:r>
          </w:p>
        </w:tc>
      </w:tr>
      <w:tr w:rsidR="000374AA" w:rsidRPr="000E16CD" w14:paraId="1848D041" w14:textId="77777777" w:rsidTr="00DD1C3D">
        <w:trPr>
          <w:trHeight w:val="261"/>
          <w:jc w:val="center"/>
        </w:trPr>
        <w:tc>
          <w:tcPr>
            <w:tcW w:w="1339" w:type="dxa"/>
          </w:tcPr>
          <w:p w14:paraId="301668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NY580106</w:t>
            </w:r>
          </w:p>
        </w:tc>
        <w:tc>
          <w:tcPr>
            <w:tcW w:w="3829" w:type="dxa"/>
          </w:tcPr>
          <w:p w14:paraId="66B066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Amityville</w:t>
            </w:r>
          </w:p>
        </w:tc>
      </w:tr>
      <w:tr w:rsidR="000374AA" w:rsidRPr="000E16CD" w14:paraId="157C4949" w14:textId="77777777" w:rsidTr="00DD1C3D">
        <w:trPr>
          <w:trHeight w:val="261"/>
          <w:jc w:val="center"/>
        </w:trPr>
        <w:tc>
          <w:tcPr>
            <w:tcW w:w="1339" w:type="dxa"/>
          </w:tcPr>
          <w:p w14:paraId="3C6A0F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NY270100</w:t>
            </w:r>
          </w:p>
        </w:tc>
        <w:tc>
          <w:tcPr>
            <w:tcW w:w="3829" w:type="dxa"/>
          </w:tcPr>
          <w:p w14:paraId="4BF1C7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Amsterdam </w:t>
            </w:r>
          </w:p>
        </w:tc>
      </w:tr>
      <w:tr w:rsidR="000374AA" w:rsidRPr="000E16CD" w14:paraId="38059AC6" w14:textId="77777777" w:rsidTr="00DD1C3D">
        <w:trPr>
          <w:trHeight w:val="261"/>
          <w:jc w:val="center"/>
        </w:trPr>
        <w:tc>
          <w:tcPr>
            <w:tcW w:w="1339" w:type="dxa"/>
          </w:tcPr>
          <w:p w14:paraId="5C1441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NY120102</w:t>
            </w:r>
          </w:p>
        </w:tc>
        <w:tc>
          <w:tcPr>
            <w:tcW w:w="3829" w:type="dxa"/>
          </w:tcPr>
          <w:p w14:paraId="10160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Andes </w:t>
            </w:r>
          </w:p>
        </w:tc>
      </w:tr>
      <w:tr w:rsidR="000374AA" w:rsidRPr="000E16CD" w14:paraId="5F7997DC" w14:textId="77777777" w:rsidTr="00DD1C3D">
        <w:trPr>
          <w:trHeight w:val="261"/>
          <w:jc w:val="center"/>
        </w:trPr>
        <w:tc>
          <w:tcPr>
            <w:tcW w:w="1339" w:type="dxa"/>
          </w:tcPr>
          <w:p w14:paraId="4A0F72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NY020601</w:t>
            </w:r>
          </w:p>
        </w:tc>
        <w:tc>
          <w:tcPr>
            <w:tcW w:w="3829" w:type="dxa"/>
          </w:tcPr>
          <w:p w14:paraId="4D981C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Andover </w:t>
            </w:r>
          </w:p>
        </w:tc>
      </w:tr>
      <w:tr w:rsidR="000374AA" w:rsidRPr="000E16CD" w14:paraId="382CA57F" w14:textId="77777777" w:rsidTr="00DD1C3D">
        <w:trPr>
          <w:trHeight w:val="261"/>
          <w:jc w:val="center"/>
        </w:trPr>
        <w:tc>
          <w:tcPr>
            <w:tcW w:w="1339" w:type="dxa"/>
          </w:tcPr>
          <w:p w14:paraId="56C3AB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NY660405</w:t>
            </w:r>
          </w:p>
        </w:tc>
        <w:tc>
          <w:tcPr>
            <w:tcW w:w="3829" w:type="dxa"/>
          </w:tcPr>
          <w:p w14:paraId="2B8569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Ardsley</w:t>
            </w:r>
          </w:p>
        </w:tc>
      </w:tr>
      <w:tr w:rsidR="000374AA" w:rsidRPr="000E16CD" w14:paraId="51BC16AF" w14:textId="77777777" w:rsidTr="00DD1C3D">
        <w:trPr>
          <w:trHeight w:val="261"/>
          <w:jc w:val="center"/>
        </w:trPr>
        <w:tc>
          <w:tcPr>
            <w:tcW w:w="1339" w:type="dxa"/>
          </w:tcPr>
          <w:p w14:paraId="23D5BE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NY640101</w:t>
            </w:r>
          </w:p>
        </w:tc>
        <w:tc>
          <w:tcPr>
            <w:tcW w:w="3829" w:type="dxa"/>
          </w:tcPr>
          <w:p w14:paraId="5A0375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Argyle</w:t>
            </w:r>
          </w:p>
        </w:tc>
      </w:tr>
      <w:tr w:rsidR="000374AA" w:rsidRPr="000E16CD" w14:paraId="15514DB7" w14:textId="77777777" w:rsidTr="00DD1C3D">
        <w:trPr>
          <w:trHeight w:val="261"/>
          <w:jc w:val="center"/>
        </w:trPr>
        <w:tc>
          <w:tcPr>
            <w:tcW w:w="1339" w:type="dxa"/>
          </w:tcPr>
          <w:p w14:paraId="37BF13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NY571901</w:t>
            </w:r>
          </w:p>
        </w:tc>
        <w:tc>
          <w:tcPr>
            <w:tcW w:w="3829" w:type="dxa"/>
          </w:tcPr>
          <w:p w14:paraId="3864FD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Arkport</w:t>
            </w:r>
          </w:p>
        </w:tc>
      </w:tr>
      <w:tr w:rsidR="000374AA" w:rsidRPr="000E16CD" w14:paraId="4E770663" w14:textId="77777777" w:rsidTr="00DD1C3D">
        <w:trPr>
          <w:trHeight w:val="261"/>
          <w:jc w:val="center"/>
        </w:trPr>
        <w:tc>
          <w:tcPr>
            <w:tcW w:w="1339" w:type="dxa"/>
          </w:tcPr>
          <w:p w14:paraId="6B1F18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NY131601</w:t>
            </w:r>
          </w:p>
        </w:tc>
        <w:tc>
          <w:tcPr>
            <w:tcW w:w="3829" w:type="dxa"/>
          </w:tcPr>
          <w:p w14:paraId="230D40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Arlington </w:t>
            </w:r>
          </w:p>
        </w:tc>
      </w:tr>
      <w:tr w:rsidR="000374AA" w:rsidRPr="000E16CD" w14:paraId="11989C3B" w14:textId="77777777" w:rsidTr="00DD1C3D">
        <w:trPr>
          <w:trHeight w:val="261"/>
          <w:jc w:val="center"/>
        </w:trPr>
        <w:tc>
          <w:tcPr>
            <w:tcW w:w="1339" w:type="dxa"/>
          </w:tcPr>
          <w:p w14:paraId="473CE0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NY670201</w:t>
            </w:r>
          </w:p>
        </w:tc>
        <w:tc>
          <w:tcPr>
            <w:tcW w:w="3829" w:type="dxa"/>
          </w:tcPr>
          <w:p w14:paraId="056F15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Attica </w:t>
            </w:r>
          </w:p>
        </w:tc>
      </w:tr>
      <w:tr w:rsidR="000374AA" w:rsidRPr="000E16CD" w14:paraId="57FEAED0" w14:textId="77777777" w:rsidTr="00DD1C3D">
        <w:trPr>
          <w:trHeight w:val="261"/>
          <w:jc w:val="center"/>
        </w:trPr>
        <w:tc>
          <w:tcPr>
            <w:tcW w:w="1339" w:type="dxa"/>
          </w:tcPr>
          <w:p w14:paraId="26AE36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NY050100</w:t>
            </w:r>
          </w:p>
        </w:tc>
        <w:tc>
          <w:tcPr>
            <w:tcW w:w="3829" w:type="dxa"/>
          </w:tcPr>
          <w:p w14:paraId="047D5A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Auburn </w:t>
            </w:r>
          </w:p>
        </w:tc>
      </w:tr>
      <w:tr w:rsidR="000374AA" w:rsidRPr="000E16CD" w14:paraId="1855E6B7" w14:textId="77777777" w:rsidTr="00DD1C3D">
        <w:trPr>
          <w:trHeight w:val="261"/>
          <w:jc w:val="center"/>
        </w:trPr>
        <w:tc>
          <w:tcPr>
            <w:tcW w:w="1339" w:type="dxa"/>
          </w:tcPr>
          <w:p w14:paraId="608556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NY090201</w:t>
            </w:r>
          </w:p>
        </w:tc>
        <w:tc>
          <w:tcPr>
            <w:tcW w:w="3829" w:type="dxa"/>
          </w:tcPr>
          <w:p w14:paraId="7646E1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Ausable Valley </w:t>
            </w:r>
          </w:p>
        </w:tc>
      </w:tr>
      <w:tr w:rsidR="000374AA" w:rsidRPr="000E16CD" w14:paraId="6A7DB8BD" w14:textId="77777777" w:rsidTr="00DD1C3D">
        <w:trPr>
          <w:trHeight w:val="261"/>
          <w:jc w:val="center"/>
        </w:trPr>
        <w:tc>
          <w:tcPr>
            <w:tcW w:w="1339" w:type="dxa"/>
          </w:tcPr>
          <w:p w14:paraId="3280B5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NY491302</w:t>
            </w:r>
          </w:p>
        </w:tc>
        <w:tc>
          <w:tcPr>
            <w:tcW w:w="3829" w:type="dxa"/>
          </w:tcPr>
          <w:p w14:paraId="0EB255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Averill Park </w:t>
            </w:r>
          </w:p>
        </w:tc>
      </w:tr>
      <w:tr w:rsidR="000374AA" w:rsidRPr="000E16CD" w14:paraId="361C03EA" w14:textId="77777777" w:rsidTr="00DD1C3D">
        <w:trPr>
          <w:trHeight w:val="261"/>
          <w:jc w:val="center"/>
        </w:trPr>
        <w:tc>
          <w:tcPr>
            <w:tcW w:w="1339" w:type="dxa"/>
          </w:tcPr>
          <w:p w14:paraId="74251C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NY570201</w:t>
            </w:r>
          </w:p>
        </w:tc>
        <w:tc>
          <w:tcPr>
            <w:tcW w:w="3829" w:type="dxa"/>
          </w:tcPr>
          <w:p w14:paraId="4ED0AA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Avoca</w:t>
            </w:r>
          </w:p>
        </w:tc>
      </w:tr>
      <w:tr w:rsidR="000374AA" w:rsidRPr="000E16CD" w14:paraId="0F0E6061" w14:textId="77777777" w:rsidTr="00DD1C3D">
        <w:trPr>
          <w:trHeight w:val="261"/>
          <w:jc w:val="center"/>
        </w:trPr>
        <w:tc>
          <w:tcPr>
            <w:tcW w:w="1339" w:type="dxa"/>
          </w:tcPr>
          <w:p w14:paraId="6BCF03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NY240101</w:t>
            </w:r>
          </w:p>
        </w:tc>
        <w:tc>
          <w:tcPr>
            <w:tcW w:w="3829" w:type="dxa"/>
          </w:tcPr>
          <w:p w14:paraId="7FD450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Avon </w:t>
            </w:r>
          </w:p>
        </w:tc>
      </w:tr>
      <w:tr w:rsidR="000374AA" w:rsidRPr="000E16CD" w14:paraId="2035CF78" w14:textId="77777777" w:rsidTr="00DD1C3D">
        <w:trPr>
          <w:trHeight w:val="261"/>
          <w:jc w:val="center"/>
        </w:trPr>
        <w:tc>
          <w:tcPr>
            <w:tcW w:w="1339" w:type="dxa"/>
          </w:tcPr>
          <w:p w14:paraId="359422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NY580101</w:t>
            </w:r>
          </w:p>
        </w:tc>
        <w:tc>
          <w:tcPr>
            <w:tcW w:w="3829" w:type="dxa"/>
          </w:tcPr>
          <w:p w14:paraId="0EF320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Babylon </w:t>
            </w:r>
          </w:p>
        </w:tc>
      </w:tr>
      <w:tr w:rsidR="000374AA" w:rsidRPr="000E16CD" w14:paraId="25824580" w14:textId="77777777" w:rsidTr="00DD1C3D">
        <w:trPr>
          <w:trHeight w:val="261"/>
          <w:jc w:val="center"/>
        </w:trPr>
        <w:tc>
          <w:tcPr>
            <w:tcW w:w="1339" w:type="dxa"/>
          </w:tcPr>
          <w:p w14:paraId="4B64F2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NY080201</w:t>
            </w:r>
          </w:p>
        </w:tc>
        <w:tc>
          <w:tcPr>
            <w:tcW w:w="3829" w:type="dxa"/>
          </w:tcPr>
          <w:p w14:paraId="7AABA2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Bainbridge Guilf</w:t>
            </w:r>
            <w:r>
              <w:rPr>
                <w:rFonts w:ascii="Bookman Old Style" w:hAnsi="Bookman Old Style" w:cs="Arial"/>
                <w:color w:val="000000"/>
                <w:sz w:val="22"/>
                <w:szCs w:val="22"/>
              </w:rPr>
              <w:t>o</w:t>
            </w:r>
            <w:r w:rsidRPr="000E16CD">
              <w:rPr>
                <w:rFonts w:ascii="Bookman Old Style" w:hAnsi="Bookman Old Style" w:cs="Arial"/>
                <w:color w:val="000000"/>
                <w:sz w:val="22"/>
                <w:szCs w:val="22"/>
              </w:rPr>
              <w:t>rd</w:t>
            </w:r>
          </w:p>
        </w:tc>
      </w:tr>
      <w:tr w:rsidR="000374AA" w:rsidRPr="000E16CD" w14:paraId="47E4A88E" w14:textId="77777777" w:rsidTr="00DD1C3D">
        <w:trPr>
          <w:trHeight w:val="261"/>
          <w:jc w:val="center"/>
        </w:trPr>
        <w:tc>
          <w:tcPr>
            <w:tcW w:w="1339" w:type="dxa"/>
          </w:tcPr>
          <w:p w14:paraId="11B111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NY280210</w:t>
            </w:r>
          </w:p>
        </w:tc>
        <w:tc>
          <w:tcPr>
            <w:tcW w:w="3829" w:type="dxa"/>
          </w:tcPr>
          <w:p w14:paraId="50FAFD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Baldwin </w:t>
            </w:r>
          </w:p>
        </w:tc>
      </w:tr>
      <w:tr w:rsidR="000374AA" w:rsidRPr="000E16CD" w14:paraId="33832047" w14:textId="77777777" w:rsidTr="00DD1C3D">
        <w:trPr>
          <w:trHeight w:val="261"/>
          <w:jc w:val="center"/>
        </w:trPr>
        <w:tc>
          <w:tcPr>
            <w:tcW w:w="1339" w:type="dxa"/>
          </w:tcPr>
          <w:p w14:paraId="2A231D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NY420901</w:t>
            </w:r>
          </w:p>
        </w:tc>
        <w:tc>
          <w:tcPr>
            <w:tcW w:w="3829" w:type="dxa"/>
          </w:tcPr>
          <w:p w14:paraId="202481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Baldwinsville</w:t>
            </w:r>
          </w:p>
        </w:tc>
      </w:tr>
      <w:tr w:rsidR="000374AA" w:rsidRPr="000E16CD" w14:paraId="6E4EC12A" w14:textId="77777777" w:rsidTr="00DD1C3D">
        <w:trPr>
          <w:trHeight w:val="261"/>
          <w:jc w:val="center"/>
        </w:trPr>
        <w:tc>
          <w:tcPr>
            <w:tcW w:w="1339" w:type="dxa"/>
          </w:tcPr>
          <w:p w14:paraId="487A21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NY521301</w:t>
            </w:r>
          </w:p>
        </w:tc>
        <w:tc>
          <w:tcPr>
            <w:tcW w:w="3829" w:type="dxa"/>
          </w:tcPr>
          <w:p w14:paraId="106ADA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Ballston Spa</w:t>
            </w:r>
          </w:p>
        </w:tc>
      </w:tr>
      <w:tr w:rsidR="000374AA" w:rsidRPr="000E16CD" w14:paraId="2FE038AC" w14:textId="77777777" w:rsidTr="00DD1C3D">
        <w:trPr>
          <w:trHeight w:val="261"/>
          <w:jc w:val="center"/>
        </w:trPr>
        <w:tc>
          <w:tcPr>
            <w:tcW w:w="1339" w:type="dxa"/>
          </w:tcPr>
          <w:p w14:paraId="5E554A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NY401301</w:t>
            </w:r>
          </w:p>
        </w:tc>
        <w:tc>
          <w:tcPr>
            <w:tcW w:w="3829" w:type="dxa"/>
          </w:tcPr>
          <w:p w14:paraId="09201C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Barker</w:t>
            </w:r>
          </w:p>
        </w:tc>
      </w:tr>
      <w:tr w:rsidR="000374AA" w:rsidRPr="000E16CD" w14:paraId="28043F21" w14:textId="77777777" w:rsidTr="00DD1C3D">
        <w:trPr>
          <w:trHeight w:val="261"/>
          <w:jc w:val="center"/>
        </w:trPr>
        <w:tc>
          <w:tcPr>
            <w:tcW w:w="1339" w:type="dxa"/>
          </w:tcPr>
          <w:p w14:paraId="47EAE9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NY180300</w:t>
            </w:r>
          </w:p>
        </w:tc>
        <w:tc>
          <w:tcPr>
            <w:tcW w:w="3829" w:type="dxa"/>
          </w:tcPr>
          <w:p w14:paraId="1A00B3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Batavia </w:t>
            </w:r>
          </w:p>
        </w:tc>
      </w:tr>
      <w:tr w:rsidR="000374AA" w:rsidRPr="000E16CD" w14:paraId="3AFA02BE" w14:textId="77777777" w:rsidTr="00DD1C3D">
        <w:trPr>
          <w:trHeight w:val="261"/>
          <w:jc w:val="center"/>
        </w:trPr>
        <w:tc>
          <w:tcPr>
            <w:tcW w:w="1339" w:type="dxa"/>
          </w:tcPr>
          <w:p w14:paraId="45F6A4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NY570302</w:t>
            </w:r>
          </w:p>
        </w:tc>
        <w:tc>
          <w:tcPr>
            <w:tcW w:w="3829" w:type="dxa"/>
          </w:tcPr>
          <w:p w14:paraId="22087E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Bath </w:t>
            </w:r>
          </w:p>
        </w:tc>
      </w:tr>
      <w:tr w:rsidR="000374AA" w:rsidRPr="000E16CD" w14:paraId="12E4A577" w14:textId="77777777" w:rsidTr="00DD1C3D">
        <w:trPr>
          <w:trHeight w:val="261"/>
          <w:jc w:val="center"/>
        </w:trPr>
        <w:tc>
          <w:tcPr>
            <w:tcW w:w="1339" w:type="dxa"/>
          </w:tcPr>
          <w:p w14:paraId="244819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NY580501</w:t>
            </w:r>
          </w:p>
        </w:tc>
        <w:tc>
          <w:tcPr>
            <w:tcW w:w="3829" w:type="dxa"/>
          </w:tcPr>
          <w:p w14:paraId="7CF9B6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Bay Shore </w:t>
            </w:r>
          </w:p>
        </w:tc>
      </w:tr>
      <w:tr w:rsidR="000374AA" w:rsidRPr="000E16CD" w14:paraId="08817027" w14:textId="77777777" w:rsidTr="00DD1C3D">
        <w:trPr>
          <w:trHeight w:val="261"/>
          <w:jc w:val="center"/>
        </w:trPr>
        <w:tc>
          <w:tcPr>
            <w:tcW w:w="1339" w:type="dxa"/>
          </w:tcPr>
          <w:p w14:paraId="68AC85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NY580505</w:t>
            </w:r>
          </w:p>
        </w:tc>
        <w:tc>
          <w:tcPr>
            <w:tcW w:w="3829" w:type="dxa"/>
          </w:tcPr>
          <w:p w14:paraId="3D8092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Bayport Blue Point</w:t>
            </w:r>
          </w:p>
        </w:tc>
      </w:tr>
      <w:tr w:rsidR="000374AA" w:rsidRPr="000E16CD" w14:paraId="29F3CD2A" w14:textId="77777777" w:rsidTr="00DD1C3D">
        <w:trPr>
          <w:trHeight w:val="261"/>
          <w:jc w:val="center"/>
        </w:trPr>
        <w:tc>
          <w:tcPr>
            <w:tcW w:w="1339" w:type="dxa"/>
          </w:tcPr>
          <w:p w14:paraId="68B843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NY130200</w:t>
            </w:r>
          </w:p>
        </w:tc>
        <w:tc>
          <w:tcPr>
            <w:tcW w:w="3829" w:type="dxa"/>
          </w:tcPr>
          <w:p w14:paraId="7FFD0D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Beacon</w:t>
            </w:r>
          </w:p>
        </w:tc>
      </w:tr>
      <w:tr w:rsidR="000374AA" w:rsidRPr="000E16CD" w14:paraId="2C034420" w14:textId="77777777" w:rsidTr="00DD1C3D">
        <w:trPr>
          <w:trHeight w:val="261"/>
          <w:jc w:val="center"/>
        </w:trPr>
        <w:tc>
          <w:tcPr>
            <w:tcW w:w="1339" w:type="dxa"/>
          </w:tcPr>
          <w:p w14:paraId="091292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NY231301</w:t>
            </w:r>
          </w:p>
        </w:tc>
        <w:tc>
          <w:tcPr>
            <w:tcW w:w="3829" w:type="dxa"/>
          </w:tcPr>
          <w:p w14:paraId="28930A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Beaver River </w:t>
            </w:r>
          </w:p>
        </w:tc>
      </w:tr>
      <w:tr w:rsidR="000374AA" w:rsidRPr="000E16CD" w14:paraId="40F8F45F" w14:textId="77777777" w:rsidTr="00DD1C3D">
        <w:trPr>
          <w:trHeight w:val="261"/>
          <w:jc w:val="center"/>
        </w:trPr>
        <w:tc>
          <w:tcPr>
            <w:tcW w:w="1339" w:type="dxa"/>
          </w:tcPr>
          <w:p w14:paraId="14593B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NY660102</w:t>
            </w:r>
          </w:p>
        </w:tc>
        <w:tc>
          <w:tcPr>
            <w:tcW w:w="3829" w:type="dxa"/>
          </w:tcPr>
          <w:p w14:paraId="3E4390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Bedford </w:t>
            </w:r>
          </w:p>
        </w:tc>
      </w:tr>
      <w:tr w:rsidR="000374AA" w:rsidRPr="000E16CD" w14:paraId="5EADD8E0" w14:textId="77777777" w:rsidTr="00DD1C3D">
        <w:trPr>
          <w:trHeight w:val="261"/>
          <w:jc w:val="center"/>
        </w:trPr>
        <w:tc>
          <w:tcPr>
            <w:tcW w:w="1339" w:type="dxa"/>
          </w:tcPr>
          <w:p w14:paraId="29C3B1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NY090301</w:t>
            </w:r>
          </w:p>
        </w:tc>
        <w:tc>
          <w:tcPr>
            <w:tcW w:w="3829" w:type="dxa"/>
          </w:tcPr>
          <w:p w14:paraId="537230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Beekmantown</w:t>
            </w:r>
          </w:p>
        </w:tc>
      </w:tr>
      <w:tr w:rsidR="000374AA" w:rsidRPr="000E16CD" w14:paraId="46D9AFBD" w14:textId="77777777" w:rsidTr="00DD1C3D">
        <w:trPr>
          <w:trHeight w:val="261"/>
          <w:jc w:val="center"/>
        </w:trPr>
        <w:tc>
          <w:tcPr>
            <w:tcW w:w="1339" w:type="dxa"/>
          </w:tcPr>
          <w:p w14:paraId="4E65F6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NY020801</w:t>
            </w:r>
          </w:p>
        </w:tc>
        <w:tc>
          <w:tcPr>
            <w:tcW w:w="3829" w:type="dxa"/>
          </w:tcPr>
          <w:p w14:paraId="38B305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Belfast </w:t>
            </w:r>
          </w:p>
        </w:tc>
      </w:tr>
      <w:tr w:rsidR="000374AA" w:rsidRPr="000E16CD" w14:paraId="6A6363B0" w14:textId="77777777" w:rsidTr="00DD1C3D">
        <w:trPr>
          <w:trHeight w:val="261"/>
          <w:jc w:val="center"/>
        </w:trPr>
        <w:tc>
          <w:tcPr>
            <w:tcW w:w="1339" w:type="dxa"/>
          </w:tcPr>
          <w:p w14:paraId="2837C8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NY220909</w:t>
            </w:r>
          </w:p>
        </w:tc>
        <w:tc>
          <w:tcPr>
            <w:tcW w:w="3829" w:type="dxa"/>
          </w:tcPr>
          <w:p w14:paraId="7F07D4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Belleville Henders</w:t>
            </w:r>
          </w:p>
        </w:tc>
      </w:tr>
      <w:tr w:rsidR="000374AA" w:rsidRPr="000E16CD" w14:paraId="6F36F98B" w14:textId="77777777" w:rsidTr="00DD1C3D">
        <w:trPr>
          <w:trHeight w:val="261"/>
          <w:jc w:val="center"/>
        </w:trPr>
        <w:tc>
          <w:tcPr>
            <w:tcW w:w="1339" w:type="dxa"/>
          </w:tcPr>
          <w:p w14:paraId="01F450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NY280207</w:t>
            </w:r>
          </w:p>
        </w:tc>
        <w:tc>
          <w:tcPr>
            <w:tcW w:w="3829" w:type="dxa"/>
          </w:tcPr>
          <w:p w14:paraId="14C89C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Bellmore </w:t>
            </w:r>
          </w:p>
        </w:tc>
      </w:tr>
      <w:tr w:rsidR="000374AA" w:rsidRPr="000E16CD" w14:paraId="672073AE" w14:textId="77777777" w:rsidTr="00DD1C3D">
        <w:trPr>
          <w:trHeight w:val="261"/>
          <w:jc w:val="center"/>
        </w:trPr>
        <w:tc>
          <w:tcPr>
            <w:tcW w:w="1339" w:type="dxa"/>
          </w:tcPr>
          <w:p w14:paraId="2B1034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NY061001</w:t>
            </w:r>
          </w:p>
        </w:tc>
        <w:tc>
          <w:tcPr>
            <w:tcW w:w="3829" w:type="dxa"/>
          </w:tcPr>
          <w:p w14:paraId="27C90D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Bemus Point</w:t>
            </w:r>
          </w:p>
        </w:tc>
      </w:tr>
      <w:tr w:rsidR="000374AA" w:rsidRPr="000E16CD" w14:paraId="23CDD31A" w14:textId="77777777" w:rsidTr="00DD1C3D">
        <w:trPr>
          <w:trHeight w:val="261"/>
          <w:jc w:val="center"/>
        </w:trPr>
        <w:tc>
          <w:tcPr>
            <w:tcW w:w="1339" w:type="dxa"/>
          </w:tcPr>
          <w:p w14:paraId="6302D5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NY490101</w:t>
            </w:r>
          </w:p>
        </w:tc>
        <w:tc>
          <w:tcPr>
            <w:tcW w:w="3829" w:type="dxa"/>
          </w:tcPr>
          <w:p w14:paraId="7EC9EE7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Berlin </w:t>
            </w:r>
          </w:p>
        </w:tc>
      </w:tr>
      <w:tr w:rsidR="000374AA" w:rsidRPr="000E16CD" w14:paraId="5227B104" w14:textId="77777777" w:rsidTr="00DD1C3D">
        <w:trPr>
          <w:trHeight w:val="261"/>
          <w:jc w:val="center"/>
        </w:trPr>
        <w:tc>
          <w:tcPr>
            <w:tcW w:w="1339" w:type="dxa"/>
          </w:tcPr>
          <w:p w14:paraId="2A2842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NY010201</w:t>
            </w:r>
          </w:p>
        </w:tc>
        <w:tc>
          <w:tcPr>
            <w:tcW w:w="3829" w:type="dxa"/>
          </w:tcPr>
          <w:p w14:paraId="65964D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Berne Knox</w:t>
            </w:r>
          </w:p>
        </w:tc>
      </w:tr>
      <w:tr w:rsidR="000374AA" w:rsidRPr="000E16CD" w14:paraId="112660F0" w14:textId="77777777" w:rsidTr="00DD1C3D">
        <w:trPr>
          <w:trHeight w:val="261"/>
          <w:jc w:val="center"/>
        </w:trPr>
        <w:tc>
          <w:tcPr>
            <w:tcW w:w="1339" w:type="dxa"/>
          </w:tcPr>
          <w:p w14:paraId="57BEC2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NY010306</w:t>
            </w:r>
          </w:p>
        </w:tc>
        <w:tc>
          <w:tcPr>
            <w:tcW w:w="3829" w:type="dxa"/>
          </w:tcPr>
          <w:p w14:paraId="4C486A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Bethlehem </w:t>
            </w:r>
          </w:p>
        </w:tc>
      </w:tr>
      <w:tr w:rsidR="000374AA" w:rsidRPr="000E16CD" w14:paraId="5220342A" w14:textId="77777777" w:rsidTr="00DD1C3D">
        <w:trPr>
          <w:trHeight w:val="261"/>
          <w:jc w:val="center"/>
        </w:trPr>
        <w:tc>
          <w:tcPr>
            <w:tcW w:w="1339" w:type="dxa"/>
          </w:tcPr>
          <w:p w14:paraId="08618C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NY280521</w:t>
            </w:r>
          </w:p>
        </w:tc>
        <w:tc>
          <w:tcPr>
            <w:tcW w:w="3829" w:type="dxa"/>
          </w:tcPr>
          <w:p w14:paraId="214AEA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Bethpage </w:t>
            </w:r>
          </w:p>
        </w:tc>
      </w:tr>
      <w:tr w:rsidR="000374AA" w:rsidRPr="000E16CD" w14:paraId="53076684" w14:textId="77777777" w:rsidTr="00DD1C3D">
        <w:trPr>
          <w:trHeight w:val="261"/>
          <w:jc w:val="center"/>
        </w:trPr>
        <w:tc>
          <w:tcPr>
            <w:tcW w:w="1339" w:type="dxa"/>
          </w:tcPr>
          <w:p w14:paraId="387E04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NY030200</w:t>
            </w:r>
          </w:p>
        </w:tc>
        <w:tc>
          <w:tcPr>
            <w:tcW w:w="3829" w:type="dxa"/>
          </w:tcPr>
          <w:p w14:paraId="5591BC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Binghamton </w:t>
            </w:r>
          </w:p>
        </w:tc>
      </w:tr>
      <w:tr w:rsidR="000374AA" w:rsidRPr="000E16CD" w14:paraId="32BE5D4C" w14:textId="77777777" w:rsidTr="00DD1C3D">
        <w:trPr>
          <w:trHeight w:val="261"/>
          <w:jc w:val="center"/>
        </w:trPr>
        <w:tc>
          <w:tcPr>
            <w:tcW w:w="1339" w:type="dxa"/>
          </w:tcPr>
          <w:p w14:paraId="5DF4B5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NY661905</w:t>
            </w:r>
          </w:p>
        </w:tc>
        <w:tc>
          <w:tcPr>
            <w:tcW w:w="3829" w:type="dxa"/>
          </w:tcPr>
          <w:p w14:paraId="0FF485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Blind Brook-Rye</w:t>
            </w:r>
          </w:p>
        </w:tc>
      </w:tr>
      <w:tr w:rsidR="000374AA" w:rsidRPr="000E16CD" w14:paraId="41B73644" w14:textId="77777777" w:rsidTr="00DD1C3D">
        <w:trPr>
          <w:trHeight w:val="261"/>
          <w:jc w:val="center"/>
        </w:trPr>
        <w:tc>
          <w:tcPr>
            <w:tcW w:w="1339" w:type="dxa"/>
          </w:tcPr>
          <w:p w14:paraId="4C0DF3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NY022902</w:t>
            </w:r>
          </w:p>
        </w:tc>
        <w:tc>
          <w:tcPr>
            <w:tcW w:w="3829" w:type="dxa"/>
          </w:tcPr>
          <w:p w14:paraId="4E377C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Bolivar-Richburg</w:t>
            </w:r>
          </w:p>
        </w:tc>
      </w:tr>
      <w:tr w:rsidR="000374AA" w:rsidRPr="000E16CD" w14:paraId="79953683" w14:textId="77777777" w:rsidTr="00DD1C3D">
        <w:trPr>
          <w:trHeight w:val="261"/>
          <w:jc w:val="center"/>
        </w:trPr>
        <w:tc>
          <w:tcPr>
            <w:tcW w:w="1339" w:type="dxa"/>
          </w:tcPr>
          <w:p w14:paraId="2CA9AF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NY630101</w:t>
            </w:r>
          </w:p>
        </w:tc>
        <w:tc>
          <w:tcPr>
            <w:tcW w:w="3829" w:type="dxa"/>
          </w:tcPr>
          <w:p w14:paraId="04C7A1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Bolton </w:t>
            </w:r>
          </w:p>
        </w:tc>
      </w:tr>
      <w:tr w:rsidR="000374AA" w:rsidRPr="000E16CD" w14:paraId="4E0628C8" w14:textId="77777777" w:rsidTr="00DD1C3D">
        <w:trPr>
          <w:trHeight w:val="261"/>
          <w:jc w:val="center"/>
        </w:trPr>
        <w:tc>
          <w:tcPr>
            <w:tcW w:w="1339" w:type="dxa"/>
          </w:tcPr>
          <w:p w14:paraId="6C5931C7" w14:textId="77777777" w:rsidR="000374AA" w:rsidRPr="00E961EF" w:rsidRDefault="000374AA" w:rsidP="00DD1C3D">
            <w:pPr>
              <w:rPr>
                <w:rFonts w:ascii="Bookman Old Style" w:hAnsi="Bookman Old Style" w:cs="Arial"/>
                <w:color w:val="000000"/>
                <w:sz w:val="22"/>
                <w:szCs w:val="22"/>
              </w:rPr>
            </w:pPr>
            <w:r w:rsidRPr="00E961EF">
              <w:rPr>
                <w:rFonts w:ascii="Bookman Old Style" w:hAnsi="Bookman Old Style" w:cs="Arial"/>
                <w:color w:val="000000"/>
                <w:sz w:val="22"/>
                <w:szCs w:val="22"/>
              </w:rPr>
              <w:t>NY151801</w:t>
            </w:r>
          </w:p>
        </w:tc>
        <w:tc>
          <w:tcPr>
            <w:tcW w:w="3829" w:type="dxa"/>
          </w:tcPr>
          <w:p w14:paraId="34D7989A" w14:textId="77777777" w:rsidR="000374AA" w:rsidRPr="00E961EF" w:rsidRDefault="000374AA" w:rsidP="00DD1C3D">
            <w:pPr>
              <w:rPr>
                <w:rFonts w:ascii="Bookman Old Style" w:hAnsi="Bookman Old Style" w:cs="Arial"/>
                <w:color w:val="000000"/>
                <w:sz w:val="22"/>
                <w:szCs w:val="22"/>
              </w:rPr>
            </w:pPr>
            <w:r w:rsidRPr="00E961EF">
              <w:rPr>
                <w:rFonts w:ascii="Bookman Old Style" w:hAnsi="Bookman Old Style" w:cs="Arial"/>
                <w:color w:val="000000"/>
                <w:sz w:val="22"/>
                <w:szCs w:val="22"/>
              </w:rPr>
              <w:t>Boquet Valley</w:t>
            </w:r>
          </w:p>
        </w:tc>
      </w:tr>
      <w:tr w:rsidR="000374AA" w:rsidRPr="000E16CD" w14:paraId="3E6888A3" w14:textId="77777777" w:rsidTr="00DD1C3D">
        <w:trPr>
          <w:trHeight w:val="261"/>
          <w:jc w:val="center"/>
        </w:trPr>
        <w:tc>
          <w:tcPr>
            <w:tcW w:w="1339" w:type="dxa"/>
          </w:tcPr>
          <w:p w14:paraId="5D575C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NY570401</w:t>
            </w:r>
          </w:p>
        </w:tc>
        <w:tc>
          <w:tcPr>
            <w:tcW w:w="3829" w:type="dxa"/>
          </w:tcPr>
          <w:p w14:paraId="7B8528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Bradford </w:t>
            </w:r>
          </w:p>
        </w:tc>
      </w:tr>
      <w:tr w:rsidR="000374AA" w:rsidRPr="000E16CD" w14:paraId="51CB0F0D" w14:textId="77777777" w:rsidTr="00DD1C3D">
        <w:trPr>
          <w:trHeight w:val="261"/>
          <w:jc w:val="center"/>
        </w:trPr>
        <w:tc>
          <w:tcPr>
            <w:tcW w:w="1339" w:type="dxa"/>
          </w:tcPr>
          <w:p w14:paraId="4B4EAD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NY510101</w:t>
            </w:r>
          </w:p>
        </w:tc>
        <w:tc>
          <w:tcPr>
            <w:tcW w:w="3829" w:type="dxa"/>
          </w:tcPr>
          <w:p w14:paraId="246500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Brasher Falls</w:t>
            </w:r>
          </w:p>
        </w:tc>
      </w:tr>
      <w:tr w:rsidR="000374AA" w:rsidRPr="000E16CD" w14:paraId="3F4912E9" w14:textId="77777777" w:rsidTr="00DD1C3D">
        <w:trPr>
          <w:trHeight w:val="261"/>
          <w:jc w:val="center"/>
        </w:trPr>
        <w:tc>
          <w:tcPr>
            <w:tcW w:w="1339" w:type="dxa"/>
          </w:tcPr>
          <w:p w14:paraId="760D52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NY580512</w:t>
            </w:r>
          </w:p>
        </w:tc>
        <w:tc>
          <w:tcPr>
            <w:tcW w:w="3829" w:type="dxa"/>
          </w:tcPr>
          <w:p w14:paraId="782F07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Brentwood </w:t>
            </w:r>
          </w:p>
        </w:tc>
      </w:tr>
      <w:tr w:rsidR="000374AA" w:rsidRPr="000E16CD" w14:paraId="46697284" w14:textId="77777777" w:rsidTr="00DD1C3D">
        <w:trPr>
          <w:trHeight w:val="261"/>
          <w:jc w:val="center"/>
        </w:trPr>
        <w:tc>
          <w:tcPr>
            <w:tcW w:w="1339" w:type="dxa"/>
          </w:tcPr>
          <w:p w14:paraId="71675D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NY480601</w:t>
            </w:r>
          </w:p>
        </w:tc>
        <w:tc>
          <w:tcPr>
            <w:tcW w:w="3829" w:type="dxa"/>
          </w:tcPr>
          <w:p w14:paraId="2579A2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Brewster</w:t>
            </w:r>
          </w:p>
        </w:tc>
      </w:tr>
      <w:tr w:rsidR="000374AA" w:rsidRPr="000E16CD" w14:paraId="2267937F" w14:textId="77777777" w:rsidTr="00DD1C3D">
        <w:trPr>
          <w:trHeight w:val="261"/>
          <w:jc w:val="center"/>
        </w:trPr>
        <w:tc>
          <w:tcPr>
            <w:tcW w:w="1339" w:type="dxa"/>
          </w:tcPr>
          <w:p w14:paraId="565B0C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NY661402</w:t>
            </w:r>
          </w:p>
        </w:tc>
        <w:tc>
          <w:tcPr>
            <w:tcW w:w="3829" w:type="dxa"/>
          </w:tcPr>
          <w:p w14:paraId="7DF45B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Briarcliff Manor</w:t>
            </w:r>
          </w:p>
        </w:tc>
      </w:tr>
      <w:tr w:rsidR="000374AA" w:rsidRPr="000E16CD" w14:paraId="3614C86F" w14:textId="77777777" w:rsidTr="00DD1C3D">
        <w:trPr>
          <w:trHeight w:val="261"/>
          <w:jc w:val="center"/>
        </w:trPr>
        <w:tc>
          <w:tcPr>
            <w:tcW w:w="1339" w:type="dxa"/>
          </w:tcPr>
          <w:p w14:paraId="7A923F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NY580909</w:t>
            </w:r>
          </w:p>
        </w:tc>
        <w:tc>
          <w:tcPr>
            <w:tcW w:w="3829" w:type="dxa"/>
          </w:tcPr>
          <w:p w14:paraId="57AD80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Bridgehampton</w:t>
            </w:r>
          </w:p>
        </w:tc>
      </w:tr>
      <w:tr w:rsidR="000374AA" w:rsidRPr="000E16CD" w14:paraId="6EF66014" w14:textId="77777777" w:rsidTr="00DD1C3D">
        <w:trPr>
          <w:trHeight w:val="261"/>
          <w:jc w:val="center"/>
        </w:trPr>
        <w:tc>
          <w:tcPr>
            <w:tcW w:w="1339" w:type="dxa"/>
          </w:tcPr>
          <w:p w14:paraId="565A1F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NY260101</w:t>
            </w:r>
          </w:p>
        </w:tc>
        <w:tc>
          <w:tcPr>
            <w:tcW w:w="3829" w:type="dxa"/>
          </w:tcPr>
          <w:p w14:paraId="5A8658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Brighton </w:t>
            </w:r>
          </w:p>
        </w:tc>
      </w:tr>
      <w:tr w:rsidR="000374AA" w:rsidRPr="000E16CD" w14:paraId="2128422B" w14:textId="77777777" w:rsidTr="00DD1C3D">
        <w:trPr>
          <w:trHeight w:val="261"/>
          <w:jc w:val="center"/>
        </w:trPr>
        <w:tc>
          <w:tcPr>
            <w:tcW w:w="1339" w:type="dxa"/>
          </w:tcPr>
          <w:p w14:paraId="7CD0E4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NY171102</w:t>
            </w:r>
          </w:p>
        </w:tc>
        <w:tc>
          <w:tcPr>
            <w:tcW w:w="3829" w:type="dxa"/>
          </w:tcPr>
          <w:p w14:paraId="74E8C7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Broadalbin-Perth</w:t>
            </w:r>
          </w:p>
        </w:tc>
      </w:tr>
      <w:tr w:rsidR="000374AA" w:rsidRPr="000E16CD" w14:paraId="7F5D59D2" w14:textId="77777777" w:rsidTr="00DD1C3D">
        <w:trPr>
          <w:trHeight w:val="261"/>
          <w:jc w:val="center"/>
        </w:trPr>
        <w:tc>
          <w:tcPr>
            <w:tcW w:w="1339" w:type="dxa"/>
          </w:tcPr>
          <w:p w14:paraId="207F31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NY261801</w:t>
            </w:r>
          </w:p>
        </w:tc>
        <w:tc>
          <w:tcPr>
            <w:tcW w:w="3829" w:type="dxa"/>
          </w:tcPr>
          <w:p w14:paraId="4A9634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Brockport</w:t>
            </w:r>
          </w:p>
        </w:tc>
      </w:tr>
      <w:tr w:rsidR="000374AA" w:rsidRPr="000E16CD" w14:paraId="4B57E052" w14:textId="77777777" w:rsidTr="00DD1C3D">
        <w:trPr>
          <w:trHeight w:val="261"/>
          <w:jc w:val="center"/>
        </w:trPr>
        <w:tc>
          <w:tcPr>
            <w:tcW w:w="1339" w:type="dxa"/>
          </w:tcPr>
          <w:p w14:paraId="3B4BD0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NY062301</w:t>
            </w:r>
          </w:p>
        </w:tc>
        <w:tc>
          <w:tcPr>
            <w:tcW w:w="3829" w:type="dxa"/>
          </w:tcPr>
          <w:p w14:paraId="668D07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Brocton</w:t>
            </w:r>
          </w:p>
        </w:tc>
      </w:tr>
      <w:tr w:rsidR="000374AA" w:rsidRPr="000E16CD" w14:paraId="2F7671D2" w14:textId="77777777" w:rsidTr="00DD1C3D">
        <w:trPr>
          <w:trHeight w:val="261"/>
          <w:jc w:val="center"/>
        </w:trPr>
        <w:tc>
          <w:tcPr>
            <w:tcW w:w="1339" w:type="dxa"/>
          </w:tcPr>
          <w:p w14:paraId="054587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NY660303</w:t>
            </w:r>
          </w:p>
        </w:tc>
        <w:tc>
          <w:tcPr>
            <w:tcW w:w="3829" w:type="dxa"/>
          </w:tcPr>
          <w:p w14:paraId="576742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Bronxville</w:t>
            </w:r>
          </w:p>
        </w:tc>
      </w:tr>
      <w:tr w:rsidR="000374AA" w:rsidRPr="000E16CD" w14:paraId="47C81E74" w14:textId="77777777" w:rsidTr="00DD1C3D">
        <w:trPr>
          <w:trHeight w:val="261"/>
          <w:jc w:val="center"/>
        </w:trPr>
        <w:tc>
          <w:tcPr>
            <w:tcW w:w="1339" w:type="dxa"/>
          </w:tcPr>
          <w:p w14:paraId="6DF93F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NY250109</w:t>
            </w:r>
          </w:p>
        </w:tc>
        <w:tc>
          <w:tcPr>
            <w:tcW w:w="3829" w:type="dxa"/>
          </w:tcPr>
          <w:p w14:paraId="0E149C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Brookfield </w:t>
            </w:r>
          </w:p>
        </w:tc>
      </w:tr>
      <w:tr w:rsidR="000374AA" w:rsidRPr="000E16CD" w14:paraId="6D3C96C5" w14:textId="77777777" w:rsidTr="00DD1C3D">
        <w:trPr>
          <w:trHeight w:val="261"/>
          <w:jc w:val="center"/>
        </w:trPr>
        <w:tc>
          <w:tcPr>
            <w:tcW w:w="1339" w:type="dxa"/>
          </w:tcPr>
          <w:p w14:paraId="63451A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NY580203</w:t>
            </w:r>
          </w:p>
        </w:tc>
        <w:tc>
          <w:tcPr>
            <w:tcW w:w="3829" w:type="dxa"/>
          </w:tcPr>
          <w:p w14:paraId="6D18D8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Brookhaven-Comsewogue UFSD</w:t>
            </w:r>
          </w:p>
        </w:tc>
      </w:tr>
      <w:tr w:rsidR="000374AA" w:rsidRPr="000E16CD" w14:paraId="39EE924A" w14:textId="77777777" w:rsidTr="00DD1C3D">
        <w:trPr>
          <w:trHeight w:val="261"/>
          <w:jc w:val="center"/>
        </w:trPr>
        <w:tc>
          <w:tcPr>
            <w:tcW w:w="1339" w:type="dxa"/>
          </w:tcPr>
          <w:p w14:paraId="4870F9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NY490202</w:t>
            </w:r>
          </w:p>
        </w:tc>
        <w:tc>
          <w:tcPr>
            <w:tcW w:w="3829" w:type="dxa"/>
          </w:tcPr>
          <w:p w14:paraId="31237F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Brunswick Central</w:t>
            </w:r>
          </w:p>
        </w:tc>
      </w:tr>
      <w:tr w:rsidR="000374AA" w:rsidRPr="000E16CD" w14:paraId="11F46A7B" w14:textId="77777777" w:rsidTr="00DD1C3D">
        <w:trPr>
          <w:trHeight w:val="261"/>
          <w:jc w:val="center"/>
        </w:trPr>
        <w:tc>
          <w:tcPr>
            <w:tcW w:w="1339" w:type="dxa"/>
          </w:tcPr>
          <w:p w14:paraId="106F04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NY161601</w:t>
            </w:r>
          </w:p>
        </w:tc>
        <w:tc>
          <w:tcPr>
            <w:tcW w:w="3829" w:type="dxa"/>
          </w:tcPr>
          <w:p w14:paraId="0E168B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Brushton Moira</w:t>
            </w:r>
          </w:p>
        </w:tc>
      </w:tr>
      <w:tr w:rsidR="000374AA" w:rsidRPr="000E16CD" w14:paraId="5C7EF3BC" w14:textId="77777777" w:rsidTr="00DD1C3D">
        <w:trPr>
          <w:trHeight w:val="261"/>
          <w:jc w:val="center"/>
        </w:trPr>
        <w:tc>
          <w:tcPr>
            <w:tcW w:w="1339" w:type="dxa"/>
          </w:tcPr>
          <w:p w14:paraId="68A5A4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NY140600</w:t>
            </w:r>
          </w:p>
        </w:tc>
        <w:tc>
          <w:tcPr>
            <w:tcW w:w="3829" w:type="dxa"/>
          </w:tcPr>
          <w:p w14:paraId="35A02A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Buffalo </w:t>
            </w:r>
          </w:p>
        </w:tc>
      </w:tr>
      <w:tr w:rsidR="000374AA" w:rsidRPr="000E16CD" w14:paraId="3953D3AF" w14:textId="77777777" w:rsidTr="00DD1C3D">
        <w:trPr>
          <w:trHeight w:val="261"/>
          <w:jc w:val="center"/>
        </w:trPr>
        <w:tc>
          <w:tcPr>
            <w:tcW w:w="1339" w:type="dxa"/>
          </w:tcPr>
          <w:p w14:paraId="0D5969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NY520101</w:t>
            </w:r>
          </w:p>
        </w:tc>
        <w:tc>
          <w:tcPr>
            <w:tcW w:w="3829" w:type="dxa"/>
          </w:tcPr>
          <w:p w14:paraId="3A1E59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Burnt Hills</w:t>
            </w:r>
          </w:p>
        </w:tc>
      </w:tr>
      <w:tr w:rsidR="000374AA" w:rsidRPr="000E16CD" w14:paraId="53114B9A" w14:textId="77777777" w:rsidTr="00DD1C3D">
        <w:trPr>
          <w:trHeight w:val="261"/>
          <w:jc w:val="center"/>
        </w:trPr>
        <w:tc>
          <w:tcPr>
            <w:tcW w:w="1339" w:type="dxa"/>
          </w:tcPr>
          <w:p w14:paraId="5FECA0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NY661201</w:t>
            </w:r>
          </w:p>
        </w:tc>
        <w:tc>
          <w:tcPr>
            <w:tcW w:w="3829" w:type="dxa"/>
          </w:tcPr>
          <w:p w14:paraId="13DE52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Byram Hills</w:t>
            </w:r>
          </w:p>
        </w:tc>
      </w:tr>
      <w:tr w:rsidR="000374AA" w:rsidRPr="000E16CD" w14:paraId="2172BC3B" w14:textId="77777777" w:rsidTr="00DD1C3D">
        <w:trPr>
          <w:trHeight w:val="261"/>
          <w:jc w:val="center"/>
        </w:trPr>
        <w:tc>
          <w:tcPr>
            <w:tcW w:w="1339" w:type="dxa"/>
          </w:tcPr>
          <w:p w14:paraId="598E3A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NY180701</w:t>
            </w:r>
          </w:p>
        </w:tc>
        <w:tc>
          <w:tcPr>
            <w:tcW w:w="3829" w:type="dxa"/>
          </w:tcPr>
          <w:p w14:paraId="405895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Byron Bergen</w:t>
            </w:r>
          </w:p>
        </w:tc>
      </w:tr>
      <w:tr w:rsidR="000374AA" w:rsidRPr="000E16CD" w14:paraId="7F978C6E" w14:textId="77777777" w:rsidTr="00DD1C3D">
        <w:trPr>
          <w:trHeight w:val="261"/>
          <w:jc w:val="center"/>
        </w:trPr>
        <w:tc>
          <w:tcPr>
            <w:tcW w:w="1339" w:type="dxa"/>
          </w:tcPr>
          <w:p w14:paraId="49ABE7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NY190301</w:t>
            </w:r>
          </w:p>
        </w:tc>
        <w:tc>
          <w:tcPr>
            <w:tcW w:w="3829" w:type="dxa"/>
          </w:tcPr>
          <w:p w14:paraId="62E17D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Cairo-Durham</w:t>
            </w:r>
          </w:p>
        </w:tc>
      </w:tr>
      <w:tr w:rsidR="000374AA" w:rsidRPr="000E16CD" w14:paraId="0FBA2ECC" w14:textId="77777777" w:rsidTr="00DD1C3D">
        <w:trPr>
          <w:trHeight w:val="261"/>
          <w:jc w:val="center"/>
        </w:trPr>
        <w:tc>
          <w:tcPr>
            <w:tcW w:w="1339" w:type="dxa"/>
          </w:tcPr>
          <w:p w14:paraId="73F353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NY240201</w:t>
            </w:r>
          </w:p>
        </w:tc>
        <w:tc>
          <w:tcPr>
            <w:tcW w:w="3829" w:type="dxa"/>
          </w:tcPr>
          <w:p w14:paraId="58D21D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Caledonia Mumford</w:t>
            </w:r>
          </w:p>
        </w:tc>
      </w:tr>
      <w:tr w:rsidR="000374AA" w:rsidRPr="000E16CD" w14:paraId="714BD985" w14:textId="77777777" w:rsidTr="00DD1C3D">
        <w:trPr>
          <w:trHeight w:val="261"/>
          <w:jc w:val="center"/>
        </w:trPr>
        <w:tc>
          <w:tcPr>
            <w:tcW w:w="1339" w:type="dxa"/>
          </w:tcPr>
          <w:p w14:paraId="74A201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NY641610</w:t>
            </w:r>
          </w:p>
        </w:tc>
        <w:tc>
          <w:tcPr>
            <w:tcW w:w="3829" w:type="dxa"/>
          </w:tcPr>
          <w:p w14:paraId="061511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Cambridge </w:t>
            </w:r>
          </w:p>
        </w:tc>
      </w:tr>
      <w:tr w:rsidR="000374AA" w:rsidRPr="000E16CD" w14:paraId="1B49F10F" w14:textId="77777777" w:rsidTr="00DD1C3D">
        <w:trPr>
          <w:trHeight w:val="261"/>
          <w:jc w:val="center"/>
        </w:trPr>
        <w:tc>
          <w:tcPr>
            <w:tcW w:w="1339" w:type="dxa"/>
          </w:tcPr>
          <w:p w14:paraId="05E4B4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NY410601</w:t>
            </w:r>
          </w:p>
        </w:tc>
        <w:tc>
          <w:tcPr>
            <w:tcW w:w="3829" w:type="dxa"/>
          </w:tcPr>
          <w:p w14:paraId="31F190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Camden </w:t>
            </w:r>
          </w:p>
        </w:tc>
      </w:tr>
      <w:tr w:rsidR="000374AA" w:rsidRPr="000E16CD" w14:paraId="33A2A0C1" w14:textId="77777777" w:rsidTr="00DD1C3D">
        <w:trPr>
          <w:trHeight w:val="261"/>
          <w:jc w:val="center"/>
        </w:trPr>
        <w:tc>
          <w:tcPr>
            <w:tcW w:w="1339" w:type="dxa"/>
          </w:tcPr>
          <w:p w14:paraId="7EB19C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NY570603</w:t>
            </w:r>
          </w:p>
        </w:tc>
        <w:tc>
          <w:tcPr>
            <w:tcW w:w="3829" w:type="dxa"/>
          </w:tcPr>
          <w:p w14:paraId="7EDB06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Campbell-Savona</w:t>
            </w:r>
          </w:p>
        </w:tc>
      </w:tr>
      <w:tr w:rsidR="000374AA" w:rsidRPr="000E16CD" w14:paraId="3A2EBB32" w14:textId="77777777" w:rsidTr="00DD1C3D">
        <w:trPr>
          <w:trHeight w:val="261"/>
          <w:jc w:val="center"/>
        </w:trPr>
        <w:tc>
          <w:tcPr>
            <w:tcW w:w="1339" w:type="dxa"/>
          </w:tcPr>
          <w:p w14:paraId="00FDD1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NY270301</w:t>
            </w:r>
          </w:p>
        </w:tc>
        <w:tc>
          <w:tcPr>
            <w:tcW w:w="3829" w:type="dxa"/>
          </w:tcPr>
          <w:p w14:paraId="245DB6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Canajoharie</w:t>
            </w:r>
          </w:p>
        </w:tc>
      </w:tr>
      <w:tr w:rsidR="000374AA" w:rsidRPr="000E16CD" w14:paraId="2FB0FFA0" w14:textId="77777777" w:rsidTr="00DD1C3D">
        <w:trPr>
          <w:trHeight w:val="261"/>
          <w:jc w:val="center"/>
        </w:trPr>
        <w:tc>
          <w:tcPr>
            <w:tcW w:w="1339" w:type="dxa"/>
          </w:tcPr>
          <w:p w14:paraId="2DD02D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NY430300</w:t>
            </w:r>
          </w:p>
        </w:tc>
        <w:tc>
          <w:tcPr>
            <w:tcW w:w="3829" w:type="dxa"/>
          </w:tcPr>
          <w:p w14:paraId="26769E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Canandaigua</w:t>
            </w:r>
          </w:p>
        </w:tc>
      </w:tr>
      <w:tr w:rsidR="000374AA" w:rsidRPr="000E16CD" w14:paraId="48DECC52" w14:textId="77777777" w:rsidTr="00DD1C3D">
        <w:trPr>
          <w:trHeight w:val="261"/>
          <w:jc w:val="center"/>
        </w:trPr>
        <w:tc>
          <w:tcPr>
            <w:tcW w:w="1339" w:type="dxa"/>
          </w:tcPr>
          <w:p w14:paraId="344B75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NY021102</w:t>
            </w:r>
          </w:p>
        </w:tc>
        <w:tc>
          <w:tcPr>
            <w:tcW w:w="3829" w:type="dxa"/>
          </w:tcPr>
          <w:p w14:paraId="4DDD96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Canaseraga</w:t>
            </w:r>
          </w:p>
        </w:tc>
      </w:tr>
      <w:tr w:rsidR="000374AA" w:rsidRPr="000E16CD" w14:paraId="444878D3" w14:textId="77777777" w:rsidTr="00DD1C3D">
        <w:trPr>
          <w:trHeight w:val="261"/>
          <w:jc w:val="center"/>
        </w:trPr>
        <w:tc>
          <w:tcPr>
            <w:tcW w:w="1339" w:type="dxa"/>
          </w:tcPr>
          <w:p w14:paraId="265151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NY250901</w:t>
            </w:r>
          </w:p>
        </w:tc>
        <w:tc>
          <w:tcPr>
            <w:tcW w:w="3829" w:type="dxa"/>
          </w:tcPr>
          <w:p w14:paraId="18BA75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Canastota</w:t>
            </w:r>
          </w:p>
        </w:tc>
      </w:tr>
      <w:tr w:rsidR="000374AA" w:rsidRPr="000E16CD" w14:paraId="1267586B" w14:textId="77777777" w:rsidTr="00DD1C3D">
        <w:trPr>
          <w:trHeight w:val="261"/>
          <w:jc w:val="center"/>
        </w:trPr>
        <w:tc>
          <w:tcPr>
            <w:tcW w:w="1339" w:type="dxa"/>
          </w:tcPr>
          <w:p w14:paraId="2B5012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NY600301</w:t>
            </w:r>
          </w:p>
        </w:tc>
        <w:tc>
          <w:tcPr>
            <w:tcW w:w="3829" w:type="dxa"/>
          </w:tcPr>
          <w:p w14:paraId="39EE9F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Candor</w:t>
            </w:r>
          </w:p>
        </w:tc>
      </w:tr>
      <w:tr w:rsidR="000374AA" w:rsidRPr="000E16CD" w14:paraId="3A9DDBC1" w14:textId="77777777" w:rsidTr="00DD1C3D">
        <w:trPr>
          <w:trHeight w:val="261"/>
          <w:jc w:val="center"/>
        </w:trPr>
        <w:tc>
          <w:tcPr>
            <w:tcW w:w="1339" w:type="dxa"/>
          </w:tcPr>
          <w:p w14:paraId="21B7B4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NY571502</w:t>
            </w:r>
          </w:p>
        </w:tc>
        <w:tc>
          <w:tcPr>
            <w:tcW w:w="3829" w:type="dxa"/>
          </w:tcPr>
          <w:p w14:paraId="1F8E8C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Canisteo-Greenwood CSD</w:t>
            </w:r>
          </w:p>
        </w:tc>
      </w:tr>
      <w:tr w:rsidR="000374AA" w:rsidRPr="000E16CD" w14:paraId="2A5D4767" w14:textId="77777777" w:rsidTr="00DD1C3D">
        <w:trPr>
          <w:trHeight w:val="261"/>
          <w:jc w:val="center"/>
        </w:trPr>
        <w:tc>
          <w:tcPr>
            <w:tcW w:w="1339" w:type="dxa"/>
          </w:tcPr>
          <w:p w14:paraId="550449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NY510201</w:t>
            </w:r>
          </w:p>
        </w:tc>
        <w:tc>
          <w:tcPr>
            <w:tcW w:w="3829" w:type="dxa"/>
          </w:tcPr>
          <w:p w14:paraId="207E5A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Canton </w:t>
            </w:r>
          </w:p>
        </w:tc>
      </w:tr>
      <w:tr w:rsidR="000374AA" w:rsidRPr="000E16CD" w14:paraId="1CAF4866" w14:textId="77777777" w:rsidTr="00DD1C3D">
        <w:trPr>
          <w:trHeight w:val="261"/>
          <w:jc w:val="center"/>
        </w:trPr>
        <w:tc>
          <w:tcPr>
            <w:tcW w:w="1339" w:type="dxa"/>
          </w:tcPr>
          <w:p w14:paraId="5788F4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NY280411</w:t>
            </w:r>
          </w:p>
        </w:tc>
        <w:tc>
          <w:tcPr>
            <w:tcW w:w="3829" w:type="dxa"/>
          </w:tcPr>
          <w:p w14:paraId="3C296F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Carle Place </w:t>
            </w:r>
          </w:p>
        </w:tc>
      </w:tr>
      <w:tr w:rsidR="000374AA" w:rsidRPr="000E16CD" w14:paraId="6206EF36" w14:textId="77777777" w:rsidTr="00DD1C3D">
        <w:trPr>
          <w:trHeight w:val="261"/>
          <w:jc w:val="center"/>
        </w:trPr>
        <w:tc>
          <w:tcPr>
            <w:tcW w:w="1339" w:type="dxa"/>
          </w:tcPr>
          <w:p w14:paraId="0B793C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NY480102</w:t>
            </w:r>
          </w:p>
        </w:tc>
        <w:tc>
          <w:tcPr>
            <w:tcW w:w="3829" w:type="dxa"/>
          </w:tcPr>
          <w:p w14:paraId="4504BE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Carmel </w:t>
            </w:r>
          </w:p>
        </w:tc>
      </w:tr>
      <w:tr w:rsidR="000374AA" w:rsidRPr="000E16CD" w14:paraId="659AFA70" w14:textId="77777777" w:rsidTr="00DD1C3D">
        <w:trPr>
          <w:trHeight w:val="261"/>
          <w:jc w:val="center"/>
        </w:trPr>
        <w:tc>
          <w:tcPr>
            <w:tcW w:w="1339" w:type="dxa"/>
          </w:tcPr>
          <w:p w14:paraId="3F13E2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NY222201</w:t>
            </w:r>
          </w:p>
        </w:tc>
        <w:tc>
          <w:tcPr>
            <w:tcW w:w="3829" w:type="dxa"/>
          </w:tcPr>
          <w:p w14:paraId="78D6DA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Carthage </w:t>
            </w:r>
          </w:p>
        </w:tc>
      </w:tr>
      <w:tr w:rsidR="000374AA" w:rsidRPr="000E16CD" w14:paraId="6FEAAA29" w14:textId="77777777" w:rsidTr="00DD1C3D">
        <w:trPr>
          <w:trHeight w:val="261"/>
          <w:jc w:val="center"/>
        </w:trPr>
        <w:tc>
          <w:tcPr>
            <w:tcW w:w="1339" w:type="dxa"/>
          </w:tcPr>
          <w:p w14:paraId="05868A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NY060401</w:t>
            </w:r>
          </w:p>
        </w:tc>
        <w:tc>
          <w:tcPr>
            <w:tcW w:w="3829" w:type="dxa"/>
          </w:tcPr>
          <w:p w14:paraId="1572CB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Cassadaga Valley </w:t>
            </w:r>
          </w:p>
        </w:tc>
      </w:tr>
      <w:tr w:rsidR="000374AA" w:rsidRPr="000E16CD" w14:paraId="37088498" w14:textId="77777777" w:rsidTr="00DD1C3D">
        <w:trPr>
          <w:trHeight w:val="261"/>
          <w:jc w:val="center"/>
        </w:trPr>
        <w:tc>
          <w:tcPr>
            <w:tcW w:w="1339" w:type="dxa"/>
          </w:tcPr>
          <w:p w14:paraId="188ED5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NY050401</w:t>
            </w:r>
          </w:p>
        </w:tc>
        <w:tc>
          <w:tcPr>
            <w:tcW w:w="3829" w:type="dxa"/>
          </w:tcPr>
          <w:p w14:paraId="3A8FBB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Cato Meridian</w:t>
            </w:r>
          </w:p>
        </w:tc>
      </w:tr>
      <w:tr w:rsidR="000374AA" w:rsidRPr="000E16CD" w14:paraId="5C58F56F" w14:textId="77777777" w:rsidTr="00DD1C3D">
        <w:trPr>
          <w:trHeight w:val="261"/>
          <w:jc w:val="center"/>
        </w:trPr>
        <w:tc>
          <w:tcPr>
            <w:tcW w:w="1339" w:type="dxa"/>
          </w:tcPr>
          <w:p w14:paraId="5CD39A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NY190401</w:t>
            </w:r>
          </w:p>
        </w:tc>
        <w:tc>
          <w:tcPr>
            <w:tcW w:w="3829" w:type="dxa"/>
          </w:tcPr>
          <w:p w14:paraId="3CC7E9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Catskill</w:t>
            </w:r>
          </w:p>
        </w:tc>
      </w:tr>
      <w:tr w:rsidR="000374AA" w:rsidRPr="000E16CD" w14:paraId="784337B7" w14:textId="77777777" w:rsidTr="00DD1C3D">
        <w:trPr>
          <w:trHeight w:val="261"/>
          <w:jc w:val="center"/>
        </w:trPr>
        <w:tc>
          <w:tcPr>
            <w:tcW w:w="1339" w:type="dxa"/>
          </w:tcPr>
          <w:p w14:paraId="5BCC8A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NY042302</w:t>
            </w:r>
          </w:p>
        </w:tc>
        <w:tc>
          <w:tcPr>
            <w:tcW w:w="3829" w:type="dxa"/>
          </w:tcPr>
          <w:p w14:paraId="50E18F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Cattaraugus</w:t>
            </w:r>
          </w:p>
        </w:tc>
      </w:tr>
      <w:tr w:rsidR="000374AA" w:rsidRPr="000E16CD" w14:paraId="400D4963" w14:textId="77777777" w:rsidTr="00DD1C3D">
        <w:trPr>
          <w:trHeight w:val="261"/>
          <w:jc w:val="center"/>
        </w:trPr>
        <w:tc>
          <w:tcPr>
            <w:tcW w:w="1339" w:type="dxa"/>
          </w:tcPr>
          <w:p w14:paraId="45BD50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NY250201</w:t>
            </w:r>
          </w:p>
        </w:tc>
        <w:tc>
          <w:tcPr>
            <w:tcW w:w="3829" w:type="dxa"/>
          </w:tcPr>
          <w:p w14:paraId="0AD59D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Cazenovia</w:t>
            </w:r>
          </w:p>
        </w:tc>
      </w:tr>
      <w:tr w:rsidR="000374AA" w:rsidRPr="000E16CD" w14:paraId="7AFCD9D3" w14:textId="77777777" w:rsidTr="00DD1C3D">
        <w:trPr>
          <w:trHeight w:val="261"/>
          <w:jc w:val="center"/>
        </w:trPr>
        <w:tc>
          <w:tcPr>
            <w:tcW w:w="1339" w:type="dxa"/>
          </w:tcPr>
          <w:p w14:paraId="58C526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NY580233</w:t>
            </w:r>
          </w:p>
        </w:tc>
        <w:tc>
          <w:tcPr>
            <w:tcW w:w="3829" w:type="dxa"/>
          </w:tcPr>
          <w:p w14:paraId="1E59E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Center Moriches</w:t>
            </w:r>
          </w:p>
        </w:tc>
      </w:tr>
      <w:tr w:rsidR="000374AA" w:rsidRPr="000E16CD" w14:paraId="33402B9C" w14:textId="77777777" w:rsidTr="00DD1C3D">
        <w:trPr>
          <w:trHeight w:val="261"/>
          <w:jc w:val="center"/>
        </w:trPr>
        <w:tc>
          <w:tcPr>
            <w:tcW w:w="1339" w:type="dxa"/>
          </w:tcPr>
          <w:p w14:paraId="513D6C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NY580513</w:t>
            </w:r>
          </w:p>
        </w:tc>
        <w:tc>
          <w:tcPr>
            <w:tcW w:w="3829" w:type="dxa"/>
          </w:tcPr>
          <w:p w14:paraId="3C7017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Central Islip </w:t>
            </w:r>
          </w:p>
        </w:tc>
      </w:tr>
      <w:tr w:rsidR="000374AA" w:rsidRPr="000E16CD" w14:paraId="0B1853F1" w14:textId="77777777" w:rsidTr="00DD1C3D">
        <w:trPr>
          <w:trHeight w:val="261"/>
          <w:jc w:val="center"/>
        </w:trPr>
        <w:tc>
          <w:tcPr>
            <w:tcW w:w="1339" w:type="dxa"/>
          </w:tcPr>
          <w:p w14:paraId="3FD5C6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NY460801</w:t>
            </w:r>
          </w:p>
        </w:tc>
        <w:tc>
          <w:tcPr>
            <w:tcW w:w="3829" w:type="dxa"/>
          </w:tcPr>
          <w:p w14:paraId="0720A9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Central Square</w:t>
            </w:r>
          </w:p>
        </w:tc>
      </w:tr>
      <w:tr w:rsidR="000374AA" w:rsidRPr="000E16CD" w14:paraId="250D196C" w14:textId="77777777" w:rsidTr="00DD1C3D">
        <w:trPr>
          <w:trHeight w:val="261"/>
          <w:jc w:val="center"/>
        </w:trPr>
        <w:tc>
          <w:tcPr>
            <w:tcW w:w="1339" w:type="dxa"/>
          </w:tcPr>
          <w:p w14:paraId="3F58FE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NY212101</w:t>
            </w:r>
          </w:p>
        </w:tc>
        <w:tc>
          <w:tcPr>
            <w:tcW w:w="3829" w:type="dxa"/>
          </w:tcPr>
          <w:p w14:paraId="54358A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Central Valley</w:t>
            </w:r>
          </w:p>
        </w:tc>
      </w:tr>
      <w:tr w:rsidR="000374AA" w:rsidRPr="000E16CD" w14:paraId="70FA7FF9" w14:textId="77777777" w:rsidTr="00DD1C3D">
        <w:trPr>
          <w:trHeight w:val="261"/>
          <w:jc w:val="center"/>
        </w:trPr>
        <w:tc>
          <w:tcPr>
            <w:tcW w:w="1339" w:type="dxa"/>
          </w:tcPr>
          <w:p w14:paraId="02950E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NY661004</w:t>
            </w:r>
          </w:p>
        </w:tc>
        <w:tc>
          <w:tcPr>
            <w:tcW w:w="3829" w:type="dxa"/>
          </w:tcPr>
          <w:p w14:paraId="2B4E2B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Chappaqua</w:t>
            </w:r>
          </w:p>
        </w:tc>
      </w:tr>
      <w:tr w:rsidR="000374AA" w:rsidRPr="000E16CD" w14:paraId="512D34BC" w14:textId="77777777" w:rsidTr="00DD1C3D">
        <w:trPr>
          <w:trHeight w:val="261"/>
          <w:jc w:val="center"/>
        </w:trPr>
        <w:tc>
          <w:tcPr>
            <w:tcW w:w="1339" w:type="dxa"/>
          </w:tcPr>
          <w:p w14:paraId="550C55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NY120401</w:t>
            </w:r>
          </w:p>
        </w:tc>
        <w:tc>
          <w:tcPr>
            <w:tcW w:w="3829" w:type="dxa"/>
          </w:tcPr>
          <w:p w14:paraId="554B9F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Charlotte Valley </w:t>
            </w:r>
          </w:p>
        </w:tc>
      </w:tr>
      <w:tr w:rsidR="000374AA" w:rsidRPr="000E16CD" w14:paraId="4D227CE1" w14:textId="77777777" w:rsidTr="00DD1C3D">
        <w:trPr>
          <w:trHeight w:val="261"/>
          <w:jc w:val="center"/>
        </w:trPr>
        <w:tc>
          <w:tcPr>
            <w:tcW w:w="1339" w:type="dxa"/>
          </w:tcPr>
          <w:p w14:paraId="4E4CDF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NY160801</w:t>
            </w:r>
          </w:p>
        </w:tc>
        <w:tc>
          <w:tcPr>
            <w:tcW w:w="3829" w:type="dxa"/>
          </w:tcPr>
          <w:p w14:paraId="7626E4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Chateaugay</w:t>
            </w:r>
          </w:p>
        </w:tc>
      </w:tr>
      <w:tr w:rsidR="000374AA" w:rsidRPr="000E16CD" w14:paraId="22D9B896" w14:textId="77777777" w:rsidTr="00DD1C3D">
        <w:trPr>
          <w:trHeight w:val="261"/>
          <w:jc w:val="center"/>
        </w:trPr>
        <w:tc>
          <w:tcPr>
            <w:tcW w:w="1339" w:type="dxa"/>
          </w:tcPr>
          <w:p w14:paraId="3F1DA9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NY101001</w:t>
            </w:r>
          </w:p>
        </w:tc>
        <w:tc>
          <w:tcPr>
            <w:tcW w:w="3829" w:type="dxa"/>
          </w:tcPr>
          <w:p w14:paraId="6FFEF3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Chatham </w:t>
            </w:r>
          </w:p>
        </w:tc>
      </w:tr>
      <w:tr w:rsidR="000374AA" w:rsidRPr="000E16CD" w14:paraId="6847C1F0" w14:textId="77777777" w:rsidTr="00DD1C3D">
        <w:trPr>
          <w:trHeight w:val="261"/>
          <w:jc w:val="center"/>
        </w:trPr>
        <w:tc>
          <w:tcPr>
            <w:tcW w:w="1339" w:type="dxa"/>
          </w:tcPr>
          <w:p w14:paraId="158B10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NY060503</w:t>
            </w:r>
          </w:p>
        </w:tc>
        <w:tc>
          <w:tcPr>
            <w:tcW w:w="3829" w:type="dxa"/>
          </w:tcPr>
          <w:p w14:paraId="12F1FB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Chautauqua Lake </w:t>
            </w:r>
          </w:p>
        </w:tc>
      </w:tr>
      <w:tr w:rsidR="000374AA" w:rsidRPr="000E16CD" w14:paraId="5389A110" w14:textId="77777777" w:rsidTr="00DD1C3D">
        <w:trPr>
          <w:trHeight w:val="261"/>
          <w:jc w:val="center"/>
        </w:trPr>
        <w:tc>
          <w:tcPr>
            <w:tcW w:w="1339" w:type="dxa"/>
          </w:tcPr>
          <w:p w14:paraId="23E814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NY090601</w:t>
            </w:r>
          </w:p>
        </w:tc>
        <w:tc>
          <w:tcPr>
            <w:tcW w:w="3829" w:type="dxa"/>
          </w:tcPr>
          <w:p w14:paraId="196BB1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Chazy</w:t>
            </w:r>
          </w:p>
        </w:tc>
      </w:tr>
      <w:tr w:rsidR="000374AA" w:rsidRPr="000E16CD" w14:paraId="235B0E4E" w14:textId="77777777" w:rsidTr="00DD1C3D">
        <w:trPr>
          <w:trHeight w:val="261"/>
          <w:jc w:val="center"/>
        </w:trPr>
        <w:tc>
          <w:tcPr>
            <w:tcW w:w="1339" w:type="dxa"/>
          </w:tcPr>
          <w:p w14:paraId="61F4B2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NY140701</w:t>
            </w:r>
          </w:p>
        </w:tc>
        <w:tc>
          <w:tcPr>
            <w:tcW w:w="3829" w:type="dxa"/>
          </w:tcPr>
          <w:p w14:paraId="0363B6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Cheektowaga </w:t>
            </w:r>
          </w:p>
        </w:tc>
      </w:tr>
      <w:tr w:rsidR="000374AA" w:rsidRPr="000E16CD" w14:paraId="500EA8C8" w14:textId="77777777" w:rsidTr="00DD1C3D">
        <w:trPr>
          <w:trHeight w:val="261"/>
          <w:jc w:val="center"/>
        </w:trPr>
        <w:tc>
          <w:tcPr>
            <w:tcW w:w="1339" w:type="dxa"/>
          </w:tcPr>
          <w:p w14:paraId="774086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NY030101</w:t>
            </w:r>
          </w:p>
        </w:tc>
        <w:tc>
          <w:tcPr>
            <w:tcW w:w="3829" w:type="dxa"/>
          </w:tcPr>
          <w:p w14:paraId="0173BC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Chenango Forks</w:t>
            </w:r>
          </w:p>
        </w:tc>
      </w:tr>
      <w:tr w:rsidR="000374AA" w:rsidRPr="000E16CD" w14:paraId="0967C22D" w14:textId="77777777" w:rsidTr="00DD1C3D">
        <w:trPr>
          <w:trHeight w:val="261"/>
          <w:jc w:val="center"/>
        </w:trPr>
        <w:tc>
          <w:tcPr>
            <w:tcW w:w="1339" w:type="dxa"/>
          </w:tcPr>
          <w:p w14:paraId="5D6DEE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NY030701</w:t>
            </w:r>
          </w:p>
        </w:tc>
        <w:tc>
          <w:tcPr>
            <w:tcW w:w="3829" w:type="dxa"/>
          </w:tcPr>
          <w:p w14:paraId="5D6F1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Chenango Valley </w:t>
            </w:r>
          </w:p>
        </w:tc>
      </w:tr>
      <w:tr w:rsidR="000374AA" w:rsidRPr="000E16CD" w14:paraId="64380BC1" w14:textId="77777777" w:rsidTr="00DD1C3D">
        <w:trPr>
          <w:trHeight w:val="261"/>
          <w:jc w:val="center"/>
        </w:trPr>
        <w:tc>
          <w:tcPr>
            <w:tcW w:w="1339" w:type="dxa"/>
          </w:tcPr>
          <w:p w14:paraId="6C90E8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NY472202</w:t>
            </w:r>
          </w:p>
        </w:tc>
        <w:tc>
          <w:tcPr>
            <w:tcW w:w="3829" w:type="dxa"/>
          </w:tcPr>
          <w:p w14:paraId="0E2CB5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Cherry Vly-Sprgfld</w:t>
            </w:r>
          </w:p>
        </w:tc>
      </w:tr>
      <w:tr w:rsidR="000374AA" w:rsidRPr="000E16CD" w14:paraId="61A542F1" w14:textId="77777777" w:rsidTr="00DD1C3D">
        <w:trPr>
          <w:trHeight w:val="261"/>
          <w:jc w:val="center"/>
        </w:trPr>
        <w:tc>
          <w:tcPr>
            <w:tcW w:w="1339" w:type="dxa"/>
          </w:tcPr>
          <w:p w14:paraId="5527D5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NY440201</w:t>
            </w:r>
          </w:p>
        </w:tc>
        <w:tc>
          <w:tcPr>
            <w:tcW w:w="3829" w:type="dxa"/>
          </w:tcPr>
          <w:p w14:paraId="74259A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Chester </w:t>
            </w:r>
          </w:p>
        </w:tc>
      </w:tr>
      <w:tr w:rsidR="000374AA" w:rsidRPr="000E16CD" w14:paraId="078AABC9" w14:textId="77777777" w:rsidTr="00DD1C3D">
        <w:trPr>
          <w:trHeight w:val="261"/>
          <w:jc w:val="center"/>
        </w:trPr>
        <w:tc>
          <w:tcPr>
            <w:tcW w:w="1339" w:type="dxa"/>
          </w:tcPr>
          <w:p w14:paraId="1C060F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NY251601</w:t>
            </w:r>
          </w:p>
        </w:tc>
        <w:tc>
          <w:tcPr>
            <w:tcW w:w="3829" w:type="dxa"/>
          </w:tcPr>
          <w:p w14:paraId="2F9F26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Chittenango</w:t>
            </w:r>
          </w:p>
        </w:tc>
      </w:tr>
      <w:tr w:rsidR="000374AA" w:rsidRPr="000E16CD" w14:paraId="0514807D" w14:textId="77777777" w:rsidTr="00DD1C3D">
        <w:trPr>
          <w:trHeight w:val="261"/>
          <w:jc w:val="center"/>
        </w:trPr>
        <w:tc>
          <w:tcPr>
            <w:tcW w:w="1339" w:type="dxa"/>
          </w:tcPr>
          <w:p w14:paraId="6DECE5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NY261501</w:t>
            </w:r>
          </w:p>
        </w:tc>
        <w:tc>
          <w:tcPr>
            <w:tcW w:w="3829" w:type="dxa"/>
          </w:tcPr>
          <w:p w14:paraId="3424DB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Churchville Chili</w:t>
            </w:r>
          </w:p>
        </w:tc>
      </w:tr>
      <w:tr w:rsidR="000374AA" w:rsidRPr="000E16CD" w14:paraId="7092821B" w14:textId="77777777" w:rsidTr="00DD1C3D">
        <w:trPr>
          <w:trHeight w:val="261"/>
          <w:jc w:val="center"/>
        </w:trPr>
        <w:tc>
          <w:tcPr>
            <w:tcW w:w="1339" w:type="dxa"/>
          </w:tcPr>
          <w:p w14:paraId="7E91F9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NY110101</w:t>
            </w:r>
          </w:p>
        </w:tc>
        <w:tc>
          <w:tcPr>
            <w:tcW w:w="3829" w:type="dxa"/>
          </w:tcPr>
          <w:p w14:paraId="412CD9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Cincinnatus</w:t>
            </w:r>
          </w:p>
        </w:tc>
      </w:tr>
      <w:tr w:rsidR="000374AA" w:rsidRPr="000E16CD" w14:paraId="4D338C9B" w14:textId="77777777" w:rsidTr="00DD1C3D">
        <w:trPr>
          <w:trHeight w:val="261"/>
          <w:jc w:val="center"/>
        </w:trPr>
        <w:tc>
          <w:tcPr>
            <w:tcW w:w="1339" w:type="dxa"/>
          </w:tcPr>
          <w:p w14:paraId="3F962B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NY140801</w:t>
            </w:r>
          </w:p>
        </w:tc>
        <w:tc>
          <w:tcPr>
            <w:tcW w:w="3829" w:type="dxa"/>
          </w:tcPr>
          <w:p w14:paraId="7F17C0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Clarence</w:t>
            </w:r>
          </w:p>
        </w:tc>
      </w:tr>
      <w:tr w:rsidR="000374AA" w:rsidRPr="000E16CD" w14:paraId="08461168" w14:textId="77777777" w:rsidTr="00DD1C3D">
        <w:trPr>
          <w:trHeight w:val="261"/>
          <w:jc w:val="center"/>
        </w:trPr>
        <w:tc>
          <w:tcPr>
            <w:tcW w:w="1339" w:type="dxa"/>
          </w:tcPr>
          <w:p w14:paraId="4DA5FA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NY500101</w:t>
            </w:r>
          </w:p>
        </w:tc>
        <w:tc>
          <w:tcPr>
            <w:tcW w:w="3829" w:type="dxa"/>
          </w:tcPr>
          <w:p w14:paraId="738D21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Clarkstown</w:t>
            </w:r>
          </w:p>
        </w:tc>
      </w:tr>
      <w:tr w:rsidR="000374AA" w:rsidRPr="000E16CD" w14:paraId="025E30FC" w14:textId="77777777" w:rsidTr="00DD1C3D">
        <w:trPr>
          <w:trHeight w:val="261"/>
          <w:jc w:val="center"/>
        </w:trPr>
        <w:tc>
          <w:tcPr>
            <w:tcW w:w="1339" w:type="dxa"/>
          </w:tcPr>
          <w:p w14:paraId="031678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NY140703</w:t>
            </w:r>
          </w:p>
        </w:tc>
        <w:tc>
          <w:tcPr>
            <w:tcW w:w="3829" w:type="dxa"/>
          </w:tcPr>
          <w:p w14:paraId="10254F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Cleveland Hill</w:t>
            </w:r>
          </w:p>
        </w:tc>
      </w:tr>
      <w:tr w:rsidR="000374AA" w:rsidRPr="000E16CD" w14:paraId="36E1DE70" w14:textId="77777777" w:rsidTr="00DD1C3D">
        <w:trPr>
          <w:trHeight w:val="261"/>
          <w:jc w:val="center"/>
        </w:trPr>
        <w:tc>
          <w:tcPr>
            <w:tcW w:w="1339" w:type="dxa"/>
          </w:tcPr>
          <w:p w14:paraId="7289D8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NY510401</w:t>
            </w:r>
          </w:p>
        </w:tc>
        <w:tc>
          <w:tcPr>
            <w:tcW w:w="3829" w:type="dxa"/>
          </w:tcPr>
          <w:p w14:paraId="2D4E7B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Clifton Fine</w:t>
            </w:r>
          </w:p>
        </w:tc>
      </w:tr>
      <w:tr w:rsidR="000374AA" w:rsidRPr="000E16CD" w14:paraId="74AE13C9" w14:textId="77777777" w:rsidTr="00DD1C3D">
        <w:trPr>
          <w:trHeight w:val="261"/>
          <w:jc w:val="center"/>
        </w:trPr>
        <w:tc>
          <w:tcPr>
            <w:tcW w:w="1339" w:type="dxa"/>
          </w:tcPr>
          <w:p w14:paraId="121F40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NY411101</w:t>
            </w:r>
          </w:p>
        </w:tc>
        <w:tc>
          <w:tcPr>
            <w:tcW w:w="3829" w:type="dxa"/>
          </w:tcPr>
          <w:p w14:paraId="53F4E2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Clinton </w:t>
            </w:r>
          </w:p>
        </w:tc>
      </w:tr>
      <w:tr w:rsidR="000374AA" w:rsidRPr="000E16CD" w14:paraId="5CCFA10D" w14:textId="77777777" w:rsidTr="00DD1C3D">
        <w:trPr>
          <w:trHeight w:val="261"/>
          <w:jc w:val="center"/>
        </w:trPr>
        <w:tc>
          <w:tcPr>
            <w:tcW w:w="1339" w:type="dxa"/>
          </w:tcPr>
          <w:p w14:paraId="5539F8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NY650301</w:t>
            </w:r>
          </w:p>
        </w:tc>
        <w:tc>
          <w:tcPr>
            <w:tcW w:w="3829" w:type="dxa"/>
          </w:tcPr>
          <w:p w14:paraId="2BF122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Clyde-Savannah</w:t>
            </w:r>
          </w:p>
        </w:tc>
      </w:tr>
      <w:tr w:rsidR="000374AA" w:rsidRPr="000E16CD" w14:paraId="6FEB48BB" w14:textId="77777777" w:rsidTr="00DD1C3D">
        <w:trPr>
          <w:trHeight w:val="261"/>
          <w:jc w:val="center"/>
        </w:trPr>
        <w:tc>
          <w:tcPr>
            <w:tcW w:w="1339" w:type="dxa"/>
          </w:tcPr>
          <w:p w14:paraId="246266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NY060701</w:t>
            </w:r>
          </w:p>
        </w:tc>
        <w:tc>
          <w:tcPr>
            <w:tcW w:w="3829" w:type="dxa"/>
          </w:tcPr>
          <w:p w14:paraId="6E0279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Clymer</w:t>
            </w:r>
          </w:p>
        </w:tc>
      </w:tr>
      <w:tr w:rsidR="000374AA" w:rsidRPr="000E16CD" w14:paraId="62B9FAF6" w14:textId="77777777" w:rsidTr="00DD1C3D">
        <w:trPr>
          <w:trHeight w:val="261"/>
          <w:jc w:val="center"/>
        </w:trPr>
        <w:tc>
          <w:tcPr>
            <w:tcW w:w="1339" w:type="dxa"/>
          </w:tcPr>
          <w:p w14:paraId="305219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NY541102</w:t>
            </w:r>
          </w:p>
        </w:tc>
        <w:tc>
          <w:tcPr>
            <w:tcW w:w="3829" w:type="dxa"/>
          </w:tcPr>
          <w:p w14:paraId="58B2E9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Coblskl-Rchmdvl</w:t>
            </w:r>
          </w:p>
        </w:tc>
      </w:tr>
      <w:tr w:rsidR="000374AA" w:rsidRPr="000E16CD" w14:paraId="4C162039" w14:textId="77777777" w:rsidTr="00DD1C3D">
        <w:trPr>
          <w:trHeight w:val="261"/>
          <w:jc w:val="center"/>
        </w:trPr>
        <w:tc>
          <w:tcPr>
            <w:tcW w:w="1339" w:type="dxa"/>
          </w:tcPr>
          <w:p w14:paraId="13DDAD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NY010500</w:t>
            </w:r>
          </w:p>
        </w:tc>
        <w:tc>
          <w:tcPr>
            <w:tcW w:w="3829" w:type="dxa"/>
          </w:tcPr>
          <w:p w14:paraId="3A438A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Cohoes </w:t>
            </w:r>
          </w:p>
        </w:tc>
      </w:tr>
      <w:tr w:rsidR="000374AA" w:rsidRPr="000E16CD" w14:paraId="582DD459" w14:textId="77777777" w:rsidTr="00DD1C3D">
        <w:trPr>
          <w:trHeight w:val="261"/>
          <w:jc w:val="center"/>
        </w:trPr>
        <w:tc>
          <w:tcPr>
            <w:tcW w:w="1339" w:type="dxa"/>
          </w:tcPr>
          <w:p w14:paraId="07DF12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NY580402</w:t>
            </w:r>
          </w:p>
        </w:tc>
        <w:tc>
          <w:tcPr>
            <w:tcW w:w="3829" w:type="dxa"/>
          </w:tcPr>
          <w:p w14:paraId="13D7C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Cold Spring Harbor </w:t>
            </w:r>
          </w:p>
        </w:tc>
      </w:tr>
      <w:tr w:rsidR="000374AA" w:rsidRPr="000E16CD" w14:paraId="7404DA44" w14:textId="77777777" w:rsidTr="00DD1C3D">
        <w:trPr>
          <w:trHeight w:val="261"/>
          <w:jc w:val="center"/>
        </w:trPr>
        <w:tc>
          <w:tcPr>
            <w:tcW w:w="1339" w:type="dxa"/>
          </w:tcPr>
          <w:p w14:paraId="713848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NY510501</w:t>
            </w:r>
          </w:p>
        </w:tc>
        <w:tc>
          <w:tcPr>
            <w:tcW w:w="3829" w:type="dxa"/>
          </w:tcPr>
          <w:p w14:paraId="1738AB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Colton Pierrepont</w:t>
            </w:r>
          </w:p>
        </w:tc>
      </w:tr>
      <w:tr w:rsidR="000374AA" w:rsidRPr="000E16CD" w14:paraId="6848FCE3" w14:textId="77777777" w:rsidTr="00DD1C3D">
        <w:trPr>
          <w:trHeight w:val="261"/>
          <w:jc w:val="center"/>
        </w:trPr>
        <w:tc>
          <w:tcPr>
            <w:tcW w:w="1339" w:type="dxa"/>
          </w:tcPr>
          <w:p w14:paraId="79365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NY580410</w:t>
            </w:r>
          </w:p>
        </w:tc>
        <w:tc>
          <w:tcPr>
            <w:tcW w:w="3829" w:type="dxa"/>
          </w:tcPr>
          <w:p w14:paraId="34A2E5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Commack </w:t>
            </w:r>
          </w:p>
        </w:tc>
      </w:tr>
      <w:tr w:rsidR="000374AA" w:rsidRPr="000E16CD" w14:paraId="0DACC52B" w14:textId="77777777" w:rsidTr="00DD1C3D">
        <w:trPr>
          <w:trHeight w:val="261"/>
          <w:jc w:val="center"/>
        </w:trPr>
        <w:tc>
          <w:tcPr>
            <w:tcW w:w="1339" w:type="dxa"/>
          </w:tcPr>
          <w:p w14:paraId="531A6C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NY580507</w:t>
            </w:r>
          </w:p>
        </w:tc>
        <w:tc>
          <w:tcPr>
            <w:tcW w:w="3829" w:type="dxa"/>
          </w:tcPr>
          <w:p w14:paraId="37BAA0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Connetquot</w:t>
            </w:r>
          </w:p>
        </w:tc>
      </w:tr>
      <w:tr w:rsidR="000374AA" w:rsidRPr="000E16CD" w14:paraId="64AEB5B0" w14:textId="77777777" w:rsidTr="00DD1C3D">
        <w:trPr>
          <w:trHeight w:val="261"/>
          <w:jc w:val="center"/>
        </w:trPr>
        <w:tc>
          <w:tcPr>
            <w:tcW w:w="1339" w:type="dxa"/>
          </w:tcPr>
          <w:p w14:paraId="3814B4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NY471701</w:t>
            </w:r>
          </w:p>
        </w:tc>
        <w:tc>
          <w:tcPr>
            <w:tcW w:w="3829" w:type="dxa"/>
          </w:tcPr>
          <w:p w14:paraId="0D6131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Cooperstown </w:t>
            </w:r>
          </w:p>
        </w:tc>
      </w:tr>
      <w:tr w:rsidR="000374AA" w:rsidRPr="000E16CD" w14:paraId="7443AC04" w14:textId="77777777" w:rsidTr="00DD1C3D">
        <w:trPr>
          <w:trHeight w:val="261"/>
          <w:jc w:val="center"/>
        </w:trPr>
        <w:tc>
          <w:tcPr>
            <w:tcW w:w="1339" w:type="dxa"/>
          </w:tcPr>
          <w:p w14:paraId="1D7D0E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NY230201</w:t>
            </w:r>
          </w:p>
        </w:tc>
        <w:tc>
          <w:tcPr>
            <w:tcW w:w="3829" w:type="dxa"/>
          </w:tcPr>
          <w:p w14:paraId="619034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Copenhagen </w:t>
            </w:r>
          </w:p>
        </w:tc>
      </w:tr>
      <w:tr w:rsidR="000374AA" w:rsidRPr="000E16CD" w14:paraId="1B284E10" w14:textId="77777777" w:rsidTr="00DD1C3D">
        <w:trPr>
          <w:trHeight w:val="261"/>
          <w:jc w:val="center"/>
        </w:trPr>
        <w:tc>
          <w:tcPr>
            <w:tcW w:w="1339" w:type="dxa"/>
          </w:tcPr>
          <w:p w14:paraId="632B1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NY580105</w:t>
            </w:r>
          </w:p>
        </w:tc>
        <w:tc>
          <w:tcPr>
            <w:tcW w:w="3829" w:type="dxa"/>
          </w:tcPr>
          <w:p w14:paraId="081B52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Copiague </w:t>
            </w:r>
          </w:p>
        </w:tc>
      </w:tr>
      <w:tr w:rsidR="000374AA" w:rsidRPr="000E16CD" w14:paraId="314EED24" w14:textId="77777777" w:rsidTr="00DD1C3D">
        <w:trPr>
          <w:trHeight w:val="261"/>
          <w:jc w:val="center"/>
        </w:trPr>
        <w:tc>
          <w:tcPr>
            <w:tcW w:w="1339" w:type="dxa"/>
          </w:tcPr>
          <w:p w14:paraId="744787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NY520401</w:t>
            </w:r>
          </w:p>
        </w:tc>
        <w:tc>
          <w:tcPr>
            <w:tcW w:w="3829" w:type="dxa"/>
          </w:tcPr>
          <w:p w14:paraId="771D12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Corinth </w:t>
            </w:r>
          </w:p>
        </w:tc>
      </w:tr>
      <w:tr w:rsidR="000374AA" w:rsidRPr="000E16CD" w14:paraId="5C3700DE" w14:textId="77777777" w:rsidTr="00DD1C3D">
        <w:trPr>
          <w:trHeight w:val="261"/>
          <w:jc w:val="center"/>
        </w:trPr>
        <w:tc>
          <w:tcPr>
            <w:tcW w:w="1339" w:type="dxa"/>
          </w:tcPr>
          <w:p w14:paraId="3BEC38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NY571000</w:t>
            </w:r>
          </w:p>
        </w:tc>
        <w:tc>
          <w:tcPr>
            <w:tcW w:w="3829" w:type="dxa"/>
          </w:tcPr>
          <w:p w14:paraId="7049D9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Corning</w:t>
            </w:r>
          </w:p>
        </w:tc>
      </w:tr>
      <w:tr w:rsidR="000374AA" w:rsidRPr="000E16CD" w14:paraId="1C8D9E61" w14:textId="77777777" w:rsidTr="00DD1C3D">
        <w:trPr>
          <w:trHeight w:val="261"/>
          <w:jc w:val="center"/>
        </w:trPr>
        <w:tc>
          <w:tcPr>
            <w:tcW w:w="1339" w:type="dxa"/>
          </w:tcPr>
          <w:p w14:paraId="452936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NY440301</w:t>
            </w:r>
          </w:p>
        </w:tc>
        <w:tc>
          <w:tcPr>
            <w:tcW w:w="3829" w:type="dxa"/>
          </w:tcPr>
          <w:p w14:paraId="592C88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Cornwall </w:t>
            </w:r>
          </w:p>
        </w:tc>
      </w:tr>
      <w:tr w:rsidR="000374AA" w:rsidRPr="000E16CD" w14:paraId="3F002E3B" w14:textId="77777777" w:rsidTr="00DD1C3D">
        <w:trPr>
          <w:trHeight w:val="261"/>
          <w:jc w:val="center"/>
        </w:trPr>
        <w:tc>
          <w:tcPr>
            <w:tcW w:w="1339" w:type="dxa"/>
          </w:tcPr>
          <w:p w14:paraId="00019E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NY110200</w:t>
            </w:r>
          </w:p>
        </w:tc>
        <w:tc>
          <w:tcPr>
            <w:tcW w:w="3829" w:type="dxa"/>
          </w:tcPr>
          <w:p w14:paraId="591CC0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Cortland </w:t>
            </w:r>
          </w:p>
        </w:tc>
      </w:tr>
      <w:tr w:rsidR="000374AA" w:rsidRPr="000E16CD" w14:paraId="124490E8" w14:textId="77777777" w:rsidTr="00DD1C3D">
        <w:trPr>
          <w:trHeight w:val="261"/>
          <w:jc w:val="center"/>
        </w:trPr>
        <w:tc>
          <w:tcPr>
            <w:tcW w:w="1339" w:type="dxa"/>
          </w:tcPr>
          <w:p w14:paraId="04FA52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NY190501</w:t>
            </w:r>
          </w:p>
        </w:tc>
        <w:tc>
          <w:tcPr>
            <w:tcW w:w="3829" w:type="dxa"/>
          </w:tcPr>
          <w:p w14:paraId="12423D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Coxsackie Athens</w:t>
            </w:r>
          </w:p>
        </w:tc>
      </w:tr>
      <w:tr w:rsidR="000374AA" w:rsidRPr="000E16CD" w14:paraId="0EBF198B" w14:textId="77777777" w:rsidTr="00DD1C3D">
        <w:trPr>
          <w:trHeight w:val="261"/>
          <w:jc w:val="center"/>
        </w:trPr>
        <w:tc>
          <w:tcPr>
            <w:tcW w:w="1339" w:type="dxa"/>
          </w:tcPr>
          <w:p w14:paraId="6B77C8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NY660202</w:t>
            </w:r>
          </w:p>
        </w:tc>
        <w:tc>
          <w:tcPr>
            <w:tcW w:w="3829" w:type="dxa"/>
          </w:tcPr>
          <w:p w14:paraId="6D486E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Croton Harmon</w:t>
            </w:r>
          </w:p>
        </w:tc>
      </w:tr>
      <w:tr w:rsidR="000374AA" w:rsidRPr="000E16CD" w14:paraId="7A7A56EF" w14:textId="77777777" w:rsidTr="00DD1C3D">
        <w:trPr>
          <w:trHeight w:val="261"/>
          <w:jc w:val="center"/>
        </w:trPr>
        <w:tc>
          <w:tcPr>
            <w:tcW w:w="1339" w:type="dxa"/>
          </w:tcPr>
          <w:p w14:paraId="544393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NY150203</w:t>
            </w:r>
          </w:p>
        </w:tc>
        <w:tc>
          <w:tcPr>
            <w:tcW w:w="3829" w:type="dxa"/>
          </w:tcPr>
          <w:p w14:paraId="3F855E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Crown Point </w:t>
            </w:r>
          </w:p>
        </w:tc>
      </w:tr>
      <w:tr w:rsidR="000374AA" w:rsidRPr="000E16CD" w14:paraId="5FF0BB20" w14:textId="77777777" w:rsidTr="00DD1C3D">
        <w:trPr>
          <w:trHeight w:val="261"/>
          <w:jc w:val="center"/>
        </w:trPr>
        <w:tc>
          <w:tcPr>
            <w:tcW w:w="1339" w:type="dxa"/>
          </w:tcPr>
          <w:p w14:paraId="4265FB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NY022302</w:t>
            </w:r>
          </w:p>
        </w:tc>
        <w:tc>
          <w:tcPr>
            <w:tcW w:w="3829" w:type="dxa"/>
          </w:tcPr>
          <w:p w14:paraId="5D6753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Cuba-Rushford</w:t>
            </w:r>
          </w:p>
        </w:tc>
      </w:tr>
      <w:tr w:rsidR="000374AA" w:rsidRPr="000E16CD" w14:paraId="65944617" w14:textId="77777777" w:rsidTr="00DD1C3D">
        <w:trPr>
          <w:trHeight w:val="261"/>
          <w:jc w:val="center"/>
        </w:trPr>
        <w:tc>
          <w:tcPr>
            <w:tcW w:w="1339" w:type="dxa"/>
          </w:tcPr>
          <w:p w14:paraId="314799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NY241101</w:t>
            </w:r>
          </w:p>
        </w:tc>
        <w:tc>
          <w:tcPr>
            <w:tcW w:w="3829" w:type="dxa"/>
          </w:tcPr>
          <w:p w14:paraId="22D522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Dalton-Nunda</w:t>
            </w:r>
          </w:p>
        </w:tc>
      </w:tr>
      <w:tr w:rsidR="000374AA" w:rsidRPr="000E16CD" w14:paraId="57E70AFF" w14:textId="77777777" w:rsidTr="00DD1C3D">
        <w:trPr>
          <w:trHeight w:val="261"/>
          <w:jc w:val="center"/>
        </w:trPr>
        <w:tc>
          <w:tcPr>
            <w:tcW w:w="1339" w:type="dxa"/>
          </w:tcPr>
          <w:p w14:paraId="0451C7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NY241001</w:t>
            </w:r>
          </w:p>
        </w:tc>
        <w:tc>
          <w:tcPr>
            <w:tcW w:w="3829" w:type="dxa"/>
          </w:tcPr>
          <w:p w14:paraId="5057E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Dansville</w:t>
            </w:r>
          </w:p>
        </w:tc>
      </w:tr>
      <w:tr w:rsidR="000374AA" w:rsidRPr="000E16CD" w14:paraId="1FA5C9EC" w14:textId="77777777" w:rsidTr="00DD1C3D">
        <w:trPr>
          <w:trHeight w:val="261"/>
          <w:jc w:val="center"/>
        </w:trPr>
        <w:tc>
          <w:tcPr>
            <w:tcW w:w="1339" w:type="dxa"/>
          </w:tcPr>
          <w:p w14:paraId="559DC2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NY580107</w:t>
            </w:r>
          </w:p>
        </w:tc>
        <w:tc>
          <w:tcPr>
            <w:tcW w:w="3829" w:type="dxa"/>
          </w:tcPr>
          <w:p w14:paraId="202AA9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Deer Park </w:t>
            </w:r>
          </w:p>
        </w:tc>
      </w:tr>
      <w:tr w:rsidR="000374AA" w:rsidRPr="000E16CD" w14:paraId="0B6E247E" w14:textId="77777777" w:rsidTr="00DD1C3D">
        <w:trPr>
          <w:trHeight w:val="261"/>
          <w:jc w:val="center"/>
        </w:trPr>
        <w:tc>
          <w:tcPr>
            <w:tcW w:w="1339" w:type="dxa"/>
          </w:tcPr>
          <w:p w14:paraId="364032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NY120501</w:t>
            </w:r>
          </w:p>
        </w:tc>
        <w:tc>
          <w:tcPr>
            <w:tcW w:w="3829" w:type="dxa"/>
          </w:tcPr>
          <w:p w14:paraId="57D117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Delhi </w:t>
            </w:r>
          </w:p>
        </w:tc>
      </w:tr>
      <w:tr w:rsidR="000374AA" w:rsidRPr="000E16CD" w14:paraId="72B3A919" w14:textId="77777777" w:rsidTr="00DD1C3D">
        <w:trPr>
          <w:trHeight w:val="261"/>
          <w:jc w:val="center"/>
        </w:trPr>
        <w:tc>
          <w:tcPr>
            <w:tcW w:w="1339" w:type="dxa"/>
          </w:tcPr>
          <w:p w14:paraId="1B7AB6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NY140707</w:t>
            </w:r>
          </w:p>
        </w:tc>
        <w:tc>
          <w:tcPr>
            <w:tcW w:w="3829" w:type="dxa"/>
          </w:tcPr>
          <w:p w14:paraId="4DAFF7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Depew </w:t>
            </w:r>
          </w:p>
        </w:tc>
      </w:tr>
      <w:tr w:rsidR="000374AA" w:rsidRPr="000E16CD" w14:paraId="613CDECA" w14:textId="77777777" w:rsidTr="00DD1C3D">
        <w:trPr>
          <w:trHeight w:val="261"/>
          <w:jc w:val="center"/>
        </w:trPr>
        <w:tc>
          <w:tcPr>
            <w:tcW w:w="1339" w:type="dxa"/>
          </w:tcPr>
          <w:p w14:paraId="716B0D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NY031301</w:t>
            </w:r>
          </w:p>
        </w:tc>
        <w:tc>
          <w:tcPr>
            <w:tcW w:w="3829" w:type="dxa"/>
          </w:tcPr>
          <w:p w14:paraId="32E39E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Deposit</w:t>
            </w:r>
          </w:p>
        </w:tc>
      </w:tr>
      <w:tr w:rsidR="000374AA" w:rsidRPr="000E16CD" w14:paraId="6BEF6583" w14:textId="77777777" w:rsidTr="00DD1C3D">
        <w:trPr>
          <w:trHeight w:val="261"/>
          <w:jc w:val="center"/>
        </w:trPr>
        <w:tc>
          <w:tcPr>
            <w:tcW w:w="1339" w:type="dxa"/>
          </w:tcPr>
          <w:p w14:paraId="773BDE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NY250301</w:t>
            </w:r>
          </w:p>
        </w:tc>
        <w:tc>
          <w:tcPr>
            <w:tcW w:w="3829" w:type="dxa"/>
          </w:tcPr>
          <w:p w14:paraId="4EC162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De</w:t>
            </w:r>
            <w:r>
              <w:rPr>
                <w:rFonts w:ascii="Bookman Old Style" w:hAnsi="Bookman Old Style" w:cs="Arial"/>
                <w:color w:val="000000"/>
                <w:sz w:val="22"/>
                <w:szCs w:val="22"/>
              </w:rPr>
              <w:t>R</w:t>
            </w:r>
            <w:r w:rsidRPr="000E16CD">
              <w:rPr>
                <w:rFonts w:ascii="Bookman Old Style" w:hAnsi="Bookman Old Style" w:cs="Arial"/>
                <w:color w:val="000000"/>
                <w:sz w:val="22"/>
                <w:szCs w:val="22"/>
              </w:rPr>
              <w:t>uyter</w:t>
            </w:r>
          </w:p>
        </w:tc>
      </w:tr>
      <w:tr w:rsidR="000374AA" w:rsidRPr="000E16CD" w14:paraId="49CA3902" w14:textId="77777777" w:rsidTr="00DD1C3D">
        <w:trPr>
          <w:trHeight w:val="261"/>
          <w:jc w:val="center"/>
        </w:trPr>
        <w:tc>
          <w:tcPr>
            <w:tcW w:w="1339" w:type="dxa"/>
          </w:tcPr>
          <w:p w14:paraId="5A1630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NY660403</w:t>
            </w:r>
          </w:p>
        </w:tc>
        <w:tc>
          <w:tcPr>
            <w:tcW w:w="3829" w:type="dxa"/>
          </w:tcPr>
          <w:p w14:paraId="205722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Dobbs Ferry</w:t>
            </w:r>
          </w:p>
        </w:tc>
      </w:tr>
      <w:tr w:rsidR="000374AA" w:rsidRPr="000E16CD" w14:paraId="4C0CC482" w14:textId="77777777" w:rsidTr="00DD1C3D">
        <w:trPr>
          <w:trHeight w:val="261"/>
          <w:jc w:val="center"/>
        </w:trPr>
        <w:tc>
          <w:tcPr>
            <w:tcW w:w="1339" w:type="dxa"/>
          </w:tcPr>
          <w:p w14:paraId="6DF9E5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NY211003</w:t>
            </w:r>
          </w:p>
        </w:tc>
        <w:tc>
          <w:tcPr>
            <w:tcW w:w="3829" w:type="dxa"/>
          </w:tcPr>
          <w:p w14:paraId="26DECA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Dolgeville</w:t>
            </w:r>
          </w:p>
        </w:tc>
      </w:tr>
      <w:tr w:rsidR="000374AA" w:rsidRPr="000E16CD" w14:paraId="7C66B014" w14:textId="77777777" w:rsidTr="00DD1C3D">
        <w:trPr>
          <w:trHeight w:val="261"/>
          <w:jc w:val="center"/>
        </w:trPr>
        <w:tc>
          <w:tcPr>
            <w:tcW w:w="1339" w:type="dxa"/>
          </w:tcPr>
          <w:p w14:paraId="20DB87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NY130502</w:t>
            </w:r>
          </w:p>
        </w:tc>
        <w:tc>
          <w:tcPr>
            <w:tcW w:w="3829" w:type="dxa"/>
          </w:tcPr>
          <w:p w14:paraId="20F545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Dover </w:t>
            </w:r>
          </w:p>
        </w:tc>
      </w:tr>
      <w:tr w:rsidR="000374AA" w:rsidRPr="000E16CD" w14:paraId="2D08C435" w14:textId="77777777" w:rsidTr="00DD1C3D">
        <w:trPr>
          <w:trHeight w:val="261"/>
          <w:jc w:val="center"/>
        </w:trPr>
        <w:tc>
          <w:tcPr>
            <w:tcW w:w="1339" w:type="dxa"/>
          </w:tcPr>
          <w:p w14:paraId="0A7DDD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NY120301</w:t>
            </w:r>
          </w:p>
        </w:tc>
        <w:tc>
          <w:tcPr>
            <w:tcW w:w="3829" w:type="dxa"/>
          </w:tcPr>
          <w:p w14:paraId="19A6BF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Downsville</w:t>
            </w:r>
          </w:p>
        </w:tc>
      </w:tr>
      <w:tr w:rsidR="000374AA" w:rsidRPr="000E16CD" w14:paraId="7220E4EB" w14:textId="77777777" w:rsidTr="00DD1C3D">
        <w:trPr>
          <w:trHeight w:val="261"/>
          <w:jc w:val="center"/>
        </w:trPr>
        <w:tc>
          <w:tcPr>
            <w:tcW w:w="1339" w:type="dxa"/>
          </w:tcPr>
          <w:p w14:paraId="445BE2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NY610301</w:t>
            </w:r>
          </w:p>
        </w:tc>
        <w:tc>
          <w:tcPr>
            <w:tcW w:w="3829" w:type="dxa"/>
          </w:tcPr>
          <w:p w14:paraId="14007F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Dryden</w:t>
            </w:r>
          </w:p>
        </w:tc>
      </w:tr>
      <w:tr w:rsidR="000374AA" w:rsidRPr="000E16CD" w14:paraId="06019C28" w14:textId="77777777" w:rsidTr="00DD1C3D">
        <w:trPr>
          <w:trHeight w:val="261"/>
          <w:jc w:val="center"/>
        </w:trPr>
        <w:tc>
          <w:tcPr>
            <w:tcW w:w="1339" w:type="dxa"/>
          </w:tcPr>
          <w:p w14:paraId="72FB08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NY530101</w:t>
            </w:r>
          </w:p>
        </w:tc>
        <w:tc>
          <w:tcPr>
            <w:tcW w:w="3829" w:type="dxa"/>
          </w:tcPr>
          <w:p w14:paraId="238D7D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Duanesburg</w:t>
            </w:r>
          </w:p>
        </w:tc>
      </w:tr>
      <w:tr w:rsidR="000374AA" w:rsidRPr="000E16CD" w14:paraId="76F5F37E" w14:textId="77777777" w:rsidTr="00DD1C3D">
        <w:trPr>
          <w:trHeight w:val="261"/>
          <w:jc w:val="center"/>
        </w:trPr>
        <w:tc>
          <w:tcPr>
            <w:tcW w:w="1339" w:type="dxa"/>
          </w:tcPr>
          <w:p w14:paraId="06D069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NY680801</w:t>
            </w:r>
          </w:p>
        </w:tc>
        <w:tc>
          <w:tcPr>
            <w:tcW w:w="3829" w:type="dxa"/>
          </w:tcPr>
          <w:p w14:paraId="0470D0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Dundee </w:t>
            </w:r>
          </w:p>
        </w:tc>
      </w:tr>
      <w:tr w:rsidR="000374AA" w:rsidRPr="000E16CD" w14:paraId="6E95D739" w14:textId="77777777" w:rsidTr="00DD1C3D">
        <w:trPr>
          <w:trHeight w:val="261"/>
          <w:jc w:val="center"/>
        </w:trPr>
        <w:tc>
          <w:tcPr>
            <w:tcW w:w="1339" w:type="dxa"/>
          </w:tcPr>
          <w:p w14:paraId="548B31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NY060800</w:t>
            </w:r>
          </w:p>
        </w:tc>
        <w:tc>
          <w:tcPr>
            <w:tcW w:w="3829" w:type="dxa"/>
          </w:tcPr>
          <w:p w14:paraId="7AE642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Dunkirk </w:t>
            </w:r>
          </w:p>
        </w:tc>
      </w:tr>
      <w:tr w:rsidR="000374AA" w:rsidRPr="000E16CD" w14:paraId="1689415F" w14:textId="77777777" w:rsidTr="00DD1C3D">
        <w:trPr>
          <w:trHeight w:val="261"/>
          <w:jc w:val="center"/>
        </w:trPr>
        <w:tc>
          <w:tcPr>
            <w:tcW w:w="1339" w:type="dxa"/>
          </w:tcPr>
          <w:p w14:paraId="056E98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NY420401</w:t>
            </w:r>
          </w:p>
        </w:tc>
        <w:tc>
          <w:tcPr>
            <w:tcW w:w="3829" w:type="dxa"/>
          </w:tcPr>
          <w:p w14:paraId="7EDA44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 Syracuse-Minoa</w:t>
            </w:r>
          </w:p>
        </w:tc>
      </w:tr>
      <w:tr w:rsidR="000374AA" w:rsidRPr="000E16CD" w14:paraId="0F4749B5" w14:textId="77777777" w:rsidTr="00DD1C3D">
        <w:trPr>
          <w:trHeight w:val="261"/>
          <w:jc w:val="center"/>
        </w:trPr>
        <w:tc>
          <w:tcPr>
            <w:tcW w:w="1339" w:type="dxa"/>
          </w:tcPr>
          <w:p w14:paraId="2A9D86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NY140301</w:t>
            </w:r>
          </w:p>
        </w:tc>
        <w:tc>
          <w:tcPr>
            <w:tcW w:w="3829" w:type="dxa"/>
          </w:tcPr>
          <w:p w14:paraId="784522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Aurora </w:t>
            </w:r>
          </w:p>
        </w:tc>
      </w:tr>
      <w:tr w:rsidR="000374AA" w:rsidRPr="000E16CD" w14:paraId="426FBCFA" w14:textId="77777777" w:rsidTr="00DD1C3D">
        <w:trPr>
          <w:trHeight w:val="261"/>
          <w:jc w:val="center"/>
        </w:trPr>
        <w:tc>
          <w:tcPr>
            <w:tcW w:w="1339" w:type="dxa"/>
          </w:tcPr>
          <w:p w14:paraId="3CE353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NY430501</w:t>
            </w:r>
          </w:p>
        </w:tc>
        <w:tc>
          <w:tcPr>
            <w:tcW w:w="3829" w:type="dxa"/>
          </w:tcPr>
          <w:p w14:paraId="780A69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Bloomfield </w:t>
            </w:r>
          </w:p>
        </w:tc>
      </w:tr>
      <w:tr w:rsidR="000374AA" w:rsidRPr="000E16CD" w14:paraId="093C2D52" w14:textId="77777777" w:rsidTr="00DD1C3D">
        <w:trPr>
          <w:trHeight w:val="261"/>
          <w:jc w:val="center"/>
        </w:trPr>
        <w:tc>
          <w:tcPr>
            <w:tcW w:w="1339" w:type="dxa"/>
          </w:tcPr>
          <w:p w14:paraId="53B1A0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NY490301</w:t>
            </w:r>
          </w:p>
        </w:tc>
        <w:tc>
          <w:tcPr>
            <w:tcW w:w="3829" w:type="dxa"/>
          </w:tcPr>
          <w:p w14:paraId="605DCA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Greenbush </w:t>
            </w:r>
          </w:p>
        </w:tc>
      </w:tr>
      <w:tr w:rsidR="000374AA" w:rsidRPr="000E16CD" w14:paraId="3EE0A4F9" w14:textId="77777777" w:rsidTr="00DD1C3D">
        <w:trPr>
          <w:trHeight w:val="261"/>
          <w:jc w:val="center"/>
        </w:trPr>
        <w:tc>
          <w:tcPr>
            <w:tcW w:w="1339" w:type="dxa"/>
          </w:tcPr>
          <w:p w14:paraId="64A35C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NY580301</w:t>
            </w:r>
          </w:p>
        </w:tc>
        <w:tc>
          <w:tcPr>
            <w:tcW w:w="3829" w:type="dxa"/>
          </w:tcPr>
          <w:p w14:paraId="6A2595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Hampton </w:t>
            </w:r>
          </w:p>
        </w:tc>
      </w:tr>
      <w:tr w:rsidR="000374AA" w:rsidRPr="000E16CD" w14:paraId="6C18F901" w14:textId="77777777" w:rsidTr="00DD1C3D">
        <w:trPr>
          <w:trHeight w:val="261"/>
          <w:jc w:val="center"/>
        </w:trPr>
        <w:tc>
          <w:tcPr>
            <w:tcW w:w="1339" w:type="dxa"/>
          </w:tcPr>
          <w:p w14:paraId="4B25AC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NY260801</w:t>
            </w:r>
          </w:p>
        </w:tc>
        <w:tc>
          <w:tcPr>
            <w:tcW w:w="3829" w:type="dxa"/>
          </w:tcPr>
          <w:p w14:paraId="7F4A9A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Irondequoit </w:t>
            </w:r>
          </w:p>
        </w:tc>
      </w:tr>
      <w:tr w:rsidR="000374AA" w:rsidRPr="000E16CD" w14:paraId="4852FBC4" w14:textId="77777777" w:rsidTr="00DD1C3D">
        <w:trPr>
          <w:trHeight w:val="261"/>
          <w:jc w:val="center"/>
        </w:trPr>
        <w:tc>
          <w:tcPr>
            <w:tcW w:w="1339" w:type="dxa"/>
          </w:tcPr>
          <w:p w14:paraId="151582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NY580503</w:t>
            </w:r>
          </w:p>
        </w:tc>
        <w:tc>
          <w:tcPr>
            <w:tcW w:w="3829" w:type="dxa"/>
          </w:tcPr>
          <w:p w14:paraId="752C87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Islip </w:t>
            </w:r>
          </w:p>
        </w:tc>
      </w:tr>
      <w:tr w:rsidR="000374AA" w:rsidRPr="000E16CD" w14:paraId="09864535" w14:textId="77777777" w:rsidTr="00DD1C3D">
        <w:trPr>
          <w:trHeight w:val="261"/>
          <w:jc w:val="center"/>
        </w:trPr>
        <w:tc>
          <w:tcPr>
            <w:tcW w:w="1339" w:type="dxa"/>
          </w:tcPr>
          <w:p w14:paraId="329172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NY280203</w:t>
            </w:r>
          </w:p>
        </w:tc>
        <w:tc>
          <w:tcPr>
            <w:tcW w:w="3829" w:type="dxa"/>
          </w:tcPr>
          <w:p w14:paraId="10E3AD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Meadow </w:t>
            </w:r>
          </w:p>
        </w:tc>
      </w:tr>
      <w:tr w:rsidR="000374AA" w:rsidRPr="000E16CD" w14:paraId="10C7F22B" w14:textId="77777777" w:rsidTr="00DD1C3D">
        <w:trPr>
          <w:trHeight w:val="261"/>
          <w:jc w:val="center"/>
        </w:trPr>
        <w:tc>
          <w:tcPr>
            <w:tcW w:w="1339" w:type="dxa"/>
          </w:tcPr>
          <w:p w14:paraId="7F19B8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NY580234</w:t>
            </w:r>
          </w:p>
        </w:tc>
        <w:tc>
          <w:tcPr>
            <w:tcW w:w="3829" w:type="dxa"/>
          </w:tcPr>
          <w:p w14:paraId="18BC74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Moriches </w:t>
            </w:r>
          </w:p>
        </w:tc>
      </w:tr>
      <w:tr w:rsidR="000374AA" w:rsidRPr="000E16CD" w14:paraId="4233773E" w14:textId="77777777" w:rsidTr="00DD1C3D">
        <w:trPr>
          <w:trHeight w:val="261"/>
          <w:jc w:val="center"/>
        </w:trPr>
        <w:tc>
          <w:tcPr>
            <w:tcW w:w="1339" w:type="dxa"/>
          </w:tcPr>
          <w:p w14:paraId="61A216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NY580917</w:t>
            </w:r>
          </w:p>
        </w:tc>
        <w:tc>
          <w:tcPr>
            <w:tcW w:w="3829" w:type="dxa"/>
          </w:tcPr>
          <w:p w14:paraId="225216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Quogue </w:t>
            </w:r>
          </w:p>
        </w:tc>
      </w:tr>
      <w:tr w:rsidR="000374AA" w:rsidRPr="000E16CD" w14:paraId="009D3684" w14:textId="77777777" w:rsidTr="00DD1C3D">
        <w:trPr>
          <w:trHeight w:val="261"/>
          <w:jc w:val="center"/>
        </w:trPr>
        <w:tc>
          <w:tcPr>
            <w:tcW w:w="1339" w:type="dxa"/>
          </w:tcPr>
          <w:p w14:paraId="4B7253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NY500402</w:t>
            </w:r>
          </w:p>
        </w:tc>
        <w:tc>
          <w:tcPr>
            <w:tcW w:w="3829" w:type="dxa"/>
          </w:tcPr>
          <w:p w14:paraId="7C0C58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Ramapo </w:t>
            </w:r>
          </w:p>
        </w:tc>
      </w:tr>
      <w:tr w:rsidR="000374AA" w:rsidRPr="000E16CD" w14:paraId="140B45B8" w14:textId="77777777" w:rsidTr="00DD1C3D">
        <w:trPr>
          <w:trHeight w:val="261"/>
          <w:jc w:val="center"/>
        </w:trPr>
        <w:tc>
          <w:tcPr>
            <w:tcW w:w="1339" w:type="dxa"/>
          </w:tcPr>
          <w:p w14:paraId="2A4121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NY261313</w:t>
            </w:r>
          </w:p>
        </w:tc>
        <w:tc>
          <w:tcPr>
            <w:tcW w:w="3829" w:type="dxa"/>
          </w:tcPr>
          <w:p w14:paraId="1FB594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Rochester </w:t>
            </w:r>
          </w:p>
        </w:tc>
      </w:tr>
      <w:tr w:rsidR="000374AA" w:rsidRPr="000E16CD" w14:paraId="57441EAC" w14:textId="77777777" w:rsidTr="00DD1C3D">
        <w:trPr>
          <w:trHeight w:val="261"/>
          <w:jc w:val="center"/>
        </w:trPr>
        <w:tc>
          <w:tcPr>
            <w:tcW w:w="1339" w:type="dxa"/>
          </w:tcPr>
          <w:p w14:paraId="0F7E5D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NY280219</w:t>
            </w:r>
          </w:p>
        </w:tc>
        <w:tc>
          <w:tcPr>
            <w:tcW w:w="3829" w:type="dxa"/>
          </w:tcPr>
          <w:p w14:paraId="7DCA5C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East Rockaway</w:t>
            </w:r>
          </w:p>
        </w:tc>
      </w:tr>
      <w:tr w:rsidR="000374AA" w:rsidRPr="000E16CD" w14:paraId="13ADBD06" w14:textId="77777777" w:rsidTr="00DD1C3D">
        <w:trPr>
          <w:trHeight w:val="261"/>
          <w:jc w:val="center"/>
        </w:trPr>
        <w:tc>
          <w:tcPr>
            <w:tcW w:w="1339" w:type="dxa"/>
          </w:tcPr>
          <w:p w14:paraId="6B5998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NY280402</w:t>
            </w:r>
          </w:p>
        </w:tc>
        <w:tc>
          <w:tcPr>
            <w:tcW w:w="3829" w:type="dxa"/>
          </w:tcPr>
          <w:p w14:paraId="672F11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Williston </w:t>
            </w:r>
          </w:p>
        </w:tc>
      </w:tr>
      <w:tr w:rsidR="000374AA" w:rsidRPr="000E16CD" w14:paraId="2C5E7794" w14:textId="77777777" w:rsidTr="00DD1C3D">
        <w:trPr>
          <w:trHeight w:val="261"/>
          <w:jc w:val="center"/>
        </w:trPr>
        <w:tc>
          <w:tcPr>
            <w:tcW w:w="1339" w:type="dxa"/>
          </w:tcPr>
          <w:p w14:paraId="0B3943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NY660301</w:t>
            </w:r>
          </w:p>
        </w:tc>
        <w:tc>
          <w:tcPr>
            <w:tcW w:w="3829" w:type="dxa"/>
          </w:tcPr>
          <w:p w14:paraId="2EDE97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Eastchester </w:t>
            </w:r>
          </w:p>
        </w:tc>
      </w:tr>
      <w:tr w:rsidR="000374AA" w:rsidRPr="000E16CD" w14:paraId="60E6EA81" w14:textId="77777777" w:rsidTr="00DD1C3D">
        <w:trPr>
          <w:trHeight w:val="261"/>
          <w:jc w:val="center"/>
        </w:trPr>
        <w:tc>
          <w:tcPr>
            <w:tcW w:w="1339" w:type="dxa"/>
          </w:tcPr>
          <w:p w14:paraId="3F1E3B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NY141201</w:t>
            </w:r>
          </w:p>
        </w:tc>
        <w:tc>
          <w:tcPr>
            <w:tcW w:w="3829" w:type="dxa"/>
          </w:tcPr>
          <w:p w14:paraId="05CE92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Eden </w:t>
            </w:r>
          </w:p>
        </w:tc>
      </w:tr>
      <w:tr w:rsidR="000374AA" w:rsidRPr="000E16CD" w14:paraId="5DB14FDB" w14:textId="77777777" w:rsidTr="00DD1C3D">
        <w:trPr>
          <w:trHeight w:val="261"/>
          <w:jc w:val="center"/>
        </w:trPr>
        <w:tc>
          <w:tcPr>
            <w:tcW w:w="1339" w:type="dxa"/>
          </w:tcPr>
          <w:p w14:paraId="15BF4C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NY660406</w:t>
            </w:r>
          </w:p>
        </w:tc>
        <w:tc>
          <w:tcPr>
            <w:tcW w:w="3829" w:type="dxa"/>
          </w:tcPr>
          <w:p w14:paraId="66E0EB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Edgemont</w:t>
            </w:r>
          </w:p>
        </w:tc>
      </w:tr>
      <w:tr w:rsidR="000374AA" w:rsidRPr="000E16CD" w14:paraId="10DEAC20" w14:textId="77777777" w:rsidTr="00DD1C3D">
        <w:trPr>
          <w:trHeight w:val="261"/>
          <w:jc w:val="center"/>
        </w:trPr>
        <w:tc>
          <w:tcPr>
            <w:tcW w:w="1339" w:type="dxa"/>
          </w:tcPr>
          <w:p w14:paraId="765169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NY520601</w:t>
            </w:r>
          </w:p>
        </w:tc>
        <w:tc>
          <w:tcPr>
            <w:tcW w:w="3829" w:type="dxa"/>
          </w:tcPr>
          <w:p w14:paraId="2C59EC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Edinburg Common SD</w:t>
            </w:r>
          </w:p>
        </w:tc>
      </w:tr>
      <w:tr w:rsidR="000374AA" w:rsidRPr="000E16CD" w14:paraId="44DB8107" w14:textId="77777777" w:rsidTr="00DD1C3D">
        <w:trPr>
          <w:trHeight w:val="261"/>
          <w:jc w:val="center"/>
        </w:trPr>
        <w:tc>
          <w:tcPr>
            <w:tcW w:w="1339" w:type="dxa"/>
          </w:tcPr>
          <w:p w14:paraId="497E02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NY470501</w:t>
            </w:r>
          </w:p>
        </w:tc>
        <w:tc>
          <w:tcPr>
            <w:tcW w:w="3829" w:type="dxa"/>
          </w:tcPr>
          <w:p w14:paraId="023EF8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Edmeston</w:t>
            </w:r>
          </w:p>
        </w:tc>
      </w:tr>
      <w:tr w:rsidR="000374AA" w:rsidRPr="000E16CD" w14:paraId="55A7E7BC" w14:textId="77777777" w:rsidTr="00DD1C3D">
        <w:trPr>
          <w:trHeight w:val="261"/>
          <w:jc w:val="center"/>
        </w:trPr>
        <w:tc>
          <w:tcPr>
            <w:tcW w:w="1339" w:type="dxa"/>
          </w:tcPr>
          <w:p w14:paraId="33F1B7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NY513102</w:t>
            </w:r>
          </w:p>
        </w:tc>
        <w:tc>
          <w:tcPr>
            <w:tcW w:w="3829" w:type="dxa"/>
          </w:tcPr>
          <w:p w14:paraId="5B2C82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Edwards-Knox</w:t>
            </w:r>
          </w:p>
        </w:tc>
      </w:tr>
      <w:tr w:rsidR="000374AA" w:rsidRPr="000E16CD" w14:paraId="24705B3C" w14:textId="77777777" w:rsidTr="00DD1C3D">
        <w:trPr>
          <w:trHeight w:val="261"/>
          <w:jc w:val="center"/>
        </w:trPr>
        <w:tc>
          <w:tcPr>
            <w:tcW w:w="1339" w:type="dxa"/>
          </w:tcPr>
          <w:p w14:paraId="2571FA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NY180901</w:t>
            </w:r>
          </w:p>
        </w:tc>
        <w:tc>
          <w:tcPr>
            <w:tcW w:w="3829" w:type="dxa"/>
          </w:tcPr>
          <w:p w14:paraId="20958D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Elba </w:t>
            </w:r>
          </w:p>
        </w:tc>
      </w:tr>
      <w:tr w:rsidR="000374AA" w:rsidRPr="000E16CD" w14:paraId="6DA7432D" w14:textId="77777777" w:rsidTr="00DD1C3D">
        <w:trPr>
          <w:trHeight w:val="261"/>
          <w:jc w:val="center"/>
        </w:trPr>
        <w:tc>
          <w:tcPr>
            <w:tcW w:w="1339" w:type="dxa"/>
          </w:tcPr>
          <w:p w14:paraId="0568E1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NY590801</w:t>
            </w:r>
          </w:p>
        </w:tc>
        <w:tc>
          <w:tcPr>
            <w:tcW w:w="3829" w:type="dxa"/>
          </w:tcPr>
          <w:p w14:paraId="23A435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Eldred</w:t>
            </w:r>
          </w:p>
        </w:tc>
      </w:tr>
      <w:tr w:rsidR="000374AA" w:rsidRPr="000E16CD" w14:paraId="1BE28B0C" w14:textId="77777777" w:rsidTr="00DD1C3D">
        <w:trPr>
          <w:trHeight w:val="261"/>
          <w:jc w:val="center"/>
        </w:trPr>
        <w:tc>
          <w:tcPr>
            <w:tcW w:w="1339" w:type="dxa"/>
          </w:tcPr>
          <w:p w14:paraId="44C917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NY622002</w:t>
            </w:r>
          </w:p>
        </w:tc>
        <w:tc>
          <w:tcPr>
            <w:tcW w:w="3829" w:type="dxa"/>
          </w:tcPr>
          <w:p w14:paraId="718BD1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Ellenville</w:t>
            </w:r>
          </w:p>
        </w:tc>
      </w:tr>
      <w:tr w:rsidR="000374AA" w:rsidRPr="000E16CD" w14:paraId="69990BD9" w14:textId="77777777" w:rsidTr="00DD1C3D">
        <w:trPr>
          <w:trHeight w:val="261"/>
          <w:jc w:val="center"/>
        </w:trPr>
        <w:tc>
          <w:tcPr>
            <w:tcW w:w="1339" w:type="dxa"/>
          </w:tcPr>
          <w:p w14:paraId="5CFD1D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NY040901</w:t>
            </w:r>
          </w:p>
        </w:tc>
        <w:tc>
          <w:tcPr>
            <w:tcW w:w="3829" w:type="dxa"/>
          </w:tcPr>
          <w:p w14:paraId="756974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Ellicottville</w:t>
            </w:r>
          </w:p>
        </w:tc>
      </w:tr>
      <w:tr w:rsidR="000374AA" w:rsidRPr="000E16CD" w14:paraId="3D072077" w14:textId="77777777" w:rsidTr="00DD1C3D">
        <w:trPr>
          <w:trHeight w:val="261"/>
          <w:jc w:val="center"/>
        </w:trPr>
        <w:tc>
          <w:tcPr>
            <w:tcW w:w="1339" w:type="dxa"/>
          </w:tcPr>
          <w:p w14:paraId="2F6879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NY070600</w:t>
            </w:r>
          </w:p>
        </w:tc>
        <w:tc>
          <w:tcPr>
            <w:tcW w:w="3829" w:type="dxa"/>
          </w:tcPr>
          <w:p w14:paraId="5605F1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w:t>
            </w:r>
          </w:p>
        </w:tc>
      </w:tr>
      <w:tr w:rsidR="000374AA" w:rsidRPr="000E16CD" w14:paraId="6079B09F" w14:textId="77777777" w:rsidTr="00DD1C3D">
        <w:trPr>
          <w:trHeight w:val="261"/>
          <w:jc w:val="center"/>
        </w:trPr>
        <w:tc>
          <w:tcPr>
            <w:tcW w:w="1339" w:type="dxa"/>
          </w:tcPr>
          <w:p w14:paraId="55755A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NY070902</w:t>
            </w:r>
          </w:p>
        </w:tc>
        <w:tc>
          <w:tcPr>
            <w:tcW w:w="3829" w:type="dxa"/>
          </w:tcPr>
          <w:p w14:paraId="123042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Heights </w:t>
            </w:r>
          </w:p>
        </w:tc>
      </w:tr>
      <w:tr w:rsidR="000374AA" w:rsidRPr="000E16CD" w14:paraId="68C6EECA" w14:textId="77777777" w:rsidTr="00DD1C3D">
        <w:trPr>
          <w:trHeight w:val="261"/>
          <w:jc w:val="center"/>
        </w:trPr>
        <w:tc>
          <w:tcPr>
            <w:tcW w:w="1339" w:type="dxa"/>
          </w:tcPr>
          <w:p w14:paraId="3779A7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NY280216</w:t>
            </w:r>
          </w:p>
        </w:tc>
        <w:tc>
          <w:tcPr>
            <w:tcW w:w="3829" w:type="dxa"/>
          </w:tcPr>
          <w:p w14:paraId="510FDE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Elmont </w:t>
            </w:r>
          </w:p>
        </w:tc>
      </w:tr>
      <w:tr w:rsidR="000374AA" w:rsidRPr="000E16CD" w14:paraId="747D6899" w14:textId="77777777" w:rsidTr="00DD1C3D">
        <w:trPr>
          <w:trHeight w:val="261"/>
          <w:jc w:val="center"/>
        </w:trPr>
        <w:tc>
          <w:tcPr>
            <w:tcW w:w="1339" w:type="dxa"/>
          </w:tcPr>
          <w:p w14:paraId="32C3B9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NY660409</w:t>
            </w:r>
          </w:p>
        </w:tc>
        <w:tc>
          <w:tcPr>
            <w:tcW w:w="3829" w:type="dxa"/>
          </w:tcPr>
          <w:p w14:paraId="19B29E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Elmsford</w:t>
            </w:r>
          </w:p>
        </w:tc>
      </w:tr>
      <w:tr w:rsidR="000374AA" w:rsidRPr="000E16CD" w14:paraId="0D809846" w14:textId="77777777" w:rsidTr="00DD1C3D">
        <w:trPr>
          <w:trHeight w:val="261"/>
          <w:jc w:val="center"/>
        </w:trPr>
        <w:tc>
          <w:tcPr>
            <w:tcW w:w="1339" w:type="dxa"/>
          </w:tcPr>
          <w:p w14:paraId="0A22A0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NY580401</w:t>
            </w:r>
          </w:p>
        </w:tc>
        <w:tc>
          <w:tcPr>
            <w:tcW w:w="3829" w:type="dxa"/>
          </w:tcPr>
          <w:p w14:paraId="6D6317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Elwood</w:t>
            </w:r>
          </w:p>
        </w:tc>
      </w:tr>
      <w:tr w:rsidR="000374AA" w:rsidRPr="000E16CD" w14:paraId="5764E896" w14:textId="77777777" w:rsidTr="00DD1C3D">
        <w:trPr>
          <w:trHeight w:val="261"/>
          <w:jc w:val="center"/>
        </w:trPr>
        <w:tc>
          <w:tcPr>
            <w:tcW w:w="1339" w:type="dxa"/>
          </w:tcPr>
          <w:p w14:paraId="195E5F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NY580912</w:t>
            </w:r>
          </w:p>
        </w:tc>
        <w:tc>
          <w:tcPr>
            <w:tcW w:w="3829" w:type="dxa"/>
          </w:tcPr>
          <w:p w14:paraId="5486ED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Estprt-S Manor CSD</w:t>
            </w:r>
          </w:p>
        </w:tc>
      </w:tr>
      <w:tr w:rsidR="000374AA" w:rsidRPr="000E16CD" w14:paraId="52F50B63" w14:textId="77777777" w:rsidTr="00DD1C3D">
        <w:trPr>
          <w:trHeight w:val="261"/>
          <w:jc w:val="center"/>
        </w:trPr>
        <w:tc>
          <w:tcPr>
            <w:tcW w:w="1339" w:type="dxa"/>
          </w:tcPr>
          <w:p w14:paraId="553BAE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NY141401</w:t>
            </w:r>
          </w:p>
        </w:tc>
        <w:tc>
          <w:tcPr>
            <w:tcW w:w="3829" w:type="dxa"/>
          </w:tcPr>
          <w:p w14:paraId="6DB4FA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Evans-Brant</w:t>
            </w:r>
          </w:p>
        </w:tc>
      </w:tr>
      <w:tr w:rsidR="000374AA" w:rsidRPr="000E16CD" w14:paraId="2B24032F" w14:textId="77777777" w:rsidTr="00DD1C3D">
        <w:trPr>
          <w:trHeight w:val="261"/>
          <w:jc w:val="center"/>
        </w:trPr>
        <w:tc>
          <w:tcPr>
            <w:tcW w:w="1339" w:type="dxa"/>
          </w:tcPr>
          <w:p w14:paraId="1DC2B3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NY420601</w:t>
            </w:r>
          </w:p>
        </w:tc>
        <w:tc>
          <w:tcPr>
            <w:tcW w:w="3829" w:type="dxa"/>
          </w:tcPr>
          <w:p w14:paraId="517C5D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Fabius-Pompey</w:t>
            </w:r>
          </w:p>
        </w:tc>
      </w:tr>
      <w:tr w:rsidR="000374AA" w:rsidRPr="000E16CD" w14:paraId="3C24D75B" w14:textId="77777777" w:rsidTr="00DD1C3D">
        <w:trPr>
          <w:trHeight w:val="261"/>
          <w:jc w:val="center"/>
        </w:trPr>
        <w:tc>
          <w:tcPr>
            <w:tcW w:w="1339" w:type="dxa"/>
          </w:tcPr>
          <w:p w14:paraId="1F9AE3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NY261301</w:t>
            </w:r>
          </w:p>
        </w:tc>
        <w:tc>
          <w:tcPr>
            <w:tcW w:w="3829" w:type="dxa"/>
          </w:tcPr>
          <w:p w14:paraId="14131B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Fairport</w:t>
            </w:r>
          </w:p>
        </w:tc>
      </w:tr>
      <w:tr w:rsidR="000374AA" w:rsidRPr="000E16CD" w14:paraId="19438E3C" w14:textId="77777777" w:rsidTr="00DD1C3D">
        <w:trPr>
          <w:trHeight w:val="261"/>
          <w:jc w:val="center"/>
        </w:trPr>
        <w:tc>
          <w:tcPr>
            <w:tcW w:w="1339" w:type="dxa"/>
          </w:tcPr>
          <w:p w14:paraId="6C6684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NY061101</w:t>
            </w:r>
          </w:p>
        </w:tc>
        <w:tc>
          <w:tcPr>
            <w:tcW w:w="3829" w:type="dxa"/>
          </w:tcPr>
          <w:p w14:paraId="340405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Falconer</w:t>
            </w:r>
          </w:p>
        </w:tc>
      </w:tr>
      <w:tr w:rsidR="000374AA" w:rsidRPr="000E16CD" w14:paraId="5EC11AB2" w14:textId="77777777" w:rsidTr="00DD1C3D">
        <w:trPr>
          <w:trHeight w:val="261"/>
          <w:jc w:val="center"/>
        </w:trPr>
        <w:tc>
          <w:tcPr>
            <w:tcW w:w="1339" w:type="dxa"/>
          </w:tcPr>
          <w:p w14:paraId="4FB44F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NY590501</w:t>
            </w:r>
          </w:p>
        </w:tc>
        <w:tc>
          <w:tcPr>
            <w:tcW w:w="3829" w:type="dxa"/>
          </w:tcPr>
          <w:p w14:paraId="535E2B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Fallsburg</w:t>
            </w:r>
          </w:p>
        </w:tc>
      </w:tr>
      <w:tr w:rsidR="000374AA" w:rsidRPr="000E16CD" w14:paraId="27845B6D" w14:textId="77777777" w:rsidTr="00DD1C3D">
        <w:trPr>
          <w:trHeight w:val="261"/>
          <w:jc w:val="center"/>
        </w:trPr>
        <w:tc>
          <w:tcPr>
            <w:tcW w:w="1339" w:type="dxa"/>
          </w:tcPr>
          <w:p w14:paraId="312A16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NY280522</w:t>
            </w:r>
          </w:p>
        </w:tc>
        <w:tc>
          <w:tcPr>
            <w:tcW w:w="3829" w:type="dxa"/>
          </w:tcPr>
          <w:p w14:paraId="36AD0A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Farmingdale</w:t>
            </w:r>
          </w:p>
        </w:tc>
      </w:tr>
      <w:tr w:rsidR="000374AA" w:rsidRPr="000E16CD" w14:paraId="7C2C4B01" w14:textId="77777777" w:rsidTr="00DD1C3D">
        <w:trPr>
          <w:trHeight w:val="261"/>
          <w:jc w:val="center"/>
        </w:trPr>
        <w:tc>
          <w:tcPr>
            <w:tcW w:w="1339" w:type="dxa"/>
          </w:tcPr>
          <w:p w14:paraId="1BB42F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NY421001</w:t>
            </w:r>
          </w:p>
        </w:tc>
        <w:tc>
          <w:tcPr>
            <w:tcW w:w="3829" w:type="dxa"/>
          </w:tcPr>
          <w:p w14:paraId="6A849A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Fayettvlle-Manlius</w:t>
            </w:r>
          </w:p>
        </w:tc>
      </w:tr>
      <w:tr w:rsidR="000374AA" w:rsidRPr="000E16CD" w14:paraId="581FD48E" w14:textId="77777777" w:rsidTr="00DD1C3D">
        <w:trPr>
          <w:trHeight w:val="261"/>
          <w:jc w:val="center"/>
        </w:trPr>
        <w:tc>
          <w:tcPr>
            <w:tcW w:w="1339" w:type="dxa"/>
          </w:tcPr>
          <w:p w14:paraId="4A465A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NY022001</w:t>
            </w:r>
          </w:p>
        </w:tc>
        <w:tc>
          <w:tcPr>
            <w:tcW w:w="3829" w:type="dxa"/>
          </w:tcPr>
          <w:p w14:paraId="080F90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Fillmore</w:t>
            </w:r>
          </w:p>
        </w:tc>
      </w:tr>
      <w:tr w:rsidR="000374AA" w:rsidRPr="000E16CD" w14:paraId="68FB2745" w14:textId="77777777" w:rsidTr="00DD1C3D">
        <w:trPr>
          <w:trHeight w:val="261"/>
          <w:jc w:val="center"/>
        </w:trPr>
        <w:tc>
          <w:tcPr>
            <w:tcW w:w="1339" w:type="dxa"/>
          </w:tcPr>
          <w:p w14:paraId="582A2B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NY580514</w:t>
            </w:r>
          </w:p>
        </w:tc>
        <w:tc>
          <w:tcPr>
            <w:tcW w:w="3829" w:type="dxa"/>
          </w:tcPr>
          <w:p w14:paraId="64DC0D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Fire Island </w:t>
            </w:r>
          </w:p>
        </w:tc>
      </w:tr>
      <w:tr w:rsidR="000374AA" w:rsidRPr="000E16CD" w14:paraId="4E809B0E" w14:textId="77777777" w:rsidTr="00DD1C3D">
        <w:trPr>
          <w:trHeight w:val="261"/>
          <w:jc w:val="center"/>
        </w:trPr>
        <w:tc>
          <w:tcPr>
            <w:tcW w:w="1339" w:type="dxa"/>
          </w:tcPr>
          <w:p w14:paraId="061E6F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NY581004</w:t>
            </w:r>
          </w:p>
        </w:tc>
        <w:tc>
          <w:tcPr>
            <w:tcW w:w="3829" w:type="dxa"/>
          </w:tcPr>
          <w:p w14:paraId="58B262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Fishers Island </w:t>
            </w:r>
          </w:p>
        </w:tc>
      </w:tr>
      <w:tr w:rsidR="000374AA" w:rsidRPr="000E16CD" w14:paraId="2480ACFF" w14:textId="77777777" w:rsidTr="00DD1C3D">
        <w:trPr>
          <w:trHeight w:val="261"/>
          <w:jc w:val="center"/>
        </w:trPr>
        <w:tc>
          <w:tcPr>
            <w:tcW w:w="1339" w:type="dxa"/>
          </w:tcPr>
          <w:p w14:paraId="36C94C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NY280222</w:t>
            </w:r>
          </w:p>
        </w:tc>
        <w:tc>
          <w:tcPr>
            <w:tcW w:w="3829" w:type="dxa"/>
          </w:tcPr>
          <w:p w14:paraId="63969F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Floral Park </w:t>
            </w:r>
          </w:p>
        </w:tc>
      </w:tr>
      <w:tr w:rsidR="000374AA" w:rsidRPr="000E16CD" w14:paraId="288031D5" w14:textId="77777777" w:rsidTr="00DD1C3D">
        <w:trPr>
          <w:trHeight w:val="261"/>
          <w:jc w:val="center"/>
        </w:trPr>
        <w:tc>
          <w:tcPr>
            <w:tcW w:w="1339" w:type="dxa"/>
          </w:tcPr>
          <w:p w14:paraId="77796A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NY442115</w:t>
            </w:r>
          </w:p>
        </w:tc>
        <w:tc>
          <w:tcPr>
            <w:tcW w:w="3829" w:type="dxa"/>
          </w:tcPr>
          <w:p w14:paraId="080450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Florida </w:t>
            </w:r>
          </w:p>
        </w:tc>
      </w:tr>
      <w:tr w:rsidR="000374AA" w:rsidRPr="000E16CD" w14:paraId="38E99129" w14:textId="77777777" w:rsidTr="00DD1C3D">
        <w:trPr>
          <w:trHeight w:val="261"/>
          <w:jc w:val="center"/>
        </w:trPr>
        <w:tc>
          <w:tcPr>
            <w:tcW w:w="1339" w:type="dxa"/>
          </w:tcPr>
          <w:p w14:paraId="59047E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NY270601</w:t>
            </w:r>
          </w:p>
        </w:tc>
        <w:tc>
          <w:tcPr>
            <w:tcW w:w="3829" w:type="dxa"/>
          </w:tcPr>
          <w:p w14:paraId="1C81C1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Fonda Fultonville</w:t>
            </w:r>
          </w:p>
        </w:tc>
      </w:tr>
      <w:tr w:rsidR="000374AA" w:rsidRPr="000E16CD" w14:paraId="7C92C214" w14:textId="77777777" w:rsidTr="00DD1C3D">
        <w:trPr>
          <w:trHeight w:val="261"/>
          <w:jc w:val="center"/>
        </w:trPr>
        <w:tc>
          <w:tcPr>
            <w:tcW w:w="1339" w:type="dxa"/>
          </w:tcPr>
          <w:p w14:paraId="7372B2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NY061503</w:t>
            </w:r>
          </w:p>
        </w:tc>
        <w:tc>
          <w:tcPr>
            <w:tcW w:w="3829" w:type="dxa"/>
          </w:tcPr>
          <w:p w14:paraId="122A51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Forestville </w:t>
            </w:r>
          </w:p>
        </w:tc>
      </w:tr>
      <w:tr w:rsidR="000374AA" w:rsidRPr="000E16CD" w14:paraId="3CCB3BBF" w14:textId="77777777" w:rsidTr="00DD1C3D">
        <w:trPr>
          <w:trHeight w:val="261"/>
          <w:jc w:val="center"/>
        </w:trPr>
        <w:tc>
          <w:tcPr>
            <w:tcW w:w="1339" w:type="dxa"/>
          </w:tcPr>
          <w:p w14:paraId="252C67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NY640502</w:t>
            </w:r>
          </w:p>
        </w:tc>
        <w:tc>
          <w:tcPr>
            <w:tcW w:w="3829" w:type="dxa"/>
          </w:tcPr>
          <w:p w14:paraId="339381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Ann </w:t>
            </w:r>
          </w:p>
        </w:tc>
      </w:tr>
      <w:tr w:rsidR="000374AA" w:rsidRPr="000E16CD" w14:paraId="7EE24702" w14:textId="77777777" w:rsidTr="00DD1C3D">
        <w:trPr>
          <w:trHeight w:val="261"/>
          <w:jc w:val="center"/>
        </w:trPr>
        <w:tc>
          <w:tcPr>
            <w:tcW w:w="1339" w:type="dxa"/>
          </w:tcPr>
          <w:p w14:paraId="5BBFEE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NY640601</w:t>
            </w:r>
          </w:p>
        </w:tc>
        <w:tc>
          <w:tcPr>
            <w:tcW w:w="3829" w:type="dxa"/>
          </w:tcPr>
          <w:p w14:paraId="6D33FF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Edward </w:t>
            </w:r>
          </w:p>
        </w:tc>
      </w:tr>
      <w:tr w:rsidR="000374AA" w:rsidRPr="000E16CD" w14:paraId="0EA04E6B" w14:textId="77777777" w:rsidTr="00DD1C3D">
        <w:trPr>
          <w:trHeight w:val="261"/>
          <w:jc w:val="center"/>
        </w:trPr>
        <w:tc>
          <w:tcPr>
            <w:tcW w:w="1339" w:type="dxa"/>
          </w:tcPr>
          <w:p w14:paraId="49CB06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NY270701</w:t>
            </w:r>
          </w:p>
        </w:tc>
        <w:tc>
          <w:tcPr>
            <w:tcW w:w="3829" w:type="dxa"/>
          </w:tcPr>
          <w:p w14:paraId="0CBB75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Fort Plain</w:t>
            </w:r>
          </w:p>
        </w:tc>
      </w:tr>
      <w:tr w:rsidR="000374AA" w:rsidRPr="000E16CD" w14:paraId="4E130DCA" w14:textId="77777777" w:rsidTr="00DD1C3D">
        <w:trPr>
          <w:trHeight w:val="261"/>
          <w:jc w:val="center"/>
        </w:trPr>
        <w:tc>
          <w:tcPr>
            <w:tcW w:w="1339" w:type="dxa"/>
          </w:tcPr>
          <w:p w14:paraId="36ED1D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NY210402</w:t>
            </w:r>
          </w:p>
        </w:tc>
        <w:tc>
          <w:tcPr>
            <w:tcW w:w="3829" w:type="dxa"/>
          </w:tcPr>
          <w:p w14:paraId="41895F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Frankfort-Schuyler</w:t>
            </w:r>
          </w:p>
        </w:tc>
      </w:tr>
      <w:tr w:rsidR="000374AA" w:rsidRPr="000E16CD" w14:paraId="2C1F75BE" w14:textId="77777777" w:rsidTr="00DD1C3D">
        <w:trPr>
          <w:trHeight w:val="261"/>
          <w:jc w:val="center"/>
        </w:trPr>
        <w:tc>
          <w:tcPr>
            <w:tcW w:w="1339" w:type="dxa"/>
          </w:tcPr>
          <w:p w14:paraId="4C04DC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NY120701</w:t>
            </w:r>
          </w:p>
        </w:tc>
        <w:tc>
          <w:tcPr>
            <w:tcW w:w="3829" w:type="dxa"/>
          </w:tcPr>
          <w:p w14:paraId="719CEC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w:t>
            </w:r>
          </w:p>
        </w:tc>
      </w:tr>
      <w:tr w:rsidR="000374AA" w:rsidRPr="000E16CD" w14:paraId="0D8A74E2" w14:textId="77777777" w:rsidTr="00DD1C3D">
        <w:trPr>
          <w:trHeight w:val="261"/>
          <w:jc w:val="center"/>
        </w:trPr>
        <w:tc>
          <w:tcPr>
            <w:tcW w:w="1339" w:type="dxa"/>
          </w:tcPr>
          <w:p w14:paraId="4DF4B9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NY280217</w:t>
            </w:r>
          </w:p>
        </w:tc>
        <w:tc>
          <w:tcPr>
            <w:tcW w:w="3829" w:type="dxa"/>
          </w:tcPr>
          <w:p w14:paraId="407CC4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Square </w:t>
            </w:r>
          </w:p>
        </w:tc>
      </w:tr>
      <w:tr w:rsidR="000374AA" w:rsidRPr="000E16CD" w14:paraId="65346589" w14:textId="77777777" w:rsidTr="00DD1C3D">
        <w:trPr>
          <w:trHeight w:val="261"/>
          <w:jc w:val="center"/>
        </w:trPr>
        <w:tc>
          <w:tcPr>
            <w:tcW w:w="1339" w:type="dxa"/>
          </w:tcPr>
          <w:p w14:paraId="13B2BF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NY041101</w:t>
            </w:r>
          </w:p>
        </w:tc>
        <w:tc>
          <w:tcPr>
            <w:tcW w:w="3829" w:type="dxa"/>
          </w:tcPr>
          <w:p w14:paraId="4B6B0F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Franklinville</w:t>
            </w:r>
          </w:p>
        </w:tc>
      </w:tr>
      <w:tr w:rsidR="000374AA" w:rsidRPr="000E16CD" w14:paraId="72DF8193" w14:textId="77777777" w:rsidTr="00DD1C3D">
        <w:trPr>
          <w:trHeight w:val="261"/>
          <w:jc w:val="center"/>
        </w:trPr>
        <w:tc>
          <w:tcPr>
            <w:tcW w:w="1339" w:type="dxa"/>
          </w:tcPr>
          <w:p w14:paraId="262812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NY062201</w:t>
            </w:r>
          </w:p>
        </w:tc>
        <w:tc>
          <w:tcPr>
            <w:tcW w:w="3829" w:type="dxa"/>
          </w:tcPr>
          <w:p w14:paraId="6A58FC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Fredonia</w:t>
            </w:r>
          </w:p>
        </w:tc>
      </w:tr>
      <w:tr w:rsidR="000374AA" w:rsidRPr="000E16CD" w14:paraId="4F60F95B" w14:textId="77777777" w:rsidTr="00DD1C3D">
        <w:trPr>
          <w:trHeight w:val="261"/>
          <w:jc w:val="center"/>
        </w:trPr>
        <w:tc>
          <w:tcPr>
            <w:tcW w:w="1339" w:type="dxa"/>
          </w:tcPr>
          <w:p w14:paraId="037AD8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NY280209</w:t>
            </w:r>
          </w:p>
        </w:tc>
        <w:tc>
          <w:tcPr>
            <w:tcW w:w="3829" w:type="dxa"/>
          </w:tcPr>
          <w:p w14:paraId="1AC695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Freeport </w:t>
            </w:r>
          </w:p>
        </w:tc>
      </w:tr>
      <w:tr w:rsidR="000374AA" w:rsidRPr="000E16CD" w14:paraId="75B5FBAC" w14:textId="77777777" w:rsidTr="00DD1C3D">
        <w:trPr>
          <w:trHeight w:val="261"/>
          <w:jc w:val="center"/>
        </w:trPr>
        <w:tc>
          <w:tcPr>
            <w:tcW w:w="1339" w:type="dxa"/>
          </w:tcPr>
          <w:p w14:paraId="564AEC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NY060301</w:t>
            </w:r>
          </w:p>
        </w:tc>
        <w:tc>
          <w:tcPr>
            <w:tcW w:w="3829" w:type="dxa"/>
          </w:tcPr>
          <w:p w14:paraId="13711E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Frewsburg</w:t>
            </w:r>
          </w:p>
        </w:tc>
      </w:tr>
      <w:tr w:rsidR="000374AA" w:rsidRPr="000E16CD" w14:paraId="705F4ED9" w14:textId="77777777" w:rsidTr="00DD1C3D">
        <w:trPr>
          <w:trHeight w:val="261"/>
          <w:jc w:val="center"/>
        </w:trPr>
        <w:tc>
          <w:tcPr>
            <w:tcW w:w="1339" w:type="dxa"/>
          </w:tcPr>
          <w:p w14:paraId="6184F7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NY021601</w:t>
            </w:r>
          </w:p>
        </w:tc>
        <w:tc>
          <w:tcPr>
            <w:tcW w:w="3829" w:type="dxa"/>
          </w:tcPr>
          <w:p w14:paraId="451FCF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Friendship</w:t>
            </w:r>
          </w:p>
        </w:tc>
      </w:tr>
      <w:tr w:rsidR="000374AA" w:rsidRPr="000E16CD" w14:paraId="278E4607" w14:textId="77777777" w:rsidTr="00DD1C3D">
        <w:trPr>
          <w:trHeight w:val="261"/>
          <w:jc w:val="center"/>
        </w:trPr>
        <w:tc>
          <w:tcPr>
            <w:tcW w:w="1339" w:type="dxa"/>
          </w:tcPr>
          <w:p w14:paraId="1360D1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NY141604</w:t>
            </w:r>
          </w:p>
        </w:tc>
        <w:tc>
          <w:tcPr>
            <w:tcW w:w="3829" w:type="dxa"/>
          </w:tcPr>
          <w:p w14:paraId="044A0A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Frontier</w:t>
            </w:r>
          </w:p>
        </w:tc>
      </w:tr>
      <w:tr w:rsidR="000374AA" w:rsidRPr="000E16CD" w14:paraId="5AB235DE" w14:textId="77777777" w:rsidTr="00DD1C3D">
        <w:trPr>
          <w:trHeight w:val="261"/>
          <w:jc w:val="center"/>
        </w:trPr>
        <w:tc>
          <w:tcPr>
            <w:tcW w:w="1339" w:type="dxa"/>
          </w:tcPr>
          <w:p w14:paraId="18213A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NY460500</w:t>
            </w:r>
          </w:p>
        </w:tc>
        <w:tc>
          <w:tcPr>
            <w:tcW w:w="3829" w:type="dxa"/>
          </w:tcPr>
          <w:p w14:paraId="4DC6B2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Fulton </w:t>
            </w:r>
          </w:p>
        </w:tc>
      </w:tr>
      <w:tr w:rsidR="000374AA" w:rsidRPr="000E16CD" w14:paraId="7FC8184A" w14:textId="77777777" w:rsidTr="00DD1C3D">
        <w:trPr>
          <w:trHeight w:val="261"/>
          <w:jc w:val="center"/>
        </w:trPr>
        <w:tc>
          <w:tcPr>
            <w:tcW w:w="1339" w:type="dxa"/>
          </w:tcPr>
          <w:p w14:paraId="01C96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NY520701</w:t>
            </w:r>
          </w:p>
        </w:tc>
        <w:tc>
          <w:tcPr>
            <w:tcW w:w="3829" w:type="dxa"/>
          </w:tcPr>
          <w:p w14:paraId="2718DC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Galway </w:t>
            </w:r>
          </w:p>
        </w:tc>
      </w:tr>
      <w:tr w:rsidR="000374AA" w:rsidRPr="000E16CD" w14:paraId="0E6E20DA" w14:textId="77777777" w:rsidTr="00DD1C3D">
        <w:trPr>
          <w:trHeight w:val="261"/>
          <w:jc w:val="center"/>
        </w:trPr>
        <w:tc>
          <w:tcPr>
            <w:tcW w:w="1339" w:type="dxa"/>
          </w:tcPr>
          <w:p w14:paraId="3A58C7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NY650902</w:t>
            </w:r>
          </w:p>
        </w:tc>
        <w:tc>
          <w:tcPr>
            <w:tcW w:w="3829" w:type="dxa"/>
          </w:tcPr>
          <w:p w14:paraId="7AD9BE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Gananda</w:t>
            </w:r>
          </w:p>
        </w:tc>
      </w:tr>
      <w:tr w:rsidR="000374AA" w:rsidRPr="000E16CD" w14:paraId="0A6AB12B" w14:textId="77777777" w:rsidTr="00DD1C3D">
        <w:trPr>
          <w:trHeight w:val="261"/>
          <w:jc w:val="center"/>
        </w:trPr>
        <w:tc>
          <w:tcPr>
            <w:tcW w:w="1339" w:type="dxa"/>
          </w:tcPr>
          <w:p w14:paraId="31EEF1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NY280218</w:t>
            </w:r>
          </w:p>
        </w:tc>
        <w:tc>
          <w:tcPr>
            <w:tcW w:w="3829" w:type="dxa"/>
          </w:tcPr>
          <w:p w14:paraId="36B2F4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Garden City</w:t>
            </w:r>
          </w:p>
        </w:tc>
      </w:tr>
      <w:tr w:rsidR="000374AA" w:rsidRPr="000E16CD" w14:paraId="193E0AB5" w14:textId="77777777" w:rsidTr="00DD1C3D">
        <w:trPr>
          <w:trHeight w:val="261"/>
          <w:jc w:val="center"/>
        </w:trPr>
        <w:tc>
          <w:tcPr>
            <w:tcW w:w="1339" w:type="dxa"/>
          </w:tcPr>
          <w:p w14:paraId="3A1B71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NY480404</w:t>
            </w:r>
          </w:p>
        </w:tc>
        <w:tc>
          <w:tcPr>
            <w:tcW w:w="3829" w:type="dxa"/>
          </w:tcPr>
          <w:p w14:paraId="49D55C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Garrison</w:t>
            </w:r>
          </w:p>
        </w:tc>
      </w:tr>
      <w:tr w:rsidR="000374AA" w:rsidRPr="000E16CD" w14:paraId="1A28122E" w14:textId="77777777" w:rsidTr="00DD1C3D">
        <w:trPr>
          <w:trHeight w:val="261"/>
          <w:jc w:val="center"/>
        </w:trPr>
        <w:tc>
          <w:tcPr>
            <w:tcW w:w="1339" w:type="dxa"/>
          </w:tcPr>
          <w:p w14:paraId="7C2D8B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NY260401</w:t>
            </w:r>
          </w:p>
        </w:tc>
        <w:tc>
          <w:tcPr>
            <w:tcW w:w="3829" w:type="dxa"/>
          </w:tcPr>
          <w:p w14:paraId="7A5B43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Gates Chili</w:t>
            </w:r>
          </w:p>
        </w:tc>
      </w:tr>
      <w:tr w:rsidR="000374AA" w:rsidRPr="000E16CD" w14:paraId="358C2843" w14:textId="77777777" w:rsidTr="00DD1C3D">
        <w:trPr>
          <w:trHeight w:val="261"/>
          <w:jc w:val="center"/>
        </w:trPr>
        <w:tc>
          <w:tcPr>
            <w:tcW w:w="1339" w:type="dxa"/>
          </w:tcPr>
          <w:p w14:paraId="0E4E3B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NY220401</w:t>
            </w:r>
          </w:p>
        </w:tc>
        <w:tc>
          <w:tcPr>
            <w:tcW w:w="3829" w:type="dxa"/>
          </w:tcPr>
          <w:p w14:paraId="6A3CB2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General Brown</w:t>
            </w:r>
          </w:p>
        </w:tc>
      </w:tr>
      <w:tr w:rsidR="000374AA" w:rsidRPr="000E16CD" w14:paraId="4E0BA061" w14:textId="77777777" w:rsidTr="00DD1C3D">
        <w:trPr>
          <w:trHeight w:val="261"/>
          <w:jc w:val="center"/>
        </w:trPr>
        <w:tc>
          <w:tcPr>
            <w:tcW w:w="1339" w:type="dxa"/>
          </w:tcPr>
          <w:p w14:paraId="5CF169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NY020702</w:t>
            </w:r>
          </w:p>
        </w:tc>
        <w:tc>
          <w:tcPr>
            <w:tcW w:w="3829" w:type="dxa"/>
          </w:tcPr>
          <w:p w14:paraId="3476D6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Genesee Valley CSD</w:t>
            </w:r>
          </w:p>
        </w:tc>
      </w:tr>
      <w:tr w:rsidR="000374AA" w:rsidRPr="000E16CD" w14:paraId="2530C97E" w14:textId="77777777" w:rsidTr="00DD1C3D">
        <w:trPr>
          <w:trHeight w:val="261"/>
          <w:jc w:val="center"/>
        </w:trPr>
        <w:tc>
          <w:tcPr>
            <w:tcW w:w="1339" w:type="dxa"/>
          </w:tcPr>
          <w:p w14:paraId="2F1492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NY240401</w:t>
            </w:r>
          </w:p>
        </w:tc>
        <w:tc>
          <w:tcPr>
            <w:tcW w:w="3829" w:type="dxa"/>
          </w:tcPr>
          <w:p w14:paraId="433A0D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Geneseo</w:t>
            </w:r>
          </w:p>
        </w:tc>
      </w:tr>
      <w:tr w:rsidR="000374AA" w:rsidRPr="000E16CD" w14:paraId="4FE4C99F" w14:textId="77777777" w:rsidTr="00DD1C3D">
        <w:trPr>
          <w:trHeight w:val="261"/>
          <w:jc w:val="center"/>
        </w:trPr>
        <w:tc>
          <w:tcPr>
            <w:tcW w:w="1339" w:type="dxa"/>
          </w:tcPr>
          <w:p w14:paraId="5BAEB3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NY430700</w:t>
            </w:r>
          </w:p>
        </w:tc>
        <w:tc>
          <w:tcPr>
            <w:tcW w:w="3829" w:type="dxa"/>
          </w:tcPr>
          <w:p w14:paraId="583A4E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Geneva </w:t>
            </w:r>
          </w:p>
        </w:tc>
      </w:tr>
      <w:tr w:rsidR="000374AA" w:rsidRPr="000E16CD" w14:paraId="0FCB672B" w14:textId="77777777" w:rsidTr="00DD1C3D">
        <w:trPr>
          <w:trHeight w:val="261"/>
          <w:jc w:val="center"/>
        </w:trPr>
        <w:tc>
          <w:tcPr>
            <w:tcW w:w="1339" w:type="dxa"/>
          </w:tcPr>
          <w:p w14:paraId="1717B4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NY100902</w:t>
            </w:r>
          </w:p>
        </w:tc>
        <w:tc>
          <w:tcPr>
            <w:tcW w:w="3829" w:type="dxa"/>
          </w:tcPr>
          <w:p w14:paraId="03708C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Germantown </w:t>
            </w:r>
          </w:p>
        </w:tc>
      </w:tr>
      <w:tr w:rsidR="000374AA" w:rsidRPr="000E16CD" w14:paraId="6DB7AB54" w14:textId="77777777" w:rsidTr="00DD1C3D">
        <w:trPr>
          <w:trHeight w:val="261"/>
          <w:jc w:val="center"/>
        </w:trPr>
        <w:tc>
          <w:tcPr>
            <w:tcW w:w="1339" w:type="dxa"/>
          </w:tcPr>
          <w:p w14:paraId="09418D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NY540801</w:t>
            </w:r>
          </w:p>
        </w:tc>
        <w:tc>
          <w:tcPr>
            <w:tcW w:w="3829" w:type="dxa"/>
          </w:tcPr>
          <w:p w14:paraId="32DD45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Gilboa Conesville</w:t>
            </w:r>
          </w:p>
        </w:tc>
      </w:tr>
      <w:tr w:rsidR="000374AA" w:rsidRPr="000E16CD" w14:paraId="78E6724B" w14:textId="77777777" w:rsidTr="00DD1C3D">
        <w:trPr>
          <w:trHeight w:val="261"/>
          <w:jc w:val="center"/>
        </w:trPr>
        <w:tc>
          <w:tcPr>
            <w:tcW w:w="1339" w:type="dxa"/>
          </w:tcPr>
          <w:p w14:paraId="3A349C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NY470202</w:t>
            </w:r>
          </w:p>
        </w:tc>
        <w:tc>
          <w:tcPr>
            <w:tcW w:w="3829" w:type="dxa"/>
          </w:tcPr>
          <w:p w14:paraId="0F7790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Glbtsvlle-Mt Upton</w:t>
            </w:r>
          </w:p>
        </w:tc>
      </w:tr>
      <w:tr w:rsidR="000374AA" w:rsidRPr="000E16CD" w14:paraId="637CC876" w14:textId="77777777" w:rsidTr="00DD1C3D">
        <w:trPr>
          <w:trHeight w:val="261"/>
          <w:jc w:val="center"/>
        </w:trPr>
        <w:tc>
          <w:tcPr>
            <w:tcW w:w="1339" w:type="dxa"/>
          </w:tcPr>
          <w:p w14:paraId="3BBB8F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NY280100</w:t>
            </w:r>
          </w:p>
        </w:tc>
        <w:tc>
          <w:tcPr>
            <w:tcW w:w="3829" w:type="dxa"/>
          </w:tcPr>
          <w:p w14:paraId="257062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 Cove </w:t>
            </w:r>
          </w:p>
        </w:tc>
      </w:tr>
      <w:tr w:rsidR="000374AA" w:rsidRPr="000E16CD" w14:paraId="616C9826" w14:textId="77777777" w:rsidTr="00DD1C3D">
        <w:trPr>
          <w:trHeight w:val="261"/>
          <w:jc w:val="center"/>
        </w:trPr>
        <w:tc>
          <w:tcPr>
            <w:tcW w:w="1339" w:type="dxa"/>
          </w:tcPr>
          <w:p w14:paraId="452341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NY630300</w:t>
            </w:r>
          </w:p>
        </w:tc>
        <w:tc>
          <w:tcPr>
            <w:tcW w:w="3829" w:type="dxa"/>
          </w:tcPr>
          <w:p w14:paraId="748305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Glens Falls </w:t>
            </w:r>
          </w:p>
        </w:tc>
      </w:tr>
      <w:tr w:rsidR="000374AA" w:rsidRPr="000E16CD" w14:paraId="5C165C10" w14:textId="77777777" w:rsidTr="00DD1C3D">
        <w:trPr>
          <w:trHeight w:val="261"/>
          <w:jc w:val="center"/>
        </w:trPr>
        <w:tc>
          <w:tcPr>
            <w:tcW w:w="1339" w:type="dxa"/>
          </w:tcPr>
          <w:p w14:paraId="1E15E3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NY630918</w:t>
            </w:r>
          </w:p>
        </w:tc>
        <w:tc>
          <w:tcPr>
            <w:tcW w:w="3829" w:type="dxa"/>
          </w:tcPr>
          <w:p w14:paraId="48C22B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Glens Falls Com</w:t>
            </w:r>
          </w:p>
        </w:tc>
      </w:tr>
      <w:tr w:rsidR="000374AA" w:rsidRPr="000E16CD" w14:paraId="7BB41116" w14:textId="77777777" w:rsidTr="00DD1C3D">
        <w:trPr>
          <w:trHeight w:val="261"/>
          <w:jc w:val="center"/>
        </w:trPr>
        <w:tc>
          <w:tcPr>
            <w:tcW w:w="1339" w:type="dxa"/>
          </w:tcPr>
          <w:p w14:paraId="60D6CB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NY170500</w:t>
            </w:r>
          </w:p>
        </w:tc>
        <w:tc>
          <w:tcPr>
            <w:tcW w:w="3829" w:type="dxa"/>
          </w:tcPr>
          <w:p w14:paraId="2B551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Gloversville </w:t>
            </w:r>
          </w:p>
        </w:tc>
      </w:tr>
      <w:tr w:rsidR="000374AA" w:rsidRPr="000E16CD" w14:paraId="100A8159" w14:textId="77777777" w:rsidTr="00DD1C3D">
        <w:trPr>
          <w:trHeight w:val="261"/>
          <w:jc w:val="center"/>
        </w:trPr>
        <w:tc>
          <w:tcPr>
            <w:tcW w:w="1339" w:type="dxa"/>
          </w:tcPr>
          <w:p w14:paraId="460074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NY430901</w:t>
            </w:r>
          </w:p>
        </w:tc>
        <w:tc>
          <w:tcPr>
            <w:tcW w:w="3829" w:type="dxa"/>
          </w:tcPr>
          <w:p w14:paraId="1A8F8C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Gorham-Middlesex</w:t>
            </w:r>
          </w:p>
        </w:tc>
      </w:tr>
      <w:tr w:rsidR="000374AA" w:rsidRPr="000E16CD" w14:paraId="363E8F3D" w14:textId="77777777" w:rsidTr="00DD1C3D">
        <w:trPr>
          <w:trHeight w:val="261"/>
          <w:jc w:val="center"/>
        </w:trPr>
        <w:tc>
          <w:tcPr>
            <w:tcW w:w="1339" w:type="dxa"/>
          </w:tcPr>
          <w:p w14:paraId="7E10E7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NY440601</w:t>
            </w:r>
          </w:p>
        </w:tc>
        <w:tc>
          <w:tcPr>
            <w:tcW w:w="3829" w:type="dxa"/>
          </w:tcPr>
          <w:p w14:paraId="6995E3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Goshen </w:t>
            </w:r>
          </w:p>
        </w:tc>
      </w:tr>
      <w:tr w:rsidR="000374AA" w:rsidRPr="000E16CD" w14:paraId="579769EC" w14:textId="77777777" w:rsidTr="00DD1C3D">
        <w:trPr>
          <w:trHeight w:val="261"/>
          <w:jc w:val="center"/>
        </w:trPr>
        <w:tc>
          <w:tcPr>
            <w:tcW w:w="1339" w:type="dxa"/>
          </w:tcPr>
          <w:p w14:paraId="1909F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NY511101</w:t>
            </w:r>
          </w:p>
        </w:tc>
        <w:tc>
          <w:tcPr>
            <w:tcW w:w="3829" w:type="dxa"/>
          </w:tcPr>
          <w:p w14:paraId="2E74F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Gouverneur</w:t>
            </w:r>
          </w:p>
        </w:tc>
      </w:tr>
      <w:tr w:rsidR="000374AA" w:rsidRPr="000E16CD" w14:paraId="62E5DA7D" w14:textId="77777777" w:rsidTr="00DD1C3D">
        <w:trPr>
          <w:trHeight w:val="261"/>
          <w:jc w:val="center"/>
        </w:trPr>
        <w:tc>
          <w:tcPr>
            <w:tcW w:w="1339" w:type="dxa"/>
          </w:tcPr>
          <w:p w14:paraId="66C773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NY042801</w:t>
            </w:r>
          </w:p>
        </w:tc>
        <w:tc>
          <w:tcPr>
            <w:tcW w:w="3829" w:type="dxa"/>
          </w:tcPr>
          <w:p w14:paraId="0C959E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Gowanda</w:t>
            </w:r>
          </w:p>
        </w:tc>
      </w:tr>
      <w:tr w:rsidR="000374AA" w:rsidRPr="000E16CD" w14:paraId="02A90508" w14:textId="77777777" w:rsidTr="00DD1C3D">
        <w:trPr>
          <w:trHeight w:val="261"/>
          <w:jc w:val="center"/>
        </w:trPr>
        <w:tc>
          <w:tcPr>
            <w:tcW w:w="1339" w:type="dxa"/>
          </w:tcPr>
          <w:p w14:paraId="26FBDF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NY141501</w:t>
            </w:r>
          </w:p>
        </w:tc>
        <w:tc>
          <w:tcPr>
            <w:tcW w:w="3829" w:type="dxa"/>
          </w:tcPr>
          <w:p w14:paraId="27B26A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Grand Island </w:t>
            </w:r>
          </w:p>
        </w:tc>
      </w:tr>
      <w:tr w:rsidR="000374AA" w:rsidRPr="000E16CD" w14:paraId="50806739" w14:textId="77777777" w:rsidTr="00DD1C3D">
        <w:trPr>
          <w:trHeight w:val="261"/>
          <w:jc w:val="center"/>
        </w:trPr>
        <w:tc>
          <w:tcPr>
            <w:tcW w:w="1339" w:type="dxa"/>
          </w:tcPr>
          <w:p w14:paraId="2932B0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NY640701</w:t>
            </w:r>
          </w:p>
        </w:tc>
        <w:tc>
          <w:tcPr>
            <w:tcW w:w="3829" w:type="dxa"/>
          </w:tcPr>
          <w:p w14:paraId="18BAC7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Granville</w:t>
            </w:r>
          </w:p>
        </w:tc>
      </w:tr>
      <w:tr w:rsidR="000374AA" w:rsidRPr="000E16CD" w14:paraId="68C16706" w14:textId="77777777" w:rsidTr="00DD1C3D">
        <w:trPr>
          <w:trHeight w:val="261"/>
          <w:jc w:val="center"/>
        </w:trPr>
        <w:tc>
          <w:tcPr>
            <w:tcW w:w="1339" w:type="dxa"/>
          </w:tcPr>
          <w:p w14:paraId="6904E7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NY280407</w:t>
            </w:r>
          </w:p>
        </w:tc>
        <w:tc>
          <w:tcPr>
            <w:tcW w:w="3829" w:type="dxa"/>
          </w:tcPr>
          <w:p w14:paraId="7C2D16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Great Neck</w:t>
            </w:r>
          </w:p>
        </w:tc>
      </w:tr>
      <w:tr w:rsidR="000374AA" w:rsidRPr="000E16CD" w14:paraId="19B06FC1" w14:textId="77777777" w:rsidTr="00DD1C3D">
        <w:trPr>
          <w:trHeight w:val="261"/>
          <w:jc w:val="center"/>
        </w:trPr>
        <w:tc>
          <w:tcPr>
            <w:tcW w:w="1339" w:type="dxa"/>
          </w:tcPr>
          <w:p w14:paraId="5E9A49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NY260501</w:t>
            </w:r>
          </w:p>
        </w:tc>
        <w:tc>
          <w:tcPr>
            <w:tcW w:w="3829" w:type="dxa"/>
          </w:tcPr>
          <w:p w14:paraId="60117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Greece </w:t>
            </w:r>
          </w:p>
        </w:tc>
      </w:tr>
      <w:tr w:rsidR="000374AA" w:rsidRPr="000E16CD" w14:paraId="30A72217" w14:textId="77777777" w:rsidTr="00DD1C3D">
        <w:trPr>
          <w:trHeight w:val="261"/>
          <w:jc w:val="center"/>
        </w:trPr>
        <w:tc>
          <w:tcPr>
            <w:tcW w:w="1339" w:type="dxa"/>
          </w:tcPr>
          <w:p w14:paraId="20BC0E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NY010701</w:t>
            </w:r>
          </w:p>
        </w:tc>
        <w:tc>
          <w:tcPr>
            <w:tcW w:w="3829" w:type="dxa"/>
          </w:tcPr>
          <w:p w14:paraId="697B0C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 Island </w:t>
            </w:r>
          </w:p>
        </w:tc>
      </w:tr>
      <w:tr w:rsidR="000374AA" w:rsidRPr="000E16CD" w14:paraId="468ADF46" w14:textId="77777777" w:rsidTr="00DD1C3D">
        <w:trPr>
          <w:trHeight w:val="261"/>
          <w:jc w:val="center"/>
        </w:trPr>
        <w:tc>
          <w:tcPr>
            <w:tcW w:w="1339" w:type="dxa"/>
          </w:tcPr>
          <w:p w14:paraId="16D38B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NY660407</w:t>
            </w:r>
          </w:p>
        </w:tc>
        <w:tc>
          <w:tcPr>
            <w:tcW w:w="3829" w:type="dxa"/>
          </w:tcPr>
          <w:p w14:paraId="4C968C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Greenburgh</w:t>
            </w:r>
          </w:p>
        </w:tc>
      </w:tr>
      <w:tr w:rsidR="000374AA" w:rsidRPr="000E16CD" w14:paraId="5653F8C9" w14:textId="77777777" w:rsidTr="00DD1C3D">
        <w:trPr>
          <w:trHeight w:val="261"/>
          <w:jc w:val="center"/>
        </w:trPr>
        <w:tc>
          <w:tcPr>
            <w:tcW w:w="1339" w:type="dxa"/>
          </w:tcPr>
          <w:p w14:paraId="58A461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NY080601</w:t>
            </w:r>
          </w:p>
        </w:tc>
        <w:tc>
          <w:tcPr>
            <w:tcW w:w="3829" w:type="dxa"/>
          </w:tcPr>
          <w:p w14:paraId="354FED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Greene</w:t>
            </w:r>
          </w:p>
        </w:tc>
      </w:tr>
      <w:tr w:rsidR="000374AA" w:rsidRPr="000E16CD" w14:paraId="20D91E66" w14:textId="77777777" w:rsidTr="00DD1C3D">
        <w:trPr>
          <w:trHeight w:val="261"/>
          <w:jc w:val="center"/>
        </w:trPr>
        <w:tc>
          <w:tcPr>
            <w:tcW w:w="1339" w:type="dxa"/>
          </w:tcPr>
          <w:p w14:paraId="6E7C2B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NY581010</w:t>
            </w:r>
          </w:p>
        </w:tc>
        <w:tc>
          <w:tcPr>
            <w:tcW w:w="3829" w:type="dxa"/>
          </w:tcPr>
          <w:p w14:paraId="2CAA6B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Greenport</w:t>
            </w:r>
          </w:p>
        </w:tc>
      </w:tr>
      <w:tr w:rsidR="000374AA" w:rsidRPr="000E16CD" w14:paraId="6A87D766" w14:textId="77777777" w:rsidTr="00DD1C3D">
        <w:trPr>
          <w:trHeight w:val="261"/>
          <w:jc w:val="center"/>
        </w:trPr>
        <w:tc>
          <w:tcPr>
            <w:tcW w:w="1339" w:type="dxa"/>
          </w:tcPr>
          <w:p w14:paraId="446FF8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NY190701</w:t>
            </w:r>
          </w:p>
        </w:tc>
        <w:tc>
          <w:tcPr>
            <w:tcW w:w="3829" w:type="dxa"/>
          </w:tcPr>
          <w:p w14:paraId="16A246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Greenville </w:t>
            </w:r>
          </w:p>
        </w:tc>
      </w:tr>
      <w:tr w:rsidR="000374AA" w:rsidRPr="000E16CD" w14:paraId="5193A676" w14:textId="77777777" w:rsidTr="00DD1C3D">
        <w:trPr>
          <w:trHeight w:val="261"/>
          <w:jc w:val="center"/>
        </w:trPr>
        <w:tc>
          <w:tcPr>
            <w:tcW w:w="1339" w:type="dxa"/>
          </w:tcPr>
          <w:p w14:paraId="785F54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NY640801</w:t>
            </w:r>
          </w:p>
        </w:tc>
        <w:tc>
          <w:tcPr>
            <w:tcW w:w="3829" w:type="dxa"/>
          </w:tcPr>
          <w:p w14:paraId="7C2925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Greenwich </w:t>
            </w:r>
          </w:p>
        </w:tc>
      </w:tr>
      <w:tr w:rsidR="000374AA" w:rsidRPr="000E16CD" w14:paraId="20BED49D" w14:textId="77777777" w:rsidTr="00DD1C3D">
        <w:trPr>
          <w:trHeight w:val="261"/>
          <w:jc w:val="center"/>
        </w:trPr>
        <w:tc>
          <w:tcPr>
            <w:tcW w:w="1339" w:type="dxa"/>
          </w:tcPr>
          <w:p w14:paraId="2865D4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NY442111</w:t>
            </w:r>
          </w:p>
        </w:tc>
        <w:tc>
          <w:tcPr>
            <w:tcW w:w="3829" w:type="dxa"/>
          </w:tcPr>
          <w:p w14:paraId="65A5B2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Greenwood Lake </w:t>
            </w:r>
          </w:p>
        </w:tc>
      </w:tr>
      <w:tr w:rsidR="000374AA" w:rsidRPr="000E16CD" w14:paraId="27C060D1" w14:textId="77777777" w:rsidTr="00DD1C3D">
        <w:trPr>
          <w:trHeight w:val="261"/>
          <w:jc w:val="center"/>
        </w:trPr>
        <w:tc>
          <w:tcPr>
            <w:tcW w:w="1339" w:type="dxa"/>
          </w:tcPr>
          <w:p w14:paraId="53EF50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NY081401</w:t>
            </w:r>
          </w:p>
        </w:tc>
        <w:tc>
          <w:tcPr>
            <w:tcW w:w="3829" w:type="dxa"/>
          </w:tcPr>
          <w:p w14:paraId="1EE73A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Grgetwn-So Otselic</w:t>
            </w:r>
          </w:p>
        </w:tc>
      </w:tr>
      <w:tr w:rsidR="000374AA" w:rsidRPr="000E16CD" w14:paraId="0A76F91D" w14:textId="77777777" w:rsidTr="00DD1C3D">
        <w:trPr>
          <w:trHeight w:val="261"/>
          <w:jc w:val="center"/>
        </w:trPr>
        <w:tc>
          <w:tcPr>
            <w:tcW w:w="1339" w:type="dxa"/>
          </w:tcPr>
          <w:p w14:paraId="1A4F0C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NY610501</w:t>
            </w:r>
          </w:p>
        </w:tc>
        <w:tc>
          <w:tcPr>
            <w:tcW w:w="3829" w:type="dxa"/>
          </w:tcPr>
          <w:p w14:paraId="65946F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Groton </w:t>
            </w:r>
          </w:p>
        </w:tc>
      </w:tr>
      <w:tr w:rsidR="000374AA" w:rsidRPr="000E16CD" w14:paraId="3ACB5AE6" w14:textId="77777777" w:rsidTr="00DD1C3D">
        <w:trPr>
          <w:trHeight w:val="261"/>
          <w:jc w:val="center"/>
        </w:trPr>
        <w:tc>
          <w:tcPr>
            <w:tcW w:w="1339" w:type="dxa"/>
          </w:tcPr>
          <w:p w14:paraId="113F77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NY010802</w:t>
            </w:r>
          </w:p>
        </w:tc>
        <w:tc>
          <w:tcPr>
            <w:tcW w:w="3829" w:type="dxa"/>
          </w:tcPr>
          <w:p w14:paraId="4ADDD1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Guilderland</w:t>
            </w:r>
          </w:p>
        </w:tc>
      </w:tr>
      <w:tr w:rsidR="000374AA" w:rsidRPr="000E16CD" w14:paraId="10FFED7B" w14:textId="77777777" w:rsidTr="00DD1C3D">
        <w:trPr>
          <w:trHeight w:val="261"/>
          <w:jc w:val="center"/>
        </w:trPr>
        <w:tc>
          <w:tcPr>
            <w:tcW w:w="1339" w:type="dxa"/>
          </w:tcPr>
          <w:p w14:paraId="266AEF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NY630801</w:t>
            </w:r>
          </w:p>
        </w:tc>
        <w:tc>
          <w:tcPr>
            <w:tcW w:w="3829" w:type="dxa"/>
          </w:tcPr>
          <w:p w14:paraId="6F6BAE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Hadley Luzerne</w:t>
            </w:r>
          </w:p>
        </w:tc>
      </w:tr>
      <w:tr w:rsidR="000374AA" w:rsidRPr="000E16CD" w14:paraId="1BCAA47A" w14:textId="77777777" w:rsidTr="00DD1C3D">
        <w:trPr>
          <w:trHeight w:val="261"/>
          <w:jc w:val="center"/>
        </w:trPr>
        <w:tc>
          <w:tcPr>
            <w:tcW w:w="1339" w:type="dxa"/>
          </w:tcPr>
          <w:p w14:paraId="45463E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NY480401</w:t>
            </w:r>
          </w:p>
        </w:tc>
        <w:tc>
          <w:tcPr>
            <w:tcW w:w="3829" w:type="dxa"/>
          </w:tcPr>
          <w:p w14:paraId="32D120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Haldane</w:t>
            </w:r>
          </w:p>
        </w:tc>
      </w:tr>
      <w:tr w:rsidR="000374AA" w:rsidRPr="000E16CD" w14:paraId="1277D009" w14:textId="77777777" w:rsidTr="00DD1C3D">
        <w:trPr>
          <w:trHeight w:val="261"/>
          <w:jc w:val="center"/>
        </w:trPr>
        <w:tc>
          <w:tcPr>
            <w:tcW w:w="1339" w:type="dxa"/>
          </w:tcPr>
          <w:p w14:paraId="481493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NY580405</w:t>
            </w:r>
          </w:p>
        </w:tc>
        <w:tc>
          <w:tcPr>
            <w:tcW w:w="3829" w:type="dxa"/>
          </w:tcPr>
          <w:p w14:paraId="587B6F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Half Hollow Hills</w:t>
            </w:r>
          </w:p>
        </w:tc>
      </w:tr>
      <w:tr w:rsidR="000374AA" w:rsidRPr="000E16CD" w14:paraId="489F44B8" w14:textId="77777777" w:rsidTr="00DD1C3D">
        <w:trPr>
          <w:trHeight w:val="261"/>
          <w:jc w:val="center"/>
        </w:trPr>
        <w:tc>
          <w:tcPr>
            <w:tcW w:w="1339" w:type="dxa"/>
          </w:tcPr>
          <w:p w14:paraId="1974A5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NY141601</w:t>
            </w:r>
          </w:p>
        </w:tc>
        <w:tc>
          <w:tcPr>
            <w:tcW w:w="3829" w:type="dxa"/>
          </w:tcPr>
          <w:p w14:paraId="2B070D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Hamburg </w:t>
            </w:r>
          </w:p>
        </w:tc>
      </w:tr>
      <w:tr w:rsidR="000374AA" w:rsidRPr="000E16CD" w14:paraId="0A2EB29B" w14:textId="77777777" w:rsidTr="00DD1C3D">
        <w:trPr>
          <w:trHeight w:val="261"/>
          <w:jc w:val="center"/>
        </w:trPr>
        <w:tc>
          <w:tcPr>
            <w:tcW w:w="1339" w:type="dxa"/>
          </w:tcPr>
          <w:p w14:paraId="211C1B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NY250701</w:t>
            </w:r>
          </w:p>
        </w:tc>
        <w:tc>
          <w:tcPr>
            <w:tcW w:w="3829" w:type="dxa"/>
          </w:tcPr>
          <w:p w14:paraId="4E5E13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Hamilton </w:t>
            </w:r>
          </w:p>
        </w:tc>
      </w:tr>
      <w:tr w:rsidR="000374AA" w:rsidRPr="000E16CD" w14:paraId="5F953849" w14:textId="77777777" w:rsidTr="00DD1C3D">
        <w:trPr>
          <w:trHeight w:val="261"/>
          <w:jc w:val="center"/>
        </w:trPr>
        <w:tc>
          <w:tcPr>
            <w:tcW w:w="1339" w:type="dxa"/>
          </w:tcPr>
          <w:p w14:paraId="3C8699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NY511201</w:t>
            </w:r>
          </w:p>
        </w:tc>
        <w:tc>
          <w:tcPr>
            <w:tcW w:w="3829" w:type="dxa"/>
          </w:tcPr>
          <w:p w14:paraId="12B908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Hammond </w:t>
            </w:r>
          </w:p>
        </w:tc>
      </w:tr>
      <w:tr w:rsidR="000374AA" w:rsidRPr="000E16CD" w14:paraId="29D5D61B" w14:textId="77777777" w:rsidTr="00DD1C3D">
        <w:trPr>
          <w:trHeight w:val="261"/>
          <w:jc w:val="center"/>
        </w:trPr>
        <w:tc>
          <w:tcPr>
            <w:tcW w:w="1339" w:type="dxa"/>
          </w:tcPr>
          <w:p w14:paraId="7A9D1E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NY572901</w:t>
            </w:r>
          </w:p>
        </w:tc>
        <w:tc>
          <w:tcPr>
            <w:tcW w:w="3829" w:type="dxa"/>
          </w:tcPr>
          <w:p w14:paraId="78BA9A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Hammondsport</w:t>
            </w:r>
          </w:p>
        </w:tc>
      </w:tr>
      <w:tr w:rsidR="000374AA" w:rsidRPr="000E16CD" w14:paraId="34314B7B" w14:textId="77777777" w:rsidTr="00DD1C3D">
        <w:trPr>
          <w:trHeight w:val="261"/>
          <w:jc w:val="center"/>
        </w:trPr>
        <w:tc>
          <w:tcPr>
            <w:tcW w:w="1339" w:type="dxa"/>
          </w:tcPr>
          <w:p w14:paraId="0B838E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NY580905</w:t>
            </w:r>
          </w:p>
        </w:tc>
        <w:tc>
          <w:tcPr>
            <w:tcW w:w="3829" w:type="dxa"/>
          </w:tcPr>
          <w:p w14:paraId="50F3CD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Hampton Bays</w:t>
            </w:r>
          </w:p>
        </w:tc>
      </w:tr>
      <w:tr w:rsidR="000374AA" w:rsidRPr="000E16CD" w14:paraId="30FD9E72" w14:textId="77777777" w:rsidTr="00DD1C3D">
        <w:trPr>
          <w:trHeight w:val="261"/>
          <w:jc w:val="center"/>
        </w:trPr>
        <w:tc>
          <w:tcPr>
            <w:tcW w:w="1339" w:type="dxa"/>
          </w:tcPr>
          <w:p w14:paraId="622983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NY120906</w:t>
            </w:r>
          </w:p>
        </w:tc>
        <w:tc>
          <w:tcPr>
            <w:tcW w:w="3829" w:type="dxa"/>
          </w:tcPr>
          <w:p w14:paraId="6DB417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Hancock</w:t>
            </w:r>
          </w:p>
        </w:tc>
      </w:tr>
      <w:tr w:rsidR="000374AA" w:rsidRPr="000E16CD" w14:paraId="04D605A6" w14:textId="77777777" w:rsidTr="00DD1C3D">
        <w:trPr>
          <w:trHeight w:val="261"/>
          <w:jc w:val="center"/>
        </w:trPr>
        <w:tc>
          <w:tcPr>
            <w:tcW w:w="1339" w:type="dxa"/>
          </w:tcPr>
          <w:p w14:paraId="0CB437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NY460701</w:t>
            </w:r>
          </w:p>
        </w:tc>
        <w:tc>
          <w:tcPr>
            <w:tcW w:w="3829" w:type="dxa"/>
          </w:tcPr>
          <w:p w14:paraId="78B9A4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Hannibal </w:t>
            </w:r>
          </w:p>
        </w:tc>
      </w:tr>
      <w:tr w:rsidR="000374AA" w:rsidRPr="000E16CD" w14:paraId="50967D7E" w14:textId="77777777" w:rsidTr="00DD1C3D">
        <w:trPr>
          <w:trHeight w:val="261"/>
          <w:jc w:val="center"/>
        </w:trPr>
        <w:tc>
          <w:tcPr>
            <w:tcW w:w="1339" w:type="dxa"/>
          </w:tcPr>
          <w:p w14:paraId="21A35C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NY580406</w:t>
            </w:r>
          </w:p>
        </w:tc>
        <w:tc>
          <w:tcPr>
            <w:tcW w:w="3829" w:type="dxa"/>
          </w:tcPr>
          <w:p w14:paraId="132D6C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Harborfields</w:t>
            </w:r>
          </w:p>
        </w:tc>
      </w:tr>
      <w:tr w:rsidR="000374AA" w:rsidRPr="000E16CD" w14:paraId="4D3B6E14" w14:textId="77777777" w:rsidTr="00DD1C3D">
        <w:trPr>
          <w:trHeight w:val="261"/>
          <w:jc w:val="center"/>
        </w:trPr>
        <w:tc>
          <w:tcPr>
            <w:tcW w:w="1339" w:type="dxa"/>
          </w:tcPr>
          <w:p w14:paraId="38593E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NY030501</w:t>
            </w:r>
          </w:p>
        </w:tc>
        <w:tc>
          <w:tcPr>
            <w:tcW w:w="3829" w:type="dxa"/>
          </w:tcPr>
          <w:p w14:paraId="52ACE0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Harpursville</w:t>
            </w:r>
          </w:p>
        </w:tc>
      </w:tr>
      <w:tr w:rsidR="000374AA" w:rsidRPr="000E16CD" w14:paraId="1DE6BFCA" w14:textId="77777777" w:rsidTr="00DD1C3D">
        <w:trPr>
          <w:trHeight w:val="261"/>
          <w:jc w:val="center"/>
        </w:trPr>
        <w:tc>
          <w:tcPr>
            <w:tcW w:w="1339" w:type="dxa"/>
          </w:tcPr>
          <w:p w14:paraId="7BFACF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NY660501</w:t>
            </w:r>
          </w:p>
        </w:tc>
        <w:tc>
          <w:tcPr>
            <w:tcW w:w="3829" w:type="dxa"/>
          </w:tcPr>
          <w:p w14:paraId="5FF38F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Harrison </w:t>
            </w:r>
          </w:p>
        </w:tc>
      </w:tr>
      <w:tr w:rsidR="000374AA" w:rsidRPr="000E16CD" w14:paraId="1C313109" w14:textId="77777777" w:rsidTr="00DD1C3D">
        <w:trPr>
          <w:trHeight w:val="261"/>
          <w:jc w:val="center"/>
        </w:trPr>
        <w:tc>
          <w:tcPr>
            <w:tcW w:w="1339" w:type="dxa"/>
          </w:tcPr>
          <w:p w14:paraId="38585F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NY230301</w:t>
            </w:r>
          </w:p>
        </w:tc>
        <w:tc>
          <w:tcPr>
            <w:tcW w:w="3829" w:type="dxa"/>
          </w:tcPr>
          <w:p w14:paraId="315B72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Harrisville</w:t>
            </w:r>
          </w:p>
        </w:tc>
      </w:tr>
      <w:tr w:rsidR="000374AA" w:rsidRPr="000E16CD" w14:paraId="2285E3E8" w14:textId="77777777" w:rsidTr="00DD1C3D">
        <w:trPr>
          <w:trHeight w:val="261"/>
          <w:jc w:val="center"/>
        </w:trPr>
        <w:tc>
          <w:tcPr>
            <w:tcW w:w="1339" w:type="dxa"/>
          </w:tcPr>
          <w:p w14:paraId="2632E1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NY641001</w:t>
            </w:r>
          </w:p>
        </w:tc>
        <w:tc>
          <w:tcPr>
            <w:tcW w:w="3829" w:type="dxa"/>
          </w:tcPr>
          <w:p w14:paraId="08F7B9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Hartford </w:t>
            </w:r>
          </w:p>
        </w:tc>
      </w:tr>
      <w:tr w:rsidR="000374AA" w:rsidRPr="000E16CD" w14:paraId="591BF179" w14:textId="77777777" w:rsidTr="00DD1C3D">
        <w:trPr>
          <w:trHeight w:val="261"/>
          <w:jc w:val="center"/>
        </w:trPr>
        <w:tc>
          <w:tcPr>
            <w:tcW w:w="1339" w:type="dxa"/>
          </w:tcPr>
          <w:p w14:paraId="058508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NY660404</w:t>
            </w:r>
          </w:p>
        </w:tc>
        <w:tc>
          <w:tcPr>
            <w:tcW w:w="3829" w:type="dxa"/>
          </w:tcPr>
          <w:p w14:paraId="5BA80D8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Hastings On Hudson</w:t>
            </w:r>
          </w:p>
        </w:tc>
      </w:tr>
      <w:tr w:rsidR="000374AA" w:rsidRPr="000E16CD" w14:paraId="346FA154" w14:textId="77777777" w:rsidTr="00DD1C3D">
        <w:trPr>
          <w:trHeight w:val="261"/>
          <w:jc w:val="center"/>
        </w:trPr>
        <w:tc>
          <w:tcPr>
            <w:tcW w:w="1339" w:type="dxa"/>
          </w:tcPr>
          <w:p w14:paraId="200B8B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NY580506</w:t>
            </w:r>
          </w:p>
        </w:tc>
        <w:tc>
          <w:tcPr>
            <w:tcW w:w="3829" w:type="dxa"/>
          </w:tcPr>
          <w:p w14:paraId="75ED87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Hauppauge</w:t>
            </w:r>
          </w:p>
        </w:tc>
      </w:tr>
      <w:tr w:rsidR="000374AA" w:rsidRPr="000E16CD" w14:paraId="5302B693" w14:textId="77777777" w:rsidTr="00DD1C3D">
        <w:trPr>
          <w:trHeight w:val="261"/>
          <w:jc w:val="center"/>
        </w:trPr>
        <w:tc>
          <w:tcPr>
            <w:tcW w:w="1339" w:type="dxa"/>
          </w:tcPr>
          <w:p w14:paraId="398CEE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NY500201</w:t>
            </w:r>
          </w:p>
        </w:tc>
        <w:tc>
          <w:tcPr>
            <w:tcW w:w="3829" w:type="dxa"/>
          </w:tcPr>
          <w:p w14:paraId="6EA88B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Haverstraw-Stony Point</w:t>
            </w:r>
          </w:p>
        </w:tc>
      </w:tr>
      <w:tr w:rsidR="000374AA" w:rsidRPr="000E16CD" w14:paraId="06A71EA6" w14:textId="77777777" w:rsidTr="00DD1C3D">
        <w:trPr>
          <w:trHeight w:val="261"/>
          <w:jc w:val="center"/>
        </w:trPr>
        <w:tc>
          <w:tcPr>
            <w:tcW w:w="1339" w:type="dxa"/>
          </w:tcPr>
          <w:p w14:paraId="2A22F9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NY280201</w:t>
            </w:r>
          </w:p>
        </w:tc>
        <w:tc>
          <w:tcPr>
            <w:tcW w:w="3829" w:type="dxa"/>
          </w:tcPr>
          <w:p w14:paraId="1AD208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Hempstead </w:t>
            </w:r>
          </w:p>
        </w:tc>
      </w:tr>
      <w:tr w:rsidR="000374AA" w:rsidRPr="000E16CD" w14:paraId="5FC87253" w14:textId="77777777" w:rsidTr="00DD1C3D">
        <w:trPr>
          <w:trHeight w:val="261"/>
          <w:jc w:val="center"/>
        </w:trPr>
        <w:tc>
          <w:tcPr>
            <w:tcW w:w="1339" w:type="dxa"/>
          </w:tcPr>
          <w:p w14:paraId="544F78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NY660203</w:t>
            </w:r>
          </w:p>
        </w:tc>
        <w:tc>
          <w:tcPr>
            <w:tcW w:w="3829" w:type="dxa"/>
          </w:tcPr>
          <w:p w14:paraId="07DA61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Hendrick Hudson</w:t>
            </w:r>
          </w:p>
        </w:tc>
      </w:tr>
      <w:tr w:rsidR="000374AA" w:rsidRPr="000E16CD" w14:paraId="291D2D61" w14:textId="77777777" w:rsidTr="00DD1C3D">
        <w:trPr>
          <w:trHeight w:val="261"/>
          <w:jc w:val="center"/>
        </w:trPr>
        <w:tc>
          <w:tcPr>
            <w:tcW w:w="1339" w:type="dxa"/>
          </w:tcPr>
          <w:p w14:paraId="27D6C9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NY210601</w:t>
            </w:r>
          </w:p>
        </w:tc>
        <w:tc>
          <w:tcPr>
            <w:tcW w:w="3829" w:type="dxa"/>
          </w:tcPr>
          <w:p w14:paraId="760B43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Herkimer</w:t>
            </w:r>
          </w:p>
        </w:tc>
      </w:tr>
      <w:tr w:rsidR="000374AA" w:rsidRPr="000E16CD" w14:paraId="42DDD9B9" w14:textId="77777777" w:rsidTr="00DD1C3D">
        <w:trPr>
          <w:trHeight w:val="261"/>
          <w:jc w:val="center"/>
        </w:trPr>
        <w:tc>
          <w:tcPr>
            <w:tcW w:w="1339" w:type="dxa"/>
          </w:tcPr>
          <w:p w14:paraId="5F62AA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NY511301</w:t>
            </w:r>
          </w:p>
        </w:tc>
        <w:tc>
          <w:tcPr>
            <w:tcW w:w="3829" w:type="dxa"/>
          </w:tcPr>
          <w:p w14:paraId="6740FA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Hermon-De</w:t>
            </w:r>
            <w:r>
              <w:rPr>
                <w:rFonts w:ascii="Bookman Old Style" w:hAnsi="Bookman Old Style" w:cs="Arial"/>
                <w:color w:val="000000"/>
                <w:sz w:val="22"/>
                <w:szCs w:val="22"/>
              </w:rPr>
              <w:t>K</w:t>
            </w:r>
            <w:r w:rsidRPr="000E16CD">
              <w:rPr>
                <w:rFonts w:ascii="Bookman Old Style" w:hAnsi="Bookman Old Style" w:cs="Arial"/>
                <w:color w:val="000000"/>
                <w:sz w:val="22"/>
                <w:szCs w:val="22"/>
              </w:rPr>
              <w:t>alb</w:t>
            </w:r>
          </w:p>
        </w:tc>
      </w:tr>
      <w:tr w:rsidR="000374AA" w:rsidRPr="000E16CD" w14:paraId="0B9AA70B" w14:textId="77777777" w:rsidTr="00DD1C3D">
        <w:trPr>
          <w:trHeight w:val="261"/>
          <w:jc w:val="center"/>
        </w:trPr>
        <w:tc>
          <w:tcPr>
            <w:tcW w:w="1339" w:type="dxa"/>
          </w:tcPr>
          <w:p w14:paraId="53F679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NY280409</w:t>
            </w:r>
          </w:p>
        </w:tc>
        <w:tc>
          <w:tcPr>
            <w:tcW w:w="3829" w:type="dxa"/>
          </w:tcPr>
          <w:p w14:paraId="319A68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Herricks</w:t>
            </w:r>
          </w:p>
        </w:tc>
      </w:tr>
      <w:tr w:rsidR="000374AA" w:rsidRPr="000E16CD" w14:paraId="25517781" w14:textId="77777777" w:rsidTr="00DD1C3D">
        <w:trPr>
          <w:trHeight w:val="261"/>
          <w:jc w:val="center"/>
        </w:trPr>
        <w:tc>
          <w:tcPr>
            <w:tcW w:w="1339" w:type="dxa"/>
          </w:tcPr>
          <w:p w14:paraId="470702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NY512404</w:t>
            </w:r>
          </w:p>
        </w:tc>
        <w:tc>
          <w:tcPr>
            <w:tcW w:w="3829" w:type="dxa"/>
          </w:tcPr>
          <w:p w14:paraId="72FE6A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Heuvelton</w:t>
            </w:r>
          </w:p>
        </w:tc>
      </w:tr>
      <w:tr w:rsidR="000374AA" w:rsidRPr="000E16CD" w14:paraId="2E121929" w14:textId="77777777" w:rsidTr="00DD1C3D">
        <w:trPr>
          <w:trHeight w:val="261"/>
          <w:jc w:val="center"/>
        </w:trPr>
        <w:tc>
          <w:tcPr>
            <w:tcW w:w="1339" w:type="dxa"/>
          </w:tcPr>
          <w:p w14:paraId="416255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NY280214</w:t>
            </w:r>
          </w:p>
        </w:tc>
        <w:tc>
          <w:tcPr>
            <w:tcW w:w="3829" w:type="dxa"/>
          </w:tcPr>
          <w:p w14:paraId="746A53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Hewlett Woodmere</w:t>
            </w:r>
          </w:p>
        </w:tc>
      </w:tr>
      <w:tr w:rsidR="000374AA" w:rsidRPr="000E16CD" w14:paraId="2842CE2C" w14:textId="77777777" w:rsidTr="00DD1C3D">
        <w:trPr>
          <w:trHeight w:val="261"/>
          <w:jc w:val="center"/>
        </w:trPr>
        <w:tc>
          <w:tcPr>
            <w:tcW w:w="1339" w:type="dxa"/>
          </w:tcPr>
          <w:p w14:paraId="075C14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NY280517</w:t>
            </w:r>
          </w:p>
        </w:tc>
        <w:tc>
          <w:tcPr>
            <w:tcW w:w="3829" w:type="dxa"/>
          </w:tcPr>
          <w:p w14:paraId="729063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Hicksville </w:t>
            </w:r>
          </w:p>
        </w:tc>
      </w:tr>
      <w:tr w:rsidR="000374AA" w:rsidRPr="000E16CD" w14:paraId="44F1D6D2" w14:textId="77777777" w:rsidTr="00DD1C3D">
        <w:trPr>
          <w:trHeight w:val="261"/>
          <w:jc w:val="center"/>
        </w:trPr>
        <w:tc>
          <w:tcPr>
            <w:tcW w:w="1339" w:type="dxa"/>
          </w:tcPr>
          <w:p w14:paraId="25EC40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NY620803</w:t>
            </w:r>
          </w:p>
        </w:tc>
        <w:tc>
          <w:tcPr>
            <w:tcW w:w="3829" w:type="dxa"/>
          </w:tcPr>
          <w:p w14:paraId="737E07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w:t>
            </w:r>
          </w:p>
        </w:tc>
      </w:tr>
      <w:tr w:rsidR="000374AA" w:rsidRPr="000E16CD" w14:paraId="3AFD4008" w14:textId="77777777" w:rsidTr="00DD1C3D">
        <w:trPr>
          <w:trHeight w:val="261"/>
          <w:jc w:val="center"/>
        </w:trPr>
        <w:tc>
          <w:tcPr>
            <w:tcW w:w="1339" w:type="dxa"/>
          </w:tcPr>
          <w:p w14:paraId="0CCB07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NY440901</w:t>
            </w:r>
          </w:p>
        </w:tc>
        <w:tc>
          <w:tcPr>
            <w:tcW w:w="3829" w:type="dxa"/>
          </w:tcPr>
          <w:p w14:paraId="63F4A2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Falls </w:t>
            </w:r>
          </w:p>
        </w:tc>
      </w:tr>
      <w:tr w:rsidR="000374AA" w:rsidRPr="000E16CD" w14:paraId="7FE2DA08" w14:textId="77777777" w:rsidTr="00DD1C3D">
        <w:trPr>
          <w:trHeight w:val="261"/>
          <w:jc w:val="center"/>
        </w:trPr>
        <w:tc>
          <w:tcPr>
            <w:tcW w:w="1339" w:type="dxa"/>
          </w:tcPr>
          <w:p w14:paraId="208E3D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NY261101</w:t>
            </w:r>
          </w:p>
        </w:tc>
        <w:tc>
          <w:tcPr>
            <w:tcW w:w="3829" w:type="dxa"/>
          </w:tcPr>
          <w:p w14:paraId="0BDB87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Hilton</w:t>
            </w:r>
          </w:p>
        </w:tc>
      </w:tr>
      <w:tr w:rsidR="000374AA" w:rsidRPr="000E16CD" w14:paraId="413317B1" w14:textId="77777777" w:rsidTr="00DD1C3D">
        <w:trPr>
          <w:trHeight w:val="261"/>
          <w:jc w:val="center"/>
        </w:trPr>
        <w:tc>
          <w:tcPr>
            <w:tcW w:w="1339" w:type="dxa"/>
          </w:tcPr>
          <w:p w14:paraId="3CD35A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NY041401</w:t>
            </w:r>
          </w:p>
        </w:tc>
        <w:tc>
          <w:tcPr>
            <w:tcW w:w="3829" w:type="dxa"/>
          </w:tcPr>
          <w:p w14:paraId="133707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Hinsdale </w:t>
            </w:r>
          </w:p>
        </w:tc>
      </w:tr>
      <w:tr w:rsidR="000374AA" w:rsidRPr="000E16CD" w14:paraId="7CA7CEF4" w14:textId="77777777" w:rsidTr="00DD1C3D">
        <w:trPr>
          <w:trHeight w:val="261"/>
          <w:jc w:val="center"/>
        </w:trPr>
        <w:tc>
          <w:tcPr>
            <w:tcW w:w="1339" w:type="dxa"/>
          </w:tcPr>
          <w:p w14:paraId="6020C1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NY141701</w:t>
            </w:r>
          </w:p>
        </w:tc>
        <w:tc>
          <w:tcPr>
            <w:tcW w:w="3829" w:type="dxa"/>
          </w:tcPr>
          <w:p w14:paraId="63A99A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Holland </w:t>
            </w:r>
          </w:p>
        </w:tc>
      </w:tr>
      <w:tr w:rsidR="000374AA" w:rsidRPr="000E16CD" w14:paraId="7D1D9978" w14:textId="77777777" w:rsidTr="00DD1C3D">
        <w:trPr>
          <w:trHeight w:val="261"/>
          <w:jc w:val="center"/>
        </w:trPr>
        <w:tc>
          <w:tcPr>
            <w:tcW w:w="1339" w:type="dxa"/>
          </w:tcPr>
          <w:p w14:paraId="4CBB54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NY412201</w:t>
            </w:r>
          </w:p>
        </w:tc>
        <w:tc>
          <w:tcPr>
            <w:tcW w:w="3829" w:type="dxa"/>
          </w:tcPr>
          <w:p w14:paraId="499F3E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Holland Patent</w:t>
            </w:r>
          </w:p>
        </w:tc>
      </w:tr>
      <w:tr w:rsidR="000374AA" w:rsidRPr="000E16CD" w14:paraId="6A891D07" w14:textId="77777777" w:rsidTr="00DD1C3D">
        <w:trPr>
          <w:trHeight w:val="261"/>
          <w:jc w:val="center"/>
        </w:trPr>
        <w:tc>
          <w:tcPr>
            <w:tcW w:w="1339" w:type="dxa"/>
          </w:tcPr>
          <w:p w14:paraId="73959B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NY450704</w:t>
            </w:r>
          </w:p>
        </w:tc>
        <w:tc>
          <w:tcPr>
            <w:tcW w:w="3829" w:type="dxa"/>
          </w:tcPr>
          <w:p w14:paraId="4D8460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Holley</w:t>
            </w:r>
          </w:p>
        </w:tc>
      </w:tr>
      <w:tr w:rsidR="000374AA" w:rsidRPr="000E16CD" w14:paraId="401021C7" w14:textId="77777777" w:rsidTr="00DD1C3D">
        <w:trPr>
          <w:trHeight w:val="261"/>
          <w:jc w:val="center"/>
        </w:trPr>
        <w:tc>
          <w:tcPr>
            <w:tcW w:w="1339" w:type="dxa"/>
          </w:tcPr>
          <w:p w14:paraId="292B76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NY110701</w:t>
            </w:r>
          </w:p>
        </w:tc>
        <w:tc>
          <w:tcPr>
            <w:tcW w:w="3829" w:type="dxa"/>
          </w:tcPr>
          <w:p w14:paraId="037F27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Homer</w:t>
            </w:r>
          </w:p>
        </w:tc>
      </w:tr>
      <w:tr w:rsidR="000374AA" w:rsidRPr="000E16CD" w14:paraId="07527049" w14:textId="77777777" w:rsidTr="00DD1C3D">
        <w:trPr>
          <w:trHeight w:val="261"/>
          <w:jc w:val="center"/>
        </w:trPr>
        <w:tc>
          <w:tcPr>
            <w:tcW w:w="1339" w:type="dxa"/>
          </w:tcPr>
          <w:p w14:paraId="45EC9C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NY431401</w:t>
            </w:r>
          </w:p>
        </w:tc>
        <w:tc>
          <w:tcPr>
            <w:tcW w:w="3829" w:type="dxa"/>
          </w:tcPr>
          <w:p w14:paraId="214FA3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Honeoye</w:t>
            </w:r>
          </w:p>
        </w:tc>
      </w:tr>
      <w:tr w:rsidR="000374AA" w:rsidRPr="000E16CD" w14:paraId="2C0F2AA4" w14:textId="77777777" w:rsidTr="00DD1C3D">
        <w:trPr>
          <w:trHeight w:val="261"/>
          <w:jc w:val="center"/>
        </w:trPr>
        <w:tc>
          <w:tcPr>
            <w:tcW w:w="1339" w:type="dxa"/>
          </w:tcPr>
          <w:p w14:paraId="00AA58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NY260901</w:t>
            </w:r>
          </w:p>
        </w:tc>
        <w:tc>
          <w:tcPr>
            <w:tcW w:w="3829" w:type="dxa"/>
          </w:tcPr>
          <w:p w14:paraId="220EC7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Honeoye Falls-Lima</w:t>
            </w:r>
          </w:p>
        </w:tc>
      </w:tr>
      <w:tr w:rsidR="000374AA" w:rsidRPr="000E16CD" w14:paraId="35D6E5BD" w14:textId="77777777" w:rsidTr="00DD1C3D">
        <w:trPr>
          <w:trHeight w:val="261"/>
          <w:jc w:val="center"/>
        </w:trPr>
        <w:tc>
          <w:tcPr>
            <w:tcW w:w="1339" w:type="dxa"/>
          </w:tcPr>
          <w:p w14:paraId="5CE39F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NY491401</w:t>
            </w:r>
          </w:p>
        </w:tc>
        <w:tc>
          <w:tcPr>
            <w:tcW w:w="3829" w:type="dxa"/>
          </w:tcPr>
          <w:p w14:paraId="235959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 Valley </w:t>
            </w:r>
          </w:p>
        </w:tc>
      </w:tr>
      <w:tr w:rsidR="000374AA" w:rsidRPr="000E16CD" w14:paraId="69C3ABE7" w14:textId="77777777" w:rsidTr="00DD1C3D">
        <w:trPr>
          <w:trHeight w:val="261"/>
          <w:jc w:val="center"/>
        </w:trPr>
        <w:tc>
          <w:tcPr>
            <w:tcW w:w="1339" w:type="dxa"/>
          </w:tcPr>
          <w:p w14:paraId="10385C7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NY490501</w:t>
            </w:r>
          </w:p>
        </w:tc>
        <w:tc>
          <w:tcPr>
            <w:tcW w:w="3829" w:type="dxa"/>
          </w:tcPr>
          <w:p w14:paraId="5D3F8A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Hoosick Falls </w:t>
            </w:r>
          </w:p>
        </w:tc>
      </w:tr>
      <w:tr w:rsidR="000374AA" w:rsidRPr="000E16CD" w14:paraId="5D9CDBD0" w14:textId="77777777" w:rsidTr="00DD1C3D">
        <w:trPr>
          <w:trHeight w:val="261"/>
          <w:jc w:val="center"/>
        </w:trPr>
        <w:tc>
          <w:tcPr>
            <w:tcW w:w="1339" w:type="dxa"/>
          </w:tcPr>
          <w:p w14:paraId="12A6AC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NY571800</w:t>
            </w:r>
          </w:p>
        </w:tc>
        <w:tc>
          <w:tcPr>
            <w:tcW w:w="3829" w:type="dxa"/>
          </w:tcPr>
          <w:p w14:paraId="1F2B5D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Hornell</w:t>
            </w:r>
          </w:p>
        </w:tc>
      </w:tr>
      <w:tr w:rsidR="000374AA" w:rsidRPr="000E16CD" w14:paraId="5CCD00C1" w14:textId="77777777" w:rsidTr="00DD1C3D">
        <w:trPr>
          <w:trHeight w:val="261"/>
          <w:jc w:val="center"/>
        </w:trPr>
        <w:tc>
          <w:tcPr>
            <w:tcW w:w="1339" w:type="dxa"/>
          </w:tcPr>
          <w:p w14:paraId="65A9A7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NY070901</w:t>
            </w:r>
          </w:p>
        </w:tc>
        <w:tc>
          <w:tcPr>
            <w:tcW w:w="3829" w:type="dxa"/>
          </w:tcPr>
          <w:p w14:paraId="388EE3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Horseheads</w:t>
            </w:r>
          </w:p>
        </w:tc>
      </w:tr>
      <w:tr w:rsidR="000374AA" w:rsidRPr="000E16CD" w14:paraId="6F9AE468" w14:textId="77777777" w:rsidTr="00DD1C3D">
        <w:trPr>
          <w:trHeight w:val="261"/>
          <w:jc w:val="center"/>
        </w:trPr>
        <w:tc>
          <w:tcPr>
            <w:tcW w:w="1339" w:type="dxa"/>
          </w:tcPr>
          <w:p w14:paraId="3FA2CD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NY101300</w:t>
            </w:r>
          </w:p>
        </w:tc>
        <w:tc>
          <w:tcPr>
            <w:tcW w:w="3829" w:type="dxa"/>
          </w:tcPr>
          <w:p w14:paraId="63B346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w:t>
            </w:r>
          </w:p>
        </w:tc>
      </w:tr>
      <w:tr w:rsidR="000374AA" w:rsidRPr="000E16CD" w14:paraId="609FAD51" w14:textId="77777777" w:rsidTr="00DD1C3D">
        <w:trPr>
          <w:trHeight w:val="261"/>
          <w:jc w:val="center"/>
        </w:trPr>
        <w:tc>
          <w:tcPr>
            <w:tcW w:w="1339" w:type="dxa"/>
          </w:tcPr>
          <w:p w14:paraId="24395D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NY641301</w:t>
            </w:r>
          </w:p>
        </w:tc>
        <w:tc>
          <w:tcPr>
            <w:tcW w:w="3829" w:type="dxa"/>
          </w:tcPr>
          <w:p w14:paraId="47D20F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Falls </w:t>
            </w:r>
          </w:p>
        </w:tc>
      </w:tr>
      <w:tr w:rsidR="000374AA" w:rsidRPr="000E16CD" w14:paraId="4B8AA3D4" w14:textId="77777777" w:rsidTr="00DD1C3D">
        <w:trPr>
          <w:trHeight w:val="261"/>
          <w:jc w:val="center"/>
        </w:trPr>
        <w:tc>
          <w:tcPr>
            <w:tcW w:w="1339" w:type="dxa"/>
          </w:tcPr>
          <w:p w14:paraId="68C8D6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NY190901</w:t>
            </w:r>
          </w:p>
        </w:tc>
        <w:tc>
          <w:tcPr>
            <w:tcW w:w="3829" w:type="dxa"/>
          </w:tcPr>
          <w:p w14:paraId="7BDC3F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Hunter Tannersvl</w:t>
            </w:r>
          </w:p>
        </w:tc>
      </w:tr>
      <w:tr w:rsidR="000374AA" w:rsidRPr="000E16CD" w14:paraId="52BBB779" w14:textId="77777777" w:rsidTr="00DD1C3D">
        <w:trPr>
          <w:trHeight w:val="261"/>
          <w:jc w:val="center"/>
        </w:trPr>
        <w:tc>
          <w:tcPr>
            <w:tcW w:w="1339" w:type="dxa"/>
          </w:tcPr>
          <w:p w14:paraId="20BBCB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NY580403</w:t>
            </w:r>
          </w:p>
        </w:tc>
        <w:tc>
          <w:tcPr>
            <w:tcW w:w="3829" w:type="dxa"/>
          </w:tcPr>
          <w:p w14:paraId="5F86D5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Huntington </w:t>
            </w:r>
          </w:p>
        </w:tc>
      </w:tr>
      <w:tr w:rsidR="000374AA" w:rsidRPr="000E16CD" w14:paraId="2CA0BF4A" w14:textId="77777777" w:rsidTr="00DD1C3D">
        <w:trPr>
          <w:trHeight w:val="261"/>
          <w:jc w:val="center"/>
        </w:trPr>
        <w:tc>
          <w:tcPr>
            <w:tcW w:w="1339" w:type="dxa"/>
          </w:tcPr>
          <w:p w14:paraId="067A85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NY130801</w:t>
            </w:r>
          </w:p>
        </w:tc>
        <w:tc>
          <w:tcPr>
            <w:tcW w:w="3829" w:type="dxa"/>
          </w:tcPr>
          <w:p w14:paraId="256848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Hyde Park </w:t>
            </w:r>
          </w:p>
        </w:tc>
      </w:tr>
      <w:tr w:rsidR="000374AA" w:rsidRPr="000E16CD" w14:paraId="1E1FC240" w14:textId="77777777" w:rsidTr="00DD1C3D">
        <w:trPr>
          <w:trHeight w:val="261"/>
          <w:jc w:val="center"/>
        </w:trPr>
        <w:tc>
          <w:tcPr>
            <w:tcW w:w="1339" w:type="dxa"/>
          </w:tcPr>
          <w:p w14:paraId="2DD745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NY200401</w:t>
            </w:r>
          </w:p>
        </w:tc>
        <w:tc>
          <w:tcPr>
            <w:tcW w:w="3829" w:type="dxa"/>
          </w:tcPr>
          <w:p w14:paraId="36A2C9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Lake </w:t>
            </w:r>
          </w:p>
        </w:tc>
      </w:tr>
      <w:tr w:rsidR="000374AA" w:rsidRPr="000E16CD" w14:paraId="466E3C7D" w14:textId="77777777" w:rsidTr="00DD1C3D">
        <w:trPr>
          <w:trHeight w:val="261"/>
          <w:jc w:val="center"/>
        </w:trPr>
        <w:tc>
          <w:tcPr>
            <w:tcW w:w="1339" w:type="dxa"/>
          </w:tcPr>
          <w:p w14:paraId="436BC0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NY220301</w:t>
            </w:r>
          </w:p>
        </w:tc>
        <w:tc>
          <w:tcPr>
            <w:tcW w:w="3829" w:type="dxa"/>
          </w:tcPr>
          <w:p w14:paraId="17D44B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River </w:t>
            </w:r>
          </w:p>
        </w:tc>
      </w:tr>
      <w:tr w:rsidR="000374AA" w:rsidRPr="000E16CD" w14:paraId="70A658F8" w14:textId="77777777" w:rsidTr="00DD1C3D">
        <w:trPr>
          <w:trHeight w:val="261"/>
          <w:jc w:val="center"/>
        </w:trPr>
        <w:tc>
          <w:tcPr>
            <w:tcW w:w="1339" w:type="dxa"/>
          </w:tcPr>
          <w:p w14:paraId="0E1368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NY200501</w:t>
            </w:r>
          </w:p>
        </w:tc>
        <w:tc>
          <w:tcPr>
            <w:tcW w:w="3829" w:type="dxa"/>
          </w:tcPr>
          <w:p w14:paraId="19ABD8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Inlet</w:t>
            </w:r>
          </w:p>
        </w:tc>
      </w:tr>
      <w:tr w:rsidR="000374AA" w:rsidRPr="000E16CD" w14:paraId="52FC6574" w14:textId="77777777" w:rsidTr="00DD1C3D">
        <w:trPr>
          <w:trHeight w:val="261"/>
          <w:jc w:val="center"/>
        </w:trPr>
        <w:tc>
          <w:tcPr>
            <w:tcW w:w="1339" w:type="dxa"/>
          </w:tcPr>
          <w:p w14:paraId="38B0168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NY141301</w:t>
            </w:r>
          </w:p>
        </w:tc>
        <w:tc>
          <w:tcPr>
            <w:tcW w:w="3829" w:type="dxa"/>
          </w:tcPr>
          <w:p w14:paraId="565D43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Iroquois</w:t>
            </w:r>
          </w:p>
        </w:tc>
      </w:tr>
      <w:tr w:rsidR="000374AA" w:rsidRPr="000E16CD" w14:paraId="73CE2BCA" w14:textId="77777777" w:rsidTr="00DD1C3D">
        <w:trPr>
          <w:trHeight w:val="261"/>
          <w:jc w:val="center"/>
        </w:trPr>
        <w:tc>
          <w:tcPr>
            <w:tcW w:w="1339" w:type="dxa"/>
          </w:tcPr>
          <w:p w14:paraId="37CCEB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NY660402</w:t>
            </w:r>
          </w:p>
        </w:tc>
        <w:tc>
          <w:tcPr>
            <w:tcW w:w="3829" w:type="dxa"/>
          </w:tcPr>
          <w:p w14:paraId="4B616E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Irvington </w:t>
            </w:r>
          </w:p>
        </w:tc>
      </w:tr>
      <w:tr w:rsidR="000374AA" w:rsidRPr="000E16CD" w14:paraId="7758A18C" w14:textId="77777777" w:rsidTr="00DD1C3D">
        <w:trPr>
          <w:trHeight w:val="261"/>
          <w:jc w:val="center"/>
        </w:trPr>
        <w:tc>
          <w:tcPr>
            <w:tcW w:w="1339" w:type="dxa"/>
          </w:tcPr>
          <w:p w14:paraId="4772CF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NY280231</w:t>
            </w:r>
          </w:p>
        </w:tc>
        <w:tc>
          <w:tcPr>
            <w:tcW w:w="3829" w:type="dxa"/>
          </w:tcPr>
          <w:p w14:paraId="1A84E5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Island Park </w:t>
            </w:r>
          </w:p>
        </w:tc>
      </w:tr>
      <w:tr w:rsidR="000374AA" w:rsidRPr="000E16CD" w14:paraId="49F7CE25" w14:textId="77777777" w:rsidTr="00DD1C3D">
        <w:trPr>
          <w:trHeight w:val="261"/>
          <w:jc w:val="center"/>
        </w:trPr>
        <w:tc>
          <w:tcPr>
            <w:tcW w:w="1339" w:type="dxa"/>
          </w:tcPr>
          <w:p w14:paraId="1E3A6C8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NY280226</w:t>
            </w:r>
          </w:p>
        </w:tc>
        <w:tc>
          <w:tcPr>
            <w:tcW w:w="3829" w:type="dxa"/>
          </w:tcPr>
          <w:p w14:paraId="426223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Island Trees</w:t>
            </w:r>
          </w:p>
        </w:tc>
      </w:tr>
      <w:tr w:rsidR="000374AA" w:rsidRPr="000E16CD" w14:paraId="6DA57397" w14:textId="77777777" w:rsidTr="00DD1C3D">
        <w:trPr>
          <w:trHeight w:val="261"/>
          <w:jc w:val="center"/>
        </w:trPr>
        <w:tc>
          <w:tcPr>
            <w:tcW w:w="1339" w:type="dxa"/>
          </w:tcPr>
          <w:p w14:paraId="42AC3E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NY580502</w:t>
            </w:r>
          </w:p>
        </w:tc>
        <w:tc>
          <w:tcPr>
            <w:tcW w:w="3829" w:type="dxa"/>
          </w:tcPr>
          <w:p w14:paraId="64E985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Islip </w:t>
            </w:r>
          </w:p>
        </w:tc>
      </w:tr>
      <w:tr w:rsidR="000374AA" w:rsidRPr="000E16CD" w14:paraId="16DB369F" w14:textId="77777777" w:rsidTr="00DD1C3D">
        <w:trPr>
          <w:trHeight w:val="261"/>
          <w:jc w:val="center"/>
        </w:trPr>
        <w:tc>
          <w:tcPr>
            <w:tcW w:w="1339" w:type="dxa"/>
          </w:tcPr>
          <w:p w14:paraId="7F506C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NY610600</w:t>
            </w:r>
          </w:p>
        </w:tc>
        <w:tc>
          <w:tcPr>
            <w:tcW w:w="3829" w:type="dxa"/>
          </w:tcPr>
          <w:p w14:paraId="4B6FB0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Ithaca </w:t>
            </w:r>
          </w:p>
        </w:tc>
      </w:tr>
      <w:tr w:rsidR="000374AA" w:rsidRPr="000E16CD" w14:paraId="35AC9C17" w14:textId="77777777" w:rsidTr="00DD1C3D">
        <w:trPr>
          <w:trHeight w:val="261"/>
          <w:jc w:val="center"/>
        </w:trPr>
        <w:tc>
          <w:tcPr>
            <w:tcW w:w="1339" w:type="dxa"/>
          </w:tcPr>
          <w:p w14:paraId="72CB38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NY061700</w:t>
            </w:r>
          </w:p>
        </w:tc>
        <w:tc>
          <w:tcPr>
            <w:tcW w:w="3829" w:type="dxa"/>
          </w:tcPr>
          <w:p w14:paraId="795464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Jamestown </w:t>
            </w:r>
          </w:p>
        </w:tc>
      </w:tr>
      <w:tr w:rsidR="000374AA" w:rsidRPr="000E16CD" w14:paraId="71DDB0F6" w14:textId="77777777" w:rsidTr="00DD1C3D">
        <w:trPr>
          <w:trHeight w:val="261"/>
          <w:jc w:val="center"/>
        </w:trPr>
        <w:tc>
          <w:tcPr>
            <w:tcW w:w="1339" w:type="dxa"/>
          </w:tcPr>
          <w:p w14:paraId="39ECE3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NY420411</w:t>
            </w:r>
          </w:p>
        </w:tc>
        <w:tc>
          <w:tcPr>
            <w:tcW w:w="3829" w:type="dxa"/>
          </w:tcPr>
          <w:p w14:paraId="4FCFCC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Jamesville-Dewitt</w:t>
            </w:r>
          </w:p>
        </w:tc>
      </w:tr>
      <w:tr w:rsidR="000374AA" w:rsidRPr="000E16CD" w14:paraId="275E7F6C" w14:textId="77777777" w:rsidTr="00DD1C3D">
        <w:trPr>
          <w:trHeight w:val="261"/>
          <w:jc w:val="center"/>
        </w:trPr>
        <w:tc>
          <w:tcPr>
            <w:tcW w:w="1339" w:type="dxa"/>
          </w:tcPr>
          <w:p w14:paraId="60DACB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NY572702</w:t>
            </w:r>
          </w:p>
        </w:tc>
        <w:tc>
          <w:tcPr>
            <w:tcW w:w="3829" w:type="dxa"/>
          </w:tcPr>
          <w:p w14:paraId="44B9CF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Jasper-Trpsbrg</w:t>
            </w:r>
          </w:p>
        </w:tc>
      </w:tr>
      <w:tr w:rsidR="000374AA" w:rsidRPr="000E16CD" w14:paraId="5BCB979E" w14:textId="77777777" w:rsidTr="00DD1C3D">
        <w:trPr>
          <w:trHeight w:val="261"/>
          <w:jc w:val="center"/>
        </w:trPr>
        <w:tc>
          <w:tcPr>
            <w:tcW w:w="1339" w:type="dxa"/>
          </w:tcPr>
          <w:p w14:paraId="6F4B0D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NY591502</w:t>
            </w:r>
          </w:p>
        </w:tc>
        <w:tc>
          <w:tcPr>
            <w:tcW w:w="3829" w:type="dxa"/>
          </w:tcPr>
          <w:p w14:paraId="2D4C1B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Jeff Youngsville</w:t>
            </w:r>
          </w:p>
        </w:tc>
      </w:tr>
      <w:tr w:rsidR="000374AA" w:rsidRPr="000E16CD" w14:paraId="6E748EF4" w14:textId="77777777" w:rsidTr="00DD1C3D">
        <w:trPr>
          <w:trHeight w:val="261"/>
          <w:jc w:val="center"/>
        </w:trPr>
        <w:tc>
          <w:tcPr>
            <w:tcW w:w="1339" w:type="dxa"/>
          </w:tcPr>
          <w:p w14:paraId="2C847C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NY540901</w:t>
            </w:r>
          </w:p>
        </w:tc>
        <w:tc>
          <w:tcPr>
            <w:tcW w:w="3829" w:type="dxa"/>
          </w:tcPr>
          <w:p w14:paraId="71B601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Jefferson </w:t>
            </w:r>
          </w:p>
        </w:tc>
      </w:tr>
      <w:tr w:rsidR="000374AA" w:rsidRPr="000E16CD" w14:paraId="74575B22" w14:textId="77777777" w:rsidTr="00DD1C3D">
        <w:trPr>
          <w:trHeight w:val="261"/>
          <w:jc w:val="center"/>
        </w:trPr>
        <w:tc>
          <w:tcPr>
            <w:tcW w:w="1339" w:type="dxa"/>
          </w:tcPr>
          <w:p w14:paraId="089D06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NY280515</w:t>
            </w:r>
          </w:p>
        </w:tc>
        <w:tc>
          <w:tcPr>
            <w:tcW w:w="3829" w:type="dxa"/>
          </w:tcPr>
          <w:p w14:paraId="0B19B5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Jericho </w:t>
            </w:r>
          </w:p>
        </w:tc>
      </w:tr>
      <w:tr w:rsidR="000374AA" w:rsidRPr="000E16CD" w14:paraId="79DB6641" w14:textId="77777777" w:rsidTr="00DD1C3D">
        <w:trPr>
          <w:trHeight w:val="261"/>
          <w:jc w:val="center"/>
        </w:trPr>
        <w:tc>
          <w:tcPr>
            <w:tcW w:w="1339" w:type="dxa"/>
          </w:tcPr>
          <w:p w14:paraId="565010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NY630601</w:t>
            </w:r>
          </w:p>
        </w:tc>
        <w:tc>
          <w:tcPr>
            <w:tcW w:w="3829" w:type="dxa"/>
          </w:tcPr>
          <w:p w14:paraId="58A62B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Johnsburg</w:t>
            </w:r>
          </w:p>
        </w:tc>
      </w:tr>
      <w:tr w:rsidR="000374AA" w:rsidRPr="000E16CD" w14:paraId="3121A509" w14:textId="77777777" w:rsidTr="00DD1C3D">
        <w:trPr>
          <w:trHeight w:val="261"/>
          <w:jc w:val="center"/>
        </w:trPr>
        <w:tc>
          <w:tcPr>
            <w:tcW w:w="1339" w:type="dxa"/>
          </w:tcPr>
          <w:p w14:paraId="70EEBE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NY031502</w:t>
            </w:r>
          </w:p>
        </w:tc>
        <w:tc>
          <w:tcPr>
            <w:tcW w:w="3829" w:type="dxa"/>
          </w:tcPr>
          <w:p w14:paraId="11FCFA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Johnson City </w:t>
            </w:r>
          </w:p>
        </w:tc>
      </w:tr>
      <w:tr w:rsidR="000374AA" w:rsidRPr="000E16CD" w14:paraId="6197325A" w14:textId="77777777" w:rsidTr="00DD1C3D">
        <w:trPr>
          <w:trHeight w:val="261"/>
          <w:jc w:val="center"/>
        </w:trPr>
        <w:tc>
          <w:tcPr>
            <w:tcW w:w="1339" w:type="dxa"/>
          </w:tcPr>
          <w:p w14:paraId="72C52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NY170600</w:t>
            </w:r>
          </w:p>
        </w:tc>
        <w:tc>
          <w:tcPr>
            <w:tcW w:w="3829" w:type="dxa"/>
          </w:tcPr>
          <w:p w14:paraId="0FE1B9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Johnstown </w:t>
            </w:r>
          </w:p>
        </w:tc>
      </w:tr>
      <w:tr w:rsidR="000374AA" w:rsidRPr="000E16CD" w14:paraId="6185DD58" w14:textId="77777777" w:rsidTr="00DD1C3D">
        <w:trPr>
          <w:trHeight w:val="261"/>
          <w:jc w:val="center"/>
        </w:trPr>
        <w:tc>
          <w:tcPr>
            <w:tcW w:w="1339" w:type="dxa"/>
          </w:tcPr>
          <w:p w14:paraId="00739D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NY420501</w:t>
            </w:r>
          </w:p>
        </w:tc>
        <w:tc>
          <w:tcPr>
            <w:tcW w:w="3829" w:type="dxa"/>
          </w:tcPr>
          <w:p w14:paraId="6E6987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Jordan Elbridge</w:t>
            </w:r>
          </w:p>
        </w:tc>
      </w:tr>
      <w:tr w:rsidR="000374AA" w:rsidRPr="000E16CD" w14:paraId="78F2E1FA" w14:textId="77777777" w:rsidTr="00DD1C3D">
        <w:trPr>
          <w:trHeight w:val="261"/>
          <w:jc w:val="center"/>
        </w:trPr>
        <w:tc>
          <w:tcPr>
            <w:tcW w:w="1339" w:type="dxa"/>
          </w:tcPr>
          <w:p w14:paraId="67896F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NY660101</w:t>
            </w:r>
          </w:p>
        </w:tc>
        <w:tc>
          <w:tcPr>
            <w:tcW w:w="3829" w:type="dxa"/>
          </w:tcPr>
          <w:p w14:paraId="1E95EE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Katonah Lewisboro</w:t>
            </w:r>
          </w:p>
        </w:tc>
      </w:tr>
      <w:tr w:rsidR="000374AA" w:rsidRPr="000E16CD" w14:paraId="22FD0A58" w14:textId="77777777" w:rsidTr="00DD1C3D">
        <w:trPr>
          <w:trHeight w:val="261"/>
          <w:jc w:val="center"/>
        </w:trPr>
        <w:tc>
          <w:tcPr>
            <w:tcW w:w="1339" w:type="dxa"/>
          </w:tcPr>
          <w:p w14:paraId="18D420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NY150601</w:t>
            </w:r>
          </w:p>
        </w:tc>
        <w:tc>
          <w:tcPr>
            <w:tcW w:w="3829" w:type="dxa"/>
          </w:tcPr>
          <w:p w14:paraId="1CE89D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Keene </w:t>
            </w:r>
          </w:p>
        </w:tc>
      </w:tr>
      <w:tr w:rsidR="000374AA" w:rsidRPr="000E16CD" w14:paraId="3109CA2B" w14:textId="77777777" w:rsidTr="00DD1C3D">
        <w:trPr>
          <w:trHeight w:val="261"/>
          <w:jc w:val="center"/>
        </w:trPr>
        <w:tc>
          <w:tcPr>
            <w:tcW w:w="1339" w:type="dxa"/>
          </w:tcPr>
          <w:p w14:paraId="60828A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NY450607</w:t>
            </w:r>
          </w:p>
        </w:tc>
        <w:tc>
          <w:tcPr>
            <w:tcW w:w="3829" w:type="dxa"/>
          </w:tcPr>
          <w:p w14:paraId="0B03EF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Kendall </w:t>
            </w:r>
          </w:p>
        </w:tc>
      </w:tr>
      <w:tr w:rsidR="000374AA" w:rsidRPr="000E16CD" w14:paraId="600A775E" w14:textId="77777777" w:rsidTr="00DD1C3D">
        <w:trPr>
          <w:trHeight w:val="261"/>
          <w:jc w:val="center"/>
        </w:trPr>
        <w:tc>
          <w:tcPr>
            <w:tcW w:w="1339" w:type="dxa"/>
          </w:tcPr>
          <w:p w14:paraId="5F9D9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NY142601</w:t>
            </w:r>
          </w:p>
        </w:tc>
        <w:tc>
          <w:tcPr>
            <w:tcW w:w="3829" w:type="dxa"/>
          </w:tcPr>
          <w:p w14:paraId="3B4BA5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Kenmore </w:t>
            </w:r>
          </w:p>
        </w:tc>
      </w:tr>
      <w:tr w:rsidR="000374AA" w:rsidRPr="000E16CD" w14:paraId="3B4E1FC7" w14:textId="77777777" w:rsidTr="00DD1C3D">
        <w:trPr>
          <w:trHeight w:val="261"/>
          <w:jc w:val="center"/>
        </w:trPr>
        <w:tc>
          <w:tcPr>
            <w:tcW w:w="1339" w:type="dxa"/>
          </w:tcPr>
          <w:p w14:paraId="0C923A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NY101401</w:t>
            </w:r>
          </w:p>
        </w:tc>
        <w:tc>
          <w:tcPr>
            <w:tcW w:w="3829" w:type="dxa"/>
          </w:tcPr>
          <w:p w14:paraId="60DDE2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Kinderhook</w:t>
            </w:r>
          </w:p>
        </w:tc>
      </w:tr>
      <w:tr w:rsidR="000374AA" w:rsidRPr="000E16CD" w14:paraId="204BE9C5" w14:textId="77777777" w:rsidTr="00DD1C3D">
        <w:trPr>
          <w:trHeight w:val="261"/>
          <w:jc w:val="center"/>
        </w:trPr>
        <w:tc>
          <w:tcPr>
            <w:tcW w:w="1339" w:type="dxa"/>
          </w:tcPr>
          <w:p w14:paraId="3F25E4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NY580805</w:t>
            </w:r>
          </w:p>
        </w:tc>
        <w:tc>
          <w:tcPr>
            <w:tcW w:w="3829" w:type="dxa"/>
          </w:tcPr>
          <w:p w14:paraId="2BC42F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 Park </w:t>
            </w:r>
          </w:p>
        </w:tc>
      </w:tr>
      <w:tr w:rsidR="000374AA" w:rsidRPr="000E16CD" w14:paraId="0AACFB7D" w14:textId="77777777" w:rsidTr="00DD1C3D">
        <w:trPr>
          <w:trHeight w:val="261"/>
          <w:jc w:val="center"/>
        </w:trPr>
        <w:tc>
          <w:tcPr>
            <w:tcW w:w="1339" w:type="dxa"/>
          </w:tcPr>
          <w:p w14:paraId="1B53EB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NY620600</w:t>
            </w:r>
          </w:p>
        </w:tc>
        <w:tc>
          <w:tcPr>
            <w:tcW w:w="3829" w:type="dxa"/>
          </w:tcPr>
          <w:p w14:paraId="7D6E47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Kingston </w:t>
            </w:r>
          </w:p>
        </w:tc>
      </w:tr>
      <w:tr w:rsidR="000374AA" w:rsidRPr="000E16CD" w14:paraId="1B527CCD" w14:textId="77777777" w:rsidTr="00DD1C3D">
        <w:trPr>
          <w:trHeight w:val="261"/>
          <w:jc w:val="center"/>
        </w:trPr>
        <w:tc>
          <w:tcPr>
            <w:tcW w:w="1339" w:type="dxa"/>
          </w:tcPr>
          <w:p w14:paraId="2938AD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NY441202</w:t>
            </w:r>
          </w:p>
        </w:tc>
        <w:tc>
          <w:tcPr>
            <w:tcW w:w="3829" w:type="dxa"/>
          </w:tcPr>
          <w:p w14:paraId="7E5844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Kiryas Joel</w:t>
            </w:r>
          </w:p>
        </w:tc>
      </w:tr>
      <w:tr w:rsidR="000374AA" w:rsidRPr="000E16CD" w14:paraId="2DC68EF7" w14:textId="77777777" w:rsidTr="00DD1C3D">
        <w:trPr>
          <w:trHeight w:val="261"/>
          <w:jc w:val="center"/>
        </w:trPr>
        <w:tc>
          <w:tcPr>
            <w:tcW w:w="1339" w:type="dxa"/>
          </w:tcPr>
          <w:p w14:paraId="468A92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NY221401</w:t>
            </w:r>
          </w:p>
        </w:tc>
        <w:tc>
          <w:tcPr>
            <w:tcW w:w="3829" w:type="dxa"/>
          </w:tcPr>
          <w:p w14:paraId="4D2209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 Fargeville</w:t>
            </w:r>
          </w:p>
        </w:tc>
      </w:tr>
      <w:tr w:rsidR="000374AA" w:rsidRPr="000E16CD" w14:paraId="3335F9DA" w14:textId="77777777" w:rsidTr="00DD1C3D">
        <w:trPr>
          <w:trHeight w:val="261"/>
          <w:jc w:val="center"/>
        </w:trPr>
        <w:tc>
          <w:tcPr>
            <w:tcW w:w="1339" w:type="dxa"/>
          </w:tcPr>
          <w:p w14:paraId="356753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NY141800</w:t>
            </w:r>
          </w:p>
        </w:tc>
        <w:tc>
          <w:tcPr>
            <w:tcW w:w="3829" w:type="dxa"/>
          </w:tcPr>
          <w:p w14:paraId="57ECD1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Lackawanna </w:t>
            </w:r>
          </w:p>
        </w:tc>
      </w:tr>
      <w:tr w:rsidR="000374AA" w:rsidRPr="000E16CD" w14:paraId="714600AD" w14:textId="77777777" w:rsidTr="00DD1C3D">
        <w:trPr>
          <w:trHeight w:val="261"/>
          <w:jc w:val="center"/>
        </w:trPr>
        <w:tc>
          <w:tcPr>
            <w:tcW w:w="1339" w:type="dxa"/>
          </w:tcPr>
          <w:p w14:paraId="38BEE5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NY420807</w:t>
            </w:r>
          </w:p>
        </w:tc>
        <w:tc>
          <w:tcPr>
            <w:tcW w:w="3829" w:type="dxa"/>
          </w:tcPr>
          <w:p w14:paraId="0E7D20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w:t>
            </w:r>
            <w:r>
              <w:rPr>
                <w:rFonts w:ascii="Bookman Old Style" w:hAnsi="Bookman Old Style" w:cs="Arial"/>
                <w:color w:val="000000"/>
                <w:sz w:val="22"/>
                <w:szCs w:val="22"/>
              </w:rPr>
              <w:t>F</w:t>
            </w:r>
            <w:r w:rsidRPr="000E16CD">
              <w:rPr>
                <w:rFonts w:ascii="Bookman Old Style" w:hAnsi="Bookman Old Style" w:cs="Arial"/>
                <w:color w:val="000000"/>
                <w:sz w:val="22"/>
                <w:szCs w:val="22"/>
              </w:rPr>
              <w:t xml:space="preserve">ayette </w:t>
            </w:r>
          </w:p>
        </w:tc>
      </w:tr>
      <w:tr w:rsidR="000374AA" w:rsidRPr="000E16CD" w14:paraId="743EF4C8" w14:textId="77777777" w:rsidTr="00DD1C3D">
        <w:trPr>
          <w:trHeight w:val="261"/>
          <w:jc w:val="center"/>
        </w:trPr>
        <w:tc>
          <w:tcPr>
            <w:tcW w:w="1339" w:type="dxa"/>
          </w:tcPr>
          <w:p w14:paraId="2594EE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NY630701</w:t>
            </w:r>
          </w:p>
        </w:tc>
        <w:tc>
          <w:tcPr>
            <w:tcW w:w="3829" w:type="dxa"/>
          </w:tcPr>
          <w:p w14:paraId="5D933A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George </w:t>
            </w:r>
          </w:p>
        </w:tc>
      </w:tr>
      <w:tr w:rsidR="000374AA" w:rsidRPr="000E16CD" w14:paraId="628D52F2" w14:textId="77777777" w:rsidTr="00DD1C3D">
        <w:trPr>
          <w:trHeight w:val="261"/>
          <w:jc w:val="center"/>
        </w:trPr>
        <w:tc>
          <w:tcPr>
            <w:tcW w:w="1339" w:type="dxa"/>
          </w:tcPr>
          <w:p w14:paraId="2E4199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NY151102</w:t>
            </w:r>
          </w:p>
        </w:tc>
        <w:tc>
          <w:tcPr>
            <w:tcW w:w="3829" w:type="dxa"/>
          </w:tcPr>
          <w:p w14:paraId="259BBC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Placid </w:t>
            </w:r>
          </w:p>
        </w:tc>
      </w:tr>
      <w:tr w:rsidR="000374AA" w:rsidRPr="000E16CD" w14:paraId="3B7B82B9" w14:textId="77777777" w:rsidTr="00DD1C3D">
        <w:trPr>
          <w:trHeight w:val="261"/>
          <w:jc w:val="center"/>
        </w:trPr>
        <w:tc>
          <w:tcPr>
            <w:tcW w:w="1339" w:type="dxa"/>
          </w:tcPr>
          <w:p w14:paraId="62B3EB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NY200601</w:t>
            </w:r>
          </w:p>
        </w:tc>
        <w:tc>
          <w:tcPr>
            <w:tcW w:w="3829" w:type="dxa"/>
          </w:tcPr>
          <w:p w14:paraId="2B6422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Lake Pleasant</w:t>
            </w:r>
          </w:p>
        </w:tc>
      </w:tr>
      <w:tr w:rsidR="000374AA" w:rsidRPr="000E16CD" w14:paraId="170ED5D1" w14:textId="77777777" w:rsidTr="00DD1C3D">
        <w:trPr>
          <w:trHeight w:val="261"/>
          <w:jc w:val="center"/>
        </w:trPr>
        <w:tc>
          <w:tcPr>
            <w:tcW w:w="1339" w:type="dxa"/>
          </w:tcPr>
          <w:p w14:paraId="0C52D4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NY662401</w:t>
            </w:r>
          </w:p>
        </w:tc>
        <w:tc>
          <w:tcPr>
            <w:tcW w:w="3829" w:type="dxa"/>
          </w:tcPr>
          <w:p w14:paraId="60BEE9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Lakeland </w:t>
            </w:r>
          </w:p>
        </w:tc>
      </w:tr>
      <w:tr w:rsidR="000374AA" w:rsidRPr="000E16CD" w14:paraId="30B20A4B" w14:textId="77777777" w:rsidTr="00DD1C3D">
        <w:trPr>
          <w:trHeight w:val="261"/>
          <w:jc w:val="center"/>
        </w:trPr>
        <w:tc>
          <w:tcPr>
            <w:tcW w:w="1339" w:type="dxa"/>
          </w:tcPr>
          <w:p w14:paraId="2F2D82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NY141901</w:t>
            </w:r>
          </w:p>
        </w:tc>
        <w:tc>
          <w:tcPr>
            <w:tcW w:w="3829" w:type="dxa"/>
          </w:tcPr>
          <w:p w14:paraId="7FE5DF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Lancaster </w:t>
            </w:r>
          </w:p>
        </w:tc>
      </w:tr>
      <w:tr w:rsidR="000374AA" w:rsidRPr="000E16CD" w14:paraId="34AC83A3" w14:textId="77777777" w:rsidTr="00DD1C3D">
        <w:trPr>
          <w:trHeight w:val="261"/>
          <w:jc w:val="center"/>
        </w:trPr>
        <w:tc>
          <w:tcPr>
            <w:tcW w:w="1339" w:type="dxa"/>
          </w:tcPr>
          <w:p w14:paraId="39419E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NY610801</w:t>
            </w:r>
          </w:p>
        </w:tc>
        <w:tc>
          <w:tcPr>
            <w:tcW w:w="3829" w:type="dxa"/>
          </w:tcPr>
          <w:p w14:paraId="257280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Lansing </w:t>
            </w:r>
          </w:p>
        </w:tc>
      </w:tr>
      <w:tr w:rsidR="000374AA" w:rsidRPr="000E16CD" w14:paraId="7978774D" w14:textId="77777777" w:rsidTr="00DD1C3D">
        <w:trPr>
          <w:trHeight w:val="261"/>
          <w:jc w:val="center"/>
        </w:trPr>
        <w:tc>
          <w:tcPr>
            <w:tcW w:w="1339" w:type="dxa"/>
          </w:tcPr>
          <w:p w14:paraId="5942C1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NY490601</w:t>
            </w:r>
          </w:p>
        </w:tc>
        <w:tc>
          <w:tcPr>
            <w:tcW w:w="3829" w:type="dxa"/>
          </w:tcPr>
          <w:p w14:paraId="710C21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Lansingburgh</w:t>
            </w:r>
          </w:p>
        </w:tc>
      </w:tr>
      <w:tr w:rsidR="000374AA" w:rsidRPr="000E16CD" w14:paraId="44047614" w14:textId="77777777" w:rsidTr="00DD1C3D">
        <w:trPr>
          <w:trHeight w:val="261"/>
          <w:jc w:val="center"/>
        </w:trPr>
        <w:tc>
          <w:tcPr>
            <w:tcW w:w="1339" w:type="dxa"/>
          </w:tcPr>
          <w:p w14:paraId="1D85C5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NY470801</w:t>
            </w:r>
          </w:p>
        </w:tc>
        <w:tc>
          <w:tcPr>
            <w:tcW w:w="3829" w:type="dxa"/>
          </w:tcPr>
          <w:p w14:paraId="2FEA21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Laurens</w:t>
            </w:r>
          </w:p>
        </w:tc>
      </w:tr>
      <w:tr w:rsidR="000374AA" w:rsidRPr="000E16CD" w14:paraId="67376308" w14:textId="77777777" w:rsidTr="00DD1C3D">
        <w:trPr>
          <w:trHeight w:val="261"/>
          <w:jc w:val="center"/>
        </w:trPr>
        <w:tc>
          <w:tcPr>
            <w:tcW w:w="1339" w:type="dxa"/>
          </w:tcPr>
          <w:p w14:paraId="7A32A7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NY280215</w:t>
            </w:r>
          </w:p>
        </w:tc>
        <w:tc>
          <w:tcPr>
            <w:tcW w:w="3829" w:type="dxa"/>
          </w:tcPr>
          <w:p w14:paraId="044BB3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Lawrence </w:t>
            </w:r>
          </w:p>
        </w:tc>
      </w:tr>
      <w:tr w:rsidR="000374AA" w:rsidRPr="000E16CD" w14:paraId="283E6AA6" w14:textId="77777777" w:rsidTr="00DD1C3D">
        <w:trPr>
          <w:trHeight w:val="261"/>
          <w:jc w:val="center"/>
        </w:trPr>
        <w:tc>
          <w:tcPr>
            <w:tcW w:w="1339" w:type="dxa"/>
          </w:tcPr>
          <w:p w14:paraId="52DF1C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NY181001</w:t>
            </w:r>
          </w:p>
        </w:tc>
        <w:tc>
          <w:tcPr>
            <w:tcW w:w="3829" w:type="dxa"/>
          </w:tcPr>
          <w:p w14:paraId="5456FD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 Roy</w:t>
            </w:r>
          </w:p>
        </w:tc>
      </w:tr>
      <w:tr w:rsidR="000374AA" w:rsidRPr="000E16CD" w14:paraId="039D3304" w14:textId="77777777" w:rsidTr="00DD1C3D">
        <w:trPr>
          <w:trHeight w:val="261"/>
          <w:jc w:val="center"/>
        </w:trPr>
        <w:tc>
          <w:tcPr>
            <w:tcW w:w="1339" w:type="dxa"/>
          </w:tcPr>
          <w:p w14:paraId="7D8E39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NY670401</w:t>
            </w:r>
          </w:p>
        </w:tc>
        <w:tc>
          <w:tcPr>
            <w:tcW w:w="3829" w:type="dxa"/>
          </w:tcPr>
          <w:p w14:paraId="543EAD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Letchworth</w:t>
            </w:r>
          </w:p>
        </w:tc>
      </w:tr>
      <w:tr w:rsidR="000374AA" w:rsidRPr="000E16CD" w14:paraId="2C920709" w14:textId="77777777" w:rsidTr="00DD1C3D">
        <w:trPr>
          <w:trHeight w:val="261"/>
          <w:jc w:val="center"/>
        </w:trPr>
        <w:tc>
          <w:tcPr>
            <w:tcW w:w="1339" w:type="dxa"/>
          </w:tcPr>
          <w:p w14:paraId="40BAC8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NY280205</w:t>
            </w:r>
          </w:p>
        </w:tc>
        <w:tc>
          <w:tcPr>
            <w:tcW w:w="3829" w:type="dxa"/>
          </w:tcPr>
          <w:p w14:paraId="58B4D6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Levittown </w:t>
            </w:r>
          </w:p>
        </w:tc>
      </w:tr>
      <w:tr w:rsidR="000374AA" w:rsidRPr="000E16CD" w14:paraId="5433FF6E" w14:textId="77777777" w:rsidTr="00DD1C3D">
        <w:trPr>
          <w:trHeight w:val="261"/>
          <w:jc w:val="center"/>
        </w:trPr>
        <w:tc>
          <w:tcPr>
            <w:tcW w:w="1339" w:type="dxa"/>
          </w:tcPr>
          <w:p w14:paraId="7924A1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NY400301</w:t>
            </w:r>
          </w:p>
        </w:tc>
        <w:tc>
          <w:tcPr>
            <w:tcW w:w="3829" w:type="dxa"/>
          </w:tcPr>
          <w:p w14:paraId="0D42BC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Lewiston Porter</w:t>
            </w:r>
          </w:p>
        </w:tc>
      </w:tr>
      <w:tr w:rsidR="000374AA" w:rsidRPr="000E16CD" w14:paraId="1E9FBDA3" w14:textId="77777777" w:rsidTr="00DD1C3D">
        <w:trPr>
          <w:trHeight w:val="261"/>
          <w:jc w:val="center"/>
        </w:trPr>
        <w:tc>
          <w:tcPr>
            <w:tcW w:w="1339" w:type="dxa"/>
          </w:tcPr>
          <w:p w14:paraId="69DB03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NY590901</w:t>
            </w:r>
          </w:p>
        </w:tc>
        <w:tc>
          <w:tcPr>
            <w:tcW w:w="3829" w:type="dxa"/>
          </w:tcPr>
          <w:p w14:paraId="121730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Liberty </w:t>
            </w:r>
          </w:p>
        </w:tc>
      </w:tr>
      <w:tr w:rsidR="000374AA" w:rsidRPr="000E16CD" w14:paraId="23A72AF0" w14:textId="77777777" w:rsidTr="00DD1C3D">
        <w:trPr>
          <w:trHeight w:val="261"/>
          <w:jc w:val="center"/>
        </w:trPr>
        <w:tc>
          <w:tcPr>
            <w:tcW w:w="1339" w:type="dxa"/>
          </w:tcPr>
          <w:p w14:paraId="713ACB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NY580104</w:t>
            </w:r>
          </w:p>
        </w:tc>
        <w:tc>
          <w:tcPr>
            <w:tcW w:w="3829" w:type="dxa"/>
          </w:tcPr>
          <w:p w14:paraId="77A8D9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Lindenhurst </w:t>
            </w:r>
          </w:p>
        </w:tc>
      </w:tr>
      <w:tr w:rsidR="000374AA" w:rsidRPr="000E16CD" w14:paraId="4443058B" w14:textId="77777777" w:rsidTr="00DD1C3D">
        <w:trPr>
          <w:trHeight w:val="261"/>
          <w:jc w:val="center"/>
        </w:trPr>
        <w:tc>
          <w:tcPr>
            <w:tcW w:w="1339" w:type="dxa"/>
          </w:tcPr>
          <w:p w14:paraId="5F26F9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NY511602</w:t>
            </w:r>
          </w:p>
        </w:tc>
        <w:tc>
          <w:tcPr>
            <w:tcW w:w="3829" w:type="dxa"/>
          </w:tcPr>
          <w:p w14:paraId="754071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Lisbon </w:t>
            </w:r>
          </w:p>
        </w:tc>
      </w:tr>
      <w:tr w:rsidR="000374AA" w:rsidRPr="000E16CD" w14:paraId="22B94430" w14:textId="77777777" w:rsidTr="00DD1C3D">
        <w:trPr>
          <w:trHeight w:val="261"/>
          <w:jc w:val="center"/>
        </w:trPr>
        <w:tc>
          <w:tcPr>
            <w:tcW w:w="1339" w:type="dxa"/>
          </w:tcPr>
          <w:p w14:paraId="5A388D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NY210800</w:t>
            </w:r>
          </w:p>
        </w:tc>
        <w:tc>
          <w:tcPr>
            <w:tcW w:w="3829" w:type="dxa"/>
          </w:tcPr>
          <w:p w14:paraId="46A77E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Little Falls</w:t>
            </w:r>
          </w:p>
        </w:tc>
      </w:tr>
      <w:tr w:rsidR="000374AA" w:rsidRPr="000E16CD" w14:paraId="211FB379" w14:textId="77777777" w:rsidTr="00DD1C3D">
        <w:trPr>
          <w:trHeight w:val="261"/>
          <w:jc w:val="center"/>
        </w:trPr>
        <w:tc>
          <w:tcPr>
            <w:tcW w:w="1339" w:type="dxa"/>
          </w:tcPr>
          <w:p w14:paraId="3879AF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NY421501</w:t>
            </w:r>
          </w:p>
        </w:tc>
        <w:tc>
          <w:tcPr>
            <w:tcW w:w="3829" w:type="dxa"/>
          </w:tcPr>
          <w:p w14:paraId="2F5313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Liverpool </w:t>
            </w:r>
          </w:p>
        </w:tc>
      </w:tr>
      <w:tr w:rsidR="000374AA" w:rsidRPr="000E16CD" w14:paraId="7C4F8E49" w14:textId="77777777" w:rsidTr="00DD1C3D">
        <w:trPr>
          <w:trHeight w:val="261"/>
          <w:jc w:val="center"/>
        </w:trPr>
        <w:tc>
          <w:tcPr>
            <w:tcW w:w="1339" w:type="dxa"/>
          </w:tcPr>
          <w:p w14:paraId="5834F5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NY591302</w:t>
            </w:r>
          </w:p>
        </w:tc>
        <w:tc>
          <w:tcPr>
            <w:tcW w:w="3829" w:type="dxa"/>
          </w:tcPr>
          <w:p w14:paraId="02BF34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Livingston Manor</w:t>
            </w:r>
          </w:p>
        </w:tc>
      </w:tr>
      <w:tr w:rsidR="000374AA" w:rsidRPr="000E16CD" w14:paraId="644CB47F" w14:textId="77777777" w:rsidTr="00DD1C3D">
        <w:trPr>
          <w:trHeight w:val="261"/>
          <w:jc w:val="center"/>
        </w:trPr>
        <w:tc>
          <w:tcPr>
            <w:tcW w:w="1339" w:type="dxa"/>
          </w:tcPr>
          <w:p w14:paraId="131285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NY240801</w:t>
            </w:r>
          </w:p>
        </w:tc>
        <w:tc>
          <w:tcPr>
            <w:tcW w:w="3829" w:type="dxa"/>
          </w:tcPr>
          <w:p w14:paraId="48A7B1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Livonia </w:t>
            </w:r>
          </w:p>
        </w:tc>
      </w:tr>
      <w:tr w:rsidR="000374AA" w:rsidRPr="000E16CD" w14:paraId="084EC7F5" w14:textId="77777777" w:rsidTr="00DD1C3D">
        <w:trPr>
          <w:trHeight w:val="261"/>
          <w:jc w:val="center"/>
        </w:trPr>
        <w:tc>
          <w:tcPr>
            <w:tcW w:w="1339" w:type="dxa"/>
          </w:tcPr>
          <w:p w14:paraId="6DB559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NY400400</w:t>
            </w:r>
          </w:p>
        </w:tc>
        <w:tc>
          <w:tcPr>
            <w:tcW w:w="3829" w:type="dxa"/>
          </w:tcPr>
          <w:p w14:paraId="612FF8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Lockport </w:t>
            </w:r>
          </w:p>
        </w:tc>
      </w:tr>
      <w:tr w:rsidR="000374AA" w:rsidRPr="000E16CD" w14:paraId="0E8CC351" w14:textId="77777777" w:rsidTr="00DD1C3D">
        <w:trPr>
          <w:trHeight w:val="261"/>
          <w:jc w:val="center"/>
        </w:trPr>
        <w:tc>
          <w:tcPr>
            <w:tcW w:w="1339" w:type="dxa"/>
          </w:tcPr>
          <w:p w14:paraId="5159BD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NY280503</w:t>
            </w:r>
          </w:p>
        </w:tc>
        <w:tc>
          <w:tcPr>
            <w:tcW w:w="3829" w:type="dxa"/>
          </w:tcPr>
          <w:p w14:paraId="7AD312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Locust Valley </w:t>
            </w:r>
          </w:p>
        </w:tc>
      </w:tr>
      <w:tr w:rsidR="000374AA" w:rsidRPr="000E16CD" w14:paraId="07A04E7F" w14:textId="77777777" w:rsidTr="00DD1C3D">
        <w:trPr>
          <w:trHeight w:val="261"/>
          <w:jc w:val="center"/>
        </w:trPr>
        <w:tc>
          <w:tcPr>
            <w:tcW w:w="1339" w:type="dxa"/>
          </w:tcPr>
          <w:p w14:paraId="492DA5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NY280300</w:t>
            </w:r>
          </w:p>
        </w:tc>
        <w:tc>
          <w:tcPr>
            <w:tcW w:w="3829" w:type="dxa"/>
          </w:tcPr>
          <w:p w14:paraId="773357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Beach </w:t>
            </w:r>
          </w:p>
        </w:tc>
      </w:tr>
      <w:tr w:rsidR="000374AA" w:rsidRPr="000E16CD" w14:paraId="43E6BC3B" w14:textId="77777777" w:rsidTr="00DD1C3D">
        <w:trPr>
          <w:trHeight w:val="261"/>
          <w:jc w:val="center"/>
        </w:trPr>
        <w:tc>
          <w:tcPr>
            <w:tcW w:w="1339" w:type="dxa"/>
          </w:tcPr>
          <w:p w14:paraId="2BF002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NY200701</w:t>
            </w:r>
          </w:p>
        </w:tc>
        <w:tc>
          <w:tcPr>
            <w:tcW w:w="3829" w:type="dxa"/>
          </w:tcPr>
          <w:p w14:paraId="319BDF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Lake </w:t>
            </w:r>
          </w:p>
        </w:tc>
      </w:tr>
      <w:tr w:rsidR="000374AA" w:rsidRPr="000E16CD" w14:paraId="0C90C441" w14:textId="77777777" w:rsidTr="00DD1C3D">
        <w:trPr>
          <w:trHeight w:val="261"/>
          <w:jc w:val="center"/>
        </w:trPr>
        <w:tc>
          <w:tcPr>
            <w:tcW w:w="1339" w:type="dxa"/>
          </w:tcPr>
          <w:p w14:paraId="05CFF2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NY580212</w:t>
            </w:r>
          </w:p>
        </w:tc>
        <w:tc>
          <w:tcPr>
            <w:tcW w:w="3829" w:type="dxa"/>
          </w:tcPr>
          <w:p w14:paraId="159EEA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Longwood</w:t>
            </w:r>
          </w:p>
        </w:tc>
      </w:tr>
      <w:tr w:rsidR="000374AA" w:rsidRPr="000E16CD" w14:paraId="0829FD01" w14:textId="77777777" w:rsidTr="00DD1C3D">
        <w:trPr>
          <w:trHeight w:val="261"/>
          <w:jc w:val="center"/>
        </w:trPr>
        <w:tc>
          <w:tcPr>
            <w:tcW w:w="1339" w:type="dxa"/>
          </w:tcPr>
          <w:p w14:paraId="28C5B1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NY230901</w:t>
            </w:r>
          </w:p>
        </w:tc>
        <w:tc>
          <w:tcPr>
            <w:tcW w:w="3829" w:type="dxa"/>
          </w:tcPr>
          <w:p w14:paraId="43329F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Lowville</w:t>
            </w:r>
          </w:p>
        </w:tc>
      </w:tr>
      <w:tr w:rsidR="000374AA" w:rsidRPr="000E16CD" w14:paraId="2FB78BF5" w14:textId="77777777" w:rsidTr="00DD1C3D">
        <w:trPr>
          <w:trHeight w:val="261"/>
          <w:jc w:val="center"/>
        </w:trPr>
        <w:tc>
          <w:tcPr>
            <w:tcW w:w="1339" w:type="dxa"/>
          </w:tcPr>
          <w:p w14:paraId="4DDBCE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NY221301</w:t>
            </w:r>
          </w:p>
        </w:tc>
        <w:tc>
          <w:tcPr>
            <w:tcW w:w="3829" w:type="dxa"/>
          </w:tcPr>
          <w:p w14:paraId="04864F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Lyme</w:t>
            </w:r>
          </w:p>
        </w:tc>
      </w:tr>
      <w:tr w:rsidR="000374AA" w:rsidRPr="000E16CD" w14:paraId="1F2536BC" w14:textId="77777777" w:rsidTr="00DD1C3D">
        <w:trPr>
          <w:trHeight w:val="261"/>
          <w:jc w:val="center"/>
        </w:trPr>
        <w:tc>
          <w:tcPr>
            <w:tcW w:w="1339" w:type="dxa"/>
          </w:tcPr>
          <w:p w14:paraId="2F80F0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NY280220</w:t>
            </w:r>
          </w:p>
        </w:tc>
        <w:tc>
          <w:tcPr>
            <w:tcW w:w="3829" w:type="dxa"/>
          </w:tcPr>
          <w:p w14:paraId="00A398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Lynbrook </w:t>
            </w:r>
          </w:p>
        </w:tc>
      </w:tr>
      <w:tr w:rsidR="000374AA" w:rsidRPr="000E16CD" w14:paraId="28A348F8" w14:textId="77777777" w:rsidTr="00DD1C3D">
        <w:trPr>
          <w:trHeight w:val="261"/>
          <w:jc w:val="center"/>
        </w:trPr>
        <w:tc>
          <w:tcPr>
            <w:tcW w:w="1339" w:type="dxa"/>
          </w:tcPr>
          <w:p w14:paraId="71B196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NY421504</w:t>
            </w:r>
          </w:p>
        </w:tc>
        <w:tc>
          <w:tcPr>
            <w:tcW w:w="3829" w:type="dxa"/>
          </w:tcPr>
          <w:p w14:paraId="44F5E6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Lyncourt</w:t>
            </w:r>
          </w:p>
        </w:tc>
      </w:tr>
      <w:tr w:rsidR="000374AA" w:rsidRPr="000E16CD" w14:paraId="35D3F66A" w14:textId="77777777" w:rsidTr="00DD1C3D">
        <w:trPr>
          <w:trHeight w:val="261"/>
          <w:jc w:val="center"/>
        </w:trPr>
        <w:tc>
          <w:tcPr>
            <w:tcW w:w="1339" w:type="dxa"/>
          </w:tcPr>
          <w:p w14:paraId="1B3322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NY451001</w:t>
            </w:r>
          </w:p>
        </w:tc>
        <w:tc>
          <w:tcPr>
            <w:tcW w:w="3829" w:type="dxa"/>
          </w:tcPr>
          <w:p w14:paraId="13BC31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Lyndonville</w:t>
            </w:r>
          </w:p>
        </w:tc>
      </w:tr>
      <w:tr w:rsidR="000374AA" w:rsidRPr="000E16CD" w14:paraId="40B5F426" w14:textId="77777777" w:rsidTr="00DD1C3D">
        <w:trPr>
          <w:trHeight w:val="261"/>
          <w:jc w:val="center"/>
        </w:trPr>
        <w:tc>
          <w:tcPr>
            <w:tcW w:w="1339" w:type="dxa"/>
          </w:tcPr>
          <w:p w14:paraId="1FA105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NY650501</w:t>
            </w:r>
          </w:p>
        </w:tc>
        <w:tc>
          <w:tcPr>
            <w:tcW w:w="3829" w:type="dxa"/>
          </w:tcPr>
          <w:p w14:paraId="7F5D7D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Lyons </w:t>
            </w:r>
          </w:p>
        </w:tc>
      </w:tr>
      <w:tr w:rsidR="000374AA" w:rsidRPr="000E16CD" w14:paraId="4592774D" w14:textId="77777777" w:rsidTr="00DD1C3D">
        <w:trPr>
          <w:trHeight w:val="261"/>
          <w:jc w:val="center"/>
        </w:trPr>
        <w:tc>
          <w:tcPr>
            <w:tcW w:w="1339" w:type="dxa"/>
          </w:tcPr>
          <w:p w14:paraId="1F642F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NY251101</w:t>
            </w:r>
          </w:p>
        </w:tc>
        <w:tc>
          <w:tcPr>
            <w:tcW w:w="3829" w:type="dxa"/>
          </w:tcPr>
          <w:p w14:paraId="616D9F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Madison </w:t>
            </w:r>
          </w:p>
        </w:tc>
      </w:tr>
      <w:tr w:rsidR="000374AA" w:rsidRPr="000E16CD" w14:paraId="040D2583" w14:textId="77777777" w:rsidTr="00DD1C3D">
        <w:trPr>
          <w:trHeight w:val="261"/>
          <w:jc w:val="center"/>
        </w:trPr>
        <w:tc>
          <w:tcPr>
            <w:tcW w:w="1339" w:type="dxa"/>
          </w:tcPr>
          <w:p w14:paraId="1EF790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NY511901</w:t>
            </w:r>
          </w:p>
        </w:tc>
        <w:tc>
          <w:tcPr>
            <w:tcW w:w="3829" w:type="dxa"/>
          </w:tcPr>
          <w:p w14:paraId="1A63DC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Madrid Waddington</w:t>
            </w:r>
          </w:p>
        </w:tc>
      </w:tr>
      <w:tr w:rsidR="000374AA" w:rsidRPr="000E16CD" w14:paraId="7CB5C4CF" w14:textId="77777777" w:rsidTr="00DD1C3D">
        <w:trPr>
          <w:trHeight w:val="261"/>
          <w:jc w:val="center"/>
        </w:trPr>
        <w:tc>
          <w:tcPr>
            <w:tcW w:w="1339" w:type="dxa"/>
          </w:tcPr>
          <w:p w14:paraId="0764BE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NY480101</w:t>
            </w:r>
          </w:p>
        </w:tc>
        <w:tc>
          <w:tcPr>
            <w:tcW w:w="3829" w:type="dxa"/>
          </w:tcPr>
          <w:p w14:paraId="3EDE99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Mahopac</w:t>
            </w:r>
          </w:p>
        </w:tc>
      </w:tr>
      <w:tr w:rsidR="000374AA" w:rsidRPr="000E16CD" w14:paraId="2D57DA67" w14:textId="77777777" w:rsidTr="00DD1C3D">
        <w:trPr>
          <w:trHeight w:val="261"/>
          <w:jc w:val="center"/>
        </w:trPr>
        <w:tc>
          <w:tcPr>
            <w:tcW w:w="1339" w:type="dxa"/>
          </w:tcPr>
          <w:p w14:paraId="644C2C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NY031101</w:t>
            </w:r>
          </w:p>
        </w:tc>
        <w:tc>
          <w:tcPr>
            <w:tcW w:w="3829" w:type="dxa"/>
          </w:tcPr>
          <w:p w14:paraId="5951AC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Maine Endwell</w:t>
            </w:r>
          </w:p>
        </w:tc>
      </w:tr>
      <w:tr w:rsidR="000374AA" w:rsidRPr="000E16CD" w14:paraId="7D3D3548" w14:textId="77777777" w:rsidTr="00DD1C3D">
        <w:trPr>
          <w:trHeight w:val="261"/>
          <w:jc w:val="center"/>
        </w:trPr>
        <w:tc>
          <w:tcPr>
            <w:tcW w:w="1339" w:type="dxa"/>
          </w:tcPr>
          <w:p w14:paraId="1E6273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NY161501</w:t>
            </w:r>
          </w:p>
        </w:tc>
        <w:tc>
          <w:tcPr>
            <w:tcW w:w="3829" w:type="dxa"/>
          </w:tcPr>
          <w:p w14:paraId="41EEB2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Malone</w:t>
            </w:r>
          </w:p>
        </w:tc>
      </w:tr>
      <w:tr w:rsidR="000374AA" w:rsidRPr="000E16CD" w14:paraId="5F9694C3" w14:textId="77777777" w:rsidTr="00DD1C3D">
        <w:trPr>
          <w:trHeight w:val="261"/>
          <w:jc w:val="center"/>
        </w:trPr>
        <w:tc>
          <w:tcPr>
            <w:tcW w:w="1339" w:type="dxa"/>
          </w:tcPr>
          <w:p w14:paraId="3031FE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NY280212</w:t>
            </w:r>
          </w:p>
        </w:tc>
        <w:tc>
          <w:tcPr>
            <w:tcW w:w="3829" w:type="dxa"/>
          </w:tcPr>
          <w:p w14:paraId="08F950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Malverne</w:t>
            </w:r>
          </w:p>
        </w:tc>
      </w:tr>
      <w:tr w:rsidR="000374AA" w:rsidRPr="000E16CD" w14:paraId="70B68119" w14:textId="77777777" w:rsidTr="00DD1C3D">
        <w:trPr>
          <w:trHeight w:val="261"/>
          <w:jc w:val="center"/>
        </w:trPr>
        <w:tc>
          <w:tcPr>
            <w:tcW w:w="1339" w:type="dxa"/>
          </w:tcPr>
          <w:p w14:paraId="2ED5F5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NY660701</w:t>
            </w:r>
          </w:p>
        </w:tc>
        <w:tc>
          <w:tcPr>
            <w:tcW w:w="3829" w:type="dxa"/>
          </w:tcPr>
          <w:p w14:paraId="6128AE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Mamaroneck </w:t>
            </w:r>
          </w:p>
        </w:tc>
      </w:tr>
      <w:tr w:rsidR="000374AA" w:rsidRPr="000E16CD" w14:paraId="2D7357D9" w14:textId="77777777" w:rsidTr="00DD1C3D">
        <w:trPr>
          <w:trHeight w:val="261"/>
          <w:jc w:val="center"/>
        </w:trPr>
        <w:tc>
          <w:tcPr>
            <w:tcW w:w="1339" w:type="dxa"/>
          </w:tcPr>
          <w:p w14:paraId="24838F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NY431101</w:t>
            </w:r>
          </w:p>
        </w:tc>
        <w:tc>
          <w:tcPr>
            <w:tcW w:w="3829" w:type="dxa"/>
          </w:tcPr>
          <w:p w14:paraId="661E24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Manch</w:t>
            </w:r>
            <w:r>
              <w:rPr>
                <w:rFonts w:ascii="Bookman Old Style" w:hAnsi="Bookman Old Style" w:cs="Arial"/>
                <w:color w:val="000000"/>
                <w:sz w:val="22"/>
                <w:szCs w:val="22"/>
              </w:rPr>
              <w:t>e</w:t>
            </w:r>
            <w:r w:rsidRPr="000E16CD">
              <w:rPr>
                <w:rFonts w:ascii="Bookman Old Style" w:hAnsi="Bookman Old Style" w:cs="Arial"/>
                <w:color w:val="000000"/>
                <w:sz w:val="22"/>
                <w:szCs w:val="22"/>
              </w:rPr>
              <w:t>st</w:t>
            </w:r>
            <w:r>
              <w:rPr>
                <w:rFonts w:ascii="Bookman Old Style" w:hAnsi="Bookman Old Style" w:cs="Arial"/>
                <w:color w:val="000000"/>
                <w:sz w:val="22"/>
                <w:szCs w:val="22"/>
              </w:rPr>
              <w:t>e</w:t>
            </w:r>
            <w:r w:rsidRPr="000E16CD">
              <w:rPr>
                <w:rFonts w:ascii="Bookman Old Style" w:hAnsi="Bookman Old Style" w:cs="Arial"/>
                <w:color w:val="000000"/>
                <w:sz w:val="22"/>
                <w:szCs w:val="22"/>
              </w:rPr>
              <w:t>r-Sh</w:t>
            </w:r>
            <w:r>
              <w:rPr>
                <w:rFonts w:ascii="Bookman Old Style" w:hAnsi="Bookman Old Style" w:cs="Arial"/>
                <w:color w:val="000000"/>
                <w:sz w:val="22"/>
                <w:szCs w:val="22"/>
              </w:rPr>
              <w:t>o</w:t>
            </w:r>
            <w:r w:rsidRPr="000E16CD">
              <w:rPr>
                <w:rFonts w:ascii="Bookman Old Style" w:hAnsi="Bookman Old Style" w:cs="Arial"/>
                <w:color w:val="000000"/>
                <w:sz w:val="22"/>
                <w:szCs w:val="22"/>
              </w:rPr>
              <w:t>rtsv</w:t>
            </w:r>
            <w:r>
              <w:rPr>
                <w:rFonts w:ascii="Bookman Old Style" w:hAnsi="Bookman Old Style" w:cs="Arial"/>
                <w:color w:val="000000"/>
                <w:sz w:val="22"/>
                <w:szCs w:val="22"/>
              </w:rPr>
              <w:t>i</w:t>
            </w:r>
            <w:r w:rsidRPr="000E16CD">
              <w:rPr>
                <w:rFonts w:ascii="Bookman Old Style" w:hAnsi="Bookman Old Style" w:cs="Arial"/>
                <w:color w:val="000000"/>
                <w:sz w:val="22"/>
                <w:szCs w:val="22"/>
              </w:rPr>
              <w:t>lle</w:t>
            </w:r>
          </w:p>
        </w:tc>
      </w:tr>
      <w:tr w:rsidR="000374AA" w:rsidRPr="000E16CD" w14:paraId="34BDB883" w14:textId="77777777" w:rsidTr="00DD1C3D">
        <w:trPr>
          <w:trHeight w:val="261"/>
          <w:jc w:val="center"/>
        </w:trPr>
        <w:tc>
          <w:tcPr>
            <w:tcW w:w="1339" w:type="dxa"/>
          </w:tcPr>
          <w:p w14:paraId="3CFDF1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NY280406</w:t>
            </w:r>
          </w:p>
        </w:tc>
        <w:tc>
          <w:tcPr>
            <w:tcW w:w="3829" w:type="dxa"/>
          </w:tcPr>
          <w:p w14:paraId="752F5A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Manhasset</w:t>
            </w:r>
          </w:p>
        </w:tc>
      </w:tr>
      <w:tr w:rsidR="000374AA" w:rsidRPr="000E16CD" w14:paraId="2AAD1F33" w14:textId="77777777" w:rsidTr="00DD1C3D">
        <w:trPr>
          <w:trHeight w:val="261"/>
          <w:jc w:val="center"/>
        </w:trPr>
        <w:tc>
          <w:tcPr>
            <w:tcW w:w="1339" w:type="dxa"/>
          </w:tcPr>
          <w:p w14:paraId="6D5C4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NY110901</w:t>
            </w:r>
          </w:p>
        </w:tc>
        <w:tc>
          <w:tcPr>
            <w:tcW w:w="3829" w:type="dxa"/>
          </w:tcPr>
          <w:p w14:paraId="080B0A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Marathon </w:t>
            </w:r>
          </w:p>
        </w:tc>
      </w:tr>
      <w:tr w:rsidR="000374AA" w:rsidRPr="000E16CD" w14:paraId="6DC1A656" w14:textId="77777777" w:rsidTr="00DD1C3D">
        <w:trPr>
          <w:trHeight w:val="261"/>
          <w:jc w:val="center"/>
        </w:trPr>
        <w:tc>
          <w:tcPr>
            <w:tcW w:w="1339" w:type="dxa"/>
          </w:tcPr>
          <w:p w14:paraId="4E92A9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NY421101</w:t>
            </w:r>
          </w:p>
        </w:tc>
        <w:tc>
          <w:tcPr>
            <w:tcW w:w="3829" w:type="dxa"/>
          </w:tcPr>
          <w:p w14:paraId="6B81CD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Marcellus</w:t>
            </w:r>
          </w:p>
        </w:tc>
      </w:tr>
      <w:tr w:rsidR="000374AA" w:rsidRPr="000E16CD" w14:paraId="06800790" w14:textId="77777777" w:rsidTr="00DD1C3D">
        <w:trPr>
          <w:trHeight w:val="261"/>
          <w:jc w:val="center"/>
        </w:trPr>
        <w:tc>
          <w:tcPr>
            <w:tcW w:w="1339" w:type="dxa"/>
          </w:tcPr>
          <w:p w14:paraId="391722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NY121401</w:t>
            </w:r>
          </w:p>
        </w:tc>
        <w:tc>
          <w:tcPr>
            <w:tcW w:w="3829" w:type="dxa"/>
          </w:tcPr>
          <w:p w14:paraId="47864E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Margaretville</w:t>
            </w:r>
          </w:p>
        </w:tc>
      </w:tr>
      <w:tr w:rsidR="000374AA" w:rsidRPr="000E16CD" w14:paraId="22C3FA00" w14:textId="77777777" w:rsidTr="00DD1C3D">
        <w:trPr>
          <w:trHeight w:val="261"/>
          <w:jc w:val="center"/>
        </w:trPr>
        <w:tc>
          <w:tcPr>
            <w:tcW w:w="1339" w:type="dxa"/>
          </w:tcPr>
          <w:p w14:paraId="78AEC3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NY650701</w:t>
            </w:r>
          </w:p>
        </w:tc>
        <w:tc>
          <w:tcPr>
            <w:tcW w:w="3829" w:type="dxa"/>
          </w:tcPr>
          <w:p w14:paraId="63893B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Marion </w:t>
            </w:r>
          </w:p>
        </w:tc>
      </w:tr>
      <w:tr w:rsidR="000374AA" w:rsidRPr="000E16CD" w14:paraId="47039B49" w14:textId="77777777" w:rsidTr="00DD1C3D">
        <w:trPr>
          <w:trHeight w:val="261"/>
          <w:jc w:val="center"/>
        </w:trPr>
        <w:tc>
          <w:tcPr>
            <w:tcW w:w="1339" w:type="dxa"/>
          </w:tcPr>
          <w:p w14:paraId="535A9F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NY621001</w:t>
            </w:r>
          </w:p>
        </w:tc>
        <w:tc>
          <w:tcPr>
            <w:tcW w:w="3829" w:type="dxa"/>
          </w:tcPr>
          <w:p w14:paraId="56B05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Marlboro</w:t>
            </w:r>
          </w:p>
        </w:tc>
      </w:tr>
      <w:tr w:rsidR="000374AA" w:rsidRPr="000E16CD" w14:paraId="7950DB42" w14:textId="77777777" w:rsidTr="00DD1C3D">
        <w:trPr>
          <w:trHeight w:val="261"/>
          <w:jc w:val="center"/>
        </w:trPr>
        <w:tc>
          <w:tcPr>
            <w:tcW w:w="1339" w:type="dxa"/>
          </w:tcPr>
          <w:p w14:paraId="70691E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NY140702</w:t>
            </w:r>
          </w:p>
        </w:tc>
        <w:tc>
          <w:tcPr>
            <w:tcW w:w="3829" w:type="dxa"/>
          </w:tcPr>
          <w:p w14:paraId="0BB6A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Maryvale</w:t>
            </w:r>
          </w:p>
        </w:tc>
      </w:tr>
      <w:tr w:rsidR="000374AA" w:rsidRPr="000E16CD" w14:paraId="55FF1956" w14:textId="77777777" w:rsidTr="00DD1C3D">
        <w:trPr>
          <w:trHeight w:val="261"/>
          <w:jc w:val="center"/>
        </w:trPr>
        <w:tc>
          <w:tcPr>
            <w:tcW w:w="1339" w:type="dxa"/>
          </w:tcPr>
          <w:p w14:paraId="2DF867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NY280523</w:t>
            </w:r>
          </w:p>
        </w:tc>
        <w:tc>
          <w:tcPr>
            <w:tcW w:w="3829" w:type="dxa"/>
          </w:tcPr>
          <w:p w14:paraId="2D98B2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Massapequa </w:t>
            </w:r>
          </w:p>
        </w:tc>
      </w:tr>
      <w:tr w:rsidR="000374AA" w:rsidRPr="000E16CD" w14:paraId="5D29F964" w14:textId="77777777" w:rsidTr="00DD1C3D">
        <w:trPr>
          <w:trHeight w:val="261"/>
          <w:jc w:val="center"/>
        </w:trPr>
        <w:tc>
          <w:tcPr>
            <w:tcW w:w="1339" w:type="dxa"/>
          </w:tcPr>
          <w:p w14:paraId="367BCE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NY512001</w:t>
            </w:r>
          </w:p>
        </w:tc>
        <w:tc>
          <w:tcPr>
            <w:tcW w:w="3829" w:type="dxa"/>
          </w:tcPr>
          <w:p w14:paraId="46B307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Massena</w:t>
            </w:r>
          </w:p>
        </w:tc>
      </w:tr>
      <w:tr w:rsidR="000374AA" w:rsidRPr="000E16CD" w14:paraId="592AD8C0" w14:textId="77777777" w:rsidTr="00DD1C3D">
        <w:trPr>
          <w:trHeight w:val="261"/>
          <w:jc w:val="center"/>
        </w:trPr>
        <w:tc>
          <w:tcPr>
            <w:tcW w:w="1339" w:type="dxa"/>
          </w:tcPr>
          <w:p w14:paraId="2E515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NY581012</w:t>
            </w:r>
          </w:p>
        </w:tc>
        <w:tc>
          <w:tcPr>
            <w:tcW w:w="3829" w:type="dxa"/>
          </w:tcPr>
          <w:p w14:paraId="012A91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Mattituck</w:t>
            </w:r>
          </w:p>
        </w:tc>
      </w:tr>
      <w:tr w:rsidR="000374AA" w:rsidRPr="000E16CD" w14:paraId="607F1D25" w14:textId="77777777" w:rsidTr="00DD1C3D">
        <w:trPr>
          <w:trHeight w:val="261"/>
          <w:jc w:val="center"/>
        </w:trPr>
        <w:tc>
          <w:tcPr>
            <w:tcW w:w="1339" w:type="dxa"/>
          </w:tcPr>
          <w:p w14:paraId="5BCA15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NY170801</w:t>
            </w:r>
          </w:p>
        </w:tc>
        <w:tc>
          <w:tcPr>
            <w:tcW w:w="3829" w:type="dxa"/>
          </w:tcPr>
          <w:p w14:paraId="729BDD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Mayfield</w:t>
            </w:r>
          </w:p>
        </w:tc>
      </w:tr>
      <w:tr w:rsidR="000374AA" w:rsidRPr="000E16CD" w14:paraId="664DDE07" w14:textId="77777777" w:rsidTr="00DD1C3D">
        <w:trPr>
          <w:trHeight w:val="261"/>
          <w:jc w:val="center"/>
        </w:trPr>
        <w:tc>
          <w:tcPr>
            <w:tcW w:w="1339" w:type="dxa"/>
          </w:tcPr>
          <w:p w14:paraId="078DEC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NY110304</w:t>
            </w:r>
          </w:p>
        </w:tc>
        <w:tc>
          <w:tcPr>
            <w:tcW w:w="3829" w:type="dxa"/>
          </w:tcPr>
          <w:p w14:paraId="6AB614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Mc</w:t>
            </w:r>
            <w:r>
              <w:rPr>
                <w:rFonts w:ascii="Bookman Old Style" w:hAnsi="Bookman Old Style" w:cs="Arial"/>
                <w:color w:val="000000"/>
                <w:sz w:val="22"/>
                <w:szCs w:val="22"/>
              </w:rPr>
              <w:t>G</w:t>
            </w:r>
            <w:r w:rsidRPr="000E16CD">
              <w:rPr>
                <w:rFonts w:ascii="Bookman Old Style" w:hAnsi="Bookman Old Style" w:cs="Arial"/>
                <w:color w:val="000000"/>
                <w:sz w:val="22"/>
                <w:szCs w:val="22"/>
              </w:rPr>
              <w:t>raw</w:t>
            </w:r>
          </w:p>
        </w:tc>
      </w:tr>
      <w:tr w:rsidR="000374AA" w:rsidRPr="000E16CD" w14:paraId="0A1827E9" w14:textId="77777777" w:rsidTr="00DD1C3D">
        <w:trPr>
          <w:trHeight w:val="261"/>
          <w:jc w:val="center"/>
        </w:trPr>
        <w:tc>
          <w:tcPr>
            <w:tcW w:w="1339" w:type="dxa"/>
          </w:tcPr>
          <w:p w14:paraId="544B9E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NY521200</w:t>
            </w:r>
          </w:p>
        </w:tc>
        <w:tc>
          <w:tcPr>
            <w:tcW w:w="3829" w:type="dxa"/>
          </w:tcPr>
          <w:p w14:paraId="73FE9E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Mechanicville</w:t>
            </w:r>
          </w:p>
        </w:tc>
      </w:tr>
      <w:tr w:rsidR="000374AA" w:rsidRPr="000E16CD" w14:paraId="1239A858" w14:textId="77777777" w:rsidTr="00DD1C3D">
        <w:trPr>
          <w:trHeight w:val="261"/>
          <w:jc w:val="center"/>
        </w:trPr>
        <w:tc>
          <w:tcPr>
            <w:tcW w:w="1339" w:type="dxa"/>
          </w:tcPr>
          <w:p w14:paraId="5BBFC9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NY450801</w:t>
            </w:r>
          </w:p>
        </w:tc>
        <w:tc>
          <w:tcPr>
            <w:tcW w:w="3829" w:type="dxa"/>
          </w:tcPr>
          <w:p w14:paraId="67AA7A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Medina </w:t>
            </w:r>
          </w:p>
        </w:tc>
      </w:tr>
      <w:tr w:rsidR="000374AA" w:rsidRPr="000E16CD" w14:paraId="7AE001F4" w14:textId="77777777" w:rsidTr="00DD1C3D">
        <w:trPr>
          <w:trHeight w:val="261"/>
          <w:jc w:val="center"/>
        </w:trPr>
        <w:tc>
          <w:tcPr>
            <w:tcW w:w="1339" w:type="dxa"/>
          </w:tcPr>
          <w:p w14:paraId="48FBE2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NY010615</w:t>
            </w:r>
          </w:p>
        </w:tc>
        <w:tc>
          <w:tcPr>
            <w:tcW w:w="3829" w:type="dxa"/>
          </w:tcPr>
          <w:p w14:paraId="0239B4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Menands</w:t>
            </w:r>
          </w:p>
        </w:tc>
      </w:tr>
      <w:tr w:rsidR="000374AA" w:rsidRPr="000E16CD" w14:paraId="667B0FAC" w14:textId="77777777" w:rsidTr="00DD1C3D">
        <w:trPr>
          <w:trHeight w:val="261"/>
          <w:jc w:val="center"/>
        </w:trPr>
        <w:tc>
          <w:tcPr>
            <w:tcW w:w="1339" w:type="dxa"/>
          </w:tcPr>
          <w:p w14:paraId="7EB7DD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NY280225</w:t>
            </w:r>
          </w:p>
        </w:tc>
        <w:tc>
          <w:tcPr>
            <w:tcW w:w="3829" w:type="dxa"/>
          </w:tcPr>
          <w:p w14:paraId="6EB9BC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Merrick </w:t>
            </w:r>
          </w:p>
        </w:tc>
      </w:tr>
      <w:tr w:rsidR="000374AA" w:rsidRPr="000E16CD" w14:paraId="7E7DCCBE" w14:textId="77777777" w:rsidTr="00DD1C3D">
        <w:trPr>
          <w:trHeight w:val="261"/>
          <w:jc w:val="center"/>
        </w:trPr>
        <w:tc>
          <w:tcPr>
            <w:tcW w:w="1339" w:type="dxa"/>
          </w:tcPr>
          <w:p w14:paraId="1A1530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NY460901</w:t>
            </w:r>
          </w:p>
        </w:tc>
        <w:tc>
          <w:tcPr>
            <w:tcW w:w="3829" w:type="dxa"/>
          </w:tcPr>
          <w:p w14:paraId="3A0575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Mexico </w:t>
            </w:r>
          </w:p>
        </w:tc>
      </w:tr>
      <w:tr w:rsidR="000374AA" w:rsidRPr="000E16CD" w14:paraId="30A94BCC" w14:textId="77777777" w:rsidTr="00DD1C3D">
        <w:trPr>
          <w:trHeight w:val="261"/>
          <w:jc w:val="center"/>
        </w:trPr>
        <w:tc>
          <w:tcPr>
            <w:tcW w:w="1339" w:type="dxa"/>
          </w:tcPr>
          <w:p w14:paraId="3B2484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NY580211</w:t>
            </w:r>
          </w:p>
        </w:tc>
        <w:tc>
          <w:tcPr>
            <w:tcW w:w="3829" w:type="dxa"/>
          </w:tcPr>
          <w:p w14:paraId="02FCA0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Middle Country</w:t>
            </w:r>
          </w:p>
        </w:tc>
      </w:tr>
      <w:tr w:rsidR="000374AA" w:rsidRPr="000E16CD" w14:paraId="159AE3DD" w14:textId="77777777" w:rsidTr="00DD1C3D">
        <w:trPr>
          <w:trHeight w:val="261"/>
          <w:jc w:val="center"/>
        </w:trPr>
        <w:tc>
          <w:tcPr>
            <w:tcW w:w="1339" w:type="dxa"/>
          </w:tcPr>
          <w:p w14:paraId="69CD98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NY541001</w:t>
            </w:r>
          </w:p>
        </w:tc>
        <w:tc>
          <w:tcPr>
            <w:tcW w:w="3829" w:type="dxa"/>
          </w:tcPr>
          <w:p w14:paraId="0F60F4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Middleburgh</w:t>
            </w:r>
          </w:p>
        </w:tc>
      </w:tr>
      <w:tr w:rsidR="000374AA" w:rsidRPr="000E16CD" w14:paraId="1F15A745" w14:textId="77777777" w:rsidTr="00DD1C3D">
        <w:trPr>
          <w:trHeight w:val="261"/>
          <w:jc w:val="center"/>
        </w:trPr>
        <w:tc>
          <w:tcPr>
            <w:tcW w:w="1339" w:type="dxa"/>
          </w:tcPr>
          <w:p w14:paraId="722454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NY441000</w:t>
            </w:r>
          </w:p>
        </w:tc>
        <w:tc>
          <w:tcPr>
            <w:tcW w:w="3829" w:type="dxa"/>
          </w:tcPr>
          <w:p w14:paraId="76D9DD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Middletown </w:t>
            </w:r>
          </w:p>
        </w:tc>
      </w:tr>
      <w:tr w:rsidR="000374AA" w:rsidRPr="000E16CD" w14:paraId="64E94644" w14:textId="77777777" w:rsidTr="00DD1C3D">
        <w:trPr>
          <w:trHeight w:val="261"/>
          <w:jc w:val="center"/>
        </w:trPr>
        <w:tc>
          <w:tcPr>
            <w:tcW w:w="1339" w:type="dxa"/>
          </w:tcPr>
          <w:p w14:paraId="1CBEC0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NY471101</w:t>
            </w:r>
          </w:p>
        </w:tc>
        <w:tc>
          <w:tcPr>
            <w:tcW w:w="3829" w:type="dxa"/>
          </w:tcPr>
          <w:p w14:paraId="5CE554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Milford </w:t>
            </w:r>
          </w:p>
        </w:tc>
      </w:tr>
      <w:tr w:rsidR="000374AA" w:rsidRPr="000E16CD" w14:paraId="703BBD37" w14:textId="77777777" w:rsidTr="00DD1C3D">
        <w:trPr>
          <w:trHeight w:val="261"/>
          <w:jc w:val="center"/>
        </w:trPr>
        <w:tc>
          <w:tcPr>
            <w:tcW w:w="1339" w:type="dxa"/>
          </w:tcPr>
          <w:p w14:paraId="64397C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NY132201</w:t>
            </w:r>
          </w:p>
        </w:tc>
        <w:tc>
          <w:tcPr>
            <w:tcW w:w="3829" w:type="dxa"/>
          </w:tcPr>
          <w:p w14:paraId="0C6A97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Millbrook</w:t>
            </w:r>
          </w:p>
        </w:tc>
      </w:tr>
      <w:tr w:rsidR="000374AA" w:rsidRPr="000E16CD" w14:paraId="11BF5B9A" w14:textId="77777777" w:rsidTr="00DD1C3D">
        <w:trPr>
          <w:trHeight w:val="261"/>
          <w:jc w:val="center"/>
        </w:trPr>
        <w:tc>
          <w:tcPr>
            <w:tcW w:w="1339" w:type="dxa"/>
          </w:tcPr>
          <w:p w14:paraId="3ED6C9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NY580208</w:t>
            </w:r>
          </w:p>
        </w:tc>
        <w:tc>
          <w:tcPr>
            <w:tcW w:w="3829" w:type="dxa"/>
          </w:tcPr>
          <w:p w14:paraId="50EC3B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Miller Place </w:t>
            </w:r>
          </w:p>
        </w:tc>
      </w:tr>
      <w:tr w:rsidR="000374AA" w:rsidRPr="000E16CD" w14:paraId="431446A5" w14:textId="77777777" w:rsidTr="00DD1C3D">
        <w:trPr>
          <w:trHeight w:val="261"/>
          <w:jc w:val="center"/>
        </w:trPr>
        <w:tc>
          <w:tcPr>
            <w:tcW w:w="1339" w:type="dxa"/>
          </w:tcPr>
          <w:p w14:paraId="7529EF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NY280410</w:t>
            </w:r>
          </w:p>
        </w:tc>
        <w:tc>
          <w:tcPr>
            <w:tcW w:w="3829" w:type="dxa"/>
          </w:tcPr>
          <w:p w14:paraId="64E512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Mineola </w:t>
            </w:r>
          </w:p>
        </w:tc>
      </w:tr>
      <w:tr w:rsidR="000374AA" w:rsidRPr="000E16CD" w14:paraId="666043A8" w14:textId="77777777" w:rsidTr="00DD1C3D">
        <w:trPr>
          <w:trHeight w:val="261"/>
          <w:jc w:val="center"/>
        </w:trPr>
        <w:tc>
          <w:tcPr>
            <w:tcW w:w="1339" w:type="dxa"/>
          </w:tcPr>
          <w:p w14:paraId="7BE710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NY150801</w:t>
            </w:r>
          </w:p>
        </w:tc>
        <w:tc>
          <w:tcPr>
            <w:tcW w:w="3829" w:type="dxa"/>
          </w:tcPr>
          <w:p w14:paraId="6A6CAE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Minerva</w:t>
            </w:r>
          </w:p>
        </w:tc>
      </w:tr>
      <w:tr w:rsidR="000374AA" w:rsidRPr="000E16CD" w14:paraId="5EA8C21E" w14:textId="77777777" w:rsidTr="00DD1C3D">
        <w:trPr>
          <w:trHeight w:val="261"/>
          <w:jc w:val="center"/>
        </w:trPr>
        <w:tc>
          <w:tcPr>
            <w:tcW w:w="1339" w:type="dxa"/>
          </w:tcPr>
          <w:p w14:paraId="16107B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NY441101</w:t>
            </w:r>
          </w:p>
        </w:tc>
        <w:tc>
          <w:tcPr>
            <w:tcW w:w="3829" w:type="dxa"/>
          </w:tcPr>
          <w:p w14:paraId="116EB1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Minisink Valley </w:t>
            </w:r>
          </w:p>
        </w:tc>
      </w:tr>
      <w:tr w:rsidR="000374AA" w:rsidRPr="000E16CD" w14:paraId="24336DF0" w14:textId="77777777" w:rsidTr="00DD1C3D">
        <w:trPr>
          <w:trHeight w:val="261"/>
          <w:jc w:val="center"/>
        </w:trPr>
        <w:tc>
          <w:tcPr>
            <w:tcW w:w="1339" w:type="dxa"/>
          </w:tcPr>
          <w:p w14:paraId="0B2BEA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NY530515</w:t>
            </w:r>
          </w:p>
        </w:tc>
        <w:tc>
          <w:tcPr>
            <w:tcW w:w="3829" w:type="dxa"/>
          </w:tcPr>
          <w:p w14:paraId="2EC705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Mohonasen</w:t>
            </w:r>
          </w:p>
        </w:tc>
      </w:tr>
      <w:tr w:rsidR="000374AA" w:rsidRPr="000E16CD" w14:paraId="6A94EA99" w14:textId="77777777" w:rsidTr="00DD1C3D">
        <w:trPr>
          <w:trHeight w:val="261"/>
          <w:jc w:val="center"/>
        </w:trPr>
        <w:tc>
          <w:tcPr>
            <w:tcW w:w="1339" w:type="dxa"/>
          </w:tcPr>
          <w:p w14:paraId="640D60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NY441201</w:t>
            </w:r>
          </w:p>
        </w:tc>
        <w:tc>
          <w:tcPr>
            <w:tcW w:w="3829" w:type="dxa"/>
          </w:tcPr>
          <w:p w14:paraId="704D8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Monroe Woodbury</w:t>
            </w:r>
          </w:p>
        </w:tc>
      </w:tr>
      <w:tr w:rsidR="000374AA" w:rsidRPr="000E16CD" w14:paraId="7710A1F4" w14:textId="77777777" w:rsidTr="00DD1C3D">
        <w:trPr>
          <w:trHeight w:val="261"/>
          <w:jc w:val="center"/>
        </w:trPr>
        <w:tc>
          <w:tcPr>
            <w:tcW w:w="1339" w:type="dxa"/>
          </w:tcPr>
          <w:p w14:paraId="6DF8DD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NY580306</w:t>
            </w:r>
          </w:p>
        </w:tc>
        <w:tc>
          <w:tcPr>
            <w:tcW w:w="3829" w:type="dxa"/>
          </w:tcPr>
          <w:p w14:paraId="7F4AE3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Montauk</w:t>
            </w:r>
          </w:p>
        </w:tc>
      </w:tr>
      <w:tr w:rsidR="000374AA" w:rsidRPr="000E16CD" w14:paraId="5258A775" w14:textId="77777777" w:rsidTr="00DD1C3D">
        <w:trPr>
          <w:trHeight w:val="261"/>
          <w:jc w:val="center"/>
        </w:trPr>
        <w:tc>
          <w:tcPr>
            <w:tcW w:w="1339" w:type="dxa"/>
          </w:tcPr>
          <w:p w14:paraId="542200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NY591401</w:t>
            </w:r>
          </w:p>
        </w:tc>
        <w:tc>
          <w:tcPr>
            <w:tcW w:w="3829" w:type="dxa"/>
          </w:tcPr>
          <w:p w14:paraId="376901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Monticello </w:t>
            </w:r>
          </w:p>
        </w:tc>
      </w:tr>
      <w:tr w:rsidR="000374AA" w:rsidRPr="000E16CD" w14:paraId="00FE2690" w14:textId="77777777" w:rsidTr="00DD1C3D">
        <w:trPr>
          <w:trHeight w:val="261"/>
          <w:jc w:val="center"/>
        </w:trPr>
        <w:tc>
          <w:tcPr>
            <w:tcW w:w="1339" w:type="dxa"/>
          </w:tcPr>
          <w:p w14:paraId="2E1D05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NY051301</w:t>
            </w:r>
          </w:p>
        </w:tc>
        <w:tc>
          <w:tcPr>
            <w:tcW w:w="3829" w:type="dxa"/>
          </w:tcPr>
          <w:p w14:paraId="2A650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Moravia </w:t>
            </w:r>
          </w:p>
        </w:tc>
      </w:tr>
      <w:tr w:rsidR="000374AA" w:rsidRPr="000E16CD" w14:paraId="538646E4" w14:textId="77777777" w:rsidTr="00DD1C3D">
        <w:trPr>
          <w:trHeight w:val="261"/>
          <w:jc w:val="center"/>
        </w:trPr>
        <w:tc>
          <w:tcPr>
            <w:tcW w:w="1339" w:type="dxa"/>
          </w:tcPr>
          <w:p w14:paraId="311A08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NY150901</w:t>
            </w:r>
          </w:p>
        </w:tc>
        <w:tc>
          <w:tcPr>
            <w:tcW w:w="3829" w:type="dxa"/>
          </w:tcPr>
          <w:p w14:paraId="4ED16E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Moriah</w:t>
            </w:r>
          </w:p>
        </w:tc>
      </w:tr>
      <w:tr w:rsidR="000374AA" w:rsidRPr="000E16CD" w14:paraId="29D22461" w14:textId="77777777" w:rsidTr="00DD1C3D">
        <w:trPr>
          <w:trHeight w:val="261"/>
          <w:jc w:val="center"/>
        </w:trPr>
        <w:tc>
          <w:tcPr>
            <w:tcW w:w="1339" w:type="dxa"/>
          </w:tcPr>
          <w:p w14:paraId="615A81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NY471201</w:t>
            </w:r>
          </w:p>
        </w:tc>
        <w:tc>
          <w:tcPr>
            <w:tcW w:w="3829" w:type="dxa"/>
          </w:tcPr>
          <w:p w14:paraId="6829E2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Morris</w:t>
            </w:r>
          </w:p>
        </w:tc>
      </w:tr>
      <w:tr w:rsidR="000374AA" w:rsidRPr="000E16CD" w14:paraId="0D05B3D9" w14:textId="77777777" w:rsidTr="00DD1C3D">
        <w:trPr>
          <w:trHeight w:val="261"/>
          <w:jc w:val="center"/>
        </w:trPr>
        <w:tc>
          <w:tcPr>
            <w:tcW w:w="1339" w:type="dxa"/>
          </w:tcPr>
          <w:p w14:paraId="7DCA69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NY512101</w:t>
            </w:r>
          </w:p>
        </w:tc>
        <w:tc>
          <w:tcPr>
            <w:tcW w:w="3829" w:type="dxa"/>
          </w:tcPr>
          <w:p w14:paraId="593623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Morristown </w:t>
            </w:r>
          </w:p>
        </w:tc>
      </w:tr>
      <w:tr w:rsidR="000374AA" w:rsidRPr="000E16CD" w14:paraId="01EF6C25" w14:textId="77777777" w:rsidTr="00DD1C3D">
        <w:trPr>
          <w:trHeight w:val="261"/>
          <w:jc w:val="center"/>
        </w:trPr>
        <w:tc>
          <w:tcPr>
            <w:tcW w:w="1339" w:type="dxa"/>
          </w:tcPr>
          <w:p w14:paraId="2ED149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NY250401</w:t>
            </w:r>
          </w:p>
        </w:tc>
        <w:tc>
          <w:tcPr>
            <w:tcW w:w="3829" w:type="dxa"/>
          </w:tcPr>
          <w:p w14:paraId="2DFA99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Morrisville Eaton</w:t>
            </w:r>
          </w:p>
        </w:tc>
      </w:tr>
      <w:tr w:rsidR="000374AA" w:rsidRPr="000E16CD" w14:paraId="2430F484" w14:textId="77777777" w:rsidTr="00DD1C3D">
        <w:trPr>
          <w:trHeight w:val="261"/>
          <w:jc w:val="center"/>
        </w:trPr>
        <w:tc>
          <w:tcPr>
            <w:tcW w:w="1339" w:type="dxa"/>
          </w:tcPr>
          <w:p w14:paraId="59147B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NY212001</w:t>
            </w:r>
          </w:p>
        </w:tc>
        <w:tc>
          <w:tcPr>
            <w:tcW w:w="3829" w:type="dxa"/>
          </w:tcPr>
          <w:p w14:paraId="01D35A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Markham </w:t>
            </w:r>
          </w:p>
        </w:tc>
      </w:tr>
      <w:tr w:rsidR="000374AA" w:rsidRPr="000E16CD" w14:paraId="5179125C" w14:textId="77777777" w:rsidTr="00DD1C3D">
        <w:trPr>
          <w:trHeight w:val="261"/>
          <w:jc w:val="center"/>
        </w:trPr>
        <w:tc>
          <w:tcPr>
            <w:tcW w:w="1339" w:type="dxa"/>
          </w:tcPr>
          <w:p w14:paraId="052134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NY240901</w:t>
            </w:r>
          </w:p>
        </w:tc>
        <w:tc>
          <w:tcPr>
            <w:tcW w:w="3829" w:type="dxa"/>
          </w:tcPr>
          <w:p w14:paraId="65D903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Morris </w:t>
            </w:r>
          </w:p>
        </w:tc>
      </w:tr>
      <w:tr w:rsidR="000374AA" w:rsidRPr="000E16CD" w14:paraId="3C013E4D" w14:textId="77777777" w:rsidTr="00DD1C3D">
        <w:trPr>
          <w:trHeight w:val="261"/>
          <w:jc w:val="center"/>
        </w:trPr>
        <w:tc>
          <w:tcPr>
            <w:tcW w:w="1339" w:type="dxa"/>
          </w:tcPr>
          <w:p w14:paraId="2CC23D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NY580207</w:t>
            </w:r>
          </w:p>
        </w:tc>
        <w:tc>
          <w:tcPr>
            <w:tcW w:w="3829" w:type="dxa"/>
          </w:tcPr>
          <w:p w14:paraId="32B099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Sinai </w:t>
            </w:r>
          </w:p>
        </w:tc>
      </w:tr>
      <w:tr w:rsidR="000374AA" w:rsidRPr="000E16CD" w14:paraId="21967833" w14:textId="77777777" w:rsidTr="00DD1C3D">
        <w:trPr>
          <w:trHeight w:val="261"/>
          <w:jc w:val="center"/>
        </w:trPr>
        <w:tc>
          <w:tcPr>
            <w:tcW w:w="1339" w:type="dxa"/>
          </w:tcPr>
          <w:p w14:paraId="16BFE0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NY660900</w:t>
            </w:r>
          </w:p>
        </w:tc>
        <w:tc>
          <w:tcPr>
            <w:tcW w:w="3829" w:type="dxa"/>
          </w:tcPr>
          <w:p w14:paraId="5A2391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Vernon </w:t>
            </w:r>
          </w:p>
        </w:tc>
      </w:tr>
      <w:tr w:rsidR="000374AA" w:rsidRPr="000E16CD" w14:paraId="709310B3" w14:textId="77777777" w:rsidTr="00DD1C3D">
        <w:trPr>
          <w:trHeight w:val="261"/>
          <w:jc w:val="center"/>
        </w:trPr>
        <w:tc>
          <w:tcPr>
            <w:tcW w:w="1339" w:type="dxa"/>
          </w:tcPr>
          <w:p w14:paraId="248E04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NY660801</w:t>
            </w:r>
          </w:p>
        </w:tc>
        <w:tc>
          <w:tcPr>
            <w:tcW w:w="3829" w:type="dxa"/>
          </w:tcPr>
          <w:p w14:paraId="7750C4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Mt Pleasant Cent</w:t>
            </w:r>
          </w:p>
        </w:tc>
      </w:tr>
      <w:tr w:rsidR="000374AA" w:rsidRPr="000E16CD" w14:paraId="3E6EC80F" w14:textId="77777777" w:rsidTr="00DD1C3D">
        <w:trPr>
          <w:trHeight w:val="261"/>
          <w:jc w:val="center"/>
        </w:trPr>
        <w:tc>
          <w:tcPr>
            <w:tcW w:w="1339" w:type="dxa"/>
          </w:tcPr>
          <w:p w14:paraId="54F48B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NY500108</w:t>
            </w:r>
          </w:p>
        </w:tc>
        <w:tc>
          <w:tcPr>
            <w:tcW w:w="3829" w:type="dxa"/>
          </w:tcPr>
          <w:p w14:paraId="448F09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Nanuet</w:t>
            </w:r>
          </w:p>
        </w:tc>
      </w:tr>
      <w:tr w:rsidR="000374AA" w:rsidRPr="000E16CD" w14:paraId="1F9D9BF0" w14:textId="77777777" w:rsidTr="00DD1C3D">
        <w:trPr>
          <w:trHeight w:val="261"/>
          <w:jc w:val="center"/>
        </w:trPr>
        <w:tc>
          <w:tcPr>
            <w:tcW w:w="1339" w:type="dxa"/>
          </w:tcPr>
          <w:p w14:paraId="3AFDAC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NY431201</w:t>
            </w:r>
          </w:p>
        </w:tc>
        <w:tc>
          <w:tcPr>
            <w:tcW w:w="3829" w:type="dxa"/>
          </w:tcPr>
          <w:p w14:paraId="30D968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Naples </w:t>
            </w:r>
          </w:p>
        </w:tc>
      </w:tr>
      <w:tr w:rsidR="000374AA" w:rsidRPr="000E16CD" w14:paraId="0112A23A" w14:textId="77777777" w:rsidTr="00DD1C3D">
        <w:trPr>
          <w:trHeight w:val="261"/>
          <w:jc w:val="center"/>
        </w:trPr>
        <w:tc>
          <w:tcPr>
            <w:tcW w:w="1339" w:type="dxa"/>
          </w:tcPr>
          <w:p w14:paraId="7C73FA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NY411501</w:t>
            </w:r>
          </w:p>
        </w:tc>
        <w:tc>
          <w:tcPr>
            <w:tcW w:w="3829" w:type="dxa"/>
          </w:tcPr>
          <w:p w14:paraId="085D5F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Hartford</w:t>
            </w:r>
          </w:p>
        </w:tc>
      </w:tr>
      <w:tr w:rsidR="000374AA" w:rsidRPr="000E16CD" w14:paraId="3B502B07" w14:textId="77777777" w:rsidTr="00DD1C3D">
        <w:trPr>
          <w:trHeight w:val="261"/>
          <w:jc w:val="center"/>
        </w:trPr>
        <w:tc>
          <w:tcPr>
            <w:tcW w:w="1339" w:type="dxa"/>
          </w:tcPr>
          <w:p w14:paraId="42E63E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NY280405</w:t>
            </w:r>
          </w:p>
        </w:tc>
        <w:tc>
          <w:tcPr>
            <w:tcW w:w="3829" w:type="dxa"/>
          </w:tcPr>
          <w:p w14:paraId="15E633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Hyde Park</w:t>
            </w:r>
          </w:p>
        </w:tc>
      </w:tr>
      <w:tr w:rsidR="000374AA" w:rsidRPr="000E16CD" w14:paraId="6F6AC74A" w14:textId="77777777" w:rsidTr="00DD1C3D">
        <w:trPr>
          <w:trHeight w:val="261"/>
          <w:jc w:val="center"/>
        </w:trPr>
        <w:tc>
          <w:tcPr>
            <w:tcW w:w="1339" w:type="dxa"/>
          </w:tcPr>
          <w:p w14:paraId="0D8F6F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NY101601</w:t>
            </w:r>
          </w:p>
        </w:tc>
        <w:tc>
          <w:tcPr>
            <w:tcW w:w="3829" w:type="dxa"/>
          </w:tcPr>
          <w:p w14:paraId="52A718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Lebanon</w:t>
            </w:r>
          </w:p>
        </w:tc>
      </w:tr>
      <w:tr w:rsidR="000374AA" w:rsidRPr="000E16CD" w14:paraId="5D29A976" w14:textId="77777777" w:rsidTr="00DD1C3D">
        <w:trPr>
          <w:trHeight w:val="261"/>
          <w:jc w:val="center"/>
        </w:trPr>
        <w:tc>
          <w:tcPr>
            <w:tcW w:w="1339" w:type="dxa"/>
          </w:tcPr>
          <w:p w14:paraId="6E6C5A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NY621101</w:t>
            </w:r>
          </w:p>
        </w:tc>
        <w:tc>
          <w:tcPr>
            <w:tcW w:w="3829" w:type="dxa"/>
          </w:tcPr>
          <w:p w14:paraId="4DD0C5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Paltz</w:t>
            </w:r>
          </w:p>
        </w:tc>
      </w:tr>
      <w:tr w:rsidR="000374AA" w:rsidRPr="000E16CD" w14:paraId="1110E4AD" w14:textId="77777777" w:rsidTr="00DD1C3D">
        <w:trPr>
          <w:trHeight w:val="261"/>
          <w:jc w:val="center"/>
        </w:trPr>
        <w:tc>
          <w:tcPr>
            <w:tcW w:w="1339" w:type="dxa"/>
          </w:tcPr>
          <w:p w14:paraId="22570A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NY661100</w:t>
            </w:r>
          </w:p>
        </w:tc>
        <w:tc>
          <w:tcPr>
            <w:tcW w:w="3829" w:type="dxa"/>
          </w:tcPr>
          <w:p w14:paraId="004278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Rochelle </w:t>
            </w:r>
          </w:p>
        </w:tc>
      </w:tr>
      <w:tr w:rsidR="000374AA" w:rsidRPr="000E16CD" w14:paraId="792B4595" w14:textId="77777777" w:rsidTr="00DD1C3D">
        <w:trPr>
          <w:trHeight w:val="261"/>
          <w:jc w:val="center"/>
        </w:trPr>
        <w:tc>
          <w:tcPr>
            <w:tcW w:w="1339" w:type="dxa"/>
          </w:tcPr>
          <w:p w14:paraId="502186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NY581015</w:t>
            </w:r>
          </w:p>
        </w:tc>
        <w:tc>
          <w:tcPr>
            <w:tcW w:w="3829" w:type="dxa"/>
          </w:tcPr>
          <w:p w14:paraId="3135D4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Suffolk</w:t>
            </w:r>
          </w:p>
        </w:tc>
      </w:tr>
      <w:tr w:rsidR="000374AA" w:rsidRPr="000E16CD" w14:paraId="1A72A3F2" w14:textId="77777777" w:rsidTr="00DD1C3D">
        <w:trPr>
          <w:trHeight w:val="261"/>
          <w:jc w:val="center"/>
        </w:trPr>
        <w:tc>
          <w:tcPr>
            <w:tcW w:w="1339" w:type="dxa"/>
          </w:tcPr>
          <w:p w14:paraId="0C1953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NY411504</w:t>
            </w:r>
          </w:p>
        </w:tc>
        <w:tc>
          <w:tcPr>
            <w:tcW w:w="3829" w:type="dxa"/>
          </w:tcPr>
          <w:p w14:paraId="42999E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York Mills</w:t>
            </w:r>
          </w:p>
        </w:tc>
      </w:tr>
      <w:tr w:rsidR="000374AA" w:rsidRPr="000E16CD" w14:paraId="4204C8B5" w14:textId="77777777" w:rsidTr="00DD1C3D">
        <w:trPr>
          <w:trHeight w:val="261"/>
          <w:jc w:val="center"/>
        </w:trPr>
        <w:tc>
          <w:tcPr>
            <w:tcW w:w="1339" w:type="dxa"/>
          </w:tcPr>
          <w:p w14:paraId="3B0837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NY650101</w:t>
            </w:r>
          </w:p>
        </w:tc>
        <w:tc>
          <w:tcPr>
            <w:tcW w:w="3829" w:type="dxa"/>
          </w:tcPr>
          <w:p w14:paraId="4535F5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w:t>
            </w:r>
          </w:p>
        </w:tc>
      </w:tr>
      <w:tr w:rsidR="000374AA" w:rsidRPr="000E16CD" w14:paraId="404EA8BB" w14:textId="77777777" w:rsidTr="00DD1C3D">
        <w:trPr>
          <w:trHeight w:val="261"/>
          <w:jc w:val="center"/>
        </w:trPr>
        <w:tc>
          <w:tcPr>
            <w:tcW w:w="1339" w:type="dxa"/>
          </w:tcPr>
          <w:p w14:paraId="4C949B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NY600402</w:t>
            </w:r>
          </w:p>
        </w:tc>
        <w:tc>
          <w:tcPr>
            <w:tcW w:w="3829" w:type="dxa"/>
          </w:tcPr>
          <w:p w14:paraId="7C0E01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Valley </w:t>
            </w:r>
          </w:p>
        </w:tc>
      </w:tr>
      <w:tr w:rsidR="000374AA" w:rsidRPr="000E16CD" w14:paraId="18BD45A6" w14:textId="77777777" w:rsidTr="00DD1C3D">
        <w:trPr>
          <w:trHeight w:val="261"/>
          <w:jc w:val="center"/>
        </w:trPr>
        <w:tc>
          <w:tcPr>
            <w:tcW w:w="1339" w:type="dxa"/>
          </w:tcPr>
          <w:p w14:paraId="24ABE2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NY441600</w:t>
            </w:r>
          </w:p>
        </w:tc>
        <w:tc>
          <w:tcPr>
            <w:tcW w:w="3829" w:type="dxa"/>
          </w:tcPr>
          <w:p w14:paraId="710CF2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Newburgh </w:t>
            </w:r>
          </w:p>
        </w:tc>
      </w:tr>
      <w:tr w:rsidR="000374AA" w:rsidRPr="000E16CD" w14:paraId="4D357C4F" w14:textId="77777777" w:rsidTr="00DD1C3D">
        <w:trPr>
          <w:trHeight w:val="261"/>
          <w:jc w:val="center"/>
        </w:trPr>
        <w:tc>
          <w:tcPr>
            <w:tcW w:w="1339" w:type="dxa"/>
          </w:tcPr>
          <w:p w14:paraId="3025A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NY151001</w:t>
            </w:r>
          </w:p>
        </w:tc>
        <w:tc>
          <w:tcPr>
            <w:tcW w:w="3829" w:type="dxa"/>
          </w:tcPr>
          <w:p w14:paraId="2EF021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Newcomb</w:t>
            </w:r>
          </w:p>
        </w:tc>
      </w:tr>
      <w:tr w:rsidR="000374AA" w:rsidRPr="000E16CD" w14:paraId="245EA239" w14:textId="77777777" w:rsidTr="00DD1C3D">
        <w:trPr>
          <w:trHeight w:val="261"/>
          <w:jc w:val="center"/>
        </w:trPr>
        <w:tc>
          <w:tcPr>
            <w:tcW w:w="1339" w:type="dxa"/>
          </w:tcPr>
          <w:p w14:paraId="17EECF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NY400601</w:t>
            </w:r>
          </w:p>
        </w:tc>
        <w:tc>
          <w:tcPr>
            <w:tcW w:w="3829" w:type="dxa"/>
          </w:tcPr>
          <w:p w14:paraId="3F89CB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Newfane</w:t>
            </w:r>
          </w:p>
        </w:tc>
      </w:tr>
      <w:tr w:rsidR="000374AA" w:rsidRPr="000E16CD" w14:paraId="624C66A7" w14:textId="77777777" w:rsidTr="00DD1C3D">
        <w:trPr>
          <w:trHeight w:val="261"/>
          <w:jc w:val="center"/>
        </w:trPr>
        <w:tc>
          <w:tcPr>
            <w:tcW w:w="1339" w:type="dxa"/>
          </w:tcPr>
          <w:p w14:paraId="5D821C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NY610901</w:t>
            </w:r>
          </w:p>
        </w:tc>
        <w:tc>
          <w:tcPr>
            <w:tcW w:w="3829" w:type="dxa"/>
          </w:tcPr>
          <w:p w14:paraId="63878D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Newfield</w:t>
            </w:r>
          </w:p>
        </w:tc>
      </w:tr>
      <w:tr w:rsidR="000374AA" w:rsidRPr="000E16CD" w14:paraId="2DDF7F47" w14:textId="77777777" w:rsidTr="00DD1C3D">
        <w:trPr>
          <w:trHeight w:val="261"/>
          <w:jc w:val="center"/>
        </w:trPr>
        <w:tc>
          <w:tcPr>
            <w:tcW w:w="1339" w:type="dxa"/>
          </w:tcPr>
          <w:p w14:paraId="280AF7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NY400800</w:t>
            </w:r>
          </w:p>
        </w:tc>
        <w:tc>
          <w:tcPr>
            <w:tcW w:w="3829" w:type="dxa"/>
          </w:tcPr>
          <w:p w14:paraId="47D412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Niagara Falls </w:t>
            </w:r>
          </w:p>
        </w:tc>
      </w:tr>
      <w:tr w:rsidR="000374AA" w:rsidRPr="000E16CD" w14:paraId="6EECE6A9" w14:textId="77777777" w:rsidTr="00DD1C3D">
        <w:trPr>
          <w:trHeight w:val="261"/>
          <w:jc w:val="center"/>
        </w:trPr>
        <w:tc>
          <w:tcPr>
            <w:tcW w:w="1339" w:type="dxa"/>
          </w:tcPr>
          <w:p w14:paraId="72229D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NY400701</w:t>
            </w:r>
          </w:p>
        </w:tc>
        <w:tc>
          <w:tcPr>
            <w:tcW w:w="3829" w:type="dxa"/>
          </w:tcPr>
          <w:p w14:paraId="35007D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Niagara Wheatfield</w:t>
            </w:r>
          </w:p>
        </w:tc>
      </w:tr>
      <w:tr w:rsidR="000374AA" w:rsidRPr="000E16CD" w14:paraId="64BC68A6" w14:textId="77777777" w:rsidTr="00DD1C3D">
        <w:trPr>
          <w:trHeight w:val="261"/>
          <w:jc w:val="center"/>
        </w:trPr>
        <w:tc>
          <w:tcPr>
            <w:tcW w:w="1339" w:type="dxa"/>
          </w:tcPr>
          <w:p w14:paraId="1159C6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NY530301</w:t>
            </w:r>
          </w:p>
        </w:tc>
        <w:tc>
          <w:tcPr>
            <w:tcW w:w="3829" w:type="dxa"/>
          </w:tcPr>
          <w:p w14:paraId="3C174B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Niskayuna </w:t>
            </w:r>
          </w:p>
        </w:tc>
      </w:tr>
      <w:tr w:rsidR="000374AA" w:rsidRPr="000E16CD" w14:paraId="71B07589" w14:textId="77777777" w:rsidTr="00DD1C3D">
        <w:trPr>
          <w:trHeight w:val="261"/>
          <w:jc w:val="center"/>
        </w:trPr>
        <w:tc>
          <w:tcPr>
            <w:tcW w:w="1339" w:type="dxa"/>
          </w:tcPr>
          <w:p w14:paraId="2B07A5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NY490801</w:t>
            </w:r>
          </w:p>
        </w:tc>
        <w:tc>
          <w:tcPr>
            <w:tcW w:w="3829" w:type="dxa"/>
          </w:tcPr>
          <w:p w14:paraId="5F5F9A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 Greenbush Com</w:t>
            </w:r>
          </w:p>
        </w:tc>
      </w:tr>
      <w:tr w:rsidR="000374AA" w:rsidRPr="000E16CD" w14:paraId="7CCD3306" w14:textId="77777777" w:rsidTr="00DD1C3D">
        <w:trPr>
          <w:trHeight w:val="261"/>
          <w:jc w:val="center"/>
        </w:trPr>
        <w:tc>
          <w:tcPr>
            <w:tcW w:w="1339" w:type="dxa"/>
          </w:tcPr>
          <w:p w14:paraId="1999ED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NY580103</w:t>
            </w:r>
          </w:p>
        </w:tc>
        <w:tc>
          <w:tcPr>
            <w:tcW w:w="3829" w:type="dxa"/>
          </w:tcPr>
          <w:p w14:paraId="413DD9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Babylon </w:t>
            </w:r>
          </w:p>
        </w:tc>
      </w:tr>
      <w:tr w:rsidR="000374AA" w:rsidRPr="000E16CD" w14:paraId="55424948" w14:textId="77777777" w:rsidTr="00DD1C3D">
        <w:trPr>
          <w:trHeight w:val="261"/>
          <w:jc w:val="center"/>
        </w:trPr>
        <w:tc>
          <w:tcPr>
            <w:tcW w:w="1339" w:type="dxa"/>
          </w:tcPr>
          <w:p w14:paraId="672B6A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NY280204</w:t>
            </w:r>
          </w:p>
        </w:tc>
        <w:tc>
          <w:tcPr>
            <w:tcW w:w="3829" w:type="dxa"/>
          </w:tcPr>
          <w:p w14:paraId="07975F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Bellmore </w:t>
            </w:r>
          </w:p>
        </w:tc>
      </w:tr>
      <w:tr w:rsidR="000374AA" w:rsidRPr="000E16CD" w14:paraId="255A0E2E" w14:textId="77777777" w:rsidTr="00DD1C3D">
        <w:trPr>
          <w:trHeight w:val="261"/>
          <w:jc w:val="center"/>
        </w:trPr>
        <w:tc>
          <w:tcPr>
            <w:tcW w:w="1339" w:type="dxa"/>
          </w:tcPr>
          <w:p w14:paraId="6B022F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NY142201</w:t>
            </w:r>
          </w:p>
        </w:tc>
        <w:tc>
          <w:tcPr>
            <w:tcW w:w="3829" w:type="dxa"/>
          </w:tcPr>
          <w:p w14:paraId="4DF404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Collins</w:t>
            </w:r>
          </w:p>
        </w:tc>
      </w:tr>
      <w:tr w:rsidR="000374AA" w:rsidRPr="000E16CD" w14:paraId="2C21D8E1" w14:textId="77777777" w:rsidTr="00DD1C3D">
        <w:trPr>
          <w:trHeight w:val="261"/>
          <w:jc w:val="center"/>
        </w:trPr>
        <w:tc>
          <w:tcPr>
            <w:tcW w:w="1339" w:type="dxa"/>
          </w:tcPr>
          <w:p w14:paraId="0ADED2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NY010623</w:t>
            </w:r>
          </w:p>
        </w:tc>
        <w:tc>
          <w:tcPr>
            <w:tcW w:w="3829" w:type="dxa"/>
          </w:tcPr>
          <w:p w14:paraId="215099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Colonie CSD</w:t>
            </w:r>
          </w:p>
        </w:tc>
      </w:tr>
      <w:tr w:rsidR="000374AA" w:rsidRPr="000E16CD" w14:paraId="6630CA81" w14:textId="77777777" w:rsidTr="00DD1C3D">
        <w:trPr>
          <w:trHeight w:val="261"/>
          <w:jc w:val="center"/>
        </w:trPr>
        <w:tc>
          <w:tcPr>
            <w:tcW w:w="1339" w:type="dxa"/>
          </w:tcPr>
          <w:p w14:paraId="2989F6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NY280229</w:t>
            </w:r>
          </w:p>
        </w:tc>
        <w:tc>
          <w:tcPr>
            <w:tcW w:w="3829" w:type="dxa"/>
          </w:tcPr>
          <w:p w14:paraId="2CB2E6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Merrick </w:t>
            </w:r>
          </w:p>
        </w:tc>
      </w:tr>
      <w:tr w:rsidR="000374AA" w:rsidRPr="000E16CD" w14:paraId="3FEB8F6C" w14:textId="77777777" w:rsidTr="00DD1C3D">
        <w:trPr>
          <w:trHeight w:val="261"/>
          <w:jc w:val="center"/>
        </w:trPr>
        <w:tc>
          <w:tcPr>
            <w:tcW w:w="1339" w:type="dxa"/>
          </w:tcPr>
          <w:p w14:paraId="78D596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NY651501</w:t>
            </w:r>
          </w:p>
        </w:tc>
        <w:tc>
          <w:tcPr>
            <w:tcW w:w="3829" w:type="dxa"/>
          </w:tcPr>
          <w:p w14:paraId="3505F0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Rose Wolcott</w:t>
            </w:r>
          </w:p>
        </w:tc>
      </w:tr>
      <w:tr w:rsidR="000374AA" w:rsidRPr="000E16CD" w14:paraId="0B569746" w14:textId="77777777" w:rsidTr="00DD1C3D">
        <w:trPr>
          <w:trHeight w:val="261"/>
          <w:jc w:val="center"/>
        </w:trPr>
        <w:tc>
          <w:tcPr>
            <w:tcW w:w="1339" w:type="dxa"/>
          </w:tcPr>
          <w:p w14:paraId="4AE9EF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NY661301</w:t>
            </w:r>
          </w:p>
        </w:tc>
        <w:tc>
          <w:tcPr>
            <w:tcW w:w="3829" w:type="dxa"/>
          </w:tcPr>
          <w:p w14:paraId="0B926C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Salem </w:t>
            </w:r>
          </w:p>
        </w:tc>
      </w:tr>
      <w:tr w:rsidR="000374AA" w:rsidRPr="000E16CD" w14:paraId="69801B67" w14:textId="77777777" w:rsidTr="00DD1C3D">
        <w:trPr>
          <w:trHeight w:val="261"/>
          <w:jc w:val="center"/>
        </w:trPr>
        <w:tc>
          <w:tcPr>
            <w:tcW w:w="1339" w:type="dxa"/>
          </w:tcPr>
          <w:p w14:paraId="13F60D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NY280501</w:t>
            </w:r>
          </w:p>
        </w:tc>
        <w:tc>
          <w:tcPr>
            <w:tcW w:w="3829" w:type="dxa"/>
          </w:tcPr>
          <w:p w14:paraId="617891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Shore </w:t>
            </w:r>
          </w:p>
        </w:tc>
      </w:tr>
      <w:tr w:rsidR="000374AA" w:rsidRPr="000E16CD" w14:paraId="5229A09D" w14:textId="77777777" w:rsidTr="00DD1C3D">
        <w:trPr>
          <w:trHeight w:val="261"/>
          <w:jc w:val="center"/>
        </w:trPr>
        <w:tc>
          <w:tcPr>
            <w:tcW w:w="1339" w:type="dxa"/>
          </w:tcPr>
          <w:p w14:paraId="72A83B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NY420303</w:t>
            </w:r>
          </w:p>
        </w:tc>
        <w:tc>
          <w:tcPr>
            <w:tcW w:w="3829" w:type="dxa"/>
          </w:tcPr>
          <w:p w14:paraId="3B128F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Syracuse </w:t>
            </w:r>
          </w:p>
        </w:tc>
      </w:tr>
      <w:tr w:rsidR="000374AA" w:rsidRPr="000E16CD" w14:paraId="1D7DDCAF" w14:textId="77777777" w:rsidTr="00DD1C3D">
        <w:trPr>
          <w:trHeight w:val="261"/>
          <w:jc w:val="center"/>
        </w:trPr>
        <w:tc>
          <w:tcPr>
            <w:tcW w:w="1339" w:type="dxa"/>
          </w:tcPr>
          <w:p w14:paraId="220395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NY400900</w:t>
            </w:r>
          </w:p>
        </w:tc>
        <w:tc>
          <w:tcPr>
            <w:tcW w:w="3829" w:type="dxa"/>
          </w:tcPr>
          <w:p w14:paraId="7E8A5F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Tonawanda </w:t>
            </w:r>
          </w:p>
        </w:tc>
      </w:tr>
      <w:tr w:rsidR="000374AA" w:rsidRPr="000E16CD" w14:paraId="2B58A3A7" w14:textId="77777777" w:rsidTr="00DD1C3D">
        <w:trPr>
          <w:trHeight w:val="261"/>
          <w:jc w:val="center"/>
        </w:trPr>
        <w:tc>
          <w:tcPr>
            <w:tcW w:w="1339" w:type="dxa"/>
          </w:tcPr>
          <w:p w14:paraId="0087E7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NY630202</w:t>
            </w:r>
          </w:p>
        </w:tc>
        <w:tc>
          <w:tcPr>
            <w:tcW w:w="3829" w:type="dxa"/>
          </w:tcPr>
          <w:p w14:paraId="78D200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Warren </w:t>
            </w:r>
          </w:p>
        </w:tc>
      </w:tr>
      <w:tr w:rsidR="000374AA" w:rsidRPr="000E16CD" w14:paraId="2548C8C2" w14:textId="77777777" w:rsidTr="00DD1C3D">
        <w:trPr>
          <w:trHeight w:val="261"/>
          <w:jc w:val="center"/>
        </w:trPr>
        <w:tc>
          <w:tcPr>
            <w:tcW w:w="1339" w:type="dxa"/>
          </w:tcPr>
          <w:p w14:paraId="028B14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NY131101</w:t>
            </w:r>
          </w:p>
        </w:tc>
        <w:tc>
          <w:tcPr>
            <w:tcW w:w="3829" w:type="dxa"/>
          </w:tcPr>
          <w:p w14:paraId="2C932D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p>
        </w:tc>
      </w:tr>
      <w:tr w:rsidR="000374AA" w:rsidRPr="000E16CD" w14:paraId="269DAD0F" w14:textId="77777777" w:rsidTr="00DD1C3D">
        <w:trPr>
          <w:trHeight w:val="261"/>
          <w:jc w:val="center"/>
        </w:trPr>
        <w:tc>
          <w:tcPr>
            <w:tcW w:w="1339" w:type="dxa"/>
          </w:tcPr>
          <w:p w14:paraId="744A8F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NY090501</w:t>
            </w:r>
          </w:p>
        </w:tc>
        <w:tc>
          <w:tcPr>
            <w:tcW w:w="3829" w:type="dxa"/>
          </w:tcPr>
          <w:p w14:paraId="6B6541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r>
              <w:rPr>
                <w:rFonts w:ascii="Bookman Old Style" w:hAnsi="Bookman Old Style" w:cs="Arial"/>
                <w:color w:val="000000"/>
                <w:sz w:val="22"/>
                <w:szCs w:val="22"/>
              </w:rPr>
              <w:t>e</w:t>
            </w:r>
            <w:r w:rsidRPr="000E16CD">
              <w:rPr>
                <w:rFonts w:ascii="Bookman Old Style" w:hAnsi="Bookman Old Style" w:cs="Arial"/>
                <w:color w:val="000000"/>
                <w:sz w:val="22"/>
                <w:szCs w:val="22"/>
              </w:rPr>
              <w:t>rn Cl</w:t>
            </w:r>
            <w:r>
              <w:rPr>
                <w:rFonts w:ascii="Bookman Old Style" w:hAnsi="Bookman Old Style" w:cs="Arial"/>
                <w:color w:val="000000"/>
                <w:sz w:val="22"/>
                <w:szCs w:val="22"/>
              </w:rPr>
              <w:t>i</w:t>
            </w:r>
            <w:r w:rsidRPr="000E16CD">
              <w:rPr>
                <w:rFonts w:ascii="Bookman Old Style" w:hAnsi="Bookman Old Style" w:cs="Arial"/>
                <w:color w:val="000000"/>
                <w:sz w:val="22"/>
                <w:szCs w:val="22"/>
              </w:rPr>
              <w:t>nton</w:t>
            </w:r>
          </w:p>
        </w:tc>
      </w:tr>
      <w:tr w:rsidR="000374AA" w:rsidRPr="000E16CD" w14:paraId="651604A6" w14:textId="77777777" w:rsidTr="00DD1C3D">
        <w:trPr>
          <w:trHeight w:val="261"/>
          <w:jc w:val="center"/>
        </w:trPr>
        <w:tc>
          <w:tcPr>
            <w:tcW w:w="1339" w:type="dxa"/>
          </w:tcPr>
          <w:p w14:paraId="0A04DB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NY580404</w:t>
            </w:r>
          </w:p>
        </w:tc>
        <w:tc>
          <w:tcPr>
            <w:tcW w:w="3829" w:type="dxa"/>
          </w:tcPr>
          <w:p w14:paraId="775A7A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Northport</w:t>
            </w:r>
          </w:p>
        </w:tc>
      </w:tr>
      <w:tr w:rsidR="000374AA" w:rsidRPr="000E16CD" w14:paraId="11688639" w14:textId="77777777" w:rsidTr="00DD1C3D">
        <w:trPr>
          <w:trHeight w:val="261"/>
          <w:jc w:val="center"/>
        </w:trPr>
        <w:tc>
          <w:tcPr>
            <w:tcW w:w="1339" w:type="dxa"/>
          </w:tcPr>
          <w:p w14:paraId="18BD48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NY090901</w:t>
            </w:r>
          </w:p>
        </w:tc>
        <w:tc>
          <w:tcPr>
            <w:tcW w:w="3829" w:type="dxa"/>
          </w:tcPr>
          <w:p w14:paraId="3099A5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w:t>
            </w:r>
            <w:r>
              <w:rPr>
                <w:rFonts w:ascii="Bookman Old Style" w:hAnsi="Bookman Old Style" w:cs="Arial"/>
                <w:color w:val="000000"/>
                <w:sz w:val="22"/>
                <w:szCs w:val="22"/>
              </w:rPr>
              <w:t>e</w:t>
            </w:r>
            <w:r w:rsidRPr="000E16CD">
              <w:rPr>
                <w:rFonts w:ascii="Bookman Old Style" w:hAnsi="Bookman Old Style" w:cs="Arial"/>
                <w:color w:val="000000"/>
                <w:sz w:val="22"/>
                <w:szCs w:val="22"/>
              </w:rPr>
              <w:t>rn Adirondack</w:t>
            </w:r>
          </w:p>
        </w:tc>
      </w:tr>
      <w:tr w:rsidR="000374AA" w:rsidRPr="000E16CD" w14:paraId="11F15E37" w14:textId="77777777" w:rsidTr="00DD1C3D">
        <w:trPr>
          <w:trHeight w:val="261"/>
          <w:jc w:val="center"/>
        </w:trPr>
        <w:tc>
          <w:tcPr>
            <w:tcW w:w="1339" w:type="dxa"/>
          </w:tcPr>
          <w:p w14:paraId="71F1F2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NY170901</w:t>
            </w:r>
          </w:p>
        </w:tc>
        <w:tc>
          <w:tcPr>
            <w:tcW w:w="3829" w:type="dxa"/>
          </w:tcPr>
          <w:p w14:paraId="69E1AE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Northville</w:t>
            </w:r>
          </w:p>
        </w:tc>
      </w:tr>
      <w:tr w:rsidR="000374AA" w:rsidRPr="000E16CD" w14:paraId="55931667" w14:textId="77777777" w:rsidTr="00DD1C3D">
        <w:trPr>
          <w:trHeight w:val="261"/>
          <w:jc w:val="center"/>
        </w:trPr>
        <w:tc>
          <w:tcPr>
            <w:tcW w:w="1339" w:type="dxa"/>
          </w:tcPr>
          <w:p w14:paraId="73B830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NY081200</w:t>
            </w:r>
          </w:p>
        </w:tc>
        <w:tc>
          <w:tcPr>
            <w:tcW w:w="3829" w:type="dxa"/>
          </w:tcPr>
          <w:p w14:paraId="7C25EA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Norwich </w:t>
            </w:r>
          </w:p>
        </w:tc>
      </w:tr>
      <w:tr w:rsidR="000374AA" w:rsidRPr="000E16CD" w14:paraId="75215A42" w14:textId="77777777" w:rsidTr="00DD1C3D">
        <w:trPr>
          <w:trHeight w:val="261"/>
          <w:jc w:val="center"/>
        </w:trPr>
        <w:tc>
          <w:tcPr>
            <w:tcW w:w="1339" w:type="dxa"/>
          </w:tcPr>
          <w:p w14:paraId="06CF4C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NY512201</w:t>
            </w:r>
          </w:p>
        </w:tc>
        <w:tc>
          <w:tcPr>
            <w:tcW w:w="3829" w:type="dxa"/>
          </w:tcPr>
          <w:p w14:paraId="59B0F7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Norwood Norfolk</w:t>
            </w:r>
          </w:p>
        </w:tc>
      </w:tr>
      <w:tr w:rsidR="000374AA" w:rsidRPr="000E16CD" w14:paraId="4F9B2ABE" w14:textId="77777777" w:rsidTr="00DD1C3D">
        <w:trPr>
          <w:trHeight w:val="261"/>
          <w:jc w:val="center"/>
        </w:trPr>
        <w:tc>
          <w:tcPr>
            <w:tcW w:w="1339" w:type="dxa"/>
          </w:tcPr>
          <w:p w14:paraId="1B907D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NY500304</w:t>
            </w:r>
          </w:p>
        </w:tc>
        <w:tc>
          <w:tcPr>
            <w:tcW w:w="3829" w:type="dxa"/>
          </w:tcPr>
          <w:p w14:paraId="11323E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Nyack</w:t>
            </w:r>
          </w:p>
        </w:tc>
      </w:tr>
      <w:tr w:rsidR="000374AA" w:rsidRPr="000E16CD" w14:paraId="57254F2F" w14:textId="77777777" w:rsidTr="00DD1C3D">
        <w:trPr>
          <w:trHeight w:val="261"/>
          <w:jc w:val="center"/>
        </w:trPr>
        <w:tc>
          <w:tcPr>
            <w:tcW w:w="1339" w:type="dxa"/>
          </w:tcPr>
          <w:p w14:paraId="0EC3A8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NY310100</w:t>
            </w:r>
          </w:p>
        </w:tc>
        <w:tc>
          <w:tcPr>
            <w:tcW w:w="3829" w:type="dxa"/>
          </w:tcPr>
          <w:p w14:paraId="031852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1 - Manhattan</w:t>
            </w:r>
          </w:p>
        </w:tc>
      </w:tr>
      <w:tr w:rsidR="000374AA" w:rsidRPr="000E16CD" w14:paraId="6F76F7C2" w14:textId="77777777" w:rsidTr="00DD1C3D">
        <w:trPr>
          <w:trHeight w:val="261"/>
          <w:jc w:val="center"/>
        </w:trPr>
        <w:tc>
          <w:tcPr>
            <w:tcW w:w="1339" w:type="dxa"/>
          </w:tcPr>
          <w:p w14:paraId="4D5BA0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NY310200</w:t>
            </w:r>
          </w:p>
        </w:tc>
        <w:tc>
          <w:tcPr>
            <w:tcW w:w="3829" w:type="dxa"/>
          </w:tcPr>
          <w:p w14:paraId="4F1EE6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2 - Manhattan</w:t>
            </w:r>
          </w:p>
        </w:tc>
      </w:tr>
      <w:tr w:rsidR="000374AA" w:rsidRPr="000E16CD" w14:paraId="41027947" w14:textId="77777777" w:rsidTr="00DD1C3D">
        <w:trPr>
          <w:trHeight w:val="261"/>
          <w:jc w:val="center"/>
        </w:trPr>
        <w:tc>
          <w:tcPr>
            <w:tcW w:w="1339" w:type="dxa"/>
          </w:tcPr>
          <w:p w14:paraId="420BC6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NY310300</w:t>
            </w:r>
          </w:p>
        </w:tc>
        <w:tc>
          <w:tcPr>
            <w:tcW w:w="3829" w:type="dxa"/>
          </w:tcPr>
          <w:p w14:paraId="58BC0B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3 - Manhattan</w:t>
            </w:r>
          </w:p>
        </w:tc>
      </w:tr>
      <w:tr w:rsidR="000374AA" w:rsidRPr="000E16CD" w14:paraId="24827048" w14:textId="77777777" w:rsidTr="00DD1C3D">
        <w:trPr>
          <w:trHeight w:val="261"/>
          <w:jc w:val="center"/>
        </w:trPr>
        <w:tc>
          <w:tcPr>
            <w:tcW w:w="1339" w:type="dxa"/>
          </w:tcPr>
          <w:p w14:paraId="16F35F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NY310400</w:t>
            </w:r>
          </w:p>
        </w:tc>
        <w:tc>
          <w:tcPr>
            <w:tcW w:w="3829" w:type="dxa"/>
          </w:tcPr>
          <w:p w14:paraId="119BE3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4 - Manhattan</w:t>
            </w:r>
          </w:p>
        </w:tc>
      </w:tr>
      <w:tr w:rsidR="000374AA" w:rsidRPr="000E16CD" w14:paraId="79F89F1E" w14:textId="77777777" w:rsidTr="00DD1C3D">
        <w:trPr>
          <w:trHeight w:val="261"/>
          <w:jc w:val="center"/>
        </w:trPr>
        <w:tc>
          <w:tcPr>
            <w:tcW w:w="1339" w:type="dxa"/>
          </w:tcPr>
          <w:p w14:paraId="3B1A34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NY310500</w:t>
            </w:r>
          </w:p>
        </w:tc>
        <w:tc>
          <w:tcPr>
            <w:tcW w:w="3829" w:type="dxa"/>
          </w:tcPr>
          <w:p w14:paraId="775B05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5 - Manhattan</w:t>
            </w:r>
          </w:p>
        </w:tc>
      </w:tr>
      <w:tr w:rsidR="000374AA" w:rsidRPr="000E16CD" w14:paraId="3093D457" w14:textId="77777777" w:rsidTr="00DD1C3D">
        <w:trPr>
          <w:trHeight w:val="261"/>
          <w:jc w:val="center"/>
        </w:trPr>
        <w:tc>
          <w:tcPr>
            <w:tcW w:w="1339" w:type="dxa"/>
          </w:tcPr>
          <w:p w14:paraId="51FD32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NY310600</w:t>
            </w:r>
          </w:p>
        </w:tc>
        <w:tc>
          <w:tcPr>
            <w:tcW w:w="3829" w:type="dxa"/>
          </w:tcPr>
          <w:p w14:paraId="797C4C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6 - Manhattan</w:t>
            </w:r>
          </w:p>
        </w:tc>
      </w:tr>
      <w:tr w:rsidR="000374AA" w:rsidRPr="000E16CD" w14:paraId="37878210" w14:textId="77777777" w:rsidTr="00DD1C3D">
        <w:trPr>
          <w:trHeight w:val="261"/>
          <w:jc w:val="center"/>
        </w:trPr>
        <w:tc>
          <w:tcPr>
            <w:tcW w:w="1339" w:type="dxa"/>
          </w:tcPr>
          <w:p w14:paraId="3245D5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NY320700</w:t>
            </w:r>
          </w:p>
        </w:tc>
        <w:tc>
          <w:tcPr>
            <w:tcW w:w="3829" w:type="dxa"/>
          </w:tcPr>
          <w:p w14:paraId="3C0F71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7 - Bronx</w:t>
            </w:r>
          </w:p>
        </w:tc>
      </w:tr>
      <w:tr w:rsidR="000374AA" w:rsidRPr="000E16CD" w14:paraId="7E0F2C5E" w14:textId="77777777" w:rsidTr="00DD1C3D">
        <w:trPr>
          <w:trHeight w:val="261"/>
          <w:jc w:val="center"/>
        </w:trPr>
        <w:tc>
          <w:tcPr>
            <w:tcW w:w="1339" w:type="dxa"/>
          </w:tcPr>
          <w:p w14:paraId="64955F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NY320800</w:t>
            </w:r>
          </w:p>
        </w:tc>
        <w:tc>
          <w:tcPr>
            <w:tcW w:w="3829" w:type="dxa"/>
          </w:tcPr>
          <w:p w14:paraId="5177DA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8 - Bronx</w:t>
            </w:r>
          </w:p>
        </w:tc>
      </w:tr>
      <w:tr w:rsidR="000374AA" w:rsidRPr="000E16CD" w14:paraId="13635C53" w14:textId="77777777" w:rsidTr="00DD1C3D">
        <w:trPr>
          <w:trHeight w:val="261"/>
          <w:jc w:val="center"/>
        </w:trPr>
        <w:tc>
          <w:tcPr>
            <w:tcW w:w="1339" w:type="dxa"/>
          </w:tcPr>
          <w:p w14:paraId="27261C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NY320900</w:t>
            </w:r>
          </w:p>
        </w:tc>
        <w:tc>
          <w:tcPr>
            <w:tcW w:w="3829" w:type="dxa"/>
          </w:tcPr>
          <w:p w14:paraId="7C2786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9 - Bronx</w:t>
            </w:r>
          </w:p>
        </w:tc>
      </w:tr>
      <w:tr w:rsidR="000374AA" w:rsidRPr="000E16CD" w14:paraId="7201F2C8" w14:textId="77777777" w:rsidTr="00DD1C3D">
        <w:trPr>
          <w:trHeight w:val="261"/>
          <w:jc w:val="center"/>
        </w:trPr>
        <w:tc>
          <w:tcPr>
            <w:tcW w:w="1339" w:type="dxa"/>
          </w:tcPr>
          <w:p w14:paraId="65D98D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NY321000</w:t>
            </w:r>
          </w:p>
        </w:tc>
        <w:tc>
          <w:tcPr>
            <w:tcW w:w="3829" w:type="dxa"/>
          </w:tcPr>
          <w:p w14:paraId="660BE9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#10 - Bronx</w:t>
            </w:r>
          </w:p>
        </w:tc>
      </w:tr>
      <w:tr w:rsidR="000374AA" w:rsidRPr="000E16CD" w14:paraId="60E5CC0C" w14:textId="77777777" w:rsidTr="00DD1C3D">
        <w:trPr>
          <w:trHeight w:val="261"/>
          <w:jc w:val="center"/>
        </w:trPr>
        <w:tc>
          <w:tcPr>
            <w:tcW w:w="1339" w:type="dxa"/>
          </w:tcPr>
          <w:p w14:paraId="4FCBCB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NY321100</w:t>
            </w:r>
          </w:p>
        </w:tc>
        <w:tc>
          <w:tcPr>
            <w:tcW w:w="3829" w:type="dxa"/>
          </w:tcPr>
          <w:p w14:paraId="58416C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#11 - Bronx</w:t>
            </w:r>
          </w:p>
        </w:tc>
      </w:tr>
      <w:tr w:rsidR="000374AA" w:rsidRPr="000E16CD" w14:paraId="6F6A3725" w14:textId="77777777" w:rsidTr="00DD1C3D">
        <w:trPr>
          <w:trHeight w:val="261"/>
          <w:jc w:val="center"/>
        </w:trPr>
        <w:tc>
          <w:tcPr>
            <w:tcW w:w="1339" w:type="dxa"/>
          </w:tcPr>
          <w:p w14:paraId="6AD1DA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NY321200</w:t>
            </w:r>
          </w:p>
        </w:tc>
        <w:tc>
          <w:tcPr>
            <w:tcW w:w="3829" w:type="dxa"/>
          </w:tcPr>
          <w:p w14:paraId="0FA607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#12 - Bronx</w:t>
            </w:r>
          </w:p>
        </w:tc>
      </w:tr>
      <w:tr w:rsidR="000374AA" w:rsidRPr="000E16CD" w14:paraId="2CE10E36" w14:textId="77777777" w:rsidTr="00DD1C3D">
        <w:trPr>
          <w:trHeight w:val="261"/>
          <w:jc w:val="center"/>
        </w:trPr>
        <w:tc>
          <w:tcPr>
            <w:tcW w:w="1339" w:type="dxa"/>
          </w:tcPr>
          <w:p w14:paraId="58D27F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NY331300</w:t>
            </w:r>
          </w:p>
        </w:tc>
        <w:tc>
          <w:tcPr>
            <w:tcW w:w="3829" w:type="dxa"/>
          </w:tcPr>
          <w:p w14:paraId="1E61E6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#13 - Brooklyn</w:t>
            </w:r>
          </w:p>
        </w:tc>
      </w:tr>
      <w:tr w:rsidR="000374AA" w:rsidRPr="000E16CD" w14:paraId="193310F3" w14:textId="77777777" w:rsidTr="00DD1C3D">
        <w:trPr>
          <w:trHeight w:val="261"/>
          <w:jc w:val="center"/>
        </w:trPr>
        <w:tc>
          <w:tcPr>
            <w:tcW w:w="1339" w:type="dxa"/>
          </w:tcPr>
          <w:p w14:paraId="50EAF4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NY331400</w:t>
            </w:r>
          </w:p>
        </w:tc>
        <w:tc>
          <w:tcPr>
            <w:tcW w:w="3829" w:type="dxa"/>
          </w:tcPr>
          <w:p w14:paraId="60A44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#14 - Brooklyn</w:t>
            </w:r>
          </w:p>
        </w:tc>
      </w:tr>
      <w:tr w:rsidR="000374AA" w:rsidRPr="000E16CD" w14:paraId="2FE25A76" w14:textId="77777777" w:rsidTr="00DD1C3D">
        <w:trPr>
          <w:trHeight w:val="261"/>
          <w:jc w:val="center"/>
        </w:trPr>
        <w:tc>
          <w:tcPr>
            <w:tcW w:w="1339" w:type="dxa"/>
          </w:tcPr>
          <w:p w14:paraId="571DF4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NY331500</w:t>
            </w:r>
          </w:p>
        </w:tc>
        <w:tc>
          <w:tcPr>
            <w:tcW w:w="3829" w:type="dxa"/>
          </w:tcPr>
          <w:p w14:paraId="333C6B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#15 - Brooklyn</w:t>
            </w:r>
          </w:p>
        </w:tc>
      </w:tr>
      <w:tr w:rsidR="000374AA" w:rsidRPr="000E16CD" w14:paraId="5532952A" w14:textId="77777777" w:rsidTr="00DD1C3D">
        <w:trPr>
          <w:trHeight w:val="261"/>
          <w:jc w:val="center"/>
        </w:trPr>
        <w:tc>
          <w:tcPr>
            <w:tcW w:w="1339" w:type="dxa"/>
          </w:tcPr>
          <w:p w14:paraId="19B52A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NY331600</w:t>
            </w:r>
          </w:p>
        </w:tc>
        <w:tc>
          <w:tcPr>
            <w:tcW w:w="3829" w:type="dxa"/>
          </w:tcPr>
          <w:p w14:paraId="56389E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#16 - Brooklyn</w:t>
            </w:r>
          </w:p>
        </w:tc>
      </w:tr>
      <w:tr w:rsidR="000374AA" w:rsidRPr="000E16CD" w14:paraId="2896D268" w14:textId="77777777" w:rsidTr="00DD1C3D">
        <w:trPr>
          <w:trHeight w:val="261"/>
          <w:jc w:val="center"/>
        </w:trPr>
        <w:tc>
          <w:tcPr>
            <w:tcW w:w="1339" w:type="dxa"/>
          </w:tcPr>
          <w:p w14:paraId="10915E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NY331700</w:t>
            </w:r>
          </w:p>
        </w:tc>
        <w:tc>
          <w:tcPr>
            <w:tcW w:w="3829" w:type="dxa"/>
          </w:tcPr>
          <w:p w14:paraId="33D5B5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#17 - Brooklyn</w:t>
            </w:r>
          </w:p>
        </w:tc>
      </w:tr>
      <w:tr w:rsidR="000374AA" w:rsidRPr="000E16CD" w14:paraId="298C1B1E" w14:textId="77777777" w:rsidTr="00DD1C3D">
        <w:trPr>
          <w:trHeight w:val="261"/>
          <w:jc w:val="center"/>
        </w:trPr>
        <w:tc>
          <w:tcPr>
            <w:tcW w:w="1339" w:type="dxa"/>
          </w:tcPr>
          <w:p w14:paraId="3D12B3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NY331800</w:t>
            </w:r>
          </w:p>
        </w:tc>
        <w:tc>
          <w:tcPr>
            <w:tcW w:w="3829" w:type="dxa"/>
          </w:tcPr>
          <w:p w14:paraId="1170A5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#18 - Brooklyn</w:t>
            </w:r>
          </w:p>
        </w:tc>
      </w:tr>
      <w:tr w:rsidR="000374AA" w:rsidRPr="000E16CD" w14:paraId="5EBA1753" w14:textId="77777777" w:rsidTr="00DD1C3D">
        <w:trPr>
          <w:trHeight w:val="261"/>
          <w:jc w:val="center"/>
        </w:trPr>
        <w:tc>
          <w:tcPr>
            <w:tcW w:w="1339" w:type="dxa"/>
          </w:tcPr>
          <w:p w14:paraId="7EF922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NY331900</w:t>
            </w:r>
          </w:p>
        </w:tc>
        <w:tc>
          <w:tcPr>
            <w:tcW w:w="3829" w:type="dxa"/>
          </w:tcPr>
          <w:p w14:paraId="36A478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#19 - Brooklyn</w:t>
            </w:r>
          </w:p>
        </w:tc>
      </w:tr>
      <w:tr w:rsidR="000374AA" w:rsidRPr="000E16CD" w14:paraId="40CDC703" w14:textId="77777777" w:rsidTr="00DD1C3D">
        <w:trPr>
          <w:trHeight w:val="261"/>
          <w:jc w:val="center"/>
        </w:trPr>
        <w:tc>
          <w:tcPr>
            <w:tcW w:w="1339" w:type="dxa"/>
          </w:tcPr>
          <w:p w14:paraId="241DAB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NY332000</w:t>
            </w:r>
          </w:p>
        </w:tc>
        <w:tc>
          <w:tcPr>
            <w:tcW w:w="3829" w:type="dxa"/>
          </w:tcPr>
          <w:p w14:paraId="2143CA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#20 - Brooklyn</w:t>
            </w:r>
          </w:p>
        </w:tc>
      </w:tr>
      <w:tr w:rsidR="000374AA" w:rsidRPr="000E16CD" w14:paraId="3E907333" w14:textId="77777777" w:rsidTr="00DD1C3D">
        <w:trPr>
          <w:trHeight w:val="261"/>
          <w:jc w:val="center"/>
        </w:trPr>
        <w:tc>
          <w:tcPr>
            <w:tcW w:w="1339" w:type="dxa"/>
          </w:tcPr>
          <w:p w14:paraId="315885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NY332100</w:t>
            </w:r>
          </w:p>
        </w:tc>
        <w:tc>
          <w:tcPr>
            <w:tcW w:w="3829" w:type="dxa"/>
          </w:tcPr>
          <w:p w14:paraId="2C11B6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#21 - Brooklyn</w:t>
            </w:r>
          </w:p>
        </w:tc>
      </w:tr>
      <w:tr w:rsidR="000374AA" w:rsidRPr="000E16CD" w14:paraId="5D0C24FB" w14:textId="77777777" w:rsidTr="00DD1C3D">
        <w:trPr>
          <w:trHeight w:val="261"/>
          <w:jc w:val="center"/>
        </w:trPr>
        <w:tc>
          <w:tcPr>
            <w:tcW w:w="1339" w:type="dxa"/>
          </w:tcPr>
          <w:p w14:paraId="46A052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NY332200</w:t>
            </w:r>
          </w:p>
        </w:tc>
        <w:tc>
          <w:tcPr>
            <w:tcW w:w="3829" w:type="dxa"/>
          </w:tcPr>
          <w:p w14:paraId="0F7D82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#22 - Brooklyn</w:t>
            </w:r>
          </w:p>
        </w:tc>
      </w:tr>
      <w:tr w:rsidR="000374AA" w:rsidRPr="000E16CD" w14:paraId="52DFE607" w14:textId="77777777" w:rsidTr="00DD1C3D">
        <w:trPr>
          <w:trHeight w:val="261"/>
          <w:jc w:val="center"/>
        </w:trPr>
        <w:tc>
          <w:tcPr>
            <w:tcW w:w="1339" w:type="dxa"/>
          </w:tcPr>
          <w:p w14:paraId="35F399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NY332300</w:t>
            </w:r>
          </w:p>
        </w:tc>
        <w:tc>
          <w:tcPr>
            <w:tcW w:w="3829" w:type="dxa"/>
          </w:tcPr>
          <w:p w14:paraId="5D459E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#23 - Brooklyn</w:t>
            </w:r>
          </w:p>
        </w:tc>
      </w:tr>
      <w:tr w:rsidR="000374AA" w:rsidRPr="000E16CD" w14:paraId="5919340B" w14:textId="77777777" w:rsidTr="00DD1C3D">
        <w:trPr>
          <w:trHeight w:val="261"/>
          <w:jc w:val="center"/>
        </w:trPr>
        <w:tc>
          <w:tcPr>
            <w:tcW w:w="1339" w:type="dxa"/>
          </w:tcPr>
          <w:p w14:paraId="728888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NY342400</w:t>
            </w:r>
          </w:p>
        </w:tc>
        <w:tc>
          <w:tcPr>
            <w:tcW w:w="3829" w:type="dxa"/>
          </w:tcPr>
          <w:p w14:paraId="7AF661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#24 - Queens</w:t>
            </w:r>
          </w:p>
        </w:tc>
      </w:tr>
      <w:tr w:rsidR="000374AA" w:rsidRPr="000E16CD" w14:paraId="3E63BF49" w14:textId="77777777" w:rsidTr="00DD1C3D">
        <w:trPr>
          <w:trHeight w:val="261"/>
          <w:jc w:val="center"/>
        </w:trPr>
        <w:tc>
          <w:tcPr>
            <w:tcW w:w="1339" w:type="dxa"/>
          </w:tcPr>
          <w:p w14:paraId="36EE78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NY342500</w:t>
            </w:r>
          </w:p>
        </w:tc>
        <w:tc>
          <w:tcPr>
            <w:tcW w:w="3829" w:type="dxa"/>
          </w:tcPr>
          <w:p w14:paraId="759DB6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#25 - Queens</w:t>
            </w:r>
          </w:p>
        </w:tc>
      </w:tr>
      <w:tr w:rsidR="000374AA" w:rsidRPr="000E16CD" w14:paraId="18F321D2" w14:textId="77777777" w:rsidTr="00DD1C3D">
        <w:trPr>
          <w:trHeight w:val="261"/>
          <w:jc w:val="center"/>
        </w:trPr>
        <w:tc>
          <w:tcPr>
            <w:tcW w:w="1339" w:type="dxa"/>
          </w:tcPr>
          <w:p w14:paraId="13AE17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NY342600</w:t>
            </w:r>
          </w:p>
        </w:tc>
        <w:tc>
          <w:tcPr>
            <w:tcW w:w="3829" w:type="dxa"/>
          </w:tcPr>
          <w:p w14:paraId="18CD59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#26 - Queens</w:t>
            </w:r>
          </w:p>
        </w:tc>
      </w:tr>
      <w:tr w:rsidR="000374AA" w:rsidRPr="000E16CD" w14:paraId="2B9BB84F" w14:textId="77777777" w:rsidTr="00DD1C3D">
        <w:trPr>
          <w:trHeight w:val="261"/>
          <w:jc w:val="center"/>
        </w:trPr>
        <w:tc>
          <w:tcPr>
            <w:tcW w:w="1339" w:type="dxa"/>
          </w:tcPr>
          <w:p w14:paraId="426523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NY342700</w:t>
            </w:r>
          </w:p>
        </w:tc>
        <w:tc>
          <w:tcPr>
            <w:tcW w:w="3829" w:type="dxa"/>
          </w:tcPr>
          <w:p w14:paraId="3D1361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#27 - Queen</w:t>
            </w:r>
          </w:p>
        </w:tc>
      </w:tr>
      <w:tr w:rsidR="000374AA" w:rsidRPr="000E16CD" w14:paraId="149A99EB" w14:textId="77777777" w:rsidTr="00DD1C3D">
        <w:trPr>
          <w:trHeight w:val="261"/>
          <w:jc w:val="center"/>
        </w:trPr>
        <w:tc>
          <w:tcPr>
            <w:tcW w:w="1339" w:type="dxa"/>
          </w:tcPr>
          <w:p w14:paraId="0FFA89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NY342800</w:t>
            </w:r>
          </w:p>
        </w:tc>
        <w:tc>
          <w:tcPr>
            <w:tcW w:w="3829" w:type="dxa"/>
          </w:tcPr>
          <w:p w14:paraId="197766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#28 - Queen</w:t>
            </w:r>
          </w:p>
        </w:tc>
      </w:tr>
      <w:tr w:rsidR="000374AA" w:rsidRPr="000E16CD" w14:paraId="6128D7A3" w14:textId="77777777" w:rsidTr="00DD1C3D">
        <w:trPr>
          <w:trHeight w:val="261"/>
          <w:jc w:val="center"/>
        </w:trPr>
        <w:tc>
          <w:tcPr>
            <w:tcW w:w="1339" w:type="dxa"/>
          </w:tcPr>
          <w:p w14:paraId="0A0F78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NY342900</w:t>
            </w:r>
          </w:p>
        </w:tc>
        <w:tc>
          <w:tcPr>
            <w:tcW w:w="3829" w:type="dxa"/>
          </w:tcPr>
          <w:p w14:paraId="0E9765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#29 - Queen</w:t>
            </w:r>
          </w:p>
        </w:tc>
      </w:tr>
      <w:tr w:rsidR="000374AA" w:rsidRPr="000E16CD" w14:paraId="3023D8CA" w14:textId="77777777" w:rsidTr="00DD1C3D">
        <w:trPr>
          <w:trHeight w:val="261"/>
          <w:jc w:val="center"/>
        </w:trPr>
        <w:tc>
          <w:tcPr>
            <w:tcW w:w="1339" w:type="dxa"/>
          </w:tcPr>
          <w:p w14:paraId="76E57F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NY343000</w:t>
            </w:r>
          </w:p>
        </w:tc>
        <w:tc>
          <w:tcPr>
            <w:tcW w:w="3829" w:type="dxa"/>
          </w:tcPr>
          <w:p w14:paraId="5D5C11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#30 - Queens</w:t>
            </w:r>
          </w:p>
        </w:tc>
      </w:tr>
      <w:tr w:rsidR="000374AA" w:rsidRPr="000E16CD" w14:paraId="04A0FD1B" w14:textId="77777777" w:rsidTr="00DD1C3D">
        <w:trPr>
          <w:trHeight w:val="261"/>
          <w:jc w:val="center"/>
        </w:trPr>
        <w:tc>
          <w:tcPr>
            <w:tcW w:w="1339" w:type="dxa"/>
          </w:tcPr>
          <w:p w14:paraId="6A4085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NY353100</w:t>
            </w:r>
          </w:p>
        </w:tc>
        <w:tc>
          <w:tcPr>
            <w:tcW w:w="3829" w:type="dxa"/>
          </w:tcPr>
          <w:p w14:paraId="485875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#31 - Si</w:t>
            </w:r>
          </w:p>
        </w:tc>
      </w:tr>
      <w:tr w:rsidR="000374AA" w:rsidRPr="000E16CD" w14:paraId="06E0EB94" w14:textId="77777777" w:rsidTr="00DD1C3D">
        <w:trPr>
          <w:trHeight w:val="261"/>
          <w:jc w:val="center"/>
        </w:trPr>
        <w:tc>
          <w:tcPr>
            <w:tcW w:w="1339" w:type="dxa"/>
          </w:tcPr>
          <w:p w14:paraId="2F1AB8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NY333200</w:t>
            </w:r>
          </w:p>
        </w:tc>
        <w:tc>
          <w:tcPr>
            <w:tcW w:w="3829" w:type="dxa"/>
          </w:tcPr>
          <w:p w14:paraId="2F23AE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#32 - Brooklyn</w:t>
            </w:r>
          </w:p>
        </w:tc>
      </w:tr>
      <w:tr w:rsidR="000374AA" w:rsidRPr="000E16CD" w14:paraId="0D85D075" w14:textId="77777777" w:rsidTr="00DD1C3D">
        <w:trPr>
          <w:trHeight w:val="261"/>
          <w:jc w:val="center"/>
        </w:trPr>
        <w:tc>
          <w:tcPr>
            <w:tcW w:w="1339" w:type="dxa"/>
          </w:tcPr>
          <w:p w14:paraId="7DBA38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NY181101</w:t>
            </w:r>
          </w:p>
        </w:tc>
        <w:tc>
          <w:tcPr>
            <w:tcW w:w="3829" w:type="dxa"/>
          </w:tcPr>
          <w:p w14:paraId="6C22C8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Oakfield Alabama</w:t>
            </w:r>
          </w:p>
        </w:tc>
      </w:tr>
      <w:tr w:rsidR="000374AA" w:rsidRPr="000E16CD" w14:paraId="6421D0C2" w14:textId="77777777" w:rsidTr="00DD1C3D">
        <w:trPr>
          <w:trHeight w:val="261"/>
          <w:jc w:val="center"/>
        </w:trPr>
        <w:tc>
          <w:tcPr>
            <w:tcW w:w="1339" w:type="dxa"/>
          </w:tcPr>
          <w:p w14:paraId="619AC8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NY280211</w:t>
            </w:r>
          </w:p>
        </w:tc>
        <w:tc>
          <w:tcPr>
            <w:tcW w:w="3829" w:type="dxa"/>
          </w:tcPr>
          <w:p w14:paraId="0A11B3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Oceanside </w:t>
            </w:r>
          </w:p>
        </w:tc>
      </w:tr>
      <w:tr w:rsidR="000374AA" w:rsidRPr="000E16CD" w14:paraId="557DA07E" w14:textId="77777777" w:rsidTr="00DD1C3D">
        <w:trPr>
          <w:trHeight w:val="261"/>
          <w:jc w:val="center"/>
        </w:trPr>
        <w:tc>
          <w:tcPr>
            <w:tcW w:w="1339" w:type="dxa"/>
          </w:tcPr>
          <w:p w14:paraId="005286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NY550101</w:t>
            </w:r>
          </w:p>
        </w:tc>
        <w:tc>
          <w:tcPr>
            <w:tcW w:w="3829" w:type="dxa"/>
          </w:tcPr>
          <w:p w14:paraId="7901CF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Odessa Montour</w:t>
            </w:r>
          </w:p>
        </w:tc>
      </w:tr>
      <w:tr w:rsidR="000374AA" w:rsidRPr="000E16CD" w14:paraId="409BC12F" w14:textId="77777777" w:rsidTr="00DD1C3D">
        <w:trPr>
          <w:trHeight w:val="261"/>
          <w:jc w:val="center"/>
        </w:trPr>
        <w:tc>
          <w:tcPr>
            <w:tcW w:w="1339" w:type="dxa"/>
          </w:tcPr>
          <w:p w14:paraId="4F82EB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NY512300</w:t>
            </w:r>
          </w:p>
        </w:tc>
        <w:tc>
          <w:tcPr>
            <w:tcW w:w="3829" w:type="dxa"/>
          </w:tcPr>
          <w:p w14:paraId="6C8B8C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Ogdensburg</w:t>
            </w:r>
          </w:p>
        </w:tc>
      </w:tr>
      <w:tr w:rsidR="000374AA" w:rsidRPr="000E16CD" w14:paraId="06A7DD99" w14:textId="77777777" w:rsidTr="00DD1C3D">
        <w:trPr>
          <w:trHeight w:val="261"/>
          <w:jc w:val="center"/>
        </w:trPr>
        <w:tc>
          <w:tcPr>
            <w:tcW w:w="1339" w:type="dxa"/>
          </w:tcPr>
          <w:p w14:paraId="324EF8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NY042400</w:t>
            </w:r>
          </w:p>
        </w:tc>
        <w:tc>
          <w:tcPr>
            <w:tcW w:w="3829" w:type="dxa"/>
          </w:tcPr>
          <w:p w14:paraId="1A9950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Olean </w:t>
            </w:r>
          </w:p>
        </w:tc>
      </w:tr>
      <w:tr w:rsidR="000374AA" w:rsidRPr="000E16CD" w14:paraId="79D31EAF" w14:textId="77777777" w:rsidTr="00DD1C3D">
        <w:trPr>
          <w:trHeight w:val="261"/>
          <w:jc w:val="center"/>
        </w:trPr>
        <w:tc>
          <w:tcPr>
            <w:tcW w:w="1339" w:type="dxa"/>
          </w:tcPr>
          <w:p w14:paraId="70ECFB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NY251400</w:t>
            </w:r>
          </w:p>
        </w:tc>
        <w:tc>
          <w:tcPr>
            <w:tcW w:w="3829" w:type="dxa"/>
          </w:tcPr>
          <w:p w14:paraId="4E6E55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Oneida </w:t>
            </w:r>
          </w:p>
        </w:tc>
      </w:tr>
      <w:tr w:rsidR="000374AA" w:rsidRPr="000E16CD" w14:paraId="1091926A" w14:textId="77777777" w:rsidTr="00DD1C3D">
        <w:trPr>
          <w:trHeight w:val="261"/>
          <w:jc w:val="center"/>
        </w:trPr>
        <w:tc>
          <w:tcPr>
            <w:tcW w:w="1339" w:type="dxa"/>
          </w:tcPr>
          <w:p w14:paraId="334D24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NY471400</w:t>
            </w:r>
          </w:p>
        </w:tc>
        <w:tc>
          <w:tcPr>
            <w:tcW w:w="3829" w:type="dxa"/>
          </w:tcPr>
          <w:p w14:paraId="31727F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Oneonta</w:t>
            </w:r>
          </w:p>
        </w:tc>
      </w:tr>
      <w:tr w:rsidR="000374AA" w:rsidRPr="000E16CD" w14:paraId="5C2D9E74" w14:textId="77777777" w:rsidTr="00DD1C3D">
        <w:trPr>
          <w:trHeight w:val="261"/>
          <w:jc w:val="center"/>
        </w:trPr>
        <w:tc>
          <w:tcPr>
            <w:tcW w:w="1339" w:type="dxa"/>
          </w:tcPr>
          <w:p w14:paraId="3BAAA2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NY421201</w:t>
            </w:r>
          </w:p>
        </w:tc>
        <w:tc>
          <w:tcPr>
            <w:tcW w:w="3829" w:type="dxa"/>
          </w:tcPr>
          <w:p w14:paraId="1C1E94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Onondaga</w:t>
            </w:r>
          </w:p>
        </w:tc>
      </w:tr>
      <w:tr w:rsidR="000374AA" w:rsidRPr="000E16CD" w14:paraId="1D12F87F" w14:textId="77777777" w:rsidTr="00DD1C3D">
        <w:trPr>
          <w:trHeight w:val="261"/>
          <w:jc w:val="center"/>
        </w:trPr>
        <w:tc>
          <w:tcPr>
            <w:tcW w:w="1339" w:type="dxa"/>
          </w:tcPr>
          <w:p w14:paraId="5D24A1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NY621201</w:t>
            </w:r>
          </w:p>
        </w:tc>
        <w:tc>
          <w:tcPr>
            <w:tcW w:w="3829" w:type="dxa"/>
          </w:tcPr>
          <w:p w14:paraId="61588C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On</w:t>
            </w:r>
            <w:r>
              <w:rPr>
                <w:rFonts w:ascii="Bookman Old Style" w:hAnsi="Bookman Old Style" w:cs="Arial"/>
                <w:color w:val="000000"/>
                <w:sz w:val="22"/>
                <w:szCs w:val="22"/>
              </w:rPr>
              <w:t>teora</w:t>
            </w:r>
          </w:p>
        </w:tc>
      </w:tr>
      <w:tr w:rsidR="000374AA" w:rsidRPr="000E16CD" w14:paraId="68D4EFFE" w14:textId="77777777" w:rsidTr="00DD1C3D">
        <w:trPr>
          <w:trHeight w:val="261"/>
          <w:jc w:val="center"/>
        </w:trPr>
        <w:tc>
          <w:tcPr>
            <w:tcW w:w="1339" w:type="dxa"/>
          </w:tcPr>
          <w:p w14:paraId="7BD3EC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NY271201</w:t>
            </w:r>
          </w:p>
        </w:tc>
        <w:tc>
          <w:tcPr>
            <w:tcW w:w="3829" w:type="dxa"/>
          </w:tcPr>
          <w:p w14:paraId="0C2454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Oppenheim-Ephratah-St Johnsville</w:t>
            </w:r>
          </w:p>
        </w:tc>
      </w:tr>
      <w:tr w:rsidR="000374AA" w:rsidRPr="000E16CD" w14:paraId="2CCB8EB3" w14:textId="77777777" w:rsidTr="00DD1C3D">
        <w:trPr>
          <w:trHeight w:val="261"/>
          <w:jc w:val="center"/>
        </w:trPr>
        <w:tc>
          <w:tcPr>
            <w:tcW w:w="1339" w:type="dxa"/>
          </w:tcPr>
          <w:p w14:paraId="4C07C8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NY142301</w:t>
            </w:r>
          </w:p>
        </w:tc>
        <w:tc>
          <w:tcPr>
            <w:tcW w:w="3829" w:type="dxa"/>
          </w:tcPr>
          <w:p w14:paraId="61AC5F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Orchard Park </w:t>
            </w:r>
          </w:p>
        </w:tc>
      </w:tr>
      <w:tr w:rsidR="000374AA" w:rsidRPr="000E16CD" w14:paraId="2C07D75A" w14:textId="77777777" w:rsidTr="00DD1C3D">
        <w:trPr>
          <w:trHeight w:val="261"/>
          <w:jc w:val="center"/>
        </w:trPr>
        <w:tc>
          <w:tcPr>
            <w:tcW w:w="1339" w:type="dxa"/>
          </w:tcPr>
          <w:p w14:paraId="182E24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NY412901</w:t>
            </w:r>
          </w:p>
        </w:tc>
        <w:tc>
          <w:tcPr>
            <w:tcW w:w="3829" w:type="dxa"/>
          </w:tcPr>
          <w:p w14:paraId="3D3EC4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Oriskany</w:t>
            </w:r>
          </w:p>
        </w:tc>
      </w:tr>
      <w:tr w:rsidR="000374AA" w:rsidRPr="000E16CD" w14:paraId="48CD4E53" w14:textId="77777777" w:rsidTr="00DD1C3D">
        <w:trPr>
          <w:trHeight w:val="261"/>
          <w:jc w:val="center"/>
        </w:trPr>
        <w:tc>
          <w:tcPr>
            <w:tcW w:w="1339" w:type="dxa"/>
          </w:tcPr>
          <w:p w14:paraId="43DD68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NY661401</w:t>
            </w:r>
          </w:p>
        </w:tc>
        <w:tc>
          <w:tcPr>
            <w:tcW w:w="3829" w:type="dxa"/>
          </w:tcPr>
          <w:p w14:paraId="1FEC56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Ossining </w:t>
            </w:r>
          </w:p>
        </w:tc>
      </w:tr>
      <w:tr w:rsidR="000374AA" w:rsidRPr="000E16CD" w14:paraId="5A217BB8" w14:textId="77777777" w:rsidTr="00DD1C3D">
        <w:trPr>
          <w:trHeight w:val="261"/>
          <w:jc w:val="center"/>
        </w:trPr>
        <w:tc>
          <w:tcPr>
            <w:tcW w:w="1339" w:type="dxa"/>
          </w:tcPr>
          <w:p w14:paraId="0742B1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NY461300</w:t>
            </w:r>
          </w:p>
        </w:tc>
        <w:tc>
          <w:tcPr>
            <w:tcW w:w="3829" w:type="dxa"/>
          </w:tcPr>
          <w:p w14:paraId="24A146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Oswego </w:t>
            </w:r>
          </w:p>
        </w:tc>
      </w:tr>
      <w:tr w:rsidR="000374AA" w:rsidRPr="000E16CD" w14:paraId="6DA5C342" w14:textId="77777777" w:rsidTr="00DD1C3D">
        <w:trPr>
          <w:trHeight w:val="261"/>
          <w:jc w:val="center"/>
        </w:trPr>
        <w:tc>
          <w:tcPr>
            <w:tcW w:w="1339" w:type="dxa"/>
          </w:tcPr>
          <w:p w14:paraId="51941B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NY471601</w:t>
            </w:r>
          </w:p>
        </w:tc>
        <w:tc>
          <w:tcPr>
            <w:tcW w:w="3829" w:type="dxa"/>
          </w:tcPr>
          <w:p w14:paraId="39DCFB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Otego-Unadilla</w:t>
            </w:r>
          </w:p>
        </w:tc>
      </w:tr>
      <w:tr w:rsidR="000374AA" w:rsidRPr="000E16CD" w14:paraId="5C2A9FBA" w14:textId="77777777" w:rsidTr="00DD1C3D">
        <w:trPr>
          <w:trHeight w:val="261"/>
          <w:jc w:val="center"/>
        </w:trPr>
        <w:tc>
          <w:tcPr>
            <w:tcW w:w="1339" w:type="dxa"/>
          </w:tcPr>
          <w:p w14:paraId="0B40AC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80034366</w:t>
            </w:r>
          </w:p>
        </w:tc>
        <w:tc>
          <w:tcPr>
            <w:tcW w:w="3829" w:type="dxa"/>
          </w:tcPr>
          <w:p w14:paraId="4B1ABF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Out of State</w:t>
            </w:r>
          </w:p>
        </w:tc>
      </w:tr>
      <w:tr w:rsidR="000374AA" w:rsidRPr="000E16CD" w14:paraId="2FBF98AC" w14:textId="77777777" w:rsidTr="00DD1C3D">
        <w:trPr>
          <w:trHeight w:val="261"/>
          <w:jc w:val="center"/>
        </w:trPr>
        <w:tc>
          <w:tcPr>
            <w:tcW w:w="1339" w:type="dxa"/>
          </w:tcPr>
          <w:p w14:paraId="6A3E94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NY600601</w:t>
            </w:r>
          </w:p>
        </w:tc>
        <w:tc>
          <w:tcPr>
            <w:tcW w:w="3829" w:type="dxa"/>
          </w:tcPr>
          <w:p w14:paraId="7DE0AF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Owego-Apalachin</w:t>
            </w:r>
          </w:p>
        </w:tc>
      </w:tr>
      <w:tr w:rsidR="000374AA" w:rsidRPr="000E16CD" w14:paraId="756FDB99" w14:textId="77777777" w:rsidTr="00DD1C3D">
        <w:trPr>
          <w:trHeight w:val="261"/>
          <w:jc w:val="center"/>
        </w:trPr>
        <w:tc>
          <w:tcPr>
            <w:tcW w:w="1339" w:type="dxa"/>
          </w:tcPr>
          <w:p w14:paraId="6450D3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NY081501</w:t>
            </w:r>
          </w:p>
        </w:tc>
        <w:tc>
          <w:tcPr>
            <w:tcW w:w="3829" w:type="dxa"/>
          </w:tcPr>
          <w:p w14:paraId="0BDB41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Oxford </w:t>
            </w:r>
          </w:p>
        </w:tc>
      </w:tr>
      <w:tr w:rsidR="000374AA" w:rsidRPr="000E16CD" w14:paraId="3E837F75" w14:textId="77777777" w:rsidTr="00DD1C3D">
        <w:trPr>
          <w:trHeight w:val="261"/>
          <w:jc w:val="center"/>
        </w:trPr>
        <w:tc>
          <w:tcPr>
            <w:tcW w:w="1339" w:type="dxa"/>
          </w:tcPr>
          <w:p w14:paraId="5F4881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NY280506</w:t>
            </w:r>
          </w:p>
        </w:tc>
        <w:tc>
          <w:tcPr>
            <w:tcW w:w="3829" w:type="dxa"/>
          </w:tcPr>
          <w:p w14:paraId="7B8BD5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Oyster Bay </w:t>
            </w:r>
          </w:p>
        </w:tc>
      </w:tr>
      <w:tr w:rsidR="000374AA" w:rsidRPr="000E16CD" w14:paraId="240AD08A" w14:textId="77777777" w:rsidTr="00DD1C3D">
        <w:trPr>
          <w:trHeight w:val="261"/>
          <w:jc w:val="center"/>
        </w:trPr>
        <w:tc>
          <w:tcPr>
            <w:tcW w:w="1339" w:type="dxa"/>
          </w:tcPr>
          <w:p w14:paraId="55BD8F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NY581002</w:t>
            </w:r>
          </w:p>
        </w:tc>
        <w:tc>
          <w:tcPr>
            <w:tcW w:w="3829" w:type="dxa"/>
          </w:tcPr>
          <w:p w14:paraId="642CC1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Oysterponds</w:t>
            </w:r>
          </w:p>
        </w:tc>
      </w:tr>
      <w:tr w:rsidR="000374AA" w:rsidRPr="000E16CD" w14:paraId="3A478720" w14:textId="77777777" w:rsidTr="00DD1C3D">
        <w:trPr>
          <w:trHeight w:val="261"/>
          <w:jc w:val="center"/>
        </w:trPr>
        <w:tc>
          <w:tcPr>
            <w:tcW w:w="1339" w:type="dxa"/>
          </w:tcPr>
          <w:p w14:paraId="4DEEF1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NY650901</w:t>
            </w:r>
          </w:p>
        </w:tc>
        <w:tc>
          <w:tcPr>
            <w:tcW w:w="3829" w:type="dxa"/>
          </w:tcPr>
          <w:p w14:paraId="62A3A0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Palmyra-Macedon</w:t>
            </w:r>
          </w:p>
        </w:tc>
      </w:tr>
      <w:tr w:rsidR="000374AA" w:rsidRPr="000E16CD" w14:paraId="563C5E15" w14:textId="77777777" w:rsidTr="00DD1C3D">
        <w:trPr>
          <w:trHeight w:val="261"/>
          <w:jc w:val="center"/>
        </w:trPr>
        <w:tc>
          <w:tcPr>
            <w:tcW w:w="1339" w:type="dxa"/>
          </w:tcPr>
          <w:p w14:paraId="6517A2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NY061601</w:t>
            </w:r>
          </w:p>
        </w:tc>
        <w:tc>
          <w:tcPr>
            <w:tcW w:w="3829" w:type="dxa"/>
          </w:tcPr>
          <w:p w14:paraId="56B76F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Panama </w:t>
            </w:r>
          </w:p>
        </w:tc>
      </w:tr>
      <w:tr w:rsidR="000374AA" w:rsidRPr="000E16CD" w14:paraId="45DE0EF3" w14:textId="77777777" w:rsidTr="00DD1C3D">
        <w:trPr>
          <w:trHeight w:val="261"/>
          <w:jc w:val="center"/>
        </w:trPr>
        <w:tc>
          <w:tcPr>
            <w:tcW w:w="1339" w:type="dxa"/>
          </w:tcPr>
          <w:p w14:paraId="64F21F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NY512501</w:t>
            </w:r>
          </w:p>
        </w:tc>
        <w:tc>
          <w:tcPr>
            <w:tcW w:w="3829" w:type="dxa"/>
          </w:tcPr>
          <w:p w14:paraId="37AB68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Parish</w:t>
            </w:r>
            <w:r>
              <w:rPr>
                <w:rFonts w:ascii="Bookman Old Style" w:hAnsi="Bookman Old Style" w:cs="Arial"/>
                <w:color w:val="000000"/>
                <w:sz w:val="22"/>
                <w:szCs w:val="22"/>
              </w:rPr>
              <w:t>ville</w:t>
            </w:r>
            <w:r w:rsidRPr="000E16CD">
              <w:rPr>
                <w:rFonts w:ascii="Bookman Old Style" w:hAnsi="Bookman Old Style" w:cs="Arial"/>
                <w:color w:val="000000"/>
                <w:sz w:val="22"/>
                <w:szCs w:val="22"/>
              </w:rPr>
              <w:t xml:space="preserve"> Hopkinton</w:t>
            </w:r>
          </w:p>
        </w:tc>
      </w:tr>
      <w:tr w:rsidR="000374AA" w:rsidRPr="000E16CD" w14:paraId="2C4199D4" w14:textId="77777777" w:rsidTr="00DD1C3D">
        <w:trPr>
          <w:trHeight w:val="261"/>
          <w:jc w:val="center"/>
        </w:trPr>
        <w:tc>
          <w:tcPr>
            <w:tcW w:w="1339" w:type="dxa"/>
          </w:tcPr>
          <w:p w14:paraId="72F056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NY580224</w:t>
            </w:r>
          </w:p>
        </w:tc>
        <w:tc>
          <w:tcPr>
            <w:tcW w:w="3829" w:type="dxa"/>
          </w:tcPr>
          <w:p w14:paraId="093408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Patchogue-Medford</w:t>
            </w:r>
          </w:p>
        </w:tc>
      </w:tr>
      <w:tr w:rsidR="000374AA" w:rsidRPr="000E16CD" w14:paraId="19DD7FC1" w14:textId="77777777" w:rsidTr="00DD1C3D">
        <w:trPr>
          <w:trHeight w:val="261"/>
          <w:jc w:val="center"/>
        </w:trPr>
        <w:tc>
          <w:tcPr>
            <w:tcW w:w="1339" w:type="dxa"/>
          </w:tcPr>
          <w:p w14:paraId="6BB724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NY181201</w:t>
            </w:r>
          </w:p>
        </w:tc>
        <w:tc>
          <w:tcPr>
            <w:tcW w:w="3829" w:type="dxa"/>
          </w:tcPr>
          <w:p w14:paraId="6BF465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Pavilion</w:t>
            </w:r>
          </w:p>
        </w:tc>
      </w:tr>
      <w:tr w:rsidR="000374AA" w:rsidRPr="000E16CD" w14:paraId="4FFBE566" w14:textId="77777777" w:rsidTr="00DD1C3D">
        <w:trPr>
          <w:trHeight w:val="261"/>
          <w:jc w:val="center"/>
        </w:trPr>
        <w:tc>
          <w:tcPr>
            <w:tcW w:w="1339" w:type="dxa"/>
          </w:tcPr>
          <w:p w14:paraId="617ABC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NY131201</w:t>
            </w:r>
          </w:p>
        </w:tc>
        <w:tc>
          <w:tcPr>
            <w:tcW w:w="3829" w:type="dxa"/>
          </w:tcPr>
          <w:p w14:paraId="3C9C37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Pawling</w:t>
            </w:r>
          </w:p>
        </w:tc>
      </w:tr>
      <w:tr w:rsidR="000374AA" w:rsidRPr="000E16CD" w14:paraId="2BC99079" w14:textId="77777777" w:rsidTr="00DD1C3D">
        <w:trPr>
          <w:trHeight w:val="261"/>
          <w:jc w:val="center"/>
        </w:trPr>
        <w:tc>
          <w:tcPr>
            <w:tcW w:w="1339" w:type="dxa"/>
          </w:tcPr>
          <w:p w14:paraId="0D9C4F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NY500308</w:t>
            </w:r>
          </w:p>
        </w:tc>
        <w:tc>
          <w:tcPr>
            <w:tcW w:w="3829" w:type="dxa"/>
          </w:tcPr>
          <w:p w14:paraId="40B2F0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Pearl River </w:t>
            </w:r>
          </w:p>
        </w:tc>
      </w:tr>
      <w:tr w:rsidR="000374AA" w:rsidRPr="000E16CD" w14:paraId="722BF21D" w14:textId="77777777" w:rsidTr="00DD1C3D">
        <w:trPr>
          <w:trHeight w:val="261"/>
          <w:jc w:val="center"/>
        </w:trPr>
        <w:tc>
          <w:tcPr>
            <w:tcW w:w="1339" w:type="dxa"/>
          </w:tcPr>
          <w:p w14:paraId="6EB82C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NY661500</w:t>
            </w:r>
          </w:p>
        </w:tc>
        <w:tc>
          <w:tcPr>
            <w:tcW w:w="3829" w:type="dxa"/>
          </w:tcPr>
          <w:p w14:paraId="2A8959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Peekskill </w:t>
            </w:r>
          </w:p>
        </w:tc>
      </w:tr>
      <w:tr w:rsidR="000374AA" w:rsidRPr="000E16CD" w14:paraId="45248C4E" w14:textId="77777777" w:rsidTr="00DD1C3D">
        <w:trPr>
          <w:trHeight w:val="261"/>
          <w:jc w:val="center"/>
        </w:trPr>
        <w:tc>
          <w:tcPr>
            <w:tcW w:w="1339" w:type="dxa"/>
          </w:tcPr>
          <w:p w14:paraId="1AF441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NY661601</w:t>
            </w:r>
          </w:p>
        </w:tc>
        <w:tc>
          <w:tcPr>
            <w:tcW w:w="3829" w:type="dxa"/>
          </w:tcPr>
          <w:p w14:paraId="2774C1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Pelham</w:t>
            </w:r>
          </w:p>
        </w:tc>
      </w:tr>
      <w:tr w:rsidR="000374AA" w:rsidRPr="000E16CD" w14:paraId="28D4BBAF" w14:textId="77777777" w:rsidTr="00DD1C3D">
        <w:trPr>
          <w:trHeight w:val="261"/>
          <w:jc w:val="center"/>
        </w:trPr>
        <w:tc>
          <w:tcPr>
            <w:tcW w:w="1339" w:type="dxa"/>
          </w:tcPr>
          <w:p w14:paraId="262770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NY181302</w:t>
            </w:r>
          </w:p>
        </w:tc>
        <w:tc>
          <w:tcPr>
            <w:tcW w:w="3829" w:type="dxa"/>
          </w:tcPr>
          <w:p w14:paraId="521FCB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Pembroke</w:t>
            </w:r>
          </w:p>
        </w:tc>
      </w:tr>
      <w:tr w:rsidR="000374AA" w:rsidRPr="000E16CD" w14:paraId="272DB562" w14:textId="77777777" w:rsidTr="00DD1C3D">
        <w:trPr>
          <w:trHeight w:val="261"/>
          <w:jc w:val="center"/>
        </w:trPr>
        <w:tc>
          <w:tcPr>
            <w:tcW w:w="1339" w:type="dxa"/>
          </w:tcPr>
          <w:p w14:paraId="0430DF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NY261201</w:t>
            </w:r>
          </w:p>
        </w:tc>
        <w:tc>
          <w:tcPr>
            <w:tcW w:w="3829" w:type="dxa"/>
          </w:tcPr>
          <w:p w14:paraId="61F24A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Penfield</w:t>
            </w:r>
          </w:p>
        </w:tc>
      </w:tr>
      <w:tr w:rsidR="000374AA" w:rsidRPr="000E16CD" w14:paraId="27347605" w14:textId="77777777" w:rsidTr="00DD1C3D">
        <w:trPr>
          <w:trHeight w:val="261"/>
          <w:jc w:val="center"/>
        </w:trPr>
        <w:tc>
          <w:tcPr>
            <w:tcW w:w="1339" w:type="dxa"/>
          </w:tcPr>
          <w:p w14:paraId="1F9428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NY680601</w:t>
            </w:r>
          </w:p>
        </w:tc>
        <w:tc>
          <w:tcPr>
            <w:tcW w:w="3829" w:type="dxa"/>
          </w:tcPr>
          <w:p w14:paraId="11E55D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Penn Yan</w:t>
            </w:r>
          </w:p>
        </w:tc>
      </w:tr>
      <w:tr w:rsidR="000374AA" w:rsidRPr="000E16CD" w14:paraId="758FB9E7" w14:textId="77777777" w:rsidTr="00DD1C3D">
        <w:trPr>
          <w:trHeight w:val="261"/>
          <w:jc w:val="center"/>
        </w:trPr>
        <w:tc>
          <w:tcPr>
            <w:tcW w:w="1339" w:type="dxa"/>
          </w:tcPr>
          <w:p w14:paraId="22A05C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NY671201</w:t>
            </w:r>
          </w:p>
        </w:tc>
        <w:tc>
          <w:tcPr>
            <w:tcW w:w="3829" w:type="dxa"/>
          </w:tcPr>
          <w:p w14:paraId="7CFC49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Perry</w:t>
            </w:r>
          </w:p>
        </w:tc>
      </w:tr>
      <w:tr w:rsidR="000374AA" w:rsidRPr="000E16CD" w14:paraId="51EFE486" w14:textId="77777777" w:rsidTr="00DD1C3D">
        <w:trPr>
          <w:trHeight w:val="261"/>
          <w:jc w:val="center"/>
        </w:trPr>
        <w:tc>
          <w:tcPr>
            <w:tcW w:w="1339" w:type="dxa"/>
          </w:tcPr>
          <w:p w14:paraId="25DBD7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NY091101</w:t>
            </w:r>
          </w:p>
        </w:tc>
        <w:tc>
          <w:tcPr>
            <w:tcW w:w="3829" w:type="dxa"/>
          </w:tcPr>
          <w:p w14:paraId="7DEB96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Peru </w:t>
            </w:r>
          </w:p>
        </w:tc>
      </w:tr>
      <w:tr w:rsidR="000374AA" w:rsidRPr="000E16CD" w14:paraId="12208665" w14:textId="77777777" w:rsidTr="00DD1C3D">
        <w:trPr>
          <w:trHeight w:val="261"/>
          <w:jc w:val="center"/>
        </w:trPr>
        <w:tc>
          <w:tcPr>
            <w:tcW w:w="1339" w:type="dxa"/>
          </w:tcPr>
          <w:p w14:paraId="7B1EC9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NY431301</w:t>
            </w:r>
          </w:p>
        </w:tc>
        <w:tc>
          <w:tcPr>
            <w:tcW w:w="3829" w:type="dxa"/>
          </w:tcPr>
          <w:p w14:paraId="6721AE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Phelps-Clifton Spr</w:t>
            </w:r>
            <w:r>
              <w:rPr>
                <w:rFonts w:ascii="Bookman Old Style" w:hAnsi="Bookman Old Style" w:cs="Arial"/>
                <w:color w:val="000000"/>
                <w:sz w:val="22"/>
                <w:szCs w:val="22"/>
              </w:rPr>
              <w:t>ings</w:t>
            </w:r>
          </w:p>
        </w:tc>
      </w:tr>
      <w:tr w:rsidR="000374AA" w:rsidRPr="000E16CD" w14:paraId="766E61EE" w14:textId="77777777" w:rsidTr="00DD1C3D">
        <w:trPr>
          <w:trHeight w:val="261"/>
          <w:jc w:val="center"/>
        </w:trPr>
        <w:tc>
          <w:tcPr>
            <w:tcW w:w="1339" w:type="dxa"/>
          </w:tcPr>
          <w:p w14:paraId="04D082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NY462001</w:t>
            </w:r>
          </w:p>
        </w:tc>
        <w:tc>
          <w:tcPr>
            <w:tcW w:w="3829" w:type="dxa"/>
          </w:tcPr>
          <w:p w14:paraId="4E2EDA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Phoenix </w:t>
            </w:r>
          </w:p>
        </w:tc>
      </w:tr>
      <w:tr w:rsidR="000374AA" w:rsidRPr="000E16CD" w14:paraId="434F47A6" w14:textId="77777777" w:rsidTr="00DD1C3D">
        <w:trPr>
          <w:trHeight w:val="261"/>
          <w:jc w:val="center"/>
        </w:trPr>
        <w:tc>
          <w:tcPr>
            <w:tcW w:w="1339" w:type="dxa"/>
          </w:tcPr>
          <w:p w14:paraId="03AFD4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NY440401</w:t>
            </w:r>
          </w:p>
        </w:tc>
        <w:tc>
          <w:tcPr>
            <w:tcW w:w="3829" w:type="dxa"/>
          </w:tcPr>
          <w:p w14:paraId="0B6BD8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Pine Bush</w:t>
            </w:r>
          </w:p>
        </w:tc>
      </w:tr>
      <w:tr w:rsidR="000374AA" w:rsidRPr="000E16CD" w14:paraId="13A72916" w14:textId="77777777" w:rsidTr="00DD1C3D">
        <w:trPr>
          <w:trHeight w:val="261"/>
          <w:jc w:val="center"/>
        </w:trPr>
        <w:tc>
          <w:tcPr>
            <w:tcW w:w="1339" w:type="dxa"/>
          </w:tcPr>
          <w:p w14:paraId="537C87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NY131301</w:t>
            </w:r>
          </w:p>
        </w:tc>
        <w:tc>
          <w:tcPr>
            <w:tcW w:w="3829" w:type="dxa"/>
          </w:tcPr>
          <w:p w14:paraId="6B576A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Pine Plains</w:t>
            </w:r>
          </w:p>
        </w:tc>
      </w:tr>
      <w:tr w:rsidR="000374AA" w:rsidRPr="000E16CD" w14:paraId="463999B7" w14:textId="77777777" w:rsidTr="00DD1C3D">
        <w:trPr>
          <w:trHeight w:val="261"/>
          <w:jc w:val="center"/>
        </w:trPr>
        <w:tc>
          <w:tcPr>
            <w:tcW w:w="1339" w:type="dxa"/>
          </w:tcPr>
          <w:p w14:paraId="0EDFE2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NY060601</w:t>
            </w:r>
          </w:p>
        </w:tc>
        <w:tc>
          <w:tcPr>
            <w:tcW w:w="3829" w:type="dxa"/>
          </w:tcPr>
          <w:p w14:paraId="3E07A4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Pine Valley </w:t>
            </w:r>
          </w:p>
        </w:tc>
      </w:tr>
      <w:tr w:rsidR="000374AA" w:rsidRPr="000E16CD" w14:paraId="06645259" w14:textId="77777777" w:rsidTr="00DD1C3D">
        <w:trPr>
          <w:trHeight w:val="261"/>
          <w:jc w:val="center"/>
        </w:trPr>
        <w:tc>
          <w:tcPr>
            <w:tcW w:w="1339" w:type="dxa"/>
          </w:tcPr>
          <w:p w14:paraId="2ACAED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NY200101</w:t>
            </w:r>
          </w:p>
        </w:tc>
        <w:tc>
          <w:tcPr>
            <w:tcW w:w="3829" w:type="dxa"/>
          </w:tcPr>
          <w:p w14:paraId="45F5EB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Piseco</w:t>
            </w:r>
          </w:p>
        </w:tc>
      </w:tr>
      <w:tr w:rsidR="000374AA" w:rsidRPr="000E16CD" w14:paraId="5EA128BE" w14:textId="77777777" w:rsidTr="00DD1C3D">
        <w:trPr>
          <w:trHeight w:val="261"/>
          <w:jc w:val="center"/>
        </w:trPr>
        <w:tc>
          <w:tcPr>
            <w:tcW w:w="1339" w:type="dxa"/>
          </w:tcPr>
          <w:p w14:paraId="51B7D4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NY261401</w:t>
            </w:r>
          </w:p>
        </w:tc>
        <w:tc>
          <w:tcPr>
            <w:tcW w:w="3829" w:type="dxa"/>
          </w:tcPr>
          <w:p w14:paraId="1456BD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Pittsford</w:t>
            </w:r>
          </w:p>
        </w:tc>
      </w:tr>
      <w:tr w:rsidR="000374AA" w:rsidRPr="000E16CD" w14:paraId="3C2EA115" w14:textId="77777777" w:rsidTr="00DD1C3D">
        <w:trPr>
          <w:trHeight w:val="261"/>
          <w:jc w:val="center"/>
        </w:trPr>
        <w:tc>
          <w:tcPr>
            <w:tcW w:w="1339" w:type="dxa"/>
          </w:tcPr>
          <w:p w14:paraId="67A4F7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NY280518</w:t>
            </w:r>
          </w:p>
        </w:tc>
        <w:tc>
          <w:tcPr>
            <w:tcW w:w="3829" w:type="dxa"/>
          </w:tcPr>
          <w:p w14:paraId="3EC58F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Plainedge</w:t>
            </w:r>
          </w:p>
        </w:tc>
      </w:tr>
      <w:tr w:rsidR="000374AA" w:rsidRPr="000E16CD" w14:paraId="33820465" w14:textId="77777777" w:rsidTr="00DD1C3D">
        <w:trPr>
          <w:trHeight w:val="261"/>
          <w:jc w:val="center"/>
        </w:trPr>
        <w:tc>
          <w:tcPr>
            <w:tcW w:w="1339" w:type="dxa"/>
          </w:tcPr>
          <w:p w14:paraId="63E668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NY280504</w:t>
            </w:r>
          </w:p>
        </w:tc>
        <w:tc>
          <w:tcPr>
            <w:tcW w:w="3829" w:type="dxa"/>
          </w:tcPr>
          <w:p w14:paraId="193F7B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Plainview </w:t>
            </w:r>
          </w:p>
        </w:tc>
      </w:tr>
      <w:tr w:rsidR="000374AA" w:rsidRPr="000E16CD" w14:paraId="63A7452C" w14:textId="77777777" w:rsidTr="00DD1C3D">
        <w:trPr>
          <w:trHeight w:val="261"/>
          <w:jc w:val="center"/>
        </w:trPr>
        <w:tc>
          <w:tcPr>
            <w:tcW w:w="1339" w:type="dxa"/>
          </w:tcPr>
          <w:p w14:paraId="1DEF73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NY091200</w:t>
            </w:r>
          </w:p>
        </w:tc>
        <w:tc>
          <w:tcPr>
            <w:tcW w:w="3829" w:type="dxa"/>
          </w:tcPr>
          <w:p w14:paraId="0632BD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Plattsburgh </w:t>
            </w:r>
          </w:p>
        </w:tc>
      </w:tr>
      <w:tr w:rsidR="000374AA" w:rsidRPr="000E16CD" w14:paraId="077BBA14" w14:textId="77777777" w:rsidTr="00DD1C3D">
        <w:trPr>
          <w:trHeight w:val="261"/>
          <w:jc w:val="center"/>
        </w:trPr>
        <w:tc>
          <w:tcPr>
            <w:tcW w:w="1339" w:type="dxa"/>
          </w:tcPr>
          <w:p w14:paraId="231586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NY660809</w:t>
            </w:r>
          </w:p>
        </w:tc>
        <w:tc>
          <w:tcPr>
            <w:tcW w:w="3829" w:type="dxa"/>
          </w:tcPr>
          <w:p w14:paraId="0BD863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Pleasantville</w:t>
            </w:r>
          </w:p>
        </w:tc>
      </w:tr>
      <w:tr w:rsidR="000374AA" w:rsidRPr="000E16CD" w14:paraId="46BC17AB" w14:textId="77777777" w:rsidTr="00DD1C3D">
        <w:trPr>
          <w:trHeight w:val="261"/>
          <w:jc w:val="center"/>
        </w:trPr>
        <w:tc>
          <w:tcPr>
            <w:tcW w:w="1339" w:type="dxa"/>
          </w:tcPr>
          <w:p w14:paraId="309E4B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NY660802</w:t>
            </w:r>
          </w:p>
        </w:tc>
        <w:tc>
          <w:tcPr>
            <w:tcW w:w="3829" w:type="dxa"/>
          </w:tcPr>
          <w:p w14:paraId="43D112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Pocantico Hills</w:t>
            </w:r>
          </w:p>
        </w:tc>
      </w:tr>
      <w:tr w:rsidR="000374AA" w:rsidRPr="000E16CD" w14:paraId="6F73F503" w14:textId="77777777" w:rsidTr="00DD1C3D">
        <w:trPr>
          <w:trHeight w:val="261"/>
          <w:jc w:val="center"/>
        </w:trPr>
        <w:tc>
          <w:tcPr>
            <w:tcW w:w="1339" w:type="dxa"/>
          </w:tcPr>
          <w:p w14:paraId="38E4C6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NY211103</w:t>
            </w:r>
          </w:p>
        </w:tc>
        <w:tc>
          <w:tcPr>
            <w:tcW w:w="3829" w:type="dxa"/>
          </w:tcPr>
          <w:p w14:paraId="3BA2CB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Poland </w:t>
            </w:r>
          </w:p>
        </w:tc>
      </w:tr>
      <w:tr w:rsidR="000374AA" w:rsidRPr="000E16CD" w14:paraId="7E1B96B5" w14:textId="77777777" w:rsidTr="00DD1C3D">
        <w:trPr>
          <w:trHeight w:val="261"/>
          <w:jc w:val="center"/>
        </w:trPr>
        <w:tc>
          <w:tcPr>
            <w:tcW w:w="1339" w:type="dxa"/>
          </w:tcPr>
          <w:p w14:paraId="4E8B6D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NY051101</w:t>
            </w:r>
          </w:p>
        </w:tc>
        <w:tc>
          <w:tcPr>
            <w:tcW w:w="3829" w:type="dxa"/>
          </w:tcPr>
          <w:p w14:paraId="55F39E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Byron</w:t>
            </w:r>
          </w:p>
        </w:tc>
      </w:tr>
      <w:tr w:rsidR="000374AA" w:rsidRPr="000E16CD" w14:paraId="5780C9D2" w14:textId="77777777" w:rsidTr="00DD1C3D">
        <w:trPr>
          <w:trHeight w:val="261"/>
          <w:jc w:val="center"/>
        </w:trPr>
        <w:tc>
          <w:tcPr>
            <w:tcW w:w="1339" w:type="dxa"/>
          </w:tcPr>
          <w:p w14:paraId="037196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NY661904</w:t>
            </w:r>
          </w:p>
        </w:tc>
        <w:tc>
          <w:tcPr>
            <w:tcW w:w="3829" w:type="dxa"/>
          </w:tcPr>
          <w:p w14:paraId="37ABDE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Chester-Rye</w:t>
            </w:r>
          </w:p>
        </w:tc>
      </w:tr>
      <w:tr w:rsidR="000374AA" w:rsidRPr="000E16CD" w14:paraId="5E8C575C" w14:textId="77777777" w:rsidTr="00DD1C3D">
        <w:trPr>
          <w:trHeight w:val="261"/>
          <w:jc w:val="center"/>
        </w:trPr>
        <w:tc>
          <w:tcPr>
            <w:tcW w:w="1339" w:type="dxa"/>
          </w:tcPr>
          <w:p w14:paraId="02CB6F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NY580206</w:t>
            </w:r>
          </w:p>
        </w:tc>
        <w:tc>
          <w:tcPr>
            <w:tcW w:w="3829" w:type="dxa"/>
          </w:tcPr>
          <w:p w14:paraId="517DB4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Jefferson</w:t>
            </w:r>
          </w:p>
        </w:tc>
      </w:tr>
      <w:tr w:rsidR="000374AA" w:rsidRPr="000E16CD" w14:paraId="40E384AD" w14:textId="77777777" w:rsidTr="00DD1C3D">
        <w:trPr>
          <w:trHeight w:val="261"/>
          <w:jc w:val="center"/>
        </w:trPr>
        <w:tc>
          <w:tcPr>
            <w:tcW w:w="1339" w:type="dxa"/>
          </w:tcPr>
          <w:p w14:paraId="49004F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NY441800</w:t>
            </w:r>
          </w:p>
        </w:tc>
        <w:tc>
          <w:tcPr>
            <w:tcW w:w="3829" w:type="dxa"/>
          </w:tcPr>
          <w:p w14:paraId="2C07C3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Jervis</w:t>
            </w:r>
          </w:p>
        </w:tc>
      </w:tr>
      <w:tr w:rsidR="000374AA" w:rsidRPr="000E16CD" w14:paraId="331E7B07" w14:textId="77777777" w:rsidTr="00DD1C3D">
        <w:trPr>
          <w:trHeight w:val="261"/>
          <w:jc w:val="center"/>
        </w:trPr>
        <w:tc>
          <w:tcPr>
            <w:tcW w:w="1339" w:type="dxa"/>
          </w:tcPr>
          <w:p w14:paraId="7365BA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NY280404</w:t>
            </w:r>
          </w:p>
        </w:tc>
        <w:tc>
          <w:tcPr>
            <w:tcW w:w="3829" w:type="dxa"/>
          </w:tcPr>
          <w:p w14:paraId="20BAA3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Port Washington </w:t>
            </w:r>
          </w:p>
        </w:tc>
      </w:tr>
      <w:tr w:rsidR="000374AA" w:rsidRPr="000E16CD" w14:paraId="46F59D0D" w14:textId="77777777" w:rsidTr="00DD1C3D">
        <w:trPr>
          <w:trHeight w:val="261"/>
          <w:jc w:val="center"/>
        </w:trPr>
        <w:tc>
          <w:tcPr>
            <w:tcW w:w="1339" w:type="dxa"/>
          </w:tcPr>
          <w:p w14:paraId="336291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NY042901</w:t>
            </w:r>
          </w:p>
        </w:tc>
        <w:tc>
          <w:tcPr>
            <w:tcW w:w="3829" w:type="dxa"/>
          </w:tcPr>
          <w:p w14:paraId="6765C9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Portville</w:t>
            </w:r>
          </w:p>
        </w:tc>
      </w:tr>
      <w:tr w:rsidR="000374AA" w:rsidRPr="000E16CD" w14:paraId="212B5311" w14:textId="77777777" w:rsidTr="00DD1C3D">
        <w:trPr>
          <w:trHeight w:val="261"/>
          <w:jc w:val="center"/>
        </w:trPr>
        <w:tc>
          <w:tcPr>
            <w:tcW w:w="1339" w:type="dxa"/>
          </w:tcPr>
          <w:p w14:paraId="5796D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NY512902</w:t>
            </w:r>
          </w:p>
        </w:tc>
        <w:tc>
          <w:tcPr>
            <w:tcW w:w="3829" w:type="dxa"/>
          </w:tcPr>
          <w:p w14:paraId="515ABD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Potsdam </w:t>
            </w:r>
          </w:p>
        </w:tc>
      </w:tr>
      <w:tr w:rsidR="000374AA" w:rsidRPr="000E16CD" w14:paraId="4D783C95" w14:textId="77777777" w:rsidTr="00DD1C3D">
        <w:trPr>
          <w:trHeight w:val="261"/>
          <w:jc w:val="center"/>
        </w:trPr>
        <w:tc>
          <w:tcPr>
            <w:tcW w:w="1339" w:type="dxa"/>
          </w:tcPr>
          <w:p w14:paraId="161E76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NY131500</w:t>
            </w:r>
          </w:p>
        </w:tc>
        <w:tc>
          <w:tcPr>
            <w:tcW w:w="3829" w:type="dxa"/>
          </w:tcPr>
          <w:p w14:paraId="29A22B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Poughkeepsie </w:t>
            </w:r>
          </w:p>
        </w:tc>
      </w:tr>
      <w:tr w:rsidR="000374AA" w:rsidRPr="000E16CD" w14:paraId="5149356E" w14:textId="77777777" w:rsidTr="00DD1C3D">
        <w:trPr>
          <w:trHeight w:val="261"/>
          <w:jc w:val="center"/>
        </w:trPr>
        <w:tc>
          <w:tcPr>
            <w:tcW w:w="1339" w:type="dxa"/>
          </w:tcPr>
          <w:p w14:paraId="18B8EE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NY572301</w:t>
            </w:r>
          </w:p>
        </w:tc>
        <w:tc>
          <w:tcPr>
            <w:tcW w:w="3829" w:type="dxa"/>
          </w:tcPr>
          <w:p w14:paraId="099FC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Prattsburgh</w:t>
            </w:r>
          </w:p>
        </w:tc>
      </w:tr>
      <w:tr w:rsidR="000374AA" w:rsidRPr="000E16CD" w14:paraId="69394001" w14:textId="77777777" w:rsidTr="00DD1C3D">
        <w:trPr>
          <w:trHeight w:val="261"/>
          <w:jc w:val="center"/>
        </w:trPr>
        <w:tc>
          <w:tcPr>
            <w:tcW w:w="1339" w:type="dxa"/>
          </w:tcPr>
          <w:p w14:paraId="00939E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NY461801</w:t>
            </w:r>
          </w:p>
        </w:tc>
        <w:tc>
          <w:tcPr>
            <w:tcW w:w="3829" w:type="dxa"/>
          </w:tcPr>
          <w:p w14:paraId="3A299B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Pulaski</w:t>
            </w:r>
          </w:p>
        </w:tc>
      </w:tr>
      <w:tr w:rsidR="000374AA" w:rsidRPr="000E16CD" w14:paraId="3CB445CD" w14:textId="77777777" w:rsidTr="00DD1C3D">
        <w:trPr>
          <w:trHeight w:val="261"/>
          <w:jc w:val="center"/>
        </w:trPr>
        <w:tc>
          <w:tcPr>
            <w:tcW w:w="1339" w:type="dxa"/>
          </w:tcPr>
          <w:p w14:paraId="545965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NY641401</w:t>
            </w:r>
          </w:p>
        </w:tc>
        <w:tc>
          <w:tcPr>
            <w:tcW w:w="3829" w:type="dxa"/>
          </w:tcPr>
          <w:p w14:paraId="0489FC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Putnam</w:t>
            </w:r>
          </w:p>
        </w:tc>
      </w:tr>
      <w:tr w:rsidR="000374AA" w:rsidRPr="000E16CD" w14:paraId="43696E05" w14:textId="77777777" w:rsidTr="00DD1C3D">
        <w:trPr>
          <w:trHeight w:val="261"/>
          <w:jc w:val="center"/>
        </w:trPr>
        <w:tc>
          <w:tcPr>
            <w:tcW w:w="1339" w:type="dxa"/>
          </w:tcPr>
          <w:p w14:paraId="6AE690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NY480503</w:t>
            </w:r>
          </w:p>
        </w:tc>
        <w:tc>
          <w:tcPr>
            <w:tcW w:w="3829" w:type="dxa"/>
          </w:tcPr>
          <w:p w14:paraId="2A4566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Putnam Valley </w:t>
            </w:r>
          </w:p>
        </w:tc>
      </w:tr>
      <w:tr w:rsidR="000374AA" w:rsidRPr="000E16CD" w14:paraId="51528F75" w14:textId="77777777" w:rsidTr="00DD1C3D">
        <w:trPr>
          <w:trHeight w:val="261"/>
          <w:jc w:val="center"/>
        </w:trPr>
        <w:tc>
          <w:tcPr>
            <w:tcW w:w="1339" w:type="dxa"/>
          </w:tcPr>
          <w:p w14:paraId="3EAE99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NY630902</w:t>
            </w:r>
          </w:p>
        </w:tc>
        <w:tc>
          <w:tcPr>
            <w:tcW w:w="3829" w:type="dxa"/>
          </w:tcPr>
          <w:p w14:paraId="4B4280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Queensbury</w:t>
            </w:r>
          </w:p>
        </w:tc>
      </w:tr>
      <w:tr w:rsidR="000374AA" w:rsidRPr="000E16CD" w14:paraId="6EFA9047" w14:textId="77777777" w:rsidTr="00DD1C3D">
        <w:trPr>
          <w:trHeight w:val="261"/>
          <w:jc w:val="center"/>
        </w:trPr>
        <w:tc>
          <w:tcPr>
            <w:tcW w:w="1339" w:type="dxa"/>
          </w:tcPr>
          <w:p w14:paraId="675654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NY580903</w:t>
            </w:r>
          </w:p>
        </w:tc>
        <w:tc>
          <w:tcPr>
            <w:tcW w:w="3829" w:type="dxa"/>
          </w:tcPr>
          <w:p w14:paraId="75F264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Quogue</w:t>
            </w:r>
          </w:p>
        </w:tc>
      </w:tr>
      <w:tr w:rsidR="000374AA" w:rsidRPr="000E16CD" w14:paraId="5243BE5B" w14:textId="77777777" w:rsidTr="00DD1C3D">
        <w:trPr>
          <w:trHeight w:val="261"/>
          <w:jc w:val="center"/>
        </w:trPr>
        <w:tc>
          <w:tcPr>
            <w:tcW w:w="1339" w:type="dxa"/>
          </w:tcPr>
          <w:p w14:paraId="1D7DE3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NY500401</w:t>
            </w:r>
          </w:p>
        </w:tc>
        <w:tc>
          <w:tcPr>
            <w:tcW w:w="3829" w:type="dxa"/>
          </w:tcPr>
          <w:p w14:paraId="019F2B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Ramapo</w:t>
            </w:r>
          </w:p>
        </w:tc>
      </w:tr>
      <w:tr w:rsidR="000374AA" w:rsidRPr="000E16CD" w14:paraId="4354D1AF" w14:textId="77777777" w:rsidTr="00DD1C3D">
        <w:trPr>
          <w:trHeight w:val="261"/>
          <w:jc w:val="center"/>
        </w:trPr>
        <w:tc>
          <w:tcPr>
            <w:tcW w:w="1339" w:type="dxa"/>
          </w:tcPr>
          <w:p w14:paraId="0BEA96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NY043001</w:t>
            </w:r>
          </w:p>
        </w:tc>
        <w:tc>
          <w:tcPr>
            <w:tcW w:w="3829" w:type="dxa"/>
          </w:tcPr>
          <w:p w14:paraId="418C6D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Randolph </w:t>
            </w:r>
          </w:p>
        </w:tc>
      </w:tr>
      <w:tr w:rsidR="000374AA" w:rsidRPr="000E16CD" w14:paraId="584FAB70" w14:textId="77777777" w:rsidTr="00DD1C3D">
        <w:trPr>
          <w:trHeight w:val="261"/>
          <w:jc w:val="center"/>
        </w:trPr>
        <w:tc>
          <w:tcPr>
            <w:tcW w:w="1339" w:type="dxa"/>
          </w:tcPr>
          <w:p w14:paraId="27FCF7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NY043011</w:t>
            </w:r>
          </w:p>
        </w:tc>
        <w:tc>
          <w:tcPr>
            <w:tcW w:w="3829" w:type="dxa"/>
          </w:tcPr>
          <w:p w14:paraId="2EA703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Randolph Acad</w:t>
            </w:r>
            <w:r>
              <w:rPr>
                <w:rFonts w:ascii="Bookman Old Style" w:hAnsi="Bookman Old Style" w:cs="Arial"/>
                <w:color w:val="000000"/>
                <w:sz w:val="22"/>
                <w:szCs w:val="22"/>
              </w:rPr>
              <w:t>emy</w:t>
            </w:r>
            <w:r w:rsidRPr="000E16CD">
              <w:rPr>
                <w:rFonts w:ascii="Bookman Old Style" w:hAnsi="Bookman Old Style" w:cs="Arial"/>
                <w:color w:val="000000"/>
                <w:sz w:val="22"/>
                <w:szCs w:val="22"/>
              </w:rPr>
              <w:t xml:space="preserve"> U</w:t>
            </w:r>
            <w:r>
              <w:rPr>
                <w:rFonts w:ascii="Bookman Old Style" w:hAnsi="Bookman Old Style" w:cs="Arial"/>
                <w:color w:val="000000"/>
                <w:sz w:val="22"/>
                <w:szCs w:val="22"/>
              </w:rPr>
              <w:t>FSD</w:t>
            </w:r>
          </w:p>
        </w:tc>
      </w:tr>
      <w:tr w:rsidR="000374AA" w:rsidRPr="000E16CD" w14:paraId="60334C8D" w14:textId="77777777" w:rsidTr="00DD1C3D">
        <w:trPr>
          <w:trHeight w:val="261"/>
          <w:jc w:val="center"/>
        </w:trPr>
        <w:tc>
          <w:tcPr>
            <w:tcW w:w="1339" w:type="dxa"/>
          </w:tcPr>
          <w:p w14:paraId="0370D4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NY200702</w:t>
            </w:r>
          </w:p>
        </w:tc>
        <w:tc>
          <w:tcPr>
            <w:tcW w:w="3829" w:type="dxa"/>
          </w:tcPr>
          <w:p w14:paraId="1AA5A8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Raquette Lake </w:t>
            </w:r>
          </w:p>
        </w:tc>
      </w:tr>
      <w:tr w:rsidR="000374AA" w:rsidRPr="000E16CD" w14:paraId="6B15F3C0" w14:textId="77777777" w:rsidTr="00DD1C3D">
        <w:trPr>
          <w:trHeight w:val="261"/>
          <w:jc w:val="center"/>
        </w:trPr>
        <w:tc>
          <w:tcPr>
            <w:tcW w:w="1339" w:type="dxa"/>
          </w:tcPr>
          <w:p w14:paraId="2B0C9FC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NY010402</w:t>
            </w:r>
          </w:p>
        </w:tc>
        <w:tc>
          <w:tcPr>
            <w:tcW w:w="3829" w:type="dxa"/>
          </w:tcPr>
          <w:p w14:paraId="1E5983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Ravena Coeymans</w:t>
            </w:r>
          </w:p>
        </w:tc>
      </w:tr>
      <w:tr w:rsidR="000374AA" w:rsidRPr="000E16CD" w14:paraId="0229DFF8" w14:textId="77777777" w:rsidTr="00DD1C3D">
        <w:trPr>
          <w:trHeight w:val="261"/>
          <w:jc w:val="center"/>
        </w:trPr>
        <w:tc>
          <w:tcPr>
            <w:tcW w:w="1339" w:type="dxa"/>
          </w:tcPr>
          <w:p w14:paraId="443506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NY651503</w:t>
            </w:r>
          </w:p>
        </w:tc>
        <w:tc>
          <w:tcPr>
            <w:tcW w:w="3829" w:type="dxa"/>
          </w:tcPr>
          <w:p w14:paraId="4144A9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Red Creek</w:t>
            </w:r>
          </w:p>
        </w:tc>
      </w:tr>
      <w:tr w:rsidR="000374AA" w:rsidRPr="000E16CD" w14:paraId="1F137D0A" w14:textId="77777777" w:rsidTr="00DD1C3D">
        <w:trPr>
          <w:trHeight w:val="261"/>
          <w:jc w:val="center"/>
        </w:trPr>
        <w:tc>
          <w:tcPr>
            <w:tcW w:w="1339" w:type="dxa"/>
          </w:tcPr>
          <w:p w14:paraId="1B81DA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NY131701</w:t>
            </w:r>
          </w:p>
        </w:tc>
        <w:tc>
          <w:tcPr>
            <w:tcW w:w="3829" w:type="dxa"/>
          </w:tcPr>
          <w:p w14:paraId="5FB0DC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Red Hook</w:t>
            </w:r>
          </w:p>
        </w:tc>
      </w:tr>
      <w:tr w:rsidR="000374AA" w:rsidRPr="000E16CD" w14:paraId="501BDFB7" w14:textId="77777777" w:rsidTr="00DD1C3D">
        <w:trPr>
          <w:trHeight w:val="261"/>
          <w:jc w:val="center"/>
        </w:trPr>
        <w:tc>
          <w:tcPr>
            <w:tcW w:w="1339" w:type="dxa"/>
          </w:tcPr>
          <w:p w14:paraId="49B0B6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NY411701</w:t>
            </w:r>
          </w:p>
        </w:tc>
        <w:tc>
          <w:tcPr>
            <w:tcW w:w="3829" w:type="dxa"/>
          </w:tcPr>
          <w:p w14:paraId="1B66C1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Remsen</w:t>
            </w:r>
          </w:p>
        </w:tc>
      </w:tr>
      <w:tr w:rsidR="000374AA" w:rsidRPr="000E16CD" w14:paraId="3E8A9B6F" w14:textId="77777777" w:rsidTr="00DD1C3D">
        <w:trPr>
          <w:trHeight w:val="261"/>
          <w:jc w:val="center"/>
        </w:trPr>
        <w:tc>
          <w:tcPr>
            <w:tcW w:w="1339" w:type="dxa"/>
          </w:tcPr>
          <w:p w14:paraId="586250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NY580901</w:t>
            </w:r>
          </w:p>
        </w:tc>
        <w:tc>
          <w:tcPr>
            <w:tcW w:w="3829" w:type="dxa"/>
          </w:tcPr>
          <w:p w14:paraId="4EC033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Remsenburg</w:t>
            </w:r>
          </w:p>
        </w:tc>
      </w:tr>
      <w:tr w:rsidR="000374AA" w:rsidRPr="000E16CD" w14:paraId="0579EDA9" w14:textId="77777777" w:rsidTr="00DD1C3D">
        <w:trPr>
          <w:trHeight w:val="261"/>
          <w:jc w:val="center"/>
        </w:trPr>
        <w:tc>
          <w:tcPr>
            <w:tcW w:w="1339" w:type="dxa"/>
          </w:tcPr>
          <w:p w14:paraId="6679BE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NY491200</w:t>
            </w:r>
          </w:p>
        </w:tc>
        <w:tc>
          <w:tcPr>
            <w:tcW w:w="3829" w:type="dxa"/>
          </w:tcPr>
          <w:p w14:paraId="678572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Rensselaer </w:t>
            </w:r>
          </w:p>
        </w:tc>
      </w:tr>
      <w:tr w:rsidR="000374AA" w:rsidRPr="000E16CD" w14:paraId="4926EEFB" w14:textId="77777777" w:rsidTr="00DD1C3D">
        <w:trPr>
          <w:trHeight w:val="261"/>
          <w:jc w:val="center"/>
        </w:trPr>
        <w:tc>
          <w:tcPr>
            <w:tcW w:w="1339" w:type="dxa"/>
          </w:tcPr>
          <w:p w14:paraId="319F20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NY131801</w:t>
            </w:r>
          </w:p>
        </w:tc>
        <w:tc>
          <w:tcPr>
            <w:tcW w:w="3829" w:type="dxa"/>
          </w:tcPr>
          <w:p w14:paraId="40B05E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Rhinebeck</w:t>
            </w:r>
          </w:p>
        </w:tc>
      </w:tr>
      <w:tr w:rsidR="000374AA" w:rsidRPr="000E16CD" w14:paraId="7D3E949C" w14:textId="77777777" w:rsidTr="00DD1C3D">
        <w:trPr>
          <w:trHeight w:val="261"/>
          <w:jc w:val="center"/>
        </w:trPr>
        <w:tc>
          <w:tcPr>
            <w:tcW w:w="1339" w:type="dxa"/>
          </w:tcPr>
          <w:p w14:paraId="75AAE4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NY472001</w:t>
            </w:r>
          </w:p>
        </w:tc>
        <w:tc>
          <w:tcPr>
            <w:tcW w:w="3829" w:type="dxa"/>
          </w:tcPr>
          <w:p w14:paraId="38179F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Richfield Springs</w:t>
            </w:r>
          </w:p>
        </w:tc>
      </w:tr>
      <w:tr w:rsidR="000374AA" w:rsidRPr="000E16CD" w14:paraId="56D2CB97" w14:textId="77777777" w:rsidTr="00DD1C3D">
        <w:trPr>
          <w:trHeight w:val="261"/>
          <w:jc w:val="center"/>
        </w:trPr>
        <w:tc>
          <w:tcPr>
            <w:tcW w:w="1339" w:type="dxa"/>
          </w:tcPr>
          <w:p w14:paraId="64D816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NY062401</w:t>
            </w:r>
          </w:p>
        </w:tc>
        <w:tc>
          <w:tcPr>
            <w:tcW w:w="3829" w:type="dxa"/>
          </w:tcPr>
          <w:p w14:paraId="50E0B0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Ripley</w:t>
            </w:r>
          </w:p>
        </w:tc>
      </w:tr>
      <w:tr w:rsidR="000374AA" w:rsidRPr="000E16CD" w14:paraId="5CF3D62C" w14:textId="77777777" w:rsidTr="00DD1C3D">
        <w:trPr>
          <w:trHeight w:val="261"/>
          <w:jc w:val="center"/>
        </w:trPr>
        <w:tc>
          <w:tcPr>
            <w:tcW w:w="1339" w:type="dxa"/>
          </w:tcPr>
          <w:p w14:paraId="6FD950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NY580602</w:t>
            </w:r>
          </w:p>
        </w:tc>
        <w:tc>
          <w:tcPr>
            <w:tcW w:w="3829" w:type="dxa"/>
          </w:tcPr>
          <w:p w14:paraId="7EF6CB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Riverhead</w:t>
            </w:r>
          </w:p>
        </w:tc>
      </w:tr>
      <w:tr w:rsidR="000374AA" w:rsidRPr="000E16CD" w14:paraId="51537A0E" w14:textId="77777777" w:rsidTr="00DD1C3D">
        <w:trPr>
          <w:trHeight w:val="261"/>
          <w:jc w:val="center"/>
        </w:trPr>
        <w:tc>
          <w:tcPr>
            <w:tcW w:w="1339" w:type="dxa"/>
          </w:tcPr>
          <w:p w14:paraId="116C4A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NY261600</w:t>
            </w:r>
          </w:p>
        </w:tc>
        <w:tc>
          <w:tcPr>
            <w:tcW w:w="3829" w:type="dxa"/>
          </w:tcPr>
          <w:p w14:paraId="026755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Rochester </w:t>
            </w:r>
          </w:p>
        </w:tc>
      </w:tr>
      <w:tr w:rsidR="000374AA" w:rsidRPr="000E16CD" w14:paraId="161BA6B6" w14:textId="77777777" w:rsidTr="00DD1C3D">
        <w:trPr>
          <w:trHeight w:val="261"/>
          <w:jc w:val="center"/>
        </w:trPr>
        <w:tc>
          <w:tcPr>
            <w:tcW w:w="1339" w:type="dxa"/>
          </w:tcPr>
          <w:p w14:paraId="0A7E4A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NY280221</w:t>
            </w:r>
          </w:p>
        </w:tc>
        <w:tc>
          <w:tcPr>
            <w:tcW w:w="3829" w:type="dxa"/>
          </w:tcPr>
          <w:p w14:paraId="29ED77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Rockville Centre </w:t>
            </w:r>
          </w:p>
        </w:tc>
      </w:tr>
      <w:tr w:rsidR="000374AA" w:rsidRPr="000E16CD" w14:paraId="4B681F3E" w14:textId="77777777" w:rsidTr="00DD1C3D">
        <w:trPr>
          <w:trHeight w:val="261"/>
          <w:jc w:val="center"/>
        </w:trPr>
        <w:tc>
          <w:tcPr>
            <w:tcW w:w="1339" w:type="dxa"/>
          </w:tcPr>
          <w:p w14:paraId="3DD756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NY580209</w:t>
            </w:r>
          </w:p>
        </w:tc>
        <w:tc>
          <w:tcPr>
            <w:tcW w:w="3829" w:type="dxa"/>
          </w:tcPr>
          <w:p w14:paraId="092429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Rocky Point</w:t>
            </w:r>
          </w:p>
        </w:tc>
      </w:tr>
      <w:tr w:rsidR="000374AA" w:rsidRPr="000E16CD" w14:paraId="4FD764EB" w14:textId="77777777" w:rsidTr="00DD1C3D">
        <w:trPr>
          <w:trHeight w:val="261"/>
          <w:jc w:val="center"/>
        </w:trPr>
        <w:tc>
          <w:tcPr>
            <w:tcW w:w="1339" w:type="dxa"/>
          </w:tcPr>
          <w:p w14:paraId="74835A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NY411800</w:t>
            </w:r>
          </w:p>
        </w:tc>
        <w:tc>
          <w:tcPr>
            <w:tcW w:w="3829" w:type="dxa"/>
          </w:tcPr>
          <w:p w14:paraId="6E2D02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Rome </w:t>
            </w:r>
          </w:p>
        </w:tc>
      </w:tr>
      <w:tr w:rsidR="000374AA" w:rsidRPr="000E16CD" w14:paraId="51E5E246" w14:textId="77777777" w:rsidTr="00DD1C3D">
        <w:trPr>
          <w:trHeight w:val="261"/>
          <w:jc w:val="center"/>
        </w:trPr>
        <w:tc>
          <w:tcPr>
            <w:tcW w:w="1339" w:type="dxa"/>
          </w:tcPr>
          <w:p w14:paraId="154765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NY560603</w:t>
            </w:r>
          </w:p>
        </w:tc>
        <w:tc>
          <w:tcPr>
            <w:tcW w:w="3829" w:type="dxa"/>
          </w:tcPr>
          <w:p w14:paraId="6F029A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Romulus </w:t>
            </w:r>
          </w:p>
        </w:tc>
      </w:tr>
      <w:tr w:rsidR="000374AA" w:rsidRPr="000E16CD" w14:paraId="6DC2B9E3" w14:textId="77777777" w:rsidTr="00DD1C3D">
        <w:trPr>
          <w:trHeight w:val="261"/>
          <w:jc w:val="center"/>
        </w:trPr>
        <w:tc>
          <w:tcPr>
            <w:tcW w:w="1339" w:type="dxa"/>
          </w:tcPr>
          <w:p w14:paraId="7B2665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NY620901</w:t>
            </w:r>
          </w:p>
        </w:tc>
        <w:tc>
          <w:tcPr>
            <w:tcW w:w="3829" w:type="dxa"/>
          </w:tcPr>
          <w:p w14:paraId="0B1989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Rondout Valley </w:t>
            </w:r>
          </w:p>
        </w:tc>
      </w:tr>
      <w:tr w:rsidR="000374AA" w:rsidRPr="000E16CD" w14:paraId="0F88FE09" w14:textId="77777777" w:rsidTr="00DD1C3D">
        <w:trPr>
          <w:trHeight w:val="261"/>
          <w:jc w:val="center"/>
        </w:trPr>
        <w:tc>
          <w:tcPr>
            <w:tcW w:w="1339" w:type="dxa"/>
          </w:tcPr>
          <w:p w14:paraId="62621A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NY280208</w:t>
            </w:r>
          </w:p>
        </w:tc>
        <w:tc>
          <w:tcPr>
            <w:tcW w:w="3829" w:type="dxa"/>
          </w:tcPr>
          <w:p w14:paraId="68A7FC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Roosevelt </w:t>
            </w:r>
          </w:p>
        </w:tc>
      </w:tr>
      <w:tr w:rsidR="000374AA" w:rsidRPr="000E16CD" w14:paraId="7226AAB0" w14:textId="77777777" w:rsidTr="00DD1C3D">
        <w:trPr>
          <w:trHeight w:val="261"/>
          <w:jc w:val="center"/>
        </w:trPr>
        <w:tc>
          <w:tcPr>
            <w:tcW w:w="1339" w:type="dxa"/>
          </w:tcPr>
          <w:p w14:paraId="158663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NY591301</w:t>
            </w:r>
          </w:p>
        </w:tc>
        <w:tc>
          <w:tcPr>
            <w:tcW w:w="3829" w:type="dxa"/>
          </w:tcPr>
          <w:p w14:paraId="5FB65D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Roscoe</w:t>
            </w:r>
          </w:p>
        </w:tc>
      </w:tr>
      <w:tr w:rsidR="000374AA" w:rsidRPr="000E16CD" w14:paraId="3832B00D" w14:textId="77777777" w:rsidTr="00DD1C3D">
        <w:trPr>
          <w:trHeight w:val="261"/>
          <w:jc w:val="center"/>
        </w:trPr>
        <w:tc>
          <w:tcPr>
            <w:tcW w:w="1339" w:type="dxa"/>
          </w:tcPr>
          <w:p w14:paraId="506F1F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NY280403</w:t>
            </w:r>
          </w:p>
        </w:tc>
        <w:tc>
          <w:tcPr>
            <w:tcW w:w="3829" w:type="dxa"/>
          </w:tcPr>
          <w:p w14:paraId="522A34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Roslyn</w:t>
            </w:r>
          </w:p>
        </w:tc>
      </w:tr>
      <w:tr w:rsidR="000374AA" w:rsidRPr="000E16CD" w14:paraId="23751AC9" w14:textId="77777777" w:rsidTr="00DD1C3D">
        <w:trPr>
          <w:trHeight w:val="261"/>
          <w:jc w:val="center"/>
        </w:trPr>
        <w:tc>
          <w:tcPr>
            <w:tcW w:w="1339" w:type="dxa"/>
          </w:tcPr>
          <w:p w14:paraId="0B98C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NY121502</w:t>
            </w:r>
          </w:p>
        </w:tc>
        <w:tc>
          <w:tcPr>
            <w:tcW w:w="3829" w:type="dxa"/>
          </w:tcPr>
          <w:p w14:paraId="7EABE4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Roxbury</w:t>
            </w:r>
          </w:p>
        </w:tc>
      </w:tr>
      <w:tr w:rsidR="000374AA" w:rsidRPr="000E16CD" w14:paraId="452158AA" w14:textId="77777777" w:rsidTr="00DD1C3D">
        <w:trPr>
          <w:trHeight w:val="261"/>
          <w:jc w:val="center"/>
        </w:trPr>
        <w:tc>
          <w:tcPr>
            <w:tcW w:w="1339" w:type="dxa"/>
          </w:tcPr>
          <w:p w14:paraId="5E915F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NY401201</w:t>
            </w:r>
          </w:p>
        </w:tc>
        <w:tc>
          <w:tcPr>
            <w:tcW w:w="3829" w:type="dxa"/>
          </w:tcPr>
          <w:p w14:paraId="09FCDF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Royalton Hartland</w:t>
            </w:r>
          </w:p>
        </w:tc>
      </w:tr>
      <w:tr w:rsidR="000374AA" w:rsidRPr="000E16CD" w14:paraId="13ACAD46" w14:textId="77777777" w:rsidTr="00DD1C3D">
        <w:trPr>
          <w:trHeight w:val="261"/>
          <w:jc w:val="center"/>
        </w:trPr>
        <w:tc>
          <w:tcPr>
            <w:tcW w:w="1339" w:type="dxa"/>
          </w:tcPr>
          <w:p w14:paraId="2B5352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NY261701</w:t>
            </w:r>
          </w:p>
        </w:tc>
        <w:tc>
          <w:tcPr>
            <w:tcW w:w="3829" w:type="dxa"/>
          </w:tcPr>
          <w:p w14:paraId="3687D2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Rush Henrietta</w:t>
            </w:r>
          </w:p>
        </w:tc>
      </w:tr>
      <w:tr w:rsidR="000374AA" w:rsidRPr="000E16CD" w14:paraId="0B889053" w14:textId="77777777" w:rsidTr="00DD1C3D">
        <w:trPr>
          <w:trHeight w:val="261"/>
          <w:jc w:val="center"/>
        </w:trPr>
        <w:tc>
          <w:tcPr>
            <w:tcW w:w="1339" w:type="dxa"/>
          </w:tcPr>
          <w:p w14:paraId="62801F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NY661800</w:t>
            </w:r>
          </w:p>
        </w:tc>
        <w:tc>
          <w:tcPr>
            <w:tcW w:w="3829" w:type="dxa"/>
          </w:tcPr>
          <w:p w14:paraId="684A75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Rye </w:t>
            </w:r>
          </w:p>
        </w:tc>
      </w:tr>
      <w:tr w:rsidR="000374AA" w:rsidRPr="000E16CD" w14:paraId="3CB34BA7" w14:textId="77777777" w:rsidTr="00DD1C3D">
        <w:trPr>
          <w:trHeight w:val="261"/>
          <w:jc w:val="center"/>
        </w:trPr>
        <w:tc>
          <w:tcPr>
            <w:tcW w:w="1339" w:type="dxa"/>
          </w:tcPr>
          <w:p w14:paraId="111587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NY661901</w:t>
            </w:r>
          </w:p>
        </w:tc>
        <w:tc>
          <w:tcPr>
            <w:tcW w:w="3829" w:type="dxa"/>
          </w:tcPr>
          <w:p w14:paraId="020CB6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Rye Neck</w:t>
            </w:r>
          </w:p>
        </w:tc>
      </w:tr>
      <w:tr w:rsidR="000374AA" w:rsidRPr="000E16CD" w14:paraId="0F438900" w14:textId="77777777" w:rsidTr="00DD1C3D">
        <w:trPr>
          <w:trHeight w:val="261"/>
          <w:jc w:val="center"/>
        </w:trPr>
        <w:tc>
          <w:tcPr>
            <w:tcW w:w="1339" w:type="dxa"/>
          </w:tcPr>
          <w:p w14:paraId="456A2C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NY580205</w:t>
            </w:r>
          </w:p>
        </w:tc>
        <w:tc>
          <w:tcPr>
            <w:tcW w:w="3829" w:type="dxa"/>
          </w:tcPr>
          <w:p w14:paraId="154190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Sachem</w:t>
            </w:r>
          </w:p>
        </w:tc>
      </w:tr>
      <w:tr w:rsidR="000374AA" w:rsidRPr="000E16CD" w14:paraId="354ADE2C" w14:textId="77777777" w:rsidTr="00DD1C3D">
        <w:trPr>
          <w:trHeight w:val="261"/>
          <w:jc w:val="center"/>
        </w:trPr>
        <w:tc>
          <w:tcPr>
            <w:tcW w:w="1339" w:type="dxa"/>
          </w:tcPr>
          <w:p w14:paraId="2CEB89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NY221001</w:t>
            </w:r>
          </w:p>
        </w:tc>
        <w:tc>
          <w:tcPr>
            <w:tcW w:w="3829" w:type="dxa"/>
          </w:tcPr>
          <w:p w14:paraId="62FD95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Sackets Harbor </w:t>
            </w:r>
          </w:p>
        </w:tc>
      </w:tr>
      <w:tr w:rsidR="000374AA" w:rsidRPr="000E16CD" w14:paraId="163AA0FF" w14:textId="77777777" w:rsidTr="00DD1C3D">
        <w:trPr>
          <w:trHeight w:val="261"/>
          <w:jc w:val="center"/>
        </w:trPr>
        <w:tc>
          <w:tcPr>
            <w:tcW w:w="1339" w:type="dxa"/>
          </w:tcPr>
          <w:p w14:paraId="143A13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NY580305</w:t>
            </w:r>
          </w:p>
        </w:tc>
        <w:tc>
          <w:tcPr>
            <w:tcW w:w="3829" w:type="dxa"/>
          </w:tcPr>
          <w:p w14:paraId="130732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Harbor </w:t>
            </w:r>
          </w:p>
        </w:tc>
      </w:tr>
      <w:tr w:rsidR="000374AA" w:rsidRPr="000E16CD" w14:paraId="557B8BDD" w14:textId="77777777" w:rsidTr="00DD1C3D">
        <w:trPr>
          <w:trHeight w:val="261"/>
          <w:jc w:val="center"/>
        </w:trPr>
        <w:tc>
          <w:tcPr>
            <w:tcW w:w="1339" w:type="dxa"/>
          </w:tcPr>
          <w:p w14:paraId="623F0E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NY580910</w:t>
            </w:r>
          </w:p>
        </w:tc>
        <w:tc>
          <w:tcPr>
            <w:tcW w:w="3829" w:type="dxa"/>
          </w:tcPr>
          <w:p w14:paraId="282604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Sagaponack</w:t>
            </w:r>
          </w:p>
        </w:tc>
      </w:tr>
      <w:tr w:rsidR="000374AA" w:rsidRPr="000E16CD" w14:paraId="629FD220" w14:textId="77777777" w:rsidTr="00DD1C3D">
        <w:trPr>
          <w:trHeight w:val="261"/>
          <w:jc w:val="center"/>
        </w:trPr>
        <w:tc>
          <w:tcPr>
            <w:tcW w:w="1339" w:type="dxa"/>
          </w:tcPr>
          <w:p w14:paraId="7FB182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NY043200</w:t>
            </w:r>
          </w:p>
        </w:tc>
        <w:tc>
          <w:tcPr>
            <w:tcW w:w="3829" w:type="dxa"/>
          </w:tcPr>
          <w:p w14:paraId="57F164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Salamanca </w:t>
            </w:r>
          </w:p>
        </w:tc>
      </w:tr>
      <w:tr w:rsidR="000374AA" w:rsidRPr="000E16CD" w14:paraId="59199054" w14:textId="77777777" w:rsidTr="00DD1C3D">
        <w:trPr>
          <w:trHeight w:val="261"/>
          <w:jc w:val="center"/>
        </w:trPr>
        <w:tc>
          <w:tcPr>
            <w:tcW w:w="1339" w:type="dxa"/>
          </w:tcPr>
          <w:p w14:paraId="284CFE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NY641501</w:t>
            </w:r>
          </w:p>
        </w:tc>
        <w:tc>
          <w:tcPr>
            <w:tcW w:w="3829" w:type="dxa"/>
          </w:tcPr>
          <w:p w14:paraId="2CCD3F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Salem </w:t>
            </w:r>
          </w:p>
        </w:tc>
      </w:tr>
      <w:tr w:rsidR="000374AA" w:rsidRPr="000E16CD" w14:paraId="7E9D925D" w14:textId="77777777" w:rsidTr="00DD1C3D">
        <w:trPr>
          <w:trHeight w:val="261"/>
          <w:jc w:val="center"/>
        </w:trPr>
        <w:tc>
          <w:tcPr>
            <w:tcW w:w="1339" w:type="dxa"/>
          </w:tcPr>
          <w:p w14:paraId="44C2D9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NY161201</w:t>
            </w:r>
          </w:p>
        </w:tc>
        <w:tc>
          <w:tcPr>
            <w:tcW w:w="3829" w:type="dxa"/>
          </w:tcPr>
          <w:p w14:paraId="0225C9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Salmon River </w:t>
            </w:r>
          </w:p>
        </w:tc>
      </w:tr>
      <w:tr w:rsidR="000374AA" w:rsidRPr="000E16CD" w14:paraId="7E3E8BDE" w14:textId="77777777" w:rsidTr="00DD1C3D">
        <w:trPr>
          <w:trHeight w:val="261"/>
          <w:jc w:val="center"/>
        </w:trPr>
        <w:tc>
          <w:tcPr>
            <w:tcW w:w="1339" w:type="dxa"/>
          </w:tcPr>
          <w:p w14:paraId="7E04F9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NY461901</w:t>
            </w:r>
          </w:p>
        </w:tc>
        <w:tc>
          <w:tcPr>
            <w:tcW w:w="3829" w:type="dxa"/>
          </w:tcPr>
          <w:p w14:paraId="1FF467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Sandy Creek </w:t>
            </w:r>
          </w:p>
        </w:tc>
      </w:tr>
      <w:tr w:rsidR="000374AA" w:rsidRPr="000E16CD" w14:paraId="0AEC5B2E" w14:textId="77777777" w:rsidTr="00DD1C3D">
        <w:trPr>
          <w:trHeight w:val="261"/>
          <w:jc w:val="center"/>
        </w:trPr>
        <w:tc>
          <w:tcPr>
            <w:tcW w:w="1339" w:type="dxa"/>
          </w:tcPr>
          <w:p w14:paraId="4088BB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NY091402</w:t>
            </w:r>
          </w:p>
        </w:tc>
        <w:tc>
          <w:tcPr>
            <w:tcW w:w="3829" w:type="dxa"/>
          </w:tcPr>
          <w:p w14:paraId="588F42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Saranac</w:t>
            </w:r>
          </w:p>
        </w:tc>
      </w:tr>
      <w:tr w:rsidR="000374AA" w:rsidRPr="000E16CD" w14:paraId="1FA25B36" w14:textId="77777777" w:rsidTr="00DD1C3D">
        <w:trPr>
          <w:trHeight w:val="261"/>
          <w:jc w:val="center"/>
        </w:trPr>
        <w:tc>
          <w:tcPr>
            <w:tcW w:w="1339" w:type="dxa"/>
          </w:tcPr>
          <w:p w14:paraId="28729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NY161401</w:t>
            </w:r>
          </w:p>
        </w:tc>
        <w:tc>
          <w:tcPr>
            <w:tcW w:w="3829" w:type="dxa"/>
          </w:tcPr>
          <w:p w14:paraId="4F4B87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Saranac Lake </w:t>
            </w:r>
          </w:p>
        </w:tc>
      </w:tr>
      <w:tr w:rsidR="000374AA" w:rsidRPr="000E16CD" w14:paraId="55D03CF7" w14:textId="77777777" w:rsidTr="00DD1C3D">
        <w:trPr>
          <w:trHeight w:val="261"/>
          <w:jc w:val="center"/>
        </w:trPr>
        <w:tc>
          <w:tcPr>
            <w:tcW w:w="1339" w:type="dxa"/>
          </w:tcPr>
          <w:p w14:paraId="3291F7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NY521800</w:t>
            </w:r>
          </w:p>
        </w:tc>
        <w:tc>
          <w:tcPr>
            <w:tcW w:w="3829" w:type="dxa"/>
          </w:tcPr>
          <w:p w14:paraId="24CC89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Saratoga Springs </w:t>
            </w:r>
          </w:p>
        </w:tc>
      </w:tr>
      <w:tr w:rsidR="000374AA" w:rsidRPr="000E16CD" w14:paraId="330CADA5" w14:textId="77777777" w:rsidTr="00DD1C3D">
        <w:trPr>
          <w:trHeight w:val="261"/>
          <w:jc w:val="center"/>
        </w:trPr>
        <w:tc>
          <w:tcPr>
            <w:tcW w:w="1339" w:type="dxa"/>
          </w:tcPr>
          <w:p w14:paraId="30BFBD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NY621601</w:t>
            </w:r>
          </w:p>
        </w:tc>
        <w:tc>
          <w:tcPr>
            <w:tcW w:w="3829" w:type="dxa"/>
          </w:tcPr>
          <w:p w14:paraId="46CFF5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Saugerties</w:t>
            </w:r>
          </w:p>
        </w:tc>
      </w:tr>
      <w:tr w:rsidR="000374AA" w:rsidRPr="000E16CD" w14:paraId="3C042878" w14:textId="77777777" w:rsidTr="00DD1C3D">
        <w:trPr>
          <w:trHeight w:val="261"/>
          <w:jc w:val="center"/>
        </w:trPr>
        <w:tc>
          <w:tcPr>
            <w:tcW w:w="1339" w:type="dxa"/>
          </w:tcPr>
          <w:p w14:paraId="086E50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NY411603</w:t>
            </w:r>
          </w:p>
        </w:tc>
        <w:tc>
          <w:tcPr>
            <w:tcW w:w="3829" w:type="dxa"/>
          </w:tcPr>
          <w:p w14:paraId="0B2596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Sauquoit Valley </w:t>
            </w:r>
          </w:p>
        </w:tc>
      </w:tr>
      <w:tr w:rsidR="000374AA" w:rsidRPr="000E16CD" w14:paraId="0F3693E0" w14:textId="77777777" w:rsidTr="00DD1C3D">
        <w:trPr>
          <w:trHeight w:val="261"/>
          <w:jc w:val="center"/>
        </w:trPr>
        <w:tc>
          <w:tcPr>
            <w:tcW w:w="1339" w:type="dxa"/>
          </w:tcPr>
          <w:p w14:paraId="069160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NY580504</w:t>
            </w:r>
          </w:p>
        </w:tc>
        <w:tc>
          <w:tcPr>
            <w:tcW w:w="3829" w:type="dxa"/>
          </w:tcPr>
          <w:p w14:paraId="122778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Sayville </w:t>
            </w:r>
          </w:p>
        </w:tc>
      </w:tr>
      <w:tr w:rsidR="000374AA" w:rsidRPr="000E16CD" w14:paraId="222CE737" w14:textId="77777777" w:rsidTr="00DD1C3D">
        <w:trPr>
          <w:trHeight w:val="261"/>
          <w:jc w:val="center"/>
        </w:trPr>
        <w:tc>
          <w:tcPr>
            <w:tcW w:w="1339" w:type="dxa"/>
          </w:tcPr>
          <w:p w14:paraId="3BD3AE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NY662001</w:t>
            </w:r>
          </w:p>
        </w:tc>
        <w:tc>
          <w:tcPr>
            <w:tcW w:w="3829" w:type="dxa"/>
          </w:tcPr>
          <w:p w14:paraId="42D937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Scarsdale </w:t>
            </w:r>
          </w:p>
        </w:tc>
      </w:tr>
      <w:tr w:rsidR="000374AA" w:rsidRPr="000E16CD" w14:paraId="40AD4B8D" w14:textId="77777777" w:rsidTr="00DD1C3D">
        <w:trPr>
          <w:trHeight w:val="261"/>
          <w:jc w:val="center"/>
        </w:trPr>
        <w:tc>
          <w:tcPr>
            <w:tcW w:w="1339" w:type="dxa"/>
          </w:tcPr>
          <w:p w14:paraId="2FAEDD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NY530501</w:t>
            </w:r>
          </w:p>
        </w:tc>
        <w:tc>
          <w:tcPr>
            <w:tcW w:w="3829" w:type="dxa"/>
          </w:tcPr>
          <w:p w14:paraId="6285C3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Schalmont</w:t>
            </w:r>
          </w:p>
        </w:tc>
      </w:tr>
      <w:tr w:rsidR="000374AA" w:rsidRPr="000E16CD" w14:paraId="20A73374" w14:textId="77777777" w:rsidTr="00DD1C3D">
        <w:trPr>
          <w:trHeight w:val="261"/>
          <w:jc w:val="center"/>
        </w:trPr>
        <w:tc>
          <w:tcPr>
            <w:tcW w:w="1339" w:type="dxa"/>
          </w:tcPr>
          <w:p w14:paraId="533835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NY530600</w:t>
            </w:r>
          </w:p>
        </w:tc>
        <w:tc>
          <w:tcPr>
            <w:tcW w:w="3829" w:type="dxa"/>
          </w:tcPr>
          <w:p w14:paraId="2E7A30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Schenectady </w:t>
            </w:r>
          </w:p>
        </w:tc>
      </w:tr>
      <w:tr w:rsidR="000374AA" w:rsidRPr="000E16CD" w14:paraId="2BF515F7" w14:textId="77777777" w:rsidTr="00DD1C3D">
        <w:trPr>
          <w:trHeight w:val="261"/>
          <w:jc w:val="center"/>
        </w:trPr>
        <w:tc>
          <w:tcPr>
            <w:tcW w:w="1339" w:type="dxa"/>
          </w:tcPr>
          <w:p w14:paraId="496DA2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NY470901</w:t>
            </w:r>
          </w:p>
        </w:tc>
        <w:tc>
          <w:tcPr>
            <w:tcW w:w="3829" w:type="dxa"/>
          </w:tcPr>
          <w:p w14:paraId="0E09E0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Schenevus</w:t>
            </w:r>
          </w:p>
        </w:tc>
      </w:tr>
      <w:tr w:rsidR="000374AA" w:rsidRPr="000E16CD" w14:paraId="18FF69AF" w14:textId="77777777" w:rsidTr="00DD1C3D">
        <w:trPr>
          <w:trHeight w:val="261"/>
          <w:jc w:val="center"/>
        </w:trPr>
        <w:tc>
          <w:tcPr>
            <w:tcW w:w="1339" w:type="dxa"/>
          </w:tcPr>
          <w:p w14:paraId="74586B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NY491501</w:t>
            </w:r>
          </w:p>
        </w:tc>
        <w:tc>
          <w:tcPr>
            <w:tcW w:w="3829" w:type="dxa"/>
          </w:tcPr>
          <w:p w14:paraId="7F19B9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Schodack</w:t>
            </w:r>
          </w:p>
        </w:tc>
      </w:tr>
      <w:tr w:rsidR="000374AA" w:rsidRPr="000E16CD" w14:paraId="6C61E94E" w14:textId="77777777" w:rsidTr="00DD1C3D">
        <w:trPr>
          <w:trHeight w:val="261"/>
          <w:jc w:val="center"/>
        </w:trPr>
        <w:tc>
          <w:tcPr>
            <w:tcW w:w="1339" w:type="dxa"/>
          </w:tcPr>
          <w:p w14:paraId="198620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NY541201</w:t>
            </w:r>
          </w:p>
        </w:tc>
        <w:tc>
          <w:tcPr>
            <w:tcW w:w="3829" w:type="dxa"/>
          </w:tcPr>
          <w:p w14:paraId="499175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Schoharie</w:t>
            </w:r>
          </w:p>
        </w:tc>
      </w:tr>
      <w:tr w:rsidR="000374AA" w:rsidRPr="000E16CD" w14:paraId="417D9F02" w14:textId="77777777" w:rsidTr="00DD1C3D">
        <w:trPr>
          <w:trHeight w:val="261"/>
          <w:jc w:val="center"/>
        </w:trPr>
        <w:tc>
          <w:tcPr>
            <w:tcW w:w="1339" w:type="dxa"/>
          </w:tcPr>
          <w:p w14:paraId="034044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NY151401</w:t>
            </w:r>
          </w:p>
        </w:tc>
        <w:tc>
          <w:tcPr>
            <w:tcW w:w="3829" w:type="dxa"/>
          </w:tcPr>
          <w:p w14:paraId="538C1E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Schroon Lake </w:t>
            </w:r>
          </w:p>
        </w:tc>
      </w:tr>
      <w:tr w:rsidR="000374AA" w:rsidRPr="000E16CD" w14:paraId="54C14F5C" w14:textId="77777777" w:rsidTr="00DD1C3D">
        <w:trPr>
          <w:trHeight w:val="261"/>
          <w:jc w:val="center"/>
        </w:trPr>
        <w:tc>
          <w:tcPr>
            <w:tcW w:w="1339" w:type="dxa"/>
          </w:tcPr>
          <w:p w14:paraId="0B49E3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NY521701</w:t>
            </w:r>
          </w:p>
        </w:tc>
        <w:tc>
          <w:tcPr>
            <w:tcW w:w="3829" w:type="dxa"/>
          </w:tcPr>
          <w:p w14:paraId="2CAF1B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Schuylerville</w:t>
            </w:r>
          </w:p>
        </w:tc>
      </w:tr>
      <w:tr w:rsidR="000374AA" w:rsidRPr="000E16CD" w14:paraId="524F06A2" w14:textId="77777777" w:rsidTr="00DD1C3D">
        <w:trPr>
          <w:trHeight w:val="261"/>
          <w:jc w:val="center"/>
        </w:trPr>
        <w:tc>
          <w:tcPr>
            <w:tcW w:w="1339" w:type="dxa"/>
          </w:tcPr>
          <w:p w14:paraId="170E53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NY022401</w:t>
            </w:r>
          </w:p>
        </w:tc>
        <w:tc>
          <w:tcPr>
            <w:tcW w:w="3829" w:type="dxa"/>
          </w:tcPr>
          <w:p w14:paraId="1BA2DE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Scio</w:t>
            </w:r>
          </w:p>
        </w:tc>
      </w:tr>
      <w:tr w:rsidR="000374AA" w:rsidRPr="000E16CD" w14:paraId="22571697" w14:textId="77777777" w:rsidTr="00DD1C3D">
        <w:trPr>
          <w:trHeight w:val="261"/>
          <w:jc w:val="center"/>
        </w:trPr>
        <w:tc>
          <w:tcPr>
            <w:tcW w:w="1339" w:type="dxa"/>
          </w:tcPr>
          <w:p w14:paraId="3CBE5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NY530202</w:t>
            </w:r>
          </w:p>
        </w:tc>
        <w:tc>
          <w:tcPr>
            <w:tcW w:w="3829" w:type="dxa"/>
          </w:tcPr>
          <w:p w14:paraId="6DBDB8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Scotia Glenville</w:t>
            </w:r>
          </w:p>
        </w:tc>
      </w:tr>
      <w:tr w:rsidR="000374AA" w:rsidRPr="000E16CD" w14:paraId="03587040" w14:textId="77777777" w:rsidTr="00DD1C3D">
        <w:trPr>
          <w:trHeight w:val="261"/>
          <w:jc w:val="center"/>
        </w:trPr>
        <w:tc>
          <w:tcPr>
            <w:tcW w:w="1339" w:type="dxa"/>
          </w:tcPr>
          <w:p w14:paraId="020A5E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NY280206</w:t>
            </w:r>
          </w:p>
        </w:tc>
        <w:tc>
          <w:tcPr>
            <w:tcW w:w="3829" w:type="dxa"/>
          </w:tcPr>
          <w:p w14:paraId="62E842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Seaford </w:t>
            </w:r>
          </w:p>
        </w:tc>
      </w:tr>
      <w:tr w:rsidR="000374AA" w:rsidRPr="000E16CD" w14:paraId="21B37E90" w14:textId="77777777" w:rsidTr="00DD1C3D">
        <w:trPr>
          <w:trHeight w:val="261"/>
          <w:jc w:val="center"/>
        </w:trPr>
        <w:tc>
          <w:tcPr>
            <w:tcW w:w="1339" w:type="dxa"/>
          </w:tcPr>
          <w:p w14:paraId="72D6F8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NY560701</w:t>
            </w:r>
          </w:p>
        </w:tc>
        <w:tc>
          <w:tcPr>
            <w:tcW w:w="3829" w:type="dxa"/>
          </w:tcPr>
          <w:p w14:paraId="3C0187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Seneca Falls </w:t>
            </w:r>
          </w:p>
        </w:tc>
      </w:tr>
      <w:tr w:rsidR="000374AA" w:rsidRPr="000E16CD" w14:paraId="2CBEEEAD" w14:textId="77777777" w:rsidTr="00DD1C3D">
        <w:trPr>
          <w:trHeight w:val="261"/>
          <w:jc w:val="center"/>
        </w:trPr>
        <w:tc>
          <w:tcPr>
            <w:tcW w:w="1339" w:type="dxa"/>
          </w:tcPr>
          <w:p w14:paraId="7E0B2A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NY541401</w:t>
            </w:r>
          </w:p>
        </w:tc>
        <w:tc>
          <w:tcPr>
            <w:tcW w:w="3829" w:type="dxa"/>
          </w:tcPr>
          <w:p w14:paraId="0D69BE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Sharon Springs </w:t>
            </w:r>
          </w:p>
        </w:tc>
      </w:tr>
      <w:tr w:rsidR="000374AA" w:rsidRPr="000E16CD" w14:paraId="294E7A62" w14:textId="77777777" w:rsidTr="00DD1C3D">
        <w:trPr>
          <w:trHeight w:val="261"/>
          <w:jc w:val="center"/>
        </w:trPr>
        <w:tc>
          <w:tcPr>
            <w:tcW w:w="1339" w:type="dxa"/>
          </w:tcPr>
          <w:p w14:paraId="33D72E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NY580701</w:t>
            </w:r>
          </w:p>
        </w:tc>
        <w:tc>
          <w:tcPr>
            <w:tcW w:w="3829" w:type="dxa"/>
          </w:tcPr>
          <w:p w14:paraId="610F76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Shelter Island </w:t>
            </w:r>
          </w:p>
        </w:tc>
      </w:tr>
      <w:tr w:rsidR="000374AA" w:rsidRPr="000E16CD" w14:paraId="35EB6D30" w14:textId="77777777" w:rsidTr="00DD1C3D">
        <w:trPr>
          <w:trHeight w:val="261"/>
          <w:jc w:val="center"/>
        </w:trPr>
        <w:tc>
          <w:tcPr>
            <w:tcW w:w="1339" w:type="dxa"/>
          </w:tcPr>
          <w:p w14:paraId="42B9D3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NY520302</w:t>
            </w:r>
          </w:p>
        </w:tc>
        <w:tc>
          <w:tcPr>
            <w:tcW w:w="3829" w:type="dxa"/>
          </w:tcPr>
          <w:p w14:paraId="6DF39D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Shenendehowa</w:t>
            </w:r>
          </w:p>
        </w:tc>
      </w:tr>
      <w:tr w:rsidR="000374AA" w:rsidRPr="000E16CD" w14:paraId="6C4FCE6C" w14:textId="77777777" w:rsidTr="00DD1C3D">
        <w:trPr>
          <w:trHeight w:val="261"/>
          <w:jc w:val="center"/>
        </w:trPr>
        <w:tc>
          <w:tcPr>
            <w:tcW w:w="1339" w:type="dxa"/>
          </w:tcPr>
          <w:p w14:paraId="23C897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NY082001</w:t>
            </w:r>
          </w:p>
        </w:tc>
        <w:tc>
          <w:tcPr>
            <w:tcW w:w="3829" w:type="dxa"/>
          </w:tcPr>
          <w:p w14:paraId="61649F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Sherburne Earl</w:t>
            </w:r>
            <w:r>
              <w:rPr>
                <w:rFonts w:ascii="Bookman Old Style" w:hAnsi="Bookman Old Style" w:cs="Arial"/>
                <w:color w:val="000000"/>
                <w:sz w:val="22"/>
                <w:szCs w:val="22"/>
              </w:rPr>
              <w:t>ville</w:t>
            </w:r>
          </w:p>
        </w:tc>
      </w:tr>
      <w:tr w:rsidR="000374AA" w:rsidRPr="000E16CD" w14:paraId="614D3AD3" w14:textId="77777777" w:rsidTr="00DD1C3D">
        <w:trPr>
          <w:trHeight w:val="261"/>
          <w:jc w:val="center"/>
        </w:trPr>
        <w:tc>
          <w:tcPr>
            <w:tcW w:w="1339" w:type="dxa"/>
          </w:tcPr>
          <w:p w14:paraId="4CAF06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NY062601</w:t>
            </w:r>
          </w:p>
        </w:tc>
        <w:tc>
          <w:tcPr>
            <w:tcW w:w="3829" w:type="dxa"/>
          </w:tcPr>
          <w:p w14:paraId="718A4A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Sherman </w:t>
            </w:r>
          </w:p>
        </w:tc>
      </w:tr>
      <w:tr w:rsidR="000374AA" w:rsidRPr="000E16CD" w14:paraId="6DA76BC7" w14:textId="77777777" w:rsidTr="00DD1C3D">
        <w:trPr>
          <w:trHeight w:val="261"/>
          <w:jc w:val="center"/>
        </w:trPr>
        <w:tc>
          <w:tcPr>
            <w:tcW w:w="1339" w:type="dxa"/>
          </w:tcPr>
          <w:p w14:paraId="6AD6A8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NY412000</w:t>
            </w:r>
          </w:p>
        </w:tc>
        <w:tc>
          <w:tcPr>
            <w:tcW w:w="3829" w:type="dxa"/>
          </w:tcPr>
          <w:p w14:paraId="481521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Sherrill</w:t>
            </w:r>
          </w:p>
        </w:tc>
      </w:tr>
      <w:tr w:rsidR="000374AA" w:rsidRPr="000E16CD" w14:paraId="3B52AA01" w14:textId="77777777" w:rsidTr="00DD1C3D">
        <w:trPr>
          <w:trHeight w:val="261"/>
          <w:jc w:val="center"/>
        </w:trPr>
        <w:tc>
          <w:tcPr>
            <w:tcW w:w="1339" w:type="dxa"/>
          </w:tcPr>
          <w:p w14:paraId="4ADEB1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NY580601</w:t>
            </w:r>
          </w:p>
        </w:tc>
        <w:tc>
          <w:tcPr>
            <w:tcW w:w="3829" w:type="dxa"/>
          </w:tcPr>
          <w:p w14:paraId="5C54C6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Shoreham-Wading R</w:t>
            </w:r>
          </w:p>
        </w:tc>
      </w:tr>
      <w:tr w:rsidR="000374AA" w:rsidRPr="000E16CD" w14:paraId="01A6030A" w14:textId="77777777" w:rsidTr="00DD1C3D">
        <w:trPr>
          <w:trHeight w:val="261"/>
          <w:jc w:val="center"/>
        </w:trPr>
        <w:tc>
          <w:tcPr>
            <w:tcW w:w="1339" w:type="dxa"/>
          </w:tcPr>
          <w:p w14:paraId="6D50AF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NY121601</w:t>
            </w:r>
          </w:p>
        </w:tc>
        <w:tc>
          <w:tcPr>
            <w:tcW w:w="3829" w:type="dxa"/>
          </w:tcPr>
          <w:p w14:paraId="4B6876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Sidney </w:t>
            </w:r>
          </w:p>
        </w:tc>
      </w:tr>
      <w:tr w:rsidR="000374AA" w:rsidRPr="000E16CD" w14:paraId="5F38A3FF" w14:textId="77777777" w:rsidTr="00DD1C3D">
        <w:trPr>
          <w:trHeight w:val="261"/>
          <w:jc w:val="center"/>
        </w:trPr>
        <w:tc>
          <w:tcPr>
            <w:tcW w:w="1339" w:type="dxa"/>
          </w:tcPr>
          <w:p w14:paraId="58CF53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NY061501</w:t>
            </w:r>
          </w:p>
        </w:tc>
        <w:tc>
          <w:tcPr>
            <w:tcW w:w="3829" w:type="dxa"/>
          </w:tcPr>
          <w:p w14:paraId="24D374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Silver Creek</w:t>
            </w:r>
          </w:p>
        </w:tc>
      </w:tr>
      <w:tr w:rsidR="000374AA" w:rsidRPr="000E16CD" w14:paraId="4FA84CB1" w14:textId="77777777" w:rsidTr="00DD1C3D">
        <w:trPr>
          <w:trHeight w:val="261"/>
          <w:jc w:val="center"/>
        </w:trPr>
        <w:tc>
          <w:tcPr>
            <w:tcW w:w="1339" w:type="dxa"/>
          </w:tcPr>
          <w:p w14:paraId="1AF864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NY421601</w:t>
            </w:r>
          </w:p>
        </w:tc>
        <w:tc>
          <w:tcPr>
            <w:tcW w:w="3829" w:type="dxa"/>
          </w:tcPr>
          <w:p w14:paraId="464492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Skaneateles</w:t>
            </w:r>
          </w:p>
        </w:tc>
      </w:tr>
      <w:tr w:rsidR="000374AA" w:rsidRPr="000E16CD" w14:paraId="5D9C6F2E" w14:textId="77777777" w:rsidTr="00DD1C3D">
        <w:trPr>
          <w:trHeight w:val="261"/>
          <w:jc w:val="center"/>
        </w:trPr>
        <w:tc>
          <w:tcPr>
            <w:tcW w:w="1339" w:type="dxa"/>
          </w:tcPr>
          <w:p w14:paraId="069310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NY140709</w:t>
            </w:r>
          </w:p>
        </w:tc>
        <w:tc>
          <w:tcPr>
            <w:tcW w:w="3829" w:type="dxa"/>
          </w:tcPr>
          <w:p w14:paraId="52F35F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Sloan</w:t>
            </w:r>
          </w:p>
        </w:tc>
      </w:tr>
      <w:tr w:rsidR="000374AA" w:rsidRPr="000E16CD" w14:paraId="66856EB2" w14:textId="77777777" w:rsidTr="00DD1C3D">
        <w:trPr>
          <w:trHeight w:val="261"/>
          <w:jc w:val="center"/>
        </w:trPr>
        <w:tc>
          <w:tcPr>
            <w:tcW w:w="1339" w:type="dxa"/>
          </w:tcPr>
          <w:p w14:paraId="55621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NY580801</w:t>
            </w:r>
          </w:p>
        </w:tc>
        <w:tc>
          <w:tcPr>
            <w:tcW w:w="3829" w:type="dxa"/>
          </w:tcPr>
          <w:p w14:paraId="306D27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Smithtown </w:t>
            </w:r>
          </w:p>
        </w:tc>
      </w:tr>
      <w:tr w:rsidR="000374AA" w:rsidRPr="000E16CD" w14:paraId="2D2BABAC" w14:textId="77777777" w:rsidTr="00DD1C3D">
        <w:trPr>
          <w:trHeight w:val="261"/>
          <w:jc w:val="center"/>
        </w:trPr>
        <w:tc>
          <w:tcPr>
            <w:tcW w:w="1339" w:type="dxa"/>
          </w:tcPr>
          <w:p w14:paraId="27F492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NY651201</w:t>
            </w:r>
          </w:p>
        </w:tc>
        <w:tc>
          <w:tcPr>
            <w:tcW w:w="3829" w:type="dxa"/>
          </w:tcPr>
          <w:p w14:paraId="6C950D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Sodus</w:t>
            </w:r>
          </w:p>
        </w:tc>
      </w:tr>
      <w:tr w:rsidR="000374AA" w:rsidRPr="000E16CD" w14:paraId="2821A361" w14:textId="77777777" w:rsidTr="00DD1C3D">
        <w:trPr>
          <w:trHeight w:val="261"/>
          <w:jc w:val="center"/>
        </w:trPr>
        <w:tc>
          <w:tcPr>
            <w:tcW w:w="1339" w:type="dxa"/>
          </w:tcPr>
          <w:p w14:paraId="7F65AC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NY420702</w:t>
            </w:r>
          </w:p>
        </w:tc>
        <w:tc>
          <w:tcPr>
            <w:tcW w:w="3829" w:type="dxa"/>
          </w:tcPr>
          <w:p w14:paraId="7A9B05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Solvay</w:t>
            </w:r>
          </w:p>
        </w:tc>
      </w:tr>
      <w:tr w:rsidR="000374AA" w:rsidRPr="000E16CD" w14:paraId="5EE21C20" w14:textId="77777777" w:rsidTr="00DD1C3D">
        <w:trPr>
          <w:trHeight w:val="261"/>
          <w:jc w:val="center"/>
        </w:trPr>
        <w:tc>
          <w:tcPr>
            <w:tcW w:w="1339" w:type="dxa"/>
          </w:tcPr>
          <w:p w14:paraId="2D857D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NY662101</w:t>
            </w:r>
          </w:p>
        </w:tc>
        <w:tc>
          <w:tcPr>
            <w:tcW w:w="3829" w:type="dxa"/>
          </w:tcPr>
          <w:p w14:paraId="753074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Somers</w:t>
            </w:r>
          </w:p>
        </w:tc>
      </w:tr>
      <w:tr w:rsidR="000374AA" w:rsidRPr="000E16CD" w14:paraId="634562F6" w14:textId="77777777" w:rsidTr="00DD1C3D">
        <w:trPr>
          <w:trHeight w:val="261"/>
          <w:jc w:val="center"/>
        </w:trPr>
        <w:tc>
          <w:tcPr>
            <w:tcW w:w="1339" w:type="dxa"/>
          </w:tcPr>
          <w:p w14:paraId="235DD1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NY010601</w:t>
            </w:r>
          </w:p>
        </w:tc>
        <w:tc>
          <w:tcPr>
            <w:tcW w:w="3829" w:type="dxa"/>
          </w:tcPr>
          <w:p w14:paraId="612854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Colonie </w:t>
            </w:r>
          </w:p>
        </w:tc>
      </w:tr>
      <w:tr w:rsidR="000374AA" w:rsidRPr="000E16CD" w14:paraId="6486B2CF" w14:textId="77777777" w:rsidTr="00DD1C3D">
        <w:trPr>
          <w:trHeight w:val="261"/>
          <w:jc w:val="center"/>
        </w:trPr>
        <w:tc>
          <w:tcPr>
            <w:tcW w:w="1339" w:type="dxa"/>
          </w:tcPr>
          <w:p w14:paraId="77F269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NY580235</w:t>
            </w:r>
          </w:p>
        </w:tc>
        <w:tc>
          <w:tcPr>
            <w:tcW w:w="3829" w:type="dxa"/>
          </w:tcPr>
          <w:p w14:paraId="29CE25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Country</w:t>
            </w:r>
          </w:p>
        </w:tc>
      </w:tr>
      <w:tr w:rsidR="000374AA" w:rsidRPr="000E16CD" w14:paraId="0145D5AF" w14:textId="77777777" w:rsidTr="00DD1C3D">
        <w:trPr>
          <w:trHeight w:val="261"/>
          <w:jc w:val="center"/>
        </w:trPr>
        <w:tc>
          <w:tcPr>
            <w:tcW w:w="1339" w:type="dxa"/>
          </w:tcPr>
          <w:p w14:paraId="1E868B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NY521401</w:t>
            </w:r>
          </w:p>
        </w:tc>
        <w:tc>
          <w:tcPr>
            <w:tcW w:w="3829" w:type="dxa"/>
          </w:tcPr>
          <w:p w14:paraId="2AAE71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Glens Falls </w:t>
            </w:r>
          </w:p>
        </w:tc>
      </w:tr>
      <w:tr w:rsidR="000374AA" w:rsidRPr="000E16CD" w14:paraId="121FE258" w14:textId="77777777" w:rsidTr="00DD1C3D">
        <w:trPr>
          <w:trHeight w:val="261"/>
          <w:jc w:val="center"/>
        </w:trPr>
        <w:tc>
          <w:tcPr>
            <w:tcW w:w="1339" w:type="dxa"/>
          </w:tcPr>
          <w:p w14:paraId="6F2350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NY580413</w:t>
            </w:r>
          </w:p>
        </w:tc>
        <w:tc>
          <w:tcPr>
            <w:tcW w:w="3829" w:type="dxa"/>
          </w:tcPr>
          <w:p w14:paraId="38CC56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Huntington </w:t>
            </w:r>
          </w:p>
        </w:tc>
      </w:tr>
      <w:tr w:rsidR="000374AA" w:rsidRPr="000E16CD" w14:paraId="0016D98A" w14:textId="77777777" w:rsidTr="00DD1C3D">
        <w:trPr>
          <w:trHeight w:val="261"/>
          <w:jc w:val="center"/>
        </w:trPr>
        <w:tc>
          <w:tcPr>
            <w:tcW w:w="1339" w:type="dxa"/>
          </w:tcPr>
          <w:p w14:paraId="6C3AFC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NY220101</w:t>
            </w:r>
          </w:p>
        </w:tc>
        <w:tc>
          <w:tcPr>
            <w:tcW w:w="3829" w:type="dxa"/>
          </w:tcPr>
          <w:p w14:paraId="2DE332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Jefferson </w:t>
            </w:r>
          </w:p>
        </w:tc>
      </w:tr>
      <w:tr w:rsidR="000374AA" w:rsidRPr="000E16CD" w14:paraId="3B49B62E" w14:textId="77777777" w:rsidTr="00DD1C3D">
        <w:trPr>
          <w:trHeight w:val="261"/>
          <w:jc w:val="center"/>
        </w:trPr>
        <w:tc>
          <w:tcPr>
            <w:tcW w:w="1339" w:type="dxa"/>
          </w:tcPr>
          <w:p w14:paraId="07A42A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NY121702</w:t>
            </w:r>
          </w:p>
        </w:tc>
        <w:tc>
          <w:tcPr>
            <w:tcW w:w="3829" w:type="dxa"/>
          </w:tcPr>
          <w:p w14:paraId="400C84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Kortright </w:t>
            </w:r>
          </w:p>
        </w:tc>
      </w:tr>
      <w:tr w:rsidR="000374AA" w:rsidRPr="000E16CD" w14:paraId="39508999" w14:textId="77777777" w:rsidTr="00DD1C3D">
        <w:trPr>
          <w:trHeight w:val="261"/>
          <w:jc w:val="center"/>
        </w:trPr>
        <w:tc>
          <w:tcPr>
            <w:tcW w:w="1339" w:type="dxa"/>
          </w:tcPr>
          <w:p w14:paraId="15DEDD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NY231101</w:t>
            </w:r>
          </w:p>
        </w:tc>
        <w:tc>
          <w:tcPr>
            <w:tcW w:w="3829" w:type="dxa"/>
          </w:tcPr>
          <w:p w14:paraId="21D9BD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Lewis</w:t>
            </w:r>
          </w:p>
        </w:tc>
      </w:tr>
      <w:tr w:rsidR="000374AA" w:rsidRPr="000E16CD" w14:paraId="071409B4" w14:textId="77777777" w:rsidTr="00DD1C3D">
        <w:trPr>
          <w:trHeight w:val="261"/>
          <w:jc w:val="center"/>
        </w:trPr>
        <w:tc>
          <w:tcPr>
            <w:tcW w:w="1339" w:type="dxa"/>
          </w:tcPr>
          <w:p w14:paraId="61BB84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NY030201</w:t>
            </w:r>
          </w:p>
        </w:tc>
        <w:tc>
          <w:tcPr>
            <w:tcW w:w="3829" w:type="dxa"/>
          </w:tcPr>
          <w:p w14:paraId="71CAAB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Mountain-Hickory</w:t>
            </w:r>
          </w:p>
        </w:tc>
      </w:tr>
      <w:tr w:rsidR="000374AA" w:rsidRPr="000E16CD" w14:paraId="42D9EF2C" w14:textId="77777777" w:rsidTr="00DD1C3D">
        <w:trPr>
          <w:trHeight w:val="261"/>
          <w:jc w:val="center"/>
        </w:trPr>
        <w:tc>
          <w:tcPr>
            <w:tcW w:w="1339" w:type="dxa"/>
          </w:tcPr>
          <w:p w14:paraId="26C4E3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NY500301</w:t>
            </w:r>
          </w:p>
        </w:tc>
        <w:tc>
          <w:tcPr>
            <w:tcW w:w="3829" w:type="dxa"/>
          </w:tcPr>
          <w:p w14:paraId="6A57BC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Orangetown </w:t>
            </w:r>
          </w:p>
        </w:tc>
      </w:tr>
      <w:tr w:rsidR="000374AA" w:rsidRPr="000E16CD" w14:paraId="5980B97D" w14:textId="77777777" w:rsidTr="00DD1C3D">
        <w:trPr>
          <w:trHeight w:val="261"/>
          <w:jc w:val="center"/>
        </w:trPr>
        <w:tc>
          <w:tcPr>
            <w:tcW w:w="1339" w:type="dxa"/>
          </w:tcPr>
          <w:p w14:paraId="3DB93E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NY560501</w:t>
            </w:r>
          </w:p>
        </w:tc>
        <w:tc>
          <w:tcPr>
            <w:tcW w:w="3829" w:type="dxa"/>
          </w:tcPr>
          <w:p w14:paraId="068C90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Seneca</w:t>
            </w:r>
          </w:p>
        </w:tc>
      </w:tr>
      <w:tr w:rsidR="000374AA" w:rsidRPr="000E16CD" w14:paraId="2E7BD7DC" w14:textId="77777777" w:rsidTr="00DD1C3D">
        <w:trPr>
          <w:trHeight w:val="261"/>
          <w:jc w:val="center"/>
        </w:trPr>
        <w:tc>
          <w:tcPr>
            <w:tcW w:w="1339" w:type="dxa"/>
          </w:tcPr>
          <w:p w14:paraId="3A58E9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NY580906</w:t>
            </w:r>
          </w:p>
        </w:tc>
        <w:tc>
          <w:tcPr>
            <w:tcW w:w="3829" w:type="dxa"/>
          </w:tcPr>
          <w:p w14:paraId="7FF9D5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Southampton </w:t>
            </w:r>
          </w:p>
        </w:tc>
      </w:tr>
      <w:tr w:rsidR="000374AA" w:rsidRPr="000E16CD" w14:paraId="513CCF69" w14:textId="77777777" w:rsidTr="00DD1C3D">
        <w:trPr>
          <w:trHeight w:val="261"/>
          <w:jc w:val="center"/>
        </w:trPr>
        <w:tc>
          <w:tcPr>
            <w:tcW w:w="1339" w:type="dxa"/>
          </w:tcPr>
          <w:p w14:paraId="6014E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NY050701</w:t>
            </w:r>
          </w:p>
        </w:tc>
        <w:tc>
          <w:tcPr>
            <w:tcW w:w="3829" w:type="dxa"/>
          </w:tcPr>
          <w:p w14:paraId="1C5057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Southern Cayuga</w:t>
            </w:r>
          </w:p>
        </w:tc>
      </w:tr>
      <w:tr w:rsidR="000374AA" w:rsidRPr="000E16CD" w14:paraId="4969D9E2" w14:textId="77777777" w:rsidTr="00DD1C3D">
        <w:trPr>
          <w:trHeight w:val="261"/>
          <w:jc w:val="center"/>
        </w:trPr>
        <w:tc>
          <w:tcPr>
            <w:tcW w:w="1339" w:type="dxa"/>
          </w:tcPr>
          <w:p w14:paraId="24EDD8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NY581005</w:t>
            </w:r>
          </w:p>
        </w:tc>
        <w:tc>
          <w:tcPr>
            <w:tcW w:w="3829" w:type="dxa"/>
          </w:tcPr>
          <w:p w14:paraId="539D02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Southold</w:t>
            </w:r>
          </w:p>
        </w:tc>
      </w:tr>
      <w:tr w:rsidR="000374AA" w:rsidRPr="000E16CD" w14:paraId="5FDCB5BF" w14:textId="77777777" w:rsidTr="00DD1C3D">
        <w:trPr>
          <w:trHeight w:val="261"/>
          <w:jc w:val="center"/>
        </w:trPr>
        <w:tc>
          <w:tcPr>
            <w:tcW w:w="1339" w:type="dxa"/>
          </w:tcPr>
          <w:p w14:paraId="7CD882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NY060201</w:t>
            </w:r>
          </w:p>
        </w:tc>
        <w:tc>
          <w:tcPr>
            <w:tcW w:w="3829" w:type="dxa"/>
          </w:tcPr>
          <w:p w14:paraId="19229C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Southwestern</w:t>
            </w:r>
          </w:p>
        </w:tc>
      </w:tr>
      <w:tr w:rsidR="000374AA" w:rsidRPr="000E16CD" w14:paraId="109E66A8" w14:textId="77777777" w:rsidTr="00DD1C3D">
        <w:trPr>
          <w:trHeight w:val="261"/>
          <w:jc w:val="center"/>
        </w:trPr>
        <w:tc>
          <w:tcPr>
            <w:tcW w:w="1339" w:type="dxa"/>
          </w:tcPr>
          <w:p w14:paraId="313549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NY131602</w:t>
            </w:r>
          </w:p>
        </w:tc>
        <w:tc>
          <w:tcPr>
            <w:tcW w:w="3829" w:type="dxa"/>
          </w:tcPr>
          <w:p w14:paraId="64439B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Spackenkill</w:t>
            </w:r>
          </w:p>
        </w:tc>
      </w:tr>
      <w:tr w:rsidR="000374AA" w:rsidRPr="000E16CD" w14:paraId="174F7716" w14:textId="77777777" w:rsidTr="00DD1C3D">
        <w:trPr>
          <w:trHeight w:val="261"/>
          <w:jc w:val="center"/>
        </w:trPr>
        <w:tc>
          <w:tcPr>
            <w:tcW w:w="1339" w:type="dxa"/>
          </w:tcPr>
          <w:p w14:paraId="27D507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NY600801</w:t>
            </w:r>
          </w:p>
        </w:tc>
        <w:tc>
          <w:tcPr>
            <w:tcW w:w="3829" w:type="dxa"/>
          </w:tcPr>
          <w:p w14:paraId="327D98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Spencer Van Etten</w:t>
            </w:r>
          </w:p>
        </w:tc>
      </w:tr>
      <w:tr w:rsidR="000374AA" w:rsidRPr="000E16CD" w14:paraId="7E05F4AA" w14:textId="77777777" w:rsidTr="00DD1C3D">
        <w:trPr>
          <w:trHeight w:val="261"/>
          <w:jc w:val="center"/>
        </w:trPr>
        <w:tc>
          <w:tcPr>
            <w:tcW w:w="1339" w:type="dxa"/>
          </w:tcPr>
          <w:p w14:paraId="5E9836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NY261001</w:t>
            </w:r>
          </w:p>
        </w:tc>
        <w:tc>
          <w:tcPr>
            <w:tcW w:w="3829" w:type="dxa"/>
          </w:tcPr>
          <w:p w14:paraId="107545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Spencerport</w:t>
            </w:r>
          </w:p>
        </w:tc>
      </w:tr>
      <w:tr w:rsidR="000374AA" w:rsidRPr="000E16CD" w14:paraId="046DC1BF" w14:textId="77777777" w:rsidTr="00DD1C3D">
        <w:trPr>
          <w:trHeight w:val="261"/>
          <w:jc w:val="center"/>
        </w:trPr>
        <w:tc>
          <w:tcPr>
            <w:tcW w:w="1339" w:type="dxa"/>
          </w:tcPr>
          <w:p w14:paraId="458825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NY580304</w:t>
            </w:r>
          </w:p>
        </w:tc>
        <w:tc>
          <w:tcPr>
            <w:tcW w:w="3829" w:type="dxa"/>
          </w:tcPr>
          <w:p w14:paraId="13176A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Springs</w:t>
            </w:r>
          </w:p>
        </w:tc>
      </w:tr>
      <w:tr w:rsidR="000374AA" w:rsidRPr="000E16CD" w14:paraId="64F3D993" w14:textId="77777777" w:rsidTr="00DD1C3D">
        <w:trPr>
          <w:trHeight w:val="261"/>
          <w:jc w:val="center"/>
        </w:trPr>
        <w:tc>
          <w:tcPr>
            <w:tcW w:w="1339" w:type="dxa"/>
          </w:tcPr>
          <w:p w14:paraId="01AE5F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NY141101</w:t>
            </w:r>
          </w:p>
        </w:tc>
        <w:tc>
          <w:tcPr>
            <w:tcW w:w="3829" w:type="dxa"/>
          </w:tcPr>
          <w:p w14:paraId="19A4DE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Springville-Griff</w:t>
            </w:r>
          </w:p>
        </w:tc>
      </w:tr>
      <w:tr w:rsidR="000374AA" w:rsidRPr="000E16CD" w14:paraId="74F76504" w14:textId="77777777" w:rsidTr="00DD1C3D">
        <w:trPr>
          <w:trHeight w:val="261"/>
          <w:jc w:val="center"/>
        </w:trPr>
        <w:tc>
          <w:tcPr>
            <w:tcW w:w="1339" w:type="dxa"/>
          </w:tcPr>
          <w:p w14:paraId="79EEBE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NY161801</w:t>
            </w:r>
          </w:p>
        </w:tc>
        <w:tc>
          <w:tcPr>
            <w:tcW w:w="3829" w:type="dxa"/>
          </w:tcPr>
          <w:p w14:paraId="571FAB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St Regis Falls</w:t>
            </w:r>
          </w:p>
        </w:tc>
      </w:tr>
      <w:tr w:rsidR="000374AA" w:rsidRPr="000E16CD" w14:paraId="7E48E5B2" w14:textId="77777777" w:rsidTr="00DD1C3D">
        <w:trPr>
          <w:trHeight w:val="261"/>
          <w:jc w:val="center"/>
        </w:trPr>
        <w:tc>
          <w:tcPr>
            <w:tcW w:w="1339" w:type="dxa"/>
          </w:tcPr>
          <w:p w14:paraId="51EB52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NY121701</w:t>
            </w:r>
          </w:p>
        </w:tc>
        <w:tc>
          <w:tcPr>
            <w:tcW w:w="3829" w:type="dxa"/>
          </w:tcPr>
          <w:p w14:paraId="4BB874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Stamford </w:t>
            </w:r>
          </w:p>
        </w:tc>
      </w:tr>
      <w:tr w:rsidR="000374AA" w:rsidRPr="000E16CD" w14:paraId="7203E0E1" w14:textId="77777777" w:rsidTr="00DD1C3D">
        <w:trPr>
          <w:trHeight w:val="261"/>
          <w:jc w:val="center"/>
        </w:trPr>
        <w:tc>
          <w:tcPr>
            <w:tcW w:w="1339" w:type="dxa"/>
          </w:tcPr>
          <w:p w14:paraId="4DA0C8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NY401001</w:t>
            </w:r>
          </w:p>
        </w:tc>
        <w:tc>
          <w:tcPr>
            <w:tcW w:w="3829" w:type="dxa"/>
          </w:tcPr>
          <w:p w14:paraId="2C41C3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Starpoint</w:t>
            </w:r>
          </w:p>
        </w:tc>
      </w:tr>
      <w:tr w:rsidR="000374AA" w:rsidRPr="000E16CD" w14:paraId="4F1A6727" w14:textId="77777777" w:rsidTr="00DD1C3D">
        <w:trPr>
          <w:trHeight w:val="261"/>
          <w:jc w:val="center"/>
        </w:trPr>
        <w:tc>
          <w:tcPr>
            <w:tcW w:w="1339" w:type="dxa"/>
          </w:tcPr>
          <w:p w14:paraId="19D711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NY522001</w:t>
            </w:r>
          </w:p>
        </w:tc>
        <w:tc>
          <w:tcPr>
            <w:tcW w:w="3829" w:type="dxa"/>
          </w:tcPr>
          <w:p w14:paraId="6ACCD5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Stillwater </w:t>
            </w:r>
          </w:p>
        </w:tc>
      </w:tr>
      <w:tr w:rsidR="000374AA" w:rsidRPr="000E16CD" w14:paraId="577FD220" w14:textId="77777777" w:rsidTr="00DD1C3D">
        <w:trPr>
          <w:trHeight w:val="261"/>
          <w:jc w:val="center"/>
        </w:trPr>
        <w:tc>
          <w:tcPr>
            <w:tcW w:w="1339" w:type="dxa"/>
          </w:tcPr>
          <w:p w14:paraId="42F414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NY251501</w:t>
            </w:r>
          </w:p>
        </w:tc>
        <w:tc>
          <w:tcPr>
            <w:tcW w:w="3829" w:type="dxa"/>
          </w:tcPr>
          <w:p w14:paraId="28BC36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Stockbridge Valley </w:t>
            </w:r>
          </w:p>
        </w:tc>
      </w:tr>
      <w:tr w:rsidR="000374AA" w:rsidRPr="000E16CD" w14:paraId="09ADF6B6" w14:textId="77777777" w:rsidTr="00DD1C3D">
        <w:trPr>
          <w:trHeight w:val="261"/>
          <w:jc w:val="center"/>
        </w:trPr>
        <w:tc>
          <w:tcPr>
            <w:tcW w:w="1339" w:type="dxa"/>
          </w:tcPr>
          <w:p w14:paraId="5DAD05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NY030601</w:t>
            </w:r>
          </w:p>
        </w:tc>
        <w:tc>
          <w:tcPr>
            <w:tcW w:w="3829" w:type="dxa"/>
          </w:tcPr>
          <w:p w14:paraId="51AA34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Susquehanna Valley </w:t>
            </w:r>
          </w:p>
        </w:tc>
      </w:tr>
      <w:tr w:rsidR="000374AA" w:rsidRPr="000E16CD" w14:paraId="4BA49222" w14:textId="77777777" w:rsidTr="00DD1C3D">
        <w:trPr>
          <w:trHeight w:val="261"/>
          <w:jc w:val="center"/>
        </w:trPr>
        <w:tc>
          <w:tcPr>
            <w:tcW w:w="1339" w:type="dxa"/>
          </w:tcPr>
          <w:p w14:paraId="71DE6B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NY140207</w:t>
            </w:r>
          </w:p>
        </w:tc>
        <w:tc>
          <w:tcPr>
            <w:tcW w:w="3829" w:type="dxa"/>
          </w:tcPr>
          <w:p w14:paraId="7CCFD1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Sweet Home</w:t>
            </w:r>
          </w:p>
        </w:tc>
      </w:tr>
      <w:tr w:rsidR="000374AA" w:rsidRPr="000E16CD" w14:paraId="5A5E9BBA" w14:textId="77777777" w:rsidTr="00DD1C3D">
        <w:trPr>
          <w:trHeight w:val="261"/>
          <w:jc w:val="center"/>
        </w:trPr>
        <w:tc>
          <w:tcPr>
            <w:tcW w:w="1339" w:type="dxa"/>
          </w:tcPr>
          <w:p w14:paraId="038707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NY280502</w:t>
            </w:r>
          </w:p>
        </w:tc>
        <w:tc>
          <w:tcPr>
            <w:tcW w:w="3829" w:type="dxa"/>
          </w:tcPr>
          <w:p w14:paraId="6E3AA1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Syosset</w:t>
            </w:r>
          </w:p>
        </w:tc>
      </w:tr>
      <w:tr w:rsidR="000374AA" w:rsidRPr="000E16CD" w14:paraId="07D38E0B" w14:textId="77777777" w:rsidTr="00DD1C3D">
        <w:trPr>
          <w:trHeight w:val="261"/>
          <w:jc w:val="center"/>
        </w:trPr>
        <w:tc>
          <w:tcPr>
            <w:tcW w:w="1339" w:type="dxa"/>
          </w:tcPr>
          <w:p w14:paraId="7A890F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NY421800</w:t>
            </w:r>
          </w:p>
        </w:tc>
        <w:tc>
          <w:tcPr>
            <w:tcW w:w="3829" w:type="dxa"/>
          </w:tcPr>
          <w:p w14:paraId="7722A9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Syracuse </w:t>
            </w:r>
          </w:p>
        </w:tc>
      </w:tr>
      <w:tr w:rsidR="000374AA" w:rsidRPr="000E16CD" w14:paraId="5496D54F" w14:textId="77777777" w:rsidTr="00DD1C3D">
        <w:trPr>
          <w:trHeight w:val="261"/>
          <w:jc w:val="center"/>
        </w:trPr>
        <w:tc>
          <w:tcPr>
            <w:tcW w:w="1339" w:type="dxa"/>
          </w:tcPr>
          <w:p w14:paraId="59FCE0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NY100501</w:t>
            </w:r>
          </w:p>
        </w:tc>
        <w:tc>
          <w:tcPr>
            <w:tcW w:w="3829" w:type="dxa"/>
          </w:tcPr>
          <w:p w14:paraId="55485F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Taconic Hills</w:t>
            </w:r>
          </w:p>
        </w:tc>
      </w:tr>
      <w:tr w:rsidR="000374AA" w:rsidRPr="000E16CD" w14:paraId="7B554A5C" w14:textId="77777777" w:rsidTr="00DD1C3D">
        <w:trPr>
          <w:trHeight w:val="261"/>
          <w:jc w:val="center"/>
        </w:trPr>
        <w:tc>
          <w:tcPr>
            <w:tcW w:w="1339" w:type="dxa"/>
          </w:tcPr>
          <w:p w14:paraId="398209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NY660401</w:t>
            </w:r>
          </w:p>
        </w:tc>
        <w:tc>
          <w:tcPr>
            <w:tcW w:w="3829" w:type="dxa"/>
          </w:tcPr>
          <w:p w14:paraId="4CA89B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Tarrytown </w:t>
            </w:r>
          </w:p>
        </w:tc>
      </w:tr>
      <w:tr w:rsidR="000374AA" w:rsidRPr="000E16CD" w14:paraId="311F6705" w14:textId="77777777" w:rsidTr="00DD1C3D">
        <w:trPr>
          <w:trHeight w:val="261"/>
          <w:jc w:val="center"/>
        </w:trPr>
        <w:tc>
          <w:tcPr>
            <w:tcW w:w="1339" w:type="dxa"/>
          </w:tcPr>
          <w:p w14:paraId="12129C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NY220701</w:t>
            </w:r>
          </w:p>
        </w:tc>
        <w:tc>
          <w:tcPr>
            <w:tcW w:w="3829" w:type="dxa"/>
          </w:tcPr>
          <w:p w14:paraId="6F15C4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Thousand Islands </w:t>
            </w:r>
          </w:p>
        </w:tc>
      </w:tr>
      <w:tr w:rsidR="000374AA" w:rsidRPr="000E16CD" w14:paraId="1CF77007" w14:textId="77777777" w:rsidTr="00DD1C3D">
        <w:trPr>
          <w:trHeight w:val="261"/>
          <w:jc w:val="center"/>
        </w:trPr>
        <w:tc>
          <w:tcPr>
            <w:tcW w:w="1339" w:type="dxa"/>
          </w:tcPr>
          <w:p w14:paraId="1CBFF7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NY580201</w:t>
            </w:r>
          </w:p>
        </w:tc>
        <w:tc>
          <w:tcPr>
            <w:tcW w:w="3829" w:type="dxa"/>
          </w:tcPr>
          <w:p w14:paraId="0B8589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Three Village</w:t>
            </w:r>
          </w:p>
        </w:tc>
      </w:tr>
      <w:tr w:rsidR="000374AA" w:rsidRPr="000E16CD" w14:paraId="0A6DA502" w14:textId="77777777" w:rsidTr="00DD1C3D">
        <w:trPr>
          <w:trHeight w:val="261"/>
          <w:jc w:val="center"/>
        </w:trPr>
        <w:tc>
          <w:tcPr>
            <w:tcW w:w="1339" w:type="dxa"/>
          </w:tcPr>
          <w:p w14:paraId="5B916F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NY151501</w:t>
            </w:r>
          </w:p>
        </w:tc>
        <w:tc>
          <w:tcPr>
            <w:tcW w:w="3829" w:type="dxa"/>
          </w:tcPr>
          <w:p w14:paraId="7563A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Ticonderoga </w:t>
            </w:r>
          </w:p>
        </w:tc>
      </w:tr>
      <w:tr w:rsidR="000374AA" w:rsidRPr="000E16CD" w14:paraId="19D24972" w14:textId="77777777" w:rsidTr="00DD1C3D">
        <w:trPr>
          <w:trHeight w:val="261"/>
          <w:jc w:val="center"/>
        </w:trPr>
        <w:tc>
          <w:tcPr>
            <w:tcW w:w="1339" w:type="dxa"/>
          </w:tcPr>
          <w:p w14:paraId="2B5FE1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NY600903</w:t>
            </w:r>
          </w:p>
        </w:tc>
        <w:tc>
          <w:tcPr>
            <w:tcW w:w="3829" w:type="dxa"/>
          </w:tcPr>
          <w:p w14:paraId="185F44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Tioga</w:t>
            </w:r>
          </w:p>
        </w:tc>
      </w:tr>
      <w:tr w:rsidR="000374AA" w:rsidRPr="000E16CD" w14:paraId="4C92159B" w14:textId="77777777" w:rsidTr="00DD1C3D">
        <w:trPr>
          <w:trHeight w:val="261"/>
          <w:jc w:val="center"/>
        </w:trPr>
        <w:tc>
          <w:tcPr>
            <w:tcW w:w="1339" w:type="dxa"/>
          </w:tcPr>
          <w:p w14:paraId="335867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NY142500</w:t>
            </w:r>
          </w:p>
        </w:tc>
        <w:tc>
          <w:tcPr>
            <w:tcW w:w="3829" w:type="dxa"/>
          </w:tcPr>
          <w:p w14:paraId="618529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Tonawanda </w:t>
            </w:r>
          </w:p>
        </w:tc>
      </w:tr>
      <w:tr w:rsidR="000374AA" w:rsidRPr="000E16CD" w14:paraId="047EA02F" w14:textId="77777777" w:rsidTr="00DD1C3D">
        <w:trPr>
          <w:trHeight w:val="261"/>
          <w:jc w:val="center"/>
        </w:trPr>
        <w:tc>
          <w:tcPr>
            <w:tcW w:w="1339" w:type="dxa"/>
          </w:tcPr>
          <w:p w14:paraId="1B53B6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NY211901</w:t>
            </w:r>
          </w:p>
        </w:tc>
        <w:tc>
          <w:tcPr>
            <w:tcW w:w="3829" w:type="dxa"/>
          </w:tcPr>
          <w:p w14:paraId="758182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Town of Webb</w:t>
            </w:r>
          </w:p>
        </w:tc>
      </w:tr>
      <w:tr w:rsidR="000374AA" w:rsidRPr="000E16CD" w14:paraId="4C94A3C4" w14:textId="77777777" w:rsidTr="00DD1C3D">
        <w:trPr>
          <w:trHeight w:val="261"/>
          <w:jc w:val="center"/>
        </w:trPr>
        <w:tc>
          <w:tcPr>
            <w:tcW w:w="1339" w:type="dxa"/>
          </w:tcPr>
          <w:p w14:paraId="08D3D8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NY591201</w:t>
            </w:r>
          </w:p>
        </w:tc>
        <w:tc>
          <w:tcPr>
            <w:tcW w:w="3829" w:type="dxa"/>
          </w:tcPr>
          <w:p w14:paraId="421C23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Tri Valley </w:t>
            </w:r>
          </w:p>
        </w:tc>
      </w:tr>
      <w:tr w:rsidR="000374AA" w:rsidRPr="000E16CD" w14:paraId="70389579" w14:textId="77777777" w:rsidTr="00DD1C3D">
        <w:trPr>
          <w:trHeight w:val="261"/>
          <w:jc w:val="center"/>
        </w:trPr>
        <w:tc>
          <w:tcPr>
            <w:tcW w:w="1339" w:type="dxa"/>
          </w:tcPr>
          <w:p w14:paraId="7D5B6B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NY491700</w:t>
            </w:r>
          </w:p>
        </w:tc>
        <w:tc>
          <w:tcPr>
            <w:tcW w:w="3829" w:type="dxa"/>
          </w:tcPr>
          <w:p w14:paraId="37310F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Troy </w:t>
            </w:r>
          </w:p>
        </w:tc>
      </w:tr>
      <w:tr w:rsidR="000374AA" w:rsidRPr="000E16CD" w14:paraId="35EC5C07" w14:textId="77777777" w:rsidTr="00DD1C3D">
        <w:trPr>
          <w:trHeight w:val="261"/>
          <w:jc w:val="center"/>
        </w:trPr>
        <w:tc>
          <w:tcPr>
            <w:tcW w:w="1339" w:type="dxa"/>
          </w:tcPr>
          <w:p w14:paraId="45CB26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NY611001</w:t>
            </w:r>
          </w:p>
        </w:tc>
        <w:tc>
          <w:tcPr>
            <w:tcW w:w="3829" w:type="dxa"/>
          </w:tcPr>
          <w:p w14:paraId="1DA09E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Trumansburg</w:t>
            </w:r>
          </w:p>
        </w:tc>
      </w:tr>
      <w:tr w:rsidR="000374AA" w:rsidRPr="000E16CD" w14:paraId="3D6264F9" w14:textId="77777777" w:rsidTr="00DD1C3D">
        <w:trPr>
          <w:trHeight w:val="261"/>
          <w:jc w:val="center"/>
        </w:trPr>
        <w:tc>
          <w:tcPr>
            <w:tcW w:w="1339" w:type="dxa"/>
          </w:tcPr>
          <w:p w14:paraId="47934A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NY660302</w:t>
            </w:r>
          </w:p>
        </w:tc>
        <w:tc>
          <w:tcPr>
            <w:tcW w:w="3829" w:type="dxa"/>
          </w:tcPr>
          <w:p w14:paraId="78A718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Tuckahoe</w:t>
            </w:r>
          </w:p>
        </w:tc>
      </w:tr>
      <w:tr w:rsidR="000374AA" w:rsidRPr="000E16CD" w14:paraId="4762F32B" w14:textId="77777777" w:rsidTr="00DD1C3D">
        <w:trPr>
          <w:trHeight w:val="261"/>
          <w:jc w:val="center"/>
        </w:trPr>
        <w:tc>
          <w:tcPr>
            <w:tcW w:w="1339" w:type="dxa"/>
          </w:tcPr>
          <w:p w14:paraId="02C872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NY580913</w:t>
            </w:r>
          </w:p>
        </w:tc>
        <w:tc>
          <w:tcPr>
            <w:tcW w:w="3829" w:type="dxa"/>
          </w:tcPr>
          <w:p w14:paraId="5EED0E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Tuckahoe Common</w:t>
            </w:r>
          </w:p>
        </w:tc>
      </w:tr>
      <w:tr w:rsidR="000374AA" w:rsidRPr="000E16CD" w14:paraId="1319F406" w14:textId="77777777" w:rsidTr="00DD1C3D">
        <w:trPr>
          <w:trHeight w:val="261"/>
          <w:jc w:val="center"/>
        </w:trPr>
        <w:tc>
          <w:tcPr>
            <w:tcW w:w="1339" w:type="dxa"/>
          </w:tcPr>
          <w:p w14:paraId="3A178B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NY421902</w:t>
            </w:r>
          </w:p>
        </w:tc>
        <w:tc>
          <w:tcPr>
            <w:tcW w:w="3829" w:type="dxa"/>
          </w:tcPr>
          <w:p w14:paraId="344696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Tully</w:t>
            </w:r>
          </w:p>
        </w:tc>
      </w:tr>
      <w:tr w:rsidR="000374AA" w:rsidRPr="000E16CD" w14:paraId="50981D3A" w14:textId="77777777" w:rsidTr="00DD1C3D">
        <w:trPr>
          <w:trHeight w:val="261"/>
          <w:jc w:val="center"/>
        </w:trPr>
        <w:tc>
          <w:tcPr>
            <w:tcW w:w="1339" w:type="dxa"/>
          </w:tcPr>
          <w:p w14:paraId="65B334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NY160101</w:t>
            </w:r>
          </w:p>
        </w:tc>
        <w:tc>
          <w:tcPr>
            <w:tcW w:w="3829" w:type="dxa"/>
          </w:tcPr>
          <w:p w14:paraId="26EF97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Tupper Lake </w:t>
            </w:r>
          </w:p>
        </w:tc>
      </w:tr>
      <w:tr w:rsidR="000374AA" w:rsidRPr="000E16CD" w14:paraId="6CA1440B" w14:textId="77777777" w:rsidTr="00DD1C3D">
        <w:trPr>
          <w:trHeight w:val="261"/>
          <w:jc w:val="center"/>
        </w:trPr>
        <w:tc>
          <w:tcPr>
            <w:tcW w:w="1339" w:type="dxa"/>
          </w:tcPr>
          <w:p w14:paraId="76A626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NY441903</w:t>
            </w:r>
          </w:p>
        </w:tc>
        <w:tc>
          <w:tcPr>
            <w:tcW w:w="3829" w:type="dxa"/>
          </w:tcPr>
          <w:p w14:paraId="5F30C2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Tuxedo</w:t>
            </w:r>
          </w:p>
        </w:tc>
      </w:tr>
      <w:tr w:rsidR="000374AA" w:rsidRPr="000E16CD" w14:paraId="3295A1B1" w14:textId="77777777" w:rsidTr="00DD1C3D">
        <w:trPr>
          <w:trHeight w:val="261"/>
          <w:jc w:val="center"/>
        </w:trPr>
        <w:tc>
          <w:tcPr>
            <w:tcW w:w="1339" w:type="dxa"/>
          </w:tcPr>
          <w:p w14:paraId="01BC3A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NY081003</w:t>
            </w:r>
          </w:p>
        </w:tc>
        <w:tc>
          <w:tcPr>
            <w:tcW w:w="3829" w:type="dxa"/>
          </w:tcPr>
          <w:p w14:paraId="2D22FE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Unadilla Valley </w:t>
            </w:r>
          </w:p>
        </w:tc>
      </w:tr>
      <w:tr w:rsidR="000374AA" w:rsidRPr="000E16CD" w14:paraId="48298DC8" w14:textId="77777777" w:rsidTr="00DD1C3D">
        <w:trPr>
          <w:trHeight w:val="261"/>
          <w:jc w:val="center"/>
        </w:trPr>
        <w:tc>
          <w:tcPr>
            <w:tcW w:w="1339" w:type="dxa"/>
          </w:tcPr>
          <w:p w14:paraId="3168DC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NY051901</w:t>
            </w:r>
          </w:p>
        </w:tc>
        <w:tc>
          <w:tcPr>
            <w:tcW w:w="3829" w:type="dxa"/>
          </w:tcPr>
          <w:p w14:paraId="1ECD61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Union Springs</w:t>
            </w:r>
          </w:p>
        </w:tc>
      </w:tr>
      <w:tr w:rsidR="000374AA" w:rsidRPr="000E16CD" w14:paraId="525133BC" w14:textId="77777777" w:rsidTr="00DD1C3D">
        <w:trPr>
          <w:trHeight w:val="261"/>
          <w:jc w:val="center"/>
        </w:trPr>
        <w:tc>
          <w:tcPr>
            <w:tcW w:w="1339" w:type="dxa"/>
          </w:tcPr>
          <w:p w14:paraId="7D30FA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NY280202</w:t>
            </w:r>
          </w:p>
        </w:tc>
        <w:tc>
          <w:tcPr>
            <w:tcW w:w="3829" w:type="dxa"/>
          </w:tcPr>
          <w:p w14:paraId="5AFDB6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Uniondale </w:t>
            </w:r>
          </w:p>
        </w:tc>
      </w:tr>
      <w:tr w:rsidR="000374AA" w:rsidRPr="000E16CD" w14:paraId="4BA6C119" w14:textId="77777777" w:rsidTr="00DD1C3D">
        <w:trPr>
          <w:trHeight w:val="261"/>
          <w:jc w:val="center"/>
        </w:trPr>
        <w:tc>
          <w:tcPr>
            <w:tcW w:w="1339" w:type="dxa"/>
          </w:tcPr>
          <w:p w14:paraId="103A9E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NY031501</w:t>
            </w:r>
          </w:p>
        </w:tc>
        <w:tc>
          <w:tcPr>
            <w:tcW w:w="3829" w:type="dxa"/>
          </w:tcPr>
          <w:p w14:paraId="33DD4B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Union-Endicott</w:t>
            </w:r>
          </w:p>
        </w:tc>
      </w:tr>
      <w:tr w:rsidR="000374AA" w:rsidRPr="000E16CD" w14:paraId="0846B1CC" w14:textId="77777777" w:rsidTr="00DD1C3D">
        <w:trPr>
          <w:trHeight w:val="261"/>
          <w:jc w:val="center"/>
        </w:trPr>
        <w:tc>
          <w:tcPr>
            <w:tcW w:w="1339" w:type="dxa"/>
          </w:tcPr>
          <w:p w14:paraId="574AB4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NY412300</w:t>
            </w:r>
          </w:p>
        </w:tc>
        <w:tc>
          <w:tcPr>
            <w:tcW w:w="3829" w:type="dxa"/>
          </w:tcPr>
          <w:p w14:paraId="67ECF3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Utica </w:t>
            </w:r>
          </w:p>
        </w:tc>
      </w:tr>
      <w:tr w:rsidR="000374AA" w:rsidRPr="000E16CD" w14:paraId="53F16ABC" w14:textId="77777777" w:rsidTr="00DD1C3D">
        <w:trPr>
          <w:trHeight w:val="261"/>
          <w:jc w:val="center"/>
        </w:trPr>
        <w:tc>
          <w:tcPr>
            <w:tcW w:w="1339" w:type="dxa"/>
          </w:tcPr>
          <w:p w14:paraId="1B1FA4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NY660805</w:t>
            </w:r>
          </w:p>
        </w:tc>
        <w:tc>
          <w:tcPr>
            <w:tcW w:w="3829" w:type="dxa"/>
          </w:tcPr>
          <w:p w14:paraId="27F097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Valhalla </w:t>
            </w:r>
          </w:p>
        </w:tc>
      </w:tr>
      <w:tr w:rsidR="000374AA" w:rsidRPr="000E16CD" w14:paraId="67DCC2B2" w14:textId="77777777" w:rsidTr="00DD1C3D">
        <w:trPr>
          <w:trHeight w:val="261"/>
          <w:jc w:val="center"/>
        </w:trPr>
        <w:tc>
          <w:tcPr>
            <w:tcW w:w="1339" w:type="dxa"/>
          </w:tcPr>
          <w:p w14:paraId="6F9888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NY280213</w:t>
            </w:r>
          </w:p>
        </w:tc>
        <w:tc>
          <w:tcPr>
            <w:tcW w:w="3829" w:type="dxa"/>
          </w:tcPr>
          <w:p w14:paraId="49BCB7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13</w:t>
            </w:r>
          </w:p>
        </w:tc>
      </w:tr>
      <w:tr w:rsidR="000374AA" w:rsidRPr="000E16CD" w14:paraId="4EBB42D8" w14:textId="77777777" w:rsidTr="00DD1C3D">
        <w:trPr>
          <w:trHeight w:val="261"/>
          <w:jc w:val="center"/>
        </w:trPr>
        <w:tc>
          <w:tcPr>
            <w:tcW w:w="1339" w:type="dxa"/>
          </w:tcPr>
          <w:p w14:paraId="1B261D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NY280224</w:t>
            </w:r>
          </w:p>
        </w:tc>
        <w:tc>
          <w:tcPr>
            <w:tcW w:w="3829" w:type="dxa"/>
          </w:tcPr>
          <w:p w14:paraId="204694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24</w:t>
            </w:r>
          </w:p>
        </w:tc>
      </w:tr>
      <w:tr w:rsidR="000374AA" w:rsidRPr="000E16CD" w14:paraId="732E4D39" w14:textId="77777777" w:rsidTr="00DD1C3D">
        <w:trPr>
          <w:trHeight w:val="261"/>
          <w:jc w:val="center"/>
        </w:trPr>
        <w:tc>
          <w:tcPr>
            <w:tcW w:w="1339" w:type="dxa"/>
          </w:tcPr>
          <w:p w14:paraId="010044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NY280230</w:t>
            </w:r>
          </w:p>
        </w:tc>
        <w:tc>
          <w:tcPr>
            <w:tcW w:w="3829" w:type="dxa"/>
          </w:tcPr>
          <w:p w14:paraId="025432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30</w:t>
            </w:r>
          </w:p>
        </w:tc>
      </w:tr>
      <w:tr w:rsidR="000374AA" w:rsidRPr="000E16CD" w14:paraId="4D70A70A" w14:textId="77777777" w:rsidTr="00DD1C3D">
        <w:trPr>
          <w:trHeight w:val="261"/>
          <w:jc w:val="center"/>
        </w:trPr>
        <w:tc>
          <w:tcPr>
            <w:tcW w:w="1339" w:type="dxa"/>
          </w:tcPr>
          <w:p w14:paraId="52556C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NY441301</w:t>
            </w:r>
          </w:p>
        </w:tc>
        <w:tc>
          <w:tcPr>
            <w:tcW w:w="3829" w:type="dxa"/>
          </w:tcPr>
          <w:p w14:paraId="322195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Valley-Montg</w:t>
            </w:r>
            <w:r>
              <w:rPr>
                <w:rFonts w:ascii="Bookman Old Style" w:hAnsi="Bookman Old Style" w:cs="Arial"/>
                <w:color w:val="000000"/>
                <w:sz w:val="22"/>
                <w:szCs w:val="22"/>
              </w:rPr>
              <w:t>o</w:t>
            </w:r>
            <w:r w:rsidRPr="000E16CD">
              <w:rPr>
                <w:rFonts w:ascii="Bookman Old Style" w:hAnsi="Bookman Old Style" w:cs="Arial"/>
                <w:color w:val="000000"/>
                <w:sz w:val="22"/>
                <w:szCs w:val="22"/>
              </w:rPr>
              <w:t>m</w:t>
            </w:r>
            <w:r>
              <w:rPr>
                <w:rFonts w:ascii="Bookman Old Style" w:hAnsi="Bookman Old Style" w:cs="Arial"/>
                <w:color w:val="000000"/>
                <w:sz w:val="22"/>
                <w:szCs w:val="22"/>
              </w:rPr>
              <w:t>e</w:t>
            </w:r>
            <w:r w:rsidRPr="000E16CD">
              <w:rPr>
                <w:rFonts w:ascii="Bookman Old Style" w:hAnsi="Bookman Old Style" w:cs="Arial"/>
                <w:color w:val="000000"/>
                <w:sz w:val="22"/>
                <w:szCs w:val="22"/>
              </w:rPr>
              <w:t>ry</w:t>
            </w:r>
          </w:p>
        </w:tc>
      </w:tr>
      <w:tr w:rsidR="000374AA" w:rsidRPr="000E16CD" w14:paraId="00FF31D8" w14:textId="77777777" w:rsidTr="00DD1C3D">
        <w:trPr>
          <w:trHeight w:val="261"/>
          <w:jc w:val="center"/>
        </w:trPr>
        <w:tc>
          <w:tcPr>
            <w:tcW w:w="1339" w:type="dxa"/>
          </w:tcPr>
          <w:p w14:paraId="75C501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NY211701</w:t>
            </w:r>
          </w:p>
        </w:tc>
        <w:tc>
          <w:tcPr>
            <w:tcW w:w="3829" w:type="dxa"/>
          </w:tcPr>
          <w:p w14:paraId="21CAED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Van Horn</w:t>
            </w:r>
            <w:r>
              <w:rPr>
                <w:rFonts w:ascii="Bookman Old Style" w:hAnsi="Bookman Old Style" w:cs="Arial"/>
                <w:color w:val="000000"/>
                <w:sz w:val="22"/>
                <w:szCs w:val="22"/>
              </w:rPr>
              <w:t>e</w:t>
            </w:r>
            <w:r w:rsidRPr="000E16CD">
              <w:rPr>
                <w:rFonts w:ascii="Bookman Old Style" w:hAnsi="Bookman Old Style" w:cs="Arial"/>
                <w:color w:val="000000"/>
                <w:sz w:val="22"/>
                <w:szCs w:val="22"/>
              </w:rPr>
              <w:t>sville</w:t>
            </w:r>
          </w:p>
        </w:tc>
      </w:tr>
      <w:tr w:rsidR="000374AA" w:rsidRPr="000E16CD" w14:paraId="6C4D2102" w14:textId="77777777" w:rsidTr="00DD1C3D">
        <w:trPr>
          <w:trHeight w:val="261"/>
          <w:jc w:val="center"/>
        </w:trPr>
        <w:tc>
          <w:tcPr>
            <w:tcW w:w="1339" w:type="dxa"/>
          </w:tcPr>
          <w:p w14:paraId="5927D0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NY031601</w:t>
            </w:r>
          </w:p>
        </w:tc>
        <w:tc>
          <w:tcPr>
            <w:tcW w:w="3829" w:type="dxa"/>
          </w:tcPr>
          <w:p w14:paraId="678174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Vestal</w:t>
            </w:r>
          </w:p>
        </w:tc>
      </w:tr>
      <w:tr w:rsidR="000374AA" w:rsidRPr="000E16CD" w14:paraId="2E979CC0" w14:textId="77777777" w:rsidTr="00DD1C3D">
        <w:trPr>
          <w:trHeight w:val="261"/>
          <w:jc w:val="center"/>
        </w:trPr>
        <w:tc>
          <w:tcPr>
            <w:tcW w:w="1339" w:type="dxa"/>
          </w:tcPr>
          <w:p w14:paraId="65F83C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NY431701</w:t>
            </w:r>
          </w:p>
        </w:tc>
        <w:tc>
          <w:tcPr>
            <w:tcW w:w="3829" w:type="dxa"/>
          </w:tcPr>
          <w:p w14:paraId="7F2AF8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Victor</w:t>
            </w:r>
          </w:p>
        </w:tc>
      </w:tr>
      <w:tr w:rsidR="000374AA" w:rsidRPr="000E16CD" w14:paraId="63BA2E3E" w14:textId="77777777" w:rsidTr="00DD1C3D">
        <w:trPr>
          <w:trHeight w:val="261"/>
          <w:jc w:val="center"/>
        </w:trPr>
        <w:tc>
          <w:tcPr>
            <w:tcW w:w="1339" w:type="dxa"/>
          </w:tcPr>
          <w:p w14:paraId="096548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NY011003</w:t>
            </w:r>
          </w:p>
        </w:tc>
        <w:tc>
          <w:tcPr>
            <w:tcW w:w="3829" w:type="dxa"/>
          </w:tcPr>
          <w:p w14:paraId="0D9337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Voorheesville</w:t>
            </w:r>
          </w:p>
        </w:tc>
      </w:tr>
      <w:tr w:rsidR="000374AA" w:rsidRPr="000E16CD" w14:paraId="39B453FD" w14:textId="77777777" w:rsidTr="00DD1C3D">
        <w:trPr>
          <w:trHeight w:val="261"/>
          <w:jc w:val="center"/>
        </w:trPr>
        <w:tc>
          <w:tcPr>
            <w:tcW w:w="1339" w:type="dxa"/>
          </w:tcPr>
          <w:p w14:paraId="788CE4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NY580302</w:t>
            </w:r>
          </w:p>
        </w:tc>
        <w:tc>
          <w:tcPr>
            <w:tcW w:w="3829" w:type="dxa"/>
          </w:tcPr>
          <w:p w14:paraId="502BC1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Wainscott</w:t>
            </w:r>
          </w:p>
        </w:tc>
      </w:tr>
      <w:tr w:rsidR="000374AA" w:rsidRPr="000E16CD" w14:paraId="325A877D" w14:textId="77777777" w:rsidTr="00DD1C3D">
        <w:trPr>
          <w:trHeight w:val="261"/>
          <w:jc w:val="center"/>
        </w:trPr>
        <w:tc>
          <w:tcPr>
            <w:tcW w:w="1339" w:type="dxa"/>
          </w:tcPr>
          <w:p w14:paraId="5606F3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NY621801</w:t>
            </w:r>
          </w:p>
        </w:tc>
        <w:tc>
          <w:tcPr>
            <w:tcW w:w="3829" w:type="dxa"/>
          </w:tcPr>
          <w:p w14:paraId="63A7AB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Wallkill</w:t>
            </w:r>
          </w:p>
        </w:tc>
      </w:tr>
      <w:tr w:rsidR="000374AA" w:rsidRPr="000E16CD" w14:paraId="48FF4B5F" w14:textId="77777777" w:rsidTr="00DD1C3D">
        <w:trPr>
          <w:trHeight w:val="261"/>
          <w:jc w:val="center"/>
        </w:trPr>
        <w:tc>
          <w:tcPr>
            <w:tcW w:w="1339" w:type="dxa"/>
          </w:tcPr>
          <w:p w14:paraId="560C97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NY121901</w:t>
            </w:r>
          </w:p>
        </w:tc>
        <w:tc>
          <w:tcPr>
            <w:tcW w:w="3829" w:type="dxa"/>
          </w:tcPr>
          <w:p w14:paraId="3C2A97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Walton</w:t>
            </w:r>
          </w:p>
        </w:tc>
      </w:tr>
      <w:tr w:rsidR="000374AA" w:rsidRPr="000E16CD" w14:paraId="4B7E0ABC" w14:textId="77777777" w:rsidTr="00DD1C3D">
        <w:trPr>
          <w:trHeight w:val="261"/>
          <w:jc w:val="center"/>
        </w:trPr>
        <w:tc>
          <w:tcPr>
            <w:tcW w:w="1339" w:type="dxa"/>
          </w:tcPr>
          <w:p w14:paraId="04FB46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NY280223</w:t>
            </w:r>
          </w:p>
        </w:tc>
        <w:tc>
          <w:tcPr>
            <w:tcW w:w="3829" w:type="dxa"/>
          </w:tcPr>
          <w:p w14:paraId="36BEA9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Wantagh </w:t>
            </w:r>
          </w:p>
        </w:tc>
      </w:tr>
      <w:tr w:rsidR="000374AA" w:rsidRPr="000E16CD" w14:paraId="00CD0352" w14:textId="77777777" w:rsidTr="00DD1C3D">
        <w:trPr>
          <w:trHeight w:val="261"/>
          <w:jc w:val="center"/>
        </w:trPr>
        <w:tc>
          <w:tcPr>
            <w:tcW w:w="1339" w:type="dxa"/>
          </w:tcPr>
          <w:p w14:paraId="3D6E9D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NY132101</w:t>
            </w:r>
          </w:p>
        </w:tc>
        <w:tc>
          <w:tcPr>
            <w:tcW w:w="3829" w:type="dxa"/>
          </w:tcPr>
          <w:p w14:paraId="57916B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Wappingers </w:t>
            </w:r>
          </w:p>
        </w:tc>
      </w:tr>
      <w:tr w:rsidR="000374AA" w:rsidRPr="000E16CD" w14:paraId="60BF3487" w14:textId="77777777" w:rsidTr="00DD1C3D">
        <w:trPr>
          <w:trHeight w:val="261"/>
          <w:jc w:val="center"/>
        </w:trPr>
        <w:tc>
          <w:tcPr>
            <w:tcW w:w="1339" w:type="dxa"/>
          </w:tcPr>
          <w:p w14:paraId="54051E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NY631201</w:t>
            </w:r>
          </w:p>
        </w:tc>
        <w:tc>
          <w:tcPr>
            <w:tcW w:w="3829" w:type="dxa"/>
          </w:tcPr>
          <w:p w14:paraId="6376D4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Warrensburg</w:t>
            </w:r>
          </w:p>
        </w:tc>
      </w:tr>
      <w:tr w:rsidR="000374AA" w:rsidRPr="000E16CD" w14:paraId="334BEAFA" w14:textId="77777777" w:rsidTr="00DD1C3D">
        <w:trPr>
          <w:trHeight w:val="261"/>
          <w:jc w:val="center"/>
        </w:trPr>
        <w:tc>
          <w:tcPr>
            <w:tcW w:w="1339" w:type="dxa"/>
          </w:tcPr>
          <w:p w14:paraId="224F19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NY671501</w:t>
            </w:r>
          </w:p>
        </w:tc>
        <w:tc>
          <w:tcPr>
            <w:tcW w:w="3829" w:type="dxa"/>
          </w:tcPr>
          <w:p w14:paraId="4F8B6F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Warsaw </w:t>
            </w:r>
          </w:p>
        </w:tc>
      </w:tr>
      <w:tr w:rsidR="000374AA" w:rsidRPr="000E16CD" w14:paraId="1FD180BA" w14:textId="77777777" w:rsidTr="00DD1C3D">
        <w:trPr>
          <w:trHeight w:val="261"/>
          <w:jc w:val="center"/>
        </w:trPr>
        <w:tc>
          <w:tcPr>
            <w:tcW w:w="1339" w:type="dxa"/>
          </w:tcPr>
          <w:p w14:paraId="02824F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NY442101</w:t>
            </w:r>
          </w:p>
        </w:tc>
        <w:tc>
          <w:tcPr>
            <w:tcW w:w="3829" w:type="dxa"/>
          </w:tcPr>
          <w:p w14:paraId="5C3CB3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Warwick Valley </w:t>
            </w:r>
          </w:p>
        </w:tc>
      </w:tr>
      <w:tr w:rsidR="000374AA" w:rsidRPr="000E16CD" w14:paraId="7BD7A572" w14:textId="77777777" w:rsidTr="00DD1C3D">
        <w:trPr>
          <w:trHeight w:val="261"/>
          <w:jc w:val="center"/>
        </w:trPr>
        <w:tc>
          <w:tcPr>
            <w:tcW w:w="1339" w:type="dxa"/>
          </w:tcPr>
          <w:p w14:paraId="434410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NY440102</w:t>
            </w:r>
          </w:p>
        </w:tc>
        <w:tc>
          <w:tcPr>
            <w:tcW w:w="3829" w:type="dxa"/>
          </w:tcPr>
          <w:p w14:paraId="252E49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Washingtonville</w:t>
            </w:r>
          </w:p>
        </w:tc>
      </w:tr>
      <w:tr w:rsidR="000374AA" w:rsidRPr="000E16CD" w14:paraId="605E3869" w14:textId="77777777" w:rsidTr="00DD1C3D">
        <w:trPr>
          <w:trHeight w:val="261"/>
          <w:jc w:val="center"/>
        </w:trPr>
        <w:tc>
          <w:tcPr>
            <w:tcW w:w="1339" w:type="dxa"/>
          </w:tcPr>
          <w:p w14:paraId="1AF31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NY522101</w:t>
            </w:r>
          </w:p>
        </w:tc>
        <w:tc>
          <w:tcPr>
            <w:tcW w:w="3829" w:type="dxa"/>
          </w:tcPr>
          <w:p w14:paraId="7A31B7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Waterford </w:t>
            </w:r>
          </w:p>
        </w:tc>
      </w:tr>
      <w:tr w:rsidR="000374AA" w:rsidRPr="000E16CD" w14:paraId="0B1D452D" w14:textId="77777777" w:rsidTr="00DD1C3D">
        <w:trPr>
          <w:trHeight w:val="261"/>
          <w:jc w:val="center"/>
        </w:trPr>
        <w:tc>
          <w:tcPr>
            <w:tcW w:w="1339" w:type="dxa"/>
          </w:tcPr>
          <w:p w14:paraId="19A6F2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NY561006</w:t>
            </w:r>
          </w:p>
        </w:tc>
        <w:tc>
          <w:tcPr>
            <w:tcW w:w="3829" w:type="dxa"/>
          </w:tcPr>
          <w:p w14:paraId="34B126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Waterloo </w:t>
            </w:r>
          </w:p>
        </w:tc>
      </w:tr>
      <w:tr w:rsidR="000374AA" w:rsidRPr="000E16CD" w14:paraId="68EB05C3" w14:textId="77777777" w:rsidTr="00DD1C3D">
        <w:trPr>
          <w:trHeight w:val="261"/>
          <w:jc w:val="center"/>
        </w:trPr>
        <w:tc>
          <w:tcPr>
            <w:tcW w:w="1339" w:type="dxa"/>
          </w:tcPr>
          <w:p w14:paraId="7CF38D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NY222000</w:t>
            </w:r>
          </w:p>
        </w:tc>
        <w:tc>
          <w:tcPr>
            <w:tcW w:w="3829" w:type="dxa"/>
          </w:tcPr>
          <w:p w14:paraId="268F77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Watertown </w:t>
            </w:r>
          </w:p>
        </w:tc>
      </w:tr>
      <w:tr w:rsidR="000374AA" w:rsidRPr="000E16CD" w14:paraId="62813BFB" w14:textId="77777777" w:rsidTr="00DD1C3D">
        <w:trPr>
          <w:trHeight w:val="261"/>
          <w:jc w:val="center"/>
        </w:trPr>
        <w:tc>
          <w:tcPr>
            <w:tcW w:w="1339" w:type="dxa"/>
          </w:tcPr>
          <w:p w14:paraId="1B48EE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NY411902</w:t>
            </w:r>
          </w:p>
        </w:tc>
        <w:tc>
          <w:tcPr>
            <w:tcW w:w="3829" w:type="dxa"/>
          </w:tcPr>
          <w:p w14:paraId="58056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Waterville </w:t>
            </w:r>
          </w:p>
        </w:tc>
      </w:tr>
      <w:tr w:rsidR="000374AA" w:rsidRPr="000E16CD" w14:paraId="499FFBF6" w14:textId="77777777" w:rsidTr="00DD1C3D">
        <w:trPr>
          <w:trHeight w:val="261"/>
          <w:jc w:val="center"/>
        </w:trPr>
        <w:tc>
          <w:tcPr>
            <w:tcW w:w="1339" w:type="dxa"/>
          </w:tcPr>
          <w:p w14:paraId="12E6EC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NY011200</w:t>
            </w:r>
          </w:p>
        </w:tc>
        <w:tc>
          <w:tcPr>
            <w:tcW w:w="3829" w:type="dxa"/>
          </w:tcPr>
          <w:p w14:paraId="40103A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Watervliet</w:t>
            </w:r>
          </w:p>
        </w:tc>
      </w:tr>
      <w:tr w:rsidR="000374AA" w:rsidRPr="000E16CD" w14:paraId="2F465054" w14:textId="77777777" w:rsidTr="00DD1C3D">
        <w:trPr>
          <w:trHeight w:val="261"/>
          <w:jc w:val="center"/>
        </w:trPr>
        <w:tc>
          <w:tcPr>
            <w:tcW w:w="1339" w:type="dxa"/>
          </w:tcPr>
          <w:p w14:paraId="1991FB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NY550301</w:t>
            </w:r>
          </w:p>
        </w:tc>
        <w:tc>
          <w:tcPr>
            <w:tcW w:w="3829" w:type="dxa"/>
          </w:tcPr>
          <w:p w14:paraId="106C8C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Watkins Glen</w:t>
            </w:r>
          </w:p>
        </w:tc>
      </w:tr>
      <w:tr w:rsidR="000374AA" w:rsidRPr="000E16CD" w14:paraId="355B7C68" w14:textId="77777777" w:rsidTr="00DD1C3D">
        <w:trPr>
          <w:trHeight w:val="261"/>
          <w:jc w:val="center"/>
        </w:trPr>
        <w:tc>
          <w:tcPr>
            <w:tcW w:w="1339" w:type="dxa"/>
          </w:tcPr>
          <w:p w14:paraId="37846C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NY600101</w:t>
            </w:r>
          </w:p>
        </w:tc>
        <w:tc>
          <w:tcPr>
            <w:tcW w:w="3829" w:type="dxa"/>
          </w:tcPr>
          <w:p w14:paraId="6E4057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Waverly</w:t>
            </w:r>
          </w:p>
        </w:tc>
      </w:tr>
      <w:tr w:rsidR="000374AA" w:rsidRPr="000E16CD" w14:paraId="1E288208" w14:textId="77777777" w:rsidTr="00DD1C3D">
        <w:trPr>
          <w:trHeight w:val="261"/>
          <w:jc w:val="center"/>
        </w:trPr>
        <w:tc>
          <w:tcPr>
            <w:tcW w:w="1339" w:type="dxa"/>
          </w:tcPr>
          <w:p w14:paraId="11C07F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NY573002</w:t>
            </w:r>
          </w:p>
        </w:tc>
        <w:tc>
          <w:tcPr>
            <w:tcW w:w="3829" w:type="dxa"/>
          </w:tcPr>
          <w:p w14:paraId="20E8CD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Wayland-Cohocton</w:t>
            </w:r>
          </w:p>
        </w:tc>
      </w:tr>
      <w:tr w:rsidR="000374AA" w:rsidRPr="000E16CD" w14:paraId="412EC257" w14:textId="77777777" w:rsidTr="00DD1C3D">
        <w:trPr>
          <w:trHeight w:val="261"/>
          <w:jc w:val="center"/>
        </w:trPr>
        <w:tc>
          <w:tcPr>
            <w:tcW w:w="1339" w:type="dxa"/>
          </w:tcPr>
          <w:p w14:paraId="131128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NY650801</w:t>
            </w:r>
          </w:p>
        </w:tc>
        <w:tc>
          <w:tcPr>
            <w:tcW w:w="3829" w:type="dxa"/>
          </w:tcPr>
          <w:p w14:paraId="1441F3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Wayne </w:t>
            </w:r>
          </w:p>
        </w:tc>
      </w:tr>
      <w:tr w:rsidR="000374AA" w:rsidRPr="000E16CD" w14:paraId="2E8C58E9" w14:textId="77777777" w:rsidTr="00DD1C3D">
        <w:trPr>
          <w:trHeight w:val="261"/>
          <w:jc w:val="center"/>
        </w:trPr>
        <w:tc>
          <w:tcPr>
            <w:tcW w:w="1339" w:type="dxa"/>
          </w:tcPr>
          <w:p w14:paraId="39E252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NY261901</w:t>
            </w:r>
          </w:p>
        </w:tc>
        <w:tc>
          <w:tcPr>
            <w:tcW w:w="3829" w:type="dxa"/>
          </w:tcPr>
          <w:p w14:paraId="3A8F82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Webster</w:t>
            </w:r>
          </w:p>
        </w:tc>
      </w:tr>
      <w:tr w:rsidR="000374AA" w:rsidRPr="000E16CD" w14:paraId="7D4F12D3" w14:textId="77777777" w:rsidTr="00DD1C3D">
        <w:trPr>
          <w:trHeight w:val="261"/>
          <w:jc w:val="center"/>
        </w:trPr>
        <w:tc>
          <w:tcPr>
            <w:tcW w:w="1339" w:type="dxa"/>
          </w:tcPr>
          <w:p w14:paraId="593BA2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NY050301</w:t>
            </w:r>
          </w:p>
        </w:tc>
        <w:tc>
          <w:tcPr>
            <w:tcW w:w="3829" w:type="dxa"/>
          </w:tcPr>
          <w:p w14:paraId="5FC400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Weedsport</w:t>
            </w:r>
          </w:p>
        </w:tc>
      </w:tr>
      <w:tr w:rsidR="000374AA" w:rsidRPr="000E16CD" w14:paraId="1B5D21B3" w14:textId="77777777" w:rsidTr="00DD1C3D">
        <w:trPr>
          <w:trHeight w:val="261"/>
          <w:jc w:val="center"/>
        </w:trPr>
        <w:tc>
          <w:tcPr>
            <w:tcW w:w="1339" w:type="dxa"/>
          </w:tcPr>
          <w:p w14:paraId="5D9232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NY200901</w:t>
            </w:r>
          </w:p>
        </w:tc>
        <w:tc>
          <w:tcPr>
            <w:tcW w:w="3829" w:type="dxa"/>
          </w:tcPr>
          <w:p w14:paraId="4CA61A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Wells</w:t>
            </w:r>
          </w:p>
        </w:tc>
      </w:tr>
      <w:tr w:rsidR="000374AA" w:rsidRPr="000E16CD" w14:paraId="6D48E724" w14:textId="77777777" w:rsidTr="00DD1C3D">
        <w:trPr>
          <w:trHeight w:val="261"/>
          <w:jc w:val="center"/>
        </w:trPr>
        <w:tc>
          <w:tcPr>
            <w:tcW w:w="1339" w:type="dxa"/>
          </w:tcPr>
          <w:p w14:paraId="5EE2A3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NY022601</w:t>
            </w:r>
          </w:p>
        </w:tc>
        <w:tc>
          <w:tcPr>
            <w:tcW w:w="3829" w:type="dxa"/>
          </w:tcPr>
          <w:p w14:paraId="37AFC5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Wellsville</w:t>
            </w:r>
          </w:p>
        </w:tc>
      </w:tr>
      <w:tr w:rsidR="000374AA" w:rsidRPr="000E16CD" w14:paraId="4C1A90F1" w14:textId="77777777" w:rsidTr="00DD1C3D">
        <w:trPr>
          <w:trHeight w:val="261"/>
          <w:jc w:val="center"/>
        </w:trPr>
        <w:tc>
          <w:tcPr>
            <w:tcW w:w="1339" w:type="dxa"/>
          </w:tcPr>
          <w:p w14:paraId="20D84C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NY580102</w:t>
            </w:r>
          </w:p>
        </w:tc>
        <w:tc>
          <w:tcPr>
            <w:tcW w:w="3829" w:type="dxa"/>
          </w:tcPr>
          <w:p w14:paraId="24F452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Babylon </w:t>
            </w:r>
          </w:p>
        </w:tc>
      </w:tr>
      <w:tr w:rsidR="000374AA" w:rsidRPr="000E16CD" w14:paraId="0998FC5C" w14:textId="77777777" w:rsidTr="00DD1C3D">
        <w:trPr>
          <w:trHeight w:val="261"/>
          <w:jc w:val="center"/>
        </w:trPr>
        <w:tc>
          <w:tcPr>
            <w:tcW w:w="1339" w:type="dxa"/>
          </w:tcPr>
          <w:p w14:paraId="323746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NY210302</w:t>
            </w:r>
          </w:p>
        </w:tc>
        <w:tc>
          <w:tcPr>
            <w:tcW w:w="3829" w:type="dxa"/>
          </w:tcPr>
          <w:p w14:paraId="0D86DB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Canada Valley </w:t>
            </w:r>
          </w:p>
        </w:tc>
      </w:tr>
      <w:tr w:rsidR="000374AA" w:rsidRPr="000E16CD" w14:paraId="45BDC844" w14:textId="77777777" w:rsidTr="00DD1C3D">
        <w:trPr>
          <w:trHeight w:val="261"/>
          <w:jc w:val="center"/>
        </w:trPr>
        <w:tc>
          <w:tcPr>
            <w:tcW w:w="1339" w:type="dxa"/>
          </w:tcPr>
          <w:p w14:paraId="4D161C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NY420101</w:t>
            </w:r>
          </w:p>
        </w:tc>
        <w:tc>
          <w:tcPr>
            <w:tcW w:w="3829" w:type="dxa"/>
          </w:tcPr>
          <w:p w14:paraId="645FAE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Genesee </w:t>
            </w:r>
          </w:p>
        </w:tc>
      </w:tr>
      <w:tr w:rsidR="000374AA" w:rsidRPr="000E16CD" w14:paraId="5E46E1F4" w14:textId="77777777" w:rsidTr="00DD1C3D">
        <w:trPr>
          <w:trHeight w:val="261"/>
          <w:jc w:val="center"/>
        </w:trPr>
        <w:tc>
          <w:tcPr>
            <w:tcW w:w="1339" w:type="dxa"/>
          </w:tcPr>
          <w:p w14:paraId="1CB8BE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NY280227</w:t>
            </w:r>
          </w:p>
        </w:tc>
        <w:tc>
          <w:tcPr>
            <w:tcW w:w="3829" w:type="dxa"/>
          </w:tcPr>
          <w:p w14:paraId="7666BB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Hempstead </w:t>
            </w:r>
          </w:p>
        </w:tc>
      </w:tr>
      <w:tr w:rsidR="000374AA" w:rsidRPr="000E16CD" w14:paraId="498882FC" w14:textId="77777777" w:rsidTr="00DD1C3D">
        <w:trPr>
          <w:trHeight w:val="261"/>
          <w:jc w:val="center"/>
        </w:trPr>
        <w:tc>
          <w:tcPr>
            <w:tcW w:w="1339" w:type="dxa"/>
          </w:tcPr>
          <w:p w14:paraId="605730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NY260803</w:t>
            </w:r>
          </w:p>
        </w:tc>
        <w:tc>
          <w:tcPr>
            <w:tcW w:w="3829" w:type="dxa"/>
          </w:tcPr>
          <w:p w14:paraId="0BDA1C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Irondequoit </w:t>
            </w:r>
          </w:p>
        </w:tc>
      </w:tr>
      <w:tr w:rsidR="000374AA" w:rsidRPr="000E16CD" w14:paraId="5D2DA135" w14:textId="77777777" w:rsidTr="00DD1C3D">
        <w:trPr>
          <w:trHeight w:val="261"/>
          <w:jc w:val="center"/>
        </w:trPr>
        <w:tc>
          <w:tcPr>
            <w:tcW w:w="1339" w:type="dxa"/>
          </w:tcPr>
          <w:p w14:paraId="1515D0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NY580509</w:t>
            </w:r>
          </w:p>
        </w:tc>
        <w:tc>
          <w:tcPr>
            <w:tcW w:w="3829" w:type="dxa"/>
          </w:tcPr>
          <w:p w14:paraId="00DDEF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Islip </w:t>
            </w:r>
          </w:p>
        </w:tc>
      </w:tr>
      <w:tr w:rsidR="000374AA" w:rsidRPr="000E16CD" w14:paraId="080381F3" w14:textId="77777777" w:rsidTr="00DD1C3D">
        <w:trPr>
          <w:trHeight w:val="261"/>
          <w:jc w:val="center"/>
        </w:trPr>
        <w:tc>
          <w:tcPr>
            <w:tcW w:w="1339" w:type="dxa"/>
          </w:tcPr>
          <w:p w14:paraId="3A8E64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NY142801</w:t>
            </w:r>
          </w:p>
        </w:tc>
        <w:tc>
          <w:tcPr>
            <w:tcW w:w="3829" w:type="dxa"/>
          </w:tcPr>
          <w:p w14:paraId="03C06C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Seneca </w:t>
            </w:r>
          </w:p>
        </w:tc>
      </w:tr>
      <w:tr w:rsidR="000374AA" w:rsidRPr="000E16CD" w14:paraId="37DB66C1" w14:textId="77777777" w:rsidTr="00DD1C3D">
        <w:trPr>
          <w:trHeight w:val="261"/>
          <w:jc w:val="center"/>
        </w:trPr>
        <w:tc>
          <w:tcPr>
            <w:tcW w:w="1339" w:type="dxa"/>
          </w:tcPr>
          <w:p w14:paraId="099CFB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NY040204</w:t>
            </w:r>
          </w:p>
        </w:tc>
        <w:tc>
          <w:tcPr>
            <w:tcW w:w="3829" w:type="dxa"/>
          </w:tcPr>
          <w:p w14:paraId="665DCF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Valley </w:t>
            </w:r>
          </w:p>
        </w:tc>
      </w:tr>
      <w:tr w:rsidR="000374AA" w:rsidRPr="000E16CD" w14:paraId="2E696732" w14:textId="77777777" w:rsidTr="00DD1C3D">
        <w:trPr>
          <w:trHeight w:val="261"/>
          <w:jc w:val="center"/>
        </w:trPr>
        <w:tc>
          <w:tcPr>
            <w:tcW w:w="1339" w:type="dxa"/>
          </w:tcPr>
          <w:p w14:paraId="7701CA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NY280401</w:t>
            </w:r>
          </w:p>
        </w:tc>
        <w:tc>
          <w:tcPr>
            <w:tcW w:w="3829" w:type="dxa"/>
          </w:tcPr>
          <w:p w14:paraId="1AC5B9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Westbury</w:t>
            </w:r>
          </w:p>
        </w:tc>
      </w:tr>
      <w:tr w:rsidR="000374AA" w:rsidRPr="000E16CD" w14:paraId="0EEA02CC" w14:textId="77777777" w:rsidTr="00DD1C3D">
        <w:trPr>
          <w:trHeight w:val="261"/>
          <w:jc w:val="center"/>
        </w:trPr>
        <w:tc>
          <w:tcPr>
            <w:tcW w:w="1339" w:type="dxa"/>
          </w:tcPr>
          <w:p w14:paraId="1CA8B5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NY062901</w:t>
            </w:r>
          </w:p>
        </w:tc>
        <w:tc>
          <w:tcPr>
            <w:tcW w:w="3829" w:type="dxa"/>
          </w:tcPr>
          <w:p w14:paraId="0F56C5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Westfield </w:t>
            </w:r>
          </w:p>
        </w:tc>
      </w:tr>
      <w:tr w:rsidR="000374AA" w:rsidRPr="000E16CD" w14:paraId="22937C4E" w14:textId="77777777" w:rsidTr="00DD1C3D">
        <w:trPr>
          <w:trHeight w:val="261"/>
          <w:jc w:val="center"/>
        </w:trPr>
        <w:tc>
          <w:tcPr>
            <w:tcW w:w="1339" w:type="dxa"/>
          </w:tcPr>
          <w:p w14:paraId="4279FF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NY580902</w:t>
            </w:r>
          </w:p>
        </w:tc>
        <w:tc>
          <w:tcPr>
            <w:tcW w:w="3829" w:type="dxa"/>
          </w:tcPr>
          <w:p w14:paraId="5D3DAF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Westhampton Beach </w:t>
            </w:r>
          </w:p>
        </w:tc>
      </w:tr>
      <w:tr w:rsidR="000374AA" w:rsidRPr="000E16CD" w14:paraId="1B8E2970" w14:textId="77777777" w:rsidTr="00DD1C3D">
        <w:trPr>
          <w:trHeight w:val="261"/>
          <w:jc w:val="center"/>
        </w:trPr>
        <w:tc>
          <w:tcPr>
            <w:tcW w:w="1339" w:type="dxa"/>
          </w:tcPr>
          <w:p w14:paraId="0F1488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NY420701</w:t>
            </w:r>
          </w:p>
        </w:tc>
        <w:tc>
          <w:tcPr>
            <w:tcW w:w="3829" w:type="dxa"/>
          </w:tcPr>
          <w:p w14:paraId="21BE45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Westhill</w:t>
            </w:r>
          </w:p>
        </w:tc>
      </w:tr>
      <w:tr w:rsidR="000374AA" w:rsidRPr="000E16CD" w14:paraId="1F63AEFA" w14:textId="77777777" w:rsidTr="00DD1C3D">
        <w:trPr>
          <w:trHeight w:val="261"/>
          <w:jc w:val="center"/>
        </w:trPr>
        <w:tc>
          <w:tcPr>
            <w:tcW w:w="1339" w:type="dxa"/>
          </w:tcPr>
          <w:p w14:paraId="37D85C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NY412801</w:t>
            </w:r>
          </w:p>
        </w:tc>
        <w:tc>
          <w:tcPr>
            <w:tcW w:w="3829" w:type="dxa"/>
          </w:tcPr>
          <w:p w14:paraId="027361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Westmoreland</w:t>
            </w:r>
          </w:p>
        </w:tc>
      </w:tr>
      <w:tr w:rsidR="000374AA" w:rsidRPr="000E16CD" w14:paraId="59A8966C" w14:textId="77777777" w:rsidTr="00DD1C3D">
        <w:trPr>
          <w:trHeight w:val="261"/>
          <w:jc w:val="center"/>
        </w:trPr>
        <w:tc>
          <w:tcPr>
            <w:tcW w:w="1339" w:type="dxa"/>
          </w:tcPr>
          <w:p w14:paraId="4E3C66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NY262001</w:t>
            </w:r>
          </w:p>
        </w:tc>
        <w:tc>
          <w:tcPr>
            <w:tcW w:w="3829" w:type="dxa"/>
          </w:tcPr>
          <w:p w14:paraId="7E2482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Wheatland Chili</w:t>
            </w:r>
          </w:p>
        </w:tc>
      </w:tr>
      <w:tr w:rsidR="000374AA" w:rsidRPr="000E16CD" w14:paraId="098BBB56" w14:textId="77777777" w:rsidTr="00DD1C3D">
        <w:trPr>
          <w:trHeight w:val="261"/>
          <w:jc w:val="center"/>
        </w:trPr>
        <w:tc>
          <w:tcPr>
            <w:tcW w:w="1339" w:type="dxa"/>
          </w:tcPr>
          <w:p w14:paraId="339F99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NY170301</w:t>
            </w:r>
          </w:p>
        </w:tc>
        <w:tc>
          <w:tcPr>
            <w:tcW w:w="3829" w:type="dxa"/>
          </w:tcPr>
          <w:p w14:paraId="0CC556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Wheelerville</w:t>
            </w:r>
          </w:p>
        </w:tc>
      </w:tr>
      <w:tr w:rsidR="000374AA" w:rsidRPr="000E16CD" w14:paraId="61D334F4" w14:textId="77777777" w:rsidTr="00DD1C3D">
        <w:trPr>
          <w:trHeight w:val="261"/>
          <w:jc w:val="center"/>
        </w:trPr>
        <w:tc>
          <w:tcPr>
            <w:tcW w:w="1339" w:type="dxa"/>
          </w:tcPr>
          <w:p w14:paraId="509E88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NY662200</w:t>
            </w:r>
          </w:p>
        </w:tc>
        <w:tc>
          <w:tcPr>
            <w:tcW w:w="3829" w:type="dxa"/>
          </w:tcPr>
          <w:p w14:paraId="6CD5D1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 Plains </w:t>
            </w:r>
          </w:p>
        </w:tc>
      </w:tr>
      <w:tr w:rsidR="000374AA" w:rsidRPr="000E16CD" w14:paraId="49C2FA99" w14:textId="77777777" w:rsidTr="00DD1C3D">
        <w:trPr>
          <w:trHeight w:val="261"/>
          <w:jc w:val="center"/>
        </w:trPr>
        <w:tc>
          <w:tcPr>
            <w:tcW w:w="1339" w:type="dxa"/>
          </w:tcPr>
          <w:p w14:paraId="7EA34E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NY641701</w:t>
            </w:r>
          </w:p>
        </w:tc>
        <w:tc>
          <w:tcPr>
            <w:tcW w:w="3829" w:type="dxa"/>
          </w:tcPr>
          <w:p w14:paraId="5A0696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Whitehall </w:t>
            </w:r>
          </w:p>
        </w:tc>
      </w:tr>
      <w:tr w:rsidR="000374AA" w:rsidRPr="000E16CD" w14:paraId="21609149" w14:textId="77777777" w:rsidTr="00DD1C3D">
        <w:trPr>
          <w:trHeight w:val="261"/>
          <w:jc w:val="center"/>
        </w:trPr>
        <w:tc>
          <w:tcPr>
            <w:tcW w:w="1339" w:type="dxa"/>
          </w:tcPr>
          <w:p w14:paraId="58149B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NY412902</w:t>
            </w:r>
          </w:p>
        </w:tc>
        <w:tc>
          <w:tcPr>
            <w:tcW w:w="3829" w:type="dxa"/>
          </w:tcPr>
          <w:p w14:paraId="29A7B1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Whitesboro</w:t>
            </w:r>
          </w:p>
        </w:tc>
      </w:tr>
      <w:tr w:rsidR="000374AA" w:rsidRPr="000E16CD" w14:paraId="00E36818" w14:textId="77777777" w:rsidTr="00DD1C3D">
        <w:trPr>
          <w:trHeight w:val="261"/>
          <w:jc w:val="center"/>
        </w:trPr>
        <w:tc>
          <w:tcPr>
            <w:tcW w:w="1339" w:type="dxa"/>
          </w:tcPr>
          <w:p w14:paraId="10B251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NY022101</w:t>
            </w:r>
          </w:p>
        </w:tc>
        <w:tc>
          <w:tcPr>
            <w:tcW w:w="3829" w:type="dxa"/>
          </w:tcPr>
          <w:p w14:paraId="23DA18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Whitesville</w:t>
            </w:r>
          </w:p>
        </w:tc>
      </w:tr>
      <w:tr w:rsidR="000374AA" w:rsidRPr="000E16CD" w14:paraId="123E4095" w14:textId="77777777" w:rsidTr="00DD1C3D">
        <w:trPr>
          <w:trHeight w:val="261"/>
          <w:jc w:val="center"/>
        </w:trPr>
        <w:tc>
          <w:tcPr>
            <w:tcW w:w="1339" w:type="dxa"/>
          </w:tcPr>
          <w:p w14:paraId="2F1D08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NY031401</w:t>
            </w:r>
          </w:p>
        </w:tc>
        <w:tc>
          <w:tcPr>
            <w:tcW w:w="3829" w:type="dxa"/>
          </w:tcPr>
          <w:p w14:paraId="07DF07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Whitney Point </w:t>
            </w:r>
          </w:p>
        </w:tc>
      </w:tr>
      <w:tr w:rsidR="000374AA" w:rsidRPr="000E16CD" w14:paraId="266FF3F6" w14:textId="77777777" w:rsidTr="00DD1C3D">
        <w:trPr>
          <w:trHeight w:val="261"/>
          <w:jc w:val="center"/>
        </w:trPr>
        <w:tc>
          <w:tcPr>
            <w:tcW w:w="1339" w:type="dxa"/>
          </w:tcPr>
          <w:p w14:paraId="79405D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NY580232</w:t>
            </w:r>
          </w:p>
        </w:tc>
        <w:tc>
          <w:tcPr>
            <w:tcW w:w="3829" w:type="dxa"/>
          </w:tcPr>
          <w:p w14:paraId="354801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William Floyd</w:t>
            </w:r>
          </w:p>
        </w:tc>
      </w:tr>
      <w:tr w:rsidR="000374AA" w:rsidRPr="000E16CD" w14:paraId="7A18E503" w14:textId="77777777" w:rsidTr="00DD1C3D">
        <w:trPr>
          <w:trHeight w:val="261"/>
          <w:jc w:val="center"/>
        </w:trPr>
        <w:tc>
          <w:tcPr>
            <w:tcW w:w="1339" w:type="dxa"/>
          </w:tcPr>
          <w:p w14:paraId="2FEEDC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NY651402</w:t>
            </w:r>
          </w:p>
        </w:tc>
        <w:tc>
          <w:tcPr>
            <w:tcW w:w="3829" w:type="dxa"/>
          </w:tcPr>
          <w:p w14:paraId="7984E3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Williamson</w:t>
            </w:r>
          </w:p>
        </w:tc>
      </w:tr>
      <w:tr w:rsidR="000374AA" w:rsidRPr="000E16CD" w14:paraId="6060B353" w14:textId="77777777" w:rsidTr="00DD1C3D">
        <w:trPr>
          <w:trHeight w:val="261"/>
          <w:jc w:val="center"/>
        </w:trPr>
        <w:tc>
          <w:tcPr>
            <w:tcW w:w="1339" w:type="dxa"/>
          </w:tcPr>
          <w:p w14:paraId="2816AE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NY140203</w:t>
            </w:r>
          </w:p>
        </w:tc>
        <w:tc>
          <w:tcPr>
            <w:tcW w:w="3829" w:type="dxa"/>
          </w:tcPr>
          <w:p w14:paraId="093C10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Williamsville</w:t>
            </w:r>
          </w:p>
        </w:tc>
      </w:tr>
      <w:tr w:rsidR="000374AA" w:rsidRPr="000E16CD" w14:paraId="6F8090B5" w14:textId="77777777" w:rsidTr="00DD1C3D">
        <w:trPr>
          <w:trHeight w:val="261"/>
          <w:jc w:val="center"/>
        </w:trPr>
        <w:tc>
          <w:tcPr>
            <w:tcW w:w="1339" w:type="dxa"/>
          </w:tcPr>
          <w:p w14:paraId="78CC4F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NY151701</w:t>
            </w:r>
          </w:p>
        </w:tc>
        <w:tc>
          <w:tcPr>
            <w:tcW w:w="3829" w:type="dxa"/>
          </w:tcPr>
          <w:p w14:paraId="510CB4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Willsboro</w:t>
            </w:r>
          </w:p>
        </w:tc>
      </w:tr>
      <w:tr w:rsidR="000374AA" w:rsidRPr="000E16CD" w14:paraId="0FDD77F5" w14:textId="77777777" w:rsidTr="00DD1C3D">
        <w:trPr>
          <w:trHeight w:val="261"/>
          <w:jc w:val="center"/>
        </w:trPr>
        <w:tc>
          <w:tcPr>
            <w:tcW w:w="1339" w:type="dxa"/>
          </w:tcPr>
          <w:p w14:paraId="323C5C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NY401501</w:t>
            </w:r>
          </w:p>
        </w:tc>
        <w:tc>
          <w:tcPr>
            <w:tcW w:w="3829" w:type="dxa"/>
          </w:tcPr>
          <w:p w14:paraId="50A61E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Wilson </w:t>
            </w:r>
          </w:p>
        </w:tc>
      </w:tr>
      <w:tr w:rsidR="000374AA" w:rsidRPr="000E16CD" w14:paraId="2A73F35B" w14:textId="77777777" w:rsidTr="00DD1C3D">
        <w:trPr>
          <w:trHeight w:val="261"/>
          <w:jc w:val="center"/>
        </w:trPr>
        <w:tc>
          <w:tcPr>
            <w:tcW w:w="1339" w:type="dxa"/>
          </w:tcPr>
          <w:p w14:paraId="3E4FA1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NY191401</w:t>
            </w:r>
          </w:p>
        </w:tc>
        <w:tc>
          <w:tcPr>
            <w:tcW w:w="3829" w:type="dxa"/>
          </w:tcPr>
          <w:p w14:paraId="0FF0F8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Windham Ashland</w:t>
            </w:r>
          </w:p>
        </w:tc>
      </w:tr>
      <w:tr w:rsidR="000374AA" w:rsidRPr="000E16CD" w14:paraId="79A65EED" w14:textId="77777777" w:rsidTr="00DD1C3D">
        <w:trPr>
          <w:trHeight w:val="261"/>
          <w:jc w:val="center"/>
        </w:trPr>
        <w:tc>
          <w:tcPr>
            <w:tcW w:w="1339" w:type="dxa"/>
          </w:tcPr>
          <w:p w14:paraId="3D4BA4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NY031701</w:t>
            </w:r>
          </w:p>
        </w:tc>
        <w:tc>
          <w:tcPr>
            <w:tcW w:w="3829" w:type="dxa"/>
          </w:tcPr>
          <w:p w14:paraId="19E177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Windsor </w:t>
            </w:r>
          </w:p>
        </w:tc>
      </w:tr>
      <w:tr w:rsidR="000374AA" w:rsidRPr="000E16CD" w14:paraId="1AEF05A5" w14:textId="77777777" w:rsidTr="00DD1C3D">
        <w:trPr>
          <w:trHeight w:val="261"/>
          <w:jc w:val="center"/>
        </w:trPr>
        <w:tc>
          <w:tcPr>
            <w:tcW w:w="1339" w:type="dxa"/>
          </w:tcPr>
          <w:p w14:paraId="7E9498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NY472506</w:t>
            </w:r>
          </w:p>
        </w:tc>
        <w:tc>
          <w:tcPr>
            <w:tcW w:w="3829" w:type="dxa"/>
          </w:tcPr>
          <w:p w14:paraId="25BB3B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Worcester </w:t>
            </w:r>
          </w:p>
        </w:tc>
      </w:tr>
      <w:tr w:rsidR="000374AA" w:rsidRPr="000E16CD" w14:paraId="74A4AF90" w14:textId="77777777" w:rsidTr="00DD1C3D">
        <w:trPr>
          <w:trHeight w:val="261"/>
          <w:jc w:val="center"/>
        </w:trPr>
        <w:tc>
          <w:tcPr>
            <w:tcW w:w="1339" w:type="dxa"/>
          </w:tcPr>
          <w:p w14:paraId="5EB851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NY580109</w:t>
            </w:r>
          </w:p>
        </w:tc>
        <w:tc>
          <w:tcPr>
            <w:tcW w:w="3829" w:type="dxa"/>
          </w:tcPr>
          <w:p w14:paraId="6027DF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Wyandanch</w:t>
            </w:r>
          </w:p>
        </w:tc>
      </w:tr>
      <w:tr w:rsidR="000374AA" w:rsidRPr="000E16CD" w14:paraId="32F6E2C7" w14:textId="77777777" w:rsidTr="00DD1C3D">
        <w:trPr>
          <w:trHeight w:val="261"/>
          <w:jc w:val="center"/>
        </w:trPr>
        <w:tc>
          <w:tcPr>
            <w:tcW w:w="1339" w:type="dxa"/>
          </w:tcPr>
          <w:p w14:paraId="6CF030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NY490804</w:t>
            </w:r>
          </w:p>
        </w:tc>
        <w:tc>
          <w:tcPr>
            <w:tcW w:w="3829" w:type="dxa"/>
          </w:tcPr>
          <w:p w14:paraId="557635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Wynantskill</w:t>
            </w:r>
          </w:p>
        </w:tc>
      </w:tr>
      <w:tr w:rsidR="000374AA" w:rsidRPr="000E16CD" w14:paraId="4CB0F2ED" w14:textId="77777777" w:rsidTr="00DD1C3D">
        <w:trPr>
          <w:trHeight w:val="261"/>
          <w:jc w:val="center"/>
        </w:trPr>
        <w:tc>
          <w:tcPr>
            <w:tcW w:w="1339" w:type="dxa"/>
          </w:tcPr>
          <w:p w14:paraId="4466C2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NY671002</w:t>
            </w:r>
          </w:p>
        </w:tc>
        <w:tc>
          <w:tcPr>
            <w:tcW w:w="3829" w:type="dxa"/>
          </w:tcPr>
          <w:p w14:paraId="353EFE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Wyoming </w:t>
            </w:r>
          </w:p>
        </w:tc>
      </w:tr>
      <w:tr w:rsidR="000374AA" w:rsidRPr="000E16CD" w14:paraId="1B8B8C11" w14:textId="77777777" w:rsidTr="00DD1C3D">
        <w:trPr>
          <w:trHeight w:val="261"/>
          <w:jc w:val="center"/>
        </w:trPr>
        <w:tc>
          <w:tcPr>
            <w:tcW w:w="1339" w:type="dxa"/>
          </w:tcPr>
          <w:p w14:paraId="3B6450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NY662300</w:t>
            </w:r>
          </w:p>
        </w:tc>
        <w:tc>
          <w:tcPr>
            <w:tcW w:w="3829" w:type="dxa"/>
          </w:tcPr>
          <w:p w14:paraId="126A85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Yonkers </w:t>
            </w:r>
          </w:p>
        </w:tc>
      </w:tr>
      <w:tr w:rsidR="000374AA" w:rsidRPr="000E16CD" w14:paraId="7FE413B6" w14:textId="77777777" w:rsidTr="00DD1C3D">
        <w:trPr>
          <w:trHeight w:val="261"/>
          <w:jc w:val="center"/>
        </w:trPr>
        <w:tc>
          <w:tcPr>
            <w:tcW w:w="1339" w:type="dxa"/>
          </w:tcPr>
          <w:p w14:paraId="538939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NY241701</w:t>
            </w:r>
          </w:p>
        </w:tc>
        <w:tc>
          <w:tcPr>
            <w:tcW w:w="3829" w:type="dxa"/>
          </w:tcPr>
          <w:p w14:paraId="5282D2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 </w:t>
            </w:r>
          </w:p>
        </w:tc>
      </w:tr>
      <w:tr w:rsidR="000374AA" w:rsidRPr="000E16CD" w14:paraId="1FE5EBAB" w14:textId="77777777" w:rsidTr="00DD1C3D">
        <w:trPr>
          <w:trHeight w:val="261"/>
          <w:jc w:val="center"/>
        </w:trPr>
        <w:tc>
          <w:tcPr>
            <w:tcW w:w="1339" w:type="dxa"/>
          </w:tcPr>
          <w:p w14:paraId="6BD51F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NY043501</w:t>
            </w:r>
          </w:p>
        </w:tc>
        <w:tc>
          <w:tcPr>
            <w:tcW w:w="3829" w:type="dxa"/>
          </w:tcPr>
          <w:p w14:paraId="6A38CB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Yorkshire-Pioneer</w:t>
            </w:r>
          </w:p>
        </w:tc>
      </w:tr>
      <w:tr w:rsidR="000374AA" w:rsidRPr="000E16CD" w14:paraId="118DC426" w14:textId="77777777" w:rsidTr="00DD1C3D">
        <w:trPr>
          <w:trHeight w:val="261"/>
          <w:jc w:val="center"/>
        </w:trPr>
        <w:tc>
          <w:tcPr>
            <w:tcW w:w="1339" w:type="dxa"/>
          </w:tcPr>
          <w:p w14:paraId="528EB3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NY662402</w:t>
            </w:r>
          </w:p>
        </w:tc>
        <w:tc>
          <w:tcPr>
            <w:tcW w:w="3829" w:type="dxa"/>
          </w:tcPr>
          <w:p w14:paraId="479747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Yorktown </w:t>
            </w:r>
          </w:p>
        </w:tc>
      </w:tr>
    </w:tbl>
    <w:p w14:paraId="06AA940A" w14:textId="43434A8F" w:rsidR="000374AA" w:rsidRDefault="000374AA" w:rsidP="000374AA">
      <w:pPr>
        <w:rPr>
          <w:rFonts w:ascii="Arial" w:hAnsi="Arial" w:cs="Arial"/>
          <w:b/>
          <w:bCs/>
          <w:iCs/>
          <w:sz w:val="28"/>
          <w:szCs w:val="28"/>
        </w:rPr>
      </w:pPr>
    </w:p>
    <w:p w14:paraId="16340200" w14:textId="77777777" w:rsidR="000374AA" w:rsidRPr="004771DE" w:rsidRDefault="000374AA" w:rsidP="000374AA">
      <w:pPr>
        <w:pStyle w:val="Heading2"/>
        <w:jc w:val="center"/>
      </w:pPr>
      <w:bookmarkStart w:id="628" w:name="_Toc20214015"/>
      <w:bookmarkStart w:id="629" w:name="Appendix2"/>
      <w:bookmarkStart w:id="630" w:name="_Toc178653435"/>
      <w:bookmarkStart w:id="631" w:name="_Toc179863481"/>
      <w:bookmarkStart w:id="632" w:name="_Toc335315450"/>
      <w:bookmarkStart w:id="633" w:name="_Toc290554863"/>
      <w:bookmarkStart w:id="634" w:name="_Toc20214014"/>
      <w:bookmarkStart w:id="635" w:name="_Toc20214007"/>
      <w:r w:rsidRPr="004771DE">
        <w:t>ELL</w:t>
      </w:r>
      <w:r>
        <w:t xml:space="preserve">/MLL </w:t>
      </w:r>
      <w:r w:rsidRPr="004771DE">
        <w:t>Eligible Student Service Levels</w:t>
      </w:r>
      <w:bookmarkEnd w:id="628"/>
      <w:r w:rsidRPr="004771DE">
        <w:t xml:space="preserve"> </w:t>
      </w:r>
    </w:p>
    <w:p w14:paraId="643D89B9" w14:textId="77777777" w:rsidR="000374AA" w:rsidRPr="004771DE" w:rsidRDefault="000374AA" w:rsidP="000374AA">
      <w:pPr>
        <w:jc w:val="center"/>
        <w:rPr>
          <w:rFonts w:ascii="Arial" w:hAnsi="Arial" w:cs="Arial"/>
          <w:iCs/>
        </w:rPr>
      </w:pPr>
      <w:r w:rsidRPr="004771DE">
        <w:rPr>
          <w:rFonts w:ascii="Arial" w:hAnsi="Arial" w:cs="Arial"/>
          <w:iCs/>
        </w:rPr>
        <w:t>(Programs Fact template, Program Intensity, Field 9)</w:t>
      </w:r>
    </w:p>
    <w:p w14:paraId="27D9623D" w14:textId="77777777" w:rsidR="000374AA" w:rsidRPr="004771DE" w:rsidRDefault="000374AA" w:rsidP="000374AA">
      <w:pPr>
        <w:rPr>
          <w:rFonts w:ascii="Arial" w:hAnsi="Arial" w:cs="Arial"/>
          <w:iCs/>
        </w:rPr>
      </w:pPr>
    </w:p>
    <w:p w14:paraId="599A8471" w14:textId="77777777" w:rsidR="000374AA" w:rsidRPr="004771DE" w:rsidRDefault="000374AA" w:rsidP="000374AA">
      <w:pPr>
        <w:spacing w:after="240"/>
      </w:pPr>
      <w:r w:rsidRPr="004771DE">
        <w:rPr>
          <w:rFonts w:ascii="Arial" w:hAnsi="Arial" w:cs="Arial"/>
          <w:iCs/>
        </w:rPr>
        <w:t>LEAs must identify the level of service at which an ELL</w:t>
      </w:r>
      <w:r>
        <w:rPr>
          <w:rFonts w:ascii="Arial" w:hAnsi="Arial" w:cs="Arial"/>
          <w:iCs/>
        </w:rPr>
        <w:t xml:space="preserve">/MLL </w:t>
      </w:r>
      <w:r w:rsidRPr="004771DE">
        <w:rPr>
          <w:rFonts w:ascii="Arial" w:hAnsi="Arial" w:cs="Arial"/>
          <w:iCs/>
        </w:rPr>
        <w:t>eligible student (Code 0231) is receiving service.  The Units of Study tables are guidelines for mandated services for ELLs</w:t>
      </w:r>
      <w:r>
        <w:rPr>
          <w:rFonts w:ascii="Arial" w:hAnsi="Arial" w:cs="Arial"/>
          <w:iCs/>
        </w:rPr>
        <w:t>/MLLs</w:t>
      </w:r>
      <w:r w:rsidRPr="004771DE">
        <w:rPr>
          <w:rFonts w:ascii="Arial" w:hAnsi="Arial" w:cs="Arial"/>
          <w:iCs/>
        </w:rPr>
        <w:t xml:space="preserve"> in both English as a New Language and Bilingual Education programs as per </w:t>
      </w:r>
      <w:hyperlink r:id="rId116" w:history="1">
        <w:r>
          <w:rPr>
            <w:rStyle w:val="Hyperlink"/>
            <w:rFonts w:ascii="Arial" w:hAnsi="Arial" w:cs="Arial"/>
          </w:rPr>
          <w:t>Commissioner's Regulations Part 154-2</w:t>
        </w:r>
      </w:hyperlink>
      <w:r w:rsidRPr="004771DE">
        <w:rPr>
          <w:rFonts w:ascii="Arial" w:hAnsi="Arial" w:cs="Arial"/>
          <w:iCs/>
        </w:rPr>
        <w:t>.</w:t>
      </w:r>
      <w:r w:rsidRPr="004771DE">
        <w:t xml:space="preserve"> </w:t>
      </w:r>
    </w:p>
    <w:tbl>
      <w:tblPr>
        <w:tblStyle w:val="TableGrid1"/>
        <w:tblW w:w="0" w:type="auto"/>
        <w:tblLook w:val="04A0" w:firstRow="1" w:lastRow="0" w:firstColumn="1" w:lastColumn="0" w:noHBand="0" w:noVBand="1"/>
      </w:tblPr>
      <w:tblGrid>
        <w:gridCol w:w="1435"/>
        <w:gridCol w:w="7650"/>
      </w:tblGrid>
      <w:tr w:rsidR="000374AA" w:rsidRPr="004771DE" w14:paraId="48246EAE" w14:textId="77777777" w:rsidTr="00DD1C3D">
        <w:tc>
          <w:tcPr>
            <w:tcW w:w="1435" w:type="dxa"/>
            <w:shd w:val="clear" w:color="auto" w:fill="D9D9D9" w:themeFill="background1" w:themeFillShade="D9"/>
          </w:tcPr>
          <w:p w14:paraId="17D7CB6E" w14:textId="77777777" w:rsidR="000374AA" w:rsidRPr="004771DE" w:rsidRDefault="000374AA" w:rsidP="00DD1C3D">
            <w:pPr>
              <w:jc w:val="center"/>
              <w:rPr>
                <w:rFonts w:ascii="Bookman Old Style" w:hAnsi="Bookman Old Style"/>
                <w:b/>
                <w:sz w:val="22"/>
                <w:szCs w:val="22"/>
              </w:rPr>
            </w:pPr>
            <w:r w:rsidRPr="004771DE">
              <w:rPr>
                <w:rFonts w:ascii="Bookman Old Style" w:hAnsi="Bookman Old Style"/>
                <w:b/>
                <w:sz w:val="22"/>
                <w:szCs w:val="22"/>
              </w:rPr>
              <w:t>Code</w:t>
            </w:r>
          </w:p>
        </w:tc>
        <w:tc>
          <w:tcPr>
            <w:tcW w:w="7650" w:type="dxa"/>
            <w:shd w:val="clear" w:color="auto" w:fill="D9D9D9" w:themeFill="background1" w:themeFillShade="D9"/>
          </w:tcPr>
          <w:p w14:paraId="4CA3EF69" w14:textId="77777777" w:rsidR="000374AA" w:rsidRPr="004771DE" w:rsidRDefault="000374AA" w:rsidP="00DD1C3D">
            <w:pPr>
              <w:jc w:val="center"/>
              <w:rPr>
                <w:rFonts w:ascii="Bookman Old Style" w:hAnsi="Bookman Old Style"/>
                <w:b/>
                <w:sz w:val="22"/>
                <w:szCs w:val="22"/>
              </w:rPr>
            </w:pPr>
            <w:r w:rsidRPr="004771DE">
              <w:rPr>
                <w:rFonts w:ascii="Bookman Old Style" w:hAnsi="Bookman Old Style"/>
                <w:b/>
                <w:sz w:val="22"/>
                <w:szCs w:val="22"/>
              </w:rPr>
              <w:t>Description</w:t>
            </w:r>
          </w:p>
        </w:tc>
      </w:tr>
      <w:tr w:rsidR="000374AA" w:rsidRPr="004771DE" w14:paraId="0343F7F0" w14:textId="77777777" w:rsidTr="00DD1C3D">
        <w:tc>
          <w:tcPr>
            <w:tcW w:w="1435" w:type="dxa"/>
          </w:tcPr>
          <w:p w14:paraId="38B6D364"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FULL</w:t>
            </w:r>
          </w:p>
        </w:tc>
        <w:tc>
          <w:tcPr>
            <w:tcW w:w="7650" w:type="dxa"/>
          </w:tcPr>
          <w:p w14:paraId="58D8766C"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ELL</w:t>
            </w:r>
            <w:r>
              <w:rPr>
                <w:rFonts w:ascii="Bookman Old Style" w:hAnsi="Bookman Old Style"/>
                <w:sz w:val="22"/>
                <w:szCs w:val="22"/>
              </w:rPr>
              <w:t xml:space="preserve"> </w:t>
            </w:r>
            <w:r w:rsidRPr="004771DE">
              <w:rPr>
                <w:rFonts w:ascii="Bookman Old Style" w:hAnsi="Bookman Old Style"/>
                <w:sz w:val="22"/>
                <w:szCs w:val="22"/>
              </w:rPr>
              <w:t>eligible students receiving the required units of study</w:t>
            </w:r>
          </w:p>
        </w:tc>
      </w:tr>
      <w:tr w:rsidR="000374AA" w:rsidRPr="004771DE" w14:paraId="31C32B99" w14:textId="77777777" w:rsidTr="00DD1C3D">
        <w:tc>
          <w:tcPr>
            <w:tcW w:w="1435" w:type="dxa"/>
          </w:tcPr>
          <w:p w14:paraId="618B5879"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PARTIAL</w:t>
            </w:r>
          </w:p>
        </w:tc>
        <w:tc>
          <w:tcPr>
            <w:tcW w:w="7650" w:type="dxa"/>
          </w:tcPr>
          <w:p w14:paraId="39CE1332"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ELL</w:t>
            </w:r>
            <w:r>
              <w:rPr>
                <w:rFonts w:ascii="Bookman Old Style" w:hAnsi="Bookman Old Style"/>
                <w:sz w:val="22"/>
                <w:szCs w:val="22"/>
              </w:rPr>
              <w:t xml:space="preserve"> </w:t>
            </w:r>
            <w:r w:rsidRPr="004771DE">
              <w:rPr>
                <w:rFonts w:ascii="Bookman Old Style" w:hAnsi="Bookman Old Style"/>
                <w:sz w:val="22"/>
                <w:szCs w:val="22"/>
              </w:rPr>
              <w:t>eligible students receiving less than the required units of study</w:t>
            </w:r>
          </w:p>
        </w:tc>
      </w:tr>
      <w:tr w:rsidR="000374AA" w14:paraId="7BD41A1A" w14:textId="77777777" w:rsidTr="00DD1C3D">
        <w:tc>
          <w:tcPr>
            <w:tcW w:w="1435" w:type="dxa"/>
          </w:tcPr>
          <w:p w14:paraId="276C5C88"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NONE</w:t>
            </w:r>
          </w:p>
        </w:tc>
        <w:tc>
          <w:tcPr>
            <w:tcW w:w="7650" w:type="dxa"/>
          </w:tcPr>
          <w:p w14:paraId="03269FFB" w14:textId="77777777" w:rsidR="000374AA" w:rsidRPr="00B15F24" w:rsidRDefault="000374AA" w:rsidP="00DD1C3D">
            <w:pPr>
              <w:rPr>
                <w:rFonts w:ascii="Bookman Old Style" w:hAnsi="Bookman Old Style"/>
                <w:sz w:val="22"/>
                <w:szCs w:val="22"/>
              </w:rPr>
            </w:pPr>
            <w:r w:rsidRPr="004771DE">
              <w:rPr>
                <w:rFonts w:ascii="Bookman Old Style" w:hAnsi="Bookman Old Style"/>
                <w:sz w:val="22"/>
                <w:szCs w:val="22"/>
              </w:rPr>
              <w:t>ELL</w:t>
            </w:r>
            <w:r>
              <w:rPr>
                <w:rFonts w:ascii="Bookman Old Style" w:hAnsi="Bookman Old Style"/>
                <w:sz w:val="22"/>
                <w:szCs w:val="22"/>
              </w:rPr>
              <w:t xml:space="preserve"> </w:t>
            </w:r>
            <w:r w:rsidRPr="004771DE">
              <w:rPr>
                <w:rFonts w:ascii="Bookman Old Style" w:hAnsi="Bookman Old Style"/>
                <w:sz w:val="22"/>
                <w:szCs w:val="22"/>
              </w:rPr>
              <w:t>eligible students not currently receiving service</w:t>
            </w:r>
          </w:p>
        </w:tc>
      </w:tr>
      <w:bookmarkEnd w:id="629"/>
      <w:bookmarkEnd w:id="630"/>
      <w:bookmarkEnd w:id="631"/>
      <w:bookmarkEnd w:id="632"/>
      <w:bookmarkEnd w:id="633"/>
    </w:tbl>
    <w:p w14:paraId="420D0BA1" w14:textId="77777777" w:rsidR="00E459A0" w:rsidRDefault="00E459A0" w:rsidP="000374AA">
      <w:pPr>
        <w:pStyle w:val="Heading2"/>
        <w:jc w:val="center"/>
      </w:pPr>
    </w:p>
    <w:p w14:paraId="102991CF" w14:textId="0790334F" w:rsidR="000374AA" w:rsidRPr="000E16CD" w:rsidRDefault="000374AA" w:rsidP="000374AA">
      <w:pPr>
        <w:pStyle w:val="Heading2"/>
        <w:jc w:val="center"/>
      </w:pPr>
      <w:r w:rsidRPr="00B805A2">
        <w:t>ELL/MLL</w:t>
      </w:r>
      <w:r w:rsidRPr="000E16CD">
        <w:t xml:space="preserve"> Status Exit Program Service Codes</w:t>
      </w:r>
      <w:bookmarkEnd w:id="634"/>
    </w:p>
    <w:p w14:paraId="25CB745D" w14:textId="77777777" w:rsidR="000374AA" w:rsidRPr="000E16CD" w:rsidRDefault="000374AA" w:rsidP="000374AA">
      <w:pPr>
        <w:jc w:val="center"/>
        <w:rPr>
          <w:rFonts w:ascii="Arial" w:hAnsi="Arial" w:cs="Arial"/>
          <w:iCs/>
        </w:rPr>
      </w:pPr>
      <w:bookmarkStart w:id="636" w:name="_Hlk491355830"/>
      <w:bookmarkStart w:id="637" w:name="_Hlk491355861"/>
      <w:r w:rsidRPr="000E16CD">
        <w:rPr>
          <w:rFonts w:ascii="Arial" w:hAnsi="Arial" w:cs="Arial"/>
          <w:iCs/>
        </w:rPr>
        <w:t>(in Programs Fact template)</w:t>
      </w:r>
      <w:bookmarkEnd w:id="636"/>
    </w:p>
    <w:bookmarkEnd w:id="637"/>
    <w:p w14:paraId="093BD62D" w14:textId="77777777" w:rsidR="000374AA" w:rsidRPr="000E16CD" w:rsidRDefault="000374AA" w:rsidP="000374AA">
      <w:pPr>
        <w:rPr>
          <w:rFonts w:ascii="Arial" w:hAnsi="Arial" w:cs="Arial"/>
          <w:iCs/>
        </w:rPr>
      </w:pPr>
    </w:p>
    <w:p w14:paraId="57942D46" w14:textId="77777777" w:rsidR="000374AA" w:rsidRPr="002F3A26" w:rsidRDefault="000374AA" w:rsidP="000374AA">
      <w:pPr>
        <w:numPr>
          <w:ilvl w:val="0"/>
          <w:numId w:val="68"/>
        </w:numPr>
        <w:ind w:left="360"/>
        <w:rPr>
          <w:rFonts w:ascii="Arial" w:hAnsi="Arial" w:cs="Arial"/>
          <w:i/>
          <w:iCs/>
        </w:rPr>
      </w:pPr>
      <w:r w:rsidRPr="002F3A26">
        <w:rPr>
          <w:rFonts w:ascii="Arial" w:hAnsi="Arial" w:cs="Arial"/>
          <w:i/>
          <w:iCs/>
        </w:rPr>
        <w:t xml:space="preserve">ELL Eligibility Exit Using NYSESLAT score only — Code 3011 </w:t>
      </w:r>
    </w:p>
    <w:p w14:paraId="6A99C7B8" w14:textId="77777777" w:rsidR="000374AA" w:rsidRPr="007F0185" w:rsidRDefault="000374AA" w:rsidP="000374AA">
      <w:pPr>
        <w:ind w:left="360"/>
        <w:rPr>
          <w:rFonts w:ascii="Arial" w:hAnsi="Arial" w:cs="Arial"/>
          <w:iCs/>
        </w:rPr>
      </w:pPr>
      <w:r w:rsidRPr="007F0185">
        <w:rPr>
          <w:rFonts w:ascii="Arial" w:hAnsi="Arial" w:cs="Arial"/>
          <w:iCs/>
        </w:rPr>
        <w:t xml:space="preserve">Description:  Identifies a student whose </w:t>
      </w:r>
      <w:r w:rsidRPr="007F0185">
        <w:rPr>
          <w:rFonts w:ascii="Arial" w:hAnsi="Arial" w:cs="Arial"/>
          <w:bCs/>
        </w:rPr>
        <w:t>ELL</w:t>
      </w:r>
      <w:r w:rsidRPr="007F0185">
        <w:rPr>
          <w:rFonts w:ascii="Arial" w:hAnsi="Arial" w:cs="Arial"/>
          <w:iCs/>
        </w:rPr>
        <w:t xml:space="preserve"> eligibility ended because the student scored at the Commanding level on the NYSESLAT.</w:t>
      </w:r>
    </w:p>
    <w:p w14:paraId="288FD043" w14:textId="77777777" w:rsidR="000374AA" w:rsidRPr="00E73803" w:rsidRDefault="000374AA" w:rsidP="000374AA">
      <w:pPr>
        <w:ind w:left="360"/>
        <w:rPr>
          <w:rFonts w:ascii="Arial" w:hAnsi="Arial" w:cs="Arial"/>
          <w:iCs/>
        </w:rPr>
      </w:pPr>
      <w:r w:rsidRPr="007F0185">
        <w:rPr>
          <w:rFonts w:ascii="Arial" w:hAnsi="Arial" w:cs="Arial"/>
          <w:iCs/>
        </w:rPr>
        <w:t xml:space="preserve">Purpose: Identifies students who were identified as </w:t>
      </w:r>
      <w:r w:rsidRPr="007F0185">
        <w:rPr>
          <w:rFonts w:ascii="Arial" w:hAnsi="Arial" w:cs="Arial"/>
          <w:bCs/>
        </w:rPr>
        <w:t>ELL/MLL</w:t>
      </w:r>
      <w:r w:rsidRPr="007F0185">
        <w:rPr>
          <w:rFonts w:ascii="Arial" w:hAnsi="Arial" w:cs="Arial"/>
          <w:iCs/>
        </w:rPr>
        <w:t xml:space="preserve"> but tested out of </w:t>
      </w:r>
      <w:r w:rsidRPr="007F0185">
        <w:rPr>
          <w:rFonts w:ascii="Arial" w:hAnsi="Arial" w:cs="Arial"/>
          <w:bCs/>
        </w:rPr>
        <w:t>ELL/MLL</w:t>
      </w:r>
      <w:r w:rsidRPr="007F0185">
        <w:rPr>
          <w:rFonts w:ascii="Arial" w:hAnsi="Arial" w:cs="Arial"/>
          <w:iCs/>
        </w:rPr>
        <w:t xml:space="preserve"> status using the NYSESLAT. These students will be considered </w:t>
      </w:r>
      <w:r w:rsidRPr="007F0185">
        <w:rPr>
          <w:rFonts w:ascii="Arial" w:hAnsi="Arial" w:cs="Arial"/>
          <w:bCs/>
        </w:rPr>
        <w:t>ELL/MLL</w:t>
      </w:r>
      <w:r w:rsidRPr="007F0185">
        <w:rPr>
          <w:rFonts w:ascii="Arial" w:hAnsi="Arial" w:cs="Arial"/>
          <w:iCs/>
        </w:rPr>
        <w:t xml:space="preserve"> in the current school year, former </w:t>
      </w:r>
      <w:r w:rsidRPr="007F0185">
        <w:rPr>
          <w:rFonts w:ascii="Arial" w:hAnsi="Arial" w:cs="Arial"/>
          <w:bCs/>
        </w:rPr>
        <w:t>ELL/MLL</w:t>
      </w:r>
      <w:r w:rsidRPr="007F0185">
        <w:rPr>
          <w:rFonts w:ascii="Arial" w:hAnsi="Arial" w:cs="Arial"/>
          <w:iCs/>
        </w:rPr>
        <w:t xml:space="preserve"> in the </w:t>
      </w:r>
      <w:r w:rsidRPr="00E73803">
        <w:rPr>
          <w:rFonts w:ascii="Arial" w:hAnsi="Arial" w:cs="Arial"/>
          <w:iCs/>
        </w:rPr>
        <w:t xml:space="preserve">following four school years, and ever </w:t>
      </w:r>
      <w:r w:rsidRPr="00E73803">
        <w:rPr>
          <w:rFonts w:ascii="Arial" w:hAnsi="Arial" w:cs="Arial"/>
          <w:bCs/>
        </w:rPr>
        <w:t>ELL/MLL</w:t>
      </w:r>
      <w:r w:rsidRPr="00E73803">
        <w:rPr>
          <w:rFonts w:ascii="Arial" w:hAnsi="Arial" w:cs="Arial"/>
          <w:iCs/>
        </w:rPr>
        <w:t xml:space="preserve"> in future years for reporting and research purposes.</w:t>
      </w:r>
    </w:p>
    <w:p w14:paraId="30355BD4" w14:textId="77777777" w:rsidR="000374AA" w:rsidRPr="00E73803" w:rsidRDefault="000374AA" w:rsidP="000374AA">
      <w:pPr>
        <w:ind w:left="360"/>
        <w:rPr>
          <w:rFonts w:ascii="Arial" w:hAnsi="Arial" w:cs="Arial"/>
          <w:iCs/>
        </w:rPr>
      </w:pPr>
      <w:r w:rsidRPr="00E73803">
        <w:rPr>
          <w:rFonts w:ascii="Arial" w:hAnsi="Arial" w:cs="Arial"/>
          <w:iCs/>
        </w:rPr>
        <w:t xml:space="preserve">Date: June 30 of the reporting year. </w:t>
      </w:r>
    </w:p>
    <w:p w14:paraId="0A10A46B" w14:textId="77777777" w:rsidR="000374AA" w:rsidRPr="00E73803" w:rsidRDefault="000374AA" w:rsidP="000374AA">
      <w:pPr>
        <w:rPr>
          <w:rFonts w:ascii="Arial" w:hAnsi="Arial" w:cs="Arial"/>
          <w:iCs/>
        </w:rPr>
      </w:pPr>
    </w:p>
    <w:p w14:paraId="3B804C87" w14:textId="77777777" w:rsidR="000374AA" w:rsidRPr="00E73803" w:rsidRDefault="000374AA" w:rsidP="000374AA">
      <w:pPr>
        <w:numPr>
          <w:ilvl w:val="0"/>
          <w:numId w:val="68"/>
        </w:numPr>
        <w:ind w:left="360"/>
        <w:rPr>
          <w:rFonts w:ascii="Arial" w:hAnsi="Arial" w:cs="Arial"/>
          <w:i/>
          <w:iCs/>
        </w:rPr>
      </w:pPr>
      <w:r w:rsidRPr="00E73803">
        <w:rPr>
          <w:rFonts w:ascii="Arial" w:hAnsi="Arial" w:cs="Arial"/>
          <w:i/>
          <w:iCs/>
        </w:rPr>
        <w:t xml:space="preserve">ELL Eligibility Exit Using NYSESLAT score and a NYSTP or Regents score — Code 3022 </w:t>
      </w:r>
    </w:p>
    <w:p w14:paraId="44049E99" w14:textId="77777777" w:rsidR="000374AA" w:rsidRPr="00E73803" w:rsidRDefault="000374AA" w:rsidP="000374AA">
      <w:pPr>
        <w:ind w:left="360"/>
        <w:rPr>
          <w:rFonts w:ascii="Arial" w:hAnsi="Arial" w:cs="Arial"/>
          <w:iCs/>
        </w:rPr>
      </w:pPr>
      <w:r w:rsidRPr="00E73803">
        <w:rPr>
          <w:rFonts w:ascii="Arial" w:hAnsi="Arial" w:cs="Arial"/>
          <w:iCs/>
        </w:rPr>
        <w:t xml:space="preserve">Description: Identifies a student (general education or student with a disability) whose </w:t>
      </w:r>
      <w:r w:rsidRPr="00E73803">
        <w:rPr>
          <w:rFonts w:ascii="Arial" w:hAnsi="Arial" w:cs="Arial"/>
          <w:bCs/>
        </w:rPr>
        <w:t>ELL</w:t>
      </w:r>
      <w:r>
        <w:rPr>
          <w:rFonts w:ascii="Arial" w:hAnsi="Arial" w:cs="Arial"/>
          <w:bCs/>
        </w:rPr>
        <w:t>/MLL</w:t>
      </w:r>
      <w:r w:rsidRPr="00E73803">
        <w:rPr>
          <w:rFonts w:ascii="Arial" w:hAnsi="Arial" w:cs="Arial"/>
          <w:iCs/>
        </w:rPr>
        <w:t xml:space="preserve"> eligibility ended because, in the same reporting year (or, in the case of students who score 65 or higher on an August Regents examination in English, in the spring preceding the August test administration), the student</w:t>
      </w:r>
    </w:p>
    <w:p w14:paraId="00453F55" w14:textId="77777777" w:rsidR="000374AA" w:rsidRPr="00E73803" w:rsidRDefault="000374AA" w:rsidP="000374AA">
      <w:pPr>
        <w:numPr>
          <w:ilvl w:val="0"/>
          <w:numId w:val="69"/>
        </w:numPr>
        <w:ind w:left="1080"/>
        <w:rPr>
          <w:rFonts w:ascii="Arial" w:hAnsi="Arial" w:cs="Arial"/>
          <w:iCs/>
        </w:rPr>
      </w:pPr>
      <w:r w:rsidRPr="00E73803">
        <w:rPr>
          <w:rFonts w:ascii="Arial" w:hAnsi="Arial" w:cs="Arial"/>
          <w:iCs/>
        </w:rPr>
        <w:t>scored at the Expanding level on the NYSESLAT,</w:t>
      </w:r>
    </w:p>
    <w:p w14:paraId="7B9B5AFE" w14:textId="77777777" w:rsidR="000374AA" w:rsidRPr="00E73803" w:rsidRDefault="000374AA" w:rsidP="000374AA">
      <w:pPr>
        <w:ind w:left="360"/>
        <w:jc w:val="center"/>
        <w:rPr>
          <w:rFonts w:ascii="Arial" w:hAnsi="Arial" w:cs="Arial"/>
          <w:iCs/>
        </w:rPr>
      </w:pPr>
      <w:r w:rsidRPr="00E73803">
        <w:rPr>
          <w:rFonts w:ascii="Arial" w:hAnsi="Arial" w:cs="Arial"/>
          <w:b/>
          <w:i/>
          <w:iCs/>
        </w:rPr>
        <w:t>AND</w:t>
      </w:r>
    </w:p>
    <w:p w14:paraId="11FECE8B" w14:textId="77777777" w:rsidR="000374AA" w:rsidRPr="00E73803" w:rsidRDefault="000374AA" w:rsidP="000374AA">
      <w:pPr>
        <w:numPr>
          <w:ilvl w:val="0"/>
          <w:numId w:val="69"/>
        </w:numPr>
        <w:ind w:left="1080"/>
        <w:rPr>
          <w:rFonts w:ascii="Arial" w:hAnsi="Arial" w:cs="Arial"/>
          <w:iCs/>
        </w:rPr>
      </w:pPr>
      <w:r w:rsidRPr="00E73803">
        <w:rPr>
          <w:rFonts w:ascii="Arial" w:hAnsi="Arial" w:cs="Arial"/>
          <w:iCs/>
        </w:rPr>
        <w:lastRenderedPageBreak/>
        <w:t xml:space="preserve">either scored Proficient (Level 3 or 4) on the NYSTP grades 3-8 ELA assessment </w:t>
      </w:r>
      <w:r w:rsidRPr="00E73803">
        <w:rPr>
          <w:rFonts w:ascii="Arial" w:hAnsi="Arial" w:cs="Arial"/>
          <w:i/>
          <w:iCs/>
        </w:rPr>
        <w:t>OR</w:t>
      </w:r>
      <w:r w:rsidRPr="00E73803">
        <w:rPr>
          <w:rFonts w:ascii="Arial" w:hAnsi="Arial" w:cs="Arial"/>
          <w:iCs/>
        </w:rPr>
        <w:t xml:space="preserve"> scored 65 or higher on a Regents examination in English </w:t>
      </w:r>
      <w:r w:rsidRPr="00E73803">
        <w:rPr>
          <w:rFonts w:ascii="Arial" w:hAnsi="Arial" w:cs="Arial"/>
          <w:i/>
          <w:iCs/>
        </w:rPr>
        <w:t>OR</w:t>
      </w:r>
      <w:r w:rsidRPr="00E73803">
        <w:rPr>
          <w:rFonts w:ascii="Arial" w:hAnsi="Arial" w:cs="Arial"/>
          <w:iCs/>
        </w:rPr>
        <w:t xml:space="preserve"> passed an approved alternative to Regents English.</w:t>
      </w:r>
    </w:p>
    <w:p w14:paraId="77466D8E" w14:textId="77777777" w:rsidR="000374AA" w:rsidRPr="00E73803" w:rsidRDefault="000374AA" w:rsidP="000374AA">
      <w:pPr>
        <w:ind w:left="360"/>
        <w:rPr>
          <w:rFonts w:ascii="Arial" w:hAnsi="Arial" w:cs="Arial"/>
          <w:iCs/>
        </w:rPr>
      </w:pPr>
      <w:r w:rsidRPr="00E73803">
        <w:rPr>
          <w:rFonts w:ascii="Arial" w:hAnsi="Arial" w:cs="Arial"/>
          <w:iCs/>
        </w:rPr>
        <w:t>For more information, see Commissioner’s Regulations Part 154-2.3(m)(1)(ii).</w:t>
      </w:r>
    </w:p>
    <w:p w14:paraId="63E5D03A" w14:textId="77777777" w:rsidR="000374AA" w:rsidRDefault="000374AA" w:rsidP="000374AA">
      <w:pPr>
        <w:ind w:left="360"/>
        <w:rPr>
          <w:rFonts w:ascii="Arial" w:hAnsi="Arial" w:cs="Arial"/>
          <w:sz w:val="22"/>
          <w:szCs w:val="22"/>
        </w:rPr>
      </w:pPr>
      <w:r w:rsidRPr="00E73803">
        <w:rPr>
          <w:rFonts w:ascii="Arial" w:hAnsi="Arial" w:cs="Arial"/>
          <w:iCs/>
        </w:rPr>
        <w:t xml:space="preserve">Purpose: Identifies students who were identified as </w:t>
      </w:r>
      <w:r w:rsidRPr="00E73803">
        <w:rPr>
          <w:rFonts w:ascii="Arial" w:hAnsi="Arial" w:cs="Arial"/>
          <w:bCs/>
        </w:rPr>
        <w:t>ELL/MLL</w:t>
      </w:r>
      <w:r w:rsidRPr="00E73803">
        <w:rPr>
          <w:rFonts w:ascii="Arial" w:hAnsi="Arial" w:cs="Arial"/>
          <w:iCs/>
        </w:rPr>
        <w:t xml:space="preserve"> but tested out of </w:t>
      </w:r>
      <w:r w:rsidRPr="00E73803">
        <w:rPr>
          <w:rFonts w:ascii="Arial" w:hAnsi="Arial" w:cs="Arial"/>
          <w:bCs/>
        </w:rPr>
        <w:t>ELL</w:t>
      </w:r>
      <w:r w:rsidRPr="00E73803">
        <w:rPr>
          <w:rFonts w:ascii="Arial" w:hAnsi="Arial" w:cs="Arial"/>
          <w:iCs/>
        </w:rPr>
        <w:t xml:space="preserve"> status using the NYSESLAT and NYSTP or a Regents or alternative to Regents test. These students will be considered </w:t>
      </w:r>
      <w:r w:rsidRPr="00E73803">
        <w:rPr>
          <w:rFonts w:ascii="Arial" w:hAnsi="Arial" w:cs="Arial"/>
          <w:bCs/>
        </w:rPr>
        <w:t>ELL/MLL</w:t>
      </w:r>
      <w:r w:rsidRPr="00E73803">
        <w:rPr>
          <w:rFonts w:ascii="Arial" w:hAnsi="Arial" w:cs="Arial"/>
          <w:iCs/>
        </w:rPr>
        <w:t xml:space="preserve"> in the current school year, former </w:t>
      </w:r>
      <w:r w:rsidRPr="00E73803">
        <w:rPr>
          <w:rFonts w:ascii="Arial" w:hAnsi="Arial" w:cs="Arial"/>
          <w:bCs/>
        </w:rPr>
        <w:t>ELL/MLL</w:t>
      </w:r>
      <w:r w:rsidRPr="00E73803">
        <w:rPr>
          <w:rFonts w:ascii="Arial" w:hAnsi="Arial" w:cs="Arial"/>
          <w:iCs/>
        </w:rPr>
        <w:t xml:space="preserve"> in the following four school years, and ever </w:t>
      </w:r>
      <w:bookmarkStart w:id="638" w:name="_Hlk481760721"/>
      <w:r w:rsidRPr="00E73803">
        <w:rPr>
          <w:rFonts w:ascii="Arial" w:hAnsi="Arial" w:cs="Arial"/>
          <w:bCs/>
        </w:rPr>
        <w:t>ELL/MLL</w:t>
      </w:r>
      <w:bookmarkEnd w:id="638"/>
      <w:r w:rsidRPr="00E73803">
        <w:rPr>
          <w:rFonts w:ascii="Arial" w:hAnsi="Arial" w:cs="Arial"/>
          <w:iCs/>
        </w:rPr>
        <w:t xml:space="preserve"> in future years for reporting and research purposes.</w:t>
      </w:r>
      <w:r>
        <w:rPr>
          <w:rFonts w:ascii="Arial" w:hAnsi="Arial" w:cs="Arial"/>
          <w:iCs/>
        </w:rPr>
        <w:t xml:space="preserve"> </w:t>
      </w:r>
      <w:r>
        <w:rPr>
          <w:rFonts w:ascii="Arial" w:hAnsi="Arial" w:cs="Arial"/>
          <w:highlight w:val="yellow"/>
        </w:rPr>
        <w:t>Students taking the August Regents who scored expanding on the NYSESLAT in the spring of the prior school year must be exited from ELL/MLL status in the school year in which they took the ELA Regents and scored proficient.</w:t>
      </w:r>
      <w:r>
        <w:rPr>
          <w:rFonts w:ascii="Arial" w:hAnsi="Arial" w:cs="Arial"/>
        </w:rPr>
        <w:t xml:space="preserve"> </w:t>
      </w:r>
    </w:p>
    <w:p w14:paraId="027233CA" w14:textId="77777777" w:rsidR="000374AA" w:rsidRPr="007F0185" w:rsidRDefault="000374AA" w:rsidP="000374AA">
      <w:pPr>
        <w:ind w:left="360"/>
        <w:rPr>
          <w:rFonts w:ascii="Arial" w:hAnsi="Arial" w:cs="Arial"/>
          <w:iCs/>
        </w:rPr>
      </w:pPr>
      <w:r w:rsidRPr="007F0185">
        <w:rPr>
          <w:rFonts w:ascii="Arial" w:hAnsi="Arial" w:cs="Arial"/>
          <w:iCs/>
        </w:rPr>
        <w:t>Date: Any time during the school year.</w:t>
      </w:r>
    </w:p>
    <w:p w14:paraId="72398361" w14:textId="77777777" w:rsidR="000374AA" w:rsidRPr="007F0185" w:rsidRDefault="000374AA" w:rsidP="000374AA">
      <w:pPr>
        <w:ind w:left="360"/>
        <w:rPr>
          <w:rFonts w:ascii="Arial" w:hAnsi="Arial" w:cs="Arial"/>
          <w:i/>
          <w:iCs/>
        </w:rPr>
      </w:pPr>
    </w:p>
    <w:p w14:paraId="23720685" w14:textId="77777777" w:rsidR="000374AA" w:rsidRPr="007F0185" w:rsidRDefault="000374AA" w:rsidP="000374AA">
      <w:pPr>
        <w:numPr>
          <w:ilvl w:val="0"/>
          <w:numId w:val="68"/>
        </w:numPr>
        <w:ind w:left="360"/>
        <w:rPr>
          <w:rFonts w:ascii="Arial" w:hAnsi="Arial" w:cs="Arial"/>
          <w:i/>
          <w:iCs/>
        </w:rPr>
      </w:pPr>
      <w:r w:rsidRPr="007F0185">
        <w:rPr>
          <w:rFonts w:ascii="Arial" w:hAnsi="Arial" w:cs="Arial"/>
          <w:i/>
          <w:iCs/>
        </w:rPr>
        <w:t xml:space="preserve">ELL Eligibility Exit based on review of identification determination — Code 3045 </w:t>
      </w:r>
    </w:p>
    <w:p w14:paraId="6870E478" w14:textId="77777777" w:rsidR="000374AA" w:rsidRPr="007F0185" w:rsidRDefault="000374AA" w:rsidP="000374AA">
      <w:pPr>
        <w:ind w:left="360"/>
        <w:rPr>
          <w:rFonts w:ascii="Arial" w:hAnsi="Arial" w:cs="Arial"/>
          <w:iCs/>
        </w:rPr>
      </w:pPr>
      <w:r w:rsidRPr="007F0185">
        <w:rPr>
          <w:rFonts w:ascii="Arial" w:hAnsi="Arial" w:cs="Arial"/>
          <w:iCs/>
        </w:rPr>
        <w:t xml:space="preserve">Description:  Identifies a student whose </w:t>
      </w:r>
      <w:r w:rsidRPr="007F0185">
        <w:rPr>
          <w:rFonts w:ascii="Arial" w:hAnsi="Arial" w:cs="Arial"/>
          <w:bCs/>
        </w:rPr>
        <w:t>ELL/MLL</w:t>
      </w:r>
      <w:r w:rsidRPr="007F0185">
        <w:rPr>
          <w:rFonts w:ascii="Arial" w:hAnsi="Arial" w:cs="Arial"/>
          <w:iCs/>
        </w:rPr>
        <w:t xml:space="preserve"> eligibility ended because the student was determined by the district to have been misidentified as </w:t>
      </w:r>
      <w:r w:rsidRPr="007F0185">
        <w:rPr>
          <w:rFonts w:ascii="Arial" w:hAnsi="Arial" w:cs="Arial"/>
          <w:bCs/>
        </w:rPr>
        <w:t>ELL</w:t>
      </w:r>
      <w:r>
        <w:rPr>
          <w:rFonts w:ascii="Arial" w:hAnsi="Arial" w:cs="Arial"/>
          <w:bCs/>
        </w:rPr>
        <w:t>/MLL</w:t>
      </w:r>
      <w:r w:rsidRPr="007F0185">
        <w:rPr>
          <w:rFonts w:ascii="Arial" w:hAnsi="Arial" w:cs="Arial"/>
          <w:iCs/>
        </w:rPr>
        <w:t xml:space="preserve"> following the Review of Identification Determination pursuant to Commissioner’s Regulations Part 154-2.3(b).  Students exited with Program Service Code 3045 will not be considered former </w:t>
      </w:r>
      <w:r w:rsidRPr="007F0185">
        <w:rPr>
          <w:rFonts w:ascii="Arial" w:hAnsi="Arial" w:cs="Arial"/>
          <w:bCs/>
        </w:rPr>
        <w:t>ELL</w:t>
      </w:r>
      <w:r w:rsidRPr="007F0185">
        <w:rPr>
          <w:rFonts w:ascii="Arial" w:hAnsi="Arial" w:cs="Arial"/>
          <w:iCs/>
        </w:rPr>
        <w:t>s and will not qualify for transition services. </w:t>
      </w:r>
    </w:p>
    <w:p w14:paraId="4DF9CCB9" w14:textId="77777777" w:rsidR="000374AA" w:rsidRPr="007F0185" w:rsidRDefault="000374AA" w:rsidP="000374AA">
      <w:pPr>
        <w:ind w:left="360"/>
        <w:rPr>
          <w:rFonts w:ascii="Arial" w:hAnsi="Arial" w:cs="Arial"/>
          <w:iCs/>
        </w:rPr>
      </w:pPr>
      <w:r w:rsidRPr="007F0185">
        <w:rPr>
          <w:rFonts w:ascii="Arial" w:hAnsi="Arial" w:cs="Arial"/>
          <w:iCs/>
        </w:rPr>
        <w:t xml:space="preserve">Purpose: Identifies students who were incorrectly identified as </w:t>
      </w:r>
      <w:r w:rsidRPr="007F0185">
        <w:rPr>
          <w:rFonts w:ascii="Arial" w:hAnsi="Arial" w:cs="Arial"/>
          <w:bCs/>
        </w:rPr>
        <w:t>ELL/MLL</w:t>
      </w:r>
      <w:r w:rsidRPr="007F0185">
        <w:rPr>
          <w:rFonts w:ascii="Arial" w:hAnsi="Arial" w:cs="Arial"/>
          <w:iCs/>
        </w:rPr>
        <w:t xml:space="preserve"> and who were removed from </w:t>
      </w:r>
      <w:r w:rsidRPr="007F0185">
        <w:rPr>
          <w:rFonts w:ascii="Arial" w:hAnsi="Arial" w:cs="Arial"/>
          <w:bCs/>
        </w:rPr>
        <w:t>ELL/MLL</w:t>
      </w:r>
      <w:r w:rsidRPr="007F0185">
        <w:rPr>
          <w:rFonts w:ascii="Arial" w:hAnsi="Arial" w:cs="Arial"/>
          <w:iCs/>
        </w:rPr>
        <w:t xml:space="preserve"> status based on re-evaluation of </w:t>
      </w:r>
      <w:r w:rsidRPr="007F0185">
        <w:rPr>
          <w:rFonts w:ascii="Arial" w:hAnsi="Arial" w:cs="Arial"/>
          <w:bCs/>
        </w:rPr>
        <w:t>ELL/MLL</w:t>
      </w:r>
      <w:r w:rsidRPr="007F0185">
        <w:rPr>
          <w:rFonts w:ascii="Arial" w:hAnsi="Arial" w:cs="Arial"/>
          <w:iCs/>
        </w:rPr>
        <w:t xml:space="preserve"> appropriateness. These students will NOT be considered </w:t>
      </w:r>
      <w:r w:rsidRPr="007F0185">
        <w:rPr>
          <w:rFonts w:ascii="Arial" w:hAnsi="Arial" w:cs="Arial"/>
          <w:bCs/>
        </w:rPr>
        <w:t>ELL/MLL</w:t>
      </w:r>
      <w:r w:rsidRPr="007F0185">
        <w:rPr>
          <w:rFonts w:ascii="Arial" w:hAnsi="Arial" w:cs="Arial"/>
          <w:iCs/>
        </w:rPr>
        <w:t xml:space="preserve"> in the current school year and will NOT be considered ever </w:t>
      </w:r>
      <w:r w:rsidRPr="007F0185">
        <w:rPr>
          <w:rFonts w:ascii="Arial" w:hAnsi="Arial" w:cs="Arial"/>
          <w:bCs/>
        </w:rPr>
        <w:t>ELL/MLL</w:t>
      </w:r>
      <w:r w:rsidRPr="007F0185">
        <w:rPr>
          <w:rFonts w:ascii="Arial" w:hAnsi="Arial" w:cs="Arial"/>
          <w:iCs/>
        </w:rPr>
        <w:t xml:space="preserve"> or former </w:t>
      </w:r>
      <w:r w:rsidRPr="007F0185">
        <w:rPr>
          <w:rFonts w:ascii="Arial" w:hAnsi="Arial" w:cs="Arial"/>
          <w:bCs/>
        </w:rPr>
        <w:t>ELL/MLL</w:t>
      </w:r>
      <w:r w:rsidRPr="007F0185">
        <w:rPr>
          <w:rFonts w:ascii="Arial" w:hAnsi="Arial" w:cs="Arial"/>
          <w:iCs/>
        </w:rPr>
        <w:t xml:space="preserve"> in future years for reporting and research purposes.</w:t>
      </w:r>
    </w:p>
    <w:p w14:paraId="032FBC16" w14:textId="77777777" w:rsidR="000374AA" w:rsidRDefault="000374AA" w:rsidP="000374AA">
      <w:pPr>
        <w:ind w:left="360"/>
        <w:rPr>
          <w:rFonts w:ascii="Arial" w:hAnsi="Arial" w:cs="Arial"/>
          <w:iCs/>
        </w:rPr>
      </w:pPr>
      <w:r w:rsidRPr="007F0185">
        <w:rPr>
          <w:rFonts w:ascii="Arial" w:hAnsi="Arial" w:cs="Arial"/>
          <w:iCs/>
        </w:rPr>
        <w:t xml:space="preserve">Date: Within 45 school days, schools must initiate the process of determining if the student should be removed from </w:t>
      </w:r>
      <w:r w:rsidRPr="007F0185">
        <w:rPr>
          <w:rFonts w:ascii="Arial" w:hAnsi="Arial" w:cs="Arial"/>
          <w:bCs/>
        </w:rPr>
        <w:t>ELL/MLL</w:t>
      </w:r>
      <w:r w:rsidRPr="007F0185">
        <w:rPr>
          <w:rFonts w:ascii="Arial" w:hAnsi="Arial" w:cs="Arial"/>
          <w:iCs/>
        </w:rPr>
        <w:t xml:space="preserve"> status.</w:t>
      </w:r>
    </w:p>
    <w:p w14:paraId="594F5A87" w14:textId="77777777" w:rsidR="000374AA" w:rsidRDefault="000374AA" w:rsidP="000374AA">
      <w:pPr>
        <w:ind w:left="360"/>
        <w:rPr>
          <w:rFonts w:ascii="Arial" w:hAnsi="Arial" w:cs="Arial"/>
          <w:iCs/>
        </w:rPr>
      </w:pPr>
    </w:p>
    <w:p w14:paraId="5450D246" w14:textId="77777777" w:rsidR="000374AA" w:rsidRDefault="000374AA" w:rsidP="000374AA">
      <w:pPr>
        <w:ind w:left="360"/>
        <w:rPr>
          <w:rFonts w:ascii="Arial" w:hAnsi="Arial" w:cs="Arial"/>
          <w:color w:val="000000"/>
        </w:rPr>
      </w:pPr>
      <w:r w:rsidRPr="00B5175D">
        <w:rPr>
          <w:rFonts w:ascii="Arial" w:hAnsi="Arial" w:cs="Arial"/>
          <w:b/>
        </w:rPr>
        <w:t>N</w:t>
      </w:r>
      <w:r>
        <w:rPr>
          <w:rFonts w:ascii="Arial" w:hAnsi="Arial" w:cs="Arial"/>
          <w:b/>
        </w:rPr>
        <w:t>ote</w:t>
      </w:r>
      <w:r w:rsidRPr="00B5175D">
        <w:rPr>
          <w:rFonts w:ascii="Arial" w:hAnsi="Arial" w:cs="Arial"/>
          <w:b/>
        </w:rPr>
        <w:t>:</w:t>
      </w:r>
      <w:r w:rsidRPr="002F3A26">
        <w:rPr>
          <w:rFonts w:ascii="Arial" w:hAnsi="Arial" w:cs="Arial"/>
        </w:rPr>
        <w:t xml:space="preserve">  If a student’s 0231 record is closed, the following </w:t>
      </w:r>
      <w:r w:rsidRPr="007F0185">
        <w:rPr>
          <w:rFonts w:ascii="Arial" w:hAnsi="Arial" w:cs="Arial"/>
        </w:rPr>
        <w:t xml:space="preserve">Program Service Codes must also be closed: 1232 – </w:t>
      </w:r>
      <w:r w:rsidRPr="007F0185">
        <w:rPr>
          <w:rFonts w:ascii="Arial" w:hAnsi="Arial" w:cs="Arial"/>
          <w:i/>
          <w:iCs/>
          <w:snapToGrid w:val="0"/>
          <w:color w:val="000000"/>
        </w:rPr>
        <w:t>Students with Inconsistent/Interrupted Formal Education (SIFE)</w:t>
      </w:r>
      <w:r w:rsidRPr="007F0185">
        <w:rPr>
          <w:rFonts w:ascii="Arial" w:hAnsi="Arial" w:cs="Arial"/>
          <w:snapToGrid w:val="0"/>
          <w:color w:val="000000"/>
        </w:rPr>
        <w:t xml:space="preserve"> </w:t>
      </w:r>
      <w:r>
        <w:rPr>
          <w:rFonts w:ascii="Arial" w:hAnsi="Arial" w:cs="Arial"/>
          <w:snapToGrid w:val="0"/>
          <w:color w:val="000000"/>
        </w:rPr>
        <w:t xml:space="preserve">and </w:t>
      </w:r>
      <w:r w:rsidRPr="007F0185">
        <w:rPr>
          <w:rFonts w:ascii="Arial" w:hAnsi="Arial" w:cs="Arial"/>
        </w:rPr>
        <w:t xml:space="preserve">5709 – </w:t>
      </w:r>
      <w:r w:rsidRPr="007F0185">
        <w:rPr>
          <w:rFonts w:ascii="Arial" w:hAnsi="Arial" w:cs="Arial"/>
          <w:i/>
          <w:iCs/>
          <w:snapToGrid w:val="0"/>
          <w:color w:val="000000"/>
        </w:rPr>
        <w:t>English as a New Language</w:t>
      </w:r>
      <w:r w:rsidRPr="007F0185">
        <w:rPr>
          <w:rFonts w:ascii="Arial" w:hAnsi="Arial" w:cs="Arial"/>
          <w:snapToGrid w:val="0"/>
          <w:color w:val="000000"/>
        </w:rPr>
        <w:t xml:space="preserve">. (Program Service Code 5709 indicates an </w:t>
      </w:r>
      <w:r w:rsidRPr="007F0185">
        <w:rPr>
          <w:rFonts w:ascii="Arial" w:hAnsi="Arial" w:cs="Arial"/>
          <w:bCs/>
        </w:rPr>
        <w:t>ELL/MLL</w:t>
      </w:r>
      <w:r w:rsidRPr="007F0185">
        <w:rPr>
          <w:rFonts w:ascii="Arial" w:hAnsi="Arial" w:cs="Arial"/>
          <w:snapToGrid w:val="0"/>
          <w:color w:val="000000"/>
        </w:rPr>
        <w:t xml:space="preserve"> student is in an ENL program. Non-</w:t>
      </w:r>
      <w:r w:rsidRPr="007F0185">
        <w:rPr>
          <w:rFonts w:ascii="Arial" w:hAnsi="Arial" w:cs="Arial"/>
          <w:bCs/>
        </w:rPr>
        <w:t xml:space="preserve"> ELL/MLL</w:t>
      </w:r>
      <w:r w:rsidRPr="007F0185">
        <w:rPr>
          <w:rFonts w:ascii="Arial" w:hAnsi="Arial" w:cs="Arial"/>
          <w:iCs/>
        </w:rPr>
        <w:t xml:space="preserve"> </w:t>
      </w:r>
      <w:r w:rsidRPr="007F0185">
        <w:rPr>
          <w:rFonts w:ascii="Arial" w:hAnsi="Arial" w:cs="Arial"/>
          <w:snapToGrid w:val="0"/>
          <w:color w:val="000000"/>
        </w:rPr>
        <w:t xml:space="preserve">students may take an ENL class but may not be reported as being in an ENL program.) </w:t>
      </w:r>
      <w:r w:rsidRPr="007F0185">
        <w:rPr>
          <w:rFonts w:ascii="Arial" w:hAnsi="Arial" w:cs="Arial"/>
        </w:rPr>
        <w:t>If a student’s 0231 record is closed, the following Program Service Codes should be closed if the student is no longer in the program but left open if the student continues</w:t>
      </w:r>
      <w:r w:rsidRPr="002F3A26">
        <w:rPr>
          <w:rFonts w:ascii="Arial" w:hAnsi="Arial" w:cs="Arial"/>
        </w:rPr>
        <w:t xml:space="preserve"> to be in the program: 5687 – </w:t>
      </w:r>
      <w:r w:rsidRPr="002F3A26">
        <w:rPr>
          <w:rFonts w:ascii="Arial" w:hAnsi="Arial" w:cs="Arial"/>
          <w:i/>
          <w:iCs/>
          <w:snapToGrid w:val="0"/>
          <w:color w:val="000000"/>
        </w:rPr>
        <w:t xml:space="preserve">One Way or Two Way Dual Language Program, </w:t>
      </w:r>
      <w:r w:rsidRPr="002F3A26">
        <w:rPr>
          <w:rFonts w:ascii="Arial" w:hAnsi="Arial" w:cs="Arial"/>
          <w:snapToGrid w:val="0"/>
          <w:color w:val="000000"/>
        </w:rPr>
        <w:t>and 5676 –</w:t>
      </w:r>
      <w:r w:rsidRPr="002F3A26">
        <w:rPr>
          <w:rFonts w:ascii="Arial" w:hAnsi="Arial" w:cs="Arial"/>
          <w:i/>
          <w:iCs/>
          <w:snapToGrid w:val="0"/>
          <w:color w:val="000000"/>
        </w:rPr>
        <w:t xml:space="preserve"> Transitional Bilingual Education (TBE)Program</w:t>
      </w:r>
      <w:r w:rsidRPr="002F3A26">
        <w:rPr>
          <w:rFonts w:ascii="Arial" w:hAnsi="Arial" w:cs="Arial"/>
          <w:color w:val="000000"/>
        </w:rPr>
        <w:t>.</w:t>
      </w:r>
    </w:p>
    <w:p w14:paraId="3B9FA11F" w14:textId="77777777" w:rsidR="000374AA" w:rsidRDefault="000374AA" w:rsidP="000374AA">
      <w:pPr>
        <w:rPr>
          <w:rFonts w:ascii="Arial" w:hAnsi="Arial" w:cs="Arial"/>
          <w:b/>
          <w:bCs/>
          <w:iCs/>
          <w:sz w:val="28"/>
          <w:szCs w:val="28"/>
          <w:highlight w:val="yellow"/>
        </w:rPr>
      </w:pPr>
    </w:p>
    <w:p w14:paraId="51F75143" w14:textId="77777777" w:rsidR="000374AA" w:rsidRPr="000E16CD" w:rsidRDefault="000374AA" w:rsidP="000374AA">
      <w:pPr>
        <w:pStyle w:val="Heading2"/>
        <w:spacing w:before="360" w:after="120"/>
        <w:jc w:val="center"/>
      </w:pPr>
      <w:r w:rsidRPr="000E16CD">
        <w:t>Employment Separation Reason Codes and Descriptions</w:t>
      </w:r>
      <w:bookmarkEnd w:id="6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851"/>
      </w:tblGrid>
      <w:tr w:rsidR="000374AA" w:rsidRPr="000E16CD" w14:paraId="4B4CB8FE" w14:textId="77777777" w:rsidTr="00DD1C3D">
        <w:trPr>
          <w:jc w:val="center"/>
        </w:trPr>
        <w:tc>
          <w:tcPr>
            <w:tcW w:w="916" w:type="dxa"/>
            <w:shd w:val="clear" w:color="auto" w:fill="D9D9D9"/>
            <w:vAlign w:val="center"/>
          </w:tcPr>
          <w:p w14:paraId="17F555FA"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851" w:type="dxa"/>
            <w:shd w:val="clear" w:color="auto" w:fill="D9D9D9"/>
            <w:vAlign w:val="center"/>
          </w:tcPr>
          <w:p w14:paraId="39F01B1B"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27EA9E9B" w14:textId="77777777" w:rsidTr="00DD1C3D">
        <w:trPr>
          <w:jc w:val="center"/>
        </w:trPr>
        <w:tc>
          <w:tcPr>
            <w:tcW w:w="916" w:type="dxa"/>
            <w:shd w:val="clear" w:color="auto" w:fill="auto"/>
            <w:vAlign w:val="center"/>
          </w:tcPr>
          <w:p w14:paraId="5961CE7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RES</w:t>
            </w:r>
          </w:p>
        </w:tc>
        <w:tc>
          <w:tcPr>
            <w:tcW w:w="3851" w:type="dxa"/>
            <w:shd w:val="clear" w:color="auto" w:fill="auto"/>
            <w:vAlign w:val="center"/>
          </w:tcPr>
          <w:p w14:paraId="183AEED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Resignation</w:t>
            </w:r>
          </w:p>
        </w:tc>
      </w:tr>
      <w:tr w:rsidR="000374AA" w:rsidRPr="000E16CD" w14:paraId="5E09156A" w14:textId="77777777" w:rsidTr="00DD1C3D">
        <w:trPr>
          <w:jc w:val="center"/>
        </w:trPr>
        <w:tc>
          <w:tcPr>
            <w:tcW w:w="916" w:type="dxa"/>
            <w:shd w:val="clear" w:color="auto" w:fill="auto"/>
            <w:vAlign w:val="center"/>
          </w:tcPr>
          <w:p w14:paraId="6ED35F9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RET</w:t>
            </w:r>
          </w:p>
        </w:tc>
        <w:tc>
          <w:tcPr>
            <w:tcW w:w="3851" w:type="dxa"/>
            <w:shd w:val="clear" w:color="auto" w:fill="auto"/>
            <w:vAlign w:val="center"/>
          </w:tcPr>
          <w:p w14:paraId="3E08434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Retirement</w:t>
            </w:r>
          </w:p>
        </w:tc>
      </w:tr>
      <w:tr w:rsidR="000374AA" w:rsidRPr="000E16CD" w14:paraId="53436D4E" w14:textId="77777777" w:rsidTr="00DD1C3D">
        <w:trPr>
          <w:jc w:val="center"/>
        </w:trPr>
        <w:tc>
          <w:tcPr>
            <w:tcW w:w="916" w:type="dxa"/>
            <w:shd w:val="clear" w:color="auto" w:fill="auto"/>
            <w:vAlign w:val="center"/>
          </w:tcPr>
          <w:p w14:paraId="1D876691"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PRT</w:t>
            </w:r>
          </w:p>
        </w:tc>
        <w:tc>
          <w:tcPr>
            <w:tcW w:w="3851" w:type="dxa"/>
            <w:shd w:val="clear" w:color="auto" w:fill="auto"/>
            <w:vAlign w:val="center"/>
          </w:tcPr>
          <w:p w14:paraId="6E768118" w14:textId="77777777" w:rsidR="000374AA" w:rsidRPr="000E16CD" w:rsidRDefault="000374AA" w:rsidP="00DD1C3D">
            <w:pPr>
              <w:rPr>
                <w:rFonts w:ascii="Bookman Old Style" w:hAnsi="Bookman Old Style" w:cs="Arial"/>
                <w:sz w:val="22"/>
                <w:szCs w:val="22"/>
              </w:rPr>
            </w:pPr>
            <w:r w:rsidRPr="00491604">
              <w:rPr>
                <w:rFonts w:ascii="Bookman Old Style" w:hAnsi="Bookman Old Style" w:cs="Arial"/>
                <w:sz w:val="22"/>
                <w:szCs w:val="22"/>
              </w:rPr>
              <w:t>(APPR evaluation)</w:t>
            </w:r>
            <w:r>
              <w:rPr>
                <w:rFonts w:ascii="Bookman Old Style" w:hAnsi="Bookman Old Style" w:cs="Arial"/>
                <w:sz w:val="22"/>
                <w:szCs w:val="22"/>
              </w:rPr>
              <w:t xml:space="preserve"> </w:t>
            </w:r>
            <w:r w:rsidRPr="000E16CD">
              <w:rPr>
                <w:rFonts w:ascii="Bookman Old Style" w:hAnsi="Bookman Old Style" w:cs="Arial"/>
                <w:sz w:val="22"/>
                <w:szCs w:val="22"/>
              </w:rPr>
              <w:t>Performance-related termination</w:t>
            </w:r>
          </w:p>
        </w:tc>
      </w:tr>
      <w:tr w:rsidR="000374AA" w:rsidRPr="000E16CD" w14:paraId="70DAE1E4" w14:textId="77777777" w:rsidTr="00DD1C3D">
        <w:trPr>
          <w:jc w:val="center"/>
        </w:trPr>
        <w:tc>
          <w:tcPr>
            <w:tcW w:w="916" w:type="dxa"/>
            <w:shd w:val="clear" w:color="auto" w:fill="auto"/>
            <w:vAlign w:val="center"/>
          </w:tcPr>
          <w:p w14:paraId="5CC51F4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OTH</w:t>
            </w:r>
          </w:p>
        </w:tc>
        <w:tc>
          <w:tcPr>
            <w:tcW w:w="3851" w:type="dxa"/>
            <w:shd w:val="clear" w:color="auto" w:fill="auto"/>
            <w:vAlign w:val="center"/>
          </w:tcPr>
          <w:p w14:paraId="114DCDB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Other</w:t>
            </w:r>
          </w:p>
        </w:tc>
      </w:tr>
    </w:tbl>
    <w:p w14:paraId="7771654E" w14:textId="77777777" w:rsidR="000374AA" w:rsidRPr="000E16CD" w:rsidRDefault="000374AA" w:rsidP="000374AA">
      <w:pPr>
        <w:pStyle w:val="Heading2"/>
        <w:jc w:val="center"/>
      </w:pPr>
      <w:r w:rsidRPr="000E16CD">
        <w:br w:type="page"/>
      </w:r>
      <w:bookmarkStart w:id="639" w:name="_Toc178653437"/>
      <w:bookmarkStart w:id="640" w:name="_Toc179863483"/>
      <w:bookmarkStart w:id="641" w:name="_Toc290554866"/>
      <w:bookmarkStart w:id="642" w:name="_Toc335315443"/>
      <w:bookmarkStart w:id="643" w:name="_Toc20214008"/>
      <w:bookmarkStart w:id="644" w:name="_Toc20214010"/>
      <w:bookmarkStart w:id="645" w:name="_Toc491776155"/>
      <w:bookmarkStart w:id="646" w:name="_Toc20214011"/>
      <w:bookmarkStart w:id="647" w:name="_Hlk527714811"/>
      <w:r w:rsidRPr="000E16CD">
        <w:lastRenderedPageBreak/>
        <w:t>Enrollment (Beginning and Ending) Code</w:t>
      </w:r>
      <w:bookmarkEnd w:id="639"/>
      <w:bookmarkEnd w:id="640"/>
      <w:r w:rsidRPr="000E16CD">
        <w:t>s</w:t>
      </w:r>
      <w:bookmarkEnd w:id="641"/>
      <w:r w:rsidRPr="000E16CD">
        <w:t xml:space="preserve"> and Descriptions</w:t>
      </w:r>
      <w:bookmarkEnd w:id="642"/>
      <w:bookmarkEnd w:id="643"/>
    </w:p>
    <w:p w14:paraId="54484DE8" w14:textId="77777777" w:rsidR="000374AA" w:rsidRPr="000E16CD" w:rsidRDefault="000374AA" w:rsidP="000374AA">
      <w:pPr>
        <w:pStyle w:val="Body"/>
      </w:pPr>
      <w:r w:rsidRPr="000E16CD">
        <w:t>Before a student’s records are submitted to the SIRS, the student must have an “enrollment record” for the reporting institution.  An enrollment record identifies the reason and date each reported student enrolled in the school and/or district and, if applicable, the reason and date the student changed grades within the school or ended enrollment within the school and/or district.</w:t>
      </w:r>
      <w:r>
        <w:t xml:space="preserve"> </w:t>
      </w:r>
      <w:r w:rsidRPr="007F0185">
        <w:t xml:space="preserve">Each student must have at least one enrollment record.  </w:t>
      </w:r>
    </w:p>
    <w:p w14:paraId="74E19EC3" w14:textId="77777777" w:rsidR="000374AA" w:rsidRPr="007F0185" w:rsidRDefault="000374AA" w:rsidP="000374AA">
      <w:pPr>
        <w:pStyle w:val="Body"/>
      </w:pPr>
      <w:r w:rsidRPr="000E16CD">
        <w:rPr>
          <w:bCs/>
        </w:rPr>
        <w:t xml:space="preserve">Each </w:t>
      </w:r>
      <w:r w:rsidRPr="007F0185">
        <w:rPr>
          <w:bCs/>
        </w:rPr>
        <w:t xml:space="preserve">Enrollment Entry Date must also have a Reason for Beginning Enrollment Code.  </w:t>
      </w:r>
      <w:r w:rsidRPr="007F0185">
        <w:t>Enrollment information is used to determine district and school accountability cohort membership and the school/district to which annual assessment results, dropouts, and credentials are attributed.</w:t>
      </w:r>
    </w:p>
    <w:p w14:paraId="0E9484BF" w14:textId="77777777" w:rsidR="000374AA" w:rsidRPr="000E16CD" w:rsidRDefault="000374AA" w:rsidP="000374AA">
      <w:pPr>
        <w:pStyle w:val="Body"/>
      </w:pPr>
      <w:r w:rsidRPr="007F0185">
        <w:rPr>
          <w:bCs/>
        </w:rPr>
        <w:t>Each Enrollment Exit Date must also have a Reason for Ending Enrollment Code.</w:t>
      </w:r>
      <w:r w:rsidRPr="000E16CD">
        <w:rPr>
          <w:bCs/>
        </w:rPr>
        <w:t xml:space="preserve"> </w:t>
      </w:r>
      <w:r w:rsidRPr="000E16CD">
        <w:t>If a student leaves during the school year or finishes the school year but is not expected to return for the next school year, the student’s enrollment record must have an ending date and an appropriate reason code that indicates the reason for leaving.</w:t>
      </w:r>
    </w:p>
    <w:p w14:paraId="72B5480F" w14:textId="77777777" w:rsidR="000374AA" w:rsidRPr="007F0185" w:rsidRDefault="000374AA" w:rsidP="000374AA">
      <w:pPr>
        <w:pStyle w:val="Body"/>
      </w:pPr>
      <w:bookmarkStart w:id="648" w:name="_Toc290554813"/>
      <w:r w:rsidRPr="000E16CD">
        <w:t xml:space="preserve">Enrollment records are required even in cases where the student is not on the attendance register of the reporting institution.  For example, enrollment records are required when a district is required to report special-education records for a student with a disability who is enrolled by a parent or guardian in a charter school or </w:t>
      </w:r>
      <w:r>
        <w:t>nonpublic</w:t>
      </w:r>
      <w:r w:rsidRPr="000E16CD">
        <w:t xml:space="preserve"> elementary, middle</w:t>
      </w:r>
      <w:r>
        <w:t>,</w:t>
      </w:r>
      <w:r w:rsidRPr="000E16CD">
        <w:t xml:space="preserve"> and secondary school</w:t>
      </w:r>
      <w:r>
        <w:t>;</w:t>
      </w:r>
      <w:r w:rsidRPr="000E16CD">
        <w:t xml:space="preserve"> is home-schooled</w:t>
      </w:r>
      <w:r>
        <w:t>;</w:t>
      </w:r>
      <w:r w:rsidRPr="000E16CD">
        <w:t xml:space="preserve"> or is placed out-of-State by the court or social service agencies. As another example, children who are preschool age who are not enrolled in a UPK or Pre-K program must have </w:t>
      </w:r>
      <w:r w:rsidRPr="007F0185">
        <w:t>Reason for Beginning Enrollment Code</w:t>
      </w:r>
      <w:r w:rsidRPr="007F0185">
        <w:rPr>
          <w:rFonts w:cs="Arial"/>
          <w:snapToGrid w:val="0"/>
        </w:rPr>
        <w:t xml:space="preserve"> 4034 — </w:t>
      </w:r>
      <w:r w:rsidRPr="007F0185">
        <w:rPr>
          <w:rFonts w:cs="Arial"/>
          <w:i/>
          <w:snapToGrid w:val="0"/>
        </w:rPr>
        <w:t>Preschool-age students enrolled solely for determining eligibility for special education services</w:t>
      </w:r>
      <w:r w:rsidRPr="007F0185">
        <w:t xml:space="preserve"> when they are referred to the CSE or CPSE for determination of eligibility for special education.</w:t>
      </w:r>
    </w:p>
    <w:p w14:paraId="2F9A5BE4" w14:textId="77777777" w:rsidR="000374AA" w:rsidRPr="000E16CD" w:rsidRDefault="000374AA" w:rsidP="000374AA">
      <w:pPr>
        <w:pStyle w:val="Body"/>
      </w:pPr>
      <w:r w:rsidRPr="007F0185">
        <w:rPr>
          <w:szCs w:val="24"/>
        </w:rPr>
        <w:t>Whenever the CSE responsibility for students with disabilities or s</w:t>
      </w:r>
      <w:r w:rsidRPr="007F0185">
        <w:rPr>
          <w:rFonts w:cs="Arial"/>
          <w:szCs w:val="24"/>
        </w:rPr>
        <w:t>tudents referred to the CSE for determination of eligibility for special-education services</w:t>
      </w:r>
      <w:r w:rsidRPr="007F0185">
        <w:rPr>
          <w:szCs w:val="24"/>
        </w:rPr>
        <w:t xml:space="preserve"> is maintained by a school district that is not accountable under ESSA for a student’s State assessment results, two separate enrollment records must be submitted for the same student. The school district with CSE responsibility will submit a Reason for Beginning Enrollment Code 5905, and the school district with accountability responsibility under ESSA will submit </w:t>
      </w:r>
      <w:r w:rsidRPr="007F0185">
        <w:t xml:space="preserve">a Reason for Beginning Enrollment Code 0011 or a school choice enrollment entry type. The district that submits a </w:t>
      </w:r>
      <w:r w:rsidRPr="007F0185">
        <w:rPr>
          <w:szCs w:val="24"/>
        </w:rPr>
        <w:t>Reason for Beginning Enrollment Code</w:t>
      </w:r>
      <w:r w:rsidRPr="007F0185">
        <w:t xml:space="preserve"> 5905 is required to submit the special-education information (Special Education Snapshot, Special Education Events and Child Outcomes Summary Form Data) and the school district that submits a </w:t>
      </w:r>
      <w:r w:rsidRPr="007F0185">
        <w:rPr>
          <w:szCs w:val="24"/>
        </w:rPr>
        <w:t>Reason for Beginning Enrollment Code</w:t>
      </w:r>
      <w:r w:rsidRPr="007F0185">
        <w:t xml:space="preserve"> 0011 is required to submit State assessment information. The district that submits a </w:t>
      </w:r>
      <w:r w:rsidRPr="007F0185">
        <w:rPr>
          <w:szCs w:val="24"/>
        </w:rPr>
        <w:t>Reason for Beginning Enrollment Code</w:t>
      </w:r>
      <w:r w:rsidRPr="000E16CD">
        <w:t xml:space="preserve"> 5905 may, but is not required to, report graduation, diploma, type of credential, </w:t>
      </w:r>
      <w:r>
        <w:t xml:space="preserve">career pathway, </w:t>
      </w:r>
      <w:r w:rsidRPr="000E16CD">
        <w:t>and post</w:t>
      </w:r>
      <w:r>
        <w:t>-</w:t>
      </w:r>
      <w:r w:rsidRPr="000E16CD">
        <w:t>graduate plans for these students. Both districts/schools must report program services and demographic data for the student.</w:t>
      </w:r>
    </w:p>
    <w:p w14:paraId="4FC3F7CB" w14:textId="77777777" w:rsidR="000374AA" w:rsidRPr="000E16CD" w:rsidRDefault="000374AA" w:rsidP="000374AA">
      <w:pPr>
        <w:pStyle w:val="Body"/>
      </w:pPr>
      <w:r w:rsidRPr="000E16CD">
        <w:rPr>
          <w:b/>
          <w:i/>
        </w:rPr>
        <w:t>Determining Dates of Enrollment</w:t>
      </w:r>
      <w:bookmarkEnd w:id="648"/>
      <w:r w:rsidRPr="000E16CD">
        <w:rPr>
          <w:b/>
          <w:i/>
        </w:rPr>
        <w:t xml:space="preserve">: </w:t>
      </w:r>
      <w:r w:rsidRPr="000E16CD">
        <w:t>All students (including students with disabilities) are enrolled year-round unless there is a break in enrollment.  Enrollment entry records for students continuing in a district or school must begin on July 1</w:t>
      </w:r>
      <w:r w:rsidRPr="000E16CD">
        <w:rPr>
          <w:vertAlign w:val="superscript"/>
        </w:rPr>
        <w:t>st</w:t>
      </w:r>
      <w:r w:rsidRPr="000E16CD">
        <w:t xml:space="preserve">. Enrollment exit records are reported only if the student's enrollment or grade level changes during the academic year.  </w:t>
      </w:r>
    </w:p>
    <w:p w14:paraId="2C0608E7" w14:textId="77777777" w:rsidR="000374AA" w:rsidRPr="000E16CD" w:rsidRDefault="000374AA" w:rsidP="000374AA">
      <w:pPr>
        <w:pStyle w:val="Body"/>
      </w:pPr>
      <w:bookmarkStart w:id="649" w:name="_Toc290554814"/>
      <w:r w:rsidRPr="000E16CD">
        <w:rPr>
          <w:b/>
          <w:i/>
        </w:rPr>
        <w:lastRenderedPageBreak/>
        <w:t>Determining Building or Grade</w:t>
      </w:r>
      <w:bookmarkEnd w:id="649"/>
      <w:r w:rsidRPr="000E16CD">
        <w:rPr>
          <w:b/>
          <w:i/>
        </w:rPr>
        <w:t xml:space="preserve"> Enrollment: </w:t>
      </w:r>
      <w:r w:rsidRPr="007F0185">
        <w:t xml:space="preserve">Reason for Beginning Enrollment Code 0011 is used by LEAs; State agencies that operate educational programs; child-care institutions with affiliated schools that provide educational services pursuant to Article 81; the New York State School for the Blind; and the New York State School for the Deaf when a student enrolls in a building or changes grade (for any grade level </w:t>
      </w:r>
      <w:r w:rsidRPr="003465EE">
        <w:t xml:space="preserve">except </w:t>
      </w:r>
      <w:r w:rsidRPr="003E69EC">
        <w:t>GED</w:t>
      </w:r>
      <w:r w:rsidRPr="003465EE">
        <w:t>).</w:t>
      </w:r>
      <w:r w:rsidRPr="007F0185">
        <w:t xml:space="preserve">  Public school districts must use this code to report the enrollment of any student for whom the districts have full educational responsibility (therefore, this excludes home-schooled students), except students who transferred between schools under an ESEA Title I transfer option. </w:t>
      </w:r>
      <w:r>
        <w:t xml:space="preserve">Nonpublic </w:t>
      </w:r>
      <w:r w:rsidRPr="007F0185">
        <w:t>schools participating in the repository system must use this code to report students enrolled by parental choice. Reason for Beginning Enrollment Code 5654 is used to report HSE students who end their 0011 enrollment and transfer to an approved</w:t>
      </w:r>
      <w:r w:rsidRPr="000E16CD">
        <w:t xml:space="preserve"> AHSEP program. All resident students enrolled in an approved AHSEP program must be reported by the district of residence.</w:t>
      </w:r>
    </w:p>
    <w:p w14:paraId="7E905DCE" w14:textId="77777777" w:rsidR="000374AA" w:rsidRPr="000E16CD" w:rsidRDefault="000374AA" w:rsidP="000374AA">
      <w:pPr>
        <w:pStyle w:val="Body"/>
        <w:rPr>
          <w:u w:val="single"/>
        </w:rPr>
      </w:pPr>
      <w:r w:rsidRPr="000E16CD">
        <w:t>For these data elements, the following codes must be used.  The codes are used at Level 2 of SIRS.</w:t>
      </w:r>
    </w:p>
    <w:p w14:paraId="036BAA84" w14:textId="77777777" w:rsidR="000374AA" w:rsidRPr="000E16CD" w:rsidRDefault="000374AA" w:rsidP="000374AA">
      <w:pPr>
        <w:jc w:val="center"/>
        <w:rPr>
          <w:rFonts w:ascii="Arial" w:hAnsi="Arial" w:cs="Arial"/>
          <w:b/>
        </w:rPr>
      </w:pPr>
      <w:bookmarkStart w:id="650" w:name="_Toc335315444"/>
      <w:r w:rsidRPr="000E16CD">
        <w:rPr>
          <w:rFonts w:ascii="Arial" w:hAnsi="Arial" w:cs="Arial"/>
          <w:b/>
        </w:rPr>
        <w:t>Reason for Beginning Enrollment</w:t>
      </w:r>
      <w:bookmarkEnd w:id="650"/>
    </w:p>
    <w:tbl>
      <w:tblPr>
        <w:tblStyle w:val="TableGrid"/>
        <w:tblW w:w="10080" w:type="dxa"/>
        <w:tblLayout w:type="fixed"/>
        <w:tblLook w:val="0020" w:firstRow="1" w:lastRow="0" w:firstColumn="0" w:lastColumn="0" w:noHBand="0" w:noVBand="0"/>
      </w:tblPr>
      <w:tblGrid>
        <w:gridCol w:w="900"/>
        <w:gridCol w:w="9180"/>
      </w:tblGrid>
      <w:tr w:rsidR="000374AA" w:rsidRPr="000E16CD" w14:paraId="67A3AA7C" w14:textId="77777777" w:rsidTr="00DD1C3D">
        <w:trPr>
          <w:trHeight w:val="262"/>
        </w:trPr>
        <w:tc>
          <w:tcPr>
            <w:tcW w:w="900" w:type="dxa"/>
            <w:shd w:val="clear" w:color="auto" w:fill="D9D9D9" w:themeFill="background1" w:themeFillShade="D9"/>
          </w:tcPr>
          <w:p w14:paraId="54793509"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9180" w:type="dxa"/>
            <w:shd w:val="clear" w:color="auto" w:fill="D9D9D9" w:themeFill="background1" w:themeFillShade="D9"/>
          </w:tcPr>
          <w:p w14:paraId="48F4851E"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Reason</w:t>
            </w:r>
          </w:p>
        </w:tc>
      </w:tr>
      <w:tr w:rsidR="000374AA" w:rsidRPr="000E16CD" w14:paraId="1CBD5652" w14:textId="77777777" w:rsidTr="00DD1C3D">
        <w:trPr>
          <w:trHeight w:val="262"/>
        </w:trPr>
        <w:tc>
          <w:tcPr>
            <w:tcW w:w="900" w:type="dxa"/>
          </w:tcPr>
          <w:p w14:paraId="0CD0480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0011</w:t>
            </w:r>
          </w:p>
        </w:tc>
        <w:tc>
          <w:tcPr>
            <w:tcW w:w="9180" w:type="dxa"/>
          </w:tcPr>
          <w:p w14:paraId="2D687E2D"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building or grade</w:t>
            </w:r>
          </w:p>
        </w:tc>
      </w:tr>
      <w:tr w:rsidR="000374AA" w:rsidRPr="000E16CD" w14:paraId="5EB8AD3F" w14:textId="77777777" w:rsidTr="00DD1C3D">
        <w:trPr>
          <w:trHeight w:val="262"/>
        </w:trPr>
        <w:tc>
          <w:tcPr>
            <w:tcW w:w="900" w:type="dxa"/>
          </w:tcPr>
          <w:p w14:paraId="26A556B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0022</w:t>
            </w:r>
          </w:p>
        </w:tc>
        <w:tc>
          <w:tcPr>
            <w:tcW w:w="9180" w:type="dxa"/>
          </w:tcPr>
          <w:p w14:paraId="2FFB820B"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Foreign exchange student enrollment in building or grade </w:t>
            </w:r>
          </w:p>
        </w:tc>
      </w:tr>
      <w:tr w:rsidR="000374AA" w:rsidRPr="000E16CD" w14:paraId="0A456ACB" w14:textId="77777777" w:rsidTr="00DD1C3D">
        <w:trPr>
          <w:trHeight w:val="262"/>
        </w:trPr>
        <w:tc>
          <w:tcPr>
            <w:tcW w:w="900" w:type="dxa"/>
          </w:tcPr>
          <w:p w14:paraId="6DDB2E2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0033</w:t>
            </w:r>
          </w:p>
        </w:tc>
        <w:tc>
          <w:tcPr>
            <w:tcW w:w="9180" w:type="dxa"/>
          </w:tcPr>
          <w:p w14:paraId="0C85F645" w14:textId="77777777" w:rsidR="000374AA" w:rsidRPr="000E16CD" w:rsidRDefault="000374AA" w:rsidP="00DD1C3D">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Part-time students pursuing a HS diploma</w:t>
            </w:r>
          </w:p>
        </w:tc>
      </w:tr>
      <w:tr w:rsidR="000374AA" w:rsidRPr="000E16CD" w14:paraId="54B74466" w14:textId="77777777" w:rsidTr="00DD1C3D">
        <w:trPr>
          <w:trHeight w:val="262"/>
        </w:trPr>
        <w:tc>
          <w:tcPr>
            <w:tcW w:w="900" w:type="dxa"/>
          </w:tcPr>
          <w:p w14:paraId="241EAA4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0055</w:t>
            </w:r>
          </w:p>
        </w:tc>
        <w:tc>
          <w:tcPr>
            <w:tcW w:w="9180" w:type="dxa"/>
          </w:tcPr>
          <w:p w14:paraId="4777A9BB" w14:textId="77777777" w:rsidR="000374AA" w:rsidRPr="000E16CD" w:rsidRDefault="000374AA" w:rsidP="00DD1C3D">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Enrolled for instructional reporting only</w:t>
            </w:r>
          </w:p>
        </w:tc>
      </w:tr>
      <w:tr w:rsidR="000374AA" w:rsidRPr="000E16CD" w14:paraId="713AE980" w14:textId="77777777" w:rsidTr="00DD1C3D">
        <w:trPr>
          <w:trHeight w:val="262"/>
        </w:trPr>
        <w:tc>
          <w:tcPr>
            <w:tcW w:w="900" w:type="dxa"/>
          </w:tcPr>
          <w:p w14:paraId="15C7D24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4034</w:t>
            </w:r>
          </w:p>
        </w:tc>
        <w:tc>
          <w:tcPr>
            <w:tcW w:w="9180" w:type="dxa"/>
          </w:tcPr>
          <w:p w14:paraId="2DD9A8E2" w14:textId="77777777" w:rsidR="000374AA" w:rsidRPr="000E16CD" w:rsidRDefault="000374AA" w:rsidP="00DD1C3D">
            <w:pPr>
              <w:rPr>
                <w:rFonts w:ascii="Bookman Old Style" w:hAnsi="Bookman Old Style" w:cs="Arial"/>
                <w:snapToGrid w:val="0"/>
                <w:sz w:val="22"/>
                <w:szCs w:val="22"/>
              </w:rPr>
            </w:pPr>
            <w:r>
              <w:rPr>
                <w:rFonts w:ascii="Bookman Old Style" w:hAnsi="Bookman Old Style" w:cs="Arial"/>
                <w:snapToGrid w:val="0"/>
                <w:sz w:val="22"/>
                <w:szCs w:val="22"/>
              </w:rPr>
              <w:t xml:space="preserve"> </w:t>
            </w:r>
            <w:r w:rsidRPr="000E16CD">
              <w:rPr>
                <w:rFonts w:ascii="Bookman Old Style" w:hAnsi="Bookman Old Style" w:cs="Arial"/>
                <w:snapToGrid w:val="0"/>
                <w:sz w:val="22"/>
                <w:szCs w:val="22"/>
              </w:rPr>
              <w:t>Preschool-age students enrolled solely for determining eligibility for special</w:t>
            </w:r>
          </w:p>
          <w:p w14:paraId="1230B27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sz w:val="22"/>
                <w:szCs w:val="22"/>
              </w:rPr>
              <w:t>education services</w:t>
            </w:r>
          </w:p>
        </w:tc>
      </w:tr>
      <w:tr w:rsidR="000374AA" w:rsidRPr="000E16CD" w14:paraId="2EA2E1CC" w14:textId="77777777" w:rsidTr="00DD1C3D">
        <w:trPr>
          <w:trHeight w:val="262"/>
        </w:trPr>
        <w:tc>
          <w:tcPr>
            <w:tcW w:w="900" w:type="dxa"/>
          </w:tcPr>
          <w:p w14:paraId="7C1CB9C6" w14:textId="77777777" w:rsidR="000374AA" w:rsidRPr="000E16CD" w:rsidRDefault="000374AA" w:rsidP="00DD1C3D">
            <w:pPr>
              <w:jc w:val="center"/>
              <w:rPr>
                <w:rFonts w:ascii="Bookman Old Style" w:hAnsi="Bookman Old Style" w:cs="Arial"/>
                <w:snapToGrid w:val="0"/>
                <w:color w:val="000000"/>
                <w:sz w:val="22"/>
                <w:szCs w:val="22"/>
              </w:rPr>
            </w:pPr>
            <w:bookmarkStart w:id="651" w:name="_Hlk518898088"/>
            <w:r w:rsidRPr="000E16CD">
              <w:rPr>
                <w:rFonts w:ascii="Bookman Old Style" w:hAnsi="Bookman Old Style" w:cs="Arial"/>
                <w:snapToGrid w:val="0"/>
                <w:color w:val="000000"/>
                <w:sz w:val="22"/>
                <w:szCs w:val="22"/>
              </w:rPr>
              <w:t>5544</w:t>
            </w:r>
          </w:p>
        </w:tc>
        <w:tc>
          <w:tcPr>
            <w:tcW w:w="9180" w:type="dxa"/>
          </w:tcPr>
          <w:p w14:paraId="750FDEE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Transferred in under the </w:t>
            </w:r>
            <w:r w:rsidRPr="00E73803">
              <w:rPr>
                <w:rFonts w:ascii="Bookman Old Style" w:hAnsi="Bookman Old Style" w:cs="Arial"/>
                <w:snapToGrid w:val="0"/>
                <w:color w:val="000000"/>
                <w:sz w:val="22"/>
                <w:szCs w:val="22"/>
              </w:rPr>
              <w:t>ESEA</w:t>
            </w:r>
            <w:r w:rsidRPr="000E16CD">
              <w:rPr>
                <w:rFonts w:ascii="Bookman Old Style" w:hAnsi="Bookman Old Style" w:cs="Arial"/>
                <w:snapToGrid w:val="0"/>
                <w:color w:val="000000"/>
                <w:sz w:val="22"/>
                <w:szCs w:val="22"/>
              </w:rPr>
              <w:t xml:space="preserve"> Title I School in Improvement Status</w:t>
            </w:r>
          </w:p>
          <w:p w14:paraId="7CE66AFA" w14:textId="77777777" w:rsidR="000374AA" w:rsidRPr="000E16CD" w:rsidRDefault="000374AA" w:rsidP="00DD1C3D">
            <w:pPr>
              <w:rPr>
                <w:rFonts w:ascii="Bookman Old Style" w:hAnsi="Bookman Old Style" w:cs="Arial"/>
                <w:snapToGrid w:val="0"/>
                <w:color w:val="000000"/>
                <w:sz w:val="22"/>
                <w:szCs w:val="22"/>
              </w:rPr>
            </w:pPr>
          </w:p>
        </w:tc>
      </w:tr>
      <w:tr w:rsidR="000374AA" w:rsidRPr="000E16CD" w14:paraId="09B813C1" w14:textId="77777777" w:rsidTr="00DD1C3D">
        <w:trPr>
          <w:trHeight w:val="262"/>
        </w:trPr>
        <w:tc>
          <w:tcPr>
            <w:tcW w:w="900" w:type="dxa"/>
          </w:tcPr>
          <w:p w14:paraId="39BD150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5555</w:t>
            </w:r>
          </w:p>
        </w:tc>
        <w:tc>
          <w:tcPr>
            <w:tcW w:w="9180" w:type="dxa"/>
          </w:tcPr>
          <w:p w14:paraId="25DC265A"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Student enrolled for the purpose of recording a test score (walk-in)</w:t>
            </w:r>
          </w:p>
        </w:tc>
      </w:tr>
      <w:tr w:rsidR="000374AA" w:rsidRPr="000E16CD" w14:paraId="0975CCEF" w14:textId="77777777" w:rsidTr="00DD1C3D">
        <w:trPr>
          <w:trHeight w:val="262"/>
        </w:trPr>
        <w:tc>
          <w:tcPr>
            <w:tcW w:w="900" w:type="dxa"/>
          </w:tcPr>
          <w:p w14:paraId="75DA8A6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5654</w:t>
            </w:r>
          </w:p>
        </w:tc>
        <w:tc>
          <w:tcPr>
            <w:tcW w:w="9180" w:type="dxa"/>
          </w:tcPr>
          <w:p w14:paraId="5BFCB9E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a</w:t>
            </w:r>
            <w:r>
              <w:rPr>
                <w:rFonts w:ascii="Bookman Old Style" w:hAnsi="Bookman Old Style" w:cs="Arial"/>
                <w:snapToGrid w:val="0"/>
                <w:color w:val="000000"/>
                <w:sz w:val="22"/>
                <w:szCs w:val="22"/>
              </w:rPr>
              <w:t>n</w:t>
            </w:r>
            <w:r w:rsidRPr="000E16CD">
              <w:rPr>
                <w:rFonts w:ascii="Bookman Old Style" w:hAnsi="Bookman Old Style" w:cs="Arial"/>
                <w:snapToGrid w:val="0"/>
                <w:color w:val="000000"/>
                <w:sz w:val="22"/>
                <w:szCs w:val="22"/>
              </w:rPr>
              <w:t xml:space="preserve"> AHSEP program*</w:t>
            </w:r>
          </w:p>
        </w:tc>
      </w:tr>
      <w:tr w:rsidR="000374AA" w:rsidRPr="000E16CD" w14:paraId="34CF173B" w14:textId="77777777" w:rsidTr="00DD1C3D">
        <w:trPr>
          <w:trHeight w:val="262"/>
        </w:trPr>
        <w:tc>
          <w:tcPr>
            <w:tcW w:w="900" w:type="dxa"/>
          </w:tcPr>
          <w:p w14:paraId="0743AEC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5905</w:t>
            </w:r>
          </w:p>
        </w:tc>
        <w:tc>
          <w:tcPr>
            <w:tcW w:w="9180" w:type="dxa"/>
          </w:tcPr>
          <w:p w14:paraId="4A9442A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CSE or CPSE responsibility only  </w:t>
            </w:r>
          </w:p>
        </w:tc>
      </w:tr>
      <w:tr w:rsidR="000374AA" w:rsidRPr="000E16CD" w14:paraId="571E593B" w14:textId="77777777" w:rsidTr="00DD1C3D">
        <w:trPr>
          <w:trHeight w:val="262"/>
        </w:trPr>
        <w:tc>
          <w:tcPr>
            <w:tcW w:w="900" w:type="dxa"/>
          </w:tcPr>
          <w:p w14:paraId="07BAFC3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7000</w:t>
            </w:r>
          </w:p>
        </w:tc>
        <w:tc>
          <w:tcPr>
            <w:tcW w:w="9180" w:type="dxa"/>
          </w:tcPr>
          <w:p w14:paraId="2B6B86C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w:t>
            </w:r>
            <w:r w:rsidRPr="00E73803">
              <w:rPr>
                <w:rFonts w:ascii="Bookman Old Style" w:hAnsi="Bookman Old Style" w:cs="Arial"/>
                <w:snapToGrid w:val="0"/>
                <w:color w:val="000000"/>
                <w:sz w:val="22"/>
                <w:szCs w:val="22"/>
              </w:rPr>
              <w:t>ESEA</w:t>
            </w:r>
            <w:r w:rsidRPr="000E16CD">
              <w:rPr>
                <w:rFonts w:ascii="Bookman Old Style" w:hAnsi="Bookman Old Style" w:cs="Arial"/>
                <w:snapToGrid w:val="0"/>
                <w:color w:val="000000"/>
                <w:sz w:val="22"/>
                <w:szCs w:val="22"/>
              </w:rPr>
              <w:t xml:space="preserve"> Persistently Dangerous School</w:t>
            </w:r>
          </w:p>
        </w:tc>
      </w:tr>
      <w:tr w:rsidR="000374AA" w:rsidRPr="000E16CD" w14:paraId="7AA1CBD4" w14:textId="77777777" w:rsidTr="00DD1C3D">
        <w:trPr>
          <w:trHeight w:val="262"/>
        </w:trPr>
        <w:tc>
          <w:tcPr>
            <w:tcW w:w="900" w:type="dxa"/>
          </w:tcPr>
          <w:p w14:paraId="42521D93" w14:textId="77777777" w:rsidR="000374AA" w:rsidRPr="00B77072" w:rsidRDefault="000374AA" w:rsidP="00DD1C3D">
            <w:pPr>
              <w:jc w:val="center"/>
              <w:rPr>
                <w:rFonts w:ascii="Bookman Old Style" w:hAnsi="Bookman Old Style" w:cs="Arial"/>
                <w:snapToGrid w:val="0"/>
                <w:color w:val="000000"/>
                <w:sz w:val="22"/>
                <w:szCs w:val="22"/>
              </w:rPr>
            </w:pPr>
            <w:r w:rsidRPr="00B77072">
              <w:rPr>
                <w:rFonts w:ascii="Bookman Old Style" w:hAnsi="Bookman Old Style" w:cs="Arial"/>
                <w:snapToGrid w:val="0"/>
                <w:color w:val="000000"/>
                <w:sz w:val="22"/>
                <w:szCs w:val="22"/>
              </w:rPr>
              <w:t>7011</w:t>
            </w:r>
          </w:p>
        </w:tc>
        <w:tc>
          <w:tcPr>
            <w:tcW w:w="9180" w:type="dxa"/>
          </w:tcPr>
          <w:p w14:paraId="634574E1" w14:textId="77777777" w:rsidR="000374AA" w:rsidRPr="00B77072" w:rsidRDefault="000374AA" w:rsidP="00DD1C3D">
            <w:pPr>
              <w:rPr>
                <w:rFonts w:ascii="Bookman Old Style" w:hAnsi="Bookman Old Style" w:cs="Arial"/>
                <w:sz w:val="22"/>
                <w:szCs w:val="22"/>
              </w:rPr>
            </w:pPr>
            <w:r w:rsidRPr="00B77072">
              <w:rPr>
                <w:rFonts w:ascii="Bookman Old Style" w:hAnsi="Bookman Old Style" w:cs="Arial"/>
                <w:snapToGrid w:val="0"/>
                <w:color w:val="000000"/>
                <w:sz w:val="22"/>
                <w:szCs w:val="22"/>
              </w:rPr>
              <w:t xml:space="preserve"> Transferred in under the ESEA Victim of Serious Violent Incident</w:t>
            </w:r>
          </w:p>
        </w:tc>
      </w:tr>
      <w:tr w:rsidR="000374AA" w:rsidRPr="000E16CD" w14:paraId="7DB95394" w14:textId="77777777" w:rsidTr="00DD1C3D">
        <w:trPr>
          <w:trHeight w:val="262"/>
        </w:trPr>
        <w:tc>
          <w:tcPr>
            <w:tcW w:w="900" w:type="dxa"/>
          </w:tcPr>
          <w:p w14:paraId="2C157A0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8294</w:t>
            </w:r>
          </w:p>
        </w:tc>
        <w:tc>
          <w:tcPr>
            <w:tcW w:w="9180" w:type="dxa"/>
          </w:tcPr>
          <w:p w14:paraId="4EF73BA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School-age children on the roster for census purposes only</w:t>
            </w:r>
          </w:p>
        </w:tc>
      </w:tr>
    </w:tbl>
    <w:bookmarkEnd w:id="651"/>
    <w:p w14:paraId="49C85F02" w14:textId="77777777" w:rsidR="000374AA" w:rsidRPr="00FF5567" w:rsidRDefault="000374AA" w:rsidP="000374AA">
      <w:pPr>
        <w:pStyle w:val="Body"/>
        <w:spacing w:before="0"/>
        <w:ind w:firstLine="0"/>
        <w:rPr>
          <w:sz w:val="20"/>
        </w:rPr>
      </w:pPr>
      <w:r w:rsidRPr="000E16CD">
        <w:rPr>
          <w:sz w:val="22"/>
          <w:szCs w:val="22"/>
        </w:rPr>
        <w:t>*</w:t>
      </w:r>
      <w:r w:rsidRPr="00FF5567">
        <w:rPr>
          <w:sz w:val="20"/>
        </w:rPr>
        <w:t xml:space="preserve">See </w:t>
      </w:r>
      <w:hyperlink r:id="rId117" w:history="1">
        <w:r w:rsidRPr="00FF5567">
          <w:rPr>
            <w:rStyle w:val="Hyperlink"/>
            <w:rFonts w:cs="Arial"/>
            <w:sz w:val="20"/>
          </w:rPr>
          <w:t>http://www.p12.nysed.gov/sss/ssae/AltEd/</w:t>
        </w:r>
      </w:hyperlink>
      <w:r w:rsidRPr="00FF5567">
        <w:rPr>
          <w:sz w:val="20"/>
        </w:rPr>
        <w:t xml:space="preserve"> for a list of approved AHSEP programs.</w:t>
      </w:r>
    </w:p>
    <w:p w14:paraId="26F1AE83" w14:textId="77777777" w:rsidR="000374AA" w:rsidRPr="000E16CD" w:rsidRDefault="000374AA" w:rsidP="000374AA">
      <w:pPr>
        <w:pStyle w:val="Body"/>
        <w:numPr>
          <w:ilvl w:val="0"/>
          <w:numId w:val="42"/>
        </w:numPr>
        <w:tabs>
          <w:tab w:val="clear" w:pos="1440"/>
          <w:tab w:val="num" w:pos="720"/>
        </w:tabs>
        <w:ind w:left="720"/>
        <w:rPr>
          <w:i/>
          <w:iCs/>
        </w:rPr>
      </w:pPr>
      <w:r w:rsidRPr="000E16CD">
        <w:rPr>
          <w:b/>
          <w:bCs/>
          <w:i/>
          <w:iCs/>
        </w:rPr>
        <w:t>Code 0011 — Enrollment in building or grade:</w:t>
      </w:r>
      <w:r w:rsidRPr="000E16CD">
        <w:rPr>
          <w:b/>
        </w:rPr>
        <w:t xml:space="preserve"> </w:t>
      </w:r>
      <w:r w:rsidRPr="000E16CD">
        <w:t xml:space="preserve">This code is used by public schools, </w:t>
      </w:r>
      <w:r>
        <w:t>nonpublic</w:t>
      </w:r>
      <w:r w:rsidRPr="000E16CD">
        <w:t xml:space="preserve"> schools, charter schools, child-care institutions with affiliated schools, State agencies with educational programs, the New York State School for the Blind, and the New York State School for the Deaf when a student enrolls in a building or grade (for any grade level except </w:t>
      </w:r>
      <w:r w:rsidRPr="003E69EC">
        <w:t>GED)</w:t>
      </w:r>
      <w:r w:rsidRPr="003465EE">
        <w:t>.</w:t>
      </w:r>
      <w:r w:rsidRPr="000E16CD">
        <w:t xml:space="preserve">  Use this code to report enrollment of any student for whom the school/district has accountability responsibility under the State accountability system when the student did not transfer in under </w:t>
      </w:r>
      <w:r w:rsidRPr="004771DE">
        <w:t>an ESEA Title</w:t>
      </w:r>
      <w:r w:rsidRPr="000E16CD">
        <w:t xml:space="preserve"> I transfer option.  Also use this code to report home-schooled students taking state assessments and students enrolled by parental choice in a </w:t>
      </w:r>
      <w:r>
        <w:t>nonpublic</w:t>
      </w:r>
      <w:r w:rsidRPr="000E16CD">
        <w:t xml:space="preserve"> school that is participating in SIRS.</w:t>
      </w:r>
    </w:p>
    <w:p w14:paraId="20C0A8D0" w14:textId="77777777" w:rsidR="000374AA" w:rsidRPr="000E16CD" w:rsidRDefault="000374AA" w:rsidP="000374AA">
      <w:pPr>
        <w:pStyle w:val="Body"/>
        <w:numPr>
          <w:ilvl w:val="0"/>
          <w:numId w:val="42"/>
        </w:numPr>
        <w:tabs>
          <w:tab w:val="clear" w:pos="1440"/>
          <w:tab w:val="num" w:pos="720"/>
        </w:tabs>
        <w:ind w:left="720"/>
        <w:rPr>
          <w:snapToGrid w:val="0"/>
        </w:rPr>
      </w:pPr>
      <w:r w:rsidRPr="000E16CD">
        <w:rPr>
          <w:b/>
          <w:i/>
          <w:snapToGrid w:val="0"/>
        </w:rPr>
        <w:t xml:space="preserve">Code 0022 — Foreign exchange student enrollment in building or grade:  </w:t>
      </w:r>
      <w:r w:rsidRPr="000E16CD">
        <w:rPr>
          <w:snapToGrid w:val="0"/>
        </w:rPr>
        <w:t>This code is only used when a foreign exchange student enrolls in a building or grade.</w:t>
      </w:r>
    </w:p>
    <w:p w14:paraId="1A190982" w14:textId="77777777" w:rsidR="000374AA" w:rsidRPr="000E16CD" w:rsidRDefault="000374AA" w:rsidP="000374AA">
      <w:pPr>
        <w:pStyle w:val="Body"/>
        <w:numPr>
          <w:ilvl w:val="0"/>
          <w:numId w:val="42"/>
        </w:numPr>
        <w:tabs>
          <w:tab w:val="clear" w:pos="1440"/>
          <w:tab w:val="num" w:pos="720"/>
        </w:tabs>
        <w:ind w:left="720"/>
        <w:rPr>
          <w:rFonts w:cs="Arial"/>
          <w:snapToGrid w:val="0"/>
          <w:szCs w:val="24"/>
        </w:rPr>
      </w:pPr>
      <w:r w:rsidRPr="000E16CD">
        <w:rPr>
          <w:rFonts w:cs="Arial"/>
          <w:b/>
          <w:i/>
          <w:szCs w:val="24"/>
        </w:rPr>
        <w:t>Code 0033 — Part-time students pursuing a HS diploma:</w:t>
      </w:r>
      <w:r w:rsidRPr="000E16CD">
        <w:rPr>
          <w:rFonts w:cs="Arial"/>
          <w:szCs w:val="24"/>
        </w:rPr>
        <w:t xml:space="preserve"> </w:t>
      </w:r>
      <w:r w:rsidRPr="000E16CD">
        <w:rPr>
          <w:rFonts w:cs="Arial"/>
        </w:rPr>
        <w:t>This code is used when a</w:t>
      </w:r>
      <w:r w:rsidRPr="000E16CD">
        <w:rPr>
          <w:rFonts w:cs="Arial"/>
          <w:color w:val="000000"/>
        </w:rPr>
        <w:t xml:space="preserve"> part-</w:t>
      </w:r>
      <w:r w:rsidRPr="000E16CD">
        <w:rPr>
          <w:rFonts w:cs="Arial"/>
          <w:color w:val="000000"/>
          <w:szCs w:val="24"/>
        </w:rPr>
        <w:t>time student is enrolled in a school for instructio</w:t>
      </w:r>
      <w:r w:rsidRPr="000E16CD">
        <w:rPr>
          <w:rFonts w:cs="Arial"/>
          <w:color w:val="000000"/>
        </w:rPr>
        <w:t xml:space="preserve">n in accordance with Education </w:t>
      </w:r>
      <w:r w:rsidRPr="000E16CD">
        <w:rPr>
          <w:rFonts w:cs="Arial"/>
          <w:color w:val="000000"/>
        </w:rPr>
        <w:lastRenderedPageBreak/>
        <w:t>L</w:t>
      </w:r>
      <w:r w:rsidRPr="000E16CD">
        <w:rPr>
          <w:rFonts w:cs="Arial"/>
          <w:color w:val="000000"/>
          <w:szCs w:val="24"/>
        </w:rPr>
        <w:t>aws 3204 and 3206 for not less than 4 hours per week and not more than 8 hours per week. Use this code only if the student is not on the day register of any school. Students who were enrolled with a 0011 and will be ending their enrollment to pursue a high school diploma on a part-time basis and will be reported with a 0033 must have their 0011enrollment record ended with an appropriate dropout code such as 340 — Left school: first-time dropout.</w:t>
      </w:r>
    </w:p>
    <w:p w14:paraId="4D8E80D0" w14:textId="77777777" w:rsidR="000374AA" w:rsidRPr="000E16CD" w:rsidRDefault="000374AA" w:rsidP="000374AA">
      <w:pPr>
        <w:pStyle w:val="Body"/>
        <w:numPr>
          <w:ilvl w:val="1"/>
          <w:numId w:val="48"/>
        </w:numPr>
        <w:tabs>
          <w:tab w:val="clear" w:pos="2160"/>
        </w:tabs>
        <w:ind w:left="720"/>
      </w:pPr>
      <w:r w:rsidRPr="000E16CD">
        <w:rPr>
          <w:b/>
          <w:i/>
          <w:snapToGrid w:val="0"/>
        </w:rPr>
        <w:t>Code 0055 —</w:t>
      </w:r>
      <w:r w:rsidRPr="000E16CD">
        <w:rPr>
          <w:i/>
        </w:rPr>
        <w:t xml:space="preserve"> </w:t>
      </w:r>
      <w:r w:rsidRPr="000E16CD">
        <w:rPr>
          <w:b/>
          <w:i/>
        </w:rPr>
        <w:t>Enrolled for instructional reporting only:</w:t>
      </w:r>
      <w:r w:rsidRPr="000E16CD">
        <w:rPr>
          <w:i/>
        </w:rPr>
        <w:t xml:space="preserve"> </w:t>
      </w:r>
      <w:r w:rsidRPr="000E16CD">
        <w:t>This code is used for reporting data for staff student course linkages when the reporting entity does not have school/district accountability or CSE responsibility for the student (i.e., BOCES).</w:t>
      </w:r>
    </w:p>
    <w:p w14:paraId="6EF09B6E" w14:textId="77777777" w:rsidR="000374AA" w:rsidRPr="000E16CD" w:rsidRDefault="000374AA" w:rsidP="000374AA">
      <w:pPr>
        <w:pStyle w:val="Body"/>
        <w:numPr>
          <w:ilvl w:val="0"/>
          <w:numId w:val="42"/>
        </w:numPr>
        <w:tabs>
          <w:tab w:val="clear" w:pos="1440"/>
          <w:tab w:val="num" w:pos="720"/>
        </w:tabs>
        <w:ind w:left="720"/>
        <w:rPr>
          <w:rFonts w:cs="Arial"/>
        </w:rPr>
      </w:pPr>
      <w:r w:rsidRPr="000E16CD">
        <w:rPr>
          <w:rFonts w:cs="Arial"/>
          <w:b/>
          <w:i/>
          <w:snapToGrid w:val="0"/>
        </w:rPr>
        <w:t>Code 4034 — Preschool-age students enrolled solely for determining eligibility for special education services:</w:t>
      </w:r>
      <w:r w:rsidRPr="000E16CD">
        <w:rPr>
          <w:rFonts w:cs="Arial"/>
          <w:snapToGrid w:val="0"/>
        </w:rPr>
        <w:t xml:space="preserve">  This code is used for preschool-age students </w:t>
      </w:r>
      <w:r w:rsidRPr="000E16CD">
        <w:t xml:space="preserve">who are referred to the CPSE or CSE for an initial evaluation to determine eligibility for special-education services. </w:t>
      </w:r>
      <w:r w:rsidRPr="000E16CD">
        <w:rPr>
          <w:rFonts w:cs="Arial"/>
          <w:snapToGrid w:val="0"/>
        </w:rPr>
        <w:t xml:space="preserve">Students with this </w:t>
      </w:r>
      <w:r w:rsidRPr="007F0185">
        <w:rPr>
          <w:rFonts w:cs="Arial"/>
          <w:snapToGrid w:val="0"/>
        </w:rPr>
        <w:t>Reason for Beginning Enrollment Code can only have a Reason for Ending Enrollment Code</w:t>
      </w:r>
      <w:r w:rsidRPr="000E16CD">
        <w:rPr>
          <w:rFonts w:cs="Arial"/>
          <w:snapToGrid w:val="0"/>
        </w:rPr>
        <w:t xml:space="preserve"> 140 — </w:t>
      </w:r>
      <w:r w:rsidRPr="000E16CD">
        <w:rPr>
          <w:rFonts w:cs="Arial"/>
          <w:i/>
          <w:snapToGrid w:val="0"/>
        </w:rPr>
        <w:t>Special education eligibility status determined or determination process stopped for any reason</w:t>
      </w:r>
      <w:r w:rsidRPr="000E16CD">
        <w:rPr>
          <w:rFonts w:cs="Arial"/>
          <w:snapToGrid w:val="0"/>
        </w:rPr>
        <w:t>. This code is only required to be submitted by s</w:t>
      </w:r>
      <w:r w:rsidRPr="000E16CD">
        <w:rPr>
          <w:rFonts w:cs="Arial"/>
        </w:rPr>
        <w:t xml:space="preserve">chool districts that are scheduled to submit data to the State on the timely evaluation of preschool children for special-education eligibility determination or the timely transition of children from Early Intervention to preschool special education (SPP Indicators 11 and 12). See the </w:t>
      </w:r>
      <w:hyperlink r:id="rId118" w:history="1">
        <w:r w:rsidRPr="00814D23">
          <w:rPr>
            <w:rStyle w:val="Hyperlink"/>
            <w:rFonts w:cs="Arial"/>
          </w:rPr>
          <w:t>schedule of the years for which school districts are required to report data for these indicators</w:t>
        </w:r>
      </w:hyperlink>
      <w:r w:rsidRPr="000E16CD">
        <w:rPr>
          <w:rFonts w:cs="Arial"/>
        </w:rPr>
        <w:t xml:space="preserve"> </w:t>
      </w:r>
      <w:r>
        <w:rPr>
          <w:rFonts w:cs="Arial"/>
        </w:rPr>
        <w:t>for further information</w:t>
      </w:r>
      <w:r w:rsidRPr="000E16CD">
        <w:rPr>
          <w:rFonts w:cs="Arial"/>
        </w:rPr>
        <w:t>. If the district is required to report Special Education Events for a new referral on the same student, this code may be submitted again in the same or a subsequent year.</w:t>
      </w:r>
    </w:p>
    <w:p w14:paraId="1F87AC12" w14:textId="77777777" w:rsidR="000374AA" w:rsidRPr="000E16CD" w:rsidRDefault="000374AA" w:rsidP="000374AA">
      <w:pPr>
        <w:pStyle w:val="Body"/>
        <w:numPr>
          <w:ilvl w:val="0"/>
          <w:numId w:val="42"/>
        </w:numPr>
        <w:tabs>
          <w:tab w:val="clear" w:pos="1440"/>
          <w:tab w:val="num" w:pos="720"/>
        </w:tabs>
        <w:ind w:left="720"/>
      </w:pPr>
      <w:r w:rsidRPr="000E16CD">
        <w:rPr>
          <w:b/>
          <w:i/>
          <w:iCs/>
        </w:rPr>
        <w:t xml:space="preserve">Code 5544 — </w:t>
      </w:r>
      <w:r w:rsidRPr="000E16CD">
        <w:rPr>
          <w:b/>
          <w:bCs/>
          <w:i/>
          <w:iCs/>
        </w:rPr>
        <w:t xml:space="preserve">Transferred in under the </w:t>
      </w:r>
      <w:r>
        <w:rPr>
          <w:b/>
          <w:bCs/>
          <w:i/>
          <w:iCs/>
        </w:rPr>
        <w:t>ESEA</w:t>
      </w:r>
      <w:r w:rsidRPr="000E16CD">
        <w:rPr>
          <w:b/>
          <w:bCs/>
          <w:i/>
          <w:iCs/>
        </w:rPr>
        <w:t xml:space="preserve"> Title I School in Improvement Status</w:t>
      </w:r>
      <w:r w:rsidRPr="000E16CD">
        <w:rPr>
          <w:b/>
          <w:i/>
          <w:iCs/>
        </w:rPr>
        <w:t>:</w:t>
      </w:r>
      <w:r w:rsidRPr="000E16CD">
        <w:rPr>
          <w:b/>
          <w:iCs/>
        </w:rPr>
        <w:t xml:space="preserve"> </w:t>
      </w:r>
      <w:r w:rsidRPr="000E16CD">
        <w:rPr>
          <w:iCs/>
        </w:rPr>
        <w:t xml:space="preserve"> This code is used when a student transfers into a school under the public</w:t>
      </w:r>
      <w:r>
        <w:rPr>
          <w:iCs/>
        </w:rPr>
        <w:t xml:space="preserve"> </w:t>
      </w:r>
      <w:r w:rsidRPr="000E16CD">
        <w:rPr>
          <w:iCs/>
        </w:rPr>
        <w:t>school choice option for students in Title I schools in improvement status. If the student remains in this school because he or she continues to choose this option, use this enrollment code for the student. If the student’s residence changes such that this school becomes the student’s school of location, continue using Code 5544 for the remainder of the school year. For subsequent school years, discontinue using Code 5544 and use the most appropriate enrollment code for the student (i.e., 0011, etc.).</w:t>
      </w:r>
    </w:p>
    <w:p w14:paraId="32E0F19A" w14:textId="77777777" w:rsidR="000374AA" w:rsidRPr="00340148" w:rsidRDefault="000374AA" w:rsidP="000374AA">
      <w:pPr>
        <w:pStyle w:val="Body"/>
        <w:numPr>
          <w:ilvl w:val="0"/>
          <w:numId w:val="42"/>
        </w:numPr>
        <w:tabs>
          <w:tab w:val="clear" w:pos="1440"/>
          <w:tab w:val="num" w:pos="720"/>
        </w:tabs>
        <w:ind w:left="720"/>
      </w:pPr>
      <w:r w:rsidRPr="00340148">
        <w:rPr>
          <w:b/>
          <w:i/>
          <w:snapToGrid w:val="0"/>
        </w:rPr>
        <w:t>Code 5555 — Student enrolled for the purpose of recording a test score (walk-in):</w:t>
      </w:r>
      <w:r w:rsidRPr="00340148">
        <w:rPr>
          <w:snapToGrid w:val="0"/>
        </w:rPr>
        <w:t xml:space="preserve">  This code is only used when a student enrolls for the sole purpose of taking an assessment and recording a test score.  This Reason for Beginning Enrollment Code requires an </w:t>
      </w:r>
      <w:r w:rsidRPr="00340148">
        <w:rPr>
          <w:bCs/>
        </w:rPr>
        <w:t>Enrollment Exit Date and a Reason for Ending Enrollment Code</w:t>
      </w:r>
      <w:r w:rsidRPr="00340148">
        <w:rPr>
          <w:snapToGrid w:val="0"/>
        </w:rPr>
        <w:t xml:space="preserve">. </w:t>
      </w:r>
      <w:r w:rsidRPr="00340148">
        <w:t xml:space="preserve">This code must not be used for home-schooled or parentally placed non-participating </w:t>
      </w:r>
      <w:r>
        <w:t>nonpublic</w:t>
      </w:r>
      <w:r w:rsidRPr="00340148">
        <w:t xml:space="preserve"> school students.</w:t>
      </w:r>
    </w:p>
    <w:p w14:paraId="7AA16A39" w14:textId="77777777" w:rsidR="000374AA" w:rsidRPr="000E16CD" w:rsidRDefault="000374AA" w:rsidP="000374AA">
      <w:pPr>
        <w:pStyle w:val="Body"/>
        <w:numPr>
          <w:ilvl w:val="0"/>
          <w:numId w:val="42"/>
        </w:numPr>
        <w:tabs>
          <w:tab w:val="clear" w:pos="1440"/>
          <w:tab w:val="num" w:pos="720"/>
        </w:tabs>
        <w:ind w:left="720"/>
      </w:pPr>
      <w:r w:rsidRPr="008C6991">
        <w:rPr>
          <w:b/>
          <w:i/>
        </w:rPr>
        <w:t>Code 5654 — Enrollment in an AHSEP program:</w:t>
      </w:r>
      <w:r w:rsidRPr="008C6991">
        <w:rPr>
          <w:b/>
        </w:rPr>
        <w:t xml:space="preserve"> </w:t>
      </w:r>
      <w:r w:rsidRPr="000E16CD">
        <w:t xml:space="preserve">This code is used when a student enrolls in an approved Alternative High School Equivalency Preparation (AHSEP) program as defined in Commissioner’s Regulations, Part 100.7(h), whether or not that program is provided in the school the student was attending before he or she transferred. Documentation must include a written statement, indicating the date of enrollment and the name and location of the program service provider. </w:t>
      </w:r>
    </w:p>
    <w:p w14:paraId="1D74FF46" w14:textId="77777777" w:rsidR="000374AA" w:rsidRPr="000E16CD" w:rsidRDefault="000374AA" w:rsidP="000374AA">
      <w:pPr>
        <w:pStyle w:val="Body"/>
        <w:numPr>
          <w:ilvl w:val="0"/>
          <w:numId w:val="42"/>
        </w:numPr>
        <w:tabs>
          <w:tab w:val="clear" w:pos="1440"/>
          <w:tab w:val="num" w:pos="720"/>
        </w:tabs>
        <w:ind w:left="720"/>
        <w:rPr>
          <w:i/>
          <w:snapToGrid w:val="0"/>
          <w:color w:val="000000"/>
        </w:rPr>
      </w:pPr>
      <w:r w:rsidRPr="000E16CD">
        <w:rPr>
          <w:b/>
          <w:i/>
          <w:snapToGrid w:val="0"/>
          <w:color w:val="000000"/>
        </w:rPr>
        <w:lastRenderedPageBreak/>
        <w:t xml:space="preserve">Code 5905 —CSE or CPSE responsibility only: </w:t>
      </w:r>
      <w:r w:rsidRPr="000E16CD">
        <w:rPr>
          <w:snapToGrid w:val="0"/>
          <w:color w:val="000000"/>
        </w:rPr>
        <w:t xml:space="preserve">This code is used only by school districts to report students who have been classified as students with disabilities or have been referred to the Committee on Special Education (CSE) for determination of eligibility for special-education services. This includes students placed by parental choice in a </w:t>
      </w:r>
      <w:r>
        <w:rPr>
          <w:snapToGrid w:val="0"/>
          <w:color w:val="000000"/>
        </w:rPr>
        <w:t>nonpublic</w:t>
      </w:r>
      <w:r w:rsidRPr="000E16CD">
        <w:rPr>
          <w:snapToGrid w:val="0"/>
          <w:color w:val="000000"/>
        </w:rPr>
        <w:t xml:space="preserve"> elementary, middle</w:t>
      </w:r>
      <w:r>
        <w:rPr>
          <w:snapToGrid w:val="0"/>
          <w:color w:val="000000"/>
        </w:rPr>
        <w:t>,</w:t>
      </w:r>
      <w:r w:rsidRPr="000E16CD">
        <w:rPr>
          <w:snapToGrid w:val="0"/>
          <w:color w:val="000000"/>
        </w:rPr>
        <w:t xml:space="preserve"> or secondary school</w:t>
      </w:r>
      <w:r>
        <w:rPr>
          <w:snapToGrid w:val="0"/>
          <w:color w:val="000000"/>
        </w:rPr>
        <w:t>;</w:t>
      </w:r>
      <w:r w:rsidRPr="000E16CD">
        <w:rPr>
          <w:snapToGrid w:val="0"/>
          <w:color w:val="000000"/>
        </w:rPr>
        <w:t xml:space="preserve"> a charter school</w:t>
      </w:r>
      <w:r>
        <w:rPr>
          <w:snapToGrid w:val="0"/>
          <w:color w:val="000000"/>
        </w:rPr>
        <w:t>;</w:t>
      </w:r>
      <w:r w:rsidRPr="000E16CD">
        <w:rPr>
          <w:snapToGrid w:val="0"/>
          <w:color w:val="000000"/>
        </w:rPr>
        <w:t xml:space="preserve"> or a public school district other than the district of residence</w:t>
      </w:r>
      <w:r>
        <w:rPr>
          <w:snapToGrid w:val="0"/>
          <w:color w:val="000000"/>
        </w:rPr>
        <w:t>;</w:t>
      </w:r>
      <w:r w:rsidRPr="000E16CD">
        <w:rPr>
          <w:snapToGrid w:val="0"/>
          <w:color w:val="000000"/>
        </w:rPr>
        <w:t xml:space="preserve"> or enrolled by court order in an out-of-state facility.  This code is also used for home-schooled students to report special-education records. It is also used for </w:t>
      </w:r>
      <w:r>
        <w:t>K</w:t>
      </w:r>
      <w:r w:rsidRPr="000E16CD">
        <w:t>indergarten-age students who are not enrolled in a district school but are receiving special-education services as school-age students either at home or in an early childhood or other setting</w:t>
      </w:r>
      <w:r w:rsidRPr="000E16CD">
        <w:rPr>
          <w:snapToGrid w:val="0"/>
          <w:color w:val="000000"/>
        </w:rPr>
        <w:t xml:space="preserve">.  This code is used by the LEA with CSE responsibility </w:t>
      </w:r>
      <w:r w:rsidRPr="000E16CD">
        <w:rPr>
          <w:i/>
          <w:snapToGrid w:val="0"/>
          <w:color w:val="000000"/>
        </w:rPr>
        <w:t>only when</w:t>
      </w:r>
      <w:r w:rsidRPr="000E16CD">
        <w:rPr>
          <w:snapToGrid w:val="0"/>
          <w:color w:val="000000"/>
        </w:rPr>
        <w:t xml:space="preserve"> the LEA does not provide general instruction and does not have accountability responsibility under the State accountability system. The only time this code is used for preschool children with disabilities is when parents place their child in a Pre-K or UPK program </w:t>
      </w:r>
      <w:r>
        <w:rPr>
          <w:snapToGrid w:val="0"/>
          <w:color w:val="000000"/>
        </w:rPr>
        <w:t>that</w:t>
      </w:r>
      <w:r w:rsidRPr="000E16CD">
        <w:rPr>
          <w:snapToGrid w:val="0"/>
          <w:color w:val="000000"/>
        </w:rPr>
        <w:t xml:space="preserve"> is not operated by their district of residence.</w:t>
      </w:r>
    </w:p>
    <w:p w14:paraId="2C71EFEE" w14:textId="77777777" w:rsidR="000374AA" w:rsidRPr="000E16CD" w:rsidRDefault="000374AA" w:rsidP="000374AA">
      <w:pPr>
        <w:pStyle w:val="Body"/>
        <w:numPr>
          <w:ilvl w:val="0"/>
          <w:numId w:val="42"/>
        </w:numPr>
        <w:tabs>
          <w:tab w:val="clear" w:pos="1440"/>
          <w:tab w:val="num" w:pos="720"/>
        </w:tabs>
        <w:ind w:left="720"/>
        <w:rPr>
          <w:iCs/>
        </w:rPr>
      </w:pPr>
      <w:r w:rsidRPr="000E16CD">
        <w:rPr>
          <w:b/>
          <w:i/>
          <w:iCs/>
        </w:rPr>
        <w:t xml:space="preserve">Code 7000 — </w:t>
      </w:r>
      <w:r w:rsidRPr="000E16CD">
        <w:rPr>
          <w:b/>
          <w:bCs/>
          <w:i/>
          <w:iCs/>
        </w:rPr>
        <w:t xml:space="preserve">Transferred in under the </w:t>
      </w:r>
      <w:r>
        <w:rPr>
          <w:b/>
          <w:bCs/>
          <w:i/>
          <w:iCs/>
        </w:rPr>
        <w:t>ESEA</w:t>
      </w:r>
      <w:r w:rsidRPr="000E16CD">
        <w:rPr>
          <w:b/>
          <w:bCs/>
          <w:i/>
          <w:iCs/>
        </w:rPr>
        <w:t xml:space="preserve"> Persistently Dangerous School</w:t>
      </w:r>
      <w:r w:rsidRPr="000E16CD">
        <w:rPr>
          <w:b/>
          <w:i/>
          <w:iCs/>
        </w:rPr>
        <w:t>:</w:t>
      </w:r>
      <w:r w:rsidRPr="000E16CD">
        <w:rPr>
          <w:iCs/>
        </w:rPr>
        <w:t xml:space="preserve">  This code is used when a student transfers into a school under the public school choice option from a school designated as persistently dangerous. If the student remains in this school because he or she continues to choose this option, use this enrollment code for the student. If the student’s residence changes such that this school becomes the student’s school of location, discontinue using Code 7000 and use the most appropriate enrollment code for the student (i.e., 0011, etc.).</w:t>
      </w:r>
    </w:p>
    <w:p w14:paraId="2A0E4C96" w14:textId="77777777" w:rsidR="000374AA" w:rsidRDefault="000374AA" w:rsidP="000374AA">
      <w:pPr>
        <w:pStyle w:val="Body"/>
        <w:numPr>
          <w:ilvl w:val="0"/>
          <w:numId w:val="42"/>
        </w:numPr>
        <w:tabs>
          <w:tab w:val="clear" w:pos="1440"/>
          <w:tab w:val="num" w:pos="720"/>
        </w:tabs>
        <w:ind w:left="720"/>
        <w:rPr>
          <w:iCs/>
        </w:rPr>
      </w:pPr>
      <w:r w:rsidRPr="000E16CD">
        <w:rPr>
          <w:b/>
          <w:i/>
          <w:iCs/>
        </w:rPr>
        <w:t xml:space="preserve">Code 7011 — </w:t>
      </w:r>
      <w:r w:rsidRPr="000E16CD">
        <w:rPr>
          <w:b/>
          <w:bCs/>
          <w:i/>
          <w:iCs/>
        </w:rPr>
        <w:t xml:space="preserve">Transferred in under the </w:t>
      </w:r>
      <w:r>
        <w:rPr>
          <w:b/>
          <w:bCs/>
          <w:i/>
          <w:iCs/>
        </w:rPr>
        <w:t>ESEA</w:t>
      </w:r>
      <w:r w:rsidRPr="000E16CD">
        <w:rPr>
          <w:b/>
          <w:bCs/>
          <w:i/>
          <w:iCs/>
        </w:rPr>
        <w:t xml:space="preserve"> Victim of Serious Violent Incident</w:t>
      </w:r>
      <w:r w:rsidRPr="000E16CD">
        <w:rPr>
          <w:b/>
          <w:i/>
          <w:iCs/>
        </w:rPr>
        <w:t>:</w:t>
      </w:r>
      <w:r w:rsidRPr="000E16CD">
        <w:rPr>
          <w:iCs/>
        </w:rPr>
        <w:t xml:space="preserve">  This code is used when a student transfers into a school under the public school choice option from a school in which the student was a victim of a serious violent incident. If the student remains in this school because he or she continues to choose this option, use this enrollment code for the student. If the student’s residence changes such that this school becomes the student’s school of location, discontinue using Code 7011 and use the most appropriate enrollment code for the student (i.e., 0011, etc.).</w:t>
      </w:r>
    </w:p>
    <w:p w14:paraId="019CE924" w14:textId="77777777" w:rsidR="000374AA" w:rsidRPr="00340148" w:rsidRDefault="000374AA" w:rsidP="000374AA">
      <w:pPr>
        <w:pStyle w:val="Default"/>
        <w:numPr>
          <w:ilvl w:val="0"/>
          <w:numId w:val="114"/>
        </w:numPr>
        <w:autoSpaceDE w:val="0"/>
        <w:autoSpaceDN w:val="0"/>
        <w:spacing w:before="240"/>
        <w:ind w:left="720" w:hanging="360"/>
        <w:rPr>
          <w:rFonts w:ascii="Arial" w:hAnsi="Arial" w:cs="Arial"/>
          <w:szCs w:val="24"/>
        </w:rPr>
      </w:pPr>
      <w:r w:rsidRPr="00C36B8C">
        <w:rPr>
          <w:rFonts w:ascii="Arial" w:hAnsi="Arial" w:cs="Arial"/>
          <w:b/>
          <w:i/>
          <w:iCs/>
          <w:szCs w:val="24"/>
        </w:rPr>
        <w:t xml:space="preserve">Code 8294 — </w:t>
      </w:r>
      <w:r w:rsidRPr="00C36B8C">
        <w:rPr>
          <w:rFonts w:ascii="Arial" w:hAnsi="Arial" w:cs="Arial"/>
          <w:b/>
          <w:bCs/>
          <w:i/>
          <w:iCs/>
          <w:szCs w:val="24"/>
        </w:rPr>
        <w:t>School-age children on the roster for census purposes only</w:t>
      </w:r>
      <w:r w:rsidRPr="00C36B8C">
        <w:rPr>
          <w:rFonts w:ascii="Arial" w:hAnsi="Arial" w:cs="Arial"/>
          <w:b/>
          <w:i/>
          <w:iCs/>
          <w:szCs w:val="24"/>
        </w:rPr>
        <w:t>:</w:t>
      </w:r>
      <w:r w:rsidRPr="00C36B8C">
        <w:rPr>
          <w:rFonts w:ascii="Arial" w:hAnsi="Arial" w:cs="Arial"/>
          <w:b/>
          <w:iCs/>
          <w:szCs w:val="24"/>
        </w:rPr>
        <w:t xml:space="preserve"> </w:t>
      </w:r>
      <w:r w:rsidRPr="00C36B8C">
        <w:rPr>
          <w:rFonts w:ascii="Arial" w:hAnsi="Arial" w:cs="Arial"/>
          <w:iCs/>
          <w:szCs w:val="24"/>
        </w:rPr>
        <w:t xml:space="preserve"> This code is used for children of compulsory attendance age who reside in the district, are not enrolled in any public or </w:t>
      </w:r>
      <w:r>
        <w:rPr>
          <w:rFonts w:ascii="Arial" w:hAnsi="Arial" w:cs="Arial"/>
          <w:iCs/>
          <w:szCs w:val="24"/>
        </w:rPr>
        <w:t>nonpublic</w:t>
      </w:r>
      <w:r w:rsidRPr="00C36B8C">
        <w:rPr>
          <w:rFonts w:ascii="Arial" w:hAnsi="Arial" w:cs="Arial"/>
          <w:iCs/>
          <w:szCs w:val="24"/>
        </w:rPr>
        <w:t xml:space="preserve"> school, are not registered for home schooling, and are carried on the public school district's roster for census purposes only</w:t>
      </w:r>
      <w:r w:rsidRPr="00340148">
        <w:rPr>
          <w:rFonts w:ascii="Arial" w:hAnsi="Arial" w:cs="Arial"/>
          <w:iCs/>
          <w:szCs w:val="24"/>
        </w:rPr>
        <w:t xml:space="preserve">. </w:t>
      </w:r>
      <w:r w:rsidRPr="00340148">
        <w:rPr>
          <w:rFonts w:ascii="Arial" w:hAnsi="Arial" w:cs="Arial"/>
          <w:szCs w:val="24"/>
        </w:rPr>
        <w:t xml:space="preserve">This code is also used for children of compulsory attendance age who last attended a charter school and are not enrolled in any public (including charter) or </w:t>
      </w:r>
      <w:r>
        <w:rPr>
          <w:rFonts w:ascii="Arial" w:hAnsi="Arial" w:cs="Arial"/>
          <w:szCs w:val="24"/>
        </w:rPr>
        <w:t>nonpublic</w:t>
      </w:r>
      <w:r w:rsidRPr="00340148">
        <w:rPr>
          <w:rFonts w:ascii="Arial" w:hAnsi="Arial" w:cs="Arial"/>
          <w:szCs w:val="24"/>
        </w:rPr>
        <w:t xml:space="preserve"> school and are not registered for home schooling.  These students are carried on the charter school’s roster for census purposes only.</w:t>
      </w:r>
    </w:p>
    <w:p w14:paraId="7BA8CAF6" w14:textId="77777777" w:rsidR="000374AA" w:rsidRPr="00E213A4" w:rsidRDefault="000374AA" w:rsidP="000374AA">
      <w:pPr>
        <w:pStyle w:val="Body"/>
        <w:ind w:left="720" w:firstLine="0"/>
      </w:pPr>
    </w:p>
    <w:p w14:paraId="157F4B1D" w14:textId="77777777" w:rsidR="000374AA" w:rsidRPr="000E16CD" w:rsidRDefault="000374AA" w:rsidP="000374AA">
      <w:pPr>
        <w:jc w:val="center"/>
        <w:rPr>
          <w:rFonts w:ascii="Arial" w:hAnsi="Arial" w:cs="Arial"/>
          <w:b/>
        </w:rPr>
      </w:pPr>
      <w:bookmarkStart w:id="652" w:name="_Toc290554867"/>
      <w:bookmarkStart w:id="653" w:name="_Toc178653439"/>
      <w:bookmarkStart w:id="654" w:name="_Toc179863485"/>
      <w:bookmarkStart w:id="655" w:name="_Toc335315445"/>
    </w:p>
    <w:p w14:paraId="4F714D68" w14:textId="77777777" w:rsidR="000374AA" w:rsidRDefault="000374AA" w:rsidP="000374AA">
      <w:pPr>
        <w:jc w:val="center"/>
        <w:rPr>
          <w:rFonts w:ascii="Arial" w:hAnsi="Arial" w:cs="Arial"/>
          <w:b/>
          <w:bCs/>
        </w:rPr>
      </w:pPr>
      <w:r>
        <w:rPr>
          <w:rFonts w:ascii="Arial" w:hAnsi="Arial" w:cs="Arial"/>
          <w:b/>
        </w:rPr>
        <w:br w:type="page"/>
      </w:r>
      <w:bookmarkEnd w:id="652"/>
      <w:bookmarkEnd w:id="653"/>
      <w:bookmarkEnd w:id="654"/>
      <w:bookmarkEnd w:id="655"/>
      <w:r>
        <w:rPr>
          <w:rFonts w:ascii="Arial" w:hAnsi="Arial" w:cs="Arial"/>
          <w:b/>
          <w:bCs/>
        </w:rPr>
        <w:lastRenderedPageBreak/>
        <w:t>Reason for Ending Enrollment</w:t>
      </w:r>
    </w:p>
    <w:tbl>
      <w:tblPr>
        <w:tblStyle w:val="TableGrid"/>
        <w:tblW w:w="9180" w:type="dxa"/>
        <w:tblLook w:val="04A0" w:firstRow="1" w:lastRow="0" w:firstColumn="1" w:lastColumn="0" w:noHBand="0" w:noVBand="1"/>
      </w:tblPr>
      <w:tblGrid>
        <w:gridCol w:w="900"/>
        <w:gridCol w:w="8280"/>
      </w:tblGrid>
      <w:tr w:rsidR="000374AA" w14:paraId="47011126" w14:textId="77777777" w:rsidTr="00DD1C3D">
        <w:trPr>
          <w:trHeight w:val="288"/>
          <w:tblHeader/>
        </w:trPr>
        <w:tc>
          <w:tcPr>
            <w:tcW w:w="900" w:type="dxa"/>
            <w:shd w:val="clear" w:color="auto" w:fill="D9D9D9" w:themeFill="background1" w:themeFillShade="D9"/>
            <w:hideMark/>
          </w:tcPr>
          <w:p w14:paraId="48B37FA0" w14:textId="77777777" w:rsidR="000374AA" w:rsidRPr="00DB5F03" w:rsidRDefault="000374AA" w:rsidP="00DD1C3D">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Code</w:t>
            </w:r>
          </w:p>
        </w:tc>
        <w:tc>
          <w:tcPr>
            <w:tcW w:w="8280" w:type="dxa"/>
            <w:shd w:val="clear" w:color="auto" w:fill="D9D9D9" w:themeFill="background1" w:themeFillShade="D9"/>
            <w:hideMark/>
          </w:tcPr>
          <w:p w14:paraId="2933E5BB" w14:textId="77777777" w:rsidR="000374AA" w:rsidRPr="00DB5F03" w:rsidRDefault="000374AA" w:rsidP="00DD1C3D">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Reason</w:t>
            </w:r>
          </w:p>
        </w:tc>
      </w:tr>
      <w:tr w:rsidR="000374AA" w14:paraId="6826F7C9" w14:textId="77777777" w:rsidTr="00DD1C3D">
        <w:trPr>
          <w:trHeight w:val="288"/>
        </w:trPr>
        <w:tc>
          <w:tcPr>
            <w:tcW w:w="9180" w:type="dxa"/>
            <w:gridSpan w:val="2"/>
            <w:hideMark/>
          </w:tcPr>
          <w:p w14:paraId="0EFBACF5" w14:textId="77777777" w:rsidR="000374AA" w:rsidRPr="008E7B4F" w:rsidRDefault="000374AA" w:rsidP="00DD1C3D">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High School Graduates</w:t>
            </w:r>
          </w:p>
        </w:tc>
      </w:tr>
      <w:tr w:rsidR="000374AA" w14:paraId="783D32D7" w14:textId="77777777" w:rsidTr="00DD1C3D">
        <w:trPr>
          <w:trHeight w:val="288"/>
        </w:trPr>
        <w:tc>
          <w:tcPr>
            <w:tcW w:w="900" w:type="dxa"/>
            <w:hideMark/>
          </w:tcPr>
          <w:p w14:paraId="39FCD07B"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799</w:t>
            </w:r>
          </w:p>
        </w:tc>
        <w:tc>
          <w:tcPr>
            <w:tcW w:w="8280" w:type="dxa"/>
            <w:hideMark/>
          </w:tcPr>
          <w:p w14:paraId="32D6DF31"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Graduated (earned a Regents or local diploma)</w:t>
            </w:r>
          </w:p>
        </w:tc>
      </w:tr>
      <w:tr w:rsidR="000374AA" w14:paraId="1182086B" w14:textId="77777777" w:rsidTr="00DD1C3D">
        <w:trPr>
          <w:trHeight w:val="288"/>
        </w:trPr>
        <w:tc>
          <w:tcPr>
            <w:tcW w:w="9180" w:type="dxa"/>
            <w:gridSpan w:val="2"/>
            <w:hideMark/>
          </w:tcPr>
          <w:p w14:paraId="5ED44C5A" w14:textId="77777777" w:rsidR="000374AA" w:rsidRPr="00DB5F03" w:rsidRDefault="000374AA" w:rsidP="00DD1C3D">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High School Completers</w:t>
            </w:r>
          </w:p>
        </w:tc>
      </w:tr>
      <w:tr w:rsidR="000374AA" w14:paraId="49287B7C" w14:textId="77777777" w:rsidTr="00DD1C3D">
        <w:trPr>
          <w:trHeight w:val="288"/>
        </w:trPr>
        <w:tc>
          <w:tcPr>
            <w:tcW w:w="900" w:type="dxa"/>
            <w:hideMark/>
          </w:tcPr>
          <w:p w14:paraId="44899DAE"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085</w:t>
            </w:r>
          </w:p>
        </w:tc>
        <w:tc>
          <w:tcPr>
            <w:tcW w:w="8280" w:type="dxa"/>
            <w:hideMark/>
          </w:tcPr>
          <w:p w14:paraId="6E72E783"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commencement credential </w:t>
            </w:r>
          </w:p>
        </w:tc>
      </w:tr>
      <w:tr w:rsidR="000374AA" w14:paraId="076B34BB" w14:textId="77777777" w:rsidTr="00DD1C3D">
        <w:trPr>
          <w:trHeight w:val="288"/>
        </w:trPr>
        <w:tc>
          <w:tcPr>
            <w:tcW w:w="900" w:type="dxa"/>
            <w:hideMark/>
          </w:tcPr>
          <w:p w14:paraId="3116174B"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629</w:t>
            </w:r>
          </w:p>
        </w:tc>
        <w:tc>
          <w:tcPr>
            <w:tcW w:w="8280" w:type="dxa"/>
            <w:hideMark/>
          </w:tcPr>
          <w:p w14:paraId="37886A85"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Previously earned commencement credential or IEP </w:t>
            </w:r>
          </w:p>
        </w:tc>
      </w:tr>
      <w:tr w:rsidR="000374AA" w14:paraId="47FF018D" w14:textId="77777777" w:rsidTr="00DD1C3D">
        <w:trPr>
          <w:trHeight w:val="288"/>
        </w:trPr>
        <w:tc>
          <w:tcPr>
            <w:tcW w:w="9180" w:type="dxa"/>
            <w:gridSpan w:val="2"/>
            <w:hideMark/>
          </w:tcPr>
          <w:p w14:paraId="36D29731" w14:textId="77777777" w:rsidR="000374AA" w:rsidRPr="00DB5F03" w:rsidRDefault="000374AA" w:rsidP="00DD1C3D">
            <w:pPr>
              <w:rPr>
                <w:rFonts w:ascii="Bookman Old Style" w:eastAsia="Calibri" w:hAnsi="Bookman Old Style"/>
                <w:b/>
                <w:bCs/>
                <w:i/>
                <w:iCs/>
                <w:snapToGrid w:val="0"/>
                <w:color w:val="000000"/>
                <w:sz w:val="22"/>
                <w:szCs w:val="22"/>
              </w:rPr>
            </w:pPr>
            <w:r w:rsidRPr="00E73803">
              <w:rPr>
                <w:rFonts w:ascii="Bookman Old Style" w:hAnsi="Bookman Old Style"/>
                <w:b/>
                <w:bCs/>
                <w:i/>
                <w:iCs/>
                <w:snapToGrid w:val="0"/>
                <w:color w:val="000000"/>
                <w:sz w:val="22"/>
                <w:szCs w:val="22"/>
              </w:rPr>
              <w:t>HSE</w:t>
            </w:r>
          </w:p>
        </w:tc>
      </w:tr>
      <w:tr w:rsidR="000374AA" w14:paraId="33163CCC" w14:textId="77777777" w:rsidTr="00DD1C3D">
        <w:trPr>
          <w:trHeight w:val="288"/>
        </w:trPr>
        <w:tc>
          <w:tcPr>
            <w:tcW w:w="900" w:type="dxa"/>
            <w:hideMark/>
          </w:tcPr>
          <w:p w14:paraId="1CEB546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816</w:t>
            </w:r>
          </w:p>
        </w:tc>
        <w:tc>
          <w:tcPr>
            <w:tcW w:w="8280" w:type="dxa"/>
            <w:hideMark/>
          </w:tcPr>
          <w:p w14:paraId="0B1155D3"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a High School Equivalency </w:t>
            </w:r>
            <w:r>
              <w:rPr>
                <w:rFonts w:ascii="Bookman Old Style" w:hAnsi="Bookman Old Style"/>
                <w:snapToGrid w:val="0"/>
                <w:color w:val="000000"/>
                <w:sz w:val="22"/>
                <w:szCs w:val="22"/>
              </w:rPr>
              <w:t xml:space="preserve">(HSE) </w:t>
            </w:r>
            <w:r w:rsidRPr="00DB5F03">
              <w:rPr>
                <w:rFonts w:ascii="Bookman Old Style" w:hAnsi="Bookman Old Style"/>
                <w:snapToGrid w:val="0"/>
                <w:color w:val="000000"/>
                <w:sz w:val="22"/>
                <w:szCs w:val="22"/>
              </w:rPr>
              <w:t>Diploma</w:t>
            </w:r>
          </w:p>
        </w:tc>
      </w:tr>
      <w:tr w:rsidR="000374AA" w14:paraId="321C6AAE" w14:textId="77777777" w:rsidTr="00DD1C3D">
        <w:trPr>
          <w:trHeight w:val="288"/>
        </w:trPr>
        <w:tc>
          <w:tcPr>
            <w:tcW w:w="9180" w:type="dxa"/>
            <w:gridSpan w:val="2"/>
            <w:hideMark/>
          </w:tcPr>
          <w:p w14:paraId="772719F9" w14:textId="77777777" w:rsidR="000374AA" w:rsidRPr="00DB5F03" w:rsidRDefault="000374AA" w:rsidP="00DD1C3D">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Transfers to Other Schools</w:t>
            </w:r>
          </w:p>
        </w:tc>
      </w:tr>
      <w:tr w:rsidR="000374AA" w14:paraId="6FF81144" w14:textId="77777777" w:rsidTr="00DD1C3D">
        <w:trPr>
          <w:trHeight w:val="288"/>
        </w:trPr>
        <w:tc>
          <w:tcPr>
            <w:tcW w:w="900" w:type="dxa"/>
            <w:hideMark/>
          </w:tcPr>
          <w:p w14:paraId="07356D8E"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153</w:t>
            </w:r>
          </w:p>
        </w:tc>
        <w:tc>
          <w:tcPr>
            <w:tcW w:w="8280" w:type="dxa"/>
            <w:hideMark/>
          </w:tcPr>
          <w:p w14:paraId="27B899FC"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another school in this district or to an out-of-district placement</w:t>
            </w:r>
            <w:r w:rsidRPr="00DB5F03">
              <w:rPr>
                <w:rFonts w:ascii="Bookman Old Style" w:hAnsi="Bookman Old Style"/>
                <w:b/>
                <w:snapToGrid w:val="0"/>
                <w:color w:val="000000"/>
                <w:sz w:val="22"/>
                <w:szCs w:val="22"/>
                <w:vertAlign w:val="superscript"/>
              </w:rPr>
              <w:t>*</w:t>
            </w:r>
          </w:p>
        </w:tc>
      </w:tr>
      <w:tr w:rsidR="000374AA" w14:paraId="673A15E9" w14:textId="77777777" w:rsidTr="00DD1C3D">
        <w:trPr>
          <w:trHeight w:val="288"/>
        </w:trPr>
        <w:tc>
          <w:tcPr>
            <w:tcW w:w="900" w:type="dxa"/>
            <w:hideMark/>
          </w:tcPr>
          <w:p w14:paraId="1ABB4ACD"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170</w:t>
            </w:r>
          </w:p>
        </w:tc>
        <w:tc>
          <w:tcPr>
            <w:tcW w:w="8280" w:type="dxa"/>
            <w:hideMark/>
          </w:tcPr>
          <w:p w14:paraId="1E315FEF"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another NYS public school outside this district with documentation. </w:t>
            </w:r>
            <w:r w:rsidRPr="00DB5F03">
              <w:rPr>
                <w:rFonts w:ascii="Bookman Old Style" w:hAnsi="Bookman Old Style"/>
                <w:i/>
                <w:iCs/>
                <w:snapToGrid w:val="0"/>
                <w:color w:val="000000"/>
                <w:sz w:val="22"/>
                <w:szCs w:val="22"/>
              </w:rPr>
              <w:t>Note: documentation of transfer is not required for preschool students with disabilities.</w:t>
            </w:r>
          </w:p>
        </w:tc>
      </w:tr>
      <w:tr w:rsidR="000374AA" w14:paraId="539B9FA5" w14:textId="77777777" w:rsidTr="00DD1C3D">
        <w:trPr>
          <w:trHeight w:val="288"/>
        </w:trPr>
        <w:tc>
          <w:tcPr>
            <w:tcW w:w="900" w:type="dxa"/>
            <w:hideMark/>
          </w:tcPr>
          <w:p w14:paraId="3A676D6D" w14:textId="77777777" w:rsidR="000374AA" w:rsidRPr="00FF5567" w:rsidRDefault="000374AA" w:rsidP="00DD1C3D">
            <w:pPr>
              <w:jc w:val="center"/>
              <w:rPr>
                <w:rFonts w:ascii="Bookman Old Style" w:eastAsia="Calibri" w:hAnsi="Bookman Old Style"/>
                <w:snapToGrid w:val="0"/>
                <w:color w:val="000000"/>
                <w:sz w:val="22"/>
                <w:szCs w:val="22"/>
              </w:rPr>
            </w:pPr>
            <w:bookmarkStart w:id="656" w:name="_Hlk15992296"/>
            <w:r w:rsidRPr="00FF5567">
              <w:rPr>
                <w:rFonts w:ascii="Bookman Old Style" w:hAnsi="Bookman Old Style"/>
                <w:snapToGrid w:val="0"/>
                <w:color w:val="000000"/>
                <w:sz w:val="22"/>
                <w:szCs w:val="22"/>
              </w:rPr>
              <w:t>204</w:t>
            </w:r>
          </w:p>
        </w:tc>
        <w:tc>
          <w:tcPr>
            <w:tcW w:w="8280" w:type="dxa"/>
            <w:hideMark/>
          </w:tcPr>
          <w:p w14:paraId="2CDDCA03" w14:textId="77777777" w:rsidR="000374AA" w:rsidRPr="00FF5567" w:rsidRDefault="000374AA" w:rsidP="00DD1C3D">
            <w:pPr>
              <w:rPr>
                <w:rFonts w:ascii="Bookman Old Style" w:eastAsia="Calibri" w:hAnsi="Bookman Old Style"/>
                <w:snapToGrid w:val="0"/>
                <w:color w:val="000000"/>
                <w:sz w:val="22"/>
                <w:szCs w:val="22"/>
              </w:rPr>
            </w:pPr>
            <w:r w:rsidRPr="00FF5567">
              <w:rPr>
                <w:rFonts w:ascii="Bookman Old Style" w:hAnsi="Bookman Old Style"/>
                <w:snapToGrid w:val="0"/>
                <w:color w:val="000000"/>
                <w:sz w:val="22"/>
                <w:szCs w:val="22"/>
              </w:rPr>
              <w:t>Transferred to a NYS nonpublic school with documentation</w:t>
            </w:r>
          </w:p>
        </w:tc>
      </w:tr>
      <w:bookmarkEnd w:id="656"/>
      <w:tr w:rsidR="000374AA" w14:paraId="4E3BACE2" w14:textId="77777777" w:rsidTr="00DD1C3D">
        <w:trPr>
          <w:trHeight w:val="288"/>
        </w:trPr>
        <w:tc>
          <w:tcPr>
            <w:tcW w:w="900" w:type="dxa"/>
            <w:hideMark/>
          </w:tcPr>
          <w:p w14:paraId="14484C8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221</w:t>
            </w:r>
          </w:p>
        </w:tc>
        <w:tc>
          <w:tcPr>
            <w:tcW w:w="8280" w:type="dxa"/>
            <w:hideMark/>
          </w:tcPr>
          <w:p w14:paraId="34AC3A0C"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 school outside NYS with documentation.  </w:t>
            </w:r>
            <w:r w:rsidRPr="00DB5F03">
              <w:rPr>
                <w:rFonts w:ascii="Bookman Old Style" w:hAnsi="Bookman Old Style"/>
                <w:i/>
                <w:iCs/>
                <w:snapToGrid w:val="0"/>
                <w:color w:val="000000"/>
                <w:sz w:val="22"/>
                <w:szCs w:val="22"/>
              </w:rPr>
              <w:t>Note: documentation of transfer is not required for preschool students with disabilities.</w:t>
            </w:r>
          </w:p>
        </w:tc>
      </w:tr>
      <w:tr w:rsidR="000374AA" w14:paraId="49455DFA" w14:textId="77777777" w:rsidTr="00DD1C3D">
        <w:trPr>
          <w:trHeight w:val="288"/>
        </w:trPr>
        <w:tc>
          <w:tcPr>
            <w:tcW w:w="900" w:type="dxa"/>
            <w:hideMark/>
          </w:tcPr>
          <w:p w14:paraId="626441BA"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238</w:t>
            </w:r>
          </w:p>
        </w:tc>
        <w:tc>
          <w:tcPr>
            <w:tcW w:w="8280" w:type="dxa"/>
            <w:hideMark/>
          </w:tcPr>
          <w:p w14:paraId="3B3A5E6D"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homebound instruction provided by this district</w:t>
            </w:r>
          </w:p>
        </w:tc>
      </w:tr>
      <w:tr w:rsidR="000374AA" w14:paraId="12931DE8" w14:textId="77777777" w:rsidTr="00DD1C3D">
        <w:trPr>
          <w:trHeight w:val="288"/>
        </w:trPr>
        <w:tc>
          <w:tcPr>
            <w:tcW w:w="900" w:type="dxa"/>
            <w:hideMark/>
          </w:tcPr>
          <w:p w14:paraId="05332C9F"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255</w:t>
            </w:r>
          </w:p>
        </w:tc>
        <w:tc>
          <w:tcPr>
            <w:tcW w:w="8280" w:type="dxa"/>
            <w:hideMark/>
          </w:tcPr>
          <w:p w14:paraId="1743795A"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 schooling by parent or guardian</w:t>
            </w:r>
          </w:p>
        </w:tc>
      </w:tr>
      <w:tr w:rsidR="000374AA" w14:paraId="1B70F1CB" w14:textId="77777777" w:rsidTr="00DD1C3D">
        <w:trPr>
          <w:trHeight w:val="288"/>
        </w:trPr>
        <w:tc>
          <w:tcPr>
            <w:tcW w:w="900" w:type="dxa"/>
            <w:hideMark/>
          </w:tcPr>
          <w:p w14:paraId="30EF0734"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272</w:t>
            </w:r>
          </w:p>
        </w:tc>
        <w:tc>
          <w:tcPr>
            <w:tcW w:w="8280" w:type="dxa"/>
            <w:hideMark/>
          </w:tcPr>
          <w:p w14:paraId="5CF41906"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 postsecondary school prior to earning a diploma</w:t>
            </w:r>
          </w:p>
        </w:tc>
      </w:tr>
      <w:tr w:rsidR="000374AA" w14:paraId="47649A8F" w14:textId="77777777" w:rsidTr="00DD1C3D">
        <w:trPr>
          <w:trHeight w:val="288"/>
        </w:trPr>
        <w:tc>
          <w:tcPr>
            <w:tcW w:w="900" w:type="dxa"/>
            <w:hideMark/>
          </w:tcPr>
          <w:p w14:paraId="56F8C0D3" w14:textId="77777777" w:rsidR="000374AA" w:rsidRPr="00DB5F03" w:rsidRDefault="000374AA" w:rsidP="00DD1C3D">
            <w:pPr>
              <w:jc w:val="center"/>
              <w:rPr>
                <w:rFonts w:ascii="Bookman Old Style" w:eastAsia="Calibri" w:hAnsi="Bookman Old Style"/>
                <w:snapToGrid w:val="0"/>
                <w:color w:val="000000"/>
                <w:sz w:val="22"/>
                <w:szCs w:val="22"/>
              </w:rPr>
            </w:pPr>
            <w:bookmarkStart w:id="657" w:name="_Hlk518898250"/>
            <w:r w:rsidRPr="00DB5F03">
              <w:rPr>
                <w:rFonts w:ascii="Bookman Old Style" w:hAnsi="Bookman Old Style"/>
                <w:snapToGrid w:val="0"/>
                <w:color w:val="000000"/>
                <w:sz w:val="22"/>
                <w:szCs w:val="22"/>
              </w:rPr>
              <w:t>5927</w:t>
            </w:r>
          </w:p>
        </w:tc>
        <w:tc>
          <w:tcPr>
            <w:tcW w:w="8280" w:type="dxa"/>
            <w:hideMark/>
          </w:tcPr>
          <w:p w14:paraId="200A54D1"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Leaving a school under ESEA - a victim of a serious violent incident</w:t>
            </w:r>
          </w:p>
        </w:tc>
      </w:tr>
      <w:bookmarkEnd w:id="657"/>
      <w:tr w:rsidR="000374AA" w14:paraId="4DA52132" w14:textId="77777777" w:rsidTr="00DD1C3D">
        <w:trPr>
          <w:trHeight w:val="288"/>
        </w:trPr>
        <w:tc>
          <w:tcPr>
            <w:tcW w:w="900" w:type="dxa"/>
            <w:hideMark/>
          </w:tcPr>
          <w:p w14:paraId="798A4879"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5938</w:t>
            </w:r>
          </w:p>
        </w:tc>
        <w:tc>
          <w:tcPr>
            <w:tcW w:w="8280" w:type="dxa"/>
            <w:hideMark/>
          </w:tcPr>
          <w:p w14:paraId="490B32B5"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Leaving a NYC community district under ESEA a victim of a serious violent incident</w:t>
            </w:r>
          </w:p>
        </w:tc>
      </w:tr>
      <w:tr w:rsidR="000374AA" w14:paraId="755F7AB7" w14:textId="77777777" w:rsidTr="00DD1C3D">
        <w:trPr>
          <w:trHeight w:val="288"/>
        </w:trPr>
        <w:tc>
          <w:tcPr>
            <w:tcW w:w="9180" w:type="dxa"/>
            <w:gridSpan w:val="2"/>
            <w:hideMark/>
          </w:tcPr>
          <w:p w14:paraId="52F75407" w14:textId="77777777" w:rsidR="000374AA" w:rsidRPr="00E73803" w:rsidRDefault="000374AA" w:rsidP="00DD1C3D">
            <w:pPr>
              <w:rPr>
                <w:rFonts w:ascii="Bookman Old Style" w:eastAsia="Calibri" w:hAnsi="Bookman Old Style"/>
                <w:b/>
                <w:bCs/>
                <w:i/>
                <w:iCs/>
                <w:snapToGrid w:val="0"/>
                <w:color w:val="000000"/>
                <w:sz w:val="22"/>
                <w:szCs w:val="22"/>
              </w:rPr>
            </w:pPr>
            <w:r w:rsidRPr="00E73803">
              <w:rPr>
                <w:rFonts w:ascii="Bookman Old Style" w:hAnsi="Bookman Old Style"/>
                <w:b/>
                <w:bCs/>
                <w:i/>
                <w:iCs/>
                <w:snapToGrid w:val="0"/>
                <w:color w:val="000000"/>
                <w:sz w:val="22"/>
                <w:szCs w:val="22"/>
              </w:rPr>
              <w:t>Dropouts</w:t>
            </w:r>
          </w:p>
        </w:tc>
      </w:tr>
      <w:tr w:rsidR="000374AA" w14:paraId="41E92BCB" w14:textId="77777777" w:rsidTr="00DD1C3D">
        <w:trPr>
          <w:trHeight w:val="288"/>
        </w:trPr>
        <w:tc>
          <w:tcPr>
            <w:tcW w:w="900" w:type="dxa"/>
            <w:hideMark/>
          </w:tcPr>
          <w:p w14:paraId="6AF3A714"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136</w:t>
            </w:r>
          </w:p>
        </w:tc>
        <w:tc>
          <w:tcPr>
            <w:tcW w:w="8280" w:type="dxa"/>
            <w:hideMark/>
          </w:tcPr>
          <w:p w14:paraId="205D99FC"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Reached maximum legal age and has not earned a diploma or certificate</w:t>
            </w:r>
          </w:p>
        </w:tc>
      </w:tr>
      <w:tr w:rsidR="000374AA" w14:paraId="5875FDB0" w14:textId="77777777" w:rsidTr="00DD1C3D">
        <w:trPr>
          <w:trHeight w:val="288"/>
        </w:trPr>
        <w:tc>
          <w:tcPr>
            <w:tcW w:w="900" w:type="dxa"/>
            <w:hideMark/>
          </w:tcPr>
          <w:p w14:paraId="2941DD0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340</w:t>
            </w:r>
          </w:p>
        </w:tc>
        <w:tc>
          <w:tcPr>
            <w:tcW w:w="8280" w:type="dxa"/>
            <w:hideMark/>
          </w:tcPr>
          <w:p w14:paraId="5EC8CD39"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first-time dropout</w:t>
            </w:r>
          </w:p>
        </w:tc>
      </w:tr>
      <w:tr w:rsidR="000374AA" w14:paraId="56D65652" w14:textId="77777777" w:rsidTr="00DD1C3D">
        <w:trPr>
          <w:trHeight w:val="288"/>
        </w:trPr>
        <w:tc>
          <w:tcPr>
            <w:tcW w:w="900" w:type="dxa"/>
            <w:hideMark/>
          </w:tcPr>
          <w:p w14:paraId="41923E0D"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391</w:t>
            </w:r>
          </w:p>
        </w:tc>
        <w:tc>
          <w:tcPr>
            <w:tcW w:w="8280" w:type="dxa"/>
            <w:hideMark/>
          </w:tcPr>
          <w:p w14:paraId="22634EE4"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Long-term absence (20 consecutive unexcused days)</w:t>
            </w:r>
          </w:p>
        </w:tc>
      </w:tr>
      <w:tr w:rsidR="000374AA" w14:paraId="7ED96D40" w14:textId="77777777" w:rsidTr="00DD1C3D">
        <w:trPr>
          <w:trHeight w:val="288"/>
        </w:trPr>
        <w:tc>
          <w:tcPr>
            <w:tcW w:w="900" w:type="dxa"/>
            <w:hideMark/>
          </w:tcPr>
          <w:p w14:paraId="77BA6B4A"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408</w:t>
            </w:r>
          </w:p>
        </w:tc>
        <w:tc>
          <w:tcPr>
            <w:tcW w:w="8280" w:type="dxa"/>
            <w:hideMark/>
          </w:tcPr>
          <w:p w14:paraId="45B2FE7A"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Permanent expulsion (student must be over compulsory attendance age)</w:t>
            </w:r>
          </w:p>
        </w:tc>
      </w:tr>
      <w:tr w:rsidR="000374AA" w14:paraId="39A3BFEA" w14:textId="77777777" w:rsidTr="00DD1C3D">
        <w:trPr>
          <w:trHeight w:val="288"/>
        </w:trPr>
        <w:tc>
          <w:tcPr>
            <w:tcW w:w="900" w:type="dxa"/>
            <w:hideMark/>
          </w:tcPr>
          <w:p w14:paraId="764135C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425</w:t>
            </w:r>
          </w:p>
        </w:tc>
        <w:tc>
          <w:tcPr>
            <w:tcW w:w="8280" w:type="dxa"/>
            <w:hideMark/>
          </w:tcPr>
          <w:p w14:paraId="3EB8BAC8"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no documentation of transfer</w:t>
            </w:r>
          </w:p>
          <w:p w14:paraId="4FE25A01" w14:textId="77777777" w:rsidR="000374AA" w:rsidRPr="00E73803" w:rsidRDefault="000374AA" w:rsidP="00DD1C3D">
            <w:pPr>
              <w:rPr>
                <w:rFonts w:ascii="Bookman Old Style" w:eastAsia="Calibri" w:hAnsi="Bookman Old Style"/>
                <w:i/>
                <w:iCs/>
                <w:snapToGrid w:val="0"/>
                <w:color w:val="000000"/>
                <w:sz w:val="22"/>
                <w:szCs w:val="22"/>
              </w:rPr>
            </w:pPr>
            <w:r w:rsidRPr="00E73803">
              <w:rPr>
                <w:rFonts w:ascii="Bookman Old Style" w:hAnsi="Bookman Old Style"/>
                <w:i/>
                <w:iCs/>
                <w:snapToGrid w:val="0"/>
                <w:color w:val="000000"/>
                <w:sz w:val="22"/>
                <w:szCs w:val="22"/>
              </w:rPr>
              <w:t>(Note: Includes students who are not yet of compulsory school age and who have been withdrawn from school by a parent/guardian and preschool children who are declassified by the CPSE.)</w:t>
            </w:r>
          </w:p>
        </w:tc>
      </w:tr>
      <w:tr w:rsidR="000374AA" w14:paraId="0601ABBA" w14:textId="77777777" w:rsidTr="00DD1C3D">
        <w:trPr>
          <w:trHeight w:val="288"/>
        </w:trPr>
        <w:tc>
          <w:tcPr>
            <w:tcW w:w="900" w:type="dxa"/>
            <w:hideMark/>
          </w:tcPr>
          <w:p w14:paraId="5A064EE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306</w:t>
            </w:r>
          </w:p>
        </w:tc>
        <w:tc>
          <w:tcPr>
            <w:tcW w:w="8280" w:type="dxa"/>
            <w:hideMark/>
          </w:tcPr>
          <w:p w14:paraId="3F0D8DB2"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Transferred to other high school equivalency (HSE) preparation program</w:t>
            </w:r>
          </w:p>
        </w:tc>
      </w:tr>
      <w:tr w:rsidR="000374AA" w14:paraId="4E730B97" w14:textId="77777777" w:rsidTr="00DD1C3D">
        <w:trPr>
          <w:trHeight w:val="288"/>
        </w:trPr>
        <w:tc>
          <w:tcPr>
            <w:tcW w:w="900" w:type="dxa"/>
            <w:hideMark/>
          </w:tcPr>
          <w:p w14:paraId="0925ABAE"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357</w:t>
            </w:r>
          </w:p>
        </w:tc>
        <w:tc>
          <w:tcPr>
            <w:tcW w:w="8280" w:type="dxa"/>
            <w:hideMark/>
          </w:tcPr>
          <w:p w14:paraId="0537F307"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previously counted as a dropout</w:t>
            </w:r>
          </w:p>
        </w:tc>
      </w:tr>
      <w:tr w:rsidR="000374AA" w14:paraId="76D5FC21" w14:textId="77777777" w:rsidTr="00DD1C3D">
        <w:trPr>
          <w:trHeight w:val="288"/>
        </w:trPr>
        <w:tc>
          <w:tcPr>
            <w:tcW w:w="9180" w:type="dxa"/>
            <w:gridSpan w:val="2"/>
            <w:hideMark/>
          </w:tcPr>
          <w:p w14:paraId="2E90749A" w14:textId="77777777" w:rsidR="000374AA" w:rsidRPr="00E73803" w:rsidRDefault="000374AA" w:rsidP="00DD1C3D">
            <w:pPr>
              <w:rPr>
                <w:rFonts w:ascii="Bookman Old Style" w:eastAsia="Calibri" w:hAnsi="Bookman Old Style"/>
                <w:b/>
                <w:bCs/>
                <w:i/>
                <w:iCs/>
                <w:snapToGrid w:val="0"/>
                <w:color w:val="000000"/>
                <w:sz w:val="22"/>
                <w:szCs w:val="22"/>
              </w:rPr>
            </w:pPr>
            <w:bookmarkStart w:id="658" w:name="_Hlk494891341"/>
            <w:r w:rsidRPr="00E73803">
              <w:rPr>
                <w:rFonts w:ascii="Bookman Old Style" w:hAnsi="Bookman Old Style"/>
                <w:b/>
                <w:bCs/>
                <w:i/>
                <w:iCs/>
                <w:snapToGrid w:val="0"/>
                <w:color w:val="000000"/>
                <w:sz w:val="22"/>
                <w:szCs w:val="22"/>
              </w:rPr>
              <w:t>Other Circumstance for Ending Enrollment</w:t>
            </w:r>
          </w:p>
        </w:tc>
      </w:tr>
      <w:bookmarkEnd w:id="658"/>
      <w:tr w:rsidR="000374AA" w14:paraId="41C7F1CC" w14:textId="77777777" w:rsidTr="00DD1C3D">
        <w:trPr>
          <w:trHeight w:val="288"/>
        </w:trPr>
        <w:tc>
          <w:tcPr>
            <w:tcW w:w="900" w:type="dxa"/>
            <w:hideMark/>
          </w:tcPr>
          <w:p w14:paraId="0A366312"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140</w:t>
            </w:r>
          </w:p>
        </w:tc>
        <w:tc>
          <w:tcPr>
            <w:tcW w:w="8280" w:type="dxa"/>
            <w:hideMark/>
          </w:tcPr>
          <w:p w14:paraId="63835E5D"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sz w:val="22"/>
                <w:szCs w:val="22"/>
              </w:rPr>
              <w:t>Special education eligibility status determined or determination process stopped for any reason</w:t>
            </w:r>
          </w:p>
        </w:tc>
      </w:tr>
      <w:tr w:rsidR="000374AA" w14:paraId="32CEFF9B" w14:textId="77777777" w:rsidTr="00DD1C3D">
        <w:trPr>
          <w:trHeight w:val="288"/>
        </w:trPr>
        <w:tc>
          <w:tcPr>
            <w:tcW w:w="900" w:type="dxa"/>
            <w:hideMark/>
          </w:tcPr>
          <w:p w14:paraId="2E93FB0C"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289</w:t>
            </w:r>
          </w:p>
        </w:tc>
        <w:tc>
          <w:tcPr>
            <w:tcW w:w="8280" w:type="dxa"/>
            <w:hideMark/>
          </w:tcPr>
          <w:p w14:paraId="7E12D053"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 approved AHSEP program</w:t>
            </w:r>
            <w:r w:rsidRPr="00DB5F03">
              <w:rPr>
                <w:rFonts w:ascii="Bookman Old Style" w:hAnsi="Bookman Old Style"/>
                <w:b/>
                <w:snapToGrid w:val="0"/>
                <w:color w:val="000000"/>
                <w:sz w:val="22"/>
                <w:szCs w:val="22"/>
                <w:vertAlign w:val="superscript"/>
              </w:rPr>
              <w:t>*</w:t>
            </w:r>
          </w:p>
        </w:tc>
      </w:tr>
      <w:tr w:rsidR="000374AA" w14:paraId="68CB9D3D" w14:textId="77777777" w:rsidTr="00DD1C3D">
        <w:trPr>
          <w:trHeight w:val="288"/>
        </w:trPr>
        <w:tc>
          <w:tcPr>
            <w:tcW w:w="900" w:type="dxa"/>
            <w:hideMark/>
          </w:tcPr>
          <w:p w14:paraId="4A30B619"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323</w:t>
            </w:r>
          </w:p>
        </w:tc>
        <w:tc>
          <w:tcPr>
            <w:tcW w:w="8280" w:type="dxa"/>
            <w:hideMark/>
          </w:tcPr>
          <w:p w14:paraId="49C6C049" w14:textId="77777777" w:rsidR="000374AA" w:rsidRPr="00DB5F03" w:rsidRDefault="000374AA" w:rsidP="00DD1C3D">
            <w:pPr>
              <w:rPr>
                <w:rFonts w:ascii="Bookman Old Style" w:eastAsia="Calibri" w:hAnsi="Bookman Old Style"/>
                <w:snapToGrid w:val="0"/>
                <w:color w:val="000000"/>
                <w:sz w:val="22"/>
                <w:szCs w:val="22"/>
                <w:vertAlign w:val="superscript"/>
              </w:rPr>
            </w:pPr>
            <w:r w:rsidRPr="00DB5F03">
              <w:rPr>
                <w:rFonts w:ascii="Bookman Old Style" w:hAnsi="Bookman Old Style"/>
                <w:snapToGrid w:val="0"/>
                <w:color w:val="000000"/>
                <w:sz w:val="22"/>
                <w:szCs w:val="22"/>
              </w:rPr>
              <w:t>Transferred outside district by court order</w:t>
            </w:r>
            <w:r w:rsidRPr="00DB5F03">
              <w:rPr>
                <w:rFonts w:ascii="Bookman Old Style" w:hAnsi="Bookman Old Style"/>
                <w:b/>
                <w:snapToGrid w:val="0"/>
                <w:color w:val="000000"/>
                <w:sz w:val="22"/>
                <w:szCs w:val="22"/>
                <w:vertAlign w:val="superscript"/>
              </w:rPr>
              <w:t>*</w:t>
            </w:r>
          </w:p>
        </w:tc>
      </w:tr>
      <w:tr w:rsidR="000374AA" w14:paraId="7F31C27E" w14:textId="77777777" w:rsidTr="00DD1C3D">
        <w:trPr>
          <w:trHeight w:val="288"/>
        </w:trPr>
        <w:tc>
          <w:tcPr>
            <w:tcW w:w="900" w:type="dxa"/>
            <w:hideMark/>
          </w:tcPr>
          <w:p w14:paraId="665C1C80"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442</w:t>
            </w:r>
          </w:p>
        </w:tc>
        <w:tc>
          <w:tcPr>
            <w:tcW w:w="8280" w:type="dxa"/>
            <w:hideMark/>
          </w:tcPr>
          <w:p w14:paraId="76BE578D"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the U.S.</w:t>
            </w:r>
            <w:r>
              <w:rPr>
                <w:rFonts w:ascii="Bookman Old Style" w:hAnsi="Bookman Old Style"/>
                <w:snapToGrid w:val="0"/>
                <w:color w:val="000000"/>
                <w:sz w:val="22"/>
                <w:szCs w:val="22"/>
              </w:rPr>
              <w:t xml:space="preserve"> </w:t>
            </w:r>
          </w:p>
        </w:tc>
      </w:tr>
      <w:tr w:rsidR="000374AA" w14:paraId="225A5207" w14:textId="77777777" w:rsidTr="00DD1C3D">
        <w:trPr>
          <w:trHeight w:val="288"/>
        </w:trPr>
        <w:tc>
          <w:tcPr>
            <w:tcW w:w="900" w:type="dxa"/>
            <w:hideMark/>
          </w:tcPr>
          <w:p w14:paraId="32FF48CC"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459</w:t>
            </w:r>
          </w:p>
        </w:tc>
        <w:tc>
          <w:tcPr>
            <w:tcW w:w="8280" w:type="dxa"/>
            <w:hideMark/>
          </w:tcPr>
          <w:p w14:paraId="069878AE"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Deceased</w:t>
            </w:r>
          </w:p>
        </w:tc>
      </w:tr>
      <w:tr w:rsidR="000374AA" w14:paraId="3999A2C5" w14:textId="77777777" w:rsidTr="00DD1C3D">
        <w:trPr>
          <w:trHeight w:val="288"/>
        </w:trPr>
        <w:tc>
          <w:tcPr>
            <w:tcW w:w="900" w:type="dxa"/>
            <w:shd w:val="clear" w:color="auto" w:fill="auto"/>
          </w:tcPr>
          <w:p w14:paraId="7E098D76" w14:textId="77777777" w:rsidR="000374AA" w:rsidRPr="00E961EF" w:rsidRDefault="000374AA" w:rsidP="00DD1C3D">
            <w:pPr>
              <w:jc w:val="center"/>
              <w:rPr>
                <w:rFonts w:ascii="Bookman Old Style" w:hAnsi="Bookman Old Style"/>
                <w:snapToGrid w:val="0"/>
                <w:color w:val="000000"/>
                <w:sz w:val="22"/>
                <w:szCs w:val="22"/>
              </w:rPr>
            </w:pPr>
            <w:r w:rsidRPr="00E961EF">
              <w:rPr>
                <w:rFonts w:ascii="Bookman Old Style" w:hAnsi="Bookman Old Style"/>
                <w:snapToGrid w:val="0"/>
                <w:color w:val="000000"/>
                <w:sz w:val="22"/>
                <w:szCs w:val="22"/>
              </w:rPr>
              <w:t>461</w:t>
            </w:r>
          </w:p>
        </w:tc>
        <w:tc>
          <w:tcPr>
            <w:tcW w:w="8280" w:type="dxa"/>
            <w:shd w:val="clear" w:color="auto" w:fill="auto"/>
          </w:tcPr>
          <w:p w14:paraId="4F84ED8A" w14:textId="77777777" w:rsidR="000374AA" w:rsidRPr="00E961EF" w:rsidRDefault="000374AA" w:rsidP="00DD1C3D">
            <w:pPr>
              <w:rPr>
                <w:rFonts w:ascii="Bookman Old Style" w:hAnsi="Bookman Old Style"/>
                <w:snapToGrid w:val="0"/>
                <w:color w:val="000000"/>
                <w:sz w:val="22"/>
                <w:szCs w:val="22"/>
              </w:rPr>
            </w:pPr>
            <w:r w:rsidRPr="00E961EF">
              <w:rPr>
                <w:rFonts w:ascii="Bookman Old Style" w:hAnsi="Bookman Old Style"/>
                <w:snapToGrid w:val="0"/>
                <w:color w:val="000000"/>
                <w:sz w:val="22"/>
                <w:szCs w:val="22"/>
              </w:rPr>
              <w:t>Prior graduate from outside U.S. enrolled without documentation</w:t>
            </w:r>
          </w:p>
        </w:tc>
      </w:tr>
      <w:tr w:rsidR="000374AA" w14:paraId="24526D55" w14:textId="77777777" w:rsidTr="00DD1C3D">
        <w:trPr>
          <w:trHeight w:val="288"/>
        </w:trPr>
        <w:tc>
          <w:tcPr>
            <w:tcW w:w="900" w:type="dxa"/>
            <w:hideMark/>
          </w:tcPr>
          <w:p w14:paraId="56063F06"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782</w:t>
            </w:r>
          </w:p>
        </w:tc>
        <w:tc>
          <w:tcPr>
            <w:tcW w:w="8280" w:type="dxa"/>
            <w:hideMark/>
          </w:tcPr>
          <w:p w14:paraId="48ACB2C1"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Entry into a different grade in the same school building </w:t>
            </w:r>
            <w:r w:rsidRPr="00DB5F03">
              <w:rPr>
                <w:rFonts w:ascii="Bookman Old Style" w:hAnsi="Bookman Old Style"/>
                <w:i/>
                <w:iCs/>
                <w:snapToGrid w:val="0"/>
                <w:color w:val="000000"/>
                <w:sz w:val="22"/>
                <w:szCs w:val="22"/>
              </w:rPr>
              <w:t>(Note: This code may be used for preschool students with disabilities who remain in the same building but transition from preschool to school-age status.)</w:t>
            </w:r>
          </w:p>
        </w:tc>
      </w:tr>
      <w:tr w:rsidR="000374AA" w14:paraId="35ED1445" w14:textId="77777777" w:rsidTr="00DD1C3D">
        <w:trPr>
          <w:trHeight w:val="288"/>
        </w:trPr>
        <w:tc>
          <w:tcPr>
            <w:tcW w:w="900" w:type="dxa"/>
            <w:hideMark/>
          </w:tcPr>
          <w:p w14:paraId="093919D8"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lastRenderedPageBreak/>
              <w:t>0065</w:t>
            </w:r>
          </w:p>
        </w:tc>
        <w:tc>
          <w:tcPr>
            <w:tcW w:w="8280" w:type="dxa"/>
            <w:hideMark/>
          </w:tcPr>
          <w:p w14:paraId="6EA11D47"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Fulfilled HS Grad Req for Extended Integrated HS Program</w:t>
            </w:r>
          </w:p>
        </w:tc>
      </w:tr>
      <w:tr w:rsidR="000374AA" w14:paraId="670A5B8E" w14:textId="77777777" w:rsidTr="00DD1C3D">
        <w:trPr>
          <w:trHeight w:val="288"/>
        </w:trPr>
        <w:tc>
          <w:tcPr>
            <w:tcW w:w="900" w:type="dxa"/>
            <w:hideMark/>
          </w:tcPr>
          <w:p w14:paraId="632F6F0F"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0066</w:t>
            </w:r>
          </w:p>
        </w:tc>
        <w:tc>
          <w:tcPr>
            <w:tcW w:w="8280" w:type="dxa"/>
            <w:hideMark/>
          </w:tcPr>
          <w:p w14:paraId="2DC4840B"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Ended enrollment for instructional purposes only</w:t>
            </w:r>
          </w:p>
        </w:tc>
      </w:tr>
      <w:tr w:rsidR="000374AA" w14:paraId="58AD2D15" w14:textId="77777777" w:rsidTr="00DD1C3D">
        <w:trPr>
          <w:trHeight w:val="288"/>
        </w:trPr>
        <w:tc>
          <w:tcPr>
            <w:tcW w:w="900" w:type="dxa"/>
            <w:hideMark/>
          </w:tcPr>
          <w:p w14:paraId="13675452"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0067</w:t>
            </w:r>
          </w:p>
        </w:tc>
        <w:tc>
          <w:tcPr>
            <w:tcW w:w="8280" w:type="dxa"/>
            <w:hideMark/>
          </w:tcPr>
          <w:p w14:paraId="7E1A7952"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Completed Extended Integrated HS Program</w:t>
            </w:r>
          </w:p>
        </w:tc>
      </w:tr>
      <w:tr w:rsidR="000374AA" w14:paraId="29E1061A" w14:textId="77777777" w:rsidTr="00DD1C3D">
        <w:trPr>
          <w:trHeight w:val="350"/>
        </w:trPr>
        <w:tc>
          <w:tcPr>
            <w:tcW w:w="900" w:type="dxa"/>
            <w:hideMark/>
          </w:tcPr>
          <w:p w14:paraId="06A766DC"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0068</w:t>
            </w:r>
          </w:p>
        </w:tc>
        <w:tc>
          <w:tcPr>
            <w:tcW w:w="8280" w:type="dxa"/>
            <w:hideMark/>
          </w:tcPr>
          <w:p w14:paraId="5F21AC6F"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Exited Extended Integrated HS Program After Fulfilling HS Grad Req</w:t>
            </w:r>
          </w:p>
        </w:tc>
      </w:tr>
      <w:tr w:rsidR="000374AA" w14:paraId="51832A22" w14:textId="77777777" w:rsidTr="00DD1C3D">
        <w:trPr>
          <w:trHeight w:val="288"/>
        </w:trPr>
        <w:tc>
          <w:tcPr>
            <w:tcW w:w="900" w:type="dxa"/>
            <w:hideMark/>
          </w:tcPr>
          <w:p w14:paraId="38B3DCE0"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1089</w:t>
            </w:r>
          </w:p>
        </w:tc>
        <w:tc>
          <w:tcPr>
            <w:tcW w:w="8280" w:type="dxa"/>
            <w:hideMark/>
          </w:tcPr>
          <w:p w14:paraId="672D5783"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Transferred to an approved HSE program outside this district</w:t>
            </w:r>
            <w:r w:rsidRPr="00E73803">
              <w:rPr>
                <w:rFonts w:ascii="Bookman Old Style" w:hAnsi="Bookman Old Style"/>
                <w:b/>
                <w:snapToGrid w:val="0"/>
                <w:color w:val="000000"/>
                <w:sz w:val="22"/>
                <w:szCs w:val="22"/>
                <w:vertAlign w:val="superscript"/>
              </w:rPr>
              <w:t>*</w:t>
            </w:r>
          </w:p>
        </w:tc>
      </w:tr>
      <w:tr w:rsidR="000374AA" w14:paraId="5F530113" w14:textId="77777777" w:rsidTr="00DD1C3D">
        <w:trPr>
          <w:trHeight w:val="288"/>
        </w:trPr>
        <w:tc>
          <w:tcPr>
            <w:tcW w:w="900" w:type="dxa"/>
            <w:hideMark/>
          </w:tcPr>
          <w:p w14:paraId="2FF4499F"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8228</w:t>
            </w:r>
          </w:p>
        </w:tc>
        <w:tc>
          <w:tcPr>
            <w:tcW w:w="8280" w:type="dxa"/>
            <w:hideMark/>
          </w:tcPr>
          <w:p w14:paraId="49B9287C"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End "Walk-In" Enrollment</w:t>
            </w:r>
          </w:p>
        </w:tc>
      </w:tr>
      <w:tr w:rsidR="000374AA" w14:paraId="6551019C" w14:textId="77777777" w:rsidTr="00DD1C3D">
        <w:trPr>
          <w:trHeight w:val="288"/>
        </w:trPr>
        <w:tc>
          <w:tcPr>
            <w:tcW w:w="900" w:type="dxa"/>
            <w:hideMark/>
          </w:tcPr>
          <w:p w14:paraId="0E5D228D"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8305</w:t>
            </w:r>
          </w:p>
        </w:tc>
        <w:tc>
          <w:tcPr>
            <w:tcW w:w="8280" w:type="dxa"/>
            <w:hideMark/>
          </w:tcPr>
          <w:p w14:paraId="26033D3D"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End CSE/CPSE Responsibility Only Enrollment</w:t>
            </w:r>
          </w:p>
        </w:tc>
      </w:tr>
      <w:tr w:rsidR="000374AA" w14:paraId="6E7AA991" w14:textId="77777777" w:rsidTr="00DD1C3D">
        <w:trPr>
          <w:trHeight w:val="288"/>
        </w:trPr>
        <w:tc>
          <w:tcPr>
            <w:tcW w:w="900" w:type="dxa"/>
            <w:hideMark/>
          </w:tcPr>
          <w:p w14:paraId="6FB79D34"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8316</w:t>
            </w:r>
          </w:p>
        </w:tc>
        <w:tc>
          <w:tcPr>
            <w:tcW w:w="8280" w:type="dxa"/>
            <w:hideMark/>
          </w:tcPr>
          <w:p w14:paraId="7216C46E"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Re-enroll in same school</w:t>
            </w:r>
            <w:r w:rsidRPr="00DB5F03">
              <w:rPr>
                <w:rFonts w:ascii="Bookman Old Style" w:hAnsi="Bookman Old Style"/>
                <w:snapToGrid w:val="0"/>
                <w:color w:val="000000"/>
                <w:sz w:val="22"/>
                <w:szCs w:val="22"/>
              </w:rPr>
              <w:t xml:space="preserve"> </w:t>
            </w:r>
          </w:p>
        </w:tc>
      </w:tr>
      <w:tr w:rsidR="000374AA" w:rsidRPr="00DB5F03" w14:paraId="4EDF346A" w14:textId="77777777" w:rsidTr="00DD1C3D">
        <w:trPr>
          <w:trHeight w:val="288"/>
        </w:trPr>
        <w:tc>
          <w:tcPr>
            <w:tcW w:w="900" w:type="dxa"/>
            <w:hideMark/>
          </w:tcPr>
          <w:p w14:paraId="72C81862"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8338</w:t>
            </w:r>
          </w:p>
        </w:tc>
        <w:tc>
          <w:tcPr>
            <w:tcW w:w="8280" w:type="dxa"/>
            <w:hideMark/>
          </w:tcPr>
          <w:p w14:paraId="015C596C" w14:textId="77777777" w:rsidR="000374AA" w:rsidRPr="00DB5F03" w:rsidRDefault="000374AA" w:rsidP="00DD1C3D">
            <w:pPr>
              <w:rPr>
                <w:rFonts w:ascii="Bookman Old Style" w:eastAsia="Calibri" w:hAnsi="Bookman Old Style"/>
                <w:sz w:val="22"/>
                <w:szCs w:val="22"/>
              </w:rPr>
            </w:pPr>
            <w:r w:rsidRPr="00DB5F03">
              <w:rPr>
                <w:rFonts w:ascii="Bookman Old Style" w:hAnsi="Bookman Old Style"/>
                <w:sz w:val="22"/>
                <w:szCs w:val="22"/>
              </w:rPr>
              <w:t>Incarcerated student, no participation in a program culminating in a regular diploma</w:t>
            </w:r>
            <w:r w:rsidRPr="00DB5F03">
              <w:rPr>
                <w:rFonts w:ascii="Bookman Old Style" w:hAnsi="Bookman Old Style"/>
                <w:b/>
                <w:snapToGrid w:val="0"/>
                <w:color w:val="000000"/>
                <w:sz w:val="22"/>
                <w:szCs w:val="22"/>
                <w:vertAlign w:val="superscript"/>
              </w:rPr>
              <w:t>*</w:t>
            </w:r>
          </w:p>
        </w:tc>
      </w:tr>
    </w:tbl>
    <w:p w14:paraId="63EA987B" w14:textId="77777777" w:rsidR="000374AA" w:rsidRPr="008E7B4F" w:rsidRDefault="000374AA" w:rsidP="000374AA">
      <w:pPr>
        <w:rPr>
          <w:rFonts w:ascii="Arial" w:hAnsi="Arial" w:cs="Arial"/>
        </w:rPr>
      </w:pPr>
      <w:r>
        <w:rPr>
          <w:rFonts w:ascii="Arial" w:hAnsi="Arial" w:cs="Arial"/>
          <w:b/>
          <w:snapToGrid w:val="0"/>
          <w:color w:val="000000"/>
          <w:vertAlign w:val="superscript"/>
        </w:rPr>
        <w:tab/>
      </w:r>
      <w:r w:rsidRPr="001F7D18">
        <w:rPr>
          <w:rFonts w:ascii="Arial" w:hAnsi="Arial" w:cs="Arial"/>
          <w:b/>
          <w:snapToGrid w:val="0"/>
          <w:color w:val="000000"/>
          <w:vertAlign w:val="superscript"/>
        </w:rPr>
        <w:t>*</w:t>
      </w:r>
      <w:r w:rsidRPr="00DD1884">
        <w:rPr>
          <w:rFonts w:ascii="Arial" w:hAnsi="Arial" w:cs="Arial"/>
          <w:snapToGrid w:val="0"/>
          <w:color w:val="000000"/>
          <w:sz w:val="20"/>
          <w:szCs w:val="20"/>
        </w:rPr>
        <w:t>For additional guidance, see “Court-placed Students” in Chapter 2.</w:t>
      </w:r>
    </w:p>
    <w:p w14:paraId="39E8810C" w14:textId="77777777" w:rsidR="000374AA" w:rsidRDefault="000374AA" w:rsidP="000374AA">
      <w:pPr>
        <w:rPr>
          <w:rFonts w:ascii="Arial" w:hAnsi="Arial" w:cs="Arial"/>
          <w:b/>
        </w:rPr>
      </w:pPr>
    </w:p>
    <w:p w14:paraId="27AB8573" w14:textId="77777777" w:rsidR="000374AA" w:rsidRPr="000D6EEF" w:rsidRDefault="000374AA" w:rsidP="000374AA">
      <w:pPr>
        <w:rPr>
          <w:rFonts w:ascii="Arial" w:hAnsi="Arial" w:cs="Arial"/>
          <w:b/>
        </w:rPr>
      </w:pPr>
      <w:r w:rsidRPr="000D6EEF">
        <w:rPr>
          <w:rFonts w:ascii="Arial" w:hAnsi="Arial" w:cs="Arial"/>
          <w:b/>
        </w:rPr>
        <w:t>Preschool Children with Disabilities</w:t>
      </w:r>
    </w:p>
    <w:p w14:paraId="7A2B4951" w14:textId="77777777" w:rsidR="000374AA" w:rsidRPr="000E16CD" w:rsidRDefault="000374AA" w:rsidP="000374AA">
      <w:pPr>
        <w:pStyle w:val="Body"/>
      </w:pPr>
      <w:r w:rsidRPr="000E16CD">
        <w:t xml:space="preserve">The following </w:t>
      </w:r>
      <w:r w:rsidRPr="007F0185">
        <w:t>Reason for Ending Enrollment Codes</w:t>
      </w:r>
      <w:r w:rsidRPr="000E16CD">
        <w:t xml:space="preserve"> may be used to end the enrollment record of preschool children with disabilities, if appropriate:</w:t>
      </w:r>
    </w:p>
    <w:p w14:paraId="69A89FA2" w14:textId="77777777" w:rsidR="000374AA" w:rsidRPr="000E16CD" w:rsidRDefault="000374AA" w:rsidP="000374AA">
      <w:pPr>
        <w:pStyle w:val="Body"/>
        <w:numPr>
          <w:ilvl w:val="0"/>
          <w:numId w:val="47"/>
        </w:numPr>
        <w:tabs>
          <w:tab w:val="clear" w:pos="1440"/>
          <w:tab w:val="num" w:pos="1080"/>
        </w:tabs>
        <w:ind w:left="1080"/>
        <w:rPr>
          <w:rFonts w:cs="Arial"/>
          <w:snapToGrid w:val="0"/>
          <w:color w:val="000000"/>
          <w:szCs w:val="24"/>
        </w:rPr>
      </w:pPr>
      <w:r w:rsidRPr="00BE0FAC">
        <w:rPr>
          <w:b/>
          <w:i/>
        </w:rPr>
        <w:t>Code 153</w:t>
      </w:r>
      <w:r w:rsidRPr="000E16CD">
        <w:t xml:space="preserve"> —</w:t>
      </w:r>
      <w:r w:rsidRPr="000E16CD">
        <w:rPr>
          <w:rFonts w:cs="Arial"/>
          <w:snapToGrid w:val="0"/>
          <w:color w:val="000000"/>
          <w:sz w:val="22"/>
          <w:szCs w:val="22"/>
        </w:rPr>
        <w:t xml:space="preserve"> </w:t>
      </w:r>
      <w:r w:rsidRPr="000E16CD">
        <w:rPr>
          <w:rFonts w:cs="Arial"/>
          <w:i/>
          <w:snapToGrid w:val="0"/>
          <w:color w:val="000000"/>
          <w:szCs w:val="24"/>
        </w:rPr>
        <w:t>Transferred to another school in this district or to an out-of-district placement</w:t>
      </w:r>
    </w:p>
    <w:p w14:paraId="050109C2" w14:textId="77777777" w:rsidR="000374AA" w:rsidRPr="000E16CD" w:rsidRDefault="000374AA" w:rsidP="000374AA">
      <w:pPr>
        <w:pStyle w:val="Body"/>
        <w:numPr>
          <w:ilvl w:val="0"/>
          <w:numId w:val="47"/>
        </w:numPr>
        <w:tabs>
          <w:tab w:val="clear" w:pos="1440"/>
          <w:tab w:val="num" w:pos="1080"/>
        </w:tabs>
        <w:spacing w:before="0"/>
        <w:ind w:left="1980" w:hanging="1260"/>
        <w:rPr>
          <w:szCs w:val="24"/>
        </w:rPr>
      </w:pPr>
      <w:r w:rsidRPr="00BE0FAC">
        <w:rPr>
          <w:b/>
          <w:i/>
          <w:szCs w:val="24"/>
        </w:rPr>
        <w:t>Code 170</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to another NYS public school outside this district with documentation. Note: documentation of transfer is not required for preschool students with disabilities.</w:t>
      </w:r>
    </w:p>
    <w:p w14:paraId="13E00D47" w14:textId="77777777" w:rsidR="000374AA" w:rsidRPr="00FF5567" w:rsidRDefault="000374AA" w:rsidP="000374AA">
      <w:pPr>
        <w:pStyle w:val="Body"/>
        <w:numPr>
          <w:ilvl w:val="0"/>
          <w:numId w:val="47"/>
        </w:numPr>
        <w:tabs>
          <w:tab w:val="clear" w:pos="1440"/>
          <w:tab w:val="num" w:pos="1080"/>
        </w:tabs>
        <w:spacing w:before="0"/>
        <w:ind w:left="1080"/>
        <w:rPr>
          <w:szCs w:val="24"/>
        </w:rPr>
      </w:pPr>
      <w:r w:rsidRPr="00FF5567">
        <w:rPr>
          <w:b/>
          <w:i/>
          <w:szCs w:val="24"/>
        </w:rPr>
        <w:t>Code 204</w:t>
      </w:r>
      <w:r w:rsidRPr="00FF5567">
        <w:rPr>
          <w:szCs w:val="24"/>
        </w:rPr>
        <w:t xml:space="preserve"> — </w:t>
      </w:r>
      <w:r w:rsidRPr="00FF5567">
        <w:rPr>
          <w:rFonts w:cs="Arial"/>
          <w:i/>
          <w:snapToGrid w:val="0"/>
          <w:color w:val="000000"/>
          <w:szCs w:val="24"/>
        </w:rPr>
        <w:t>Transferred to a NYS nonpublic school with documentation</w:t>
      </w:r>
    </w:p>
    <w:p w14:paraId="156A204E" w14:textId="77777777" w:rsidR="000374AA" w:rsidRPr="000E16CD" w:rsidRDefault="000374AA" w:rsidP="000374AA">
      <w:pPr>
        <w:pStyle w:val="Body"/>
        <w:numPr>
          <w:ilvl w:val="0"/>
          <w:numId w:val="47"/>
        </w:numPr>
        <w:tabs>
          <w:tab w:val="clear" w:pos="1440"/>
          <w:tab w:val="num" w:pos="1080"/>
        </w:tabs>
        <w:spacing w:before="0"/>
        <w:ind w:left="1980" w:hanging="1260"/>
        <w:rPr>
          <w:szCs w:val="24"/>
        </w:rPr>
      </w:pPr>
      <w:r w:rsidRPr="00BE0FAC">
        <w:rPr>
          <w:b/>
          <w:i/>
          <w:szCs w:val="24"/>
        </w:rPr>
        <w:t>Code 221</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to a school outside NYS with documentation.  Note: documentation of transfer is not required for preschool students with disabilities.</w:t>
      </w:r>
    </w:p>
    <w:p w14:paraId="23661D11" w14:textId="77777777" w:rsidR="000374AA" w:rsidRPr="000E16CD" w:rsidRDefault="000374AA" w:rsidP="000374AA">
      <w:pPr>
        <w:pStyle w:val="Body"/>
        <w:numPr>
          <w:ilvl w:val="0"/>
          <w:numId w:val="47"/>
        </w:numPr>
        <w:tabs>
          <w:tab w:val="clear" w:pos="1440"/>
          <w:tab w:val="num" w:pos="1080"/>
        </w:tabs>
        <w:spacing w:before="0"/>
        <w:ind w:left="1080"/>
        <w:rPr>
          <w:i/>
          <w:szCs w:val="24"/>
        </w:rPr>
      </w:pPr>
      <w:r w:rsidRPr="00BE0FAC">
        <w:rPr>
          <w:b/>
          <w:i/>
          <w:szCs w:val="24"/>
        </w:rPr>
        <w:t>Code 238</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to homebound instruction provided by this district</w:t>
      </w:r>
    </w:p>
    <w:p w14:paraId="1F75C8A7" w14:textId="77777777" w:rsidR="000374AA" w:rsidRPr="000E16CD" w:rsidRDefault="000374AA" w:rsidP="000374AA">
      <w:pPr>
        <w:pStyle w:val="Body"/>
        <w:numPr>
          <w:ilvl w:val="0"/>
          <w:numId w:val="47"/>
        </w:numPr>
        <w:tabs>
          <w:tab w:val="clear" w:pos="1440"/>
          <w:tab w:val="num" w:pos="1080"/>
        </w:tabs>
        <w:spacing w:before="0"/>
        <w:ind w:left="1080"/>
        <w:rPr>
          <w:szCs w:val="24"/>
        </w:rPr>
      </w:pPr>
      <w:r w:rsidRPr="00BE0FAC">
        <w:rPr>
          <w:b/>
          <w:i/>
          <w:szCs w:val="24"/>
        </w:rPr>
        <w:t>Code 255</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to home</w:t>
      </w:r>
      <w:r>
        <w:rPr>
          <w:rFonts w:cs="Arial"/>
          <w:i/>
          <w:snapToGrid w:val="0"/>
          <w:color w:val="000000"/>
          <w:szCs w:val="24"/>
        </w:rPr>
        <w:t xml:space="preserve"> </w:t>
      </w:r>
      <w:r w:rsidRPr="000E16CD">
        <w:rPr>
          <w:rFonts w:cs="Arial"/>
          <w:i/>
          <w:snapToGrid w:val="0"/>
          <w:color w:val="000000"/>
          <w:szCs w:val="24"/>
        </w:rPr>
        <w:t>schooling by parent or guardian</w:t>
      </w:r>
    </w:p>
    <w:p w14:paraId="049F8058" w14:textId="77777777" w:rsidR="000374AA" w:rsidRPr="000E16CD" w:rsidRDefault="000374AA" w:rsidP="000374AA">
      <w:pPr>
        <w:pStyle w:val="Body"/>
        <w:numPr>
          <w:ilvl w:val="0"/>
          <w:numId w:val="47"/>
        </w:numPr>
        <w:tabs>
          <w:tab w:val="clear" w:pos="1440"/>
          <w:tab w:val="num" w:pos="1080"/>
        </w:tabs>
        <w:spacing w:before="0"/>
        <w:ind w:left="1980" w:hanging="1260"/>
        <w:rPr>
          <w:szCs w:val="24"/>
        </w:rPr>
      </w:pPr>
      <w:r w:rsidRPr="00BE0FAC">
        <w:rPr>
          <w:b/>
          <w:i/>
          <w:szCs w:val="24"/>
        </w:rPr>
        <w:t>Code 425</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Left school, no documentation of transfer (Note: Includes students who are not yet of compulsory school age and who have been withdrawn from school by a parent/guardian and students who are declassified by the CPSE.)</w:t>
      </w:r>
    </w:p>
    <w:p w14:paraId="760B62FE" w14:textId="77777777" w:rsidR="000374AA" w:rsidRPr="000E16CD" w:rsidRDefault="000374AA" w:rsidP="000374AA">
      <w:pPr>
        <w:pStyle w:val="Body"/>
        <w:numPr>
          <w:ilvl w:val="0"/>
          <w:numId w:val="47"/>
        </w:numPr>
        <w:tabs>
          <w:tab w:val="clear" w:pos="1440"/>
          <w:tab w:val="num" w:pos="1080"/>
        </w:tabs>
        <w:spacing w:before="0"/>
        <w:ind w:left="1980" w:hanging="1260"/>
        <w:rPr>
          <w:szCs w:val="24"/>
        </w:rPr>
      </w:pPr>
      <w:r w:rsidRPr="00BE0FAC">
        <w:rPr>
          <w:b/>
          <w:i/>
          <w:szCs w:val="24"/>
        </w:rPr>
        <w:t>Code 140</w:t>
      </w:r>
      <w:r w:rsidRPr="000E16CD">
        <w:rPr>
          <w:szCs w:val="24"/>
        </w:rPr>
        <w:t xml:space="preserve"> —</w:t>
      </w:r>
      <w:r w:rsidRPr="000E16CD">
        <w:rPr>
          <w:rFonts w:cs="Arial"/>
          <w:bCs/>
          <w:iCs/>
          <w:szCs w:val="24"/>
        </w:rPr>
        <w:t xml:space="preserve"> </w:t>
      </w:r>
      <w:r w:rsidRPr="000E16CD">
        <w:rPr>
          <w:rFonts w:cs="Arial"/>
          <w:i/>
          <w:snapToGrid w:val="0"/>
        </w:rPr>
        <w:t>Special education eligibility status determined or determination process stopped for any reason</w:t>
      </w:r>
    </w:p>
    <w:p w14:paraId="2DE19EDD" w14:textId="77777777" w:rsidR="000374AA" w:rsidRPr="000E16CD" w:rsidRDefault="000374AA" w:rsidP="000374AA">
      <w:pPr>
        <w:pStyle w:val="Body"/>
        <w:numPr>
          <w:ilvl w:val="0"/>
          <w:numId w:val="47"/>
        </w:numPr>
        <w:tabs>
          <w:tab w:val="clear" w:pos="1440"/>
          <w:tab w:val="num" w:pos="1080"/>
        </w:tabs>
        <w:spacing w:before="0"/>
        <w:ind w:left="1080"/>
        <w:rPr>
          <w:szCs w:val="24"/>
        </w:rPr>
      </w:pPr>
      <w:r w:rsidRPr="00BE0FAC">
        <w:rPr>
          <w:b/>
          <w:i/>
          <w:szCs w:val="24"/>
        </w:rPr>
        <w:t>Code 323</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outside district by court order</w:t>
      </w:r>
    </w:p>
    <w:p w14:paraId="4398500A" w14:textId="77777777" w:rsidR="000374AA" w:rsidRPr="000E16CD" w:rsidRDefault="000374AA" w:rsidP="000374AA">
      <w:pPr>
        <w:pStyle w:val="Body"/>
        <w:numPr>
          <w:ilvl w:val="0"/>
          <w:numId w:val="47"/>
        </w:numPr>
        <w:tabs>
          <w:tab w:val="clear" w:pos="1440"/>
          <w:tab w:val="num" w:pos="1080"/>
        </w:tabs>
        <w:spacing w:before="0"/>
        <w:ind w:left="1080"/>
        <w:rPr>
          <w:szCs w:val="24"/>
        </w:rPr>
      </w:pPr>
      <w:r w:rsidRPr="00BE0FAC">
        <w:rPr>
          <w:b/>
          <w:i/>
          <w:szCs w:val="24"/>
        </w:rPr>
        <w:t>Code 442</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Left the U.S.</w:t>
      </w:r>
      <w:r>
        <w:rPr>
          <w:rFonts w:cs="Arial"/>
          <w:i/>
          <w:snapToGrid w:val="0"/>
          <w:color w:val="000000"/>
          <w:szCs w:val="24"/>
        </w:rPr>
        <w:t xml:space="preserve"> </w:t>
      </w:r>
    </w:p>
    <w:p w14:paraId="45435B9C" w14:textId="77777777" w:rsidR="000374AA" w:rsidRPr="000E16CD" w:rsidRDefault="000374AA" w:rsidP="000374AA">
      <w:pPr>
        <w:pStyle w:val="Body"/>
        <w:numPr>
          <w:ilvl w:val="0"/>
          <w:numId w:val="47"/>
        </w:numPr>
        <w:tabs>
          <w:tab w:val="clear" w:pos="1440"/>
          <w:tab w:val="num" w:pos="1080"/>
        </w:tabs>
        <w:spacing w:before="0"/>
        <w:ind w:left="1080"/>
        <w:rPr>
          <w:szCs w:val="24"/>
        </w:rPr>
      </w:pPr>
      <w:r w:rsidRPr="00BE0FAC">
        <w:rPr>
          <w:b/>
          <w:i/>
          <w:szCs w:val="24"/>
        </w:rPr>
        <w:t>Code 459</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Deceased</w:t>
      </w:r>
    </w:p>
    <w:p w14:paraId="441E508E" w14:textId="77777777" w:rsidR="000374AA" w:rsidRPr="000E16CD" w:rsidRDefault="000374AA" w:rsidP="000374AA">
      <w:pPr>
        <w:pStyle w:val="Body"/>
        <w:numPr>
          <w:ilvl w:val="0"/>
          <w:numId w:val="47"/>
        </w:numPr>
        <w:tabs>
          <w:tab w:val="clear" w:pos="1440"/>
          <w:tab w:val="num" w:pos="1080"/>
        </w:tabs>
        <w:spacing w:before="0"/>
        <w:ind w:left="1980" w:hanging="1260"/>
        <w:rPr>
          <w:szCs w:val="24"/>
        </w:rPr>
      </w:pPr>
      <w:r w:rsidRPr="00BE0FAC">
        <w:rPr>
          <w:b/>
          <w:i/>
          <w:szCs w:val="24"/>
        </w:rPr>
        <w:t>Code 782</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Entry into a different grade in the same school building (Note: This code may be used for preschool students with disabilities who remain in the same building but transition from preschool to school-age status.)</w:t>
      </w:r>
    </w:p>
    <w:p w14:paraId="5A052C1B" w14:textId="77777777" w:rsidR="000374AA" w:rsidRPr="000E16CD" w:rsidRDefault="000374AA" w:rsidP="000374AA">
      <w:pPr>
        <w:pStyle w:val="Body"/>
        <w:ind w:firstLine="0"/>
        <w:rPr>
          <w:b/>
        </w:rPr>
      </w:pPr>
      <w:r w:rsidRPr="000E16CD">
        <w:rPr>
          <w:b/>
        </w:rPr>
        <w:t>High School Graduates and Completers</w:t>
      </w:r>
    </w:p>
    <w:p w14:paraId="1379DD74" w14:textId="77777777" w:rsidR="000374AA" w:rsidRPr="000E16CD" w:rsidRDefault="000374AA" w:rsidP="000374AA">
      <w:pPr>
        <w:pStyle w:val="Body"/>
      </w:pPr>
      <w:r w:rsidRPr="000E16CD">
        <w:t xml:space="preserve">Report the </w:t>
      </w:r>
      <w:r w:rsidRPr="007F0185">
        <w:t>Enrollment Exit Date and Reason for Ending Enrollment Code</w:t>
      </w:r>
      <w:r w:rsidRPr="000E16CD">
        <w:t xml:space="preserve"> for each student awarded a credential in June or earlier.  All students awarded credentials in August, January, or June of this academic year (i.e., 201</w:t>
      </w:r>
      <w:r>
        <w:t>9</w:t>
      </w:r>
      <w:r w:rsidRPr="000E16CD">
        <w:t>–</w:t>
      </w:r>
      <w:r>
        <w:t>20</w:t>
      </w:r>
      <w:r w:rsidRPr="000E16CD">
        <w:t>) must be included and must have an enrollment record.</w:t>
      </w:r>
    </w:p>
    <w:p w14:paraId="45317638" w14:textId="77777777" w:rsidR="000374AA" w:rsidRPr="00941579" w:rsidRDefault="000374AA" w:rsidP="000374AA">
      <w:pPr>
        <w:pStyle w:val="Body"/>
        <w:numPr>
          <w:ilvl w:val="0"/>
          <w:numId w:val="43"/>
        </w:numPr>
        <w:ind w:left="720"/>
        <w:rPr>
          <w:highlight w:val="yellow"/>
        </w:rPr>
      </w:pPr>
      <w:bookmarkStart w:id="659" w:name="_Hlk518898507"/>
      <w:r w:rsidRPr="000E16CD">
        <w:rPr>
          <w:rFonts w:cs="Arial"/>
          <w:b/>
          <w:i/>
          <w:szCs w:val="24"/>
        </w:rPr>
        <w:lastRenderedPageBreak/>
        <w:t>Code</w:t>
      </w:r>
      <w:r w:rsidRPr="000E16CD">
        <w:rPr>
          <w:b/>
          <w:i/>
        </w:rPr>
        <w:t xml:space="preserve"> 085 — Earned commencement credential:</w:t>
      </w:r>
      <w:r w:rsidRPr="000E16CD">
        <w:rPr>
          <w:b/>
          <w:iCs/>
        </w:rPr>
        <w:t xml:space="preserve"> </w:t>
      </w:r>
      <w:r w:rsidRPr="000E16CD">
        <w:rPr>
          <w:iCs/>
        </w:rPr>
        <w:t xml:space="preserve"> </w:t>
      </w:r>
      <w:r w:rsidRPr="000E16CD">
        <w:rPr>
          <w:rFonts w:cs="Arial"/>
        </w:rPr>
        <w:t>This</w:t>
      </w:r>
      <w:r w:rsidRPr="000E16CD">
        <w:t xml:space="preserve"> code is used to report students who were awarded either a Career Development &amp; Occupational Studies</w:t>
      </w:r>
      <w:r>
        <w:t xml:space="preserve"> (CDOS)</w:t>
      </w:r>
      <w:r w:rsidRPr="000E16CD">
        <w:t xml:space="preserve"> Commencement Credential or a Skills and Achievement Commencement Credential.</w:t>
      </w:r>
      <w:r w:rsidRPr="000E16CD">
        <w:rPr>
          <w:color w:val="1F497D"/>
        </w:rPr>
        <w:t xml:space="preserve"> </w:t>
      </w:r>
      <w:r w:rsidRPr="000E16CD">
        <w:rPr>
          <w:rFonts w:cs="Arial"/>
        </w:rPr>
        <w:t xml:space="preserve">Students awarded either credential may continue to be enrolled in a public school until they earn a high school diploma or reach the age of 21. If a student is awarded a commencement credential in August or January and continues enrollment in the school district, the credential should be recorded as awarded in June. If the student discontinued enrollment upon receiving the commencement credential in August or January, the credential should be recorded as awarded on that date. If a student received a commencement credential in August or January and a high school diploma in June, only the diploma (with or without endorsements) should be recorded. </w:t>
      </w:r>
      <w:r w:rsidRPr="000E16CD">
        <w:t xml:space="preserve">If a student receives a CDOS Commencement Credential in the current year and previously earned an IEP Diploma or Skills and Achievement Commencement credential, use </w:t>
      </w:r>
      <w:r w:rsidRPr="000E16CD">
        <w:rPr>
          <w:i/>
          <w:iCs/>
        </w:rPr>
        <w:t>Code 085 — Earned commencement credential.</w:t>
      </w:r>
      <w:r>
        <w:rPr>
          <w:i/>
          <w:iCs/>
        </w:rPr>
        <w:t xml:space="preserve"> </w:t>
      </w:r>
      <w:r w:rsidRPr="00941579">
        <w:rPr>
          <w:highlight w:val="yellow"/>
        </w:rPr>
        <w:t xml:space="preserve">This code should not be used if the student earned a CDOS </w:t>
      </w:r>
      <w:r w:rsidRPr="00941579">
        <w:rPr>
          <w:b/>
          <w:bCs/>
          <w:highlight w:val="yellow"/>
        </w:rPr>
        <w:t>in addition to</w:t>
      </w:r>
      <w:r w:rsidRPr="00941579">
        <w:rPr>
          <w:highlight w:val="yellow"/>
        </w:rPr>
        <w:t xml:space="preserve"> a local or Regents diploma.</w:t>
      </w:r>
    </w:p>
    <w:bookmarkEnd w:id="659"/>
    <w:p w14:paraId="15911C56" w14:textId="77777777" w:rsidR="000374AA" w:rsidRPr="00AE71AB" w:rsidRDefault="000374AA" w:rsidP="000374AA">
      <w:pPr>
        <w:pStyle w:val="Body"/>
        <w:numPr>
          <w:ilvl w:val="0"/>
          <w:numId w:val="43"/>
        </w:numPr>
        <w:ind w:left="720"/>
        <w:rPr>
          <w:i/>
          <w:iCs/>
        </w:rPr>
      </w:pPr>
      <w:r w:rsidRPr="000E16CD">
        <w:rPr>
          <w:b/>
          <w:bCs/>
          <w:i/>
          <w:iCs/>
        </w:rPr>
        <w:t xml:space="preserve">Code 629 — </w:t>
      </w:r>
      <w:r w:rsidRPr="000E16CD">
        <w:rPr>
          <w:b/>
          <w:bCs/>
          <w:i/>
          <w:iCs/>
          <w:snapToGrid w:val="0"/>
          <w:color w:val="000000"/>
        </w:rPr>
        <w:t>Previously earned commencement credential or IEP</w:t>
      </w:r>
      <w:r w:rsidRPr="000E16CD">
        <w:rPr>
          <w:b/>
          <w:bCs/>
          <w:i/>
          <w:iCs/>
        </w:rPr>
        <w:t>:</w:t>
      </w:r>
      <w:r w:rsidRPr="000E16CD">
        <w:rPr>
          <w:b/>
        </w:rPr>
        <w:t xml:space="preserve"> </w:t>
      </w:r>
      <w:r w:rsidRPr="000E16CD">
        <w:t xml:space="preserve"> </w:t>
      </w:r>
      <w:r w:rsidRPr="000E16CD">
        <w:rPr>
          <w:rFonts w:cs="Arial"/>
        </w:rPr>
        <w:t>This code is used for students who earned an IEP diploma or commencement credential in a previous school year, subsequently continued their enrollment, and then left school without earning a high school diploma.</w:t>
      </w:r>
      <w:r w:rsidRPr="000E16CD">
        <w:t xml:space="preserve"> If a student receives a CDOS Commencement Credential in the current year and previously earned an IEP Diploma or Skills and Achievement Commencement credential, use </w:t>
      </w:r>
      <w:r w:rsidRPr="000E16CD">
        <w:rPr>
          <w:i/>
          <w:iCs/>
        </w:rPr>
        <w:t>Code 085 — Earned commencement credential.</w:t>
      </w:r>
    </w:p>
    <w:p w14:paraId="7AF8C87C" w14:textId="77777777" w:rsidR="000374AA" w:rsidRPr="00AE71AB" w:rsidRDefault="000374AA" w:rsidP="000374AA">
      <w:pPr>
        <w:pStyle w:val="Body"/>
        <w:numPr>
          <w:ilvl w:val="0"/>
          <w:numId w:val="43"/>
        </w:numPr>
        <w:ind w:left="720"/>
        <w:rPr>
          <w:rFonts w:cs="Arial"/>
          <w:szCs w:val="24"/>
        </w:rPr>
      </w:pPr>
      <w:r w:rsidRPr="00AE71AB">
        <w:rPr>
          <w:b/>
          <w:i/>
        </w:rPr>
        <w:t>Code 799 — Graduated (earned a Regents or local diploma):</w:t>
      </w:r>
      <w:r w:rsidRPr="00AE71AB">
        <w:rPr>
          <w:b/>
          <w:iCs/>
        </w:rPr>
        <w:t xml:space="preserve"> </w:t>
      </w:r>
      <w:r w:rsidRPr="00AE71AB">
        <w:rPr>
          <w:iCs/>
        </w:rPr>
        <w:t xml:space="preserve"> </w:t>
      </w:r>
      <w:r w:rsidRPr="00AE71AB">
        <w:rPr>
          <w:bCs/>
          <w:iCs/>
        </w:rPr>
        <w:t xml:space="preserve">This </w:t>
      </w:r>
      <w:r w:rsidRPr="00AE71AB">
        <w:rPr>
          <w:iCs/>
        </w:rPr>
        <w:t>code</w:t>
      </w:r>
      <w:r w:rsidRPr="00AE71AB">
        <w:t xml:space="preserve"> is used to indicate the student has earned a Regents or local diploma.  This code must also be accompanied by the Credential Type Code and Career Pathway Code data elements to record the student's type of diploma and pathway used to earn the diploma.</w:t>
      </w:r>
    </w:p>
    <w:p w14:paraId="3530348F" w14:textId="77777777" w:rsidR="000374AA" w:rsidRPr="000E16CD" w:rsidRDefault="000374AA" w:rsidP="000374AA">
      <w:pPr>
        <w:pStyle w:val="Body"/>
        <w:ind w:firstLine="0"/>
        <w:rPr>
          <w:b/>
        </w:rPr>
      </w:pPr>
      <w:r w:rsidRPr="000E16CD">
        <w:rPr>
          <w:b/>
        </w:rPr>
        <w:t xml:space="preserve">High School Equivalency (HSE) Diploma </w:t>
      </w:r>
    </w:p>
    <w:p w14:paraId="155D2100" w14:textId="77777777" w:rsidR="000374AA" w:rsidRPr="007F0185" w:rsidRDefault="000374AA" w:rsidP="000374AA">
      <w:pPr>
        <w:pStyle w:val="Body"/>
      </w:pPr>
      <w:r w:rsidRPr="000E16CD">
        <w:t xml:space="preserve">Report the </w:t>
      </w:r>
      <w:r w:rsidRPr="007F0185">
        <w:t>Enrollment Exit Date and Reason for Ending Enrollment Code for each student awarded a high school equivalency (HSE) diploma.</w:t>
      </w:r>
    </w:p>
    <w:p w14:paraId="30C7C8AE" w14:textId="77777777" w:rsidR="000374AA" w:rsidRPr="000E16CD" w:rsidRDefault="000374AA" w:rsidP="000374AA">
      <w:pPr>
        <w:pStyle w:val="Body"/>
        <w:numPr>
          <w:ilvl w:val="0"/>
          <w:numId w:val="44"/>
        </w:numPr>
        <w:tabs>
          <w:tab w:val="clear" w:pos="1440"/>
          <w:tab w:val="num" w:pos="720"/>
          <w:tab w:val="num" w:pos="1080"/>
        </w:tabs>
        <w:ind w:left="720"/>
      </w:pPr>
      <w:r w:rsidRPr="007F0185">
        <w:rPr>
          <w:b/>
          <w:i/>
        </w:rPr>
        <w:t xml:space="preserve">Code 816 — Earned a High School Equivalency </w:t>
      </w:r>
      <w:r>
        <w:rPr>
          <w:b/>
          <w:i/>
        </w:rPr>
        <w:t xml:space="preserve">(HSE) </w:t>
      </w:r>
      <w:r w:rsidRPr="007F0185">
        <w:rPr>
          <w:b/>
          <w:i/>
        </w:rPr>
        <w:t>Diploma:</w:t>
      </w:r>
      <w:r w:rsidRPr="007F0185">
        <w:rPr>
          <w:iCs/>
        </w:rPr>
        <w:t xml:space="preserve">  </w:t>
      </w:r>
      <w:r w:rsidRPr="007F0185">
        <w:rPr>
          <w:bCs/>
          <w:iCs/>
        </w:rPr>
        <w:t xml:space="preserve">This </w:t>
      </w:r>
      <w:r w:rsidRPr="007F0185">
        <w:t xml:space="preserve">code is used to indicate students who have earned a high school equivalency (HSE) diploma from an approved AHSEP program (ends a 5654 record). </w:t>
      </w:r>
      <w:r w:rsidRPr="007F0185">
        <w:rPr>
          <w:rFonts w:cs="Arial"/>
          <w:szCs w:val="24"/>
        </w:rPr>
        <w:t xml:space="preserve"> If a student receives a CDOS Commencement Credential </w:t>
      </w:r>
      <w:r w:rsidRPr="007F0185">
        <w:rPr>
          <w:rFonts w:cs="Arial"/>
          <w:i/>
          <w:iCs/>
          <w:szCs w:val="24"/>
        </w:rPr>
        <w:t>and</w:t>
      </w:r>
      <w:r w:rsidRPr="007F0185">
        <w:rPr>
          <w:rFonts w:cs="Arial"/>
          <w:szCs w:val="24"/>
        </w:rPr>
        <w:t xml:space="preserve"> an HSE diploma, report the student with Credential Type Code 738 (</w:t>
      </w:r>
      <w:r w:rsidRPr="007F0185">
        <w:rPr>
          <w:rFonts w:cs="Arial"/>
          <w:snapToGrid w:val="0"/>
          <w:color w:val="000000"/>
          <w:szCs w:val="24"/>
        </w:rPr>
        <w:t xml:space="preserve">High School Equivalency </w:t>
      </w:r>
      <w:r>
        <w:rPr>
          <w:rFonts w:cs="Arial"/>
          <w:snapToGrid w:val="0"/>
          <w:color w:val="000000"/>
          <w:szCs w:val="24"/>
        </w:rPr>
        <w:t xml:space="preserve">(HSE) </w:t>
      </w:r>
      <w:r w:rsidRPr="007F0185">
        <w:rPr>
          <w:rFonts w:cs="Arial"/>
          <w:snapToGrid w:val="0"/>
          <w:color w:val="000000"/>
          <w:szCs w:val="24"/>
        </w:rPr>
        <w:t>Diploma</w:t>
      </w:r>
      <w:r w:rsidRPr="007F0185">
        <w:rPr>
          <w:rFonts w:cs="Arial"/>
          <w:szCs w:val="24"/>
        </w:rPr>
        <w:t>) in the Student Lite template and Reason for Ending Enrollment Code</w:t>
      </w:r>
      <w:r w:rsidRPr="000E16CD">
        <w:rPr>
          <w:rFonts w:cs="Arial"/>
          <w:szCs w:val="24"/>
        </w:rPr>
        <w:t xml:space="preserve"> 816 (Earned a High School Equivalency </w:t>
      </w:r>
      <w:r>
        <w:rPr>
          <w:rFonts w:cs="Arial"/>
          <w:szCs w:val="24"/>
        </w:rPr>
        <w:t xml:space="preserve">(HSE) </w:t>
      </w:r>
      <w:r w:rsidRPr="000E16CD">
        <w:rPr>
          <w:rFonts w:cs="Arial"/>
          <w:szCs w:val="24"/>
        </w:rPr>
        <w:t>Diploma) in the School Entry Exit template.</w:t>
      </w:r>
    </w:p>
    <w:p w14:paraId="7B6A8037" w14:textId="77777777" w:rsidR="000374AA" w:rsidRPr="000E16CD" w:rsidRDefault="000374AA" w:rsidP="000374AA">
      <w:pPr>
        <w:pStyle w:val="Body"/>
        <w:ind w:firstLine="0"/>
        <w:rPr>
          <w:b/>
        </w:rPr>
      </w:pPr>
      <w:r w:rsidRPr="000E16CD">
        <w:rPr>
          <w:b/>
        </w:rPr>
        <w:t>Transfers to Other Schools</w:t>
      </w:r>
    </w:p>
    <w:p w14:paraId="3FC5C959" w14:textId="77777777" w:rsidR="000374AA" w:rsidRPr="000E16CD" w:rsidRDefault="000374AA" w:rsidP="000374AA">
      <w:pPr>
        <w:pStyle w:val="Body"/>
      </w:pPr>
      <w:r w:rsidRPr="000E16CD">
        <w:t xml:space="preserve">Report an </w:t>
      </w:r>
      <w:r w:rsidRPr="007F0185">
        <w:t>Enrollment Exit Date and Reason for Ending Enrollment Code</w:t>
      </w:r>
      <w:r w:rsidRPr="000E16CD">
        <w:t xml:space="preserve"> for each student who transferred out of your school/district during the school year or who was in attendance at your school on the last day of the year but is not expected to attend your school in the following school year.  </w:t>
      </w:r>
    </w:p>
    <w:p w14:paraId="21CA2F7B" w14:textId="77777777" w:rsidR="000374AA" w:rsidRPr="00642D39" w:rsidRDefault="000374AA" w:rsidP="000374AA">
      <w:pPr>
        <w:pStyle w:val="Body"/>
        <w:numPr>
          <w:ilvl w:val="0"/>
          <w:numId w:val="44"/>
        </w:numPr>
        <w:tabs>
          <w:tab w:val="clear" w:pos="1440"/>
          <w:tab w:val="num" w:pos="720"/>
        </w:tabs>
        <w:ind w:left="720"/>
        <w:rPr>
          <w:highlight w:val="yellow"/>
        </w:rPr>
      </w:pPr>
      <w:r w:rsidRPr="000E16CD">
        <w:rPr>
          <w:b/>
          <w:i/>
          <w:iCs/>
        </w:rPr>
        <w:lastRenderedPageBreak/>
        <w:t>Code 153 — Transferred to another school in this district or to an out-of-district placement:</w:t>
      </w:r>
      <w:r w:rsidRPr="000E16CD">
        <w:t xml:space="preserve"> This code is used when a student transfers to a school within the same school district or is placed in an out-of-district setting by the CSE or school or district administrators or agents for any reason.  The out-of-district setting could be a BOCES, an approved-private placement, a State-supported school, or another public school district.  The student so placed could be either a general-education student or student with disabilities.  This code may be used for transfers that take place at the end of the school year or at any point during the school year.  When it is used for a student who transfers during the school year, the student must have an enrollment record for the educational setting to which he/she is transferring with a beginning date set at the day following the exit date.  This code is used when a student is promoted out of the highest grade that this school offers and is expected to be registered in and attend another school in this district. This code is also used when a preschool child with a disability who was enrolled outside the school district becomes school age and is placed in a school district building or a different program outside the school district. This code is also used to end enrollment of a preschool-age student with a disability when the student becomes school age and will receive special education services.</w:t>
      </w:r>
      <w:r>
        <w:t xml:space="preserve"> </w:t>
      </w:r>
    </w:p>
    <w:p w14:paraId="648C347C" w14:textId="77777777" w:rsidR="000374AA" w:rsidRPr="001816F8" w:rsidRDefault="000374AA" w:rsidP="000374AA">
      <w:pPr>
        <w:pStyle w:val="Body"/>
        <w:numPr>
          <w:ilvl w:val="0"/>
          <w:numId w:val="44"/>
        </w:numPr>
        <w:tabs>
          <w:tab w:val="clear" w:pos="1440"/>
          <w:tab w:val="num" w:pos="720"/>
        </w:tabs>
        <w:ind w:left="720"/>
      </w:pPr>
      <w:r w:rsidRPr="000E16CD">
        <w:rPr>
          <w:b/>
          <w:i/>
        </w:rPr>
        <w:t>Code 170 — Transferred to another NYS public school outside this district with documentation:</w:t>
      </w:r>
      <w:r w:rsidRPr="000E16CD">
        <w:t xml:space="preserve">  This code is used when a student, parent(s), or guardian(s) initiates a transfer to another public school outside the </w:t>
      </w:r>
      <w:r w:rsidRPr="00E338AA">
        <w:t>district or to a charter school.</w:t>
      </w:r>
      <w:r w:rsidRPr="000E16CD">
        <w:t xml:space="preserve">  Documentation must include a request for a transcript from a receiving school, a record of sending a transcript to the receiving school, or a written acknowledgement from the receiving school that the student has registered. Documentation is </w:t>
      </w:r>
      <w:r w:rsidRPr="007F0185">
        <w:rPr>
          <w:b/>
          <w:i/>
        </w:rPr>
        <w:t>not</w:t>
      </w:r>
      <w:r w:rsidRPr="000E16CD">
        <w:t xml:space="preserve"> required for preschool students with disabilities who relocate to another school district. </w:t>
      </w:r>
      <w:r w:rsidRPr="001816F8">
        <w:t>Charter schools should use this code when students transfer to another charter or public school.</w:t>
      </w:r>
    </w:p>
    <w:p w14:paraId="71C658BA" w14:textId="77777777" w:rsidR="000374AA" w:rsidRPr="000E16CD" w:rsidRDefault="000374AA" w:rsidP="000374AA">
      <w:pPr>
        <w:pStyle w:val="Body"/>
        <w:numPr>
          <w:ilvl w:val="0"/>
          <w:numId w:val="44"/>
        </w:numPr>
        <w:tabs>
          <w:tab w:val="clear" w:pos="1440"/>
          <w:tab w:val="num" w:pos="720"/>
        </w:tabs>
        <w:ind w:left="720"/>
      </w:pPr>
      <w:r w:rsidRPr="000E16CD">
        <w:rPr>
          <w:b/>
          <w:i/>
        </w:rPr>
        <w:t>Code 204 — Transferred to a NYS nonpublic school with documentation:</w:t>
      </w:r>
      <w:r w:rsidRPr="000E16CD">
        <w:rPr>
          <w:i/>
        </w:rPr>
        <w:t xml:space="preserve">  </w:t>
      </w:r>
      <w:r w:rsidRPr="000E16CD">
        <w:t xml:space="preserve">This code is used when a student, parent(s), or guardian(s) initiates a transfer to a </w:t>
      </w:r>
      <w:r>
        <w:t xml:space="preserve">nonpublic </w:t>
      </w:r>
      <w:r w:rsidRPr="000E16CD">
        <w:t>school. Documentation must include a request for a transcript from a receiving school, a record of sending a transcript to the receiving school, or a written acknowledgement from the receiving school that the student has registered.</w:t>
      </w:r>
    </w:p>
    <w:p w14:paraId="6146D60C" w14:textId="77777777" w:rsidR="000374AA" w:rsidRPr="000E16CD" w:rsidRDefault="000374AA" w:rsidP="000374AA">
      <w:pPr>
        <w:pStyle w:val="Body"/>
        <w:numPr>
          <w:ilvl w:val="0"/>
          <w:numId w:val="44"/>
        </w:numPr>
        <w:tabs>
          <w:tab w:val="clear" w:pos="1440"/>
          <w:tab w:val="num" w:pos="720"/>
        </w:tabs>
        <w:ind w:left="720"/>
      </w:pPr>
      <w:r w:rsidRPr="000E16CD">
        <w:rPr>
          <w:b/>
          <w:i/>
        </w:rPr>
        <w:t>Code 221 — Transferred to a school outside NYS with documentation:</w:t>
      </w:r>
      <w:r w:rsidRPr="000E16CD">
        <w:t xml:space="preserve">  This code is used when a student, parent(s), or guardian(s) initiates a transfer to a school outside New York State</w:t>
      </w:r>
      <w:r>
        <w:t xml:space="preserve">, </w:t>
      </w:r>
      <w:r w:rsidRPr="003E69EC">
        <w:t>including to the District of Columbia or Puerto Rico.  Documentation</w:t>
      </w:r>
      <w:r w:rsidRPr="000E16CD">
        <w:t xml:space="preserve"> should include a request for a transcript from a receiving school, a record of sending a transcript to the receiving school, or a written acknowledgement from the receiving school that the student has registered.  Documentation is </w:t>
      </w:r>
      <w:r w:rsidRPr="000E16CD">
        <w:rPr>
          <w:u w:val="single"/>
        </w:rPr>
        <w:t>not</w:t>
      </w:r>
      <w:r w:rsidRPr="000E16CD">
        <w:t xml:space="preserve"> required for preschool students with disabilities who relocate to another school district. </w:t>
      </w:r>
    </w:p>
    <w:p w14:paraId="758E7B93" w14:textId="77777777" w:rsidR="000374AA" w:rsidRPr="000E16CD" w:rsidRDefault="000374AA" w:rsidP="000374AA">
      <w:pPr>
        <w:pStyle w:val="Body"/>
        <w:numPr>
          <w:ilvl w:val="0"/>
          <w:numId w:val="44"/>
        </w:numPr>
        <w:tabs>
          <w:tab w:val="clear" w:pos="1440"/>
          <w:tab w:val="num" w:pos="720"/>
        </w:tabs>
        <w:ind w:left="720"/>
      </w:pPr>
      <w:r w:rsidRPr="000E16CD">
        <w:rPr>
          <w:b/>
          <w:i/>
        </w:rPr>
        <w:t>Code 238 — Transferred to homebound instruction provided by the district:</w:t>
      </w:r>
      <w:r w:rsidRPr="000E16CD">
        <w:t xml:space="preserve">  This code is used when a district transfers a student to long-term homebound instruction (the student is unable to attend school for the remainder of the school year) and the student is no longer included on the register of a district school.  Such students continue to be the responsibility of the district for accountability purposes.</w:t>
      </w:r>
    </w:p>
    <w:p w14:paraId="7627A1D9" w14:textId="77777777" w:rsidR="000374AA" w:rsidRPr="000E16CD" w:rsidRDefault="000374AA" w:rsidP="000374AA">
      <w:pPr>
        <w:pStyle w:val="Body"/>
        <w:numPr>
          <w:ilvl w:val="0"/>
          <w:numId w:val="44"/>
        </w:numPr>
        <w:tabs>
          <w:tab w:val="clear" w:pos="1440"/>
          <w:tab w:val="num" w:pos="720"/>
        </w:tabs>
        <w:ind w:left="720"/>
      </w:pPr>
      <w:r w:rsidRPr="000E16CD">
        <w:rPr>
          <w:b/>
          <w:i/>
        </w:rPr>
        <w:t>Code 255 — Transferred to home</w:t>
      </w:r>
      <w:r>
        <w:rPr>
          <w:b/>
          <w:i/>
        </w:rPr>
        <w:t xml:space="preserve"> </w:t>
      </w:r>
      <w:r w:rsidRPr="000E16CD">
        <w:rPr>
          <w:b/>
          <w:i/>
        </w:rPr>
        <w:t>schooling by parent or guardian:</w:t>
      </w:r>
      <w:r w:rsidRPr="000E16CD">
        <w:rPr>
          <w:b/>
        </w:rPr>
        <w:t xml:space="preserve"> </w:t>
      </w:r>
      <w:r w:rsidRPr="000E16CD">
        <w:t xml:space="preserve"> This code is used when the student is transferred to instruction being provided by parents or </w:t>
      </w:r>
      <w:r w:rsidRPr="000E16CD">
        <w:lastRenderedPageBreak/>
        <w:t xml:space="preserve">guardians or by instructors employed by parents or guardians.  Documentation of transfer to home schooling should include a formal notice of intent to instruct at home. </w:t>
      </w:r>
    </w:p>
    <w:p w14:paraId="6978EDF4" w14:textId="77777777" w:rsidR="000374AA" w:rsidRPr="000E16CD" w:rsidRDefault="000374AA" w:rsidP="000374AA">
      <w:pPr>
        <w:pStyle w:val="Body"/>
        <w:numPr>
          <w:ilvl w:val="0"/>
          <w:numId w:val="44"/>
        </w:numPr>
        <w:tabs>
          <w:tab w:val="clear" w:pos="1440"/>
          <w:tab w:val="num" w:pos="720"/>
        </w:tabs>
        <w:ind w:left="720"/>
      </w:pPr>
      <w:r w:rsidRPr="000E16CD">
        <w:rPr>
          <w:b/>
          <w:i/>
        </w:rPr>
        <w:t>Code 272 — Transferred to a postsecondary school prior to earning a diploma:</w:t>
      </w:r>
      <w:r w:rsidRPr="000E16CD">
        <w:rPr>
          <w:iCs/>
        </w:rPr>
        <w:t xml:space="preserve">  </w:t>
      </w:r>
      <w:r w:rsidRPr="000E16CD">
        <w:t xml:space="preserve">This code is used when a student is completing his or her high school graduation requirement while attending a postsecondary institution.  Documentation should include a copy of an admission notification as well as a schedule of courses taken.  If this student is later granted a diploma from a high school in the district of residence, the student must be recorded as being re-enrolled in the high school for at least one day (beginning and ending dates must be at least one day apart).  All required demographic, assessment, and program service data for that student must be reported.  The </w:t>
      </w:r>
      <w:r w:rsidRPr="007F0185">
        <w:t>Program Service Provider BEDS Code on program service records should be the BEDS code of the school awarding the diploma.  The Enrollment Exit Date should be the date the diploma was awarded.  The Reason for Beginning Enrollment code should be 0011 (Enrollment in building or grade), not 5555 (Student enrolled</w:t>
      </w:r>
      <w:r w:rsidRPr="000E16CD">
        <w:t xml:space="preserve"> for the purpose of recording a test score—walk-in).</w:t>
      </w:r>
    </w:p>
    <w:p w14:paraId="5F4D87AD" w14:textId="77777777" w:rsidR="000374AA" w:rsidRPr="00E73803" w:rsidRDefault="000374AA" w:rsidP="000374AA">
      <w:pPr>
        <w:pStyle w:val="Body"/>
        <w:numPr>
          <w:ilvl w:val="0"/>
          <w:numId w:val="44"/>
        </w:numPr>
        <w:tabs>
          <w:tab w:val="clear" w:pos="1440"/>
          <w:tab w:val="num" w:pos="720"/>
        </w:tabs>
        <w:ind w:left="720"/>
        <w:rPr>
          <w:i/>
        </w:rPr>
      </w:pPr>
      <w:bookmarkStart w:id="660" w:name="_Hlk527363719"/>
      <w:r w:rsidRPr="000E16CD">
        <w:rPr>
          <w:b/>
          <w:i/>
        </w:rPr>
        <w:t xml:space="preserve">Code 5927 — Leaving a school </w:t>
      </w:r>
      <w:r w:rsidRPr="00E73803">
        <w:rPr>
          <w:b/>
          <w:i/>
        </w:rPr>
        <w:t>under ESEA – a victim of a serious violent incident</w:t>
      </w:r>
      <w:bookmarkEnd w:id="660"/>
      <w:r w:rsidRPr="00E73803">
        <w:rPr>
          <w:b/>
          <w:i/>
        </w:rPr>
        <w:t>:</w:t>
      </w:r>
      <w:r w:rsidRPr="00E73803">
        <w:rPr>
          <w:i/>
        </w:rPr>
        <w:t xml:space="preserve"> </w:t>
      </w:r>
      <w:r w:rsidRPr="00E73803">
        <w:t>This code indicates a student has transferred out of a school because the student was a victim of a serious violent incident under ESEA and into another public school in the same district under the school choice provision of ESEA.  In NYC, this code applies to students transferring under this ESEA option to a school within the same community district.</w:t>
      </w:r>
    </w:p>
    <w:p w14:paraId="3C5AD01D" w14:textId="77777777" w:rsidR="000374AA" w:rsidRPr="004771DE" w:rsidRDefault="000374AA" w:rsidP="000374AA">
      <w:pPr>
        <w:pStyle w:val="Body"/>
        <w:numPr>
          <w:ilvl w:val="0"/>
          <w:numId w:val="44"/>
        </w:numPr>
        <w:tabs>
          <w:tab w:val="clear" w:pos="1440"/>
          <w:tab w:val="num" w:pos="720"/>
        </w:tabs>
        <w:ind w:left="720"/>
        <w:rPr>
          <w:i/>
        </w:rPr>
      </w:pPr>
      <w:r w:rsidRPr="00E73803">
        <w:rPr>
          <w:b/>
          <w:i/>
        </w:rPr>
        <w:t>Code 5938 — Leaving a NYC community district under ESEA a victim of a serious violent incident:</w:t>
      </w:r>
      <w:r w:rsidRPr="00E73803">
        <w:rPr>
          <w:i/>
        </w:rPr>
        <w:t xml:space="preserve"> </w:t>
      </w:r>
      <w:r w:rsidRPr="00E73803">
        <w:t>This code can only be used by the NYCDOE.  This</w:t>
      </w:r>
      <w:r w:rsidRPr="004771DE">
        <w:t xml:space="preserve"> code indicates a student has transferred out of a school because the student was a victim of a serious violent incident under ESEA and into another public school outside the student's original community district under the school choice provision of ESEA.</w:t>
      </w:r>
    </w:p>
    <w:p w14:paraId="02EEC154" w14:textId="77777777" w:rsidR="000374AA" w:rsidRPr="000E16CD" w:rsidRDefault="000374AA" w:rsidP="000374AA">
      <w:pPr>
        <w:pStyle w:val="Body"/>
        <w:ind w:firstLine="0"/>
        <w:rPr>
          <w:b/>
        </w:rPr>
      </w:pPr>
      <w:r w:rsidRPr="004771DE">
        <w:rPr>
          <w:b/>
        </w:rPr>
        <w:t>Dropouts</w:t>
      </w:r>
    </w:p>
    <w:p w14:paraId="1C7B705C" w14:textId="77777777" w:rsidR="000374AA" w:rsidRPr="000E16CD" w:rsidRDefault="000374AA" w:rsidP="000374AA">
      <w:pPr>
        <w:pStyle w:val="Body"/>
      </w:pPr>
      <w:r w:rsidRPr="000E16CD">
        <w:t>A dropout is any student, regardless of age, who left school prior to graduation for any reason except death or leaving the country and has not been documented as having entered another school or program leading to a high school diploma or a program leading to a high school equivalency diploma.</w:t>
      </w:r>
    </w:p>
    <w:p w14:paraId="46923FC8" w14:textId="77777777" w:rsidR="000374AA" w:rsidRPr="007F0185" w:rsidRDefault="000374AA" w:rsidP="000374AA">
      <w:pPr>
        <w:pStyle w:val="Body"/>
      </w:pPr>
      <w:r w:rsidRPr="000E16CD">
        <w:t xml:space="preserve">Report an </w:t>
      </w:r>
      <w:r w:rsidRPr="007F0185">
        <w:t>Enrollment Exit Date and Reason for Ending Enrollment Code for each student who dropped out during the school year.  For students who were enrolled at the end of the prior school year but dropped out before the beginning of the new school year, report the student as enrolled on or after July 1 but report an Enrollment Exit Date after the beginning enrollment date.</w:t>
      </w:r>
    </w:p>
    <w:p w14:paraId="73A5BBA3" w14:textId="77777777" w:rsidR="000374AA" w:rsidRPr="000E16CD" w:rsidRDefault="000374AA" w:rsidP="000374AA">
      <w:pPr>
        <w:pStyle w:val="Body"/>
      </w:pPr>
      <w:r w:rsidRPr="000E16CD">
        <w:rPr>
          <w:i/>
        </w:rPr>
        <w:t>Example 1:</w:t>
      </w:r>
      <w:r w:rsidRPr="000E16CD">
        <w:t xml:space="preserve"> Student 1 finished grade 8 at District Middle School and was expected to enroll at District High School in the fall.  Student 1 did not enroll at the high school in the fall and the district/school received no documentation that he transferred to another district, died, or left the country.  Student 1 must be counted as a dropout from District High School in the fall.</w:t>
      </w:r>
    </w:p>
    <w:p w14:paraId="381C5034" w14:textId="77777777" w:rsidR="000374AA" w:rsidRPr="000E16CD" w:rsidRDefault="000374AA" w:rsidP="000374AA">
      <w:pPr>
        <w:pStyle w:val="Body"/>
      </w:pPr>
      <w:r w:rsidRPr="000E16CD">
        <w:rPr>
          <w:i/>
        </w:rPr>
        <w:lastRenderedPageBreak/>
        <w:t>Example 2:</w:t>
      </w:r>
      <w:r w:rsidRPr="000E16CD">
        <w:t xml:space="preserve"> Student 2 finished grade 10 at District High School in June but did not return to school in the fall.  Unless Student 2 can be documented to have transferred to another school, died, or left the country, District High School must submit an enrollment record with the appropriate reason for leaving.</w:t>
      </w:r>
    </w:p>
    <w:p w14:paraId="313DBBA0" w14:textId="77777777" w:rsidR="000374AA" w:rsidRPr="000E16CD" w:rsidRDefault="000374AA" w:rsidP="000374AA">
      <w:pPr>
        <w:pStyle w:val="Body"/>
      </w:pPr>
      <w:r w:rsidRPr="000E16CD">
        <w:t>These students should be reported using the actual start date of enrollment (taken from the student management system).  The enrollment exit date may be the last date of attendance, the date the school was notified that the student had dropped out or, in the case of a long-term absence, the date of the 20</w:t>
      </w:r>
      <w:r w:rsidRPr="000E16CD">
        <w:rPr>
          <w:vertAlign w:val="superscript"/>
        </w:rPr>
        <w:t>th</w:t>
      </w:r>
      <w:r w:rsidRPr="000E16CD">
        <w:t xml:space="preserve"> consecutive unexcused absence.  </w:t>
      </w:r>
    </w:p>
    <w:p w14:paraId="2853AFB6" w14:textId="77777777" w:rsidR="000374AA" w:rsidRPr="000E16CD" w:rsidRDefault="000374AA" w:rsidP="000374AA">
      <w:pPr>
        <w:pStyle w:val="Body"/>
      </w:pPr>
      <w:r w:rsidRPr="000E16CD">
        <w:t xml:space="preserve">Students are counted as dropouts if their last enrollment record during the school year had an ending date of June 30 or earlier and they had a </w:t>
      </w:r>
      <w:r w:rsidRPr="007F0185">
        <w:t>Reason for Ending Enrollment Code</w:t>
      </w:r>
      <w:r w:rsidRPr="000E16CD">
        <w:t xml:space="preserve"> of: </w:t>
      </w:r>
    </w:p>
    <w:p w14:paraId="2D8890A4" w14:textId="77777777" w:rsidR="000374AA" w:rsidRPr="000E16CD" w:rsidRDefault="000374AA" w:rsidP="000374AA">
      <w:pPr>
        <w:numPr>
          <w:ilvl w:val="0"/>
          <w:numId w:val="37"/>
        </w:numPr>
        <w:rPr>
          <w:rFonts w:ascii="Arial" w:hAnsi="Arial" w:cs="Arial"/>
          <w:b/>
          <w:i/>
        </w:rPr>
      </w:pPr>
      <w:r w:rsidRPr="000E16CD">
        <w:rPr>
          <w:rFonts w:ascii="Arial" w:hAnsi="Arial" w:cs="Arial"/>
          <w:b/>
          <w:i/>
        </w:rPr>
        <w:t xml:space="preserve">Code 136 </w:t>
      </w:r>
      <w:r w:rsidRPr="007536E0">
        <w:rPr>
          <w:rFonts w:ascii="Arial" w:hAnsi="Arial" w:cs="Arial"/>
          <w:i/>
        </w:rPr>
        <w:t xml:space="preserve">— </w:t>
      </w:r>
      <w:r w:rsidRPr="007536E0">
        <w:rPr>
          <w:rFonts w:ascii="Arial" w:hAnsi="Arial" w:cs="Arial"/>
          <w:i/>
          <w:color w:val="000000"/>
        </w:rPr>
        <w:t>Reached maximum legal age and has not earned a diploma or certificate</w:t>
      </w:r>
      <w:r w:rsidRPr="007536E0">
        <w:rPr>
          <w:rFonts w:ascii="Arial" w:hAnsi="Arial" w:cs="Arial"/>
          <w:i/>
        </w:rPr>
        <w:t>;</w:t>
      </w:r>
      <w:r w:rsidRPr="000E16CD">
        <w:rPr>
          <w:rFonts w:ascii="Arial" w:hAnsi="Arial" w:cs="Arial"/>
          <w:b/>
          <w:i/>
        </w:rPr>
        <w:t xml:space="preserve"> </w:t>
      </w:r>
    </w:p>
    <w:p w14:paraId="6B21ADE8" w14:textId="77777777" w:rsidR="000374AA" w:rsidRPr="00E73803" w:rsidRDefault="000374AA" w:rsidP="000374AA">
      <w:pPr>
        <w:numPr>
          <w:ilvl w:val="0"/>
          <w:numId w:val="37"/>
        </w:numPr>
        <w:rPr>
          <w:rFonts w:ascii="Arial" w:hAnsi="Arial" w:cs="Arial"/>
          <w:i/>
        </w:rPr>
      </w:pPr>
      <w:r w:rsidRPr="00641515">
        <w:rPr>
          <w:rFonts w:ascii="Arial" w:hAnsi="Arial" w:cs="Arial"/>
          <w:b/>
          <w:i/>
        </w:rPr>
        <w:t xml:space="preserve">Code 306 </w:t>
      </w:r>
      <w:r w:rsidRPr="007536E0">
        <w:rPr>
          <w:rFonts w:ascii="Arial" w:hAnsi="Arial" w:cs="Arial"/>
          <w:i/>
        </w:rPr>
        <w:t xml:space="preserve">— Transferred to other high school equivalency </w:t>
      </w:r>
      <w:r w:rsidRPr="00E73803">
        <w:rPr>
          <w:rFonts w:ascii="Arial" w:hAnsi="Arial" w:cs="Arial"/>
          <w:i/>
        </w:rPr>
        <w:t xml:space="preserve">preparation (HSE) program; </w:t>
      </w:r>
    </w:p>
    <w:p w14:paraId="06197E51" w14:textId="77777777" w:rsidR="000374AA" w:rsidRPr="00E73803" w:rsidRDefault="000374AA" w:rsidP="000374AA">
      <w:pPr>
        <w:numPr>
          <w:ilvl w:val="0"/>
          <w:numId w:val="37"/>
        </w:numPr>
        <w:rPr>
          <w:rFonts w:ascii="Arial" w:hAnsi="Arial" w:cs="Arial"/>
          <w:b/>
          <w:i/>
        </w:rPr>
      </w:pPr>
      <w:r w:rsidRPr="00E73803">
        <w:rPr>
          <w:rFonts w:ascii="Arial" w:hAnsi="Arial" w:cs="Arial"/>
          <w:b/>
          <w:i/>
        </w:rPr>
        <w:t xml:space="preserve">Code 340 </w:t>
      </w:r>
      <w:r w:rsidRPr="00E73803">
        <w:rPr>
          <w:rFonts w:ascii="Arial" w:hAnsi="Arial" w:cs="Arial"/>
          <w:i/>
        </w:rPr>
        <w:t>— Left school: first-time dropout;</w:t>
      </w:r>
      <w:r w:rsidRPr="00E73803">
        <w:rPr>
          <w:rFonts w:ascii="Arial" w:hAnsi="Arial" w:cs="Arial"/>
          <w:b/>
          <w:i/>
        </w:rPr>
        <w:t xml:space="preserve"> </w:t>
      </w:r>
    </w:p>
    <w:p w14:paraId="1B0FA599" w14:textId="77777777" w:rsidR="000374AA" w:rsidRPr="00E73803" w:rsidRDefault="000374AA" w:rsidP="000374AA">
      <w:pPr>
        <w:numPr>
          <w:ilvl w:val="0"/>
          <w:numId w:val="37"/>
        </w:numPr>
        <w:rPr>
          <w:rFonts w:ascii="Arial" w:hAnsi="Arial" w:cs="Arial"/>
          <w:b/>
          <w:i/>
        </w:rPr>
      </w:pPr>
      <w:r w:rsidRPr="00E73803">
        <w:rPr>
          <w:rFonts w:ascii="Arial" w:hAnsi="Arial" w:cs="Arial"/>
          <w:b/>
          <w:i/>
        </w:rPr>
        <w:t xml:space="preserve">Code 391 </w:t>
      </w:r>
      <w:r w:rsidRPr="00E73803">
        <w:rPr>
          <w:rFonts w:ascii="Arial" w:hAnsi="Arial" w:cs="Arial"/>
          <w:i/>
        </w:rPr>
        <w:t>— Long-term absence - 20 consecutive unexcused days;</w:t>
      </w:r>
      <w:r w:rsidRPr="00E73803">
        <w:rPr>
          <w:rFonts w:ascii="Arial" w:hAnsi="Arial" w:cs="Arial"/>
          <w:b/>
          <w:i/>
        </w:rPr>
        <w:t xml:space="preserve"> </w:t>
      </w:r>
    </w:p>
    <w:p w14:paraId="42508C97" w14:textId="77777777" w:rsidR="000374AA" w:rsidRPr="00E73803" w:rsidRDefault="000374AA" w:rsidP="000374AA">
      <w:pPr>
        <w:numPr>
          <w:ilvl w:val="0"/>
          <w:numId w:val="37"/>
        </w:numPr>
        <w:rPr>
          <w:rFonts w:ascii="Arial" w:hAnsi="Arial" w:cs="Arial"/>
          <w:b/>
          <w:i/>
        </w:rPr>
      </w:pPr>
      <w:r w:rsidRPr="00E73803">
        <w:rPr>
          <w:rFonts w:ascii="Arial" w:hAnsi="Arial" w:cs="Arial"/>
          <w:b/>
          <w:i/>
        </w:rPr>
        <w:t xml:space="preserve">Code 357 </w:t>
      </w:r>
      <w:r w:rsidRPr="00E73803">
        <w:rPr>
          <w:rFonts w:ascii="Arial" w:hAnsi="Arial" w:cs="Arial"/>
          <w:i/>
        </w:rPr>
        <w:t>— Left school: previously counted as a dropout (only counted as a dropout in the cohort dropout aggregations, not in the annual dropout aggregations); or</w:t>
      </w:r>
    </w:p>
    <w:p w14:paraId="272E4490" w14:textId="77777777" w:rsidR="000374AA" w:rsidRPr="00E73803" w:rsidRDefault="000374AA" w:rsidP="000374AA">
      <w:pPr>
        <w:numPr>
          <w:ilvl w:val="0"/>
          <w:numId w:val="37"/>
        </w:numPr>
        <w:rPr>
          <w:rFonts w:ascii="Arial" w:hAnsi="Arial" w:cs="Arial"/>
          <w:b/>
          <w:i/>
        </w:rPr>
      </w:pPr>
      <w:r w:rsidRPr="00E73803">
        <w:rPr>
          <w:rFonts w:ascii="Arial" w:hAnsi="Arial" w:cs="Arial"/>
          <w:b/>
          <w:i/>
        </w:rPr>
        <w:t xml:space="preserve">Code 408 </w:t>
      </w:r>
      <w:r w:rsidRPr="00E73803">
        <w:rPr>
          <w:rFonts w:ascii="Arial" w:hAnsi="Arial" w:cs="Arial"/>
          <w:i/>
        </w:rPr>
        <w:t>— Permanent expulsion (student must be over compulsory age);</w:t>
      </w:r>
      <w:r w:rsidRPr="00E73803">
        <w:rPr>
          <w:rFonts w:ascii="Arial" w:hAnsi="Arial" w:cs="Arial"/>
          <w:b/>
          <w:i/>
        </w:rPr>
        <w:t xml:space="preserve"> </w:t>
      </w:r>
    </w:p>
    <w:p w14:paraId="35091BA2" w14:textId="77777777" w:rsidR="000374AA" w:rsidRPr="00E73803" w:rsidRDefault="000374AA" w:rsidP="000374AA">
      <w:pPr>
        <w:numPr>
          <w:ilvl w:val="0"/>
          <w:numId w:val="37"/>
        </w:numPr>
        <w:rPr>
          <w:rFonts w:ascii="Arial" w:hAnsi="Arial" w:cs="Arial"/>
          <w:b/>
          <w:i/>
        </w:rPr>
      </w:pPr>
      <w:r w:rsidRPr="00E73803">
        <w:rPr>
          <w:rFonts w:ascii="Arial" w:hAnsi="Arial" w:cs="Arial"/>
          <w:b/>
          <w:i/>
        </w:rPr>
        <w:t xml:space="preserve">Code 425 </w:t>
      </w:r>
      <w:r w:rsidRPr="00E73803">
        <w:rPr>
          <w:rFonts w:ascii="Arial" w:hAnsi="Arial" w:cs="Arial"/>
          <w:i/>
        </w:rPr>
        <w:t>— Left school, no documentation of transfer;</w:t>
      </w:r>
      <w:r w:rsidRPr="00E73803">
        <w:rPr>
          <w:rFonts w:ascii="Arial" w:hAnsi="Arial" w:cs="Arial"/>
          <w:b/>
          <w:i/>
        </w:rPr>
        <w:t xml:space="preserve">  </w:t>
      </w:r>
    </w:p>
    <w:p w14:paraId="3975EF18" w14:textId="77777777" w:rsidR="000374AA" w:rsidRPr="00E73803" w:rsidRDefault="000374AA" w:rsidP="000374AA">
      <w:pPr>
        <w:pStyle w:val="Body"/>
        <w:numPr>
          <w:ilvl w:val="0"/>
          <w:numId w:val="37"/>
        </w:numPr>
        <w:spacing w:before="0"/>
        <w:rPr>
          <w:b/>
        </w:rPr>
      </w:pPr>
      <w:bookmarkStart w:id="661" w:name="_Hlk494888967"/>
      <w:r w:rsidRPr="00E73803">
        <w:rPr>
          <w:b/>
          <w:i/>
        </w:rPr>
        <w:t>Code 289</w:t>
      </w:r>
      <w:r w:rsidRPr="00E73803">
        <w:rPr>
          <w:b/>
        </w:rPr>
        <w:t xml:space="preserve"> </w:t>
      </w:r>
      <w:r w:rsidRPr="00E73803">
        <w:t xml:space="preserve">— </w:t>
      </w:r>
      <w:r w:rsidRPr="00E73803">
        <w:rPr>
          <w:i/>
        </w:rPr>
        <w:t>Transferred to an approved AHSEP program *</w:t>
      </w:r>
    </w:p>
    <w:p w14:paraId="7C622C01" w14:textId="77777777" w:rsidR="000374AA" w:rsidRPr="00E73803" w:rsidRDefault="000374AA" w:rsidP="000374AA">
      <w:pPr>
        <w:pStyle w:val="Body"/>
        <w:numPr>
          <w:ilvl w:val="0"/>
          <w:numId w:val="37"/>
        </w:numPr>
        <w:spacing w:before="0"/>
        <w:rPr>
          <w:b/>
        </w:rPr>
      </w:pPr>
      <w:r w:rsidRPr="00E73803">
        <w:rPr>
          <w:b/>
          <w:i/>
        </w:rPr>
        <w:t xml:space="preserve">Code 1089 </w:t>
      </w:r>
      <w:r w:rsidRPr="00E73803">
        <w:rPr>
          <w:i/>
        </w:rPr>
        <w:t>– Transferred to an approved HSE program outside this district*</w:t>
      </w:r>
      <w:r w:rsidRPr="00E73803">
        <w:rPr>
          <w:b/>
          <w:i/>
        </w:rPr>
        <w:t xml:space="preserve"> </w:t>
      </w:r>
    </w:p>
    <w:p w14:paraId="5D3F1CB8" w14:textId="77777777" w:rsidR="000374AA" w:rsidRPr="00E73803" w:rsidRDefault="000374AA" w:rsidP="000374AA">
      <w:pPr>
        <w:ind w:left="720"/>
        <w:rPr>
          <w:rFonts w:ascii="Bookman Old Style" w:hAnsi="Bookman Old Style"/>
          <w:sz w:val="20"/>
          <w:szCs w:val="20"/>
        </w:rPr>
      </w:pPr>
    </w:p>
    <w:p w14:paraId="593DB082" w14:textId="77777777" w:rsidR="000374AA" w:rsidRPr="00CE46B0" w:rsidRDefault="000374AA" w:rsidP="000374AA">
      <w:pPr>
        <w:ind w:left="720"/>
        <w:rPr>
          <w:rFonts w:ascii="Bookman Old Style" w:hAnsi="Bookman Old Style" w:cs="Arial"/>
          <w:b/>
          <w:i/>
          <w:sz w:val="20"/>
          <w:szCs w:val="20"/>
        </w:rPr>
      </w:pPr>
      <w:r w:rsidRPr="00E73803">
        <w:rPr>
          <w:rFonts w:ascii="Bookman Old Style" w:hAnsi="Bookman Old Style"/>
          <w:sz w:val="20"/>
          <w:szCs w:val="20"/>
        </w:rPr>
        <w:t>*</w:t>
      </w:r>
      <w:r w:rsidRPr="00E73803">
        <w:rPr>
          <w:rFonts w:ascii="Arial" w:hAnsi="Arial" w:cs="Arial"/>
          <w:sz w:val="20"/>
          <w:szCs w:val="20"/>
        </w:rPr>
        <w:t>Students with a Reason for Ending Enrollment Code 289 – Transferred to an approved AHSEP program or a Reason for Ending Enrollment Code 1089 – Transferred to an approved HSE program outside this district are counted as dropouts until a subsequent Reason for Beginning Enrollment Code of</w:t>
      </w:r>
      <w:r w:rsidRPr="006540EC">
        <w:rPr>
          <w:rFonts w:ascii="Arial" w:hAnsi="Arial" w:cs="Arial"/>
          <w:sz w:val="20"/>
          <w:szCs w:val="20"/>
        </w:rPr>
        <w:t xml:space="preserve"> 5654 – Enrolled in a</w:t>
      </w:r>
      <w:r>
        <w:rPr>
          <w:rFonts w:ascii="Arial" w:hAnsi="Arial" w:cs="Arial"/>
          <w:sz w:val="20"/>
          <w:szCs w:val="20"/>
        </w:rPr>
        <w:t>n</w:t>
      </w:r>
      <w:r w:rsidRPr="006540EC">
        <w:rPr>
          <w:rFonts w:ascii="Arial" w:hAnsi="Arial" w:cs="Arial"/>
          <w:sz w:val="20"/>
          <w:szCs w:val="20"/>
        </w:rPr>
        <w:t xml:space="preserve"> AHSEP program is recorded. At that point, whatever Exit Enrollment Code is used for the AHSEP record determines the student’s discharge status.</w:t>
      </w:r>
      <w:r w:rsidRPr="00CE46B0">
        <w:rPr>
          <w:rFonts w:ascii="Bookman Old Style" w:hAnsi="Bookman Old Style" w:cs="Arial"/>
          <w:b/>
          <w:i/>
          <w:sz w:val="20"/>
          <w:szCs w:val="20"/>
        </w:rPr>
        <w:t xml:space="preserve"> </w:t>
      </w:r>
    </w:p>
    <w:bookmarkEnd w:id="661"/>
    <w:p w14:paraId="2EA95A1F" w14:textId="77777777" w:rsidR="000374AA" w:rsidRPr="000E16CD" w:rsidRDefault="000374AA" w:rsidP="000374AA">
      <w:pPr>
        <w:pStyle w:val="Body"/>
      </w:pPr>
      <w:r w:rsidRPr="000E16CD">
        <w:t xml:space="preserve">Enrollment records with beginning dates after June 30 of the academic year being reported are ignored when identifying the last enrollment record.  A student who leaves during the school year without documentation of a transfer to another educational program must be counted as a dropout unless the student resumes school attendance before the end of the school year.  The student’s registration for the next school year does not exempt him or her from dropout status in the current school year. </w:t>
      </w:r>
    </w:p>
    <w:p w14:paraId="31F32A82" w14:textId="77777777" w:rsidR="000374AA" w:rsidRDefault="000374AA" w:rsidP="000374AA">
      <w:pPr>
        <w:pStyle w:val="Body"/>
      </w:pPr>
      <w:r w:rsidRPr="000E16CD">
        <w:t>2002 and later cohort members whose enrollment record ends after BEDS day of year 4 in high school and before August 31</w:t>
      </w:r>
      <w:r w:rsidRPr="000E16CD">
        <w:rPr>
          <w:vertAlign w:val="superscript"/>
        </w:rPr>
        <w:t>st</w:t>
      </w:r>
      <w:r w:rsidRPr="000E16CD">
        <w:t xml:space="preserve"> of year 5 in high school will be counted as dropouts in the graduation cohort statistics if the reason on the last enrollment record in the school of record has a </w:t>
      </w:r>
      <w:r w:rsidRPr="007F0185">
        <w:t>Reason for Ending Enrollment Code</w:t>
      </w:r>
      <w:r w:rsidRPr="000E16CD">
        <w:t xml:space="preserve"> 136, 340, 391, 408, 425, 306, </w:t>
      </w:r>
      <w:r>
        <w:t xml:space="preserve">or </w:t>
      </w:r>
      <w:r w:rsidRPr="000E16CD">
        <w:t>357.</w:t>
      </w:r>
    </w:p>
    <w:p w14:paraId="58B28F7F" w14:textId="77777777" w:rsidR="000374AA" w:rsidRPr="005706EC" w:rsidRDefault="000374AA" w:rsidP="000374AA">
      <w:pPr>
        <w:ind w:left="720"/>
        <w:rPr>
          <w:rFonts w:ascii="Arial" w:hAnsi="Arial" w:cs="Arial"/>
          <w:i/>
        </w:rPr>
      </w:pPr>
    </w:p>
    <w:p w14:paraId="5537E5E9" w14:textId="77777777" w:rsidR="000374AA" w:rsidRPr="00FB78D3" w:rsidRDefault="000374AA" w:rsidP="000374AA">
      <w:pPr>
        <w:numPr>
          <w:ilvl w:val="0"/>
          <w:numId w:val="38"/>
        </w:numPr>
        <w:rPr>
          <w:rFonts w:ascii="Arial" w:hAnsi="Arial" w:cs="Arial"/>
          <w:i/>
        </w:rPr>
      </w:pPr>
      <w:r w:rsidRPr="000E16CD">
        <w:rPr>
          <w:rFonts w:ascii="Arial" w:hAnsi="Arial" w:cs="Arial"/>
          <w:b/>
          <w:i/>
        </w:rPr>
        <w:t>Code 136 — Reached maximum legal age</w:t>
      </w:r>
      <w:r w:rsidRPr="000E16CD">
        <w:rPr>
          <w:rFonts w:ascii="Arial" w:hAnsi="Arial" w:cs="Arial"/>
          <w:b/>
          <w:i/>
          <w:snapToGrid w:val="0"/>
          <w:color w:val="000000"/>
        </w:rPr>
        <w:t xml:space="preserve"> and has not earned a diploma or certificate</w:t>
      </w:r>
      <w:r w:rsidRPr="000E16CD">
        <w:rPr>
          <w:rFonts w:ascii="Arial" w:hAnsi="Arial" w:cs="Arial"/>
          <w:b/>
          <w:i/>
        </w:rPr>
        <w:t>:</w:t>
      </w:r>
      <w:r w:rsidRPr="000E16CD">
        <w:rPr>
          <w:rFonts w:ascii="Arial" w:hAnsi="Arial" w:cs="Arial"/>
        </w:rPr>
        <w:t xml:space="preserve">  This code is used when a student is ending enrollment in your school solely because the student has reached 21 years of age during the school year and the student did </w:t>
      </w:r>
      <w:r w:rsidRPr="000E16CD">
        <w:rPr>
          <w:rFonts w:ascii="Arial" w:hAnsi="Arial" w:cs="Arial"/>
          <w:i/>
        </w:rPr>
        <w:t>not</w:t>
      </w:r>
      <w:r w:rsidRPr="000E16CD">
        <w:rPr>
          <w:rFonts w:ascii="Arial" w:hAnsi="Arial" w:cs="Arial"/>
        </w:rPr>
        <w:t xml:space="preserve"> previously earn a diploma or certificate.</w:t>
      </w:r>
    </w:p>
    <w:p w14:paraId="5C7BEF43" w14:textId="77777777" w:rsidR="000374AA" w:rsidRPr="000E16CD" w:rsidRDefault="000374AA" w:rsidP="000374AA">
      <w:pPr>
        <w:ind w:left="720"/>
        <w:rPr>
          <w:rFonts w:ascii="Arial" w:hAnsi="Arial" w:cs="Arial"/>
          <w:i/>
        </w:rPr>
      </w:pPr>
    </w:p>
    <w:p w14:paraId="1996D275" w14:textId="77777777" w:rsidR="000374AA" w:rsidRPr="00FB78D3" w:rsidRDefault="000374AA" w:rsidP="000374AA">
      <w:pPr>
        <w:numPr>
          <w:ilvl w:val="0"/>
          <w:numId w:val="38"/>
        </w:numPr>
        <w:rPr>
          <w:rFonts w:ascii="Arial" w:hAnsi="Arial" w:cs="Arial"/>
        </w:rPr>
      </w:pPr>
      <w:r w:rsidRPr="00FB78D3">
        <w:rPr>
          <w:rFonts w:ascii="Arial" w:hAnsi="Arial" w:cs="Arial"/>
          <w:b/>
          <w:i/>
        </w:rPr>
        <w:t xml:space="preserve">Code 306 — Transferred to other high school equivalency </w:t>
      </w:r>
      <w:r w:rsidRPr="00E73803">
        <w:rPr>
          <w:rFonts w:ascii="Arial" w:hAnsi="Arial" w:cs="Arial"/>
          <w:b/>
          <w:i/>
        </w:rPr>
        <w:t>preparation (HSE) program:</w:t>
      </w:r>
      <w:r w:rsidRPr="00E73803">
        <w:rPr>
          <w:rFonts w:ascii="Arial" w:hAnsi="Arial" w:cs="Arial"/>
          <w:iCs/>
        </w:rPr>
        <w:t xml:space="preserve"> </w:t>
      </w:r>
      <w:r w:rsidRPr="00E73803">
        <w:rPr>
          <w:rFonts w:ascii="Arial" w:hAnsi="Arial" w:cs="Arial"/>
        </w:rPr>
        <w:t>This code is used when a student transfers to an HSE program other than</w:t>
      </w:r>
      <w:r w:rsidRPr="00FB78D3">
        <w:rPr>
          <w:rFonts w:ascii="Arial" w:hAnsi="Arial" w:cs="Arial"/>
        </w:rPr>
        <w:t xml:space="preserve"> </w:t>
      </w:r>
      <w:r w:rsidRPr="00FB78D3">
        <w:rPr>
          <w:rFonts w:ascii="Arial" w:hAnsi="Arial" w:cs="Arial"/>
        </w:rPr>
        <w:lastRenderedPageBreak/>
        <w:t>Alternative High School Equivalency Preparation (AHSEP), whether or not that program is provided in the school the student was attending before he or she transferred.  Documentation must include a written statement, indicating the date of enrollment and the name and location of the program provider. Students transferring under this code are included in the appropriate accountability and graduation cohorts.</w:t>
      </w:r>
    </w:p>
    <w:p w14:paraId="4A14824F" w14:textId="77777777" w:rsidR="000374AA" w:rsidRPr="000E16CD" w:rsidRDefault="000374AA" w:rsidP="000374AA">
      <w:pPr>
        <w:ind w:left="360"/>
        <w:rPr>
          <w:rFonts w:ascii="Arial" w:hAnsi="Arial" w:cs="Arial"/>
          <w:i/>
        </w:rPr>
      </w:pPr>
    </w:p>
    <w:p w14:paraId="0FD7E632" w14:textId="77777777" w:rsidR="000374AA" w:rsidRPr="00FB78D3" w:rsidRDefault="000374AA" w:rsidP="000374AA">
      <w:pPr>
        <w:numPr>
          <w:ilvl w:val="0"/>
          <w:numId w:val="38"/>
        </w:numPr>
        <w:rPr>
          <w:rFonts w:ascii="Arial" w:hAnsi="Arial" w:cs="Arial"/>
          <w:iCs/>
          <w:u w:val="single"/>
        </w:rPr>
      </w:pPr>
      <w:r w:rsidRPr="000E16CD">
        <w:rPr>
          <w:rFonts w:ascii="Arial" w:hAnsi="Arial" w:cs="Arial"/>
          <w:b/>
          <w:i/>
        </w:rPr>
        <w:t>Code 340 — Left school: first-time dropout:</w:t>
      </w:r>
      <w:r w:rsidRPr="000E16CD">
        <w:rPr>
          <w:rFonts w:ascii="Arial" w:hAnsi="Arial" w:cs="Arial"/>
          <w:iCs/>
        </w:rPr>
        <w:t xml:space="preserve">  This</w:t>
      </w:r>
      <w:r w:rsidRPr="000E16CD">
        <w:rPr>
          <w:rFonts w:ascii="Arial" w:hAnsi="Arial" w:cs="Arial"/>
        </w:rPr>
        <w:t xml:space="preserve"> code is used when a student meets the criteria in the dropout definition and has not been counted as dropping out by this school in a previous year.  If a student drops out during the school year but subsequently returns to school in the same year, open a new enrollment record for the student.  This code also includes students who previously transferred to an Alternative High School Equivalency Preparation (AHSEP) program and meet the criteria in the dropout definition and have not been counted as dropping out by this school in a previous year.  A school should code a student as "Left school: first-time dropout" in only one year during the student’s school career.  In subsequent years, the student should be reported with a </w:t>
      </w:r>
      <w:r w:rsidRPr="007F0185">
        <w:rPr>
          <w:rFonts w:ascii="Arial" w:hAnsi="Arial" w:cs="Arial"/>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if appropriate.</w:t>
      </w:r>
    </w:p>
    <w:p w14:paraId="68A6C94E" w14:textId="77777777" w:rsidR="000374AA" w:rsidRDefault="000374AA" w:rsidP="000374AA">
      <w:pPr>
        <w:pStyle w:val="ListParagraph"/>
        <w:rPr>
          <w:rFonts w:ascii="Arial" w:hAnsi="Arial" w:cs="Arial"/>
          <w:iCs/>
          <w:u w:val="single"/>
        </w:rPr>
      </w:pPr>
    </w:p>
    <w:p w14:paraId="61859791" w14:textId="77777777" w:rsidR="000374AA" w:rsidRPr="00FB78D3" w:rsidRDefault="000374AA" w:rsidP="000374AA">
      <w:pPr>
        <w:numPr>
          <w:ilvl w:val="0"/>
          <w:numId w:val="38"/>
        </w:numPr>
        <w:rPr>
          <w:rFonts w:ascii="Arial" w:hAnsi="Arial" w:cs="Arial"/>
        </w:rPr>
      </w:pPr>
      <w:r w:rsidRPr="00FB78D3">
        <w:rPr>
          <w:rFonts w:ascii="Arial" w:hAnsi="Arial" w:cs="Arial"/>
          <w:b/>
          <w:i/>
        </w:rPr>
        <w:t>Code 357 — Left school: previously counted as a dropout:</w:t>
      </w:r>
      <w:r w:rsidRPr="00FB78D3">
        <w:rPr>
          <w:rFonts w:ascii="Arial" w:hAnsi="Arial" w:cs="Arial"/>
        </w:rPr>
        <w:t xml:space="preserve">  This code is used when a student has been reported with a reason for ending enrollment codes that indicates the student is a first-time dropout, a long-term absence, transferred to other high school equivalency preparation program, incarcerated student, or left school (no documentation of transfer) in a previous school year unless the student was reported with one of these codes when in preschool through Grade 6 (or age equivalent). This code is used for a student who left a school and was previously counted as a dropout in that school.</w:t>
      </w:r>
    </w:p>
    <w:p w14:paraId="5D147489" w14:textId="77777777" w:rsidR="000374AA" w:rsidRPr="000E16CD" w:rsidRDefault="000374AA" w:rsidP="000374AA">
      <w:pPr>
        <w:ind w:left="360"/>
        <w:rPr>
          <w:rFonts w:ascii="Arial" w:hAnsi="Arial" w:cs="Arial"/>
          <w:iCs/>
          <w:u w:val="single"/>
        </w:rPr>
      </w:pPr>
    </w:p>
    <w:p w14:paraId="74C783F5" w14:textId="77777777" w:rsidR="000374AA" w:rsidRPr="000E16CD" w:rsidRDefault="000374AA" w:rsidP="000374AA">
      <w:pPr>
        <w:numPr>
          <w:ilvl w:val="0"/>
          <w:numId w:val="38"/>
        </w:numPr>
        <w:rPr>
          <w:rFonts w:ascii="Arial" w:hAnsi="Arial" w:cs="Arial"/>
          <w:iCs/>
          <w:u w:val="single"/>
        </w:rPr>
      </w:pPr>
      <w:r w:rsidRPr="000E16CD">
        <w:rPr>
          <w:rFonts w:ascii="Arial" w:hAnsi="Arial" w:cs="Arial"/>
          <w:b/>
          <w:i/>
        </w:rPr>
        <w:t>Code 391 — Long-term absence-20 consecutive unexcused days:</w:t>
      </w:r>
      <w:r w:rsidRPr="000E16CD">
        <w:rPr>
          <w:rFonts w:ascii="Arial" w:hAnsi="Arial" w:cs="Arial"/>
          <w:iCs/>
        </w:rPr>
        <w:t xml:space="preserve">  </w:t>
      </w:r>
      <w:r w:rsidRPr="000E16CD">
        <w:rPr>
          <w:rFonts w:ascii="Arial" w:hAnsi="Arial" w:cs="Arial"/>
        </w:rPr>
        <w:t xml:space="preserve">This code is used when a student has been absent without excuse for twenty (20) or more consecutive school days as of the last expected day of attendance for the school year.  If the student is of compulsory attendance age, then he or she should remain on the official school register, even though the Long-term Absence code has been placed on the student record.  A school should code a student as "Long-term Absence" in only one year during the student’s school career.  In subsequent years, the student should be reported with </w:t>
      </w:r>
      <w:r w:rsidRPr="007F0185">
        <w:rPr>
          <w:rFonts w:ascii="Arial" w:hAnsi="Arial" w:cs="Arial"/>
        </w:rPr>
        <w:t>a 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xml:space="preserve">, if appropriate. </w:t>
      </w:r>
    </w:p>
    <w:p w14:paraId="251E4631" w14:textId="77777777" w:rsidR="000374AA" w:rsidRPr="000E16CD" w:rsidRDefault="000374AA" w:rsidP="000374AA">
      <w:pPr>
        <w:ind w:left="360"/>
        <w:rPr>
          <w:rFonts w:ascii="Arial" w:hAnsi="Arial" w:cs="Arial"/>
          <w:iCs/>
          <w:u w:val="single"/>
        </w:rPr>
      </w:pPr>
    </w:p>
    <w:p w14:paraId="157786C4" w14:textId="77777777" w:rsidR="000374AA" w:rsidRPr="000E16CD" w:rsidRDefault="000374AA" w:rsidP="000374AA">
      <w:pPr>
        <w:numPr>
          <w:ilvl w:val="0"/>
          <w:numId w:val="38"/>
        </w:numPr>
        <w:rPr>
          <w:rFonts w:ascii="Arial" w:hAnsi="Arial" w:cs="Arial"/>
        </w:rPr>
      </w:pPr>
      <w:r w:rsidRPr="000E16CD">
        <w:rPr>
          <w:rFonts w:ascii="Arial" w:hAnsi="Arial" w:cs="Arial"/>
          <w:b/>
          <w:i/>
        </w:rPr>
        <w:t>Code 408 — Permanent expulsion (student must be over compulsory age):</w:t>
      </w:r>
      <w:r w:rsidRPr="000E16CD">
        <w:rPr>
          <w:rFonts w:ascii="Arial" w:hAnsi="Arial" w:cs="Arial"/>
        </w:rPr>
        <w:t xml:space="preserve">  This code is used when a student is over the compulsory attendance age and has been permanently expelled.  Administrative records must document the expulsion process.</w:t>
      </w:r>
    </w:p>
    <w:p w14:paraId="2579D330" w14:textId="77777777" w:rsidR="000374AA" w:rsidRPr="000E16CD" w:rsidRDefault="000374AA" w:rsidP="000374AA">
      <w:pPr>
        <w:ind w:left="360"/>
        <w:rPr>
          <w:rFonts w:ascii="Arial" w:hAnsi="Arial" w:cs="Arial"/>
        </w:rPr>
      </w:pPr>
    </w:p>
    <w:p w14:paraId="4DA7A4F0" w14:textId="77777777" w:rsidR="000374AA" w:rsidRPr="007F0185" w:rsidRDefault="000374AA" w:rsidP="000374AA">
      <w:pPr>
        <w:numPr>
          <w:ilvl w:val="0"/>
          <w:numId w:val="38"/>
        </w:numPr>
        <w:rPr>
          <w:rFonts w:ascii="Arial" w:hAnsi="Arial" w:cs="Arial"/>
          <w:iCs/>
        </w:rPr>
      </w:pPr>
      <w:r w:rsidRPr="000E16CD">
        <w:rPr>
          <w:rFonts w:ascii="Arial" w:hAnsi="Arial" w:cs="Arial"/>
          <w:b/>
          <w:i/>
        </w:rPr>
        <w:t>Code 425 — Left school, no documentation of transfer:</w:t>
      </w:r>
      <w:r w:rsidRPr="000E16CD">
        <w:rPr>
          <w:rFonts w:ascii="Arial" w:hAnsi="Arial" w:cs="Arial"/>
        </w:rPr>
        <w:t xml:space="preserve">  This code is used when a student is thought to have transferred to another school but the required transfer documentation has not been received.  These students are counted as dropouts on the School/District Report Card.  A school should code a student as "Left school, no documentation of transfer" in only one year during the student’s school career.  In subsequent years, the student should be reported with a </w:t>
      </w:r>
      <w:r w:rsidRPr="007F0185">
        <w:rPr>
          <w:rFonts w:ascii="Arial" w:hAnsi="Arial" w:cs="Arial"/>
        </w:rPr>
        <w:t xml:space="preserve">Reason for Ending Enrollment Code 357 — </w:t>
      </w:r>
      <w:r w:rsidRPr="007F0185">
        <w:rPr>
          <w:rFonts w:ascii="Arial" w:hAnsi="Arial" w:cs="Arial"/>
          <w:i/>
        </w:rPr>
        <w:t>Left school: previously counted as a dropout</w:t>
      </w:r>
      <w:r w:rsidRPr="007F0185">
        <w:rPr>
          <w:rFonts w:ascii="Arial" w:hAnsi="Arial" w:cs="Arial"/>
        </w:rPr>
        <w:t>, if appropriate.</w:t>
      </w:r>
      <w:r w:rsidRPr="007F0185">
        <w:rPr>
          <w:rFonts w:ascii="Arial" w:hAnsi="Arial" w:cs="Arial"/>
          <w:snapToGrid w:val="0"/>
          <w:color w:val="000000"/>
          <w:sz w:val="22"/>
          <w:szCs w:val="22"/>
        </w:rPr>
        <w:t xml:space="preserve"> </w:t>
      </w:r>
      <w:r w:rsidRPr="007F0185">
        <w:rPr>
          <w:rFonts w:ascii="Arial" w:hAnsi="Arial" w:cs="Arial"/>
          <w:snapToGrid w:val="0"/>
          <w:color w:val="000000"/>
        </w:rPr>
        <w:t xml:space="preserve">This code may </w:t>
      </w:r>
      <w:r w:rsidRPr="007F0185">
        <w:rPr>
          <w:rFonts w:ascii="Arial" w:hAnsi="Arial" w:cs="Arial"/>
          <w:snapToGrid w:val="0"/>
          <w:color w:val="000000"/>
        </w:rPr>
        <w:lastRenderedPageBreak/>
        <w:t>also be used to end enrollment of preschool children who are declassified by the CPSE or are withdrawn from school by a parent/guardian. Students below grade 7 (or age-equivalent ungraded students with disabilities) are not counted in dropout reports.</w:t>
      </w:r>
    </w:p>
    <w:p w14:paraId="336F767C" w14:textId="77777777" w:rsidR="000374AA" w:rsidRPr="007F0185" w:rsidRDefault="000374AA" w:rsidP="000374AA">
      <w:pPr>
        <w:ind w:left="360"/>
        <w:rPr>
          <w:rFonts w:ascii="Arial" w:hAnsi="Arial" w:cs="Arial"/>
          <w:iCs/>
        </w:rPr>
      </w:pPr>
    </w:p>
    <w:p w14:paraId="56215115" w14:textId="77777777" w:rsidR="000374AA" w:rsidRPr="007F0185" w:rsidRDefault="000374AA" w:rsidP="000374AA">
      <w:pPr>
        <w:rPr>
          <w:rFonts w:ascii="Arial" w:hAnsi="Arial" w:cs="Arial"/>
          <w:b/>
        </w:rPr>
      </w:pPr>
      <w:r w:rsidRPr="007F0185">
        <w:rPr>
          <w:rFonts w:ascii="Arial" w:hAnsi="Arial" w:cs="Arial"/>
          <w:b/>
        </w:rPr>
        <w:t xml:space="preserve">Other Circumstance for Ending Enrollment </w:t>
      </w:r>
    </w:p>
    <w:p w14:paraId="57306AE5" w14:textId="77777777" w:rsidR="000374AA" w:rsidRPr="007F0185" w:rsidRDefault="000374AA" w:rsidP="000374AA">
      <w:pPr>
        <w:rPr>
          <w:rFonts w:ascii="Arial" w:hAnsi="Arial" w:cs="Arial"/>
        </w:rPr>
      </w:pPr>
    </w:p>
    <w:p w14:paraId="7781ABFA" w14:textId="77777777" w:rsidR="000374AA" w:rsidRDefault="000374AA" w:rsidP="000374AA">
      <w:pPr>
        <w:rPr>
          <w:rFonts w:ascii="Arial" w:hAnsi="Arial" w:cs="Arial"/>
        </w:rPr>
      </w:pPr>
      <w:r w:rsidRPr="007F0185">
        <w:rPr>
          <w:rFonts w:ascii="Arial" w:hAnsi="Arial" w:cs="Arial"/>
        </w:rPr>
        <w:t>Report an Enrollment Exit Date and Reason for Ending Enrollment Code for each student who left your school during the school year for reasons other than those listed above.</w:t>
      </w:r>
      <w:r w:rsidRPr="000E16CD">
        <w:rPr>
          <w:rFonts w:ascii="Arial" w:hAnsi="Arial" w:cs="Arial"/>
        </w:rPr>
        <w:t xml:space="preserve"> </w:t>
      </w:r>
    </w:p>
    <w:p w14:paraId="44AF9F64" w14:textId="77777777" w:rsidR="000374AA" w:rsidRPr="000E16CD" w:rsidRDefault="000374AA" w:rsidP="000374AA">
      <w:pPr>
        <w:rPr>
          <w:rFonts w:ascii="Arial" w:hAnsi="Arial" w:cs="Arial"/>
        </w:rPr>
      </w:pPr>
    </w:p>
    <w:p w14:paraId="208285B0" w14:textId="77777777" w:rsidR="000374AA" w:rsidRPr="001441E4" w:rsidRDefault="000374AA" w:rsidP="000374AA">
      <w:pPr>
        <w:numPr>
          <w:ilvl w:val="0"/>
          <w:numId w:val="39"/>
        </w:numPr>
        <w:rPr>
          <w:rFonts w:ascii="Arial" w:hAnsi="Arial" w:cs="Arial"/>
          <w:i/>
          <w:iCs/>
        </w:rPr>
      </w:pPr>
      <w:r w:rsidRPr="000E16CD">
        <w:rPr>
          <w:rFonts w:ascii="Arial" w:hAnsi="Arial" w:cs="Arial"/>
          <w:b/>
          <w:i/>
        </w:rPr>
        <w:t xml:space="preserve">Code 140 — </w:t>
      </w:r>
      <w:r w:rsidRPr="000E16CD">
        <w:rPr>
          <w:rFonts w:ascii="Arial" w:hAnsi="Arial" w:cs="Arial"/>
          <w:b/>
          <w:i/>
          <w:snapToGrid w:val="0"/>
        </w:rPr>
        <w:t>Special education eligibility status determined or determination process stopped for any reason</w:t>
      </w:r>
      <w:r w:rsidRPr="000E16CD">
        <w:rPr>
          <w:rFonts w:ascii="Arial" w:hAnsi="Arial" w:cs="Arial"/>
          <w:b/>
          <w:i/>
        </w:rPr>
        <w:t>:</w:t>
      </w:r>
      <w:r w:rsidRPr="000E16CD">
        <w:rPr>
          <w:rFonts w:ascii="Arial" w:hAnsi="Arial" w:cs="Arial"/>
          <w:i/>
        </w:rPr>
        <w:t xml:space="preserve">  </w:t>
      </w:r>
      <w:r w:rsidRPr="000E16CD">
        <w:rPr>
          <w:rFonts w:ascii="Arial" w:hAnsi="Arial" w:cs="Arial"/>
        </w:rPr>
        <w:t xml:space="preserve">This code is used when a preschool-age child had been referred for a CPSE or CSE for determination of eligibility for special education and a decision has been made or the determination process has ended for any reason, including if the child leaves the school district or enrolls in a PreK or UPK program before a determination is made. This code should also be used in situations when the referral or consent to evaluate the student has been withdrawn prior to final determination. If the series of Special Education Events for a child referred to a CPSE or CSE for determination of eligibility for special education has not been completed by June 30 of the reporting year, a </w:t>
      </w:r>
      <w:r w:rsidRPr="007F0185">
        <w:rPr>
          <w:rFonts w:ascii="Arial" w:hAnsi="Arial" w:cs="Arial"/>
        </w:rPr>
        <w:t>Reason for Ending Enrollment Code 140 may be used to end the enrollment record and no subsequent Reason for Beginning Enrollment Code should be reported unless the child enrolls in an institution to receive services or a new</w:t>
      </w:r>
      <w:r w:rsidRPr="000E16CD">
        <w:rPr>
          <w:rFonts w:ascii="Arial" w:hAnsi="Arial" w:cs="Arial"/>
        </w:rPr>
        <w:t xml:space="preserve"> referral is initiated. This code always ends the “4034” enrollment record. If children are found to be eligible for special education, an enrollment record with code 0011 must be submitted when the child enrolls in school to begin receiving special-education services.</w:t>
      </w:r>
    </w:p>
    <w:p w14:paraId="4A4F79EB" w14:textId="77777777" w:rsidR="000374AA" w:rsidRDefault="000374AA" w:rsidP="000374AA">
      <w:pPr>
        <w:rPr>
          <w:rFonts w:ascii="Arial" w:hAnsi="Arial" w:cs="Arial"/>
          <w:i/>
          <w:iCs/>
        </w:rPr>
      </w:pPr>
    </w:p>
    <w:p w14:paraId="66050310" w14:textId="77777777" w:rsidR="000374AA" w:rsidRPr="000E16CD" w:rsidRDefault="000374AA" w:rsidP="000374AA">
      <w:pPr>
        <w:numPr>
          <w:ilvl w:val="0"/>
          <w:numId w:val="39"/>
        </w:numPr>
        <w:rPr>
          <w:rFonts w:ascii="Arial" w:hAnsi="Arial" w:cs="Arial"/>
        </w:rPr>
      </w:pPr>
      <w:r w:rsidRPr="000E16CD">
        <w:rPr>
          <w:rFonts w:ascii="Arial" w:hAnsi="Arial" w:cs="Arial"/>
          <w:b/>
          <w:i/>
        </w:rPr>
        <w:t>Code 289 — Transferred to an AHSEP program:</w:t>
      </w:r>
      <w:r w:rsidRPr="000E16CD">
        <w:rPr>
          <w:rFonts w:ascii="Arial" w:hAnsi="Arial" w:cs="Arial"/>
          <w:b/>
        </w:rPr>
        <w:t xml:space="preserve">  </w:t>
      </w:r>
      <w:r w:rsidRPr="000E16CD">
        <w:rPr>
          <w:rFonts w:ascii="Arial" w:hAnsi="Arial" w:cs="Arial"/>
        </w:rPr>
        <w:t xml:space="preserve">This code is used when a student transfers to an approved AHSEP program as defined in Commissioner’s Regulations, Part 100.7(h), whether or not that program is provided in the school the student was attending before he or she transferred. </w:t>
      </w:r>
      <w:r w:rsidRPr="001816F8">
        <w:rPr>
          <w:rFonts w:ascii="Arial" w:hAnsi="Arial" w:cs="Arial"/>
        </w:rPr>
        <w:t>This code is also used when a student transfers from a charter school to an approved AHSEP program.</w:t>
      </w:r>
      <w:r>
        <w:rPr>
          <w:rFonts w:ascii="Arial" w:hAnsi="Arial" w:cs="Arial"/>
        </w:rPr>
        <w:t> </w:t>
      </w:r>
      <w:r w:rsidRPr="000E16CD">
        <w:rPr>
          <w:rFonts w:ascii="Arial" w:hAnsi="Arial" w:cs="Arial"/>
        </w:rPr>
        <w:t>Documentation must include a written statement, indicating the date of enrollment and the name and location of the program service provider.  Students who are excluded from a district/school accountability cohort solely because they transferred to an AHSEP program are included in th</w:t>
      </w:r>
      <w:r>
        <w:rPr>
          <w:rFonts w:ascii="Arial" w:hAnsi="Arial" w:cs="Arial"/>
        </w:rPr>
        <w:t>e appropriate graduation cohort.</w:t>
      </w:r>
      <w:r w:rsidRPr="000E16CD">
        <w:rPr>
          <w:rFonts w:ascii="Arial" w:hAnsi="Arial" w:cs="Arial"/>
        </w:rPr>
        <w:t xml:space="preserve"> (See</w:t>
      </w:r>
      <w:r>
        <w:rPr>
          <w:rFonts w:ascii="Arial" w:hAnsi="Arial" w:cs="Arial"/>
        </w:rPr>
        <w:t xml:space="preserve"> the</w:t>
      </w:r>
      <w:r w:rsidRPr="000E16CD">
        <w:rPr>
          <w:rFonts w:ascii="Arial" w:hAnsi="Arial" w:cs="Arial"/>
        </w:rPr>
        <w:t xml:space="preserve"> </w:t>
      </w:r>
      <w:hyperlink r:id="rId119" w:history="1">
        <w:r>
          <w:rPr>
            <w:rStyle w:val="Hyperlink"/>
            <w:rFonts w:ascii="Arial" w:hAnsi="Arial" w:cs="Arial"/>
          </w:rPr>
          <w:t>list of approved high school equivalency preparation programs</w:t>
        </w:r>
      </w:hyperlink>
      <w:r>
        <w:rPr>
          <w:rStyle w:val="Hyperlink"/>
          <w:rFonts w:ascii="Arial" w:hAnsi="Arial" w:cs="Arial"/>
        </w:rPr>
        <w:t>.</w:t>
      </w:r>
      <w:r w:rsidRPr="000E16CD">
        <w:rPr>
          <w:rFonts w:ascii="Arial" w:hAnsi="Arial" w:cs="Arial"/>
        </w:rPr>
        <w:t>)</w:t>
      </w:r>
    </w:p>
    <w:p w14:paraId="69535CB8" w14:textId="77777777" w:rsidR="000374AA" w:rsidRPr="000E16CD" w:rsidRDefault="000374AA" w:rsidP="000374AA">
      <w:pPr>
        <w:ind w:left="360"/>
        <w:rPr>
          <w:rFonts w:ascii="Arial" w:hAnsi="Arial" w:cs="Arial"/>
        </w:rPr>
      </w:pPr>
    </w:p>
    <w:p w14:paraId="3E18EBDD" w14:textId="77777777" w:rsidR="000374AA" w:rsidRPr="000E16CD" w:rsidRDefault="000374AA" w:rsidP="000374AA">
      <w:pPr>
        <w:numPr>
          <w:ilvl w:val="0"/>
          <w:numId w:val="39"/>
        </w:numPr>
        <w:rPr>
          <w:rFonts w:ascii="Arial" w:hAnsi="Arial" w:cs="Arial"/>
        </w:rPr>
      </w:pPr>
      <w:r w:rsidRPr="000E16CD">
        <w:rPr>
          <w:rFonts w:ascii="Arial" w:hAnsi="Arial" w:cs="Arial"/>
          <w:b/>
          <w:i/>
        </w:rPr>
        <w:t>Code 323 — Transferred outside the district by court order:</w:t>
      </w:r>
      <w:r w:rsidRPr="000E16CD">
        <w:rPr>
          <w:rFonts w:ascii="Arial" w:hAnsi="Arial" w:cs="Arial"/>
        </w:rPr>
        <w:t xml:space="preserve">  This code is used when a student is placed outside the district by an authority not employed by the district and not in parental relation to the student.  Examples include students placed outside the district (1) in county jails, jails operated by the city of New York, prisons, or juvenile facilities that have a school (as defined under State law) or provide an educational program that culminates in the award of a regular high school diploma or (2) in non-incarcerated court placements (e.g., foster care homes; group homes; placement in residential facilities with affiliated schools that provide educational services in accordance with Article 81 of the Education Law).  Documentation should include a copy of the order placing the student outside the district.</w:t>
      </w:r>
    </w:p>
    <w:p w14:paraId="5D1D6223" w14:textId="77777777" w:rsidR="000374AA" w:rsidRPr="000E16CD" w:rsidRDefault="000374AA" w:rsidP="000374AA">
      <w:pPr>
        <w:ind w:left="360"/>
        <w:rPr>
          <w:rFonts w:ascii="Arial" w:hAnsi="Arial" w:cs="Arial"/>
        </w:rPr>
      </w:pPr>
    </w:p>
    <w:p w14:paraId="4B4AC549" w14:textId="77777777" w:rsidR="000374AA" w:rsidRPr="003E69EC" w:rsidRDefault="000374AA" w:rsidP="000374AA">
      <w:pPr>
        <w:numPr>
          <w:ilvl w:val="0"/>
          <w:numId w:val="99"/>
        </w:numPr>
        <w:rPr>
          <w:rFonts w:ascii="Arial" w:hAnsi="Arial" w:cs="Arial"/>
        </w:rPr>
      </w:pPr>
      <w:r w:rsidRPr="00E06DC7">
        <w:rPr>
          <w:rFonts w:ascii="Arial" w:hAnsi="Arial" w:cs="Arial"/>
          <w:b/>
          <w:i/>
          <w:iCs/>
        </w:rPr>
        <w:lastRenderedPageBreak/>
        <w:t>Code 442</w:t>
      </w:r>
      <w:r w:rsidRPr="00316662">
        <w:rPr>
          <w:rFonts w:ascii="Arial" w:hAnsi="Arial" w:cs="Arial"/>
          <w:b/>
          <w:i/>
          <w:iCs/>
        </w:rPr>
        <w:t xml:space="preserve"> — </w:t>
      </w:r>
      <w:r w:rsidRPr="00316662">
        <w:rPr>
          <w:rFonts w:ascii="Arial" w:hAnsi="Arial" w:cs="Arial"/>
          <w:b/>
          <w:bCs/>
          <w:i/>
          <w:iCs/>
        </w:rPr>
        <w:t>Left</w:t>
      </w:r>
      <w:r w:rsidRPr="00316662">
        <w:rPr>
          <w:rFonts w:ascii="Arial" w:hAnsi="Arial" w:cs="Arial"/>
          <w:b/>
          <w:i/>
          <w:iCs/>
        </w:rPr>
        <w:t xml:space="preserve"> the U.S.:</w:t>
      </w:r>
      <w:r w:rsidRPr="00316662">
        <w:rPr>
          <w:rFonts w:ascii="Arial" w:hAnsi="Arial" w:cs="Arial"/>
          <w:b/>
        </w:rPr>
        <w:t xml:space="preserve"> </w:t>
      </w:r>
      <w:r w:rsidRPr="00316662">
        <w:rPr>
          <w:rFonts w:ascii="Arial" w:hAnsi="Arial" w:cs="Arial"/>
        </w:rPr>
        <w:t xml:space="preserve"> This code is used when a student moved out of the 50 United States, District of Columbia, or Puerto Rico</w:t>
      </w:r>
      <w:r w:rsidRPr="00316662">
        <w:rPr>
          <w:rFonts w:ascii="Arial" w:hAnsi="Arial" w:cs="Arial"/>
          <w:color w:val="FF0000"/>
        </w:rPr>
        <w:t xml:space="preserve"> </w:t>
      </w:r>
      <w:r w:rsidRPr="00316662">
        <w:rPr>
          <w:rFonts w:ascii="Arial" w:hAnsi="Arial" w:cs="Arial"/>
        </w:rPr>
        <w:t>either voluntarily via emigration or involuntarily via deportation. A school or district must have written confirmation that the student has emigrated to another country. Documentation must include a statement from a parent or guardian indicating a destination or written documentation from a school administrator of a conversation had with the student’s parent indicating that the family is leaving the country. Documentation for deportation must include a written statement from a school administrator indicating that the student is being deported.  All documentation must be included in the student’s file.</w:t>
      </w:r>
      <w:r>
        <w:rPr>
          <w:rFonts w:ascii="Arial" w:hAnsi="Arial" w:cs="Arial"/>
        </w:rPr>
        <w:t xml:space="preserve"> </w:t>
      </w:r>
      <w:r w:rsidRPr="003E69EC">
        <w:rPr>
          <w:rFonts w:ascii="Arial" w:hAnsi="Arial" w:cs="Arial"/>
        </w:rPr>
        <w:t xml:space="preserve">This code should </w:t>
      </w:r>
      <w:r w:rsidRPr="003E69EC">
        <w:rPr>
          <w:rFonts w:ascii="Arial" w:hAnsi="Arial" w:cs="Arial"/>
          <w:u w:val="single"/>
        </w:rPr>
        <w:t>not</w:t>
      </w:r>
      <w:r w:rsidRPr="003E69EC">
        <w:rPr>
          <w:rFonts w:ascii="Arial" w:hAnsi="Arial" w:cs="Arial"/>
        </w:rPr>
        <w:t xml:space="preserve"> be used for students moving to the District of Columbia or Puerto Rico.</w:t>
      </w:r>
    </w:p>
    <w:p w14:paraId="0E7F62EE" w14:textId="77777777" w:rsidR="000374AA" w:rsidRPr="007E3732" w:rsidRDefault="000374AA" w:rsidP="000374AA">
      <w:pPr>
        <w:ind w:left="720"/>
        <w:rPr>
          <w:rFonts w:ascii="Arial" w:hAnsi="Arial" w:cs="Arial"/>
        </w:rPr>
      </w:pPr>
    </w:p>
    <w:p w14:paraId="4802FD08" w14:textId="77777777" w:rsidR="000374AA" w:rsidRPr="00E06DC7" w:rsidRDefault="000374AA" w:rsidP="000374AA">
      <w:pPr>
        <w:numPr>
          <w:ilvl w:val="0"/>
          <w:numId w:val="39"/>
        </w:numPr>
        <w:rPr>
          <w:rFonts w:ascii="Arial" w:hAnsi="Arial" w:cs="Arial"/>
        </w:rPr>
      </w:pPr>
      <w:r w:rsidRPr="00E06DC7">
        <w:rPr>
          <w:rFonts w:ascii="Arial" w:hAnsi="Arial" w:cs="Arial"/>
          <w:b/>
          <w:bCs/>
          <w:i/>
          <w:iCs/>
        </w:rPr>
        <w:t>Code 459 — Deceased:</w:t>
      </w:r>
      <w:r w:rsidRPr="00E06DC7">
        <w:rPr>
          <w:rFonts w:ascii="Arial" w:hAnsi="Arial" w:cs="Arial"/>
          <w:b/>
        </w:rPr>
        <w:t xml:space="preserve"> </w:t>
      </w:r>
      <w:r w:rsidRPr="00E06DC7">
        <w:rPr>
          <w:rFonts w:ascii="Arial" w:hAnsi="Arial" w:cs="Arial"/>
        </w:rPr>
        <w:t xml:space="preserve"> This code is used when a student dies while enrolled. A letter from a parent or an obituary is sufficient documentation. Official written documentation, such as a death certificate, is not necessary.</w:t>
      </w:r>
    </w:p>
    <w:p w14:paraId="35B1FB11" w14:textId="77777777" w:rsidR="000374AA" w:rsidRPr="00E06DC7" w:rsidRDefault="000374AA" w:rsidP="000374AA">
      <w:pPr>
        <w:rPr>
          <w:rFonts w:ascii="Arial" w:hAnsi="Arial" w:cs="Arial"/>
        </w:rPr>
      </w:pPr>
    </w:p>
    <w:p w14:paraId="07F988E1" w14:textId="77777777" w:rsidR="000374AA" w:rsidRPr="00F04FE4" w:rsidRDefault="000374AA" w:rsidP="000374AA">
      <w:pPr>
        <w:numPr>
          <w:ilvl w:val="0"/>
          <w:numId w:val="99"/>
        </w:numPr>
        <w:rPr>
          <w:rFonts w:ascii="Arial" w:hAnsi="Arial" w:cs="Arial"/>
          <w:highlight w:val="cyan"/>
        </w:rPr>
      </w:pPr>
      <w:r w:rsidRPr="001816F8">
        <w:rPr>
          <w:rFonts w:ascii="Arial" w:hAnsi="Arial" w:cs="Arial"/>
          <w:b/>
          <w:bCs/>
          <w:i/>
          <w:iCs/>
        </w:rPr>
        <w:t>Code 461 –</w:t>
      </w:r>
      <w:r w:rsidRPr="001816F8">
        <w:rPr>
          <w:rFonts w:ascii="Arial" w:hAnsi="Arial" w:cs="Arial"/>
        </w:rPr>
        <w:t xml:space="preserve"> </w:t>
      </w:r>
      <w:r w:rsidRPr="001816F8">
        <w:rPr>
          <w:rFonts w:ascii="Arial" w:hAnsi="Arial" w:cs="Arial"/>
          <w:b/>
          <w:bCs/>
          <w:i/>
          <w:iCs/>
        </w:rPr>
        <w:t xml:space="preserve">Prior graduate from outside US enrolled without documentation:  </w:t>
      </w:r>
      <w:r w:rsidRPr="001816F8">
        <w:rPr>
          <w:rFonts w:ascii="Arial" w:hAnsi="Arial" w:cs="Arial"/>
        </w:rPr>
        <w:t xml:space="preserve">This code is used when a new student from outside the U.S. is enrolled by the district without documentation and the district later learns that the student previously graduated outside the U.S. The student will be removed from all cohort reporting and therefore not counted as a dropout. </w:t>
      </w:r>
      <w:r w:rsidRPr="00F04FE4">
        <w:rPr>
          <w:rFonts w:ascii="Arial" w:hAnsi="Arial" w:cs="Arial"/>
          <w:highlight w:val="cyan"/>
        </w:rPr>
        <w:t>Districts must keep documentation of the student’s graduation credentials from outside the U.S.</w:t>
      </w:r>
    </w:p>
    <w:p w14:paraId="0B04E114" w14:textId="77777777" w:rsidR="000374AA" w:rsidRPr="001816F8" w:rsidRDefault="000374AA" w:rsidP="000374AA">
      <w:pPr>
        <w:ind w:left="720"/>
        <w:rPr>
          <w:rFonts w:ascii="Arial" w:hAnsi="Arial" w:cs="Arial"/>
          <w:b/>
          <w:bCs/>
          <w:i/>
          <w:iCs/>
        </w:rPr>
      </w:pPr>
    </w:p>
    <w:p w14:paraId="553B7EBA" w14:textId="77777777" w:rsidR="000374AA" w:rsidRPr="00194181" w:rsidRDefault="000374AA" w:rsidP="000374AA">
      <w:pPr>
        <w:numPr>
          <w:ilvl w:val="0"/>
          <w:numId w:val="39"/>
        </w:numPr>
        <w:rPr>
          <w:rStyle w:val="BodyChar"/>
          <w:rFonts w:cs="Arial"/>
        </w:rPr>
      </w:pPr>
      <w:r w:rsidRPr="000E16CD">
        <w:rPr>
          <w:rFonts w:ascii="Arial" w:hAnsi="Arial" w:cs="Arial"/>
          <w:b/>
          <w:bCs/>
          <w:i/>
          <w:iCs/>
        </w:rPr>
        <w:t>Code 782 — Entry into a different grade in the same school building:</w:t>
      </w:r>
      <w:r w:rsidRPr="000E16CD">
        <w:rPr>
          <w:rFonts w:ascii="Arial" w:hAnsi="Arial" w:cs="Arial"/>
        </w:rPr>
        <w:t xml:space="preserve">  This code is used when a student changes grades (including students who change from graded to ungraded or vice versa) in the same school year.</w:t>
      </w:r>
      <w:r w:rsidRPr="000E16CD">
        <w:rPr>
          <w:rFonts w:ascii="Arial" w:hAnsi="Arial" w:cs="Arial"/>
          <w:i/>
          <w:snapToGrid w:val="0"/>
          <w:color w:val="000000"/>
        </w:rPr>
        <w:t xml:space="preserve"> </w:t>
      </w:r>
      <w:r w:rsidRPr="000E16CD">
        <w:rPr>
          <w:rStyle w:val="BodyChar"/>
        </w:rPr>
        <w:t>This code may be used for preschool students with disabilities who transition from a preschool to a school-age program but remain in the same school building.</w:t>
      </w:r>
    </w:p>
    <w:p w14:paraId="667983D4" w14:textId="77777777" w:rsidR="000374AA" w:rsidRDefault="000374AA" w:rsidP="000374AA">
      <w:pPr>
        <w:pStyle w:val="ListParagraph"/>
        <w:rPr>
          <w:rStyle w:val="BodyChar"/>
          <w:rFonts w:cs="Arial"/>
        </w:rPr>
      </w:pPr>
    </w:p>
    <w:p w14:paraId="5EC3492F" w14:textId="77777777" w:rsidR="000374AA" w:rsidRPr="007F0185" w:rsidRDefault="000374AA" w:rsidP="000374AA">
      <w:pPr>
        <w:numPr>
          <w:ilvl w:val="0"/>
          <w:numId w:val="39"/>
        </w:numPr>
        <w:rPr>
          <w:rStyle w:val="BodyChar"/>
          <w:rFonts w:cs="Arial"/>
        </w:rPr>
      </w:pPr>
      <w:r w:rsidRPr="002F3A26">
        <w:rPr>
          <w:rFonts w:ascii="Arial" w:hAnsi="Arial" w:cs="Arial"/>
          <w:b/>
          <w:bCs/>
          <w:i/>
          <w:iCs/>
        </w:rPr>
        <w:t>Code 0065 — Fulfilled HS Grad Req for Extended Integrated HS Program:</w:t>
      </w:r>
      <w:r w:rsidRPr="002F3A26">
        <w:rPr>
          <w:rFonts w:ascii="Arial" w:hAnsi="Arial" w:cs="Arial"/>
        </w:rPr>
        <w:t xml:space="preserve">  This code is used when a student in a NYS P-Tech or NYC P-Tech program fulfills the requirements for a Regents diploma and plans to continue in the program. These students must also be reported with an appropriate Credential Type Code, Career Pathway Code, and Post-Graduation Plan. To continue in the program, these stu</w:t>
      </w:r>
      <w:r>
        <w:rPr>
          <w:rFonts w:ascii="Arial" w:hAnsi="Arial" w:cs="Arial"/>
        </w:rPr>
        <w:t>d</w:t>
      </w:r>
      <w:r w:rsidRPr="002F3A26">
        <w:rPr>
          <w:rFonts w:ascii="Arial" w:hAnsi="Arial" w:cs="Arial"/>
        </w:rPr>
        <w:t xml:space="preserve">ents should be re-enrolled with </w:t>
      </w:r>
      <w:r w:rsidRPr="007F0185">
        <w:rPr>
          <w:rFonts w:ascii="Arial" w:hAnsi="Arial" w:cs="Arial"/>
        </w:rPr>
        <w:t>Reason for Beginning Enrollment Code 0011 the following school year</w:t>
      </w:r>
      <w:r w:rsidRPr="007F0185">
        <w:rPr>
          <w:rStyle w:val="BodyChar"/>
        </w:rPr>
        <w:t>.</w:t>
      </w:r>
    </w:p>
    <w:p w14:paraId="04DB82DE" w14:textId="77777777" w:rsidR="000374AA" w:rsidRPr="007F0185" w:rsidRDefault="000374AA" w:rsidP="000374AA">
      <w:pPr>
        <w:ind w:left="360"/>
        <w:rPr>
          <w:rStyle w:val="BodyChar"/>
        </w:rPr>
      </w:pPr>
    </w:p>
    <w:p w14:paraId="74383C9C" w14:textId="77777777" w:rsidR="000374AA" w:rsidRPr="007F0185" w:rsidRDefault="000374AA" w:rsidP="000374AA">
      <w:pPr>
        <w:numPr>
          <w:ilvl w:val="0"/>
          <w:numId w:val="39"/>
        </w:numPr>
        <w:rPr>
          <w:rFonts w:ascii="Arial" w:hAnsi="Arial"/>
        </w:rPr>
      </w:pPr>
      <w:r w:rsidRPr="007F0185">
        <w:rPr>
          <w:rFonts w:ascii="Arial" w:hAnsi="Arial" w:cs="Arial"/>
          <w:b/>
          <w:bCs/>
          <w:i/>
          <w:iCs/>
        </w:rPr>
        <w:t>Code 0066 —</w:t>
      </w:r>
      <w:r w:rsidRPr="007F0185">
        <w:rPr>
          <w:rStyle w:val="BodyChar"/>
          <w:b/>
          <w:i/>
        </w:rPr>
        <w:t xml:space="preserve"> Ended enrollment for instructional purposes only: </w:t>
      </w:r>
      <w:r w:rsidRPr="007F0185">
        <w:rPr>
          <w:rStyle w:val="BodyChar"/>
        </w:rPr>
        <w:t>This code is used to end enrollment records for students with a Reason for Beginning Enrollment Code 0055</w:t>
      </w:r>
      <w:r w:rsidRPr="007F0185">
        <w:rPr>
          <w:rStyle w:val="BodyChar"/>
          <w:rFonts w:cs="Arial"/>
        </w:rPr>
        <w:t xml:space="preserve">: </w:t>
      </w:r>
      <w:r w:rsidRPr="007F0185">
        <w:rPr>
          <w:rFonts w:ascii="Arial" w:hAnsi="Arial" w:cs="Arial"/>
        </w:rPr>
        <w:t>Enrolled for instructional reporting only.</w:t>
      </w:r>
    </w:p>
    <w:p w14:paraId="2C7A3531" w14:textId="77777777" w:rsidR="000374AA" w:rsidRPr="007F0185" w:rsidRDefault="000374AA" w:rsidP="000374AA">
      <w:pPr>
        <w:ind w:left="720"/>
        <w:rPr>
          <w:rFonts w:ascii="Arial" w:hAnsi="Arial"/>
        </w:rPr>
      </w:pPr>
    </w:p>
    <w:p w14:paraId="675770D7" w14:textId="77777777" w:rsidR="000374AA" w:rsidRPr="007F0185" w:rsidRDefault="000374AA" w:rsidP="000374AA">
      <w:pPr>
        <w:numPr>
          <w:ilvl w:val="0"/>
          <w:numId w:val="39"/>
        </w:numPr>
        <w:rPr>
          <w:rStyle w:val="BodyChar"/>
          <w:rFonts w:cs="Arial"/>
        </w:rPr>
      </w:pPr>
      <w:r w:rsidRPr="007F0185">
        <w:rPr>
          <w:rFonts w:ascii="Arial" w:hAnsi="Arial" w:cs="Arial"/>
          <w:b/>
          <w:bCs/>
          <w:i/>
          <w:iCs/>
        </w:rPr>
        <w:t>Code 0067 — Completed Extended Integrated HS Program:</w:t>
      </w:r>
      <w:r w:rsidRPr="007F0185">
        <w:rPr>
          <w:rFonts w:ascii="Arial" w:hAnsi="Arial" w:cs="Arial"/>
        </w:rPr>
        <w:t xml:space="preserve">  This code is used when a student in a NYS P-Tech or NYC P-Tech program completes all three parts of the program (Regents diploma, workplace experience, and </w:t>
      </w:r>
      <w:r>
        <w:rPr>
          <w:rFonts w:ascii="Arial" w:hAnsi="Arial" w:cs="Arial"/>
        </w:rPr>
        <w:t>a</w:t>
      </w:r>
      <w:r w:rsidRPr="007F0185">
        <w:rPr>
          <w:rFonts w:ascii="Arial" w:hAnsi="Arial" w:cs="Arial"/>
        </w:rPr>
        <w:t>ssociate degree).</w:t>
      </w:r>
    </w:p>
    <w:p w14:paraId="2090D25B" w14:textId="77777777" w:rsidR="000374AA" w:rsidRPr="007F0185" w:rsidRDefault="000374AA" w:rsidP="000374AA">
      <w:pPr>
        <w:ind w:left="720"/>
        <w:rPr>
          <w:rFonts w:ascii="Arial" w:hAnsi="Arial"/>
        </w:rPr>
      </w:pPr>
    </w:p>
    <w:p w14:paraId="6EE2B643" w14:textId="77777777" w:rsidR="000374AA" w:rsidRPr="007F0185" w:rsidRDefault="000374AA" w:rsidP="000374AA">
      <w:pPr>
        <w:numPr>
          <w:ilvl w:val="0"/>
          <w:numId w:val="39"/>
        </w:numPr>
        <w:rPr>
          <w:rStyle w:val="BodyChar"/>
          <w:rFonts w:cs="Arial"/>
        </w:rPr>
      </w:pPr>
      <w:r w:rsidRPr="007F0185">
        <w:rPr>
          <w:rFonts w:ascii="Arial" w:hAnsi="Arial" w:cs="Arial"/>
          <w:b/>
          <w:bCs/>
          <w:i/>
          <w:iCs/>
        </w:rPr>
        <w:t>Code 0068 — Exited Extended Integrated HS Program After Fulfilling HS Grad Req:</w:t>
      </w:r>
      <w:r w:rsidRPr="007F0185">
        <w:rPr>
          <w:rFonts w:ascii="Arial" w:hAnsi="Arial" w:cs="Arial"/>
        </w:rPr>
        <w:t xml:space="preserve">  This code is used when a student in a NYS P-Tech or NYC P-Tech program fulfills the requirements for a Regents diploma, continues in the program, but subsequently decides to leave the program and exit school</w:t>
      </w:r>
      <w:r w:rsidRPr="007F0185">
        <w:rPr>
          <w:rStyle w:val="BodyChar"/>
        </w:rPr>
        <w:t>.</w:t>
      </w:r>
    </w:p>
    <w:p w14:paraId="0A7713F1" w14:textId="77777777" w:rsidR="000374AA" w:rsidRPr="007F0185" w:rsidRDefault="000374AA" w:rsidP="000374AA">
      <w:pPr>
        <w:ind w:left="360"/>
        <w:rPr>
          <w:rStyle w:val="BodyChar"/>
        </w:rPr>
      </w:pPr>
    </w:p>
    <w:p w14:paraId="1544B1BC" w14:textId="77777777" w:rsidR="000374AA" w:rsidRPr="001816F8" w:rsidRDefault="000374AA" w:rsidP="000374AA">
      <w:pPr>
        <w:numPr>
          <w:ilvl w:val="0"/>
          <w:numId w:val="119"/>
        </w:numPr>
        <w:rPr>
          <w:rStyle w:val="BodyChar"/>
        </w:rPr>
      </w:pPr>
      <w:r w:rsidRPr="001816F8">
        <w:rPr>
          <w:rFonts w:ascii="Arial" w:hAnsi="Arial" w:cs="Arial"/>
          <w:b/>
          <w:bCs/>
          <w:i/>
          <w:iCs/>
        </w:rPr>
        <w:t>Code 1089 —</w:t>
      </w:r>
      <w:r w:rsidRPr="001816F8">
        <w:rPr>
          <w:rStyle w:val="BodyChar"/>
          <w:b/>
          <w:i/>
        </w:rPr>
        <w:t xml:space="preserve"> Transferred to an approved HSE program outside this district:</w:t>
      </w:r>
      <w:r w:rsidRPr="001816F8">
        <w:rPr>
          <w:rStyle w:val="BodyChar"/>
        </w:rPr>
        <w:t xml:space="preserve"> This code is used to end enrollment for students who are placed by the court in a facility that offers an approved HSE program outside the district and who enroll in that HSE program. This code is also used to end enrollment for charter students who are similarly placed.</w:t>
      </w:r>
    </w:p>
    <w:p w14:paraId="07634115" w14:textId="77777777" w:rsidR="000374AA" w:rsidRPr="00E73803" w:rsidRDefault="000374AA" w:rsidP="000374AA">
      <w:pPr>
        <w:ind w:left="360"/>
        <w:rPr>
          <w:rStyle w:val="BodyChar"/>
        </w:rPr>
      </w:pPr>
    </w:p>
    <w:p w14:paraId="05C4768F" w14:textId="77777777" w:rsidR="000374AA" w:rsidRPr="00E73803" w:rsidRDefault="000374AA" w:rsidP="000374AA">
      <w:pPr>
        <w:numPr>
          <w:ilvl w:val="0"/>
          <w:numId w:val="39"/>
        </w:numPr>
        <w:rPr>
          <w:rFonts w:ascii="Arial" w:hAnsi="Arial" w:cs="Arial"/>
          <w:bCs/>
          <w:iCs/>
        </w:rPr>
      </w:pPr>
      <w:r w:rsidRPr="00E73803">
        <w:rPr>
          <w:rFonts w:ascii="Arial" w:hAnsi="Arial" w:cs="Arial"/>
          <w:b/>
          <w:bCs/>
          <w:i/>
          <w:iCs/>
        </w:rPr>
        <w:t xml:space="preserve">Code 8228 — End "Walk-in" Enrollment: </w:t>
      </w:r>
      <w:r w:rsidRPr="00E73803">
        <w:rPr>
          <w:rFonts w:ascii="Arial" w:hAnsi="Arial" w:cs="Arial"/>
          <w:bCs/>
          <w:i/>
          <w:iCs/>
        </w:rPr>
        <w:t xml:space="preserve"> </w:t>
      </w:r>
      <w:r w:rsidRPr="00E73803">
        <w:rPr>
          <w:rFonts w:ascii="Arial" w:hAnsi="Arial" w:cs="Arial"/>
          <w:bCs/>
          <w:iCs/>
        </w:rPr>
        <w:t>This code is used to end a “Walk-in” enrollment for students with a Reason for Beginning Enrollment Code 5555: Student enrolled for the purpose of recording a test score.</w:t>
      </w:r>
    </w:p>
    <w:p w14:paraId="5D04FAB4" w14:textId="77777777" w:rsidR="000374AA" w:rsidRPr="00E73803" w:rsidRDefault="000374AA" w:rsidP="000374AA">
      <w:pPr>
        <w:ind w:left="360"/>
        <w:rPr>
          <w:rFonts w:ascii="Arial" w:hAnsi="Arial" w:cs="Arial"/>
          <w:bCs/>
          <w:iCs/>
        </w:rPr>
      </w:pPr>
    </w:p>
    <w:p w14:paraId="2312B26B" w14:textId="77777777" w:rsidR="000374AA" w:rsidRPr="007F0185" w:rsidRDefault="000374AA" w:rsidP="000374AA">
      <w:pPr>
        <w:numPr>
          <w:ilvl w:val="0"/>
          <w:numId w:val="39"/>
        </w:numPr>
        <w:rPr>
          <w:rFonts w:ascii="Arial" w:hAnsi="Arial" w:cs="Arial"/>
          <w:bCs/>
          <w:iCs/>
        </w:rPr>
      </w:pPr>
      <w:r w:rsidRPr="00E73803">
        <w:rPr>
          <w:rFonts w:ascii="Arial" w:hAnsi="Arial" w:cs="Arial"/>
          <w:b/>
          <w:bCs/>
          <w:i/>
          <w:iCs/>
        </w:rPr>
        <w:t xml:space="preserve">Code 8305 — End CSE/CPSE Responsibility Only Enrollment: </w:t>
      </w:r>
      <w:r w:rsidRPr="00E73803">
        <w:rPr>
          <w:rFonts w:ascii="Arial" w:hAnsi="Arial" w:cs="Arial"/>
          <w:bCs/>
          <w:i/>
          <w:iCs/>
        </w:rPr>
        <w:t xml:space="preserve"> </w:t>
      </w:r>
      <w:r w:rsidRPr="00E73803">
        <w:rPr>
          <w:rFonts w:ascii="Arial" w:hAnsi="Arial" w:cs="Arial"/>
          <w:bCs/>
          <w:iCs/>
        </w:rPr>
        <w:t>This code is used to end an enrollment record opened using Reason</w:t>
      </w:r>
      <w:r w:rsidRPr="007F0185">
        <w:rPr>
          <w:rFonts w:ascii="Arial" w:hAnsi="Arial" w:cs="Arial"/>
          <w:bCs/>
          <w:iCs/>
        </w:rPr>
        <w:t xml:space="preserve"> for Beginning Enrollment Code</w:t>
      </w:r>
      <w:r w:rsidRPr="000E16CD">
        <w:rPr>
          <w:rFonts w:ascii="Arial" w:hAnsi="Arial" w:cs="Arial"/>
          <w:bCs/>
          <w:iCs/>
        </w:rPr>
        <w:t xml:space="preserve"> 5905 — </w:t>
      </w:r>
      <w:r w:rsidRPr="000E16CD">
        <w:rPr>
          <w:rFonts w:ascii="Arial" w:hAnsi="Arial" w:cs="Arial"/>
          <w:bCs/>
          <w:i/>
          <w:iCs/>
        </w:rPr>
        <w:t>CSE responsibility only</w:t>
      </w:r>
      <w:r w:rsidRPr="000E16CD">
        <w:rPr>
          <w:rFonts w:ascii="Arial" w:hAnsi="Arial" w:cs="Arial"/>
          <w:bCs/>
          <w:iCs/>
        </w:rPr>
        <w:t xml:space="preserve">. For example, for students whose enrollment record was opened </w:t>
      </w:r>
      <w:r w:rsidRPr="007F0185">
        <w:rPr>
          <w:rFonts w:ascii="Arial" w:hAnsi="Arial" w:cs="Arial"/>
          <w:bCs/>
          <w:iCs/>
        </w:rPr>
        <w:t>with a Reason for Beginning Enrollment Code 5905, use Reason for Ending Enrollment Code 8305 for students who were declassified during the school year or were referred for special-education evaluation but were found to be ineligible for services. (Districts are encouraged to use a more appropriate Reason for Ending Enrollment Code, if applicable.)</w:t>
      </w:r>
    </w:p>
    <w:p w14:paraId="1F538359" w14:textId="77777777" w:rsidR="000374AA" w:rsidRPr="007F0185" w:rsidRDefault="000374AA" w:rsidP="000374AA">
      <w:pPr>
        <w:rPr>
          <w:rFonts w:ascii="Arial" w:hAnsi="Arial" w:cs="Arial"/>
          <w:bCs/>
          <w:iCs/>
        </w:rPr>
      </w:pPr>
    </w:p>
    <w:p w14:paraId="61E2A3F4" w14:textId="77777777" w:rsidR="000374AA" w:rsidRDefault="000374AA" w:rsidP="000374AA">
      <w:pPr>
        <w:numPr>
          <w:ilvl w:val="0"/>
          <w:numId w:val="39"/>
        </w:numPr>
        <w:rPr>
          <w:rFonts w:ascii="Arial" w:hAnsi="Arial" w:cs="Arial"/>
        </w:rPr>
      </w:pPr>
      <w:r w:rsidRPr="007F0185">
        <w:rPr>
          <w:rFonts w:ascii="Arial" w:hAnsi="Arial" w:cs="Arial"/>
          <w:b/>
          <w:i/>
        </w:rPr>
        <w:t xml:space="preserve">Code 8316 — Re-enroll in Same School: </w:t>
      </w:r>
      <w:r w:rsidRPr="007F0185">
        <w:rPr>
          <w:rFonts w:ascii="Arial" w:hAnsi="Arial" w:cs="Arial"/>
        </w:rPr>
        <w:t>This code is used to end enrollment for students with Reason for Beginning Enrollment Code</w:t>
      </w:r>
      <w:r w:rsidRPr="000E16CD">
        <w:rPr>
          <w:rFonts w:ascii="Arial" w:hAnsi="Arial" w:cs="Arial"/>
        </w:rPr>
        <w:t xml:space="preserve"> 8294 — </w:t>
      </w:r>
      <w:r w:rsidRPr="000E16CD">
        <w:rPr>
          <w:rFonts w:ascii="Arial" w:hAnsi="Arial" w:cs="Arial"/>
          <w:i/>
        </w:rPr>
        <w:t>School age children on the roster for census purposes only</w:t>
      </w:r>
      <w:r w:rsidRPr="000E16CD">
        <w:rPr>
          <w:rFonts w:ascii="Arial" w:hAnsi="Arial" w:cs="Arial"/>
        </w:rPr>
        <w:t xml:space="preserve"> and 0033 — </w:t>
      </w:r>
      <w:r w:rsidRPr="000E16CD">
        <w:rPr>
          <w:rFonts w:ascii="Arial" w:hAnsi="Arial" w:cs="Arial"/>
          <w:i/>
        </w:rPr>
        <w:t>Part-time student pursuing a high school diploma</w:t>
      </w:r>
      <w:r w:rsidRPr="000E16CD">
        <w:rPr>
          <w:rFonts w:ascii="Arial" w:hAnsi="Arial" w:cs="Arial"/>
        </w:rPr>
        <w:t xml:space="preserve"> who re-enroll in the same school.</w:t>
      </w:r>
    </w:p>
    <w:p w14:paraId="4EB8B170" w14:textId="77777777" w:rsidR="000374AA" w:rsidRDefault="000374AA" w:rsidP="000374AA">
      <w:pPr>
        <w:pStyle w:val="ListParagraph"/>
        <w:rPr>
          <w:rFonts w:ascii="Arial" w:hAnsi="Arial" w:cs="Arial"/>
        </w:rPr>
      </w:pPr>
    </w:p>
    <w:p w14:paraId="1E7C01D0" w14:textId="77777777" w:rsidR="000374AA" w:rsidRPr="00F44DAB" w:rsidRDefault="000374AA" w:rsidP="000374AA">
      <w:pPr>
        <w:numPr>
          <w:ilvl w:val="0"/>
          <w:numId w:val="39"/>
        </w:numPr>
        <w:rPr>
          <w:rFonts w:ascii="Arial" w:hAnsi="Arial" w:cs="Arial"/>
        </w:rPr>
      </w:pPr>
      <w:r w:rsidRPr="00F44DAB">
        <w:rPr>
          <w:rFonts w:ascii="Arial" w:hAnsi="Arial" w:cs="Arial"/>
          <w:b/>
          <w:i/>
        </w:rPr>
        <w:t>Code</w:t>
      </w:r>
      <w:r w:rsidRPr="00F44DAB">
        <w:rPr>
          <w:rFonts w:ascii="Arial" w:hAnsi="Arial" w:cs="Arial"/>
          <w:b/>
        </w:rPr>
        <w:t xml:space="preserve"> 8338 – </w:t>
      </w:r>
      <w:r w:rsidRPr="00F44DAB">
        <w:rPr>
          <w:rFonts w:ascii="Arial" w:hAnsi="Arial" w:cs="Arial"/>
          <w:b/>
          <w:i/>
        </w:rPr>
        <w:t>Incarcerated student, no participation in a program culminating in a regular diploma</w:t>
      </w:r>
      <w:r w:rsidRPr="00F44DAB">
        <w:rPr>
          <w:rFonts w:ascii="Arial" w:hAnsi="Arial" w:cs="Arial"/>
          <w:b/>
        </w:rPr>
        <w:t>:</w:t>
      </w:r>
      <w:r w:rsidRPr="00F44DAB">
        <w:rPr>
          <w:rFonts w:ascii="Arial" w:hAnsi="Arial" w:cs="Arial"/>
        </w:rPr>
        <w:t xml:space="preserve">  Students who are reported as entering grade 9 in the 200</w:t>
      </w:r>
      <w:r>
        <w:rPr>
          <w:rFonts w:ascii="Arial" w:hAnsi="Arial" w:cs="Arial"/>
        </w:rPr>
        <w:t>7</w:t>
      </w:r>
      <w:r w:rsidRPr="00F44DAB">
        <w:rPr>
          <w:rFonts w:ascii="Arial" w:hAnsi="Arial" w:cs="Arial"/>
        </w:rPr>
        <w:t>–0</w:t>
      </w:r>
      <w:r>
        <w:rPr>
          <w:rFonts w:ascii="Arial" w:hAnsi="Arial" w:cs="Arial"/>
        </w:rPr>
        <w:t>8</w:t>
      </w:r>
      <w:r w:rsidRPr="00F44DAB">
        <w:rPr>
          <w:rFonts w:ascii="Arial" w:hAnsi="Arial" w:cs="Arial"/>
        </w:rPr>
        <w:t xml:space="preserve"> school year or later and who are placed by court order in prisons or juvenile facilities and do not participate in an educational program that culminates in the award of a regular high school diploma or approved AHSEP program must be reported by the district of reporting responsibility (e.g., the district that is responsible for the student at the time the court order takes place) with a Reason for Ending Enrollment Code 8338 – </w:t>
      </w:r>
      <w:r w:rsidRPr="00F44DAB">
        <w:rPr>
          <w:rFonts w:ascii="Arial" w:hAnsi="Arial" w:cs="Arial"/>
          <w:i/>
        </w:rPr>
        <w:t>Incarcerated student, no participation in a program culminating in a regular diploma.</w:t>
      </w:r>
    </w:p>
    <w:p w14:paraId="165E402A" w14:textId="77777777" w:rsidR="000374AA" w:rsidRPr="000E16CD" w:rsidRDefault="000374AA" w:rsidP="000374AA">
      <w:pPr>
        <w:ind w:left="720"/>
        <w:rPr>
          <w:rFonts w:ascii="Arial" w:hAnsi="Arial" w:cs="Arial"/>
        </w:rPr>
      </w:pPr>
    </w:p>
    <w:p w14:paraId="38D03631" w14:textId="77777777" w:rsidR="000374AA" w:rsidRPr="000E16CD" w:rsidRDefault="000374AA" w:rsidP="000374AA">
      <w:pPr>
        <w:ind w:left="360"/>
        <w:rPr>
          <w:rFonts w:ascii="Arial" w:hAnsi="Arial" w:cs="Arial"/>
        </w:rPr>
      </w:pPr>
    </w:p>
    <w:p w14:paraId="33E2C70E" w14:textId="26BBD2B7" w:rsidR="000374AA" w:rsidRPr="000E16CD" w:rsidRDefault="000374AA" w:rsidP="000374AA">
      <w:pPr>
        <w:pStyle w:val="Heading2"/>
        <w:spacing w:before="720"/>
        <w:jc w:val="center"/>
      </w:pPr>
      <w:bookmarkStart w:id="662" w:name="_Toc335315446"/>
      <w:r w:rsidRPr="000E16CD">
        <w:br w:type="page"/>
      </w:r>
      <w:bookmarkEnd w:id="662"/>
      <w:r w:rsidRPr="000E16CD">
        <w:lastRenderedPageBreak/>
        <w:t>Evaluation Group Code</w:t>
      </w:r>
      <w:bookmarkEnd w:id="644"/>
    </w:p>
    <w:tbl>
      <w:tblPr>
        <w:tblW w:w="1440" w:type="dxa"/>
        <w:jc w:val="center"/>
        <w:tblLayout w:type="fixed"/>
        <w:tblCellMar>
          <w:left w:w="0" w:type="dxa"/>
          <w:right w:w="0" w:type="dxa"/>
        </w:tblCellMar>
        <w:tblLook w:val="0000" w:firstRow="0" w:lastRow="0" w:firstColumn="0" w:lastColumn="0" w:noHBand="0" w:noVBand="0"/>
      </w:tblPr>
      <w:tblGrid>
        <w:gridCol w:w="1440"/>
      </w:tblGrid>
      <w:tr w:rsidR="000374AA" w:rsidRPr="000E16CD" w14:paraId="4A9A7DBC" w14:textId="77777777" w:rsidTr="00DD1C3D">
        <w:trPr>
          <w:cantSplit/>
          <w:trHeight w:val="335"/>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FB3E87"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r>
      <w:tr w:rsidR="000374AA" w:rsidRPr="000E16CD" w14:paraId="75301AD9" w14:textId="77777777" w:rsidTr="00DD1C3D">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3D67415"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3012d</w:t>
            </w:r>
          </w:p>
        </w:tc>
      </w:tr>
    </w:tbl>
    <w:p w14:paraId="036B774B" w14:textId="77777777" w:rsidR="00CB70CE" w:rsidRDefault="00CB70CE" w:rsidP="000374AA">
      <w:pPr>
        <w:pStyle w:val="Heading2"/>
        <w:jc w:val="center"/>
      </w:pPr>
    </w:p>
    <w:p w14:paraId="62F2A0E2" w14:textId="4D9FB83A" w:rsidR="000374AA" w:rsidRPr="004771DE" w:rsidRDefault="000374AA" w:rsidP="000374AA">
      <w:pPr>
        <w:pStyle w:val="Heading2"/>
        <w:jc w:val="center"/>
      </w:pPr>
      <w:r w:rsidRPr="004771DE">
        <w:t>Free and Reduced-Price Lunch Eligibility Types</w:t>
      </w:r>
      <w:bookmarkEnd w:id="645"/>
      <w:bookmarkEnd w:id="646"/>
    </w:p>
    <w:p w14:paraId="1112E4C2" w14:textId="77777777" w:rsidR="000374AA" w:rsidRPr="004771DE" w:rsidRDefault="000374AA" w:rsidP="000374AA">
      <w:pPr>
        <w:pStyle w:val="Body"/>
        <w:spacing w:before="0"/>
        <w:ind w:firstLine="0"/>
        <w:jc w:val="center"/>
      </w:pPr>
      <w:r w:rsidRPr="004771DE">
        <w:t>(For use in Programs Fact Template with program codes Free (5817) and Reduced (5806), fields 28-33)</w:t>
      </w:r>
    </w:p>
    <w:tbl>
      <w:tblPr>
        <w:tblStyle w:val="TableGrid1"/>
        <w:tblW w:w="0" w:type="auto"/>
        <w:tblLook w:val="04A0" w:firstRow="1" w:lastRow="0" w:firstColumn="1" w:lastColumn="0" w:noHBand="0" w:noVBand="1"/>
      </w:tblPr>
      <w:tblGrid>
        <w:gridCol w:w="2065"/>
        <w:gridCol w:w="8005"/>
      </w:tblGrid>
      <w:tr w:rsidR="000374AA" w:rsidRPr="004771DE" w14:paraId="5FDC4DFB" w14:textId="77777777" w:rsidTr="00DD1C3D">
        <w:tc>
          <w:tcPr>
            <w:tcW w:w="2065" w:type="dxa"/>
            <w:shd w:val="clear" w:color="auto" w:fill="D9D9D9" w:themeFill="background1" w:themeFillShade="D9"/>
          </w:tcPr>
          <w:p w14:paraId="1CDE941C" w14:textId="77777777" w:rsidR="000374AA" w:rsidRPr="004771DE" w:rsidRDefault="000374AA" w:rsidP="00DD1C3D">
            <w:pPr>
              <w:jc w:val="center"/>
              <w:rPr>
                <w:rFonts w:ascii="Bookman Old Style" w:hAnsi="Bookman Old Style"/>
                <w:b/>
                <w:sz w:val="22"/>
                <w:szCs w:val="22"/>
              </w:rPr>
            </w:pPr>
            <w:r w:rsidRPr="004771DE">
              <w:rPr>
                <w:rFonts w:ascii="Bookman Old Style" w:hAnsi="Bookman Old Style"/>
                <w:b/>
                <w:sz w:val="22"/>
                <w:szCs w:val="22"/>
              </w:rPr>
              <w:t>Eligibility Type Code</w:t>
            </w:r>
          </w:p>
        </w:tc>
        <w:tc>
          <w:tcPr>
            <w:tcW w:w="8005" w:type="dxa"/>
            <w:shd w:val="clear" w:color="auto" w:fill="D9D9D9" w:themeFill="background1" w:themeFillShade="D9"/>
          </w:tcPr>
          <w:p w14:paraId="21E4C167" w14:textId="77777777" w:rsidR="000374AA" w:rsidRPr="004771DE" w:rsidRDefault="000374AA" w:rsidP="00DD1C3D">
            <w:pPr>
              <w:jc w:val="center"/>
              <w:rPr>
                <w:rFonts w:ascii="Bookman Old Style" w:hAnsi="Bookman Old Style"/>
                <w:b/>
                <w:sz w:val="22"/>
                <w:szCs w:val="22"/>
              </w:rPr>
            </w:pPr>
            <w:r w:rsidRPr="004771DE">
              <w:rPr>
                <w:rFonts w:ascii="Bookman Old Style" w:hAnsi="Bookman Old Style"/>
                <w:b/>
                <w:sz w:val="22"/>
                <w:szCs w:val="22"/>
              </w:rPr>
              <w:t>Description</w:t>
            </w:r>
          </w:p>
        </w:tc>
      </w:tr>
      <w:tr w:rsidR="000374AA" w:rsidRPr="004771DE" w14:paraId="557F8C1E" w14:textId="77777777" w:rsidTr="00DD1C3D">
        <w:tc>
          <w:tcPr>
            <w:tcW w:w="10070" w:type="dxa"/>
            <w:gridSpan w:val="2"/>
          </w:tcPr>
          <w:p w14:paraId="21A86D8D"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Report at least one eligibility type code associated with the student’s FRPL record.  When available (eligible), DCMP (SNAP) should always be reported.  Eligibility types may be added during the school year.  However, once a student is reported as DCMP, no additional eligibility types are needed</w:t>
            </w:r>
            <w:r w:rsidRPr="00AC5FA2">
              <w:rPr>
                <w:rFonts w:ascii="Bookman Old Style" w:hAnsi="Bookman Old Style"/>
                <w:sz w:val="22"/>
                <w:szCs w:val="22"/>
              </w:rPr>
              <w:t>. FRPL eligibility type codes should be re-evaluated at the beginning of each school year.  Eligibility type codes that may have applied in the prior year and are no longer applicable should be removed for the current year.</w:t>
            </w:r>
          </w:p>
        </w:tc>
      </w:tr>
      <w:tr w:rsidR="000374AA" w:rsidRPr="004771DE" w14:paraId="18EE6A6C" w14:textId="77777777" w:rsidTr="00DD1C3D">
        <w:tc>
          <w:tcPr>
            <w:tcW w:w="2065" w:type="dxa"/>
          </w:tcPr>
          <w:p w14:paraId="192F4932"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APPLICATION</w:t>
            </w:r>
          </w:p>
        </w:tc>
        <w:tc>
          <w:tcPr>
            <w:tcW w:w="8005" w:type="dxa"/>
          </w:tcPr>
          <w:p w14:paraId="4617C507"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Free or reduced eligible based on NSLP (National School Lunch Program) application for free and reduced-price school meals/milk or CEP/P2 income inquiry form.</w:t>
            </w:r>
          </w:p>
        </w:tc>
      </w:tr>
      <w:tr w:rsidR="000374AA" w:rsidRPr="004771DE" w14:paraId="634DED6F" w14:textId="77777777" w:rsidTr="00DD1C3D">
        <w:tc>
          <w:tcPr>
            <w:tcW w:w="2065" w:type="dxa"/>
          </w:tcPr>
          <w:p w14:paraId="0D7572A6"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CARRYOVER</w:t>
            </w:r>
          </w:p>
        </w:tc>
        <w:tc>
          <w:tcPr>
            <w:tcW w:w="8005" w:type="dxa"/>
          </w:tcPr>
          <w:p w14:paraId="6DBC13BB"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Carryover of previous year’s eligibility for up to 30 operating days into the new school year or until a new eligibility determination is made, whichever is first.  Once a new eligibility type is determined, report only one additional non-CARRYOVER eligibility unless DCMP. When eligible, DCMP should always be reported.  CARRYOVER may be used from the beginning of the school year up to and including October 31.  Extension of eligibility applies to students who reside in the same household as a student in CARRYOVER status.</w:t>
            </w:r>
            <w:r w:rsidRPr="004771DE">
              <w:rPr>
                <w:rFonts w:ascii="Bookman Old Style" w:hAnsi="Bookman Old Style"/>
                <w:color w:val="FF0000"/>
                <w:sz w:val="22"/>
                <w:szCs w:val="22"/>
              </w:rPr>
              <w:t xml:space="preserve"> </w:t>
            </w:r>
            <w:r w:rsidRPr="004771DE">
              <w:rPr>
                <w:rFonts w:ascii="Bookman Old Style" w:hAnsi="Bookman Old Style"/>
                <w:sz w:val="22"/>
                <w:szCs w:val="22"/>
              </w:rPr>
              <w:t>CARRYOVER</w:t>
            </w:r>
            <w:r w:rsidRPr="004771DE">
              <w:rPr>
                <w:rFonts w:ascii="Bookman Old Style" w:hAnsi="Bookman Old Style"/>
                <w:color w:val="FF0000"/>
                <w:sz w:val="22"/>
                <w:szCs w:val="22"/>
              </w:rPr>
              <w:t xml:space="preserve"> </w:t>
            </w:r>
            <w:r w:rsidRPr="004771DE">
              <w:rPr>
                <w:rFonts w:ascii="Bookman Old Style" w:hAnsi="Bookman Old Style"/>
                <w:sz w:val="22"/>
                <w:szCs w:val="22"/>
              </w:rPr>
              <w:t>(30 days) is also available to students who transfer from a CEP participating to a non-CEP school during the year.</w:t>
            </w:r>
          </w:p>
        </w:tc>
      </w:tr>
      <w:tr w:rsidR="000374AA" w:rsidRPr="004771DE" w14:paraId="3B46DFFC" w14:textId="77777777" w:rsidTr="00DD1C3D">
        <w:tc>
          <w:tcPr>
            <w:tcW w:w="2065" w:type="dxa"/>
          </w:tcPr>
          <w:p w14:paraId="3F9AA8F2"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DCMP</w:t>
            </w:r>
          </w:p>
        </w:tc>
        <w:tc>
          <w:tcPr>
            <w:tcW w:w="8005" w:type="dxa"/>
          </w:tcPr>
          <w:p w14:paraId="2B501BCA"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 xml:space="preserve">SNAP (Supplemental Nutrition Assistance Program) and Medicaid eligible per federally mandated Direct Certification Matching Process (DCMP) </w:t>
            </w:r>
            <w:r w:rsidRPr="004771DE">
              <w:rPr>
                <w:rFonts w:ascii="Bookman Old Style" w:hAnsi="Bookman Old Style"/>
                <w:i/>
                <w:sz w:val="22"/>
                <w:szCs w:val="22"/>
              </w:rPr>
              <w:t xml:space="preserve">plus </w:t>
            </w:r>
            <w:r w:rsidRPr="004771DE">
              <w:rPr>
                <w:rFonts w:ascii="Bookman Old Style" w:hAnsi="Bookman Old Style"/>
                <w:sz w:val="22"/>
                <w:szCs w:val="22"/>
              </w:rPr>
              <w:t>extension of eligibility to children living in the same household as a child receiving SNAP, TANF, FDPIR benefits or deemed Medicaid eligible through the Direct Certification Matching Process (DCMP).</w:t>
            </w:r>
          </w:p>
        </w:tc>
      </w:tr>
      <w:tr w:rsidR="000374AA" w:rsidRPr="004771DE" w14:paraId="7B03E42F" w14:textId="77777777" w:rsidTr="00DD1C3D">
        <w:tc>
          <w:tcPr>
            <w:tcW w:w="2065" w:type="dxa"/>
          </w:tcPr>
          <w:p w14:paraId="290BAAF4"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FDPIR</w:t>
            </w:r>
          </w:p>
        </w:tc>
        <w:tc>
          <w:tcPr>
            <w:tcW w:w="8005" w:type="dxa"/>
          </w:tcPr>
          <w:p w14:paraId="3FAA1567"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Food Distribution Program on Indian Reservations.</w:t>
            </w:r>
          </w:p>
        </w:tc>
      </w:tr>
      <w:tr w:rsidR="000374AA" w:rsidRPr="004771DE" w14:paraId="6D87DE55" w14:textId="77777777" w:rsidTr="00DD1C3D">
        <w:tc>
          <w:tcPr>
            <w:tcW w:w="2065" w:type="dxa"/>
          </w:tcPr>
          <w:p w14:paraId="5F55E21F"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FOSTER</w:t>
            </w:r>
          </w:p>
        </w:tc>
        <w:tc>
          <w:tcPr>
            <w:tcW w:w="8005" w:type="dxa"/>
          </w:tcPr>
          <w:p w14:paraId="7CD0B39F"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Foster child certified directly by the State or local foster agency.</w:t>
            </w:r>
          </w:p>
        </w:tc>
      </w:tr>
      <w:tr w:rsidR="000374AA" w:rsidRPr="004771DE" w14:paraId="3EE7736B" w14:textId="77777777" w:rsidTr="00DD1C3D">
        <w:tc>
          <w:tcPr>
            <w:tcW w:w="2065" w:type="dxa"/>
          </w:tcPr>
          <w:p w14:paraId="10696196"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HSTART</w:t>
            </w:r>
          </w:p>
        </w:tc>
        <w:tc>
          <w:tcPr>
            <w:tcW w:w="8005" w:type="dxa"/>
          </w:tcPr>
          <w:p w14:paraId="35D170F7"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Federal Head Start/Even Start program.</w:t>
            </w:r>
          </w:p>
        </w:tc>
      </w:tr>
      <w:tr w:rsidR="000374AA" w:rsidRPr="004771DE" w14:paraId="7F99B8AF" w14:textId="77777777" w:rsidTr="00DD1C3D">
        <w:tc>
          <w:tcPr>
            <w:tcW w:w="2065" w:type="dxa"/>
          </w:tcPr>
          <w:p w14:paraId="5043B8D8"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HOMELESS</w:t>
            </w:r>
          </w:p>
        </w:tc>
        <w:tc>
          <w:tcPr>
            <w:tcW w:w="8005" w:type="dxa"/>
          </w:tcPr>
          <w:p w14:paraId="511722AA"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Homeless student identified by Homeless Liaison.</w:t>
            </w:r>
          </w:p>
        </w:tc>
      </w:tr>
      <w:tr w:rsidR="000374AA" w:rsidRPr="004771DE" w14:paraId="0D0C4558" w14:textId="77777777" w:rsidTr="00DD1C3D">
        <w:tc>
          <w:tcPr>
            <w:tcW w:w="2065" w:type="dxa"/>
          </w:tcPr>
          <w:p w14:paraId="474F051D" w14:textId="77777777" w:rsidR="000374AA" w:rsidRPr="004771DE" w:rsidRDefault="000374AA" w:rsidP="00DD1C3D">
            <w:r w:rsidRPr="004771DE">
              <w:rPr>
                <w:rFonts w:ascii="Bookman Old Style" w:hAnsi="Bookman Old Style"/>
                <w:sz w:val="22"/>
                <w:szCs w:val="22"/>
              </w:rPr>
              <w:t>MIGRANT</w:t>
            </w:r>
          </w:p>
        </w:tc>
        <w:tc>
          <w:tcPr>
            <w:tcW w:w="8005" w:type="dxa"/>
          </w:tcPr>
          <w:p w14:paraId="3D8406F9" w14:textId="77777777" w:rsidR="000374AA" w:rsidRPr="004771DE" w:rsidRDefault="000374AA" w:rsidP="00DD1C3D">
            <w:r w:rsidRPr="004771DE">
              <w:rPr>
                <w:rFonts w:ascii="Bookman Old Style" w:hAnsi="Bookman Old Style"/>
                <w:sz w:val="22"/>
                <w:szCs w:val="22"/>
              </w:rPr>
              <w:t>Migrant youth identified by Migrant Outreach Coordinator</w:t>
            </w:r>
            <w:r>
              <w:rPr>
                <w:rFonts w:ascii="Bookman Old Style" w:hAnsi="Bookman Old Style"/>
                <w:sz w:val="22"/>
                <w:szCs w:val="22"/>
              </w:rPr>
              <w:t>.</w:t>
            </w:r>
          </w:p>
        </w:tc>
      </w:tr>
      <w:tr w:rsidR="000374AA" w:rsidRPr="00D16B41" w14:paraId="509F11C9" w14:textId="77777777" w:rsidTr="00DD1C3D">
        <w:tc>
          <w:tcPr>
            <w:tcW w:w="2065" w:type="dxa"/>
          </w:tcPr>
          <w:p w14:paraId="2ACCEE01"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RUNAWAY</w:t>
            </w:r>
          </w:p>
        </w:tc>
        <w:tc>
          <w:tcPr>
            <w:tcW w:w="8005" w:type="dxa"/>
          </w:tcPr>
          <w:p w14:paraId="12D35636" w14:textId="77777777" w:rsidR="000374AA" w:rsidRPr="00D16B41" w:rsidRDefault="000374AA" w:rsidP="00DD1C3D">
            <w:pPr>
              <w:rPr>
                <w:rFonts w:ascii="Bookman Old Style" w:hAnsi="Bookman Old Style"/>
                <w:sz w:val="22"/>
                <w:szCs w:val="22"/>
              </w:rPr>
            </w:pPr>
            <w:r w:rsidRPr="004771DE">
              <w:rPr>
                <w:rFonts w:ascii="Bookman Old Style" w:hAnsi="Bookman Old Style"/>
                <w:sz w:val="22"/>
                <w:szCs w:val="22"/>
              </w:rPr>
              <w:t>Runaway in a program as per Runaway and Homeless Youth Act</w:t>
            </w:r>
            <w:r>
              <w:rPr>
                <w:rFonts w:ascii="Bookman Old Style" w:hAnsi="Bookman Old Style"/>
                <w:sz w:val="22"/>
                <w:szCs w:val="22"/>
              </w:rPr>
              <w:t>.</w:t>
            </w:r>
          </w:p>
        </w:tc>
      </w:tr>
      <w:bookmarkEnd w:id="647"/>
    </w:tbl>
    <w:p w14:paraId="017A2065" w14:textId="77777777" w:rsidR="000374AA" w:rsidRDefault="000374AA" w:rsidP="000374AA">
      <w:pPr>
        <w:rPr>
          <w:rFonts w:ascii="Arial" w:hAnsi="Arial" w:cs="Arial"/>
          <w:b/>
          <w:bCs/>
          <w:iCs/>
          <w:sz w:val="28"/>
          <w:szCs w:val="28"/>
        </w:rPr>
      </w:pPr>
      <w:r>
        <w:br w:type="page"/>
      </w:r>
    </w:p>
    <w:p w14:paraId="6900DB77" w14:textId="77777777" w:rsidR="000374AA" w:rsidRPr="000E16CD" w:rsidRDefault="000374AA" w:rsidP="000374AA">
      <w:pPr>
        <w:pStyle w:val="Heading2"/>
        <w:jc w:val="center"/>
      </w:pPr>
      <w:bookmarkStart w:id="663" w:name="_Toc20214012"/>
      <w:r w:rsidRPr="000E16CD">
        <w:lastRenderedPageBreak/>
        <w:t>Grade Level Codes and Descriptions</w:t>
      </w:r>
      <w:bookmarkEnd w:id="663"/>
    </w:p>
    <w:p w14:paraId="60F0651B" w14:textId="77777777" w:rsidR="000374AA" w:rsidRPr="000E16CD" w:rsidRDefault="000374AA" w:rsidP="000374AA">
      <w:pPr>
        <w:pStyle w:val="Body"/>
        <w:spacing w:before="0"/>
        <w:ind w:firstLine="0"/>
        <w:jc w:val="center"/>
      </w:pPr>
      <w:r w:rsidRPr="000E16CD">
        <w:t>(For use in School Entry Exit Template)</w:t>
      </w:r>
    </w:p>
    <w:tbl>
      <w:tblPr>
        <w:tblStyle w:val="TableGrid"/>
        <w:tblW w:w="8982" w:type="dxa"/>
        <w:tblLayout w:type="fixed"/>
        <w:tblLook w:val="0020" w:firstRow="1" w:lastRow="0" w:firstColumn="0" w:lastColumn="0" w:noHBand="0" w:noVBand="0"/>
      </w:tblPr>
      <w:tblGrid>
        <w:gridCol w:w="1440"/>
        <w:gridCol w:w="1440"/>
        <w:gridCol w:w="1440"/>
        <w:gridCol w:w="4662"/>
      </w:tblGrid>
      <w:tr w:rsidR="000374AA" w:rsidRPr="000E16CD" w14:paraId="66F361DE" w14:textId="77777777" w:rsidTr="00DD1C3D">
        <w:trPr>
          <w:trHeight w:val="335"/>
        </w:trPr>
        <w:tc>
          <w:tcPr>
            <w:tcW w:w="1440" w:type="dxa"/>
            <w:shd w:val="clear" w:color="auto" w:fill="D9D9D9" w:themeFill="background1" w:themeFillShade="D9"/>
          </w:tcPr>
          <w:p w14:paraId="0163A6D6"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704140A"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Level Code</w:t>
            </w:r>
          </w:p>
        </w:tc>
        <w:tc>
          <w:tcPr>
            <w:tcW w:w="1440" w:type="dxa"/>
            <w:shd w:val="clear" w:color="auto" w:fill="D9D9D9" w:themeFill="background1" w:themeFillShade="D9"/>
          </w:tcPr>
          <w:p w14:paraId="2281BB99"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606941A"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Group</w:t>
            </w:r>
          </w:p>
        </w:tc>
        <w:tc>
          <w:tcPr>
            <w:tcW w:w="1440" w:type="dxa"/>
            <w:shd w:val="clear" w:color="auto" w:fill="D9D9D9" w:themeFill="background1" w:themeFillShade="D9"/>
          </w:tcPr>
          <w:p w14:paraId="256C9A24"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526211BF"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Ordinal</w:t>
            </w:r>
          </w:p>
        </w:tc>
        <w:tc>
          <w:tcPr>
            <w:tcW w:w="4662" w:type="dxa"/>
            <w:shd w:val="clear" w:color="auto" w:fill="D9D9D9" w:themeFill="background1" w:themeFillShade="D9"/>
          </w:tcPr>
          <w:p w14:paraId="174FAED8"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Grade Description</w:t>
            </w:r>
          </w:p>
        </w:tc>
      </w:tr>
      <w:tr w:rsidR="000374AA" w:rsidRPr="000E16CD" w14:paraId="081DB5AE" w14:textId="77777777" w:rsidTr="00DD1C3D">
        <w:trPr>
          <w:trHeight w:val="299"/>
        </w:trPr>
        <w:tc>
          <w:tcPr>
            <w:tcW w:w="1440" w:type="dxa"/>
          </w:tcPr>
          <w:p w14:paraId="21FE73D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39AED20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02BD197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KDGH</w:t>
            </w:r>
          </w:p>
        </w:tc>
        <w:tc>
          <w:tcPr>
            <w:tcW w:w="4662" w:type="dxa"/>
          </w:tcPr>
          <w:p w14:paraId="2B877EF1"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Half Day Kindergarten</w:t>
            </w:r>
          </w:p>
        </w:tc>
      </w:tr>
      <w:tr w:rsidR="000374AA" w:rsidRPr="000E16CD" w14:paraId="15F57F65" w14:textId="77777777" w:rsidTr="00DD1C3D">
        <w:trPr>
          <w:trHeight w:val="299"/>
        </w:trPr>
        <w:tc>
          <w:tcPr>
            <w:tcW w:w="1440" w:type="dxa"/>
          </w:tcPr>
          <w:p w14:paraId="76CF7B52"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10BAF1F4"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6EE0C62D"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KDGF</w:t>
            </w:r>
          </w:p>
        </w:tc>
        <w:tc>
          <w:tcPr>
            <w:tcW w:w="4662" w:type="dxa"/>
          </w:tcPr>
          <w:p w14:paraId="401F9074" w14:textId="77777777" w:rsidR="000374AA" w:rsidRPr="000E16CD" w:rsidRDefault="000374AA" w:rsidP="00DD1C3D">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Full Day Kindergarten</w:t>
            </w:r>
          </w:p>
        </w:tc>
      </w:tr>
      <w:tr w:rsidR="000374AA" w:rsidRPr="000E16CD" w14:paraId="60F8F818" w14:textId="77777777" w:rsidTr="00DD1C3D">
        <w:trPr>
          <w:trHeight w:val="299"/>
        </w:trPr>
        <w:tc>
          <w:tcPr>
            <w:tcW w:w="1440" w:type="dxa"/>
          </w:tcPr>
          <w:p w14:paraId="06250396"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01</w:t>
            </w:r>
          </w:p>
        </w:tc>
        <w:tc>
          <w:tcPr>
            <w:tcW w:w="1440" w:type="dxa"/>
          </w:tcPr>
          <w:p w14:paraId="5507465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p>
        </w:tc>
        <w:tc>
          <w:tcPr>
            <w:tcW w:w="1440" w:type="dxa"/>
          </w:tcPr>
          <w:p w14:paraId="13216D7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1st</w:t>
            </w:r>
          </w:p>
        </w:tc>
        <w:tc>
          <w:tcPr>
            <w:tcW w:w="4662" w:type="dxa"/>
          </w:tcPr>
          <w:p w14:paraId="04703DA1"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r w:rsidRPr="000E16CD">
              <w:rPr>
                <w:rFonts w:ascii="Bookman Old Style" w:hAnsi="Bookman Old Style" w:cs="Arial"/>
                <w:color w:val="000000"/>
                <w:sz w:val="22"/>
                <w:szCs w:val="22"/>
                <w:vertAlign w:val="superscript"/>
              </w:rPr>
              <w:t>st</w:t>
            </w:r>
            <w:r w:rsidRPr="000E16CD">
              <w:rPr>
                <w:rFonts w:ascii="Bookman Old Style" w:hAnsi="Bookman Old Style" w:cs="Arial"/>
                <w:color w:val="000000"/>
                <w:sz w:val="22"/>
                <w:szCs w:val="22"/>
              </w:rPr>
              <w:t xml:space="preserve"> grade</w:t>
            </w:r>
          </w:p>
        </w:tc>
      </w:tr>
      <w:tr w:rsidR="000374AA" w:rsidRPr="000E16CD" w14:paraId="428E8CE7" w14:textId="77777777" w:rsidTr="00DD1C3D">
        <w:trPr>
          <w:trHeight w:val="299"/>
        </w:trPr>
        <w:tc>
          <w:tcPr>
            <w:tcW w:w="1440" w:type="dxa"/>
          </w:tcPr>
          <w:p w14:paraId="4A5289CF"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02</w:t>
            </w:r>
          </w:p>
        </w:tc>
        <w:tc>
          <w:tcPr>
            <w:tcW w:w="1440" w:type="dxa"/>
          </w:tcPr>
          <w:p w14:paraId="5B7DA2EA"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p>
        </w:tc>
        <w:tc>
          <w:tcPr>
            <w:tcW w:w="1440" w:type="dxa"/>
          </w:tcPr>
          <w:p w14:paraId="7DDFC73E"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2nd</w:t>
            </w:r>
          </w:p>
        </w:tc>
        <w:tc>
          <w:tcPr>
            <w:tcW w:w="4662" w:type="dxa"/>
          </w:tcPr>
          <w:p w14:paraId="0CEB865E"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r w:rsidRPr="000E16CD">
              <w:rPr>
                <w:rFonts w:ascii="Bookman Old Style" w:hAnsi="Bookman Old Style" w:cs="Arial"/>
                <w:color w:val="000000"/>
                <w:sz w:val="22"/>
                <w:szCs w:val="22"/>
                <w:vertAlign w:val="superscript"/>
              </w:rPr>
              <w:t>nd</w:t>
            </w:r>
            <w:r w:rsidRPr="000E16CD">
              <w:rPr>
                <w:rFonts w:ascii="Bookman Old Style" w:hAnsi="Bookman Old Style" w:cs="Arial"/>
                <w:color w:val="000000"/>
                <w:sz w:val="22"/>
                <w:szCs w:val="22"/>
              </w:rPr>
              <w:t xml:space="preserve"> grade</w:t>
            </w:r>
          </w:p>
        </w:tc>
      </w:tr>
      <w:tr w:rsidR="000374AA" w:rsidRPr="000E16CD" w14:paraId="4995B752" w14:textId="77777777" w:rsidTr="00DD1C3D">
        <w:trPr>
          <w:trHeight w:val="299"/>
        </w:trPr>
        <w:tc>
          <w:tcPr>
            <w:tcW w:w="1440" w:type="dxa"/>
          </w:tcPr>
          <w:p w14:paraId="71C0621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03</w:t>
            </w:r>
          </w:p>
        </w:tc>
        <w:tc>
          <w:tcPr>
            <w:tcW w:w="1440" w:type="dxa"/>
          </w:tcPr>
          <w:p w14:paraId="7C7F1272"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p>
        </w:tc>
        <w:tc>
          <w:tcPr>
            <w:tcW w:w="1440" w:type="dxa"/>
          </w:tcPr>
          <w:p w14:paraId="31F38B63"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3rd</w:t>
            </w:r>
          </w:p>
        </w:tc>
        <w:tc>
          <w:tcPr>
            <w:tcW w:w="4662" w:type="dxa"/>
          </w:tcPr>
          <w:p w14:paraId="67372510"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r w:rsidRPr="000E16CD">
              <w:rPr>
                <w:rFonts w:ascii="Bookman Old Style" w:hAnsi="Bookman Old Style" w:cs="Arial"/>
                <w:color w:val="000000"/>
                <w:sz w:val="22"/>
                <w:szCs w:val="22"/>
                <w:vertAlign w:val="superscript"/>
              </w:rPr>
              <w:t>rd</w:t>
            </w:r>
            <w:r w:rsidRPr="000E16CD">
              <w:rPr>
                <w:rFonts w:ascii="Bookman Old Style" w:hAnsi="Bookman Old Style" w:cs="Arial"/>
                <w:color w:val="000000"/>
                <w:sz w:val="22"/>
                <w:szCs w:val="22"/>
              </w:rPr>
              <w:t xml:space="preserve"> grade</w:t>
            </w:r>
          </w:p>
        </w:tc>
      </w:tr>
      <w:tr w:rsidR="000374AA" w:rsidRPr="000E16CD" w14:paraId="0EBA6649" w14:textId="77777777" w:rsidTr="00DD1C3D">
        <w:trPr>
          <w:trHeight w:val="299"/>
        </w:trPr>
        <w:tc>
          <w:tcPr>
            <w:tcW w:w="1440" w:type="dxa"/>
          </w:tcPr>
          <w:p w14:paraId="0FA69CD5"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04</w:t>
            </w:r>
          </w:p>
        </w:tc>
        <w:tc>
          <w:tcPr>
            <w:tcW w:w="1440" w:type="dxa"/>
          </w:tcPr>
          <w:p w14:paraId="05DB5B45"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p>
        </w:tc>
        <w:tc>
          <w:tcPr>
            <w:tcW w:w="1440" w:type="dxa"/>
          </w:tcPr>
          <w:p w14:paraId="4B4908E8"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4th</w:t>
            </w:r>
          </w:p>
        </w:tc>
        <w:tc>
          <w:tcPr>
            <w:tcW w:w="4662" w:type="dxa"/>
          </w:tcPr>
          <w:p w14:paraId="4BE797E1"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06B935E2" w14:textId="77777777" w:rsidTr="00DD1C3D">
        <w:trPr>
          <w:trHeight w:val="299"/>
        </w:trPr>
        <w:tc>
          <w:tcPr>
            <w:tcW w:w="1440" w:type="dxa"/>
          </w:tcPr>
          <w:p w14:paraId="1FF2C64E"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05</w:t>
            </w:r>
          </w:p>
        </w:tc>
        <w:tc>
          <w:tcPr>
            <w:tcW w:w="1440" w:type="dxa"/>
          </w:tcPr>
          <w:p w14:paraId="3FAE5243"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p>
        </w:tc>
        <w:tc>
          <w:tcPr>
            <w:tcW w:w="1440" w:type="dxa"/>
          </w:tcPr>
          <w:p w14:paraId="1D96A976"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5th</w:t>
            </w:r>
          </w:p>
        </w:tc>
        <w:tc>
          <w:tcPr>
            <w:tcW w:w="4662" w:type="dxa"/>
          </w:tcPr>
          <w:p w14:paraId="37EFD488"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4333FAE5" w14:textId="77777777" w:rsidTr="00DD1C3D">
        <w:trPr>
          <w:trHeight w:val="299"/>
        </w:trPr>
        <w:tc>
          <w:tcPr>
            <w:tcW w:w="1440" w:type="dxa"/>
          </w:tcPr>
          <w:p w14:paraId="0A54D5BA"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06</w:t>
            </w:r>
          </w:p>
        </w:tc>
        <w:tc>
          <w:tcPr>
            <w:tcW w:w="1440" w:type="dxa"/>
          </w:tcPr>
          <w:p w14:paraId="7398040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p>
        </w:tc>
        <w:tc>
          <w:tcPr>
            <w:tcW w:w="1440" w:type="dxa"/>
          </w:tcPr>
          <w:p w14:paraId="29DE867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6th</w:t>
            </w:r>
          </w:p>
        </w:tc>
        <w:tc>
          <w:tcPr>
            <w:tcW w:w="4662" w:type="dxa"/>
          </w:tcPr>
          <w:p w14:paraId="58DA2115"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63115310" w14:textId="77777777" w:rsidTr="00DD1C3D">
        <w:trPr>
          <w:trHeight w:val="299"/>
        </w:trPr>
        <w:tc>
          <w:tcPr>
            <w:tcW w:w="1440" w:type="dxa"/>
          </w:tcPr>
          <w:p w14:paraId="3C2CFBFB"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07</w:t>
            </w:r>
          </w:p>
        </w:tc>
        <w:tc>
          <w:tcPr>
            <w:tcW w:w="1440" w:type="dxa"/>
          </w:tcPr>
          <w:p w14:paraId="24CBAF64"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p>
        </w:tc>
        <w:tc>
          <w:tcPr>
            <w:tcW w:w="1440" w:type="dxa"/>
          </w:tcPr>
          <w:p w14:paraId="351455B0"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7th</w:t>
            </w:r>
          </w:p>
        </w:tc>
        <w:tc>
          <w:tcPr>
            <w:tcW w:w="4662" w:type="dxa"/>
          </w:tcPr>
          <w:p w14:paraId="682809EA"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3DA572ED" w14:textId="77777777" w:rsidTr="00DD1C3D">
        <w:trPr>
          <w:trHeight w:val="299"/>
        </w:trPr>
        <w:tc>
          <w:tcPr>
            <w:tcW w:w="1440" w:type="dxa"/>
          </w:tcPr>
          <w:p w14:paraId="2AAC6CB9"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08</w:t>
            </w:r>
          </w:p>
        </w:tc>
        <w:tc>
          <w:tcPr>
            <w:tcW w:w="1440" w:type="dxa"/>
          </w:tcPr>
          <w:p w14:paraId="33D3BBDE"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p>
        </w:tc>
        <w:tc>
          <w:tcPr>
            <w:tcW w:w="1440" w:type="dxa"/>
          </w:tcPr>
          <w:p w14:paraId="5CDAF223"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8th</w:t>
            </w:r>
          </w:p>
        </w:tc>
        <w:tc>
          <w:tcPr>
            <w:tcW w:w="4662" w:type="dxa"/>
          </w:tcPr>
          <w:p w14:paraId="56881549"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4F384EBA" w14:textId="77777777" w:rsidTr="00DD1C3D">
        <w:trPr>
          <w:trHeight w:val="299"/>
        </w:trPr>
        <w:tc>
          <w:tcPr>
            <w:tcW w:w="1440" w:type="dxa"/>
          </w:tcPr>
          <w:p w14:paraId="0F36CD09"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09</w:t>
            </w:r>
          </w:p>
        </w:tc>
        <w:tc>
          <w:tcPr>
            <w:tcW w:w="1440" w:type="dxa"/>
          </w:tcPr>
          <w:p w14:paraId="44648B1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p>
        </w:tc>
        <w:tc>
          <w:tcPr>
            <w:tcW w:w="1440" w:type="dxa"/>
          </w:tcPr>
          <w:p w14:paraId="6037D8E0"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9th</w:t>
            </w:r>
          </w:p>
        </w:tc>
        <w:tc>
          <w:tcPr>
            <w:tcW w:w="4662" w:type="dxa"/>
          </w:tcPr>
          <w:p w14:paraId="5987F113"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2446C531" w14:textId="77777777" w:rsidTr="00DD1C3D">
        <w:trPr>
          <w:trHeight w:val="299"/>
        </w:trPr>
        <w:tc>
          <w:tcPr>
            <w:tcW w:w="1440" w:type="dxa"/>
          </w:tcPr>
          <w:p w14:paraId="3E3113D5"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7BD2992F"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594B92D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10th</w:t>
            </w:r>
          </w:p>
        </w:tc>
        <w:tc>
          <w:tcPr>
            <w:tcW w:w="4662" w:type="dxa"/>
          </w:tcPr>
          <w:p w14:paraId="434E0C9D"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0A245300" w14:textId="77777777" w:rsidTr="00DD1C3D">
        <w:trPr>
          <w:trHeight w:val="299"/>
        </w:trPr>
        <w:tc>
          <w:tcPr>
            <w:tcW w:w="1440" w:type="dxa"/>
          </w:tcPr>
          <w:p w14:paraId="4A07C0B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2678229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69D4B27B"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11th</w:t>
            </w:r>
          </w:p>
        </w:tc>
        <w:tc>
          <w:tcPr>
            <w:tcW w:w="4662" w:type="dxa"/>
          </w:tcPr>
          <w:p w14:paraId="1FD00389"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2732FA65" w14:textId="77777777" w:rsidTr="00DD1C3D">
        <w:trPr>
          <w:trHeight w:val="299"/>
        </w:trPr>
        <w:tc>
          <w:tcPr>
            <w:tcW w:w="1440" w:type="dxa"/>
          </w:tcPr>
          <w:p w14:paraId="2E90CB44"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03D2C640"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480C30DC"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12th</w:t>
            </w:r>
          </w:p>
        </w:tc>
        <w:tc>
          <w:tcPr>
            <w:tcW w:w="4662" w:type="dxa"/>
          </w:tcPr>
          <w:p w14:paraId="16BB36D3"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66044DBC" w14:textId="77777777" w:rsidTr="00DD1C3D">
        <w:trPr>
          <w:trHeight w:val="299"/>
        </w:trPr>
        <w:tc>
          <w:tcPr>
            <w:tcW w:w="1440" w:type="dxa"/>
          </w:tcPr>
          <w:p w14:paraId="69BCC1F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09691ECF"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20CFA00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w:t>
            </w:r>
          </w:p>
        </w:tc>
        <w:tc>
          <w:tcPr>
            <w:tcW w:w="4662" w:type="dxa"/>
          </w:tcPr>
          <w:p w14:paraId="583AE231"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 ungraded (students w/disabilities)</w:t>
            </w:r>
            <w:r>
              <w:rPr>
                <w:rFonts w:ascii="Bookman Old Style" w:hAnsi="Bookman Old Style" w:cs="Arial"/>
                <w:color w:val="000000"/>
                <w:sz w:val="22"/>
                <w:szCs w:val="22"/>
              </w:rPr>
              <w:t xml:space="preserve">. </w:t>
            </w:r>
            <w:r w:rsidRPr="00491604">
              <w:rPr>
                <w:rFonts w:ascii="Bookman Old Style" w:hAnsi="Bookman Old Style"/>
                <w:color w:val="000000"/>
                <w:sz w:val="22"/>
                <w:szCs w:val="22"/>
              </w:rPr>
              <w:t>Not to be used for P-Tech programs</w:t>
            </w:r>
            <w:r>
              <w:rPr>
                <w:rFonts w:ascii="Bookman Old Style" w:hAnsi="Bookman Old Style"/>
                <w:color w:val="000000"/>
              </w:rPr>
              <w:t>.</w:t>
            </w:r>
          </w:p>
        </w:tc>
      </w:tr>
      <w:tr w:rsidR="000374AA" w:rsidRPr="000E16CD" w14:paraId="6F89BD36" w14:textId="77777777" w:rsidTr="00DD1C3D">
        <w:trPr>
          <w:trHeight w:val="299"/>
        </w:trPr>
        <w:tc>
          <w:tcPr>
            <w:tcW w:w="1440" w:type="dxa"/>
          </w:tcPr>
          <w:p w14:paraId="4E2720A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4E1B9994"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13DF9B7C"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w:t>
            </w:r>
          </w:p>
        </w:tc>
        <w:tc>
          <w:tcPr>
            <w:tcW w:w="4662" w:type="dxa"/>
          </w:tcPr>
          <w:p w14:paraId="045C99ED"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 ungraded (students w/disabilities)</w:t>
            </w:r>
            <w:r>
              <w:rPr>
                <w:rFonts w:ascii="Bookman Old Style" w:hAnsi="Bookman Old Style" w:cs="Arial"/>
                <w:color w:val="000000"/>
                <w:sz w:val="22"/>
                <w:szCs w:val="22"/>
              </w:rPr>
              <w:t>.</w:t>
            </w:r>
            <w:r w:rsidRPr="00CE0BC2">
              <w:rPr>
                <w:rFonts w:ascii="Bookman Old Style" w:hAnsi="Bookman Old Style"/>
                <w:color w:val="000000"/>
              </w:rPr>
              <w:t xml:space="preserve"> </w:t>
            </w:r>
            <w:r w:rsidRPr="00491604">
              <w:rPr>
                <w:rFonts w:ascii="Bookman Old Style" w:hAnsi="Bookman Old Style" w:cs="Arial"/>
                <w:color w:val="000000"/>
                <w:sz w:val="22"/>
                <w:szCs w:val="22"/>
              </w:rPr>
              <w:t>Not to be used for P-Tech programs.</w:t>
            </w:r>
            <w:r>
              <w:rPr>
                <w:rFonts w:ascii="Bookman Old Style" w:hAnsi="Bookman Old Style" w:cs="Arial"/>
                <w:color w:val="000000"/>
                <w:sz w:val="22"/>
                <w:szCs w:val="22"/>
              </w:rPr>
              <w:t xml:space="preserve">  </w:t>
            </w:r>
          </w:p>
        </w:tc>
      </w:tr>
      <w:tr w:rsidR="000374AA" w:rsidRPr="000E16CD" w14:paraId="3A7D097A" w14:textId="77777777" w:rsidTr="00DD1C3D">
        <w:trPr>
          <w:trHeight w:val="299"/>
        </w:trPr>
        <w:tc>
          <w:tcPr>
            <w:tcW w:w="1440" w:type="dxa"/>
          </w:tcPr>
          <w:p w14:paraId="122CAF9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5758E7C8"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08C0B8C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w:t>
            </w:r>
          </w:p>
        </w:tc>
        <w:tc>
          <w:tcPr>
            <w:tcW w:w="4662" w:type="dxa"/>
          </w:tcPr>
          <w:p w14:paraId="647D6AF4"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Preschool</w:t>
            </w:r>
          </w:p>
        </w:tc>
      </w:tr>
      <w:tr w:rsidR="000374AA" w:rsidRPr="000E16CD" w14:paraId="29DE5BAC" w14:textId="77777777" w:rsidTr="00DD1C3D">
        <w:trPr>
          <w:trHeight w:val="299"/>
        </w:trPr>
        <w:tc>
          <w:tcPr>
            <w:tcW w:w="1440" w:type="dxa"/>
          </w:tcPr>
          <w:p w14:paraId="69E16A4E"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07B81C23"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3D1C3079"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PREKF</w:t>
            </w:r>
          </w:p>
        </w:tc>
        <w:tc>
          <w:tcPr>
            <w:tcW w:w="4662" w:type="dxa"/>
          </w:tcPr>
          <w:p w14:paraId="7D7C6FEA" w14:textId="77777777" w:rsidR="000374AA" w:rsidRPr="000E16CD" w:rsidRDefault="000374AA" w:rsidP="00DD1C3D">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full day</w:t>
            </w:r>
          </w:p>
        </w:tc>
      </w:tr>
      <w:tr w:rsidR="000374AA" w:rsidRPr="000E16CD" w14:paraId="0DA16F2F" w14:textId="77777777" w:rsidTr="00DD1C3D">
        <w:trPr>
          <w:trHeight w:val="299"/>
        </w:trPr>
        <w:tc>
          <w:tcPr>
            <w:tcW w:w="1440" w:type="dxa"/>
          </w:tcPr>
          <w:p w14:paraId="526F8C1B"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1C5ED19C"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7C9C136D"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PREKH</w:t>
            </w:r>
          </w:p>
        </w:tc>
        <w:tc>
          <w:tcPr>
            <w:tcW w:w="4662" w:type="dxa"/>
          </w:tcPr>
          <w:p w14:paraId="0AA240ED" w14:textId="77777777" w:rsidR="000374AA" w:rsidRPr="000E16CD" w:rsidRDefault="000374AA" w:rsidP="00DD1C3D">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half day</w:t>
            </w:r>
          </w:p>
        </w:tc>
      </w:tr>
      <w:tr w:rsidR="000374AA" w:rsidRPr="00E73803" w14:paraId="7BD45692" w14:textId="77777777" w:rsidTr="00DD1C3D">
        <w:trPr>
          <w:trHeight w:val="299"/>
        </w:trPr>
        <w:tc>
          <w:tcPr>
            <w:tcW w:w="1440" w:type="dxa"/>
          </w:tcPr>
          <w:p w14:paraId="05332290" w14:textId="77777777" w:rsidR="000374AA" w:rsidRPr="00E73803" w:rsidRDefault="000374AA" w:rsidP="00DD1C3D">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GD</w:t>
            </w:r>
          </w:p>
        </w:tc>
        <w:tc>
          <w:tcPr>
            <w:tcW w:w="1440" w:type="dxa"/>
          </w:tcPr>
          <w:p w14:paraId="15C1A28A" w14:textId="77777777" w:rsidR="000374AA" w:rsidRPr="00E73803" w:rsidRDefault="000374AA" w:rsidP="00DD1C3D">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GD</w:t>
            </w:r>
          </w:p>
        </w:tc>
        <w:tc>
          <w:tcPr>
            <w:tcW w:w="1440" w:type="dxa"/>
          </w:tcPr>
          <w:p w14:paraId="408552C3" w14:textId="77777777" w:rsidR="000374AA" w:rsidRPr="00E73803" w:rsidRDefault="000374AA" w:rsidP="00DD1C3D">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HSE</w:t>
            </w:r>
          </w:p>
        </w:tc>
        <w:tc>
          <w:tcPr>
            <w:tcW w:w="4662" w:type="dxa"/>
          </w:tcPr>
          <w:p w14:paraId="55C4D962" w14:textId="77777777" w:rsidR="000374AA" w:rsidRPr="00E73803" w:rsidRDefault="000374AA" w:rsidP="00DD1C3D">
            <w:pPr>
              <w:ind w:left="120" w:right="120"/>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HSE</w:t>
            </w:r>
          </w:p>
        </w:tc>
      </w:tr>
    </w:tbl>
    <w:p w14:paraId="1C0A144E" w14:textId="77777777" w:rsidR="000374AA" w:rsidRPr="00E73803" w:rsidRDefault="000374AA" w:rsidP="000374AA">
      <w:pPr>
        <w:pStyle w:val="Body"/>
        <w:ind w:firstLine="0"/>
        <w:rPr>
          <w:sz w:val="18"/>
          <w:szCs w:val="18"/>
        </w:rPr>
      </w:pPr>
      <w:r w:rsidRPr="00E73803">
        <w:rPr>
          <w:b/>
          <w:sz w:val="18"/>
          <w:szCs w:val="18"/>
        </w:rPr>
        <w:t xml:space="preserve">NOTE: </w:t>
      </w:r>
      <w:r w:rsidRPr="00E73803">
        <w:rPr>
          <w:sz w:val="18"/>
          <w:szCs w:val="18"/>
        </w:rPr>
        <w:t>If a school or district offers only half-day pre-kindergarten and/or Kindergarten programs, but some students attend multiple sessions (e.g., an additional morning or afternoon session) to participate in supplemental special education services, these students should be considered half-day students and reported with a Grade Level Code of PKH or KH.</w:t>
      </w:r>
    </w:p>
    <w:p w14:paraId="7F7459BC" w14:textId="77777777" w:rsidR="000374AA" w:rsidRPr="000E16CD" w:rsidRDefault="000374AA" w:rsidP="000374AA">
      <w:pPr>
        <w:pStyle w:val="Heading2"/>
        <w:jc w:val="center"/>
      </w:pPr>
      <w:r w:rsidRPr="000E16CD">
        <w:br w:type="page"/>
      </w:r>
      <w:bookmarkStart w:id="664" w:name="_Toc290554862"/>
      <w:bookmarkStart w:id="665" w:name="_Toc335315449"/>
      <w:bookmarkStart w:id="666" w:name="_Toc20214013"/>
      <w:r w:rsidRPr="000E16CD">
        <w:lastRenderedPageBreak/>
        <w:t>Language Codes and Descriptions</w:t>
      </w:r>
      <w:bookmarkEnd w:id="664"/>
      <w:bookmarkEnd w:id="665"/>
      <w:bookmarkEnd w:id="666"/>
    </w:p>
    <w:tbl>
      <w:tblPr>
        <w:tblStyle w:val="TableGrid"/>
        <w:tblW w:w="5322" w:type="dxa"/>
        <w:jc w:val="center"/>
        <w:tblLook w:val="0020" w:firstRow="1" w:lastRow="0" w:firstColumn="0" w:lastColumn="0" w:noHBand="0" w:noVBand="0"/>
      </w:tblPr>
      <w:tblGrid>
        <w:gridCol w:w="789"/>
        <w:gridCol w:w="4533"/>
      </w:tblGrid>
      <w:tr w:rsidR="000374AA" w:rsidRPr="000E16CD" w14:paraId="01FC4419" w14:textId="77777777" w:rsidTr="00DD1C3D">
        <w:trPr>
          <w:trHeight w:val="259"/>
          <w:tblHeader/>
          <w:jc w:val="center"/>
        </w:trPr>
        <w:tc>
          <w:tcPr>
            <w:tcW w:w="789" w:type="dxa"/>
            <w:shd w:val="clear" w:color="auto" w:fill="D9D9D9" w:themeFill="background1" w:themeFillShade="D9"/>
          </w:tcPr>
          <w:p w14:paraId="2DA38DF0" w14:textId="77777777" w:rsidR="000374AA" w:rsidRPr="000E16CD" w:rsidRDefault="000374AA" w:rsidP="00DD1C3D">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4533" w:type="dxa"/>
            <w:shd w:val="clear" w:color="auto" w:fill="D9D9D9" w:themeFill="background1" w:themeFillShade="D9"/>
          </w:tcPr>
          <w:p w14:paraId="768907C7" w14:textId="77777777" w:rsidR="000374AA" w:rsidRPr="000E16CD" w:rsidRDefault="000374AA" w:rsidP="00DD1C3D">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Language Description</w:t>
            </w:r>
          </w:p>
        </w:tc>
      </w:tr>
      <w:tr w:rsidR="000374AA" w:rsidRPr="000E16CD" w14:paraId="2EC52959" w14:textId="77777777" w:rsidTr="00DD1C3D">
        <w:trPr>
          <w:trHeight w:val="259"/>
          <w:jc w:val="center"/>
        </w:trPr>
        <w:tc>
          <w:tcPr>
            <w:tcW w:w="789" w:type="dxa"/>
          </w:tcPr>
          <w:p w14:paraId="45CD2E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ABK </w:t>
            </w:r>
          </w:p>
        </w:tc>
        <w:tc>
          <w:tcPr>
            <w:tcW w:w="4533" w:type="dxa"/>
          </w:tcPr>
          <w:p w14:paraId="6B837F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Abkhazian</w:t>
            </w:r>
          </w:p>
        </w:tc>
      </w:tr>
      <w:tr w:rsidR="000374AA" w:rsidRPr="000E16CD" w14:paraId="2874138A" w14:textId="77777777" w:rsidTr="00DD1C3D">
        <w:trPr>
          <w:trHeight w:val="259"/>
          <w:jc w:val="center"/>
        </w:trPr>
        <w:tc>
          <w:tcPr>
            <w:tcW w:w="789" w:type="dxa"/>
          </w:tcPr>
          <w:p w14:paraId="5CD002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ACE </w:t>
            </w:r>
          </w:p>
        </w:tc>
        <w:tc>
          <w:tcPr>
            <w:tcW w:w="4533" w:type="dxa"/>
          </w:tcPr>
          <w:p w14:paraId="33002A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Achinese</w:t>
            </w:r>
          </w:p>
        </w:tc>
      </w:tr>
      <w:tr w:rsidR="000374AA" w:rsidRPr="000E16CD" w14:paraId="06630DF2" w14:textId="77777777" w:rsidTr="00DD1C3D">
        <w:trPr>
          <w:trHeight w:val="259"/>
          <w:jc w:val="center"/>
        </w:trPr>
        <w:tc>
          <w:tcPr>
            <w:tcW w:w="789" w:type="dxa"/>
          </w:tcPr>
          <w:p w14:paraId="081E53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ACH </w:t>
            </w:r>
          </w:p>
        </w:tc>
        <w:tc>
          <w:tcPr>
            <w:tcW w:w="4533" w:type="dxa"/>
          </w:tcPr>
          <w:p w14:paraId="0E69A8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Acoli</w:t>
            </w:r>
          </w:p>
        </w:tc>
      </w:tr>
      <w:tr w:rsidR="000374AA" w:rsidRPr="000E16CD" w14:paraId="7512973B" w14:textId="77777777" w:rsidTr="00DD1C3D">
        <w:trPr>
          <w:trHeight w:val="259"/>
          <w:jc w:val="center"/>
        </w:trPr>
        <w:tc>
          <w:tcPr>
            <w:tcW w:w="789" w:type="dxa"/>
          </w:tcPr>
          <w:p w14:paraId="211AB3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ADA </w:t>
            </w:r>
          </w:p>
        </w:tc>
        <w:tc>
          <w:tcPr>
            <w:tcW w:w="4533" w:type="dxa"/>
          </w:tcPr>
          <w:p w14:paraId="185AF9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Adangme</w:t>
            </w:r>
          </w:p>
        </w:tc>
      </w:tr>
      <w:tr w:rsidR="000374AA" w:rsidRPr="000E16CD" w14:paraId="23C65FC5" w14:textId="77777777" w:rsidTr="00DD1C3D">
        <w:trPr>
          <w:trHeight w:val="259"/>
          <w:jc w:val="center"/>
        </w:trPr>
        <w:tc>
          <w:tcPr>
            <w:tcW w:w="789" w:type="dxa"/>
          </w:tcPr>
          <w:p w14:paraId="6540B5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ADY</w:t>
            </w:r>
          </w:p>
        </w:tc>
        <w:tc>
          <w:tcPr>
            <w:tcW w:w="4533" w:type="dxa"/>
          </w:tcPr>
          <w:p w14:paraId="7E7684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Adyghe; Adygei</w:t>
            </w:r>
          </w:p>
        </w:tc>
      </w:tr>
      <w:tr w:rsidR="000374AA" w:rsidRPr="000E16CD" w14:paraId="3B04B227" w14:textId="77777777" w:rsidTr="00DD1C3D">
        <w:trPr>
          <w:trHeight w:val="259"/>
          <w:jc w:val="center"/>
        </w:trPr>
        <w:tc>
          <w:tcPr>
            <w:tcW w:w="789" w:type="dxa"/>
          </w:tcPr>
          <w:p w14:paraId="0C54DB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AAR </w:t>
            </w:r>
          </w:p>
        </w:tc>
        <w:tc>
          <w:tcPr>
            <w:tcW w:w="4533" w:type="dxa"/>
          </w:tcPr>
          <w:p w14:paraId="2E818C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Afar</w:t>
            </w:r>
          </w:p>
        </w:tc>
      </w:tr>
      <w:tr w:rsidR="000374AA" w:rsidRPr="000E16CD" w14:paraId="05BEEF86" w14:textId="77777777" w:rsidTr="00DD1C3D">
        <w:trPr>
          <w:trHeight w:val="259"/>
          <w:jc w:val="center"/>
        </w:trPr>
        <w:tc>
          <w:tcPr>
            <w:tcW w:w="789" w:type="dxa"/>
          </w:tcPr>
          <w:p w14:paraId="3E3355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AFH </w:t>
            </w:r>
          </w:p>
        </w:tc>
        <w:tc>
          <w:tcPr>
            <w:tcW w:w="4533" w:type="dxa"/>
          </w:tcPr>
          <w:p w14:paraId="526EF5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Afrihili</w:t>
            </w:r>
          </w:p>
        </w:tc>
      </w:tr>
      <w:tr w:rsidR="000374AA" w:rsidRPr="000E16CD" w14:paraId="3CADE99F" w14:textId="77777777" w:rsidTr="00DD1C3D">
        <w:trPr>
          <w:trHeight w:val="259"/>
          <w:jc w:val="center"/>
        </w:trPr>
        <w:tc>
          <w:tcPr>
            <w:tcW w:w="789" w:type="dxa"/>
          </w:tcPr>
          <w:p w14:paraId="08F796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AFR </w:t>
            </w:r>
          </w:p>
        </w:tc>
        <w:tc>
          <w:tcPr>
            <w:tcW w:w="4533" w:type="dxa"/>
          </w:tcPr>
          <w:p w14:paraId="1D6166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Afrikaans</w:t>
            </w:r>
          </w:p>
        </w:tc>
      </w:tr>
      <w:tr w:rsidR="000374AA" w:rsidRPr="000E16CD" w14:paraId="368CD08A" w14:textId="77777777" w:rsidTr="00DD1C3D">
        <w:trPr>
          <w:trHeight w:val="259"/>
          <w:jc w:val="center"/>
        </w:trPr>
        <w:tc>
          <w:tcPr>
            <w:tcW w:w="789" w:type="dxa"/>
          </w:tcPr>
          <w:p w14:paraId="76E857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AIN</w:t>
            </w:r>
          </w:p>
        </w:tc>
        <w:tc>
          <w:tcPr>
            <w:tcW w:w="4533" w:type="dxa"/>
          </w:tcPr>
          <w:p w14:paraId="4A7646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Ainu</w:t>
            </w:r>
          </w:p>
        </w:tc>
      </w:tr>
      <w:tr w:rsidR="000374AA" w:rsidRPr="000E16CD" w14:paraId="43D55882" w14:textId="77777777" w:rsidTr="00DD1C3D">
        <w:trPr>
          <w:trHeight w:val="259"/>
          <w:jc w:val="center"/>
        </w:trPr>
        <w:tc>
          <w:tcPr>
            <w:tcW w:w="789" w:type="dxa"/>
          </w:tcPr>
          <w:p w14:paraId="532906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AKA </w:t>
            </w:r>
          </w:p>
        </w:tc>
        <w:tc>
          <w:tcPr>
            <w:tcW w:w="4533" w:type="dxa"/>
          </w:tcPr>
          <w:p w14:paraId="67DA7C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Akan</w:t>
            </w:r>
          </w:p>
        </w:tc>
      </w:tr>
      <w:tr w:rsidR="000374AA" w:rsidRPr="000E16CD" w14:paraId="74C78BE2" w14:textId="77777777" w:rsidTr="00DD1C3D">
        <w:trPr>
          <w:trHeight w:val="259"/>
          <w:jc w:val="center"/>
        </w:trPr>
        <w:tc>
          <w:tcPr>
            <w:tcW w:w="789" w:type="dxa"/>
          </w:tcPr>
          <w:p w14:paraId="6AB15B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AKK </w:t>
            </w:r>
          </w:p>
        </w:tc>
        <w:tc>
          <w:tcPr>
            <w:tcW w:w="4533" w:type="dxa"/>
          </w:tcPr>
          <w:p w14:paraId="30FCFE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Akkadian</w:t>
            </w:r>
          </w:p>
        </w:tc>
      </w:tr>
      <w:tr w:rsidR="000374AA" w:rsidRPr="000E16CD" w14:paraId="24F92616" w14:textId="77777777" w:rsidTr="00DD1C3D">
        <w:trPr>
          <w:trHeight w:val="259"/>
          <w:jc w:val="center"/>
        </w:trPr>
        <w:tc>
          <w:tcPr>
            <w:tcW w:w="789" w:type="dxa"/>
          </w:tcPr>
          <w:p w14:paraId="264E4A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 </w:t>
            </w:r>
          </w:p>
        </w:tc>
        <w:tc>
          <w:tcPr>
            <w:tcW w:w="4533" w:type="dxa"/>
          </w:tcPr>
          <w:p w14:paraId="24928B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Albanian</w:t>
            </w:r>
          </w:p>
        </w:tc>
      </w:tr>
      <w:tr w:rsidR="000374AA" w:rsidRPr="000E16CD" w14:paraId="3B3C3940" w14:textId="77777777" w:rsidTr="00DD1C3D">
        <w:trPr>
          <w:trHeight w:val="259"/>
          <w:jc w:val="center"/>
        </w:trPr>
        <w:tc>
          <w:tcPr>
            <w:tcW w:w="789" w:type="dxa"/>
          </w:tcPr>
          <w:p w14:paraId="0536CF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ALE </w:t>
            </w:r>
          </w:p>
        </w:tc>
        <w:tc>
          <w:tcPr>
            <w:tcW w:w="4533" w:type="dxa"/>
          </w:tcPr>
          <w:p w14:paraId="22C00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Aleut</w:t>
            </w:r>
          </w:p>
        </w:tc>
      </w:tr>
      <w:tr w:rsidR="000374AA" w:rsidRPr="000E16CD" w14:paraId="69EF18AA" w14:textId="77777777" w:rsidTr="00DD1C3D">
        <w:trPr>
          <w:trHeight w:val="259"/>
          <w:jc w:val="center"/>
        </w:trPr>
        <w:tc>
          <w:tcPr>
            <w:tcW w:w="789" w:type="dxa"/>
          </w:tcPr>
          <w:p w14:paraId="106D24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ALG </w:t>
            </w:r>
          </w:p>
        </w:tc>
        <w:tc>
          <w:tcPr>
            <w:tcW w:w="4533" w:type="dxa"/>
          </w:tcPr>
          <w:p w14:paraId="461335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Algonquian</w:t>
            </w:r>
          </w:p>
        </w:tc>
      </w:tr>
      <w:tr w:rsidR="000374AA" w:rsidRPr="000E16CD" w14:paraId="630693A3" w14:textId="77777777" w:rsidTr="00DD1C3D">
        <w:trPr>
          <w:trHeight w:val="259"/>
          <w:jc w:val="center"/>
        </w:trPr>
        <w:tc>
          <w:tcPr>
            <w:tcW w:w="789" w:type="dxa"/>
          </w:tcPr>
          <w:p w14:paraId="14921C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 </w:t>
            </w:r>
          </w:p>
        </w:tc>
        <w:tc>
          <w:tcPr>
            <w:tcW w:w="4533" w:type="dxa"/>
          </w:tcPr>
          <w:p w14:paraId="446EA0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Amharic</w:t>
            </w:r>
          </w:p>
        </w:tc>
      </w:tr>
      <w:tr w:rsidR="000374AA" w:rsidRPr="000E16CD" w14:paraId="00BFAFF3" w14:textId="77777777" w:rsidTr="00DD1C3D">
        <w:trPr>
          <w:trHeight w:val="259"/>
          <w:jc w:val="center"/>
        </w:trPr>
        <w:tc>
          <w:tcPr>
            <w:tcW w:w="789" w:type="dxa"/>
          </w:tcPr>
          <w:p w14:paraId="0E5AACA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ANG</w:t>
            </w:r>
          </w:p>
        </w:tc>
        <w:tc>
          <w:tcPr>
            <w:tcW w:w="4533" w:type="dxa"/>
          </w:tcPr>
          <w:p w14:paraId="479D833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English, Old (ca. 450-1100)</w:t>
            </w:r>
          </w:p>
        </w:tc>
      </w:tr>
      <w:tr w:rsidR="000374AA" w:rsidRPr="000E16CD" w14:paraId="3B0E7435" w14:textId="77777777" w:rsidTr="00DD1C3D">
        <w:trPr>
          <w:trHeight w:val="259"/>
          <w:jc w:val="center"/>
        </w:trPr>
        <w:tc>
          <w:tcPr>
            <w:tcW w:w="789" w:type="dxa"/>
          </w:tcPr>
          <w:p w14:paraId="54CD9E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ANP</w:t>
            </w:r>
          </w:p>
        </w:tc>
        <w:tc>
          <w:tcPr>
            <w:tcW w:w="4533" w:type="dxa"/>
          </w:tcPr>
          <w:p w14:paraId="6F340E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Angika</w:t>
            </w:r>
          </w:p>
        </w:tc>
      </w:tr>
      <w:tr w:rsidR="000374AA" w:rsidRPr="000E16CD" w14:paraId="5682EC18" w14:textId="77777777" w:rsidTr="00DD1C3D">
        <w:trPr>
          <w:trHeight w:val="259"/>
          <w:jc w:val="center"/>
        </w:trPr>
        <w:tc>
          <w:tcPr>
            <w:tcW w:w="789" w:type="dxa"/>
          </w:tcPr>
          <w:p w14:paraId="348CF0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APA </w:t>
            </w:r>
          </w:p>
        </w:tc>
        <w:tc>
          <w:tcPr>
            <w:tcW w:w="4533" w:type="dxa"/>
          </w:tcPr>
          <w:p w14:paraId="1E023A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Apache</w:t>
            </w:r>
          </w:p>
        </w:tc>
      </w:tr>
      <w:tr w:rsidR="000374AA" w:rsidRPr="000E16CD" w14:paraId="6751340D" w14:textId="77777777" w:rsidTr="00DD1C3D">
        <w:trPr>
          <w:trHeight w:val="259"/>
          <w:jc w:val="center"/>
        </w:trPr>
        <w:tc>
          <w:tcPr>
            <w:tcW w:w="789" w:type="dxa"/>
          </w:tcPr>
          <w:p w14:paraId="77A82B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ARA </w:t>
            </w:r>
          </w:p>
        </w:tc>
        <w:tc>
          <w:tcPr>
            <w:tcW w:w="4533" w:type="dxa"/>
          </w:tcPr>
          <w:p w14:paraId="09AA5A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Arabic</w:t>
            </w:r>
          </w:p>
        </w:tc>
      </w:tr>
      <w:tr w:rsidR="000374AA" w:rsidRPr="000E16CD" w14:paraId="37C33DDF" w14:textId="77777777" w:rsidTr="00DD1C3D">
        <w:trPr>
          <w:trHeight w:val="259"/>
          <w:jc w:val="center"/>
        </w:trPr>
        <w:tc>
          <w:tcPr>
            <w:tcW w:w="789" w:type="dxa"/>
          </w:tcPr>
          <w:p w14:paraId="3146C52B"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ARC</w:t>
            </w:r>
          </w:p>
        </w:tc>
        <w:tc>
          <w:tcPr>
            <w:tcW w:w="4533" w:type="dxa"/>
          </w:tcPr>
          <w:p w14:paraId="0306D26C"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Official Aramaic (700-300 BCE)</w:t>
            </w:r>
          </w:p>
        </w:tc>
      </w:tr>
      <w:tr w:rsidR="000374AA" w:rsidRPr="000E16CD" w14:paraId="40A381E3" w14:textId="77777777" w:rsidTr="00DD1C3D">
        <w:trPr>
          <w:trHeight w:val="259"/>
          <w:jc w:val="center"/>
        </w:trPr>
        <w:tc>
          <w:tcPr>
            <w:tcW w:w="789" w:type="dxa"/>
          </w:tcPr>
          <w:p w14:paraId="582956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ARG</w:t>
            </w:r>
          </w:p>
        </w:tc>
        <w:tc>
          <w:tcPr>
            <w:tcW w:w="4533" w:type="dxa"/>
          </w:tcPr>
          <w:p w14:paraId="44DBD5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Aragonese</w:t>
            </w:r>
          </w:p>
        </w:tc>
      </w:tr>
      <w:tr w:rsidR="000374AA" w:rsidRPr="000E16CD" w14:paraId="01366FAD" w14:textId="77777777" w:rsidTr="00DD1C3D">
        <w:trPr>
          <w:trHeight w:val="259"/>
          <w:jc w:val="center"/>
        </w:trPr>
        <w:tc>
          <w:tcPr>
            <w:tcW w:w="789" w:type="dxa"/>
          </w:tcPr>
          <w:p w14:paraId="5BBAAD3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ARM</w:t>
            </w:r>
          </w:p>
        </w:tc>
        <w:tc>
          <w:tcPr>
            <w:tcW w:w="4533" w:type="dxa"/>
          </w:tcPr>
          <w:p w14:paraId="23940953"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Armenian</w:t>
            </w:r>
          </w:p>
        </w:tc>
      </w:tr>
      <w:tr w:rsidR="000374AA" w:rsidRPr="000E16CD" w14:paraId="5CB38D4E" w14:textId="77777777" w:rsidTr="00DD1C3D">
        <w:trPr>
          <w:trHeight w:val="259"/>
          <w:jc w:val="center"/>
        </w:trPr>
        <w:tc>
          <w:tcPr>
            <w:tcW w:w="789" w:type="dxa"/>
          </w:tcPr>
          <w:p w14:paraId="2066EE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ARN </w:t>
            </w:r>
          </w:p>
        </w:tc>
        <w:tc>
          <w:tcPr>
            <w:tcW w:w="4533" w:type="dxa"/>
          </w:tcPr>
          <w:p w14:paraId="27C572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Araucanian</w:t>
            </w:r>
          </w:p>
        </w:tc>
      </w:tr>
      <w:tr w:rsidR="000374AA" w:rsidRPr="000E16CD" w14:paraId="12AD25B3" w14:textId="77777777" w:rsidTr="00DD1C3D">
        <w:trPr>
          <w:trHeight w:val="259"/>
          <w:jc w:val="center"/>
        </w:trPr>
        <w:tc>
          <w:tcPr>
            <w:tcW w:w="789" w:type="dxa"/>
          </w:tcPr>
          <w:p w14:paraId="6F40D1F9"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ARP</w:t>
            </w:r>
          </w:p>
        </w:tc>
        <w:tc>
          <w:tcPr>
            <w:tcW w:w="4533" w:type="dxa"/>
          </w:tcPr>
          <w:p w14:paraId="24C41D84"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Arapaho</w:t>
            </w:r>
          </w:p>
        </w:tc>
      </w:tr>
      <w:tr w:rsidR="000374AA" w:rsidRPr="000E16CD" w14:paraId="66095BC6" w14:textId="77777777" w:rsidTr="00DD1C3D">
        <w:trPr>
          <w:trHeight w:val="259"/>
          <w:jc w:val="center"/>
        </w:trPr>
        <w:tc>
          <w:tcPr>
            <w:tcW w:w="789" w:type="dxa"/>
          </w:tcPr>
          <w:p w14:paraId="178C08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ART </w:t>
            </w:r>
          </w:p>
        </w:tc>
        <w:tc>
          <w:tcPr>
            <w:tcW w:w="4533" w:type="dxa"/>
          </w:tcPr>
          <w:p w14:paraId="7223E4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Artificial</w:t>
            </w:r>
          </w:p>
        </w:tc>
      </w:tr>
      <w:tr w:rsidR="000374AA" w:rsidRPr="000E16CD" w14:paraId="7F751B90" w14:textId="77777777" w:rsidTr="00DD1C3D">
        <w:trPr>
          <w:trHeight w:val="259"/>
          <w:jc w:val="center"/>
        </w:trPr>
        <w:tc>
          <w:tcPr>
            <w:tcW w:w="789" w:type="dxa"/>
          </w:tcPr>
          <w:p w14:paraId="1012B65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ARW</w:t>
            </w:r>
          </w:p>
        </w:tc>
        <w:tc>
          <w:tcPr>
            <w:tcW w:w="4533" w:type="dxa"/>
          </w:tcPr>
          <w:p w14:paraId="38E9E14D"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Arawak</w:t>
            </w:r>
          </w:p>
        </w:tc>
      </w:tr>
      <w:tr w:rsidR="000374AA" w:rsidRPr="000E16CD" w14:paraId="39AB7178" w14:textId="77777777" w:rsidTr="00DD1C3D">
        <w:trPr>
          <w:trHeight w:val="259"/>
          <w:jc w:val="center"/>
        </w:trPr>
        <w:tc>
          <w:tcPr>
            <w:tcW w:w="789" w:type="dxa"/>
          </w:tcPr>
          <w:p w14:paraId="4AAF66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ASM </w:t>
            </w:r>
          </w:p>
        </w:tc>
        <w:tc>
          <w:tcPr>
            <w:tcW w:w="4533" w:type="dxa"/>
          </w:tcPr>
          <w:p w14:paraId="45F3EB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Assamese</w:t>
            </w:r>
          </w:p>
        </w:tc>
      </w:tr>
      <w:tr w:rsidR="000374AA" w:rsidRPr="000E16CD" w14:paraId="6D4FB1BF" w14:textId="77777777" w:rsidTr="00DD1C3D">
        <w:trPr>
          <w:trHeight w:val="259"/>
          <w:jc w:val="center"/>
        </w:trPr>
        <w:tc>
          <w:tcPr>
            <w:tcW w:w="789" w:type="dxa"/>
          </w:tcPr>
          <w:p w14:paraId="012CE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AST </w:t>
            </w:r>
          </w:p>
        </w:tc>
        <w:tc>
          <w:tcPr>
            <w:tcW w:w="4533" w:type="dxa"/>
          </w:tcPr>
          <w:p w14:paraId="324DCA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Asturian</w:t>
            </w:r>
          </w:p>
        </w:tc>
      </w:tr>
      <w:tr w:rsidR="000374AA" w:rsidRPr="000E16CD" w14:paraId="1BDADF1D" w14:textId="77777777" w:rsidTr="00DD1C3D">
        <w:trPr>
          <w:trHeight w:val="259"/>
          <w:jc w:val="center"/>
        </w:trPr>
        <w:tc>
          <w:tcPr>
            <w:tcW w:w="789" w:type="dxa"/>
          </w:tcPr>
          <w:p w14:paraId="2562D1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ATH </w:t>
            </w:r>
          </w:p>
        </w:tc>
        <w:tc>
          <w:tcPr>
            <w:tcW w:w="4533" w:type="dxa"/>
          </w:tcPr>
          <w:p w14:paraId="5B064D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Athapascan</w:t>
            </w:r>
          </w:p>
        </w:tc>
      </w:tr>
      <w:tr w:rsidR="000374AA" w:rsidRPr="000E16CD" w14:paraId="7B6E4BFD" w14:textId="77777777" w:rsidTr="00DD1C3D">
        <w:trPr>
          <w:trHeight w:val="259"/>
          <w:jc w:val="center"/>
        </w:trPr>
        <w:tc>
          <w:tcPr>
            <w:tcW w:w="789" w:type="dxa"/>
          </w:tcPr>
          <w:p w14:paraId="36AE25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 </w:t>
            </w:r>
          </w:p>
        </w:tc>
        <w:tc>
          <w:tcPr>
            <w:tcW w:w="4533" w:type="dxa"/>
          </w:tcPr>
          <w:p w14:paraId="51EC90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Australian</w:t>
            </w:r>
          </w:p>
        </w:tc>
      </w:tr>
      <w:tr w:rsidR="000374AA" w:rsidRPr="000E16CD" w14:paraId="3FFF8257" w14:textId="77777777" w:rsidTr="00DD1C3D">
        <w:trPr>
          <w:trHeight w:val="259"/>
          <w:jc w:val="center"/>
        </w:trPr>
        <w:tc>
          <w:tcPr>
            <w:tcW w:w="789" w:type="dxa"/>
          </w:tcPr>
          <w:p w14:paraId="51661C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AVA </w:t>
            </w:r>
          </w:p>
        </w:tc>
        <w:tc>
          <w:tcPr>
            <w:tcW w:w="4533" w:type="dxa"/>
          </w:tcPr>
          <w:p w14:paraId="555885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Avaric</w:t>
            </w:r>
          </w:p>
        </w:tc>
      </w:tr>
      <w:tr w:rsidR="000374AA" w:rsidRPr="000E16CD" w14:paraId="31889FDA" w14:textId="77777777" w:rsidTr="00DD1C3D">
        <w:trPr>
          <w:trHeight w:val="259"/>
          <w:jc w:val="center"/>
        </w:trPr>
        <w:tc>
          <w:tcPr>
            <w:tcW w:w="789" w:type="dxa"/>
          </w:tcPr>
          <w:p w14:paraId="48381E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 </w:t>
            </w:r>
          </w:p>
        </w:tc>
        <w:tc>
          <w:tcPr>
            <w:tcW w:w="4533" w:type="dxa"/>
          </w:tcPr>
          <w:p w14:paraId="2BF6AE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Avestan</w:t>
            </w:r>
          </w:p>
        </w:tc>
      </w:tr>
      <w:tr w:rsidR="000374AA" w:rsidRPr="000E16CD" w14:paraId="5A02983C" w14:textId="77777777" w:rsidTr="00DD1C3D">
        <w:trPr>
          <w:trHeight w:val="259"/>
          <w:jc w:val="center"/>
        </w:trPr>
        <w:tc>
          <w:tcPr>
            <w:tcW w:w="789" w:type="dxa"/>
          </w:tcPr>
          <w:p w14:paraId="616941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AWA </w:t>
            </w:r>
          </w:p>
        </w:tc>
        <w:tc>
          <w:tcPr>
            <w:tcW w:w="4533" w:type="dxa"/>
          </w:tcPr>
          <w:p w14:paraId="1E08FD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Awadhi</w:t>
            </w:r>
          </w:p>
        </w:tc>
      </w:tr>
      <w:tr w:rsidR="000374AA" w:rsidRPr="000E16CD" w14:paraId="11E40A4B" w14:textId="77777777" w:rsidTr="00DD1C3D">
        <w:trPr>
          <w:trHeight w:val="259"/>
          <w:jc w:val="center"/>
        </w:trPr>
        <w:tc>
          <w:tcPr>
            <w:tcW w:w="789" w:type="dxa"/>
          </w:tcPr>
          <w:p w14:paraId="30970A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AYM </w:t>
            </w:r>
          </w:p>
        </w:tc>
        <w:tc>
          <w:tcPr>
            <w:tcW w:w="4533" w:type="dxa"/>
          </w:tcPr>
          <w:p w14:paraId="2D7C3A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Aymara</w:t>
            </w:r>
          </w:p>
        </w:tc>
      </w:tr>
      <w:tr w:rsidR="000374AA" w:rsidRPr="000E16CD" w14:paraId="11515D59" w14:textId="77777777" w:rsidTr="00DD1C3D">
        <w:trPr>
          <w:trHeight w:val="259"/>
          <w:jc w:val="center"/>
        </w:trPr>
        <w:tc>
          <w:tcPr>
            <w:tcW w:w="789" w:type="dxa"/>
          </w:tcPr>
          <w:p w14:paraId="746B93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AZE </w:t>
            </w:r>
          </w:p>
        </w:tc>
        <w:tc>
          <w:tcPr>
            <w:tcW w:w="4533" w:type="dxa"/>
          </w:tcPr>
          <w:p w14:paraId="5E1972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Azerbaijani</w:t>
            </w:r>
          </w:p>
        </w:tc>
      </w:tr>
      <w:tr w:rsidR="000374AA" w:rsidRPr="000E16CD" w14:paraId="298767F7" w14:textId="77777777" w:rsidTr="00DD1C3D">
        <w:trPr>
          <w:trHeight w:val="259"/>
          <w:jc w:val="center"/>
        </w:trPr>
        <w:tc>
          <w:tcPr>
            <w:tcW w:w="789" w:type="dxa"/>
          </w:tcPr>
          <w:p w14:paraId="7976D4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BAN </w:t>
            </w:r>
          </w:p>
        </w:tc>
        <w:tc>
          <w:tcPr>
            <w:tcW w:w="4533" w:type="dxa"/>
          </w:tcPr>
          <w:p w14:paraId="5EC43D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Balinese</w:t>
            </w:r>
          </w:p>
        </w:tc>
      </w:tr>
      <w:tr w:rsidR="000374AA" w:rsidRPr="000E16CD" w14:paraId="6F5B75B1" w14:textId="77777777" w:rsidTr="00DD1C3D">
        <w:trPr>
          <w:trHeight w:val="259"/>
          <w:jc w:val="center"/>
        </w:trPr>
        <w:tc>
          <w:tcPr>
            <w:tcW w:w="789" w:type="dxa"/>
          </w:tcPr>
          <w:p w14:paraId="4AAC262D"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BAD</w:t>
            </w:r>
          </w:p>
        </w:tc>
        <w:tc>
          <w:tcPr>
            <w:tcW w:w="4533" w:type="dxa"/>
          </w:tcPr>
          <w:p w14:paraId="4941761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Banda</w:t>
            </w:r>
          </w:p>
        </w:tc>
      </w:tr>
      <w:tr w:rsidR="000374AA" w:rsidRPr="000E16CD" w14:paraId="1A0B45FC" w14:textId="77777777" w:rsidTr="00DD1C3D">
        <w:trPr>
          <w:trHeight w:val="259"/>
          <w:jc w:val="center"/>
        </w:trPr>
        <w:tc>
          <w:tcPr>
            <w:tcW w:w="789" w:type="dxa"/>
          </w:tcPr>
          <w:p w14:paraId="22BEE96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BAI</w:t>
            </w:r>
          </w:p>
        </w:tc>
        <w:tc>
          <w:tcPr>
            <w:tcW w:w="4533" w:type="dxa"/>
          </w:tcPr>
          <w:p w14:paraId="110C259A"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Bamileke</w:t>
            </w:r>
          </w:p>
        </w:tc>
      </w:tr>
      <w:tr w:rsidR="000374AA" w:rsidRPr="000E16CD" w14:paraId="02726A6A" w14:textId="77777777" w:rsidTr="00DD1C3D">
        <w:trPr>
          <w:trHeight w:val="259"/>
          <w:jc w:val="center"/>
        </w:trPr>
        <w:tc>
          <w:tcPr>
            <w:tcW w:w="789" w:type="dxa"/>
          </w:tcPr>
          <w:p w14:paraId="3D88A180"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BAK</w:t>
            </w:r>
          </w:p>
        </w:tc>
        <w:tc>
          <w:tcPr>
            <w:tcW w:w="4533" w:type="dxa"/>
          </w:tcPr>
          <w:p w14:paraId="3DA873E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Bashkir</w:t>
            </w:r>
          </w:p>
        </w:tc>
      </w:tr>
      <w:tr w:rsidR="000374AA" w:rsidRPr="000E16CD" w14:paraId="3A8B3DC1" w14:textId="77777777" w:rsidTr="00DD1C3D">
        <w:trPr>
          <w:trHeight w:val="259"/>
          <w:jc w:val="center"/>
        </w:trPr>
        <w:tc>
          <w:tcPr>
            <w:tcW w:w="789" w:type="dxa"/>
          </w:tcPr>
          <w:p w14:paraId="7A6918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 </w:t>
            </w:r>
          </w:p>
        </w:tc>
        <w:tc>
          <w:tcPr>
            <w:tcW w:w="4533" w:type="dxa"/>
          </w:tcPr>
          <w:p w14:paraId="2CE3CF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Baluchi</w:t>
            </w:r>
          </w:p>
        </w:tc>
      </w:tr>
      <w:tr w:rsidR="000374AA" w:rsidRPr="000E16CD" w14:paraId="27A8C1B6" w14:textId="77777777" w:rsidTr="00DD1C3D">
        <w:trPr>
          <w:trHeight w:val="259"/>
          <w:jc w:val="center"/>
        </w:trPr>
        <w:tc>
          <w:tcPr>
            <w:tcW w:w="789" w:type="dxa"/>
          </w:tcPr>
          <w:p w14:paraId="0ACCDD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BAM </w:t>
            </w:r>
          </w:p>
        </w:tc>
        <w:tc>
          <w:tcPr>
            <w:tcW w:w="4533" w:type="dxa"/>
          </w:tcPr>
          <w:p w14:paraId="705FD6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Bambara</w:t>
            </w:r>
          </w:p>
        </w:tc>
      </w:tr>
      <w:tr w:rsidR="000374AA" w:rsidRPr="000E16CD" w14:paraId="42AED14A" w14:textId="77777777" w:rsidTr="00DD1C3D">
        <w:trPr>
          <w:trHeight w:val="259"/>
          <w:jc w:val="center"/>
        </w:trPr>
        <w:tc>
          <w:tcPr>
            <w:tcW w:w="789" w:type="dxa"/>
          </w:tcPr>
          <w:p w14:paraId="101C27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Q</w:t>
            </w:r>
            <w:r w:rsidRPr="000E16CD">
              <w:rPr>
                <w:rFonts w:ascii="Bookman Old Style" w:hAnsi="Bookman Old Style" w:cs="Arial"/>
                <w:color w:val="000000"/>
                <w:sz w:val="22"/>
                <w:szCs w:val="22"/>
              </w:rPr>
              <w:t xml:space="preserve"> </w:t>
            </w:r>
          </w:p>
        </w:tc>
        <w:tc>
          <w:tcPr>
            <w:tcW w:w="4533" w:type="dxa"/>
          </w:tcPr>
          <w:p w14:paraId="232AF9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sque</w:t>
            </w:r>
          </w:p>
        </w:tc>
      </w:tr>
      <w:tr w:rsidR="000374AA" w:rsidRPr="000E16CD" w14:paraId="56581664" w14:textId="77777777" w:rsidTr="00DD1C3D">
        <w:trPr>
          <w:trHeight w:val="259"/>
          <w:jc w:val="center"/>
        </w:trPr>
        <w:tc>
          <w:tcPr>
            <w:tcW w:w="789" w:type="dxa"/>
          </w:tcPr>
          <w:p w14:paraId="479FDA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BAS </w:t>
            </w:r>
          </w:p>
        </w:tc>
        <w:tc>
          <w:tcPr>
            <w:tcW w:w="4533" w:type="dxa"/>
          </w:tcPr>
          <w:p w14:paraId="5A99B8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Basa</w:t>
            </w:r>
          </w:p>
        </w:tc>
      </w:tr>
      <w:tr w:rsidR="000374AA" w:rsidRPr="000E16CD" w14:paraId="3859E3EC" w14:textId="77777777" w:rsidTr="00DD1C3D">
        <w:trPr>
          <w:trHeight w:val="259"/>
          <w:jc w:val="center"/>
        </w:trPr>
        <w:tc>
          <w:tcPr>
            <w:tcW w:w="789" w:type="dxa"/>
          </w:tcPr>
          <w:p w14:paraId="0C5FE0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T</w:t>
            </w:r>
            <w:r w:rsidRPr="000E16CD">
              <w:rPr>
                <w:rFonts w:ascii="Bookman Old Style" w:hAnsi="Bookman Old Style" w:cs="Arial"/>
                <w:color w:val="000000"/>
                <w:sz w:val="22"/>
                <w:szCs w:val="22"/>
              </w:rPr>
              <w:t xml:space="preserve"> </w:t>
            </w:r>
          </w:p>
        </w:tc>
        <w:tc>
          <w:tcPr>
            <w:tcW w:w="4533" w:type="dxa"/>
          </w:tcPr>
          <w:p w14:paraId="552CF2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ltic</w:t>
            </w:r>
          </w:p>
        </w:tc>
      </w:tr>
      <w:tr w:rsidR="000374AA" w:rsidRPr="000E16CD" w14:paraId="22D34BBC" w14:textId="77777777" w:rsidTr="00DD1C3D">
        <w:trPr>
          <w:trHeight w:val="259"/>
          <w:jc w:val="center"/>
        </w:trPr>
        <w:tc>
          <w:tcPr>
            <w:tcW w:w="789" w:type="dxa"/>
          </w:tcPr>
          <w:p w14:paraId="6B89B9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BEJ </w:t>
            </w:r>
          </w:p>
        </w:tc>
        <w:tc>
          <w:tcPr>
            <w:tcW w:w="4533" w:type="dxa"/>
          </w:tcPr>
          <w:p w14:paraId="1D961C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Beja</w:t>
            </w:r>
          </w:p>
        </w:tc>
      </w:tr>
      <w:tr w:rsidR="000374AA" w:rsidRPr="000E16CD" w14:paraId="775C36EA" w14:textId="77777777" w:rsidTr="00DD1C3D">
        <w:trPr>
          <w:trHeight w:val="259"/>
          <w:jc w:val="center"/>
        </w:trPr>
        <w:tc>
          <w:tcPr>
            <w:tcW w:w="789" w:type="dxa"/>
          </w:tcPr>
          <w:p w14:paraId="1F0D29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 </w:t>
            </w:r>
          </w:p>
        </w:tc>
        <w:tc>
          <w:tcPr>
            <w:tcW w:w="4533" w:type="dxa"/>
          </w:tcPr>
          <w:p w14:paraId="56F7B1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Belarussian</w:t>
            </w:r>
          </w:p>
        </w:tc>
      </w:tr>
      <w:tr w:rsidR="000374AA" w:rsidRPr="000E16CD" w14:paraId="500493FD" w14:textId="77777777" w:rsidTr="00DD1C3D">
        <w:trPr>
          <w:trHeight w:val="259"/>
          <w:jc w:val="center"/>
        </w:trPr>
        <w:tc>
          <w:tcPr>
            <w:tcW w:w="789" w:type="dxa"/>
          </w:tcPr>
          <w:p w14:paraId="27B3B2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BEM </w:t>
            </w:r>
          </w:p>
        </w:tc>
        <w:tc>
          <w:tcPr>
            <w:tcW w:w="4533" w:type="dxa"/>
          </w:tcPr>
          <w:p w14:paraId="33C2B7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Bemba</w:t>
            </w:r>
          </w:p>
        </w:tc>
      </w:tr>
      <w:tr w:rsidR="000374AA" w:rsidRPr="000E16CD" w14:paraId="25E397D0" w14:textId="77777777" w:rsidTr="00DD1C3D">
        <w:trPr>
          <w:trHeight w:val="259"/>
          <w:jc w:val="center"/>
        </w:trPr>
        <w:tc>
          <w:tcPr>
            <w:tcW w:w="789" w:type="dxa"/>
          </w:tcPr>
          <w:p w14:paraId="5AAE29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BEN </w:t>
            </w:r>
          </w:p>
        </w:tc>
        <w:tc>
          <w:tcPr>
            <w:tcW w:w="4533" w:type="dxa"/>
          </w:tcPr>
          <w:p w14:paraId="66715C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Bengali</w:t>
            </w:r>
          </w:p>
        </w:tc>
      </w:tr>
      <w:tr w:rsidR="000374AA" w:rsidRPr="000E16CD" w14:paraId="5E814EA0" w14:textId="77777777" w:rsidTr="00DD1C3D">
        <w:trPr>
          <w:trHeight w:val="259"/>
          <w:jc w:val="center"/>
        </w:trPr>
        <w:tc>
          <w:tcPr>
            <w:tcW w:w="789" w:type="dxa"/>
          </w:tcPr>
          <w:p w14:paraId="2743CD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 </w:t>
            </w:r>
          </w:p>
        </w:tc>
        <w:tc>
          <w:tcPr>
            <w:tcW w:w="4533" w:type="dxa"/>
          </w:tcPr>
          <w:p w14:paraId="6F27A2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Berber</w:t>
            </w:r>
          </w:p>
        </w:tc>
      </w:tr>
      <w:tr w:rsidR="000374AA" w:rsidRPr="000E16CD" w14:paraId="7BB086FF" w14:textId="77777777" w:rsidTr="00DD1C3D">
        <w:trPr>
          <w:trHeight w:val="259"/>
          <w:jc w:val="center"/>
        </w:trPr>
        <w:tc>
          <w:tcPr>
            <w:tcW w:w="789" w:type="dxa"/>
          </w:tcPr>
          <w:p w14:paraId="21B232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BHO </w:t>
            </w:r>
          </w:p>
        </w:tc>
        <w:tc>
          <w:tcPr>
            <w:tcW w:w="4533" w:type="dxa"/>
          </w:tcPr>
          <w:p w14:paraId="4C372C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Bhojpuri</w:t>
            </w:r>
          </w:p>
        </w:tc>
      </w:tr>
      <w:tr w:rsidR="000374AA" w:rsidRPr="000E16CD" w14:paraId="2E246C92" w14:textId="77777777" w:rsidTr="00DD1C3D">
        <w:trPr>
          <w:trHeight w:val="259"/>
          <w:jc w:val="center"/>
        </w:trPr>
        <w:tc>
          <w:tcPr>
            <w:tcW w:w="789" w:type="dxa"/>
          </w:tcPr>
          <w:p w14:paraId="3E37DB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BIH </w:t>
            </w:r>
          </w:p>
        </w:tc>
        <w:tc>
          <w:tcPr>
            <w:tcW w:w="4533" w:type="dxa"/>
          </w:tcPr>
          <w:p w14:paraId="7FE5CE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Bihari</w:t>
            </w:r>
          </w:p>
        </w:tc>
      </w:tr>
      <w:tr w:rsidR="000374AA" w:rsidRPr="000E16CD" w14:paraId="161C56B7" w14:textId="77777777" w:rsidTr="00DD1C3D">
        <w:trPr>
          <w:trHeight w:val="259"/>
          <w:jc w:val="center"/>
        </w:trPr>
        <w:tc>
          <w:tcPr>
            <w:tcW w:w="789" w:type="dxa"/>
          </w:tcPr>
          <w:p w14:paraId="4665E2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BIK </w:t>
            </w:r>
          </w:p>
        </w:tc>
        <w:tc>
          <w:tcPr>
            <w:tcW w:w="4533" w:type="dxa"/>
          </w:tcPr>
          <w:p w14:paraId="4DA38B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Bikol</w:t>
            </w:r>
          </w:p>
        </w:tc>
      </w:tr>
      <w:tr w:rsidR="000374AA" w:rsidRPr="000E16CD" w14:paraId="4ABC9D21" w14:textId="77777777" w:rsidTr="00DD1C3D">
        <w:trPr>
          <w:trHeight w:val="259"/>
          <w:jc w:val="center"/>
        </w:trPr>
        <w:tc>
          <w:tcPr>
            <w:tcW w:w="789" w:type="dxa"/>
          </w:tcPr>
          <w:p w14:paraId="58375E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 </w:t>
            </w:r>
          </w:p>
        </w:tc>
        <w:tc>
          <w:tcPr>
            <w:tcW w:w="4533" w:type="dxa"/>
          </w:tcPr>
          <w:p w14:paraId="5F1F31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Bini</w:t>
            </w:r>
          </w:p>
        </w:tc>
      </w:tr>
      <w:tr w:rsidR="000374AA" w:rsidRPr="000E16CD" w14:paraId="0B8A1FBB" w14:textId="77777777" w:rsidTr="00DD1C3D">
        <w:trPr>
          <w:trHeight w:val="259"/>
          <w:jc w:val="center"/>
        </w:trPr>
        <w:tc>
          <w:tcPr>
            <w:tcW w:w="789" w:type="dxa"/>
          </w:tcPr>
          <w:p w14:paraId="40E4C9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BIS </w:t>
            </w:r>
          </w:p>
        </w:tc>
        <w:tc>
          <w:tcPr>
            <w:tcW w:w="4533" w:type="dxa"/>
          </w:tcPr>
          <w:p w14:paraId="24166E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Bislama</w:t>
            </w:r>
          </w:p>
        </w:tc>
      </w:tr>
      <w:tr w:rsidR="000374AA" w:rsidRPr="000E16CD" w14:paraId="0DAD794F" w14:textId="77777777" w:rsidTr="00DD1C3D">
        <w:trPr>
          <w:trHeight w:val="259"/>
          <w:jc w:val="center"/>
        </w:trPr>
        <w:tc>
          <w:tcPr>
            <w:tcW w:w="789" w:type="dxa"/>
          </w:tcPr>
          <w:p w14:paraId="4CF00553"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BNT</w:t>
            </w:r>
          </w:p>
        </w:tc>
        <w:tc>
          <w:tcPr>
            <w:tcW w:w="4533" w:type="dxa"/>
          </w:tcPr>
          <w:p w14:paraId="2F092A6E"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Bantu</w:t>
            </w:r>
          </w:p>
        </w:tc>
      </w:tr>
      <w:tr w:rsidR="000374AA" w:rsidRPr="000E16CD" w14:paraId="34CCD814" w14:textId="77777777" w:rsidTr="00DD1C3D">
        <w:trPr>
          <w:trHeight w:val="259"/>
          <w:jc w:val="center"/>
        </w:trPr>
        <w:tc>
          <w:tcPr>
            <w:tcW w:w="789" w:type="dxa"/>
          </w:tcPr>
          <w:p w14:paraId="531379C7"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BOS</w:t>
            </w:r>
          </w:p>
        </w:tc>
        <w:tc>
          <w:tcPr>
            <w:tcW w:w="4533" w:type="dxa"/>
          </w:tcPr>
          <w:p w14:paraId="2D33BC55"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Bosnian</w:t>
            </w:r>
          </w:p>
        </w:tc>
      </w:tr>
      <w:tr w:rsidR="000374AA" w:rsidRPr="000E16CD" w14:paraId="18A0EC67" w14:textId="77777777" w:rsidTr="00DD1C3D">
        <w:trPr>
          <w:trHeight w:val="259"/>
          <w:jc w:val="center"/>
        </w:trPr>
        <w:tc>
          <w:tcPr>
            <w:tcW w:w="789" w:type="dxa"/>
          </w:tcPr>
          <w:p w14:paraId="318A50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 </w:t>
            </w:r>
          </w:p>
        </w:tc>
        <w:tc>
          <w:tcPr>
            <w:tcW w:w="4533" w:type="dxa"/>
          </w:tcPr>
          <w:p w14:paraId="224DAA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Braj</w:t>
            </w:r>
          </w:p>
        </w:tc>
      </w:tr>
      <w:tr w:rsidR="000374AA" w:rsidRPr="000E16CD" w14:paraId="70201647" w14:textId="77777777" w:rsidTr="00DD1C3D">
        <w:trPr>
          <w:trHeight w:val="259"/>
          <w:jc w:val="center"/>
        </w:trPr>
        <w:tc>
          <w:tcPr>
            <w:tcW w:w="789" w:type="dxa"/>
          </w:tcPr>
          <w:p w14:paraId="7099F8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 </w:t>
            </w:r>
          </w:p>
        </w:tc>
        <w:tc>
          <w:tcPr>
            <w:tcW w:w="4533" w:type="dxa"/>
          </w:tcPr>
          <w:p w14:paraId="5DDFDC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Breton</w:t>
            </w:r>
          </w:p>
        </w:tc>
      </w:tr>
      <w:tr w:rsidR="000374AA" w:rsidRPr="000E16CD" w14:paraId="78C89CC0" w14:textId="77777777" w:rsidTr="00DD1C3D">
        <w:trPr>
          <w:trHeight w:val="259"/>
          <w:jc w:val="center"/>
        </w:trPr>
        <w:tc>
          <w:tcPr>
            <w:tcW w:w="789" w:type="dxa"/>
          </w:tcPr>
          <w:p w14:paraId="1A03A36C"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BTK</w:t>
            </w:r>
          </w:p>
        </w:tc>
        <w:tc>
          <w:tcPr>
            <w:tcW w:w="4533" w:type="dxa"/>
          </w:tcPr>
          <w:p w14:paraId="18A12301"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Batak</w:t>
            </w:r>
          </w:p>
        </w:tc>
      </w:tr>
      <w:tr w:rsidR="000374AA" w:rsidRPr="000E16CD" w14:paraId="64DDB7E8" w14:textId="77777777" w:rsidTr="00DD1C3D">
        <w:trPr>
          <w:trHeight w:val="259"/>
          <w:jc w:val="center"/>
        </w:trPr>
        <w:tc>
          <w:tcPr>
            <w:tcW w:w="789" w:type="dxa"/>
          </w:tcPr>
          <w:p w14:paraId="4332653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BUA</w:t>
            </w:r>
          </w:p>
        </w:tc>
        <w:tc>
          <w:tcPr>
            <w:tcW w:w="4533" w:type="dxa"/>
          </w:tcPr>
          <w:p w14:paraId="7F61C55F"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Buriat</w:t>
            </w:r>
          </w:p>
        </w:tc>
      </w:tr>
      <w:tr w:rsidR="000374AA" w:rsidRPr="000E16CD" w14:paraId="794F0D2B" w14:textId="77777777" w:rsidTr="00DD1C3D">
        <w:trPr>
          <w:trHeight w:val="259"/>
          <w:jc w:val="center"/>
        </w:trPr>
        <w:tc>
          <w:tcPr>
            <w:tcW w:w="789" w:type="dxa"/>
          </w:tcPr>
          <w:p w14:paraId="28E53C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BUG </w:t>
            </w:r>
          </w:p>
        </w:tc>
        <w:tc>
          <w:tcPr>
            <w:tcW w:w="4533" w:type="dxa"/>
          </w:tcPr>
          <w:p w14:paraId="7D59CE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Buginese</w:t>
            </w:r>
          </w:p>
        </w:tc>
      </w:tr>
      <w:tr w:rsidR="000374AA" w:rsidRPr="000E16CD" w14:paraId="7666ABEE" w14:textId="77777777" w:rsidTr="00DD1C3D">
        <w:trPr>
          <w:trHeight w:val="259"/>
          <w:jc w:val="center"/>
        </w:trPr>
        <w:tc>
          <w:tcPr>
            <w:tcW w:w="789" w:type="dxa"/>
          </w:tcPr>
          <w:p w14:paraId="68B911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BUL </w:t>
            </w:r>
          </w:p>
        </w:tc>
        <w:tc>
          <w:tcPr>
            <w:tcW w:w="4533" w:type="dxa"/>
          </w:tcPr>
          <w:p w14:paraId="1EEC9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Bulgarian</w:t>
            </w:r>
          </w:p>
        </w:tc>
      </w:tr>
      <w:tr w:rsidR="000374AA" w:rsidRPr="000E16CD" w14:paraId="0BDDFAD6" w14:textId="77777777" w:rsidTr="00DD1C3D">
        <w:trPr>
          <w:trHeight w:val="259"/>
          <w:jc w:val="center"/>
        </w:trPr>
        <w:tc>
          <w:tcPr>
            <w:tcW w:w="789" w:type="dxa"/>
          </w:tcPr>
          <w:p w14:paraId="5BDEAF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BUR </w:t>
            </w:r>
          </w:p>
        </w:tc>
        <w:tc>
          <w:tcPr>
            <w:tcW w:w="4533" w:type="dxa"/>
          </w:tcPr>
          <w:p w14:paraId="090E7C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Burmese</w:t>
            </w:r>
          </w:p>
        </w:tc>
      </w:tr>
      <w:tr w:rsidR="000374AA" w:rsidRPr="000E16CD" w14:paraId="7F786EF0" w14:textId="77777777" w:rsidTr="00DD1C3D">
        <w:trPr>
          <w:trHeight w:val="259"/>
          <w:jc w:val="center"/>
        </w:trPr>
        <w:tc>
          <w:tcPr>
            <w:tcW w:w="789" w:type="dxa"/>
          </w:tcPr>
          <w:p w14:paraId="5DECA00F"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BYN</w:t>
            </w:r>
          </w:p>
        </w:tc>
        <w:tc>
          <w:tcPr>
            <w:tcW w:w="4533" w:type="dxa"/>
          </w:tcPr>
          <w:p w14:paraId="59C541C1"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Blin; Bilin</w:t>
            </w:r>
          </w:p>
        </w:tc>
      </w:tr>
      <w:tr w:rsidR="000374AA" w:rsidRPr="000E16CD" w14:paraId="6FA9AA8C" w14:textId="77777777" w:rsidTr="00DD1C3D">
        <w:trPr>
          <w:trHeight w:val="259"/>
          <w:jc w:val="center"/>
        </w:trPr>
        <w:tc>
          <w:tcPr>
            <w:tcW w:w="789" w:type="dxa"/>
          </w:tcPr>
          <w:p w14:paraId="4A44E7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CAD </w:t>
            </w:r>
          </w:p>
        </w:tc>
        <w:tc>
          <w:tcPr>
            <w:tcW w:w="4533" w:type="dxa"/>
          </w:tcPr>
          <w:p w14:paraId="507691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Caddo</w:t>
            </w:r>
          </w:p>
        </w:tc>
      </w:tr>
      <w:tr w:rsidR="000374AA" w:rsidRPr="000E16CD" w14:paraId="41FB9965" w14:textId="77777777" w:rsidTr="00DD1C3D">
        <w:trPr>
          <w:trHeight w:val="259"/>
          <w:jc w:val="center"/>
        </w:trPr>
        <w:tc>
          <w:tcPr>
            <w:tcW w:w="789" w:type="dxa"/>
          </w:tcPr>
          <w:p w14:paraId="5B00B2B8"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CAI</w:t>
            </w:r>
          </w:p>
        </w:tc>
        <w:tc>
          <w:tcPr>
            <w:tcW w:w="4533" w:type="dxa"/>
          </w:tcPr>
          <w:p w14:paraId="44D53268"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Central American Indian</w:t>
            </w:r>
          </w:p>
        </w:tc>
      </w:tr>
      <w:tr w:rsidR="000374AA" w:rsidRPr="000E16CD" w14:paraId="3843833F" w14:textId="77777777" w:rsidTr="00DD1C3D">
        <w:trPr>
          <w:trHeight w:val="259"/>
          <w:jc w:val="center"/>
        </w:trPr>
        <w:tc>
          <w:tcPr>
            <w:tcW w:w="789" w:type="dxa"/>
          </w:tcPr>
          <w:p w14:paraId="6C389A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 </w:t>
            </w:r>
          </w:p>
        </w:tc>
        <w:tc>
          <w:tcPr>
            <w:tcW w:w="4533" w:type="dxa"/>
          </w:tcPr>
          <w:p w14:paraId="529850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Carib</w:t>
            </w:r>
          </w:p>
        </w:tc>
      </w:tr>
      <w:tr w:rsidR="000374AA" w:rsidRPr="000E16CD" w14:paraId="232B98B8" w14:textId="77777777" w:rsidTr="00DD1C3D">
        <w:trPr>
          <w:trHeight w:val="259"/>
          <w:jc w:val="center"/>
        </w:trPr>
        <w:tc>
          <w:tcPr>
            <w:tcW w:w="789" w:type="dxa"/>
          </w:tcPr>
          <w:p w14:paraId="110EEC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CAT </w:t>
            </w:r>
          </w:p>
        </w:tc>
        <w:tc>
          <w:tcPr>
            <w:tcW w:w="4533" w:type="dxa"/>
          </w:tcPr>
          <w:p w14:paraId="0485FC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Catalan</w:t>
            </w:r>
          </w:p>
        </w:tc>
      </w:tr>
      <w:tr w:rsidR="000374AA" w:rsidRPr="000E16CD" w14:paraId="0BD9DA33" w14:textId="77777777" w:rsidTr="00DD1C3D">
        <w:trPr>
          <w:trHeight w:val="259"/>
          <w:jc w:val="center"/>
        </w:trPr>
        <w:tc>
          <w:tcPr>
            <w:tcW w:w="789" w:type="dxa"/>
          </w:tcPr>
          <w:p w14:paraId="5A8E80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CAU </w:t>
            </w:r>
          </w:p>
        </w:tc>
        <w:tc>
          <w:tcPr>
            <w:tcW w:w="4533" w:type="dxa"/>
          </w:tcPr>
          <w:p w14:paraId="27E15D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Caucasian</w:t>
            </w:r>
          </w:p>
        </w:tc>
      </w:tr>
      <w:tr w:rsidR="000374AA" w:rsidRPr="000E16CD" w14:paraId="70F6704C" w14:textId="77777777" w:rsidTr="00DD1C3D">
        <w:trPr>
          <w:trHeight w:val="259"/>
          <w:jc w:val="center"/>
        </w:trPr>
        <w:tc>
          <w:tcPr>
            <w:tcW w:w="789" w:type="dxa"/>
          </w:tcPr>
          <w:p w14:paraId="3F9488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CEB </w:t>
            </w:r>
          </w:p>
        </w:tc>
        <w:tc>
          <w:tcPr>
            <w:tcW w:w="4533" w:type="dxa"/>
          </w:tcPr>
          <w:p w14:paraId="4053FB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Cebuano</w:t>
            </w:r>
          </w:p>
        </w:tc>
      </w:tr>
      <w:tr w:rsidR="000374AA" w:rsidRPr="000E16CD" w14:paraId="1EEB6835" w14:textId="77777777" w:rsidTr="00DD1C3D">
        <w:trPr>
          <w:trHeight w:val="259"/>
          <w:jc w:val="center"/>
        </w:trPr>
        <w:tc>
          <w:tcPr>
            <w:tcW w:w="789" w:type="dxa"/>
          </w:tcPr>
          <w:p w14:paraId="393F02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CEL </w:t>
            </w:r>
          </w:p>
        </w:tc>
        <w:tc>
          <w:tcPr>
            <w:tcW w:w="4533" w:type="dxa"/>
          </w:tcPr>
          <w:p w14:paraId="4152C2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Celtic</w:t>
            </w:r>
          </w:p>
        </w:tc>
      </w:tr>
      <w:tr w:rsidR="000374AA" w:rsidRPr="000E16CD" w14:paraId="716EC774" w14:textId="77777777" w:rsidTr="00DD1C3D">
        <w:trPr>
          <w:trHeight w:val="259"/>
          <w:jc w:val="center"/>
        </w:trPr>
        <w:tc>
          <w:tcPr>
            <w:tcW w:w="789" w:type="dxa"/>
          </w:tcPr>
          <w:p w14:paraId="480979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CHG </w:t>
            </w:r>
          </w:p>
        </w:tc>
        <w:tc>
          <w:tcPr>
            <w:tcW w:w="4533" w:type="dxa"/>
          </w:tcPr>
          <w:p w14:paraId="2E96FC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Chagatai</w:t>
            </w:r>
          </w:p>
        </w:tc>
      </w:tr>
      <w:tr w:rsidR="000374AA" w:rsidRPr="000E16CD" w14:paraId="2256F1A9" w14:textId="77777777" w:rsidTr="00DD1C3D">
        <w:trPr>
          <w:trHeight w:val="259"/>
          <w:jc w:val="center"/>
        </w:trPr>
        <w:tc>
          <w:tcPr>
            <w:tcW w:w="789" w:type="dxa"/>
          </w:tcPr>
          <w:p w14:paraId="41E696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CMC </w:t>
            </w:r>
          </w:p>
        </w:tc>
        <w:tc>
          <w:tcPr>
            <w:tcW w:w="4533" w:type="dxa"/>
          </w:tcPr>
          <w:p w14:paraId="463961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Chamic</w:t>
            </w:r>
          </w:p>
        </w:tc>
      </w:tr>
      <w:tr w:rsidR="000374AA" w:rsidRPr="000E16CD" w14:paraId="6196EA72" w14:textId="77777777" w:rsidTr="00DD1C3D">
        <w:trPr>
          <w:trHeight w:val="259"/>
          <w:jc w:val="center"/>
        </w:trPr>
        <w:tc>
          <w:tcPr>
            <w:tcW w:w="789" w:type="dxa"/>
          </w:tcPr>
          <w:p w14:paraId="7C81B1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 </w:t>
            </w:r>
          </w:p>
        </w:tc>
        <w:tc>
          <w:tcPr>
            <w:tcW w:w="4533" w:type="dxa"/>
          </w:tcPr>
          <w:p w14:paraId="168AB0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Chamorro</w:t>
            </w:r>
          </w:p>
        </w:tc>
      </w:tr>
      <w:tr w:rsidR="000374AA" w:rsidRPr="000E16CD" w14:paraId="7977A34A" w14:textId="77777777" w:rsidTr="00DD1C3D">
        <w:trPr>
          <w:trHeight w:val="259"/>
          <w:jc w:val="center"/>
        </w:trPr>
        <w:tc>
          <w:tcPr>
            <w:tcW w:w="789" w:type="dxa"/>
          </w:tcPr>
          <w:p w14:paraId="75AD07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 </w:t>
            </w:r>
          </w:p>
        </w:tc>
        <w:tc>
          <w:tcPr>
            <w:tcW w:w="4533" w:type="dxa"/>
          </w:tcPr>
          <w:p w14:paraId="0A0B95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Chechen</w:t>
            </w:r>
          </w:p>
        </w:tc>
      </w:tr>
      <w:tr w:rsidR="000374AA" w:rsidRPr="000E16CD" w14:paraId="5D8D7F7B" w14:textId="77777777" w:rsidTr="00DD1C3D">
        <w:trPr>
          <w:trHeight w:val="259"/>
          <w:jc w:val="center"/>
        </w:trPr>
        <w:tc>
          <w:tcPr>
            <w:tcW w:w="789" w:type="dxa"/>
          </w:tcPr>
          <w:p w14:paraId="7DC046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CHR </w:t>
            </w:r>
          </w:p>
        </w:tc>
        <w:tc>
          <w:tcPr>
            <w:tcW w:w="4533" w:type="dxa"/>
          </w:tcPr>
          <w:p w14:paraId="545860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Cherokee</w:t>
            </w:r>
          </w:p>
        </w:tc>
      </w:tr>
      <w:tr w:rsidR="000374AA" w:rsidRPr="000E16CD" w14:paraId="0CD7CC37" w14:textId="77777777" w:rsidTr="00DD1C3D">
        <w:trPr>
          <w:trHeight w:val="259"/>
          <w:jc w:val="center"/>
        </w:trPr>
        <w:tc>
          <w:tcPr>
            <w:tcW w:w="789" w:type="dxa"/>
          </w:tcPr>
          <w:p w14:paraId="18608D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CHY </w:t>
            </w:r>
          </w:p>
        </w:tc>
        <w:tc>
          <w:tcPr>
            <w:tcW w:w="4533" w:type="dxa"/>
          </w:tcPr>
          <w:p w14:paraId="4B0EAB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Cheyenne </w:t>
            </w:r>
          </w:p>
        </w:tc>
      </w:tr>
      <w:tr w:rsidR="000374AA" w:rsidRPr="000E16CD" w14:paraId="4338BB3D" w14:textId="77777777" w:rsidTr="00DD1C3D">
        <w:trPr>
          <w:trHeight w:val="259"/>
          <w:jc w:val="center"/>
        </w:trPr>
        <w:tc>
          <w:tcPr>
            <w:tcW w:w="789" w:type="dxa"/>
          </w:tcPr>
          <w:p w14:paraId="4DC20F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CHB </w:t>
            </w:r>
          </w:p>
        </w:tc>
        <w:tc>
          <w:tcPr>
            <w:tcW w:w="4533" w:type="dxa"/>
          </w:tcPr>
          <w:p w14:paraId="28E70F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Chibcha</w:t>
            </w:r>
          </w:p>
        </w:tc>
      </w:tr>
      <w:tr w:rsidR="000374AA" w:rsidRPr="000E16CD" w14:paraId="4332B367" w14:textId="77777777" w:rsidTr="00DD1C3D">
        <w:trPr>
          <w:trHeight w:val="259"/>
          <w:jc w:val="center"/>
        </w:trPr>
        <w:tc>
          <w:tcPr>
            <w:tcW w:w="789" w:type="dxa"/>
          </w:tcPr>
          <w:p w14:paraId="7273ED5F"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CHG</w:t>
            </w:r>
          </w:p>
        </w:tc>
        <w:tc>
          <w:tcPr>
            <w:tcW w:w="4533" w:type="dxa"/>
          </w:tcPr>
          <w:p w14:paraId="64664A06"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Chagatai</w:t>
            </w:r>
          </w:p>
        </w:tc>
      </w:tr>
      <w:tr w:rsidR="000374AA" w:rsidRPr="000E16CD" w14:paraId="7805FCBD" w14:textId="77777777" w:rsidTr="00DD1C3D">
        <w:trPr>
          <w:trHeight w:val="259"/>
          <w:jc w:val="center"/>
        </w:trPr>
        <w:tc>
          <w:tcPr>
            <w:tcW w:w="789" w:type="dxa"/>
          </w:tcPr>
          <w:p w14:paraId="0B194D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CHI </w:t>
            </w:r>
          </w:p>
        </w:tc>
        <w:tc>
          <w:tcPr>
            <w:tcW w:w="4533" w:type="dxa"/>
          </w:tcPr>
          <w:p w14:paraId="64BE6A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Chinese</w:t>
            </w:r>
          </w:p>
        </w:tc>
      </w:tr>
      <w:tr w:rsidR="000374AA" w:rsidRPr="000E16CD" w14:paraId="12D2EE71" w14:textId="77777777" w:rsidTr="00DD1C3D">
        <w:trPr>
          <w:trHeight w:val="259"/>
          <w:jc w:val="center"/>
        </w:trPr>
        <w:tc>
          <w:tcPr>
            <w:tcW w:w="789" w:type="dxa"/>
          </w:tcPr>
          <w:p w14:paraId="18BDC564" w14:textId="77777777" w:rsidR="000374AA" w:rsidRPr="00BD6B9D" w:rsidRDefault="000374AA" w:rsidP="00DD1C3D">
            <w:pPr>
              <w:rPr>
                <w:rFonts w:ascii="Bookman Old Style" w:hAnsi="Bookman Old Style" w:cs="Arial"/>
                <w:color w:val="000000"/>
                <w:sz w:val="22"/>
                <w:szCs w:val="22"/>
              </w:rPr>
            </w:pPr>
            <w:r w:rsidRPr="00BD6B9D">
              <w:rPr>
                <w:rFonts w:ascii="Bookman Old Style" w:hAnsi="Bookman Old Style" w:cs="Arial"/>
                <w:color w:val="000000"/>
                <w:sz w:val="22"/>
                <w:szCs w:val="22"/>
              </w:rPr>
              <w:t>ZHO</w:t>
            </w:r>
          </w:p>
        </w:tc>
        <w:tc>
          <w:tcPr>
            <w:tcW w:w="4533" w:type="dxa"/>
          </w:tcPr>
          <w:p w14:paraId="434A4201" w14:textId="77777777" w:rsidR="000374AA" w:rsidRPr="00BD6B9D" w:rsidRDefault="000374AA" w:rsidP="00DD1C3D">
            <w:pPr>
              <w:rPr>
                <w:rFonts w:ascii="Bookman Old Style" w:hAnsi="Bookman Old Style" w:cs="Arial"/>
                <w:color w:val="000000"/>
                <w:sz w:val="22"/>
                <w:szCs w:val="22"/>
              </w:rPr>
            </w:pPr>
            <w:r w:rsidRPr="00BD6B9D">
              <w:rPr>
                <w:rFonts w:ascii="Bookman Old Style" w:hAnsi="Bookman Old Style" w:cs="Arial"/>
                <w:color w:val="000000"/>
                <w:sz w:val="22"/>
                <w:szCs w:val="22"/>
              </w:rPr>
              <w:t>Chinese (simplified)</w:t>
            </w:r>
          </w:p>
        </w:tc>
      </w:tr>
      <w:tr w:rsidR="000374AA" w:rsidRPr="000E16CD" w14:paraId="2AD38EC8" w14:textId="77777777" w:rsidTr="00DD1C3D">
        <w:trPr>
          <w:trHeight w:val="259"/>
          <w:jc w:val="center"/>
        </w:trPr>
        <w:tc>
          <w:tcPr>
            <w:tcW w:w="789" w:type="dxa"/>
          </w:tcPr>
          <w:p w14:paraId="41122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CHN </w:t>
            </w:r>
          </w:p>
        </w:tc>
        <w:tc>
          <w:tcPr>
            <w:tcW w:w="4533" w:type="dxa"/>
          </w:tcPr>
          <w:p w14:paraId="6FD07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Chinook jargon</w:t>
            </w:r>
          </w:p>
        </w:tc>
      </w:tr>
      <w:tr w:rsidR="000374AA" w:rsidRPr="000E16CD" w14:paraId="4D4848F7" w14:textId="77777777" w:rsidTr="00DD1C3D">
        <w:trPr>
          <w:trHeight w:val="259"/>
          <w:jc w:val="center"/>
        </w:trPr>
        <w:tc>
          <w:tcPr>
            <w:tcW w:w="789" w:type="dxa"/>
          </w:tcPr>
          <w:p w14:paraId="11196A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CHP </w:t>
            </w:r>
          </w:p>
        </w:tc>
        <w:tc>
          <w:tcPr>
            <w:tcW w:w="4533" w:type="dxa"/>
          </w:tcPr>
          <w:p w14:paraId="170F9E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Chipewyan</w:t>
            </w:r>
          </w:p>
        </w:tc>
      </w:tr>
      <w:tr w:rsidR="000374AA" w:rsidRPr="000E16CD" w14:paraId="69873C55" w14:textId="77777777" w:rsidTr="00DD1C3D">
        <w:trPr>
          <w:trHeight w:val="259"/>
          <w:jc w:val="center"/>
        </w:trPr>
        <w:tc>
          <w:tcPr>
            <w:tcW w:w="789" w:type="dxa"/>
          </w:tcPr>
          <w:p w14:paraId="692402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CHO </w:t>
            </w:r>
          </w:p>
        </w:tc>
        <w:tc>
          <w:tcPr>
            <w:tcW w:w="4533" w:type="dxa"/>
          </w:tcPr>
          <w:p w14:paraId="2591E8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Choctaw</w:t>
            </w:r>
          </w:p>
        </w:tc>
      </w:tr>
      <w:tr w:rsidR="000374AA" w:rsidRPr="000E16CD" w14:paraId="1D0D2F72" w14:textId="77777777" w:rsidTr="00DD1C3D">
        <w:trPr>
          <w:trHeight w:val="259"/>
          <w:jc w:val="center"/>
        </w:trPr>
        <w:tc>
          <w:tcPr>
            <w:tcW w:w="789" w:type="dxa"/>
          </w:tcPr>
          <w:p w14:paraId="042270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 </w:t>
            </w:r>
          </w:p>
        </w:tc>
        <w:tc>
          <w:tcPr>
            <w:tcW w:w="4533" w:type="dxa"/>
          </w:tcPr>
          <w:p w14:paraId="383D26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Church Slavic</w:t>
            </w:r>
          </w:p>
        </w:tc>
      </w:tr>
      <w:tr w:rsidR="000374AA" w:rsidRPr="000E16CD" w14:paraId="3B740A52" w14:textId="77777777" w:rsidTr="00DD1C3D">
        <w:trPr>
          <w:trHeight w:val="259"/>
          <w:jc w:val="center"/>
        </w:trPr>
        <w:tc>
          <w:tcPr>
            <w:tcW w:w="789" w:type="dxa"/>
          </w:tcPr>
          <w:p w14:paraId="1DE1EE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CHK </w:t>
            </w:r>
          </w:p>
        </w:tc>
        <w:tc>
          <w:tcPr>
            <w:tcW w:w="4533" w:type="dxa"/>
          </w:tcPr>
          <w:p w14:paraId="7F780C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Chuukese</w:t>
            </w:r>
          </w:p>
        </w:tc>
      </w:tr>
      <w:tr w:rsidR="000374AA" w:rsidRPr="000E16CD" w14:paraId="76F9797F" w14:textId="77777777" w:rsidTr="00DD1C3D">
        <w:trPr>
          <w:trHeight w:val="259"/>
          <w:jc w:val="center"/>
        </w:trPr>
        <w:tc>
          <w:tcPr>
            <w:tcW w:w="789" w:type="dxa"/>
          </w:tcPr>
          <w:p w14:paraId="6DBCC8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CHV </w:t>
            </w:r>
          </w:p>
        </w:tc>
        <w:tc>
          <w:tcPr>
            <w:tcW w:w="4533" w:type="dxa"/>
          </w:tcPr>
          <w:p w14:paraId="7E5DFE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Chuvash </w:t>
            </w:r>
          </w:p>
        </w:tc>
      </w:tr>
      <w:tr w:rsidR="000374AA" w:rsidRPr="000E16CD" w14:paraId="6DF279DA" w14:textId="77777777" w:rsidTr="00DD1C3D">
        <w:trPr>
          <w:trHeight w:val="259"/>
          <w:jc w:val="center"/>
        </w:trPr>
        <w:tc>
          <w:tcPr>
            <w:tcW w:w="789" w:type="dxa"/>
          </w:tcPr>
          <w:p w14:paraId="5BB6E6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NWC </w:t>
            </w:r>
          </w:p>
        </w:tc>
        <w:tc>
          <w:tcPr>
            <w:tcW w:w="4533" w:type="dxa"/>
          </w:tcPr>
          <w:p w14:paraId="12C36B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Classical Newari</w:t>
            </w:r>
          </w:p>
        </w:tc>
      </w:tr>
      <w:tr w:rsidR="000374AA" w:rsidRPr="000E16CD" w14:paraId="1EBFB1DB" w14:textId="77777777" w:rsidTr="00DD1C3D">
        <w:trPr>
          <w:trHeight w:val="259"/>
          <w:jc w:val="center"/>
        </w:trPr>
        <w:tc>
          <w:tcPr>
            <w:tcW w:w="789" w:type="dxa"/>
          </w:tcPr>
          <w:p w14:paraId="0A3993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SYC</w:t>
            </w:r>
          </w:p>
        </w:tc>
        <w:tc>
          <w:tcPr>
            <w:tcW w:w="4533" w:type="dxa"/>
          </w:tcPr>
          <w:p w14:paraId="5DD711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Classical Syriac</w:t>
            </w:r>
          </w:p>
        </w:tc>
      </w:tr>
      <w:tr w:rsidR="000374AA" w:rsidRPr="000E16CD" w14:paraId="62F3B915" w14:textId="77777777" w:rsidTr="00DD1C3D">
        <w:trPr>
          <w:trHeight w:val="259"/>
          <w:jc w:val="center"/>
        </w:trPr>
        <w:tc>
          <w:tcPr>
            <w:tcW w:w="789" w:type="dxa"/>
          </w:tcPr>
          <w:p w14:paraId="3B16F434"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CNR</w:t>
            </w:r>
          </w:p>
        </w:tc>
        <w:tc>
          <w:tcPr>
            <w:tcW w:w="4533" w:type="dxa"/>
          </w:tcPr>
          <w:p w14:paraId="7AA339F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Montenegrin</w:t>
            </w:r>
          </w:p>
        </w:tc>
      </w:tr>
      <w:tr w:rsidR="000374AA" w:rsidRPr="000E16CD" w14:paraId="43469A90" w14:textId="77777777" w:rsidTr="00DD1C3D">
        <w:trPr>
          <w:trHeight w:val="259"/>
          <w:jc w:val="center"/>
        </w:trPr>
        <w:tc>
          <w:tcPr>
            <w:tcW w:w="789" w:type="dxa"/>
          </w:tcPr>
          <w:p w14:paraId="3B103A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 </w:t>
            </w:r>
          </w:p>
        </w:tc>
        <w:tc>
          <w:tcPr>
            <w:tcW w:w="4533" w:type="dxa"/>
          </w:tcPr>
          <w:p w14:paraId="7899E7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Coptic</w:t>
            </w:r>
          </w:p>
        </w:tc>
      </w:tr>
      <w:tr w:rsidR="000374AA" w:rsidRPr="000E16CD" w14:paraId="10E374B2" w14:textId="77777777" w:rsidTr="00DD1C3D">
        <w:trPr>
          <w:trHeight w:val="259"/>
          <w:jc w:val="center"/>
        </w:trPr>
        <w:tc>
          <w:tcPr>
            <w:tcW w:w="789" w:type="dxa"/>
          </w:tcPr>
          <w:p w14:paraId="06A471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 </w:t>
            </w:r>
          </w:p>
        </w:tc>
        <w:tc>
          <w:tcPr>
            <w:tcW w:w="4533" w:type="dxa"/>
          </w:tcPr>
          <w:p w14:paraId="6DAFEB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Cornish</w:t>
            </w:r>
          </w:p>
        </w:tc>
      </w:tr>
      <w:tr w:rsidR="000374AA" w:rsidRPr="000E16CD" w14:paraId="2833B4EC" w14:textId="77777777" w:rsidTr="00DD1C3D">
        <w:trPr>
          <w:trHeight w:val="259"/>
          <w:jc w:val="center"/>
        </w:trPr>
        <w:tc>
          <w:tcPr>
            <w:tcW w:w="789" w:type="dxa"/>
          </w:tcPr>
          <w:p w14:paraId="010084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COS </w:t>
            </w:r>
          </w:p>
        </w:tc>
        <w:tc>
          <w:tcPr>
            <w:tcW w:w="4533" w:type="dxa"/>
          </w:tcPr>
          <w:p w14:paraId="0BDFEA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Corsican</w:t>
            </w:r>
          </w:p>
        </w:tc>
      </w:tr>
      <w:tr w:rsidR="000374AA" w:rsidRPr="000E16CD" w14:paraId="505DBE66" w14:textId="77777777" w:rsidTr="00DD1C3D">
        <w:trPr>
          <w:trHeight w:val="259"/>
          <w:jc w:val="center"/>
        </w:trPr>
        <w:tc>
          <w:tcPr>
            <w:tcW w:w="789" w:type="dxa"/>
          </w:tcPr>
          <w:p w14:paraId="62B09C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CRE </w:t>
            </w:r>
          </w:p>
        </w:tc>
        <w:tc>
          <w:tcPr>
            <w:tcW w:w="4533" w:type="dxa"/>
          </w:tcPr>
          <w:p w14:paraId="2C6596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Cree</w:t>
            </w:r>
          </w:p>
        </w:tc>
      </w:tr>
      <w:tr w:rsidR="000374AA" w:rsidRPr="000E16CD" w14:paraId="271150E7" w14:textId="77777777" w:rsidTr="00DD1C3D">
        <w:trPr>
          <w:trHeight w:val="259"/>
          <w:jc w:val="center"/>
        </w:trPr>
        <w:tc>
          <w:tcPr>
            <w:tcW w:w="789" w:type="dxa"/>
          </w:tcPr>
          <w:p w14:paraId="375E37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MUS </w:t>
            </w:r>
          </w:p>
        </w:tc>
        <w:tc>
          <w:tcPr>
            <w:tcW w:w="4533" w:type="dxa"/>
          </w:tcPr>
          <w:p w14:paraId="3475D2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Creek</w:t>
            </w:r>
          </w:p>
        </w:tc>
      </w:tr>
      <w:tr w:rsidR="000374AA" w:rsidRPr="000E16CD" w14:paraId="721BA53B" w14:textId="77777777" w:rsidTr="00DD1C3D">
        <w:trPr>
          <w:trHeight w:val="259"/>
          <w:jc w:val="center"/>
        </w:trPr>
        <w:tc>
          <w:tcPr>
            <w:tcW w:w="789" w:type="dxa"/>
          </w:tcPr>
          <w:p w14:paraId="5E5976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CRP </w:t>
            </w:r>
          </w:p>
        </w:tc>
        <w:tc>
          <w:tcPr>
            <w:tcW w:w="4533" w:type="dxa"/>
          </w:tcPr>
          <w:p w14:paraId="2927AC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w:t>
            </w:r>
          </w:p>
        </w:tc>
      </w:tr>
      <w:tr w:rsidR="000374AA" w:rsidRPr="000E16CD" w14:paraId="3A5621E7" w14:textId="77777777" w:rsidTr="00DD1C3D">
        <w:trPr>
          <w:trHeight w:val="259"/>
          <w:jc w:val="center"/>
        </w:trPr>
        <w:tc>
          <w:tcPr>
            <w:tcW w:w="789" w:type="dxa"/>
          </w:tcPr>
          <w:p w14:paraId="299EB3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CPE </w:t>
            </w:r>
          </w:p>
        </w:tc>
        <w:tc>
          <w:tcPr>
            <w:tcW w:w="4533" w:type="dxa"/>
          </w:tcPr>
          <w:p w14:paraId="486A8A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English-based</w:t>
            </w:r>
          </w:p>
        </w:tc>
      </w:tr>
      <w:tr w:rsidR="000374AA" w:rsidRPr="000E16CD" w14:paraId="3ADE1D19" w14:textId="77777777" w:rsidTr="00DD1C3D">
        <w:trPr>
          <w:trHeight w:val="259"/>
          <w:jc w:val="center"/>
        </w:trPr>
        <w:tc>
          <w:tcPr>
            <w:tcW w:w="789" w:type="dxa"/>
          </w:tcPr>
          <w:p w14:paraId="155F70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CPF </w:t>
            </w:r>
          </w:p>
        </w:tc>
        <w:tc>
          <w:tcPr>
            <w:tcW w:w="4533" w:type="dxa"/>
          </w:tcPr>
          <w:p w14:paraId="0973CF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French-based</w:t>
            </w:r>
          </w:p>
        </w:tc>
      </w:tr>
      <w:tr w:rsidR="000374AA" w:rsidRPr="000E16CD" w14:paraId="18C367BC" w14:textId="77777777" w:rsidTr="00DD1C3D">
        <w:trPr>
          <w:trHeight w:val="259"/>
          <w:jc w:val="center"/>
        </w:trPr>
        <w:tc>
          <w:tcPr>
            <w:tcW w:w="789" w:type="dxa"/>
          </w:tcPr>
          <w:p w14:paraId="760F28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CPP </w:t>
            </w:r>
          </w:p>
        </w:tc>
        <w:tc>
          <w:tcPr>
            <w:tcW w:w="4533" w:type="dxa"/>
          </w:tcPr>
          <w:p w14:paraId="3E8F41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Portuguese-based</w:t>
            </w:r>
          </w:p>
        </w:tc>
      </w:tr>
      <w:tr w:rsidR="000374AA" w:rsidRPr="000E16CD" w14:paraId="5EBCB98D" w14:textId="77777777" w:rsidTr="00DD1C3D">
        <w:trPr>
          <w:trHeight w:val="259"/>
          <w:jc w:val="center"/>
        </w:trPr>
        <w:tc>
          <w:tcPr>
            <w:tcW w:w="789" w:type="dxa"/>
          </w:tcPr>
          <w:p w14:paraId="1B6F66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CRH </w:t>
            </w:r>
          </w:p>
        </w:tc>
        <w:tc>
          <w:tcPr>
            <w:tcW w:w="4533" w:type="dxa"/>
          </w:tcPr>
          <w:p w14:paraId="1BC48F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Crimean</w:t>
            </w:r>
          </w:p>
        </w:tc>
      </w:tr>
      <w:tr w:rsidR="000374AA" w:rsidRPr="000E16CD" w14:paraId="13E1126A" w14:textId="77777777" w:rsidTr="00DD1C3D">
        <w:trPr>
          <w:trHeight w:val="259"/>
          <w:jc w:val="center"/>
        </w:trPr>
        <w:tc>
          <w:tcPr>
            <w:tcW w:w="789" w:type="dxa"/>
          </w:tcPr>
          <w:p w14:paraId="09273D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HRV</w:t>
            </w:r>
          </w:p>
        </w:tc>
        <w:tc>
          <w:tcPr>
            <w:tcW w:w="4533" w:type="dxa"/>
          </w:tcPr>
          <w:p w14:paraId="415FD0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Croatian</w:t>
            </w:r>
          </w:p>
        </w:tc>
      </w:tr>
      <w:tr w:rsidR="000374AA" w:rsidRPr="000E16CD" w14:paraId="0E50AD8B" w14:textId="77777777" w:rsidTr="00DD1C3D">
        <w:trPr>
          <w:trHeight w:val="259"/>
          <w:jc w:val="center"/>
        </w:trPr>
        <w:tc>
          <w:tcPr>
            <w:tcW w:w="789" w:type="dxa"/>
          </w:tcPr>
          <w:p w14:paraId="3C8C2F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CUS </w:t>
            </w:r>
          </w:p>
        </w:tc>
        <w:tc>
          <w:tcPr>
            <w:tcW w:w="4533" w:type="dxa"/>
          </w:tcPr>
          <w:p w14:paraId="68FB5D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Cushitic</w:t>
            </w:r>
          </w:p>
        </w:tc>
      </w:tr>
      <w:tr w:rsidR="000374AA" w:rsidRPr="000E16CD" w14:paraId="74F1AF4E" w14:textId="77777777" w:rsidTr="00DD1C3D">
        <w:trPr>
          <w:trHeight w:val="259"/>
          <w:jc w:val="center"/>
        </w:trPr>
        <w:tc>
          <w:tcPr>
            <w:tcW w:w="789" w:type="dxa"/>
          </w:tcPr>
          <w:p w14:paraId="481E5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CZE </w:t>
            </w:r>
          </w:p>
        </w:tc>
        <w:tc>
          <w:tcPr>
            <w:tcW w:w="4533" w:type="dxa"/>
          </w:tcPr>
          <w:p w14:paraId="4EA397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Czech</w:t>
            </w:r>
          </w:p>
        </w:tc>
      </w:tr>
      <w:tr w:rsidR="000374AA" w:rsidRPr="000E16CD" w14:paraId="316DBAF2" w14:textId="77777777" w:rsidTr="00DD1C3D">
        <w:trPr>
          <w:trHeight w:val="259"/>
          <w:jc w:val="center"/>
        </w:trPr>
        <w:tc>
          <w:tcPr>
            <w:tcW w:w="789" w:type="dxa"/>
          </w:tcPr>
          <w:p w14:paraId="76DF47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DAK </w:t>
            </w:r>
          </w:p>
        </w:tc>
        <w:tc>
          <w:tcPr>
            <w:tcW w:w="4533" w:type="dxa"/>
          </w:tcPr>
          <w:p w14:paraId="6EBBB0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Dakota</w:t>
            </w:r>
          </w:p>
        </w:tc>
      </w:tr>
      <w:tr w:rsidR="000374AA" w:rsidRPr="000E16CD" w14:paraId="1E985C46" w14:textId="77777777" w:rsidTr="00DD1C3D">
        <w:trPr>
          <w:trHeight w:val="259"/>
          <w:jc w:val="center"/>
        </w:trPr>
        <w:tc>
          <w:tcPr>
            <w:tcW w:w="789" w:type="dxa"/>
          </w:tcPr>
          <w:p w14:paraId="59A997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DAN </w:t>
            </w:r>
          </w:p>
        </w:tc>
        <w:tc>
          <w:tcPr>
            <w:tcW w:w="4533" w:type="dxa"/>
          </w:tcPr>
          <w:p w14:paraId="5A197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Danish</w:t>
            </w:r>
          </w:p>
        </w:tc>
      </w:tr>
      <w:tr w:rsidR="000374AA" w:rsidRPr="000E16CD" w14:paraId="2FADAD5F" w14:textId="77777777" w:rsidTr="00DD1C3D">
        <w:trPr>
          <w:trHeight w:val="259"/>
          <w:jc w:val="center"/>
        </w:trPr>
        <w:tc>
          <w:tcPr>
            <w:tcW w:w="789" w:type="dxa"/>
          </w:tcPr>
          <w:p w14:paraId="5618A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DAR </w:t>
            </w:r>
          </w:p>
        </w:tc>
        <w:tc>
          <w:tcPr>
            <w:tcW w:w="4533" w:type="dxa"/>
          </w:tcPr>
          <w:p w14:paraId="0C1F81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Dargwa</w:t>
            </w:r>
          </w:p>
        </w:tc>
      </w:tr>
      <w:tr w:rsidR="000374AA" w:rsidRPr="000E16CD" w14:paraId="401FB71E" w14:textId="77777777" w:rsidTr="00DD1C3D">
        <w:trPr>
          <w:trHeight w:val="259"/>
          <w:jc w:val="center"/>
        </w:trPr>
        <w:tc>
          <w:tcPr>
            <w:tcW w:w="789" w:type="dxa"/>
          </w:tcPr>
          <w:p w14:paraId="34E0CF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DAY </w:t>
            </w:r>
          </w:p>
        </w:tc>
        <w:tc>
          <w:tcPr>
            <w:tcW w:w="4533" w:type="dxa"/>
          </w:tcPr>
          <w:p w14:paraId="2F8298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Dayak</w:t>
            </w:r>
          </w:p>
        </w:tc>
      </w:tr>
      <w:tr w:rsidR="000374AA" w:rsidRPr="000E16CD" w14:paraId="10604D2F" w14:textId="77777777" w:rsidTr="00DD1C3D">
        <w:trPr>
          <w:trHeight w:val="259"/>
          <w:jc w:val="center"/>
        </w:trPr>
        <w:tc>
          <w:tcPr>
            <w:tcW w:w="789" w:type="dxa"/>
          </w:tcPr>
          <w:p w14:paraId="1BC0C1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 </w:t>
            </w:r>
          </w:p>
        </w:tc>
        <w:tc>
          <w:tcPr>
            <w:tcW w:w="4533" w:type="dxa"/>
          </w:tcPr>
          <w:p w14:paraId="4CDE89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Delaware </w:t>
            </w:r>
          </w:p>
        </w:tc>
      </w:tr>
      <w:tr w:rsidR="000374AA" w:rsidRPr="000E16CD" w14:paraId="0B28D628" w14:textId="77777777" w:rsidTr="00DD1C3D">
        <w:trPr>
          <w:trHeight w:val="259"/>
          <w:jc w:val="center"/>
        </w:trPr>
        <w:tc>
          <w:tcPr>
            <w:tcW w:w="789" w:type="dxa"/>
          </w:tcPr>
          <w:p w14:paraId="597DC6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DIN </w:t>
            </w:r>
          </w:p>
        </w:tc>
        <w:tc>
          <w:tcPr>
            <w:tcW w:w="4533" w:type="dxa"/>
          </w:tcPr>
          <w:p w14:paraId="492AD4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Dinka</w:t>
            </w:r>
          </w:p>
        </w:tc>
      </w:tr>
      <w:tr w:rsidR="000374AA" w:rsidRPr="000E16CD" w14:paraId="06ABA835" w14:textId="77777777" w:rsidTr="00DD1C3D">
        <w:trPr>
          <w:trHeight w:val="259"/>
          <w:jc w:val="center"/>
        </w:trPr>
        <w:tc>
          <w:tcPr>
            <w:tcW w:w="789" w:type="dxa"/>
          </w:tcPr>
          <w:p w14:paraId="38AC61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DIV </w:t>
            </w:r>
          </w:p>
        </w:tc>
        <w:tc>
          <w:tcPr>
            <w:tcW w:w="4533" w:type="dxa"/>
          </w:tcPr>
          <w:p w14:paraId="4815C8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Divehi</w:t>
            </w:r>
          </w:p>
        </w:tc>
      </w:tr>
      <w:tr w:rsidR="000374AA" w:rsidRPr="000E16CD" w14:paraId="531F1C7A" w14:textId="77777777" w:rsidTr="00DD1C3D">
        <w:trPr>
          <w:trHeight w:val="259"/>
          <w:jc w:val="center"/>
        </w:trPr>
        <w:tc>
          <w:tcPr>
            <w:tcW w:w="789" w:type="dxa"/>
          </w:tcPr>
          <w:p w14:paraId="0260A3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DOI </w:t>
            </w:r>
          </w:p>
        </w:tc>
        <w:tc>
          <w:tcPr>
            <w:tcW w:w="4533" w:type="dxa"/>
          </w:tcPr>
          <w:p w14:paraId="506523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Dogri</w:t>
            </w:r>
          </w:p>
        </w:tc>
      </w:tr>
      <w:tr w:rsidR="000374AA" w:rsidRPr="000E16CD" w14:paraId="0DEB405A" w14:textId="77777777" w:rsidTr="00DD1C3D">
        <w:trPr>
          <w:trHeight w:val="259"/>
          <w:jc w:val="center"/>
        </w:trPr>
        <w:tc>
          <w:tcPr>
            <w:tcW w:w="789" w:type="dxa"/>
          </w:tcPr>
          <w:p w14:paraId="6B9450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DGR </w:t>
            </w:r>
          </w:p>
        </w:tc>
        <w:tc>
          <w:tcPr>
            <w:tcW w:w="4533" w:type="dxa"/>
          </w:tcPr>
          <w:p w14:paraId="33E908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Dogrib</w:t>
            </w:r>
          </w:p>
        </w:tc>
      </w:tr>
      <w:tr w:rsidR="000374AA" w:rsidRPr="000E16CD" w14:paraId="05814FC9" w14:textId="77777777" w:rsidTr="00DD1C3D">
        <w:trPr>
          <w:trHeight w:val="259"/>
          <w:jc w:val="center"/>
        </w:trPr>
        <w:tc>
          <w:tcPr>
            <w:tcW w:w="789" w:type="dxa"/>
          </w:tcPr>
          <w:p w14:paraId="151071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DRA </w:t>
            </w:r>
          </w:p>
        </w:tc>
        <w:tc>
          <w:tcPr>
            <w:tcW w:w="4533" w:type="dxa"/>
          </w:tcPr>
          <w:p w14:paraId="32D737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Dravidian</w:t>
            </w:r>
          </w:p>
        </w:tc>
      </w:tr>
      <w:tr w:rsidR="000374AA" w:rsidRPr="000E16CD" w14:paraId="17DA0957" w14:textId="77777777" w:rsidTr="00DD1C3D">
        <w:trPr>
          <w:trHeight w:val="259"/>
          <w:jc w:val="center"/>
        </w:trPr>
        <w:tc>
          <w:tcPr>
            <w:tcW w:w="789" w:type="dxa"/>
          </w:tcPr>
          <w:p w14:paraId="4CDE7F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 </w:t>
            </w:r>
          </w:p>
        </w:tc>
        <w:tc>
          <w:tcPr>
            <w:tcW w:w="4533" w:type="dxa"/>
          </w:tcPr>
          <w:p w14:paraId="0ECE35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Duala </w:t>
            </w:r>
          </w:p>
        </w:tc>
      </w:tr>
      <w:tr w:rsidR="000374AA" w:rsidRPr="000E16CD" w14:paraId="4CC3E710" w14:textId="77777777" w:rsidTr="00DD1C3D">
        <w:trPr>
          <w:trHeight w:val="259"/>
          <w:jc w:val="center"/>
        </w:trPr>
        <w:tc>
          <w:tcPr>
            <w:tcW w:w="789" w:type="dxa"/>
          </w:tcPr>
          <w:p w14:paraId="22A4FE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DUT </w:t>
            </w:r>
          </w:p>
        </w:tc>
        <w:tc>
          <w:tcPr>
            <w:tcW w:w="4533" w:type="dxa"/>
          </w:tcPr>
          <w:p w14:paraId="2ED216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Dutch</w:t>
            </w:r>
          </w:p>
        </w:tc>
      </w:tr>
      <w:tr w:rsidR="000374AA" w:rsidRPr="000E16CD" w14:paraId="33BF1178" w14:textId="77777777" w:rsidTr="00DD1C3D">
        <w:trPr>
          <w:trHeight w:val="259"/>
          <w:jc w:val="center"/>
        </w:trPr>
        <w:tc>
          <w:tcPr>
            <w:tcW w:w="789" w:type="dxa"/>
          </w:tcPr>
          <w:p w14:paraId="128435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DYU </w:t>
            </w:r>
          </w:p>
        </w:tc>
        <w:tc>
          <w:tcPr>
            <w:tcW w:w="4533" w:type="dxa"/>
          </w:tcPr>
          <w:p w14:paraId="74FD47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Dyula</w:t>
            </w:r>
          </w:p>
        </w:tc>
      </w:tr>
      <w:tr w:rsidR="000374AA" w:rsidRPr="000E16CD" w14:paraId="0C8B9C38" w14:textId="77777777" w:rsidTr="00DD1C3D">
        <w:trPr>
          <w:trHeight w:val="259"/>
          <w:jc w:val="center"/>
        </w:trPr>
        <w:tc>
          <w:tcPr>
            <w:tcW w:w="789" w:type="dxa"/>
          </w:tcPr>
          <w:p w14:paraId="440E05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DZO </w:t>
            </w:r>
          </w:p>
        </w:tc>
        <w:tc>
          <w:tcPr>
            <w:tcW w:w="4533" w:type="dxa"/>
          </w:tcPr>
          <w:p w14:paraId="68FEA8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Dzongkha</w:t>
            </w:r>
          </w:p>
        </w:tc>
      </w:tr>
      <w:tr w:rsidR="000374AA" w:rsidRPr="000E16CD" w14:paraId="702339A6" w14:textId="77777777" w:rsidTr="00DD1C3D">
        <w:trPr>
          <w:trHeight w:val="259"/>
          <w:jc w:val="center"/>
        </w:trPr>
        <w:tc>
          <w:tcPr>
            <w:tcW w:w="789" w:type="dxa"/>
          </w:tcPr>
          <w:p w14:paraId="62F4C8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EFI </w:t>
            </w:r>
          </w:p>
        </w:tc>
        <w:tc>
          <w:tcPr>
            <w:tcW w:w="4533" w:type="dxa"/>
          </w:tcPr>
          <w:p w14:paraId="63C3F8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Efik</w:t>
            </w:r>
          </w:p>
        </w:tc>
      </w:tr>
      <w:tr w:rsidR="000374AA" w:rsidRPr="000E16CD" w14:paraId="06795336" w14:textId="77777777" w:rsidTr="00DD1C3D">
        <w:trPr>
          <w:trHeight w:val="259"/>
          <w:jc w:val="center"/>
        </w:trPr>
        <w:tc>
          <w:tcPr>
            <w:tcW w:w="789" w:type="dxa"/>
          </w:tcPr>
          <w:p w14:paraId="12677B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EKA </w:t>
            </w:r>
          </w:p>
        </w:tc>
        <w:tc>
          <w:tcPr>
            <w:tcW w:w="4533" w:type="dxa"/>
          </w:tcPr>
          <w:p w14:paraId="27085A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Ekajuk</w:t>
            </w:r>
          </w:p>
        </w:tc>
      </w:tr>
      <w:tr w:rsidR="000374AA" w:rsidRPr="000E16CD" w14:paraId="676C4BDF" w14:textId="77777777" w:rsidTr="00DD1C3D">
        <w:trPr>
          <w:trHeight w:val="259"/>
          <w:jc w:val="center"/>
        </w:trPr>
        <w:tc>
          <w:tcPr>
            <w:tcW w:w="789" w:type="dxa"/>
          </w:tcPr>
          <w:p w14:paraId="7779FB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ELX </w:t>
            </w:r>
          </w:p>
        </w:tc>
        <w:tc>
          <w:tcPr>
            <w:tcW w:w="4533" w:type="dxa"/>
          </w:tcPr>
          <w:p w14:paraId="1DB943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Elamite</w:t>
            </w:r>
          </w:p>
        </w:tc>
      </w:tr>
      <w:tr w:rsidR="000374AA" w:rsidRPr="000E16CD" w14:paraId="6514C9A7" w14:textId="77777777" w:rsidTr="00DD1C3D">
        <w:trPr>
          <w:trHeight w:val="259"/>
          <w:jc w:val="center"/>
        </w:trPr>
        <w:tc>
          <w:tcPr>
            <w:tcW w:w="789" w:type="dxa"/>
          </w:tcPr>
          <w:p w14:paraId="40A78F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ENG </w:t>
            </w:r>
          </w:p>
        </w:tc>
        <w:tc>
          <w:tcPr>
            <w:tcW w:w="4533" w:type="dxa"/>
          </w:tcPr>
          <w:p w14:paraId="77431F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English</w:t>
            </w:r>
          </w:p>
        </w:tc>
      </w:tr>
      <w:tr w:rsidR="000374AA" w:rsidRPr="000E16CD" w14:paraId="2CF4ABF3" w14:textId="77777777" w:rsidTr="00DD1C3D">
        <w:trPr>
          <w:trHeight w:val="259"/>
          <w:jc w:val="center"/>
        </w:trPr>
        <w:tc>
          <w:tcPr>
            <w:tcW w:w="789" w:type="dxa"/>
          </w:tcPr>
          <w:p w14:paraId="6988EF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MYV</w:t>
            </w:r>
          </w:p>
        </w:tc>
        <w:tc>
          <w:tcPr>
            <w:tcW w:w="4533" w:type="dxa"/>
          </w:tcPr>
          <w:p w14:paraId="45496D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Erzya</w:t>
            </w:r>
          </w:p>
        </w:tc>
      </w:tr>
      <w:tr w:rsidR="000374AA" w:rsidRPr="000E16CD" w14:paraId="4D215A61" w14:textId="77777777" w:rsidTr="00DD1C3D">
        <w:trPr>
          <w:trHeight w:val="259"/>
          <w:jc w:val="center"/>
        </w:trPr>
        <w:tc>
          <w:tcPr>
            <w:tcW w:w="789" w:type="dxa"/>
          </w:tcPr>
          <w:p w14:paraId="417561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EPO </w:t>
            </w:r>
          </w:p>
        </w:tc>
        <w:tc>
          <w:tcPr>
            <w:tcW w:w="4533" w:type="dxa"/>
          </w:tcPr>
          <w:p w14:paraId="4F1AAB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Esperanto</w:t>
            </w:r>
          </w:p>
        </w:tc>
      </w:tr>
      <w:tr w:rsidR="000374AA" w:rsidRPr="000E16CD" w14:paraId="056DB14F" w14:textId="77777777" w:rsidTr="00DD1C3D">
        <w:trPr>
          <w:trHeight w:val="259"/>
          <w:jc w:val="center"/>
        </w:trPr>
        <w:tc>
          <w:tcPr>
            <w:tcW w:w="789" w:type="dxa"/>
          </w:tcPr>
          <w:p w14:paraId="139525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EST </w:t>
            </w:r>
          </w:p>
        </w:tc>
        <w:tc>
          <w:tcPr>
            <w:tcW w:w="4533" w:type="dxa"/>
          </w:tcPr>
          <w:p w14:paraId="5BD495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Estonian</w:t>
            </w:r>
          </w:p>
        </w:tc>
      </w:tr>
      <w:tr w:rsidR="000374AA" w:rsidRPr="000E16CD" w14:paraId="2A212DC0" w14:textId="77777777" w:rsidTr="00DD1C3D">
        <w:trPr>
          <w:trHeight w:val="259"/>
          <w:jc w:val="center"/>
        </w:trPr>
        <w:tc>
          <w:tcPr>
            <w:tcW w:w="789" w:type="dxa"/>
          </w:tcPr>
          <w:p w14:paraId="5C37D2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EWE </w:t>
            </w:r>
          </w:p>
        </w:tc>
        <w:tc>
          <w:tcPr>
            <w:tcW w:w="4533" w:type="dxa"/>
          </w:tcPr>
          <w:p w14:paraId="648053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Ewe</w:t>
            </w:r>
          </w:p>
        </w:tc>
      </w:tr>
      <w:tr w:rsidR="000374AA" w:rsidRPr="000E16CD" w14:paraId="69192D1E" w14:textId="77777777" w:rsidTr="00DD1C3D">
        <w:trPr>
          <w:trHeight w:val="259"/>
          <w:jc w:val="center"/>
        </w:trPr>
        <w:tc>
          <w:tcPr>
            <w:tcW w:w="789" w:type="dxa"/>
          </w:tcPr>
          <w:p w14:paraId="55E4F9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EWO </w:t>
            </w:r>
          </w:p>
        </w:tc>
        <w:tc>
          <w:tcPr>
            <w:tcW w:w="4533" w:type="dxa"/>
          </w:tcPr>
          <w:p w14:paraId="4C4408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Ewondo</w:t>
            </w:r>
          </w:p>
        </w:tc>
      </w:tr>
      <w:tr w:rsidR="000374AA" w:rsidRPr="000E16CD" w14:paraId="3B521FAD" w14:textId="77777777" w:rsidTr="00DD1C3D">
        <w:trPr>
          <w:trHeight w:val="259"/>
          <w:jc w:val="center"/>
        </w:trPr>
        <w:tc>
          <w:tcPr>
            <w:tcW w:w="789" w:type="dxa"/>
          </w:tcPr>
          <w:p w14:paraId="05E4D0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FAN </w:t>
            </w:r>
          </w:p>
        </w:tc>
        <w:tc>
          <w:tcPr>
            <w:tcW w:w="4533" w:type="dxa"/>
          </w:tcPr>
          <w:p w14:paraId="36321B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Fang</w:t>
            </w:r>
          </w:p>
        </w:tc>
      </w:tr>
      <w:tr w:rsidR="000374AA" w:rsidRPr="000E16CD" w14:paraId="7EA448F6" w14:textId="77777777" w:rsidTr="00DD1C3D">
        <w:trPr>
          <w:trHeight w:val="259"/>
          <w:jc w:val="center"/>
        </w:trPr>
        <w:tc>
          <w:tcPr>
            <w:tcW w:w="789" w:type="dxa"/>
          </w:tcPr>
          <w:p w14:paraId="589600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FAT </w:t>
            </w:r>
          </w:p>
        </w:tc>
        <w:tc>
          <w:tcPr>
            <w:tcW w:w="4533" w:type="dxa"/>
          </w:tcPr>
          <w:p w14:paraId="0DAB45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Fanti</w:t>
            </w:r>
          </w:p>
        </w:tc>
      </w:tr>
      <w:tr w:rsidR="000374AA" w:rsidRPr="000E16CD" w14:paraId="75E315CC" w14:textId="77777777" w:rsidTr="00DD1C3D">
        <w:trPr>
          <w:trHeight w:val="259"/>
          <w:jc w:val="center"/>
        </w:trPr>
        <w:tc>
          <w:tcPr>
            <w:tcW w:w="789" w:type="dxa"/>
          </w:tcPr>
          <w:p w14:paraId="7F8FF4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FAO </w:t>
            </w:r>
          </w:p>
        </w:tc>
        <w:tc>
          <w:tcPr>
            <w:tcW w:w="4533" w:type="dxa"/>
          </w:tcPr>
          <w:p w14:paraId="5094C1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Faroese</w:t>
            </w:r>
          </w:p>
        </w:tc>
      </w:tr>
      <w:tr w:rsidR="000374AA" w:rsidRPr="000E16CD" w14:paraId="40852EA7" w14:textId="77777777" w:rsidTr="00DD1C3D">
        <w:trPr>
          <w:trHeight w:val="259"/>
          <w:jc w:val="center"/>
        </w:trPr>
        <w:tc>
          <w:tcPr>
            <w:tcW w:w="789" w:type="dxa"/>
          </w:tcPr>
          <w:p w14:paraId="23C81B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FAS </w:t>
            </w:r>
          </w:p>
        </w:tc>
        <w:tc>
          <w:tcPr>
            <w:tcW w:w="4533" w:type="dxa"/>
          </w:tcPr>
          <w:p w14:paraId="4EE19E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Farsi</w:t>
            </w:r>
          </w:p>
        </w:tc>
      </w:tr>
      <w:tr w:rsidR="000374AA" w:rsidRPr="000E16CD" w14:paraId="3BFC1717" w14:textId="77777777" w:rsidTr="00DD1C3D">
        <w:trPr>
          <w:trHeight w:val="259"/>
          <w:jc w:val="center"/>
        </w:trPr>
        <w:tc>
          <w:tcPr>
            <w:tcW w:w="789" w:type="dxa"/>
          </w:tcPr>
          <w:p w14:paraId="505B80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FIJ </w:t>
            </w:r>
          </w:p>
        </w:tc>
        <w:tc>
          <w:tcPr>
            <w:tcW w:w="4533" w:type="dxa"/>
          </w:tcPr>
          <w:p w14:paraId="615CB0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Fijian</w:t>
            </w:r>
          </w:p>
        </w:tc>
      </w:tr>
      <w:tr w:rsidR="000374AA" w:rsidRPr="000E16CD" w14:paraId="2D98ECDD" w14:textId="77777777" w:rsidTr="00DD1C3D">
        <w:trPr>
          <w:trHeight w:val="259"/>
          <w:jc w:val="center"/>
        </w:trPr>
        <w:tc>
          <w:tcPr>
            <w:tcW w:w="789" w:type="dxa"/>
          </w:tcPr>
          <w:p w14:paraId="510EA08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FIL </w:t>
            </w:r>
          </w:p>
        </w:tc>
        <w:tc>
          <w:tcPr>
            <w:tcW w:w="4533" w:type="dxa"/>
          </w:tcPr>
          <w:p w14:paraId="393126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Filipino</w:t>
            </w:r>
          </w:p>
        </w:tc>
      </w:tr>
      <w:tr w:rsidR="000374AA" w:rsidRPr="000E16CD" w14:paraId="5524339F" w14:textId="77777777" w:rsidTr="00DD1C3D">
        <w:trPr>
          <w:trHeight w:val="259"/>
          <w:jc w:val="center"/>
        </w:trPr>
        <w:tc>
          <w:tcPr>
            <w:tcW w:w="789" w:type="dxa"/>
          </w:tcPr>
          <w:p w14:paraId="5EC3AD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FIN </w:t>
            </w:r>
          </w:p>
        </w:tc>
        <w:tc>
          <w:tcPr>
            <w:tcW w:w="4533" w:type="dxa"/>
          </w:tcPr>
          <w:p w14:paraId="13E50C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Finnish</w:t>
            </w:r>
          </w:p>
        </w:tc>
      </w:tr>
      <w:tr w:rsidR="000374AA" w:rsidRPr="000E16CD" w14:paraId="7B6A36DC" w14:textId="77777777" w:rsidTr="00DD1C3D">
        <w:trPr>
          <w:trHeight w:val="259"/>
          <w:jc w:val="center"/>
        </w:trPr>
        <w:tc>
          <w:tcPr>
            <w:tcW w:w="789" w:type="dxa"/>
          </w:tcPr>
          <w:p w14:paraId="68DD2E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FIU </w:t>
            </w:r>
          </w:p>
        </w:tc>
        <w:tc>
          <w:tcPr>
            <w:tcW w:w="4533" w:type="dxa"/>
          </w:tcPr>
          <w:p w14:paraId="084934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Finno-Ugrian</w:t>
            </w:r>
          </w:p>
        </w:tc>
      </w:tr>
      <w:tr w:rsidR="000374AA" w:rsidRPr="000E16CD" w14:paraId="464DEE36" w14:textId="77777777" w:rsidTr="00DD1C3D">
        <w:trPr>
          <w:trHeight w:val="259"/>
          <w:jc w:val="center"/>
        </w:trPr>
        <w:tc>
          <w:tcPr>
            <w:tcW w:w="789" w:type="dxa"/>
          </w:tcPr>
          <w:p w14:paraId="34C791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FON </w:t>
            </w:r>
          </w:p>
        </w:tc>
        <w:tc>
          <w:tcPr>
            <w:tcW w:w="4533" w:type="dxa"/>
          </w:tcPr>
          <w:p w14:paraId="673062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Fon</w:t>
            </w:r>
          </w:p>
        </w:tc>
      </w:tr>
      <w:tr w:rsidR="000374AA" w:rsidRPr="000E16CD" w14:paraId="15971F6E" w14:textId="77777777" w:rsidTr="00DD1C3D">
        <w:trPr>
          <w:trHeight w:val="259"/>
          <w:jc w:val="center"/>
        </w:trPr>
        <w:tc>
          <w:tcPr>
            <w:tcW w:w="789" w:type="dxa"/>
          </w:tcPr>
          <w:p w14:paraId="36B868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 </w:t>
            </w:r>
          </w:p>
        </w:tc>
        <w:tc>
          <w:tcPr>
            <w:tcW w:w="4533" w:type="dxa"/>
          </w:tcPr>
          <w:p w14:paraId="5B8843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French</w:t>
            </w:r>
          </w:p>
        </w:tc>
      </w:tr>
      <w:tr w:rsidR="000374AA" w:rsidRPr="000E16CD" w14:paraId="5D5ECB32" w14:textId="77777777" w:rsidTr="00DD1C3D">
        <w:trPr>
          <w:trHeight w:val="259"/>
          <w:jc w:val="center"/>
        </w:trPr>
        <w:tc>
          <w:tcPr>
            <w:tcW w:w="789" w:type="dxa"/>
          </w:tcPr>
          <w:p w14:paraId="619D6B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FRY </w:t>
            </w:r>
          </w:p>
        </w:tc>
        <w:tc>
          <w:tcPr>
            <w:tcW w:w="4533" w:type="dxa"/>
          </w:tcPr>
          <w:p w14:paraId="6F2AF0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Frisian</w:t>
            </w:r>
          </w:p>
        </w:tc>
      </w:tr>
      <w:tr w:rsidR="000374AA" w:rsidRPr="000E16CD" w14:paraId="12E3265D" w14:textId="77777777" w:rsidTr="00DD1C3D">
        <w:trPr>
          <w:trHeight w:val="259"/>
          <w:jc w:val="center"/>
        </w:trPr>
        <w:tc>
          <w:tcPr>
            <w:tcW w:w="789" w:type="dxa"/>
          </w:tcPr>
          <w:p w14:paraId="18A634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FUR </w:t>
            </w:r>
          </w:p>
        </w:tc>
        <w:tc>
          <w:tcPr>
            <w:tcW w:w="4533" w:type="dxa"/>
          </w:tcPr>
          <w:p w14:paraId="3B3F9F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Friulian</w:t>
            </w:r>
          </w:p>
        </w:tc>
      </w:tr>
      <w:tr w:rsidR="000374AA" w:rsidRPr="000E16CD" w14:paraId="09E17BE2" w14:textId="77777777" w:rsidTr="00DD1C3D">
        <w:trPr>
          <w:trHeight w:val="259"/>
          <w:jc w:val="center"/>
        </w:trPr>
        <w:tc>
          <w:tcPr>
            <w:tcW w:w="789" w:type="dxa"/>
          </w:tcPr>
          <w:p w14:paraId="2F4386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 </w:t>
            </w:r>
          </w:p>
        </w:tc>
        <w:tc>
          <w:tcPr>
            <w:tcW w:w="4533" w:type="dxa"/>
          </w:tcPr>
          <w:p w14:paraId="4C9BA3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Fulah</w:t>
            </w:r>
          </w:p>
        </w:tc>
      </w:tr>
      <w:tr w:rsidR="000374AA" w:rsidRPr="000E16CD" w14:paraId="5FF48BFE" w14:textId="77777777" w:rsidTr="00DD1C3D">
        <w:trPr>
          <w:trHeight w:val="259"/>
          <w:jc w:val="center"/>
        </w:trPr>
        <w:tc>
          <w:tcPr>
            <w:tcW w:w="789" w:type="dxa"/>
          </w:tcPr>
          <w:p w14:paraId="2A5A54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GAA </w:t>
            </w:r>
          </w:p>
        </w:tc>
        <w:tc>
          <w:tcPr>
            <w:tcW w:w="4533" w:type="dxa"/>
          </w:tcPr>
          <w:p w14:paraId="6668DD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w:t>
            </w:r>
          </w:p>
        </w:tc>
      </w:tr>
      <w:tr w:rsidR="000374AA" w:rsidRPr="000E16CD" w14:paraId="0D2FF323" w14:textId="77777777" w:rsidTr="00DD1C3D">
        <w:trPr>
          <w:trHeight w:val="259"/>
          <w:jc w:val="center"/>
        </w:trPr>
        <w:tc>
          <w:tcPr>
            <w:tcW w:w="789" w:type="dxa"/>
          </w:tcPr>
          <w:p w14:paraId="43AB74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GAE </w:t>
            </w:r>
          </w:p>
        </w:tc>
        <w:tc>
          <w:tcPr>
            <w:tcW w:w="4533" w:type="dxa"/>
          </w:tcPr>
          <w:p w14:paraId="239E5B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Gaelic</w:t>
            </w:r>
          </w:p>
        </w:tc>
      </w:tr>
      <w:tr w:rsidR="000374AA" w:rsidRPr="000E16CD" w14:paraId="674507B9" w14:textId="77777777" w:rsidTr="00DD1C3D">
        <w:trPr>
          <w:trHeight w:val="259"/>
          <w:jc w:val="center"/>
        </w:trPr>
        <w:tc>
          <w:tcPr>
            <w:tcW w:w="789" w:type="dxa"/>
          </w:tcPr>
          <w:p w14:paraId="038F3F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GLG </w:t>
            </w:r>
          </w:p>
        </w:tc>
        <w:tc>
          <w:tcPr>
            <w:tcW w:w="4533" w:type="dxa"/>
          </w:tcPr>
          <w:p w14:paraId="298ED3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Gallegan</w:t>
            </w:r>
          </w:p>
        </w:tc>
      </w:tr>
      <w:tr w:rsidR="000374AA" w:rsidRPr="000E16CD" w14:paraId="0A68E323" w14:textId="77777777" w:rsidTr="00DD1C3D">
        <w:trPr>
          <w:trHeight w:val="259"/>
          <w:jc w:val="center"/>
        </w:trPr>
        <w:tc>
          <w:tcPr>
            <w:tcW w:w="789" w:type="dxa"/>
          </w:tcPr>
          <w:p w14:paraId="5E4633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LUG </w:t>
            </w:r>
          </w:p>
        </w:tc>
        <w:tc>
          <w:tcPr>
            <w:tcW w:w="4533" w:type="dxa"/>
          </w:tcPr>
          <w:p w14:paraId="462EBF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Ganda</w:t>
            </w:r>
          </w:p>
        </w:tc>
      </w:tr>
      <w:tr w:rsidR="000374AA" w:rsidRPr="000E16CD" w14:paraId="34571273" w14:textId="77777777" w:rsidTr="00DD1C3D">
        <w:trPr>
          <w:trHeight w:val="259"/>
          <w:jc w:val="center"/>
        </w:trPr>
        <w:tc>
          <w:tcPr>
            <w:tcW w:w="789" w:type="dxa"/>
          </w:tcPr>
          <w:p w14:paraId="74DE7B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GAY </w:t>
            </w:r>
          </w:p>
        </w:tc>
        <w:tc>
          <w:tcPr>
            <w:tcW w:w="4533" w:type="dxa"/>
          </w:tcPr>
          <w:p w14:paraId="16396E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Gayo</w:t>
            </w:r>
          </w:p>
        </w:tc>
      </w:tr>
      <w:tr w:rsidR="000374AA" w:rsidRPr="000E16CD" w14:paraId="67159E5A" w14:textId="77777777" w:rsidTr="00DD1C3D">
        <w:trPr>
          <w:trHeight w:val="259"/>
          <w:jc w:val="center"/>
        </w:trPr>
        <w:tc>
          <w:tcPr>
            <w:tcW w:w="789" w:type="dxa"/>
          </w:tcPr>
          <w:p w14:paraId="0B6BA3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GBA </w:t>
            </w:r>
          </w:p>
        </w:tc>
        <w:tc>
          <w:tcPr>
            <w:tcW w:w="4533" w:type="dxa"/>
          </w:tcPr>
          <w:p w14:paraId="3B69DB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Gbaya</w:t>
            </w:r>
          </w:p>
        </w:tc>
      </w:tr>
      <w:tr w:rsidR="000374AA" w:rsidRPr="000E16CD" w14:paraId="00FA1683" w14:textId="77777777" w:rsidTr="00DD1C3D">
        <w:trPr>
          <w:trHeight w:val="259"/>
          <w:jc w:val="center"/>
        </w:trPr>
        <w:tc>
          <w:tcPr>
            <w:tcW w:w="789" w:type="dxa"/>
          </w:tcPr>
          <w:p w14:paraId="4368C4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GEZ </w:t>
            </w:r>
          </w:p>
        </w:tc>
        <w:tc>
          <w:tcPr>
            <w:tcW w:w="4533" w:type="dxa"/>
          </w:tcPr>
          <w:p w14:paraId="253518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Geez</w:t>
            </w:r>
          </w:p>
        </w:tc>
      </w:tr>
      <w:tr w:rsidR="000374AA" w:rsidRPr="000E16CD" w14:paraId="65D749FB" w14:textId="77777777" w:rsidTr="00DD1C3D">
        <w:trPr>
          <w:trHeight w:val="259"/>
          <w:jc w:val="center"/>
        </w:trPr>
        <w:tc>
          <w:tcPr>
            <w:tcW w:w="789" w:type="dxa"/>
          </w:tcPr>
          <w:p w14:paraId="153E46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GWO </w:t>
            </w:r>
          </w:p>
        </w:tc>
        <w:tc>
          <w:tcPr>
            <w:tcW w:w="4533" w:type="dxa"/>
          </w:tcPr>
          <w:p w14:paraId="11257A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Georgian</w:t>
            </w:r>
          </w:p>
        </w:tc>
      </w:tr>
      <w:tr w:rsidR="000374AA" w:rsidRPr="000E16CD" w14:paraId="132B396E" w14:textId="77777777" w:rsidTr="00DD1C3D">
        <w:trPr>
          <w:trHeight w:val="259"/>
          <w:jc w:val="center"/>
        </w:trPr>
        <w:tc>
          <w:tcPr>
            <w:tcW w:w="789" w:type="dxa"/>
          </w:tcPr>
          <w:p w14:paraId="0F3E0D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 </w:t>
            </w:r>
          </w:p>
        </w:tc>
        <w:tc>
          <w:tcPr>
            <w:tcW w:w="4533" w:type="dxa"/>
          </w:tcPr>
          <w:p w14:paraId="5A8DF6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German</w:t>
            </w:r>
          </w:p>
        </w:tc>
      </w:tr>
      <w:tr w:rsidR="000374AA" w:rsidRPr="000E16CD" w14:paraId="3BE41559" w14:textId="77777777" w:rsidTr="00DD1C3D">
        <w:trPr>
          <w:trHeight w:val="259"/>
          <w:jc w:val="center"/>
        </w:trPr>
        <w:tc>
          <w:tcPr>
            <w:tcW w:w="789" w:type="dxa"/>
          </w:tcPr>
          <w:p w14:paraId="7C46F3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GEM </w:t>
            </w:r>
          </w:p>
        </w:tc>
        <w:tc>
          <w:tcPr>
            <w:tcW w:w="4533" w:type="dxa"/>
          </w:tcPr>
          <w:p w14:paraId="48ECB4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Germanic</w:t>
            </w:r>
          </w:p>
        </w:tc>
      </w:tr>
      <w:tr w:rsidR="000374AA" w:rsidRPr="000E16CD" w14:paraId="68DD7D76" w14:textId="77777777" w:rsidTr="00DD1C3D">
        <w:trPr>
          <w:trHeight w:val="259"/>
          <w:jc w:val="center"/>
        </w:trPr>
        <w:tc>
          <w:tcPr>
            <w:tcW w:w="789" w:type="dxa"/>
          </w:tcPr>
          <w:p w14:paraId="3813C9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GIL </w:t>
            </w:r>
          </w:p>
        </w:tc>
        <w:tc>
          <w:tcPr>
            <w:tcW w:w="4533" w:type="dxa"/>
          </w:tcPr>
          <w:p w14:paraId="6A2A03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Gilbertese</w:t>
            </w:r>
          </w:p>
        </w:tc>
      </w:tr>
      <w:tr w:rsidR="000374AA" w:rsidRPr="000E16CD" w14:paraId="1CE08531" w14:textId="77777777" w:rsidTr="00DD1C3D">
        <w:trPr>
          <w:trHeight w:val="259"/>
          <w:jc w:val="center"/>
        </w:trPr>
        <w:tc>
          <w:tcPr>
            <w:tcW w:w="789" w:type="dxa"/>
          </w:tcPr>
          <w:p w14:paraId="14230C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GON </w:t>
            </w:r>
          </w:p>
        </w:tc>
        <w:tc>
          <w:tcPr>
            <w:tcW w:w="4533" w:type="dxa"/>
          </w:tcPr>
          <w:p w14:paraId="1FB5CF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Gondi</w:t>
            </w:r>
          </w:p>
        </w:tc>
      </w:tr>
      <w:tr w:rsidR="000374AA" w:rsidRPr="000E16CD" w14:paraId="5AA3C797" w14:textId="77777777" w:rsidTr="00DD1C3D">
        <w:trPr>
          <w:trHeight w:val="259"/>
          <w:jc w:val="center"/>
        </w:trPr>
        <w:tc>
          <w:tcPr>
            <w:tcW w:w="789" w:type="dxa"/>
          </w:tcPr>
          <w:p w14:paraId="6C6265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GOR </w:t>
            </w:r>
          </w:p>
        </w:tc>
        <w:tc>
          <w:tcPr>
            <w:tcW w:w="4533" w:type="dxa"/>
          </w:tcPr>
          <w:p w14:paraId="15EDB0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Gorontalo</w:t>
            </w:r>
          </w:p>
        </w:tc>
      </w:tr>
      <w:tr w:rsidR="000374AA" w:rsidRPr="000E16CD" w14:paraId="2E458DDF" w14:textId="77777777" w:rsidTr="00DD1C3D">
        <w:trPr>
          <w:trHeight w:val="259"/>
          <w:jc w:val="center"/>
        </w:trPr>
        <w:tc>
          <w:tcPr>
            <w:tcW w:w="789" w:type="dxa"/>
          </w:tcPr>
          <w:p w14:paraId="582CCB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GOT </w:t>
            </w:r>
          </w:p>
        </w:tc>
        <w:tc>
          <w:tcPr>
            <w:tcW w:w="4533" w:type="dxa"/>
          </w:tcPr>
          <w:p w14:paraId="497526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Gothic</w:t>
            </w:r>
          </w:p>
        </w:tc>
      </w:tr>
      <w:tr w:rsidR="000374AA" w:rsidRPr="000E16CD" w14:paraId="05564128" w14:textId="77777777" w:rsidTr="00DD1C3D">
        <w:trPr>
          <w:trHeight w:val="259"/>
          <w:jc w:val="center"/>
        </w:trPr>
        <w:tc>
          <w:tcPr>
            <w:tcW w:w="789" w:type="dxa"/>
          </w:tcPr>
          <w:p w14:paraId="3D6066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GRB </w:t>
            </w:r>
          </w:p>
        </w:tc>
        <w:tc>
          <w:tcPr>
            <w:tcW w:w="4533" w:type="dxa"/>
          </w:tcPr>
          <w:p w14:paraId="36480E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Grebo</w:t>
            </w:r>
          </w:p>
        </w:tc>
      </w:tr>
      <w:tr w:rsidR="000374AA" w:rsidRPr="000E16CD" w14:paraId="33A70504" w14:textId="77777777" w:rsidTr="00DD1C3D">
        <w:trPr>
          <w:trHeight w:val="259"/>
          <w:jc w:val="center"/>
        </w:trPr>
        <w:tc>
          <w:tcPr>
            <w:tcW w:w="789" w:type="dxa"/>
          </w:tcPr>
          <w:p w14:paraId="590E41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 </w:t>
            </w:r>
          </w:p>
        </w:tc>
        <w:tc>
          <w:tcPr>
            <w:tcW w:w="4533" w:type="dxa"/>
          </w:tcPr>
          <w:p w14:paraId="12F748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Greek</w:t>
            </w:r>
          </w:p>
        </w:tc>
      </w:tr>
      <w:tr w:rsidR="000374AA" w:rsidRPr="000E16CD" w14:paraId="677BC99A" w14:textId="77777777" w:rsidTr="00DD1C3D">
        <w:trPr>
          <w:trHeight w:val="259"/>
          <w:jc w:val="center"/>
        </w:trPr>
        <w:tc>
          <w:tcPr>
            <w:tcW w:w="789" w:type="dxa"/>
          </w:tcPr>
          <w:p w14:paraId="297842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GRN </w:t>
            </w:r>
          </w:p>
        </w:tc>
        <w:tc>
          <w:tcPr>
            <w:tcW w:w="4533" w:type="dxa"/>
          </w:tcPr>
          <w:p w14:paraId="059606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Guarani</w:t>
            </w:r>
          </w:p>
        </w:tc>
      </w:tr>
      <w:tr w:rsidR="000374AA" w:rsidRPr="000E16CD" w14:paraId="2F7176DF" w14:textId="77777777" w:rsidTr="00DD1C3D">
        <w:trPr>
          <w:trHeight w:val="259"/>
          <w:jc w:val="center"/>
        </w:trPr>
        <w:tc>
          <w:tcPr>
            <w:tcW w:w="789" w:type="dxa"/>
          </w:tcPr>
          <w:p w14:paraId="12F203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GUJ </w:t>
            </w:r>
          </w:p>
        </w:tc>
        <w:tc>
          <w:tcPr>
            <w:tcW w:w="4533" w:type="dxa"/>
          </w:tcPr>
          <w:p w14:paraId="69885D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Gujarati</w:t>
            </w:r>
          </w:p>
        </w:tc>
      </w:tr>
      <w:tr w:rsidR="000374AA" w:rsidRPr="000E16CD" w14:paraId="55F0A8D9" w14:textId="77777777" w:rsidTr="00DD1C3D">
        <w:trPr>
          <w:trHeight w:val="259"/>
          <w:jc w:val="center"/>
        </w:trPr>
        <w:tc>
          <w:tcPr>
            <w:tcW w:w="789" w:type="dxa"/>
          </w:tcPr>
          <w:p w14:paraId="2EEA1F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GWI</w:t>
            </w:r>
          </w:p>
        </w:tc>
        <w:tc>
          <w:tcPr>
            <w:tcW w:w="4533" w:type="dxa"/>
          </w:tcPr>
          <w:p w14:paraId="66C95C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Gwich’in</w:t>
            </w:r>
          </w:p>
        </w:tc>
      </w:tr>
      <w:tr w:rsidR="000374AA" w:rsidRPr="000E16CD" w14:paraId="564ED0F1" w14:textId="77777777" w:rsidTr="00DD1C3D">
        <w:trPr>
          <w:trHeight w:val="259"/>
          <w:jc w:val="center"/>
        </w:trPr>
        <w:tc>
          <w:tcPr>
            <w:tcW w:w="789" w:type="dxa"/>
          </w:tcPr>
          <w:p w14:paraId="0C8A70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HAI </w:t>
            </w:r>
          </w:p>
        </w:tc>
        <w:tc>
          <w:tcPr>
            <w:tcW w:w="4533" w:type="dxa"/>
          </w:tcPr>
          <w:p w14:paraId="361B74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Haida</w:t>
            </w:r>
          </w:p>
        </w:tc>
      </w:tr>
      <w:tr w:rsidR="000374AA" w:rsidRPr="000E16CD" w14:paraId="5085206C" w14:textId="77777777" w:rsidTr="00DD1C3D">
        <w:trPr>
          <w:trHeight w:val="259"/>
          <w:jc w:val="center"/>
        </w:trPr>
        <w:tc>
          <w:tcPr>
            <w:tcW w:w="789" w:type="dxa"/>
          </w:tcPr>
          <w:p w14:paraId="28B288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HAT </w:t>
            </w:r>
          </w:p>
        </w:tc>
        <w:tc>
          <w:tcPr>
            <w:tcW w:w="4533" w:type="dxa"/>
          </w:tcPr>
          <w:p w14:paraId="643496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Haitian Creole</w:t>
            </w:r>
          </w:p>
        </w:tc>
      </w:tr>
      <w:tr w:rsidR="000374AA" w:rsidRPr="000E16CD" w14:paraId="273970E7" w14:textId="77777777" w:rsidTr="00DD1C3D">
        <w:trPr>
          <w:trHeight w:val="259"/>
          <w:jc w:val="center"/>
        </w:trPr>
        <w:tc>
          <w:tcPr>
            <w:tcW w:w="789" w:type="dxa"/>
          </w:tcPr>
          <w:p w14:paraId="1E39A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HAU </w:t>
            </w:r>
          </w:p>
        </w:tc>
        <w:tc>
          <w:tcPr>
            <w:tcW w:w="4533" w:type="dxa"/>
          </w:tcPr>
          <w:p w14:paraId="245D37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Hausa</w:t>
            </w:r>
          </w:p>
        </w:tc>
      </w:tr>
      <w:tr w:rsidR="000374AA" w:rsidRPr="000E16CD" w14:paraId="0CDA72AE" w14:textId="77777777" w:rsidTr="00DD1C3D">
        <w:trPr>
          <w:trHeight w:val="259"/>
          <w:jc w:val="center"/>
        </w:trPr>
        <w:tc>
          <w:tcPr>
            <w:tcW w:w="789" w:type="dxa"/>
          </w:tcPr>
          <w:p w14:paraId="61AD03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HAW </w:t>
            </w:r>
          </w:p>
        </w:tc>
        <w:tc>
          <w:tcPr>
            <w:tcW w:w="4533" w:type="dxa"/>
          </w:tcPr>
          <w:p w14:paraId="45774D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Hawaiian</w:t>
            </w:r>
          </w:p>
        </w:tc>
      </w:tr>
      <w:tr w:rsidR="000374AA" w:rsidRPr="000E16CD" w14:paraId="7BFAC883" w14:textId="77777777" w:rsidTr="00DD1C3D">
        <w:trPr>
          <w:trHeight w:val="259"/>
          <w:jc w:val="center"/>
        </w:trPr>
        <w:tc>
          <w:tcPr>
            <w:tcW w:w="789" w:type="dxa"/>
          </w:tcPr>
          <w:p w14:paraId="336E31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HEB </w:t>
            </w:r>
          </w:p>
        </w:tc>
        <w:tc>
          <w:tcPr>
            <w:tcW w:w="4533" w:type="dxa"/>
          </w:tcPr>
          <w:p w14:paraId="255D00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Hebrew</w:t>
            </w:r>
          </w:p>
        </w:tc>
      </w:tr>
      <w:tr w:rsidR="000374AA" w:rsidRPr="000E16CD" w14:paraId="17C27659" w14:textId="77777777" w:rsidTr="00DD1C3D">
        <w:trPr>
          <w:trHeight w:val="259"/>
          <w:jc w:val="center"/>
        </w:trPr>
        <w:tc>
          <w:tcPr>
            <w:tcW w:w="789" w:type="dxa"/>
          </w:tcPr>
          <w:p w14:paraId="5EEB40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HER </w:t>
            </w:r>
          </w:p>
        </w:tc>
        <w:tc>
          <w:tcPr>
            <w:tcW w:w="4533" w:type="dxa"/>
          </w:tcPr>
          <w:p w14:paraId="020513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Herero</w:t>
            </w:r>
          </w:p>
        </w:tc>
      </w:tr>
      <w:tr w:rsidR="000374AA" w:rsidRPr="000E16CD" w14:paraId="007FAFC5" w14:textId="77777777" w:rsidTr="00DD1C3D">
        <w:trPr>
          <w:trHeight w:val="259"/>
          <w:jc w:val="center"/>
        </w:trPr>
        <w:tc>
          <w:tcPr>
            <w:tcW w:w="789" w:type="dxa"/>
          </w:tcPr>
          <w:p w14:paraId="1A42F4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HIL </w:t>
            </w:r>
          </w:p>
        </w:tc>
        <w:tc>
          <w:tcPr>
            <w:tcW w:w="4533" w:type="dxa"/>
          </w:tcPr>
          <w:p w14:paraId="159B43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Hiligaynon</w:t>
            </w:r>
          </w:p>
        </w:tc>
      </w:tr>
      <w:tr w:rsidR="000374AA" w:rsidRPr="000E16CD" w14:paraId="419FC20B" w14:textId="77777777" w:rsidTr="00DD1C3D">
        <w:trPr>
          <w:trHeight w:val="259"/>
          <w:jc w:val="center"/>
        </w:trPr>
        <w:tc>
          <w:tcPr>
            <w:tcW w:w="789" w:type="dxa"/>
          </w:tcPr>
          <w:p w14:paraId="3D86D8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HIM </w:t>
            </w:r>
          </w:p>
        </w:tc>
        <w:tc>
          <w:tcPr>
            <w:tcW w:w="4533" w:type="dxa"/>
          </w:tcPr>
          <w:p w14:paraId="7925FE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Himachali</w:t>
            </w:r>
          </w:p>
        </w:tc>
      </w:tr>
      <w:tr w:rsidR="000374AA" w:rsidRPr="000E16CD" w14:paraId="02248EA7" w14:textId="77777777" w:rsidTr="00DD1C3D">
        <w:trPr>
          <w:trHeight w:val="259"/>
          <w:jc w:val="center"/>
        </w:trPr>
        <w:tc>
          <w:tcPr>
            <w:tcW w:w="789" w:type="dxa"/>
          </w:tcPr>
          <w:p w14:paraId="28E3FD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 </w:t>
            </w:r>
          </w:p>
        </w:tc>
        <w:tc>
          <w:tcPr>
            <w:tcW w:w="4533" w:type="dxa"/>
          </w:tcPr>
          <w:p w14:paraId="4D7E52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Hindi</w:t>
            </w:r>
          </w:p>
        </w:tc>
      </w:tr>
      <w:tr w:rsidR="000374AA" w:rsidRPr="000E16CD" w14:paraId="5C840AA2" w14:textId="77777777" w:rsidTr="00DD1C3D">
        <w:trPr>
          <w:trHeight w:val="259"/>
          <w:jc w:val="center"/>
        </w:trPr>
        <w:tc>
          <w:tcPr>
            <w:tcW w:w="789" w:type="dxa"/>
          </w:tcPr>
          <w:p w14:paraId="4F8156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HMO </w:t>
            </w:r>
          </w:p>
        </w:tc>
        <w:tc>
          <w:tcPr>
            <w:tcW w:w="4533" w:type="dxa"/>
          </w:tcPr>
          <w:p w14:paraId="2FE0C2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Hiri Motu</w:t>
            </w:r>
          </w:p>
        </w:tc>
      </w:tr>
      <w:tr w:rsidR="000374AA" w:rsidRPr="000E16CD" w14:paraId="4B8CB88E" w14:textId="77777777" w:rsidTr="00DD1C3D">
        <w:trPr>
          <w:trHeight w:val="259"/>
          <w:jc w:val="center"/>
        </w:trPr>
        <w:tc>
          <w:tcPr>
            <w:tcW w:w="789" w:type="dxa"/>
          </w:tcPr>
          <w:p w14:paraId="5098CD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HIT </w:t>
            </w:r>
          </w:p>
        </w:tc>
        <w:tc>
          <w:tcPr>
            <w:tcW w:w="4533" w:type="dxa"/>
          </w:tcPr>
          <w:p w14:paraId="111E1E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Hittite</w:t>
            </w:r>
          </w:p>
        </w:tc>
      </w:tr>
      <w:tr w:rsidR="000374AA" w:rsidRPr="000E16CD" w14:paraId="12951FEE" w14:textId="77777777" w:rsidTr="00DD1C3D">
        <w:trPr>
          <w:trHeight w:val="259"/>
          <w:jc w:val="center"/>
        </w:trPr>
        <w:tc>
          <w:tcPr>
            <w:tcW w:w="789" w:type="dxa"/>
          </w:tcPr>
          <w:p w14:paraId="7090FF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HMN </w:t>
            </w:r>
          </w:p>
        </w:tc>
        <w:tc>
          <w:tcPr>
            <w:tcW w:w="4533" w:type="dxa"/>
          </w:tcPr>
          <w:p w14:paraId="059DD2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Hmong</w:t>
            </w:r>
          </w:p>
        </w:tc>
      </w:tr>
      <w:tr w:rsidR="000374AA" w:rsidRPr="000E16CD" w14:paraId="4EFD4DB1" w14:textId="77777777" w:rsidTr="00DD1C3D">
        <w:trPr>
          <w:trHeight w:val="259"/>
          <w:jc w:val="center"/>
        </w:trPr>
        <w:tc>
          <w:tcPr>
            <w:tcW w:w="789" w:type="dxa"/>
          </w:tcPr>
          <w:p w14:paraId="7DF6B2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 </w:t>
            </w:r>
          </w:p>
        </w:tc>
        <w:tc>
          <w:tcPr>
            <w:tcW w:w="4533" w:type="dxa"/>
          </w:tcPr>
          <w:p w14:paraId="7C2C6A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Hungarian</w:t>
            </w:r>
          </w:p>
        </w:tc>
      </w:tr>
      <w:tr w:rsidR="000374AA" w:rsidRPr="000E16CD" w14:paraId="5371584C" w14:textId="77777777" w:rsidTr="00DD1C3D">
        <w:trPr>
          <w:trHeight w:val="259"/>
          <w:jc w:val="center"/>
        </w:trPr>
        <w:tc>
          <w:tcPr>
            <w:tcW w:w="789" w:type="dxa"/>
          </w:tcPr>
          <w:p w14:paraId="669A5F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HUP </w:t>
            </w:r>
          </w:p>
        </w:tc>
        <w:tc>
          <w:tcPr>
            <w:tcW w:w="4533" w:type="dxa"/>
          </w:tcPr>
          <w:p w14:paraId="4B5D40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Hupa</w:t>
            </w:r>
          </w:p>
        </w:tc>
      </w:tr>
      <w:tr w:rsidR="000374AA" w:rsidRPr="000E16CD" w14:paraId="622270E9" w14:textId="77777777" w:rsidTr="00DD1C3D">
        <w:trPr>
          <w:trHeight w:val="259"/>
          <w:jc w:val="center"/>
        </w:trPr>
        <w:tc>
          <w:tcPr>
            <w:tcW w:w="789" w:type="dxa"/>
          </w:tcPr>
          <w:p w14:paraId="3E554B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IBA </w:t>
            </w:r>
          </w:p>
        </w:tc>
        <w:tc>
          <w:tcPr>
            <w:tcW w:w="4533" w:type="dxa"/>
          </w:tcPr>
          <w:p w14:paraId="694048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Iban</w:t>
            </w:r>
          </w:p>
        </w:tc>
      </w:tr>
      <w:tr w:rsidR="000374AA" w:rsidRPr="000E16CD" w14:paraId="1A7FFDDF" w14:textId="77777777" w:rsidTr="00DD1C3D">
        <w:trPr>
          <w:trHeight w:val="259"/>
          <w:jc w:val="center"/>
        </w:trPr>
        <w:tc>
          <w:tcPr>
            <w:tcW w:w="789" w:type="dxa"/>
          </w:tcPr>
          <w:p w14:paraId="5E528A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ICE </w:t>
            </w:r>
          </w:p>
        </w:tc>
        <w:tc>
          <w:tcPr>
            <w:tcW w:w="4533" w:type="dxa"/>
          </w:tcPr>
          <w:p w14:paraId="1F9E64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Icelandic</w:t>
            </w:r>
          </w:p>
        </w:tc>
      </w:tr>
      <w:tr w:rsidR="000374AA" w:rsidRPr="000E16CD" w14:paraId="1BC2381C" w14:textId="77777777" w:rsidTr="00DD1C3D">
        <w:trPr>
          <w:trHeight w:val="259"/>
          <w:jc w:val="center"/>
        </w:trPr>
        <w:tc>
          <w:tcPr>
            <w:tcW w:w="789" w:type="dxa"/>
          </w:tcPr>
          <w:p w14:paraId="3B3B1E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IDO </w:t>
            </w:r>
          </w:p>
        </w:tc>
        <w:tc>
          <w:tcPr>
            <w:tcW w:w="4533" w:type="dxa"/>
          </w:tcPr>
          <w:p w14:paraId="65FC51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Ido</w:t>
            </w:r>
          </w:p>
        </w:tc>
      </w:tr>
      <w:tr w:rsidR="000374AA" w:rsidRPr="000E16CD" w14:paraId="00B45A92" w14:textId="77777777" w:rsidTr="00DD1C3D">
        <w:trPr>
          <w:trHeight w:val="259"/>
          <w:jc w:val="center"/>
        </w:trPr>
        <w:tc>
          <w:tcPr>
            <w:tcW w:w="789" w:type="dxa"/>
          </w:tcPr>
          <w:p w14:paraId="04EF56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IBO </w:t>
            </w:r>
          </w:p>
        </w:tc>
        <w:tc>
          <w:tcPr>
            <w:tcW w:w="4533" w:type="dxa"/>
          </w:tcPr>
          <w:p w14:paraId="6CC5F0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Igbo</w:t>
            </w:r>
          </w:p>
        </w:tc>
      </w:tr>
      <w:tr w:rsidR="000374AA" w:rsidRPr="000E16CD" w14:paraId="4D719893" w14:textId="77777777" w:rsidTr="00DD1C3D">
        <w:trPr>
          <w:trHeight w:val="259"/>
          <w:jc w:val="center"/>
        </w:trPr>
        <w:tc>
          <w:tcPr>
            <w:tcW w:w="789" w:type="dxa"/>
          </w:tcPr>
          <w:p w14:paraId="220342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IJO </w:t>
            </w:r>
          </w:p>
        </w:tc>
        <w:tc>
          <w:tcPr>
            <w:tcW w:w="4533" w:type="dxa"/>
          </w:tcPr>
          <w:p w14:paraId="72088F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Ijo</w:t>
            </w:r>
          </w:p>
        </w:tc>
      </w:tr>
      <w:tr w:rsidR="000374AA" w:rsidRPr="000E16CD" w14:paraId="1B9934C9" w14:textId="77777777" w:rsidTr="00DD1C3D">
        <w:trPr>
          <w:trHeight w:val="259"/>
          <w:jc w:val="center"/>
        </w:trPr>
        <w:tc>
          <w:tcPr>
            <w:tcW w:w="789" w:type="dxa"/>
          </w:tcPr>
          <w:p w14:paraId="19F72C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ILO </w:t>
            </w:r>
          </w:p>
        </w:tc>
        <w:tc>
          <w:tcPr>
            <w:tcW w:w="4533" w:type="dxa"/>
          </w:tcPr>
          <w:p w14:paraId="3A6A50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Iloko</w:t>
            </w:r>
          </w:p>
        </w:tc>
      </w:tr>
      <w:tr w:rsidR="000374AA" w:rsidRPr="000E16CD" w14:paraId="19423DA4" w14:textId="77777777" w:rsidTr="00DD1C3D">
        <w:trPr>
          <w:trHeight w:val="259"/>
          <w:jc w:val="center"/>
        </w:trPr>
        <w:tc>
          <w:tcPr>
            <w:tcW w:w="789" w:type="dxa"/>
          </w:tcPr>
          <w:p w14:paraId="5F8ABD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SMN </w:t>
            </w:r>
          </w:p>
        </w:tc>
        <w:tc>
          <w:tcPr>
            <w:tcW w:w="4533" w:type="dxa"/>
          </w:tcPr>
          <w:p w14:paraId="688D8C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Inari Sami</w:t>
            </w:r>
          </w:p>
        </w:tc>
      </w:tr>
      <w:tr w:rsidR="000374AA" w:rsidRPr="000E16CD" w14:paraId="3477F511" w14:textId="77777777" w:rsidTr="00DD1C3D">
        <w:trPr>
          <w:trHeight w:val="259"/>
          <w:jc w:val="center"/>
        </w:trPr>
        <w:tc>
          <w:tcPr>
            <w:tcW w:w="789" w:type="dxa"/>
          </w:tcPr>
          <w:p w14:paraId="1D4386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INC </w:t>
            </w:r>
          </w:p>
        </w:tc>
        <w:tc>
          <w:tcPr>
            <w:tcW w:w="4533" w:type="dxa"/>
          </w:tcPr>
          <w:p w14:paraId="428CF3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Indic</w:t>
            </w:r>
          </w:p>
        </w:tc>
      </w:tr>
      <w:tr w:rsidR="000374AA" w:rsidRPr="000E16CD" w14:paraId="0A6F61FA" w14:textId="77777777" w:rsidTr="00DD1C3D">
        <w:trPr>
          <w:trHeight w:val="259"/>
          <w:jc w:val="center"/>
        </w:trPr>
        <w:tc>
          <w:tcPr>
            <w:tcW w:w="789" w:type="dxa"/>
          </w:tcPr>
          <w:p w14:paraId="790158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INE </w:t>
            </w:r>
          </w:p>
        </w:tc>
        <w:tc>
          <w:tcPr>
            <w:tcW w:w="4533" w:type="dxa"/>
          </w:tcPr>
          <w:p w14:paraId="43B4CE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Indo-European</w:t>
            </w:r>
          </w:p>
        </w:tc>
      </w:tr>
      <w:tr w:rsidR="000374AA" w:rsidRPr="000E16CD" w14:paraId="7307A8DA" w14:textId="77777777" w:rsidTr="00DD1C3D">
        <w:trPr>
          <w:trHeight w:val="259"/>
          <w:jc w:val="center"/>
        </w:trPr>
        <w:tc>
          <w:tcPr>
            <w:tcW w:w="789" w:type="dxa"/>
          </w:tcPr>
          <w:p w14:paraId="6E0E67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 </w:t>
            </w:r>
          </w:p>
        </w:tc>
        <w:tc>
          <w:tcPr>
            <w:tcW w:w="4533" w:type="dxa"/>
          </w:tcPr>
          <w:p w14:paraId="39B1BF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Indonesian</w:t>
            </w:r>
          </w:p>
        </w:tc>
      </w:tr>
      <w:tr w:rsidR="000374AA" w:rsidRPr="000E16CD" w14:paraId="544D8AE9" w14:textId="77777777" w:rsidTr="00DD1C3D">
        <w:trPr>
          <w:trHeight w:val="259"/>
          <w:jc w:val="center"/>
        </w:trPr>
        <w:tc>
          <w:tcPr>
            <w:tcW w:w="789" w:type="dxa"/>
          </w:tcPr>
          <w:p w14:paraId="07E5B1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INH </w:t>
            </w:r>
          </w:p>
        </w:tc>
        <w:tc>
          <w:tcPr>
            <w:tcW w:w="4533" w:type="dxa"/>
          </w:tcPr>
          <w:p w14:paraId="11D285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Ingush</w:t>
            </w:r>
          </w:p>
        </w:tc>
      </w:tr>
      <w:tr w:rsidR="000374AA" w:rsidRPr="000E16CD" w14:paraId="0F4CE3F7" w14:textId="77777777" w:rsidTr="00DD1C3D">
        <w:trPr>
          <w:trHeight w:val="259"/>
          <w:jc w:val="center"/>
        </w:trPr>
        <w:tc>
          <w:tcPr>
            <w:tcW w:w="789" w:type="dxa"/>
          </w:tcPr>
          <w:p w14:paraId="3DD6F7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INA </w:t>
            </w:r>
          </w:p>
        </w:tc>
        <w:tc>
          <w:tcPr>
            <w:tcW w:w="4533" w:type="dxa"/>
          </w:tcPr>
          <w:p w14:paraId="7AD318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Interlingua</w:t>
            </w:r>
          </w:p>
        </w:tc>
      </w:tr>
      <w:tr w:rsidR="000374AA" w:rsidRPr="000E16CD" w14:paraId="49CED4EC" w14:textId="77777777" w:rsidTr="00DD1C3D">
        <w:trPr>
          <w:trHeight w:val="259"/>
          <w:jc w:val="center"/>
        </w:trPr>
        <w:tc>
          <w:tcPr>
            <w:tcW w:w="789" w:type="dxa"/>
          </w:tcPr>
          <w:p w14:paraId="13D229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ILE </w:t>
            </w:r>
          </w:p>
        </w:tc>
        <w:tc>
          <w:tcPr>
            <w:tcW w:w="4533" w:type="dxa"/>
          </w:tcPr>
          <w:p w14:paraId="008001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Interlingue</w:t>
            </w:r>
          </w:p>
        </w:tc>
      </w:tr>
      <w:tr w:rsidR="000374AA" w:rsidRPr="000E16CD" w14:paraId="3473AEA6" w14:textId="77777777" w:rsidTr="00DD1C3D">
        <w:trPr>
          <w:trHeight w:val="259"/>
          <w:jc w:val="center"/>
        </w:trPr>
        <w:tc>
          <w:tcPr>
            <w:tcW w:w="789" w:type="dxa"/>
          </w:tcPr>
          <w:p w14:paraId="1ECB3C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IKU </w:t>
            </w:r>
          </w:p>
        </w:tc>
        <w:tc>
          <w:tcPr>
            <w:tcW w:w="4533" w:type="dxa"/>
          </w:tcPr>
          <w:p w14:paraId="75EA31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Inuktitut</w:t>
            </w:r>
          </w:p>
        </w:tc>
      </w:tr>
      <w:tr w:rsidR="000374AA" w:rsidRPr="000E16CD" w14:paraId="235DA2DA" w14:textId="77777777" w:rsidTr="00DD1C3D">
        <w:trPr>
          <w:trHeight w:val="259"/>
          <w:jc w:val="center"/>
        </w:trPr>
        <w:tc>
          <w:tcPr>
            <w:tcW w:w="789" w:type="dxa"/>
          </w:tcPr>
          <w:p w14:paraId="54FFDA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IPK </w:t>
            </w:r>
          </w:p>
        </w:tc>
        <w:tc>
          <w:tcPr>
            <w:tcW w:w="4533" w:type="dxa"/>
          </w:tcPr>
          <w:p w14:paraId="766532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Inupiaq</w:t>
            </w:r>
          </w:p>
        </w:tc>
      </w:tr>
      <w:tr w:rsidR="000374AA" w:rsidRPr="000E16CD" w14:paraId="7A708C77" w14:textId="77777777" w:rsidTr="00DD1C3D">
        <w:trPr>
          <w:trHeight w:val="259"/>
          <w:jc w:val="center"/>
        </w:trPr>
        <w:tc>
          <w:tcPr>
            <w:tcW w:w="789" w:type="dxa"/>
          </w:tcPr>
          <w:p w14:paraId="5A3D59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IRA </w:t>
            </w:r>
          </w:p>
        </w:tc>
        <w:tc>
          <w:tcPr>
            <w:tcW w:w="4533" w:type="dxa"/>
          </w:tcPr>
          <w:p w14:paraId="7E9378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Iranian</w:t>
            </w:r>
          </w:p>
        </w:tc>
      </w:tr>
      <w:tr w:rsidR="000374AA" w:rsidRPr="000E16CD" w14:paraId="3A367365" w14:textId="77777777" w:rsidTr="00DD1C3D">
        <w:trPr>
          <w:trHeight w:val="259"/>
          <w:jc w:val="center"/>
        </w:trPr>
        <w:tc>
          <w:tcPr>
            <w:tcW w:w="789" w:type="dxa"/>
          </w:tcPr>
          <w:p w14:paraId="4AC9AF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 </w:t>
            </w:r>
          </w:p>
        </w:tc>
        <w:tc>
          <w:tcPr>
            <w:tcW w:w="4533" w:type="dxa"/>
          </w:tcPr>
          <w:p w14:paraId="364CC5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Irish</w:t>
            </w:r>
          </w:p>
        </w:tc>
      </w:tr>
      <w:tr w:rsidR="000374AA" w:rsidRPr="000E16CD" w14:paraId="7AAD3720" w14:textId="77777777" w:rsidTr="00DD1C3D">
        <w:trPr>
          <w:trHeight w:val="259"/>
          <w:jc w:val="center"/>
        </w:trPr>
        <w:tc>
          <w:tcPr>
            <w:tcW w:w="789" w:type="dxa"/>
          </w:tcPr>
          <w:p w14:paraId="55F5CE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IRO </w:t>
            </w:r>
          </w:p>
        </w:tc>
        <w:tc>
          <w:tcPr>
            <w:tcW w:w="4533" w:type="dxa"/>
          </w:tcPr>
          <w:p w14:paraId="51F337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Iroquoian</w:t>
            </w:r>
          </w:p>
        </w:tc>
      </w:tr>
      <w:tr w:rsidR="000374AA" w:rsidRPr="000E16CD" w14:paraId="04A8B65F" w14:textId="77777777" w:rsidTr="00DD1C3D">
        <w:trPr>
          <w:trHeight w:val="259"/>
          <w:jc w:val="center"/>
        </w:trPr>
        <w:tc>
          <w:tcPr>
            <w:tcW w:w="789" w:type="dxa"/>
          </w:tcPr>
          <w:p w14:paraId="6228CA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ITA </w:t>
            </w:r>
          </w:p>
        </w:tc>
        <w:tc>
          <w:tcPr>
            <w:tcW w:w="4533" w:type="dxa"/>
          </w:tcPr>
          <w:p w14:paraId="51DC1F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Italian</w:t>
            </w:r>
          </w:p>
        </w:tc>
      </w:tr>
      <w:tr w:rsidR="000374AA" w:rsidRPr="000E16CD" w14:paraId="5DA6A2FC" w14:textId="77777777" w:rsidTr="00DD1C3D">
        <w:trPr>
          <w:trHeight w:val="259"/>
          <w:jc w:val="center"/>
        </w:trPr>
        <w:tc>
          <w:tcPr>
            <w:tcW w:w="789" w:type="dxa"/>
          </w:tcPr>
          <w:p w14:paraId="57690A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JPN </w:t>
            </w:r>
          </w:p>
        </w:tc>
        <w:tc>
          <w:tcPr>
            <w:tcW w:w="4533" w:type="dxa"/>
          </w:tcPr>
          <w:p w14:paraId="73BABB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Japanese</w:t>
            </w:r>
          </w:p>
        </w:tc>
      </w:tr>
      <w:tr w:rsidR="000374AA" w:rsidRPr="000E16CD" w14:paraId="79270CCB" w14:textId="77777777" w:rsidTr="00DD1C3D">
        <w:trPr>
          <w:trHeight w:val="259"/>
          <w:jc w:val="center"/>
        </w:trPr>
        <w:tc>
          <w:tcPr>
            <w:tcW w:w="789" w:type="dxa"/>
          </w:tcPr>
          <w:p w14:paraId="5CC77F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JAV </w:t>
            </w:r>
          </w:p>
        </w:tc>
        <w:tc>
          <w:tcPr>
            <w:tcW w:w="4533" w:type="dxa"/>
          </w:tcPr>
          <w:p w14:paraId="6C7254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Javanese</w:t>
            </w:r>
          </w:p>
        </w:tc>
      </w:tr>
      <w:tr w:rsidR="000374AA" w:rsidRPr="000E16CD" w14:paraId="7F69B34F" w14:textId="77777777" w:rsidTr="00DD1C3D">
        <w:trPr>
          <w:trHeight w:val="259"/>
          <w:jc w:val="center"/>
        </w:trPr>
        <w:tc>
          <w:tcPr>
            <w:tcW w:w="789" w:type="dxa"/>
          </w:tcPr>
          <w:p w14:paraId="6A22BE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JRB </w:t>
            </w:r>
          </w:p>
        </w:tc>
        <w:tc>
          <w:tcPr>
            <w:tcW w:w="4533" w:type="dxa"/>
          </w:tcPr>
          <w:p w14:paraId="51F357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Judeo-Arabic</w:t>
            </w:r>
          </w:p>
        </w:tc>
      </w:tr>
      <w:tr w:rsidR="000374AA" w:rsidRPr="000E16CD" w14:paraId="28DE4E00" w14:textId="77777777" w:rsidTr="00DD1C3D">
        <w:trPr>
          <w:trHeight w:val="259"/>
          <w:jc w:val="center"/>
        </w:trPr>
        <w:tc>
          <w:tcPr>
            <w:tcW w:w="789" w:type="dxa"/>
          </w:tcPr>
          <w:p w14:paraId="1510EB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JPR </w:t>
            </w:r>
          </w:p>
        </w:tc>
        <w:tc>
          <w:tcPr>
            <w:tcW w:w="4533" w:type="dxa"/>
          </w:tcPr>
          <w:p w14:paraId="452EA0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Judeo-Persian</w:t>
            </w:r>
          </w:p>
        </w:tc>
      </w:tr>
      <w:tr w:rsidR="000374AA" w:rsidRPr="000E16CD" w14:paraId="4B11F604" w14:textId="77777777" w:rsidTr="00DD1C3D">
        <w:trPr>
          <w:trHeight w:val="259"/>
          <w:jc w:val="center"/>
        </w:trPr>
        <w:tc>
          <w:tcPr>
            <w:tcW w:w="789" w:type="dxa"/>
          </w:tcPr>
          <w:p w14:paraId="736318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KBD </w:t>
            </w:r>
          </w:p>
        </w:tc>
        <w:tc>
          <w:tcPr>
            <w:tcW w:w="4533" w:type="dxa"/>
          </w:tcPr>
          <w:p w14:paraId="3BA885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Kabardian</w:t>
            </w:r>
          </w:p>
        </w:tc>
      </w:tr>
      <w:tr w:rsidR="000374AA" w:rsidRPr="000E16CD" w14:paraId="5505126D" w14:textId="77777777" w:rsidTr="00DD1C3D">
        <w:trPr>
          <w:trHeight w:val="259"/>
          <w:jc w:val="center"/>
        </w:trPr>
        <w:tc>
          <w:tcPr>
            <w:tcW w:w="789" w:type="dxa"/>
          </w:tcPr>
          <w:p w14:paraId="0B17C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KAB </w:t>
            </w:r>
          </w:p>
        </w:tc>
        <w:tc>
          <w:tcPr>
            <w:tcW w:w="4533" w:type="dxa"/>
          </w:tcPr>
          <w:p w14:paraId="29A5B4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Kabyle</w:t>
            </w:r>
          </w:p>
        </w:tc>
      </w:tr>
      <w:tr w:rsidR="000374AA" w:rsidRPr="000E16CD" w14:paraId="7896661E" w14:textId="77777777" w:rsidTr="00DD1C3D">
        <w:trPr>
          <w:trHeight w:val="259"/>
          <w:jc w:val="center"/>
        </w:trPr>
        <w:tc>
          <w:tcPr>
            <w:tcW w:w="789" w:type="dxa"/>
          </w:tcPr>
          <w:p w14:paraId="3EA0B3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KAC </w:t>
            </w:r>
          </w:p>
        </w:tc>
        <w:tc>
          <w:tcPr>
            <w:tcW w:w="4533" w:type="dxa"/>
          </w:tcPr>
          <w:p w14:paraId="361C59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Kachin</w:t>
            </w:r>
          </w:p>
        </w:tc>
      </w:tr>
      <w:tr w:rsidR="000374AA" w:rsidRPr="000E16CD" w14:paraId="5C1A04CD" w14:textId="77777777" w:rsidTr="00DD1C3D">
        <w:trPr>
          <w:trHeight w:val="259"/>
          <w:jc w:val="center"/>
        </w:trPr>
        <w:tc>
          <w:tcPr>
            <w:tcW w:w="789" w:type="dxa"/>
          </w:tcPr>
          <w:p w14:paraId="3CD88B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 </w:t>
            </w:r>
          </w:p>
        </w:tc>
        <w:tc>
          <w:tcPr>
            <w:tcW w:w="4533" w:type="dxa"/>
          </w:tcPr>
          <w:p w14:paraId="5A67D3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Kalaallisut</w:t>
            </w:r>
          </w:p>
        </w:tc>
      </w:tr>
      <w:tr w:rsidR="000374AA" w:rsidRPr="000E16CD" w14:paraId="39F1AB3A" w14:textId="77777777" w:rsidTr="00DD1C3D">
        <w:trPr>
          <w:trHeight w:val="259"/>
          <w:jc w:val="center"/>
        </w:trPr>
        <w:tc>
          <w:tcPr>
            <w:tcW w:w="789" w:type="dxa"/>
          </w:tcPr>
          <w:p w14:paraId="6D3718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XAL </w:t>
            </w:r>
          </w:p>
        </w:tc>
        <w:tc>
          <w:tcPr>
            <w:tcW w:w="4533" w:type="dxa"/>
          </w:tcPr>
          <w:p w14:paraId="75B19D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Kalmyk </w:t>
            </w:r>
          </w:p>
        </w:tc>
      </w:tr>
      <w:tr w:rsidR="000374AA" w:rsidRPr="000E16CD" w14:paraId="5B413651" w14:textId="77777777" w:rsidTr="00DD1C3D">
        <w:trPr>
          <w:trHeight w:val="259"/>
          <w:jc w:val="center"/>
        </w:trPr>
        <w:tc>
          <w:tcPr>
            <w:tcW w:w="789" w:type="dxa"/>
          </w:tcPr>
          <w:p w14:paraId="0742AC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KAM </w:t>
            </w:r>
          </w:p>
        </w:tc>
        <w:tc>
          <w:tcPr>
            <w:tcW w:w="4533" w:type="dxa"/>
          </w:tcPr>
          <w:p w14:paraId="23D91D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Kamba</w:t>
            </w:r>
          </w:p>
        </w:tc>
      </w:tr>
      <w:tr w:rsidR="000374AA" w:rsidRPr="000E16CD" w14:paraId="3D00BACB" w14:textId="77777777" w:rsidTr="00DD1C3D">
        <w:trPr>
          <w:trHeight w:val="259"/>
          <w:jc w:val="center"/>
        </w:trPr>
        <w:tc>
          <w:tcPr>
            <w:tcW w:w="789" w:type="dxa"/>
          </w:tcPr>
          <w:p w14:paraId="6FCD9B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KAN </w:t>
            </w:r>
          </w:p>
        </w:tc>
        <w:tc>
          <w:tcPr>
            <w:tcW w:w="4533" w:type="dxa"/>
          </w:tcPr>
          <w:p w14:paraId="3DD8B0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Kannada</w:t>
            </w:r>
          </w:p>
        </w:tc>
      </w:tr>
      <w:tr w:rsidR="000374AA" w:rsidRPr="000E16CD" w14:paraId="163E41B2" w14:textId="77777777" w:rsidTr="00DD1C3D">
        <w:trPr>
          <w:trHeight w:val="259"/>
          <w:jc w:val="center"/>
        </w:trPr>
        <w:tc>
          <w:tcPr>
            <w:tcW w:w="789" w:type="dxa"/>
          </w:tcPr>
          <w:p w14:paraId="600AD4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KAU </w:t>
            </w:r>
          </w:p>
        </w:tc>
        <w:tc>
          <w:tcPr>
            <w:tcW w:w="4533" w:type="dxa"/>
          </w:tcPr>
          <w:p w14:paraId="1A930B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Kanuri</w:t>
            </w:r>
          </w:p>
        </w:tc>
      </w:tr>
      <w:tr w:rsidR="000374AA" w:rsidRPr="000E16CD" w14:paraId="64E4077B" w14:textId="77777777" w:rsidTr="00DD1C3D">
        <w:trPr>
          <w:trHeight w:val="259"/>
          <w:jc w:val="center"/>
        </w:trPr>
        <w:tc>
          <w:tcPr>
            <w:tcW w:w="789" w:type="dxa"/>
          </w:tcPr>
          <w:p w14:paraId="6D6B0A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KRC </w:t>
            </w:r>
          </w:p>
        </w:tc>
        <w:tc>
          <w:tcPr>
            <w:tcW w:w="4533" w:type="dxa"/>
          </w:tcPr>
          <w:p w14:paraId="3E6C89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Karachay-Balkar</w:t>
            </w:r>
          </w:p>
        </w:tc>
      </w:tr>
      <w:tr w:rsidR="000374AA" w:rsidRPr="000E16CD" w14:paraId="191453A6" w14:textId="77777777" w:rsidTr="00DD1C3D">
        <w:trPr>
          <w:trHeight w:val="259"/>
          <w:jc w:val="center"/>
        </w:trPr>
        <w:tc>
          <w:tcPr>
            <w:tcW w:w="789" w:type="dxa"/>
          </w:tcPr>
          <w:p w14:paraId="1AFFEF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KAA </w:t>
            </w:r>
          </w:p>
        </w:tc>
        <w:tc>
          <w:tcPr>
            <w:tcW w:w="4533" w:type="dxa"/>
          </w:tcPr>
          <w:p w14:paraId="67A3FC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Kara-Kalpak</w:t>
            </w:r>
          </w:p>
        </w:tc>
      </w:tr>
      <w:tr w:rsidR="000374AA" w:rsidRPr="000E16CD" w14:paraId="36023D9A" w14:textId="77777777" w:rsidTr="00DD1C3D">
        <w:trPr>
          <w:trHeight w:val="259"/>
          <w:jc w:val="center"/>
        </w:trPr>
        <w:tc>
          <w:tcPr>
            <w:tcW w:w="789" w:type="dxa"/>
          </w:tcPr>
          <w:p w14:paraId="3BD9CA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KRL</w:t>
            </w:r>
          </w:p>
        </w:tc>
        <w:tc>
          <w:tcPr>
            <w:tcW w:w="4533" w:type="dxa"/>
          </w:tcPr>
          <w:p w14:paraId="2D29C1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Karelian</w:t>
            </w:r>
          </w:p>
        </w:tc>
      </w:tr>
      <w:tr w:rsidR="000374AA" w:rsidRPr="000E16CD" w14:paraId="18861114" w14:textId="77777777" w:rsidTr="00DD1C3D">
        <w:trPr>
          <w:trHeight w:val="259"/>
          <w:jc w:val="center"/>
        </w:trPr>
        <w:tc>
          <w:tcPr>
            <w:tcW w:w="789" w:type="dxa"/>
          </w:tcPr>
          <w:p w14:paraId="0F020A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KAR </w:t>
            </w:r>
          </w:p>
        </w:tc>
        <w:tc>
          <w:tcPr>
            <w:tcW w:w="4533" w:type="dxa"/>
          </w:tcPr>
          <w:p w14:paraId="5C67E3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Karen</w:t>
            </w:r>
          </w:p>
        </w:tc>
      </w:tr>
      <w:tr w:rsidR="000374AA" w:rsidRPr="000E16CD" w14:paraId="59211AF6" w14:textId="77777777" w:rsidTr="00DD1C3D">
        <w:trPr>
          <w:trHeight w:val="259"/>
          <w:jc w:val="center"/>
        </w:trPr>
        <w:tc>
          <w:tcPr>
            <w:tcW w:w="789" w:type="dxa"/>
          </w:tcPr>
          <w:p w14:paraId="6A49E5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KAS </w:t>
            </w:r>
          </w:p>
        </w:tc>
        <w:tc>
          <w:tcPr>
            <w:tcW w:w="4533" w:type="dxa"/>
          </w:tcPr>
          <w:p w14:paraId="2FEE04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Kashmiri</w:t>
            </w:r>
          </w:p>
        </w:tc>
      </w:tr>
      <w:tr w:rsidR="000374AA" w:rsidRPr="000E16CD" w14:paraId="42C2F6FB" w14:textId="77777777" w:rsidTr="00DD1C3D">
        <w:trPr>
          <w:trHeight w:val="259"/>
          <w:jc w:val="center"/>
        </w:trPr>
        <w:tc>
          <w:tcPr>
            <w:tcW w:w="789" w:type="dxa"/>
          </w:tcPr>
          <w:p w14:paraId="661439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CSB </w:t>
            </w:r>
          </w:p>
        </w:tc>
        <w:tc>
          <w:tcPr>
            <w:tcW w:w="4533" w:type="dxa"/>
          </w:tcPr>
          <w:p w14:paraId="30E7AC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Kashubian</w:t>
            </w:r>
          </w:p>
        </w:tc>
      </w:tr>
      <w:tr w:rsidR="000374AA" w:rsidRPr="000E16CD" w14:paraId="713137F4" w14:textId="77777777" w:rsidTr="00DD1C3D">
        <w:trPr>
          <w:trHeight w:val="259"/>
          <w:jc w:val="center"/>
        </w:trPr>
        <w:tc>
          <w:tcPr>
            <w:tcW w:w="789" w:type="dxa"/>
          </w:tcPr>
          <w:p w14:paraId="4C89CD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KAW </w:t>
            </w:r>
          </w:p>
        </w:tc>
        <w:tc>
          <w:tcPr>
            <w:tcW w:w="4533" w:type="dxa"/>
          </w:tcPr>
          <w:p w14:paraId="5D9326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Kawi</w:t>
            </w:r>
          </w:p>
        </w:tc>
      </w:tr>
      <w:tr w:rsidR="000374AA" w:rsidRPr="000E16CD" w14:paraId="57EF654A" w14:textId="77777777" w:rsidTr="00DD1C3D">
        <w:trPr>
          <w:trHeight w:val="259"/>
          <w:jc w:val="center"/>
        </w:trPr>
        <w:tc>
          <w:tcPr>
            <w:tcW w:w="789" w:type="dxa"/>
          </w:tcPr>
          <w:p w14:paraId="083C7F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KAZ </w:t>
            </w:r>
          </w:p>
        </w:tc>
        <w:tc>
          <w:tcPr>
            <w:tcW w:w="4533" w:type="dxa"/>
          </w:tcPr>
          <w:p w14:paraId="13F92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Kazakh</w:t>
            </w:r>
          </w:p>
        </w:tc>
      </w:tr>
      <w:tr w:rsidR="000374AA" w:rsidRPr="000E16CD" w14:paraId="3FCF7239" w14:textId="77777777" w:rsidTr="00DD1C3D">
        <w:trPr>
          <w:trHeight w:val="259"/>
          <w:jc w:val="center"/>
        </w:trPr>
        <w:tc>
          <w:tcPr>
            <w:tcW w:w="789" w:type="dxa"/>
          </w:tcPr>
          <w:p w14:paraId="160DA5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KHA </w:t>
            </w:r>
          </w:p>
        </w:tc>
        <w:tc>
          <w:tcPr>
            <w:tcW w:w="4533" w:type="dxa"/>
          </w:tcPr>
          <w:p w14:paraId="249D40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Khasi</w:t>
            </w:r>
          </w:p>
        </w:tc>
      </w:tr>
      <w:tr w:rsidR="000374AA" w:rsidRPr="000E16CD" w14:paraId="750EA638" w14:textId="77777777" w:rsidTr="00DD1C3D">
        <w:trPr>
          <w:trHeight w:val="259"/>
          <w:jc w:val="center"/>
        </w:trPr>
        <w:tc>
          <w:tcPr>
            <w:tcW w:w="789" w:type="dxa"/>
          </w:tcPr>
          <w:p w14:paraId="145DD7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KHM </w:t>
            </w:r>
          </w:p>
        </w:tc>
        <w:tc>
          <w:tcPr>
            <w:tcW w:w="4533" w:type="dxa"/>
          </w:tcPr>
          <w:p w14:paraId="6F1433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Khmer</w:t>
            </w:r>
          </w:p>
        </w:tc>
      </w:tr>
      <w:tr w:rsidR="000374AA" w:rsidRPr="000E16CD" w14:paraId="10FDEABB" w14:textId="77777777" w:rsidTr="00DD1C3D">
        <w:trPr>
          <w:trHeight w:val="259"/>
          <w:jc w:val="center"/>
        </w:trPr>
        <w:tc>
          <w:tcPr>
            <w:tcW w:w="789" w:type="dxa"/>
          </w:tcPr>
          <w:p w14:paraId="4E0BAB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KHI </w:t>
            </w:r>
          </w:p>
        </w:tc>
        <w:tc>
          <w:tcPr>
            <w:tcW w:w="4533" w:type="dxa"/>
          </w:tcPr>
          <w:p w14:paraId="30C502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Khoisan</w:t>
            </w:r>
          </w:p>
        </w:tc>
      </w:tr>
      <w:tr w:rsidR="000374AA" w:rsidRPr="000E16CD" w14:paraId="1E57DC98" w14:textId="77777777" w:rsidTr="00DD1C3D">
        <w:trPr>
          <w:trHeight w:val="259"/>
          <w:jc w:val="center"/>
        </w:trPr>
        <w:tc>
          <w:tcPr>
            <w:tcW w:w="789" w:type="dxa"/>
          </w:tcPr>
          <w:p w14:paraId="7822AF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KHO </w:t>
            </w:r>
          </w:p>
        </w:tc>
        <w:tc>
          <w:tcPr>
            <w:tcW w:w="4533" w:type="dxa"/>
          </w:tcPr>
          <w:p w14:paraId="65B651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Khotanese</w:t>
            </w:r>
          </w:p>
        </w:tc>
      </w:tr>
      <w:tr w:rsidR="000374AA" w:rsidRPr="000E16CD" w14:paraId="726545FE" w14:textId="77777777" w:rsidTr="00DD1C3D">
        <w:trPr>
          <w:trHeight w:val="259"/>
          <w:jc w:val="center"/>
        </w:trPr>
        <w:tc>
          <w:tcPr>
            <w:tcW w:w="789" w:type="dxa"/>
          </w:tcPr>
          <w:p w14:paraId="2BB66C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Pr>
                <w:rFonts w:ascii="Bookman Old Style" w:hAnsi="Bookman Old Style" w:cs="Arial"/>
                <w:color w:val="000000"/>
                <w:sz w:val="22"/>
                <w:szCs w:val="22"/>
              </w:rPr>
              <w:t>K</w:t>
            </w:r>
            <w:r w:rsidRPr="000E16CD">
              <w:rPr>
                <w:rFonts w:ascii="Bookman Old Style" w:hAnsi="Bookman Old Style" w:cs="Arial"/>
                <w:color w:val="000000"/>
                <w:sz w:val="22"/>
                <w:szCs w:val="22"/>
              </w:rPr>
              <w:t xml:space="preserve"> </w:t>
            </w:r>
          </w:p>
        </w:tc>
        <w:tc>
          <w:tcPr>
            <w:tcW w:w="4533" w:type="dxa"/>
          </w:tcPr>
          <w:p w14:paraId="1071A2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Kikuyu</w:t>
            </w:r>
          </w:p>
        </w:tc>
      </w:tr>
      <w:tr w:rsidR="000374AA" w:rsidRPr="000E16CD" w14:paraId="1F314547" w14:textId="77777777" w:rsidTr="00DD1C3D">
        <w:trPr>
          <w:trHeight w:val="259"/>
          <w:jc w:val="center"/>
        </w:trPr>
        <w:tc>
          <w:tcPr>
            <w:tcW w:w="789" w:type="dxa"/>
          </w:tcPr>
          <w:p w14:paraId="323B0D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KMB </w:t>
            </w:r>
          </w:p>
        </w:tc>
        <w:tc>
          <w:tcPr>
            <w:tcW w:w="4533" w:type="dxa"/>
          </w:tcPr>
          <w:p w14:paraId="1E723A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Kimbundu</w:t>
            </w:r>
          </w:p>
        </w:tc>
      </w:tr>
      <w:tr w:rsidR="000374AA" w:rsidRPr="000E16CD" w14:paraId="1F954BC5" w14:textId="77777777" w:rsidTr="00DD1C3D">
        <w:trPr>
          <w:trHeight w:val="259"/>
          <w:jc w:val="center"/>
        </w:trPr>
        <w:tc>
          <w:tcPr>
            <w:tcW w:w="789" w:type="dxa"/>
          </w:tcPr>
          <w:p w14:paraId="403B65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Pr>
                <w:rFonts w:ascii="Bookman Old Style" w:hAnsi="Bookman Old Style" w:cs="Arial"/>
                <w:color w:val="000000"/>
                <w:sz w:val="22"/>
                <w:szCs w:val="22"/>
              </w:rPr>
              <w:t>N</w:t>
            </w:r>
          </w:p>
        </w:tc>
        <w:tc>
          <w:tcPr>
            <w:tcW w:w="4533" w:type="dxa"/>
          </w:tcPr>
          <w:p w14:paraId="41BA35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Kinyarwanda</w:t>
            </w:r>
          </w:p>
        </w:tc>
      </w:tr>
      <w:tr w:rsidR="000374AA" w:rsidRPr="000E16CD" w14:paraId="3B3F4611" w14:textId="77777777" w:rsidTr="00DD1C3D">
        <w:trPr>
          <w:trHeight w:val="259"/>
          <w:jc w:val="center"/>
        </w:trPr>
        <w:tc>
          <w:tcPr>
            <w:tcW w:w="789" w:type="dxa"/>
          </w:tcPr>
          <w:p w14:paraId="3D8886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   </w:t>
            </w:r>
          </w:p>
        </w:tc>
        <w:tc>
          <w:tcPr>
            <w:tcW w:w="4533" w:type="dxa"/>
          </w:tcPr>
          <w:p w14:paraId="398B97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Kirghiz </w:t>
            </w:r>
          </w:p>
        </w:tc>
      </w:tr>
      <w:tr w:rsidR="000374AA" w:rsidRPr="000E16CD" w14:paraId="52080AB1" w14:textId="77777777" w:rsidTr="00DD1C3D">
        <w:trPr>
          <w:trHeight w:val="259"/>
          <w:jc w:val="center"/>
        </w:trPr>
        <w:tc>
          <w:tcPr>
            <w:tcW w:w="789" w:type="dxa"/>
          </w:tcPr>
          <w:p w14:paraId="056FC1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KOM </w:t>
            </w:r>
          </w:p>
        </w:tc>
        <w:tc>
          <w:tcPr>
            <w:tcW w:w="4533" w:type="dxa"/>
          </w:tcPr>
          <w:p w14:paraId="2B680E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Komi</w:t>
            </w:r>
          </w:p>
        </w:tc>
      </w:tr>
      <w:tr w:rsidR="000374AA" w:rsidRPr="000E16CD" w14:paraId="22D6678A" w14:textId="77777777" w:rsidTr="00DD1C3D">
        <w:trPr>
          <w:trHeight w:val="259"/>
          <w:jc w:val="center"/>
        </w:trPr>
        <w:tc>
          <w:tcPr>
            <w:tcW w:w="789" w:type="dxa"/>
          </w:tcPr>
          <w:p w14:paraId="198F0E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KON </w:t>
            </w:r>
          </w:p>
        </w:tc>
        <w:tc>
          <w:tcPr>
            <w:tcW w:w="4533" w:type="dxa"/>
          </w:tcPr>
          <w:p w14:paraId="2020BB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Kongo</w:t>
            </w:r>
          </w:p>
        </w:tc>
      </w:tr>
      <w:tr w:rsidR="000374AA" w:rsidRPr="000E16CD" w14:paraId="2D1B7445" w14:textId="77777777" w:rsidTr="00DD1C3D">
        <w:trPr>
          <w:trHeight w:val="259"/>
          <w:jc w:val="center"/>
        </w:trPr>
        <w:tc>
          <w:tcPr>
            <w:tcW w:w="789" w:type="dxa"/>
          </w:tcPr>
          <w:p w14:paraId="164ED6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KOK </w:t>
            </w:r>
          </w:p>
        </w:tc>
        <w:tc>
          <w:tcPr>
            <w:tcW w:w="4533" w:type="dxa"/>
          </w:tcPr>
          <w:p w14:paraId="6998FC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Konkani</w:t>
            </w:r>
          </w:p>
        </w:tc>
      </w:tr>
      <w:tr w:rsidR="000374AA" w:rsidRPr="000E16CD" w14:paraId="17BA0285" w14:textId="77777777" w:rsidTr="00DD1C3D">
        <w:trPr>
          <w:trHeight w:val="259"/>
          <w:jc w:val="center"/>
        </w:trPr>
        <w:tc>
          <w:tcPr>
            <w:tcW w:w="789" w:type="dxa"/>
          </w:tcPr>
          <w:p w14:paraId="114856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KOR </w:t>
            </w:r>
          </w:p>
        </w:tc>
        <w:tc>
          <w:tcPr>
            <w:tcW w:w="4533" w:type="dxa"/>
          </w:tcPr>
          <w:p w14:paraId="1F3036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Korean</w:t>
            </w:r>
          </w:p>
        </w:tc>
      </w:tr>
      <w:tr w:rsidR="000374AA" w:rsidRPr="000E16CD" w14:paraId="1A8CF2A3" w14:textId="77777777" w:rsidTr="00DD1C3D">
        <w:trPr>
          <w:trHeight w:val="259"/>
          <w:jc w:val="center"/>
        </w:trPr>
        <w:tc>
          <w:tcPr>
            <w:tcW w:w="789" w:type="dxa"/>
          </w:tcPr>
          <w:p w14:paraId="55FF58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w:t>
            </w:r>
            <w:r>
              <w:rPr>
                <w:rFonts w:ascii="Bookman Old Style" w:hAnsi="Bookman Old Style" w:cs="Arial"/>
                <w:color w:val="000000"/>
                <w:sz w:val="22"/>
                <w:szCs w:val="22"/>
              </w:rPr>
              <w:t>S</w:t>
            </w:r>
            <w:r w:rsidRPr="000E16CD">
              <w:rPr>
                <w:rFonts w:ascii="Bookman Old Style" w:hAnsi="Bookman Old Style" w:cs="Arial"/>
                <w:color w:val="000000"/>
                <w:sz w:val="22"/>
                <w:szCs w:val="22"/>
              </w:rPr>
              <w:t xml:space="preserve">   </w:t>
            </w:r>
          </w:p>
        </w:tc>
        <w:tc>
          <w:tcPr>
            <w:tcW w:w="4533" w:type="dxa"/>
          </w:tcPr>
          <w:p w14:paraId="3FFE51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Kosraean</w:t>
            </w:r>
          </w:p>
        </w:tc>
      </w:tr>
      <w:tr w:rsidR="000374AA" w:rsidRPr="000E16CD" w14:paraId="212C8FAF" w14:textId="77777777" w:rsidTr="00DD1C3D">
        <w:trPr>
          <w:trHeight w:val="259"/>
          <w:jc w:val="center"/>
        </w:trPr>
        <w:tc>
          <w:tcPr>
            <w:tcW w:w="789" w:type="dxa"/>
          </w:tcPr>
          <w:p w14:paraId="2C4516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KPE </w:t>
            </w:r>
          </w:p>
        </w:tc>
        <w:tc>
          <w:tcPr>
            <w:tcW w:w="4533" w:type="dxa"/>
          </w:tcPr>
          <w:p w14:paraId="717B45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Kpelle</w:t>
            </w:r>
          </w:p>
        </w:tc>
      </w:tr>
      <w:tr w:rsidR="000374AA" w:rsidRPr="000E16CD" w14:paraId="05B2B2F7" w14:textId="77777777" w:rsidTr="00DD1C3D">
        <w:trPr>
          <w:trHeight w:val="259"/>
          <w:jc w:val="center"/>
        </w:trPr>
        <w:tc>
          <w:tcPr>
            <w:tcW w:w="789" w:type="dxa"/>
          </w:tcPr>
          <w:p w14:paraId="4590E9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KRO </w:t>
            </w:r>
          </w:p>
        </w:tc>
        <w:tc>
          <w:tcPr>
            <w:tcW w:w="4533" w:type="dxa"/>
          </w:tcPr>
          <w:p w14:paraId="634914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Kru</w:t>
            </w:r>
          </w:p>
        </w:tc>
      </w:tr>
      <w:tr w:rsidR="000374AA" w:rsidRPr="000E16CD" w14:paraId="2ECA49D0" w14:textId="77777777" w:rsidTr="00DD1C3D">
        <w:trPr>
          <w:trHeight w:val="259"/>
          <w:jc w:val="center"/>
        </w:trPr>
        <w:tc>
          <w:tcPr>
            <w:tcW w:w="789" w:type="dxa"/>
          </w:tcPr>
          <w:p w14:paraId="33885C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KUA </w:t>
            </w:r>
          </w:p>
        </w:tc>
        <w:tc>
          <w:tcPr>
            <w:tcW w:w="4533" w:type="dxa"/>
          </w:tcPr>
          <w:p w14:paraId="114568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Kuanyama</w:t>
            </w:r>
          </w:p>
        </w:tc>
      </w:tr>
      <w:tr w:rsidR="000374AA" w:rsidRPr="000E16CD" w14:paraId="4E435C57" w14:textId="77777777" w:rsidTr="00DD1C3D">
        <w:trPr>
          <w:trHeight w:val="259"/>
          <w:jc w:val="center"/>
        </w:trPr>
        <w:tc>
          <w:tcPr>
            <w:tcW w:w="789" w:type="dxa"/>
          </w:tcPr>
          <w:p w14:paraId="217E8C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KUM </w:t>
            </w:r>
          </w:p>
        </w:tc>
        <w:tc>
          <w:tcPr>
            <w:tcW w:w="4533" w:type="dxa"/>
          </w:tcPr>
          <w:p w14:paraId="0ECFA0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Kumyk</w:t>
            </w:r>
          </w:p>
        </w:tc>
      </w:tr>
      <w:tr w:rsidR="000374AA" w:rsidRPr="000E16CD" w14:paraId="3EF17A4D" w14:textId="77777777" w:rsidTr="00DD1C3D">
        <w:trPr>
          <w:trHeight w:val="259"/>
          <w:jc w:val="center"/>
        </w:trPr>
        <w:tc>
          <w:tcPr>
            <w:tcW w:w="789" w:type="dxa"/>
          </w:tcPr>
          <w:p w14:paraId="093A4C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KUR </w:t>
            </w:r>
          </w:p>
        </w:tc>
        <w:tc>
          <w:tcPr>
            <w:tcW w:w="4533" w:type="dxa"/>
          </w:tcPr>
          <w:p w14:paraId="1C853F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Kurdish</w:t>
            </w:r>
          </w:p>
        </w:tc>
      </w:tr>
      <w:tr w:rsidR="000374AA" w:rsidRPr="000E16CD" w14:paraId="723176C0" w14:textId="77777777" w:rsidTr="00DD1C3D">
        <w:trPr>
          <w:trHeight w:val="259"/>
          <w:jc w:val="center"/>
        </w:trPr>
        <w:tc>
          <w:tcPr>
            <w:tcW w:w="789" w:type="dxa"/>
          </w:tcPr>
          <w:p w14:paraId="50EDBF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KRU </w:t>
            </w:r>
          </w:p>
        </w:tc>
        <w:tc>
          <w:tcPr>
            <w:tcW w:w="4533" w:type="dxa"/>
          </w:tcPr>
          <w:p w14:paraId="4BE02D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Kurukh</w:t>
            </w:r>
          </w:p>
        </w:tc>
      </w:tr>
      <w:tr w:rsidR="000374AA" w:rsidRPr="000E16CD" w14:paraId="130C864C" w14:textId="77777777" w:rsidTr="00DD1C3D">
        <w:trPr>
          <w:trHeight w:val="259"/>
          <w:jc w:val="center"/>
        </w:trPr>
        <w:tc>
          <w:tcPr>
            <w:tcW w:w="789" w:type="dxa"/>
          </w:tcPr>
          <w:p w14:paraId="6EA5A3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KUT </w:t>
            </w:r>
          </w:p>
        </w:tc>
        <w:tc>
          <w:tcPr>
            <w:tcW w:w="4533" w:type="dxa"/>
          </w:tcPr>
          <w:p w14:paraId="637B7A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Kutenai</w:t>
            </w:r>
          </w:p>
        </w:tc>
      </w:tr>
      <w:tr w:rsidR="000374AA" w:rsidRPr="000E16CD" w14:paraId="5D7469C0" w14:textId="77777777" w:rsidTr="00DD1C3D">
        <w:trPr>
          <w:trHeight w:val="259"/>
          <w:jc w:val="center"/>
        </w:trPr>
        <w:tc>
          <w:tcPr>
            <w:tcW w:w="789" w:type="dxa"/>
          </w:tcPr>
          <w:p w14:paraId="6288BD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LAD </w:t>
            </w:r>
          </w:p>
        </w:tc>
        <w:tc>
          <w:tcPr>
            <w:tcW w:w="4533" w:type="dxa"/>
          </w:tcPr>
          <w:p w14:paraId="32E6DB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Ladino</w:t>
            </w:r>
          </w:p>
        </w:tc>
      </w:tr>
      <w:tr w:rsidR="000374AA" w:rsidRPr="000E16CD" w14:paraId="22EB3873" w14:textId="77777777" w:rsidTr="00DD1C3D">
        <w:trPr>
          <w:trHeight w:val="259"/>
          <w:jc w:val="center"/>
        </w:trPr>
        <w:tc>
          <w:tcPr>
            <w:tcW w:w="789" w:type="dxa"/>
          </w:tcPr>
          <w:p w14:paraId="5609E1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LAH </w:t>
            </w:r>
          </w:p>
        </w:tc>
        <w:tc>
          <w:tcPr>
            <w:tcW w:w="4533" w:type="dxa"/>
          </w:tcPr>
          <w:p w14:paraId="541774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Lahnda</w:t>
            </w:r>
          </w:p>
        </w:tc>
      </w:tr>
      <w:tr w:rsidR="000374AA" w:rsidRPr="000E16CD" w14:paraId="3FCC34DF" w14:textId="77777777" w:rsidTr="00DD1C3D">
        <w:trPr>
          <w:trHeight w:val="259"/>
          <w:jc w:val="center"/>
        </w:trPr>
        <w:tc>
          <w:tcPr>
            <w:tcW w:w="789" w:type="dxa"/>
          </w:tcPr>
          <w:p w14:paraId="34E158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LAM </w:t>
            </w:r>
          </w:p>
        </w:tc>
        <w:tc>
          <w:tcPr>
            <w:tcW w:w="4533" w:type="dxa"/>
          </w:tcPr>
          <w:p w14:paraId="44099C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Lamba</w:t>
            </w:r>
          </w:p>
        </w:tc>
      </w:tr>
      <w:tr w:rsidR="000374AA" w:rsidRPr="000E16CD" w14:paraId="74E681C1" w14:textId="77777777" w:rsidTr="00DD1C3D">
        <w:trPr>
          <w:trHeight w:val="300"/>
          <w:jc w:val="center"/>
        </w:trPr>
        <w:tc>
          <w:tcPr>
            <w:tcW w:w="789" w:type="dxa"/>
          </w:tcPr>
          <w:p w14:paraId="181526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LAO </w:t>
            </w:r>
          </w:p>
        </w:tc>
        <w:tc>
          <w:tcPr>
            <w:tcW w:w="4533" w:type="dxa"/>
          </w:tcPr>
          <w:p w14:paraId="7E6B49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Lao</w:t>
            </w:r>
          </w:p>
        </w:tc>
      </w:tr>
      <w:tr w:rsidR="000374AA" w:rsidRPr="000E16CD" w14:paraId="21D345C5" w14:textId="77777777" w:rsidTr="00DD1C3D">
        <w:trPr>
          <w:trHeight w:val="300"/>
          <w:jc w:val="center"/>
        </w:trPr>
        <w:tc>
          <w:tcPr>
            <w:tcW w:w="789" w:type="dxa"/>
          </w:tcPr>
          <w:p w14:paraId="4A0CB1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LAT </w:t>
            </w:r>
          </w:p>
        </w:tc>
        <w:tc>
          <w:tcPr>
            <w:tcW w:w="4533" w:type="dxa"/>
          </w:tcPr>
          <w:p w14:paraId="63F0A4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Latin</w:t>
            </w:r>
          </w:p>
        </w:tc>
      </w:tr>
      <w:tr w:rsidR="000374AA" w:rsidRPr="000E16CD" w14:paraId="1A4BFAAE" w14:textId="77777777" w:rsidTr="00DD1C3D">
        <w:trPr>
          <w:trHeight w:val="300"/>
          <w:jc w:val="center"/>
        </w:trPr>
        <w:tc>
          <w:tcPr>
            <w:tcW w:w="789" w:type="dxa"/>
          </w:tcPr>
          <w:p w14:paraId="41285A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LAV </w:t>
            </w:r>
          </w:p>
        </w:tc>
        <w:tc>
          <w:tcPr>
            <w:tcW w:w="4533" w:type="dxa"/>
          </w:tcPr>
          <w:p w14:paraId="441FFD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Latvian</w:t>
            </w:r>
          </w:p>
        </w:tc>
      </w:tr>
      <w:tr w:rsidR="000374AA" w:rsidRPr="000E16CD" w14:paraId="0B978EDF" w14:textId="77777777" w:rsidTr="00DD1C3D">
        <w:trPr>
          <w:trHeight w:val="300"/>
          <w:jc w:val="center"/>
        </w:trPr>
        <w:tc>
          <w:tcPr>
            <w:tcW w:w="789" w:type="dxa"/>
          </w:tcPr>
          <w:p w14:paraId="6FDC92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LTZ </w:t>
            </w:r>
          </w:p>
        </w:tc>
        <w:tc>
          <w:tcPr>
            <w:tcW w:w="4533" w:type="dxa"/>
          </w:tcPr>
          <w:p w14:paraId="7BDA95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Letzeburgesch</w:t>
            </w:r>
          </w:p>
        </w:tc>
      </w:tr>
      <w:tr w:rsidR="000374AA" w:rsidRPr="000E16CD" w14:paraId="2A5C075D" w14:textId="77777777" w:rsidTr="00DD1C3D">
        <w:trPr>
          <w:trHeight w:val="300"/>
          <w:jc w:val="center"/>
        </w:trPr>
        <w:tc>
          <w:tcPr>
            <w:tcW w:w="789" w:type="dxa"/>
          </w:tcPr>
          <w:p w14:paraId="5050B4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LEZ </w:t>
            </w:r>
          </w:p>
        </w:tc>
        <w:tc>
          <w:tcPr>
            <w:tcW w:w="4533" w:type="dxa"/>
          </w:tcPr>
          <w:p w14:paraId="433A30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Lezghian</w:t>
            </w:r>
          </w:p>
        </w:tc>
      </w:tr>
      <w:tr w:rsidR="000374AA" w:rsidRPr="000E16CD" w14:paraId="18FA6A2B" w14:textId="77777777" w:rsidTr="00DD1C3D">
        <w:trPr>
          <w:trHeight w:val="300"/>
          <w:jc w:val="center"/>
        </w:trPr>
        <w:tc>
          <w:tcPr>
            <w:tcW w:w="789" w:type="dxa"/>
          </w:tcPr>
          <w:p w14:paraId="27934B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LIM </w:t>
            </w:r>
          </w:p>
        </w:tc>
        <w:tc>
          <w:tcPr>
            <w:tcW w:w="4533" w:type="dxa"/>
          </w:tcPr>
          <w:p w14:paraId="58BAFF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Limgurgan</w:t>
            </w:r>
          </w:p>
        </w:tc>
      </w:tr>
      <w:tr w:rsidR="000374AA" w:rsidRPr="000E16CD" w14:paraId="7DB821D2" w14:textId="77777777" w:rsidTr="00DD1C3D">
        <w:trPr>
          <w:trHeight w:val="300"/>
          <w:jc w:val="center"/>
        </w:trPr>
        <w:tc>
          <w:tcPr>
            <w:tcW w:w="789" w:type="dxa"/>
          </w:tcPr>
          <w:p w14:paraId="59C7B9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 </w:t>
            </w:r>
          </w:p>
        </w:tc>
        <w:tc>
          <w:tcPr>
            <w:tcW w:w="4533" w:type="dxa"/>
          </w:tcPr>
          <w:p w14:paraId="5E1F9C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Lingala</w:t>
            </w:r>
          </w:p>
        </w:tc>
      </w:tr>
      <w:tr w:rsidR="000374AA" w:rsidRPr="000E16CD" w14:paraId="075DC853" w14:textId="77777777" w:rsidTr="00DD1C3D">
        <w:trPr>
          <w:trHeight w:val="300"/>
          <w:jc w:val="center"/>
        </w:trPr>
        <w:tc>
          <w:tcPr>
            <w:tcW w:w="789" w:type="dxa"/>
          </w:tcPr>
          <w:p w14:paraId="1BF678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LIT </w:t>
            </w:r>
          </w:p>
        </w:tc>
        <w:tc>
          <w:tcPr>
            <w:tcW w:w="4533" w:type="dxa"/>
          </w:tcPr>
          <w:p w14:paraId="597C0F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Lithuanian</w:t>
            </w:r>
          </w:p>
        </w:tc>
      </w:tr>
      <w:tr w:rsidR="000374AA" w:rsidRPr="000E16CD" w14:paraId="30D3F9D2" w14:textId="77777777" w:rsidTr="00DD1C3D">
        <w:trPr>
          <w:trHeight w:val="300"/>
          <w:jc w:val="center"/>
        </w:trPr>
        <w:tc>
          <w:tcPr>
            <w:tcW w:w="789" w:type="dxa"/>
          </w:tcPr>
          <w:p w14:paraId="33DACF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JBO </w:t>
            </w:r>
          </w:p>
        </w:tc>
        <w:tc>
          <w:tcPr>
            <w:tcW w:w="4533" w:type="dxa"/>
          </w:tcPr>
          <w:p w14:paraId="6C526A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Lojban</w:t>
            </w:r>
          </w:p>
        </w:tc>
      </w:tr>
      <w:tr w:rsidR="000374AA" w:rsidRPr="000E16CD" w14:paraId="67223044" w14:textId="77777777" w:rsidTr="00DD1C3D">
        <w:trPr>
          <w:trHeight w:val="300"/>
          <w:jc w:val="center"/>
        </w:trPr>
        <w:tc>
          <w:tcPr>
            <w:tcW w:w="789" w:type="dxa"/>
          </w:tcPr>
          <w:p w14:paraId="4F23A7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LOZ </w:t>
            </w:r>
          </w:p>
        </w:tc>
        <w:tc>
          <w:tcPr>
            <w:tcW w:w="4533" w:type="dxa"/>
          </w:tcPr>
          <w:p w14:paraId="25EF44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Lozi</w:t>
            </w:r>
          </w:p>
        </w:tc>
      </w:tr>
      <w:tr w:rsidR="000374AA" w:rsidRPr="000E16CD" w14:paraId="7AF8D179" w14:textId="77777777" w:rsidTr="00DD1C3D">
        <w:trPr>
          <w:trHeight w:val="300"/>
          <w:jc w:val="center"/>
        </w:trPr>
        <w:tc>
          <w:tcPr>
            <w:tcW w:w="789" w:type="dxa"/>
          </w:tcPr>
          <w:p w14:paraId="25A292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LUB </w:t>
            </w:r>
          </w:p>
        </w:tc>
        <w:tc>
          <w:tcPr>
            <w:tcW w:w="4533" w:type="dxa"/>
          </w:tcPr>
          <w:p w14:paraId="68EA2E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Luba-Katanga</w:t>
            </w:r>
          </w:p>
        </w:tc>
      </w:tr>
      <w:tr w:rsidR="000374AA" w:rsidRPr="000E16CD" w14:paraId="06154C28" w14:textId="77777777" w:rsidTr="00DD1C3D">
        <w:trPr>
          <w:trHeight w:val="300"/>
          <w:jc w:val="center"/>
        </w:trPr>
        <w:tc>
          <w:tcPr>
            <w:tcW w:w="789" w:type="dxa"/>
          </w:tcPr>
          <w:p w14:paraId="36890A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LUA </w:t>
            </w:r>
          </w:p>
        </w:tc>
        <w:tc>
          <w:tcPr>
            <w:tcW w:w="4533" w:type="dxa"/>
          </w:tcPr>
          <w:p w14:paraId="4259B2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Luba-Lulua</w:t>
            </w:r>
          </w:p>
        </w:tc>
      </w:tr>
      <w:tr w:rsidR="000374AA" w:rsidRPr="000E16CD" w14:paraId="1482B1A9" w14:textId="77777777" w:rsidTr="00DD1C3D">
        <w:trPr>
          <w:trHeight w:val="300"/>
          <w:jc w:val="center"/>
        </w:trPr>
        <w:tc>
          <w:tcPr>
            <w:tcW w:w="789" w:type="dxa"/>
          </w:tcPr>
          <w:p w14:paraId="7A174B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LUI </w:t>
            </w:r>
          </w:p>
        </w:tc>
        <w:tc>
          <w:tcPr>
            <w:tcW w:w="4533" w:type="dxa"/>
          </w:tcPr>
          <w:p w14:paraId="6AC7F8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Luiseno</w:t>
            </w:r>
          </w:p>
        </w:tc>
      </w:tr>
      <w:tr w:rsidR="000374AA" w:rsidRPr="000E16CD" w14:paraId="13445DED" w14:textId="77777777" w:rsidTr="00DD1C3D">
        <w:trPr>
          <w:trHeight w:val="300"/>
          <w:jc w:val="center"/>
        </w:trPr>
        <w:tc>
          <w:tcPr>
            <w:tcW w:w="789" w:type="dxa"/>
          </w:tcPr>
          <w:p w14:paraId="74E64B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SMJ </w:t>
            </w:r>
          </w:p>
        </w:tc>
        <w:tc>
          <w:tcPr>
            <w:tcW w:w="4533" w:type="dxa"/>
          </w:tcPr>
          <w:p w14:paraId="41F5F1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Lule Sami</w:t>
            </w:r>
          </w:p>
        </w:tc>
      </w:tr>
      <w:tr w:rsidR="000374AA" w:rsidRPr="000E16CD" w14:paraId="5835C4F6" w14:textId="77777777" w:rsidTr="00DD1C3D">
        <w:trPr>
          <w:trHeight w:val="300"/>
          <w:jc w:val="center"/>
        </w:trPr>
        <w:tc>
          <w:tcPr>
            <w:tcW w:w="789" w:type="dxa"/>
          </w:tcPr>
          <w:p w14:paraId="40D400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LUN </w:t>
            </w:r>
          </w:p>
        </w:tc>
        <w:tc>
          <w:tcPr>
            <w:tcW w:w="4533" w:type="dxa"/>
          </w:tcPr>
          <w:p w14:paraId="202F78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Lunda</w:t>
            </w:r>
          </w:p>
        </w:tc>
      </w:tr>
      <w:tr w:rsidR="000374AA" w:rsidRPr="000E16CD" w14:paraId="222939D1" w14:textId="77777777" w:rsidTr="00DD1C3D">
        <w:trPr>
          <w:trHeight w:val="300"/>
          <w:jc w:val="center"/>
        </w:trPr>
        <w:tc>
          <w:tcPr>
            <w:tcW w:w="789" w:type="dxa"/>
          </w:tcPr>
          <w:p w14:paraId="21D207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LUO </w:t>
            </w:r>
          </w:p>
        </w:tc>
        <w:tc>
          <w:tcPr>
            <w:tcW w:w="4533" w:type="dxa"/>
          </w:tcPr>
          <w:p w14:paraId="116671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Luo</w:t>
            </w:r>
          </w:p>
        </w:tc>
      </w:tr>
      <w:tr w:rsidR="000374AA" w:rsidRPr="000E16CD" w14:paraId="5D0CDA44" w14:textId="77777777" w:rsidTr="00DD1C3D">
        <w:trPr>
          <w:trHeight w:val="300"/>
          <w:jc w:val="center"/>
        </w:trPr>
        <w:tc>
          <w:tcPr>
            <w:tcW w:w="789" w:type="dxa"/>
          </w:tcPr>
          <w:p w14:paraId="229BC7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LUS </w:t>
            </w:r>
          </w:p>
        </w:tc>
        <w:tc>
          <w:tcPr>
            <w:tcW w:w="4533" w:type="dxa"/>
          </w:tcPr>
          <w:p w14:paraId="4D309D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Lushai</w:t>
            </w:r>
          </w:p>
        </w:tc>
      </w:tr>
      <w:tr w:rsidR="000374AA" w:rsidRPr="000E16CD" w14:paraId="68EF558C" w14:textId="77777777" w:rsidTr="00DD1C3D">
        <w:trPr>
          <w:trHeight w:val="300"/>
          <w:jc w:val="center"/>
        </w:trPr>
        <w:tc>
          <w:tcPr>
            <w:tcW w:w="789" w:type="dxa"/>
          </w:tcPr>
          <w:p w14:paraId="511E49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MAC </w:t>
            </w:r>
          </w:p>
        </w:tc>
        <w:tc>
          <w:tcPr>
            <w:tcW w:w="4533" w:type="dxa"/>
          </w:tcPr>
          <w:p w14:paraId="12051B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Macedonian</w:t>
            </w:r>
          </w:p>
        </w:tc>
      </w:tr>
      <w:tr w:rsidR="000374AA" w:rsidRPr="000E16CD" w14:paraId="73649B08" w14:textId="77777777" w:rsidTr="00DD1C3D">
        <w:trPr>
          <w:trHeight w:val="300"/>
          <w:jc w:val="center"/>
        </w:trPr>
        <w:tc>
          <w:tcPr>
            <w:tcW w:w="789" w:type="dxa"/>
          </w:tcPr>
          <w:p w14:paraId="40B1C6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 </w:t>
            </w:r>
          </w:p>
        </w:tc>
        <w:tc>
          <w:tcPr>
            <w:tcW w:w="4533" w:type="dxa"/>
          </w:tcPr>
          <w:p w14:paraId="7F1568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Madurese</w:t>
            </w:r>
          </w:p>
        </w:tc>
      </w:tr>
      <w:tr w:rsidR="000374AA" w:rsidRPr="000E16CD" w14:paraId="4711C7CD" w14:textId="77777777" w:rsidTr="00DD1C3D">
        <w:trPr>
          <w:trHeight w:val="300"/>
          <w:jc w:val="center"/>
        </w:trPr>
        <w:tc>
          <w:tcPr>
            <w:tcW w:w="789" w:type="dxa"/>
          </w:tcPr>
          <w:p w14:paraId="759C7D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MAG </w:t>
            </w:r>
          </w:p>
        </w:tc>
        <w:tc>
          <w:tcPr>
            <w:tcW w:w="4533" w:type="dxa"/>
          </w:tcPr>
          <w:p w14:paraId="0F8046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Magahi</w:t>
            </w:r>
          </w:p>
        </w:tc>
      </w:tr>
      <w:tr w:rsidR="000374AA" w:rsidRPr="000E16CD" w14:paraId="2A31667D" w14:textId="77777777" w:rsidTr="00DD1C3D">
        <w:trPr>
          <w:trHeight w:val="300"/>
          <w:jc w:val="center"/>
        </w:trPr>
        <w:tc>
          <w:tcPr>
            <w:tcW w:w="789" w:type="dxa"/>
          </w:tcPr>
          <w:p w14:paraId="102AE2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MAI </w:t>
            </w:r>
          </w:p>
        </w:tc>
        <w:tc>
          <w:tcPr>
            <w:tcW w:w="4533" w:type="dxa"/>
          </w:tcPr>
          <w:p w14:paraId="5850AE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Maithili</w:t>
            </w:r>
          </w:p>
        </w:tc>
      </w:tr>
      <w:tr w:rsidR="000374AA" w:rsidRPr="000E16CD" w14:paraId="41E7320D" w14:textId="77777777" w:rsidTr="00DD1C3D">
        <w:trPr>
          <w:trHeight w:val="300"/>
          <w:jc w:val="center"/>
        </w:trPr>
        <w:tc>
          <w:tcPr>
            <w:tcW w:w="789" w:type="dxa"/>
          </w:tcPr>
          <w:p w14:paraId="44358D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MAK </w:t>
            </w:r>
          </w:p>
        </w:tc>
        <w:tc>
          <w:tcPr>
            <w:tcW w:w="4533" w:type="dxa"/>
          </w:tcPr>
          <w:p w14:paraId="557D45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Makasar</w:t>
            </w:r>
          </w:p>
        </w:tc>
      </w:tr>
      <w:tr w:rsidR="000374AA" w:rsidRPr="000E16CD" w14:paraId="07C2C694" w14:textId="77777777" w:rsidTr="00DD1C3D">
        <w:trPr>
          <w:trHeight w:val="300"/>
          <w:jc w:val="center"/>
        </w:trPr>
        <w:tc>
          <w:tcPr>
            <w:tcW w:w="789" w:type="dxa"/>
          </w:tcPr>
          <w:p w14:paraId="5D77F0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MLG </w:t>
            </w:r>
          </w:p>
        </w:tc>
        <w:tc>
          <w:tcPr>
            <w:tcW w:w="4533" w:type="dxa"/>
          </w:tcPr>
          <w:p w14:paraId="5D57AE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Malagasy</w:t>
            </w:r>
          </w:p>
        </w:tc>
      </w:tr>
      <w:tr w:rsidR="000374AA" w:rsidRPr="000E16CD" w14:paraId="4CCE52B5" w14:textId="77777777" w:rsidTr="00DD1C3D">
        <w:trPr>
          <w:trHeight w:val="300"/>
          <w:jc w:val="center"/>
        </w:trPr>
        <w:tc>
          <w:tcPr>
            <w:tcW w:w="789" w:type="dxa"/>
          </w:tcPr>
          <w:p w14:paraId="5648CC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MAY </w:t>
            </w:r>
          </w:p>
        </w:tc>
        <w:tc>
          <w:tcPr>
            <w:tcW w:w="4533" w:type="dxa"/>
          </w:tcPr>
          <w:p w14:paraId="41D614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Malay</w:t>
            </w:r>
          </w:p>
        </w:tc>
      </w:tr>
      <w:tr w:rsidR="000374AA" w:rsidRPr="000E16CD" w14:paraId="11EB6AF6" w14:textId="77777777" w:rsidTr="00DD1C3D">
        <w:trPr>
          <w:trHeight w:val="300"/>
          <w:jc w:val="center"/>
        </w:trPr>
        <w:tc>
          <w:tcPr>
            <w:tcW w:w="789" w:type="dxa"/>
          </w:tcPr>
          <w:p w14:paraId="2247D0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MAL </w:t>
            </w:r>
          </w:p>
        </w:tc>
        <w:tc>
          <w:tcPr>
            <w:tcW w:w="4533" w:type="dxa"/>
          </w:tcPr>
          <w:p w14:paraId="38077A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Malayalam</w:t>
            </w:r>
          </w:p>
        </w:tc>
      </w:tr>
      <w:tr w:rsidR="000374AA" w:rsidRPr="000E16CD" w14:paraId="11754E1A" w14:textId="77777777" w:rsidTr="00DD1C3D">
        <w:trPr>
          <w:trHeight w:val="300"/>
          <w:jc w:val="center"/>
        </w:trPr>
        <w:tc>
          <w:tcPr>
            <w:tcW w:w="789" w:type="dxa"/>
          </w:tcPr>
          <w:p w14:paraId="0F731F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MLT </w:t>
            </w:r>
          </w:p>
        </w:tc>
        <w:tc>
          <w:tcPr>
            <w:tcW w:w="4533" w:type="dxa"/>
          </w:tcPr>
          <w:p w14:paraId="4E89A4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Maltese</w:t>
            </w:r>
          </w:p>
        </w:tc>
      </w:tr>
      <w:tr w:rsidR="000374AA" w:rsidRPr="000E16CD" w14:paraId="56A6EF41" w14:textId="77777777" w:rsidTr="00DD1C3D">
        <w:trPr>
          <w:trHeight w:val="300"/>
          <w:jc w:val="center"/>
        </w:trPr>
        <w:tc>
          <w:tcPr>
            <w:tcW w:w="789" w:type="dxa"/>
          </w:tcPr>
          <w:p w14:paraId="5C41FB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MNC </w:t>
            </w:r>
          </w:p>
        </w:tc>
        <w:tc>
          <w:tcPr>
            <w:tcW w:w="4533" w:type="dxa"/>
          </w:tcPr>
          <w:p w14:paraId="6A68EF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Manchu</w:t>
            </w:r>
          </w:p>
        </w:tc>
      </w:tr>
      <w:tr w:rsidR="000374AA" w:rsidRPr="000E16CD" w14:paraId="6F5EAC4D" w14:textId="77777777" w:rsidTr="00DD1C3D">
        <w:trPr>
          <w:trHeight w:val="300"/>
          <w:jc w:val="center"/>
        </w:trPr>
        <w:tc>
          <w:tcPr>
            <w:tcW w:w="789" w:type="dxa"/>
          </w:tcPr>
          <w:p w14:paraId="5D3579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MDR</w:t>
            </w:r>
          </w:p>
        </w:tc>
        <w:tc>
          <w:tcPr>
            <w:tcW w:w="4533" w:type="dxa"/>
          </w:tcPr>
          <w:p w14:paraId="677ADC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Mandar</w:t>
            </w:r>
          </w:p>
        </w:tc>
      </w:tr>
      <w:tr w:rsidR="000374AA" w:rsidRPr="000E16CD" w14:paraId="2FF2319D" w14:textId="77777777" w:rsidTr="00DD1C3D">
        <w:trPr>
          <w:trHeight w:val="300"/>
          <w:jc w:val="center"/>
        </w:trPr>
        <w:tc>
          <w:tcPr>
            <w:tcW w:w="789" w:type="dxa"/>
          </w:tcPr>
          <w:p w14:paraId="1E04F8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MAN </w:t>
            </w:r>
          </w:p>
        </w:tc>
        <w:tc>
          <w:tcPr>
            <w:tcW w:w="4533" w:type="dxa"/>
          </w:tcPr>
          <w:p w14:paraId="3FAB76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Mandingo</w:t>
            </w:r>
          </w:p>
        </w:tc>
      </w:tr>
      <w:tr w:rsidR="000374AA" w:rsidRPr="000E16CD" w14:paraId="11E40217" w14:textId="77777777" w:rsidTr="00DD1C3D">
        <w:trPr>
          <w:trHeight w:val="300"/>
          <w:jc w:val="center"/>
        </w:trPr>
        <w:tc>
          <w:tcPr>
            <w:tcW w:w="789" w:type="dxa"/>
          </w:tcPr>
          <w:p w14:paraId="79661F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MNI </w:t>
            </w:r>
          </w:p>
        </w:tc>
        <w:tc>
          <w:tcPr>
            <w:tcW w:w="4533" w:type="dxa"/>
          </w:tcPr>
          <w:p w14:paraId="5DE414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Manipuri</w:t>
            </w:r>
          </w:p>
        </w:tc>
      </w:tr>
      <w:tr w:rsidR="000374AA" w:rsidRPr="000E16CD" w14:paraId="3E9850DB" w14:textId="77777777" w:rsidTr="00DD1C3D">
        <w:trPr>
          <w:trHeight w:val="300"/>
          <w:jc w:val="center"/>
        </w:trPr>
        <w:tc>
          <w:tcPr>
            <w:tcW w:w="789" w:type="dxa"/>
          </w:tcPr>
          <w:p w14:paraId="7330DB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MNO </w:t>
            </w:r>
          </w:p>
        </w:tc>
        <w:tc>
          <w:tcPr>
            <w:tcW w:w="4533" w:type="dxa"/>
          </w:tcPr>
          <w:p w14:paraId="345867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Manobo</w:t>
            </w:r>
          </w:p>
        </w:tc>
      </w:tr>
      <w:tr w:rsidR="000374AA" w:rsidRPr="000E16CD" w14:paraId="60AFF82E" w14:textId="77777777" w:rsidTr="00DD1C3D">
        <w:trPr>
          <w:trHeight w:val="300"/>
          <w:jc w:val="center"/>
        </w:trPr>
        <w:tc>
          <w:tcPr>
            <w:tcW w:w="789" w:type="dxa"/>
          </w:tcPr>
          <w:p w14:paraId="7462C6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MAX </w:t>
            </w:r>
          </w:p>
        </w:tc>
        <w:tc>
          <w:tcPr>
            <w:tcW w:w="4533" w:type="dxa"/>
          </w:tcPr>
          <w:p w14:paraId="0C5CD6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Manx</w:t>
            </w:r>
          </w:p>
        </w:tc>
      </w:tr>
      <w:tr w:rsidR="000374AA" w:rsidRPr="000E16CD" w14:paraId="68EE9012" w14:textId="77777777" w:rsidTr="00DD1C3D">
        <w:trPr>
          <w:trHeight w:val="300"/>
          <w:jc w:val="center"/>
        </w:trPr>
        <w:tc>
          <w:tcPr>
            <w:tcW w:w="789" w:type="dxa"/>
          </w:tcPr>
          <w:p w14:paraId="59D0E1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MAO </w:t>
            </w:r>
          </w:p>
        </w:tc>
        <w:tc>
          <w:tcPr>
            <w:tcW w:w="4533" w:type="dxa"/>
          </w:tcPr>
          <w:p w14:paraId="3D75BD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Maori</w:t>
            </w:r>
          </w:p>
        </w:tc>
      </w:tr>
      <w:tr w:rsidR="000374AA" w:rsidRPr="000E16CD" w14:paraId="3669986A" w14:textId="77777777" w:rsidTr="00DD1C3D">
        <w:trPr>
          <w:trHeight w:val="300"/>
          <w:jc w:val="center"/>
        </w:trPr>
        <w:tc>
          <w:tcPr>
            <w:tcW w:w="789" w:type="dxa"/>
          </w:tcPr>
          <w:p w14:paraId="2319E2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 </w:t>
            </w:r>
          </w:p>
        </w:tc>
        <w:tc>
          <w:tcPr>
            <w:tcW w:w="4533" w:type="dxa"/>
          </w:tcPr>
          <w:p w14:paraId="33253B8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Marathi</w:t>
            </w:r>
          </w:p>
        </w:tc>
      </w:tr>
      <w:tr w:rsidR="000374AA" w:rsidRPr="000E16CD" w14:paraId="28393693" w14:textId="77777777" w:rsidTr="00DD1C3D">
        <w:trPr>
          <w:trHeight w:val="300"/>
          <w:jc w:val="center"/>
        </w:trPr>
        <w:tc>
          <w:tcPr>
            <w:tcW w:w="789" w:type="dxa"/>
          </w:tcPr>
          <w:p w14:paraId="0C08E3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CHM </w:t>
            </w:r>
          </w:p>
        </w:tc>
        <w:tc>
          <w:tcPr>
            <w:tcW w:w="4533" w:type="dxa"/>
          </w:tcPr>
          <w:p w14:paraId="4C0649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Mari</w:t>
            </w:r>
          </w:p>
        </w:tc>
      </w:tr>
      <w:tr w:rsidR="000374AA" w:rsidRPr="000E16CD" w14:paraId="0FE833A4" w14:textId="77777777" w:rsidTr="00DD1C3D">
        <w:trPr>
          <w:trHeight w:val="300"/>
          <w:jc w:val="center"/>
        </w:trPr>
        <w:tc>
          <w:tcPr>
            <w:tcW w:w="789" w:type="dxa"/>
          </w:tcPr>
          <w:p w14:paraId="35EF6B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MAH </w:t>
            </w:r>
          </w:p>
        </w:tc>
        <w:tc>
          <w:tcPr>
            <w:tcW w:w="4533" w:type="dxa"/>
          </w:tcPr>
          <w:p w14:paraId="3CF4A1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Marshallese</w:t>
            </w:r>
          </w:p>
        </w:tc>
      </w:tr>
      <w:tr w:rsidR="000374AA" w:rsidRPr="000E16CD" w14:paraId="2D68C44B" w14:textId="77777777" w:rsidTr="00DD1C3D">
        <w:trPr>
          <w:trHeight w:val="300"/>
          <w:jc w:val="center"/>
        </w:trPr>
        <w:tc>
          <w:tcPr>
            <w:tcW w:w="789" w:type="dxa"/>
          </w:tcPr>
          <w:p w14:paraId="5A11D1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MWR </w:t>
            </w:r>
          </w:p>
        </w:tc>
        <w:tc>
          <w:tcPr>
            <w:tcW w:w="4533" w:type="dxa"/>
          </w:tcPr>
          <w:p w14:paraId="78AD5A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Marwari</w:t>
            </w:r>
          </w:p>
        </w:tc>
      </w:tr>
      <w:tr w:rsidR="000374AA" w:rsidRPr="000E16CD" w14:paraId="5B0D5431" w14:textId="77777777" w:rsidTr="00DD1C3D">
        <w:trPr>
          <w:trHeight w:val="300"/>
          <w:jc w:val="center"/>
        </w:trPr>
        <w:tc>
          <w:tcPr>
            <w:tcW w:w="789" w:type="dxa"/>
          </w:tcPr>
          <w:p w14:paraId="273F2C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 </w:t>
            </w:r>
          </w:p>
        </w:tc>
        <w:tc>
          <w:tcPr>
            <w:tcW w:w="4533" w:type="dxa"/>
          </w:tcPr>
          <w:p w14:paraId="3D9011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Masai</w:t>
            </w:r>
          </w:p>
        </w:tc>
      </w:tr>
      <w:tr w:rsidR="000374AA" w:rsidRPr="000E16CD" w14:paraId="4878F2EB" w14:textId="77777777" w:rsidTr="00DD1C3D">
        <w:trPr>
          <w:trHeight w:val="300"/>
          <w:jc w:val="center"/>
        </w:trPr>
        <w:tc>
          <w:tcPr>
            <w:tcW w:w="789" w:type="dxa"/>
          </w:tcPr>
          <w:p w14:paraId="2963CF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MYN </w:t>
            </w:r>
          </w:p>
        </w:tc>
        <w:tc>
          <w:tcPr>
            <w:tcW w:w="4533" w:type="dxa"/>
          </w:tcPr>
          <w:p w14:paraId="751BD9A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Mayan</w:t>
            </w:r>
          </w:p>
        </w:tc>
      </w:tr>
      <w:tr w:rsidR="000374AA" w:rsidRPr="000E16CD" w14:paraId="6FE48C55" w14:textId="77777777" w:rsidTr="00DD1C3D">
        <w:trPr>
          <w:trHeight w:val="300"/>
          <w:jc w:val="center"/>
        </w:trPr>
        <w:tc>
          <w:tcPr>
            <w:tcW w:w="789" w:type="dxa"/>
          </w:tcPr>
          <w:p w14:paraId="630BFD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MEN </w:t>
            </w:r>
          </w:p>
        </w:tc>
        <w:tc>
          <w:tcPr>
            <w:tcW w:w="4533" w:type="dxa"/>
          </w:tcPr>
          <w:p w14:paraId="5E1893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Mende</w:t>
            </w:r>
          </w:p>
        </w:tc>
      </w:tr>
      <w:tr w:rsidR="000374AA" w:rsidRPr="000E16CD" w14:paraId="7F0496A0" w14:textId="77777777" w:rsidTr="00DD1C3D">
        <w:trPr>
          <w:trHeight w:val="300"/>
          <w:jc w:val="center"/>
        </w:trPr>
        <w:tc>
          <w:tcPr>
            <w:tcW w:w="789" w:type="dxa"/>
          </w:tcPr>
          <w:p w14:paraId="2DE89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MIC </w:t>
            </w:r>
          </w:p>
        </w:tc>
        <w:tc>
          <w:tcPr>
            <w:tcW w:w="4533" w:type="dxa"/>
          </w:tcPr>
          <w:p w14:paraId="4F8D69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Micmac</w:t>
            </w:r>
          </w:p>
        </w:tc>
      </w:tr>
      <w:tr w:rsidR="000374AA" w:rsidRPr="000E16CD" w14:paraId="2162820E" w14:textId="77777777" w:rsidTr="00DD1C3D">
        <w:trPr>
          <w:trHeight w:val="300"/>
          <w:jc w:val="center"/>
        </w:trPr>
        <w:tc>
          <w:tcPr>
            <w:tcW w:w="789" w:type="dxa"/>
          </w:tcPr>
          <w:p w14:paraId="6E1376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 </w:t>
            </w:r>
          </w:p>
        </w:tc>
        <w:tc>
          <w:tcPr>
            <w:tcW w:w="4533" w:type="dxa"/>
          </w:tcPr>
          <w:p w14:paraId="7BA5C4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Minangkabau</w:t>
            </w:r>
          </w:p>
        </w:tc>
      </w:tr>
      <w:tr w:rsidR="000374AA" w:rsidRPr="000E16CD" w14:paraId="2B0FC50B" w14:textId="77777777" w:rsidTr="00DD1C3D">
        <w:trPr>
          <w:trHeight w:val="300"/>
          <w:jc w:val="center"/>
        </w:trPr>
        <w:tc>
          <w:tcPr>
            <w:tcW w:w="789" w:type="dxa"/>
          </w:tcPr>
          <w:p w14:paraId="5B2418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MWL </w:t>
            </w:r>
          </w:p>
        </w:tc>
        <w:tc>
          <w:tcPr>
            <w:tcW w:w="4533" w:type="dxa"/>
          </w:tcPr>
          <w:p w14:paraId="12DFB4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Mirandese</w:t>
            </w:r>
          </w:p>
        </w:tc>
      </w:tr>
      <w:tr w:rsidR="000374AA" w:rsidRPr="000E16CD" w14:paraId="4AAC134D" w14:textId="77777777" w:rsidTr="00DD1C3D">
        <w:trPr>
          <w:trHeight w:val="300"/>
          <w:jc w:val="center"/>
        </w:trPr>
        <w:tc>
          <w:tcPr>
            <w:tcW w:w="789" w:type="dxa"/>
          </w:tcPr>
          <w:p w14:paraId="1706EE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MIS </w:t>
            </w:r>
          </w:p>
        </w:tc>
        <w:tc>
          <w:tcPr>
            <w:tcW w:w="4533" w:type="dxa"/>
          </w:tcPr>
          <w:p w14:paraId="7FF08F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Miscellaneous</w:t>
            </w:r>
          </w:p>
        </w:tc>
      </w:tr>
      <w:tr w:rsidR="000374AA" w:rsidRPr="000E16CD" w14:paraId="46913741" w14:textId="77777777" w:rsidTr="00DD1C3D">
        <w:trPr>
          <w:trHeight w:val="300"/>
          <w:jc w:val="center"/>
        </w:trPr>
        <w:tc>
          <w:tcPr>
            <w:tcW w:w="789" w:type="dxa"/>
          </w:tcPr>
          <w:p w14:paraId="466D52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MOH </w:t>
            </w:r>
          </w:p>
        </w:tc>
        <w:tc>
          <w:tcPr>
            <w:tcW w:w="4533" w:type="dxa"/>
          </w:tcPr>
          <w:p w14:paraId="6AFB52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Mohawk</w:t>
            </w:r>
          </w:p>
        </w:tc>
      </w:tr>
      <w:tr w:rsidR="000374AA" w:rsidRPr="000E16CD" w14:paraId="3313841A" w14:textId="77777777" w:rsidTr="00DD1C3D">
        <w:trPr>
          <w:trHeight w:val="300"/>
          <w:jc w:val="center"/>
        </w:trPr>
        <w:tc>
          <w:tcPr>
            <w:tcW w:w="789" w:type="dxa"/>
          </w:tcPr>
          <w:p w14:paraId="4C0186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MDF </w:t>
            </w:r>
          </w:p>
        </w:tc>
        <w:tc>
          <w:tcPr>
            <w:tcW w:w="4533" w:type="dxa"/>
          </w:tcPr>
          <w:p w14:paraId="717F13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Moksha</w:t>
            </w:r>
          </w:p>
        </w:tc>
      </w:tr>
      <w:tr w:rsidR="000374AA" w:rsidRPr="000E16CD" w14:paraId="5D2CC1D1" w14:textId="77777777" w:rsidTr="00DD1C3D">
        <w:trPr>
          <w:trHeight w:val="300"/>
          <w:jc w:val="center"/>
        </w:trPr>
        <w:tc>
          <w:tcPr>
            <w:tcW w:w="789" w:type="dxa"/>
          </w:tcPr>
          <w:p w14:paraId="0EBFB6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MOL </w:t>
            </w:r>
          </w:p>
        </w:tc>
        <w:tc>
          <w:tcPr>
            <w:tcW w:w="4533" w:type="dxa"/>
          </w:tcPr>
          <w:p w14:paraId="6BC0C4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Moldavian</w:t>
            </w:r>
          </w:p>
        </w:tc>
      </w:tr>
      <w:tr w:rsidR="000374AA" w:rsidRPr="000E16CD" w14:paraId="6F5D69BB" w14:textId="77777777" w:rsidTr="00DD1C3D">
        <w:trPr>
          <w:trHeight w:val="300"/>
          <w:jc w:val="center"/>
        </w:trPr>
        <w:tc>
          <w:tcPr>
            <w:tcW w:w="789" w:type="dxa"/>
          </w:tcPr>
          <w:p w14:paraId="19144C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LOL </w:t>
            </w:r>
          </w:p>
        </w:tc>
        <w:tc>
          <w:tcPr>
            <w:tcW w:w="4533" w:type="dxa"/>
          </w:tcPr>
          <w:p w14:paraId="3ABC92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Mongo</w:t>
            </w:r>
          </w:p>
        </w:tc>
      </w:tr>
      <w:tr w:rsidR="000374AA" w:rsidRPr="000E16CD" w14:paraId="363107F9" w14:textId="77777777" w:rsidTr="00DD1C3D">
        <w:trPr>
          <w:trHeight w:val="300"/>
          <w:jc w:val="center"/>
        </w:trPr>
        <w:tc>
          <w:tcPr>
            <w:tcW w:w="789" w:type="dxa"/>
          </w:tcPr>
          <w:p w14:paraId="6DAE30C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 </w:t>
            </w:r>
          </w:p>
        </w:tc>
        <w:tc>
          <w:tcPr>
            <w:tcW w:w="4533" w:type="dxa"/>
          </w:tcPr>
          <w:p w14:paraId="4E9145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Mongolian</w:t>
            </w:r>
          </w:p>
        </w:tc>
      </w:tr>
      <w:tr w:rsidR="000374AA" w:rsidRPr="000E16CD" w14:paraId="4A953155" w14:textId="77777777" w:rsidTr="00DD1C3D">
        <w:trPr>
          <w:trHeight w:val="300"/>
          <w:jc w:val="center"/>
        </w:trPr>
        <w:tc>
          <w:tcPr>
            <w:tcW w:w="789" w:type="dxa"/>
          </w:tcPr>
          <w:p w14:paraId="120B9E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MKH </w:t>
            </w:r>
          </w:p>
        </w:tc>
        <w:tc>
          <w:tcPr>
            <w:tcW w:w="4533" w:type="dxa"/>
          </w:tcPr>
          <w:p w14:paraId="62BEBE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Mon-Khmer</w:t>
            </w:r>
          </w:p>
        </w:tc>
      </w:tr>
      <w:tr w:rsidR="000374AA" w:rsidRPr="000E16CD" w14:paraId="4D8FDA46" w14:textId="77777777" w:rsidTr="00DD1C3D">
        <w:trPr>
          <w:trHeight w:val="300"/>
          <w:jc w:val="center"/>
        </w:trPr>
        <w:tc>
          <w:tcPr>
            <w:tcW w:w="789" w:type="dxa"/>
          </w:tcPr>
          <w:p w14:paraId="589257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MOS </w:t>
            </w:r>
          </w:p>
        </w:tc>
        <w:tc>
          <w:tcPr>
            <w:tcW w:w="4533" w:type="dxa"/>
          </w:tcPr>
          <w:p w14:paraId="0130F0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Mossi</w:t>
            </w:r>
          </w:p>
        </w:tc>
      </w:tr>
      <w:tr w:rsidR="000374AA" w:rsidRPr="000E16CD" w14:paraId="7D6255E7" w14:textId="77777777" w:rsidTr="00DD1C3D">
        <w:trPr>
          <w:trHeight w:val="300"/>
          <w:jc w:val="center"/>
        </w:trPr>
        <w:tc>
          <w:tcPr>
            <w:tcW w:w="789" w:type="dxa"/>
          </w:tcPr>
          <w:p w14:paraId="22B58C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MUL </w:t>
            </w:r>
          </w:p>
        </w:tc>
        <w:tc>
          <w:tcPr>
            <w:tcW w:w="4533" w:type="dxa"/>
          </w:tcPr>
          <w:p w14:paraId="29ECD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Multiple</w:t>
            </w:r>
          </w:p>
        </w:tc>
      </w:tr>
      <w:tr w:rsidR="000374AA" w:rsidRPr="000E16CD" w14:paraId="73D9FB7E" w14:textId="77777777" w:rsidTr="00DD1C3D">
        <w:trPr>
          <w:trHeight w:val="300"/>
          <w:jc w:val="center"/>
        </w:trPr>
        <w:tc>
          <w:tcPr>
            <w:tcW w:w="789" w:type="dxa"/>
          </w:tcPr>
          <w:p w14:paraId="408675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MUN </w:t>
            </w:r>
          </w:p>
        </w:tc>
        <w:tc>
          <w:tcPr>
            <w:tcW w:w="4533" w:type="dxa"/>
          </w:tcPr>
          <w:p w14:paraId="01494B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Munda</w:t>
            </w:r>
          </w:p>
        </w:tc>
      </w:tr>
      <w:tr w:rsidR="000374AA" w:rsidRPr="000E16CD" w14:paraId="172AE0D8" w14:textId="77777777" w:rsidTr="00DD1C3D">
        <w:trPr>
          <w:trHeight w:val="300"/>
          <w:jc w:val="center"/>
        </w:trPr>
        <w:tc>
          <w:tcPr>
            <w:tcW w:w="789" w:type="dxa"/>
          </w:tcPr>
          <w:p w14:paraId="0C9218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NAH </w:t>
            </w:r>
          </w:p>
        </w:tc>
        <w:tc>
          <w:tcPr>
            <w:tcW w:w="4533" w:type="dxa"/>
          </w:tcPr>
          <w:p w14:paraId="5BB057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Nahuatl</w:t>
            </w:r>
          </w:p>
        </w:tc>
      </w:tr>
      <w:tr w:rsidR="000374AA" w:rsidRPr="000E16CD" w14:paraId="61E83BD9" w14:textId="77777777" w:rsidTr="00DD1C3D">
        <w:trPr>
          <w:trHeight w:val="300"/>
          <w:jc w:val="center"/>
        </w:trPr>
        <w:tc>
          <w:tcPr>
            <w:tcW w:w="789" w:type="dxa"/>
          </w:tcPr>
          <w:p w14:paraId="630070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 </w:t>
            </w:r>
          </w:p>
        </w:tc>
        <w:tc>
          <w:tcPr>
            <w:tcW w:w="4533" w:type="dxa"/>
          </w:tcPr>
          <w:p w14:paraId="22EC64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Nauru </w:t>
            </w:r>
          </w:p>
        </w:tc>
      </w:tr>
      <w:tr w:rsidR="000374AA" w:rsidRPr="000E16CD" w14:paraId="25BE75BB" w14:textId="77777777" w:rsidTr="00DD1C3D">
        <w:trPr>
          <w:trHeight w:val="300"/>
          <w:jc w:val="center"/>
        </w:trPr>
        <w:tc>
          <w:tcPr>
            <w:tcW w:w="789" w:type="dxa"/>
          </w:tcPr>
          <w:p w14:paraId="254CE1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NAV </w:t>
            </w:r>
          </w:p>
        </w:tc>
        <w:tc>
          <w:tcPr>
            <w:tcW w:w="4533" w:type="dxa"/>
          </w:tcPr>
          <w:p w14:paraId="117A8EA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Navajo</w:t>
            </w:r>
          </w:p>
        </w:tc>
      </w:tr>
      <w:tr w:rsidR="000374AA" w:rsidRPr="000E16CD" w14:paraId="46107542" w14:textId="77777777" w:rsidTr="00DD1C3D">
        <w:trPr>
          <w:trHeight w:val="300"/>
          <w:jc w:val="center"/>
        </w:trPr>
        <w:tc>
          <w:tcPr>
            <w:tcW w:w="789" w:type="dxa"/>
          </w:tcPr>
          <w:p w14:paraId="16B746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NDO </w:t>
            </w:r>
          </w:p>
        </w:tc>
        <w:tc>
          <w:tcPr>
            <w:tcW w:w="4533" w:type="dxa"/>
          </w:tcPr>
          <w:p w14:paraId="10090B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Ndonga</w:t>
            </w:r>
          </w:p>
        </w:tc>
      </w:tr>
      <w:tr w:rsidR="000374AA" w:rsidRPr="000E16CD" w14:paraId="6E90E99D" w14:textId="77777777" w:rsidTr="00DD1C3D">
        <w:trPr>
          <w:trHeight w:val="300"/>
          <w:jc w:val="center"/>
        </w:trPr>
        <w:tc>
          <w:tcPr>
            <w:tcW w:w="789" w:type="dxa"/>
          </w:tcPr>
          <w:p w14:paraId="006F47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 </w:t>
            </w:r>
          </w:p>
        </w:tc>
        <w:tc>
          <w:tcPr>
            <w:tcW w:w="4533" w:type="dxa"/>
          </w:tcPr>
          <w:p w14:paraId="480E7A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Neapolitian</w:t>
            </w:r>
          </w:p>
        </w:tc>
      </w:tr>
      <w:tr w:rsidR="000374AA" w:rsidRPr="000E16CD" w14:paraId="16C729F0" w14:textId="77777777" w:rsidTr="00DD1C3D">
        <w:trPr>
          <w:trHeight w:val="300"/>
          <w:jc w:val="center"/>
        </w:trPr>
        <w:tc>
          <w:tcPr>
            <w:tcW w:w="789" w:type="dxa"/>
          </w:tcPr>
          <w:p w14:paraId="485F30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NEP </w:t>
            </w:r>
          </w:p>
        </w:tc>
        <w:tc>
          <w:tcPr>
            <w:tcW w:w="4533" w:type="dxa"/>
          </w:tcPr>
          <w:p w14:paraId="06C38B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Nepali</w:t>
            </w:r>
          </w:p>
        </w:tc>
      </w:tr>
      <w:tr w:rsidR="000374AA" w:rsidRPr="000E16CD" w14:paraId="4A0BB872" w14:textId="77777777" w:rsidTr="00DD1C3D">
        <w:trPr>
          <w:trHeight w:val="300"/>
          <w:jc w:val="center"/>
        </w:trPr>
        <w:tc>
          <w:tcPr>
            <w:tcW w:w="789" w:type="dxa"/>
          </w:tcPr>
          <w:p w14:paraId="71A08E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w:t>
            </w:r>
          </w:p>
        </w:tc>
        <w:tc>
          <w:tcPr>
            <w:tcW w:w="4533" w:type="dxa"/>
          </w:tcPr>
          <w:p w14:paraId="37977F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Newari</w:t>
            </w:r>
          </w:p>
        </w:tc>
      </w:tr>
      <w:tr w:rsidR="000374AA" w:rsidRPr="000E16CD" w14:paraId="740F3052" w14:textId="77777777" w:rsidTr="00DD1C3D">
        <w:trPr>
          <w:trHeight w:val="300"/>
          <w:jc w:val="center"/>
        </w:trPr>
        <w:tc>
          <w:tcPr>
            <w:tcW w:w="789" w:type="dxa"/>
          </w:tcPr>
          <w:p w14:paraId="3EAFB7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 </w:t>
            </w:r>
          </w:p>
        </w:tc>
        <w:tc>
          <w:tcPr>
            <w:tcW w:w="4533" w:type="dxa"/>
          </w:tcPr>
          <w:p w14:paraId="762E94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Nias</w:t>
            </w:r>
          </w:p>
        </w:tc>
      </w:tr>
      <w:tr w:rsidR="000374AA" w:rsidRPr="000E16CD" w14:paraId="71B8743A" w14:textId="77777777" w:rsidTr="00DD1C3D">
        <w:trPr>
          <w:trHeight w:val="300"/>
          <w:jc w:val="center"/>
        </w:trPr>
        <w:tc>
          <w:tcPr>
            <w:tcW w:w="789" w:type="dxa"/>
          </w:tcPr>
          <w:p w14:paraId="05BDAE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NIC </w:t>
            </w:r>
          </w:p>
        </w:tc>
        <w:tc>
          <w:tcPr>
            <w:tcW w:w="4533" w:type="dxa"/>
          </w:tcPr>
          <w:p w14:paraId="58D4AB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Niger-Kordofanian</w:t>
            </w:r>
          </w:p>
        </w:tc>
      </w:tr>
      <w:tr w:rsidR="000374AA" w:rsidRPr="000E16CD" w14:paraId="538E9EFD" w14:textId="77777777" w:rsidTr="00DD1C3D">
        <w:trPr>
          <w:trHeight w:val="300"/>
          <w:jc w:val="center"/>
        </w:trPr>
        <w:tc>
          <w:tcPr>
            <w:tcW w:w="789" w:type="dxa"/>
          </w:tcPr>
          <w:p w14:paraId="4C4FD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SSA </w:t>
            </w:r>
          </w:p>
        </w:tc>
        <w:tc>
          <w:tcPr>
            <w:tcW w:w="4533" w:type="dxa"/>
          </w:tcPr>
          <w:p w14:paraId="2E176B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Nilo-Saharan</w:t>
            </w:r>
          </w:p>
        </w:tc>
      </w:tr>
      <w:tr w:rsidR="000374AA" w:rsidRPr="000E16CD" w14:paraId="03AD8900" w14:textId="77777777" w:rsidTr="00DD1C3D">
        <w:trPr>
          <w:trHeight w:val="300"/>
          <w:jc w:val="center"/>
        </w:trPr>
        <w:tc>
          <w:tcPr>
            <w:tcW w:w="789" w:type="dxa"/>
          </w:tcPr>
          <w:p w14:paraId="217626C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NIU </w:t>
            </w:r>
          </w:p>
        </w:tc>
        <w:tc>
          <w:tcPr>
            <w:tcW w:w="4533" w:type="dxa"/>
          </w:tcPr>
          <w:p w14:paraId="4CB981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Niuean</w:t>
            </w:r>
          </w:p>
        </w:tc>
      </w:tr>
      <w:tr w:rsidR="000374AA" w:rsidRPr="000E16CD" w14:paraId="6EEF277F" w14:textId="77777777" w:rsidTr="00DD1C3D">
        <w:trPr>
          <w:trHeight w:val="300"/>
          <w:jc w:val="center"/>
        </w:trPr>
        <w:tc>
          <w:tcPr>
            <w:tcW w:w="789" w:type="dxa"/>
          </w:tcPr>
          <w:p w14:paraId="336D84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NQO</w:t>
            </w:r>
          </w:p>
        </w:tc>
        <w:tc>
          <w:tcPr>
            <w:tcW w:w="4533" w:type="dxa"/>
          </w:tcPr>
          <w:p w14:paraId="0B76FD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N’Ko</w:t>
            </w:r>
          </w:p>
        </w:tc>
      </w:tr>
      <w:tr w:rsidR="000374AA" w:rsidRPr="000E16CD" w14:paraId="21D3FE22" w14:textId="77777777" w:rsidTr="00DD1C3D">
        <w:trPr>
          <w:trHeight w:val="300"/>
          <w:jc w:val="center"/>
        </w:trPr>
        <w:tc>
          <w:tcPr>
            <w:tcW w:w="789" w:type="dxa"/>
          </w:tcPr>
          <w:p w14:paraId="67CB15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NOG </w:t>
            </w:r>
          </w:p>
        </w:tc>
        <w:tc>
          <w:tcPr>
            <w:tcW w:w="4533" w:type="dxa"/>
          </w:tcPr>
          <w:p w14:paraId="7510D5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Nogai</w:t>
            </w:r>
          </w:p>
        </w:tc>
      </w:tr>
      <w:tr w:rsidR="000374AA" w:rsidRPr="000E16CD" w14:paraId="438E3EC7" w14:textId="77777777" w:rsidTr="00DD1C3D">
        <w:trPr>
          <w:trHeight w:val="300"/>
          <w:jc w:val="center"/>
        </w:trPr>
        <w:tc>
          <w:tcPr>
            <w:tcW w:w="789" w:type="dxa"/>
          </w:tcPr>
          <w:p w14:paraId="5CC92E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NON </w:t>
            </w:r>
          </w:p>
        </w:tc>
        <w:tc>
          <w:tcPr>
            <w:tcW w:w="4533" w:type="dxa"/>
          </w:tcPr>
          <w:p w14:paraId="2D0212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Norse, Old</w:t>
            </w:r>
          </w:p>
        </w:tc>
      </w:tr>
      <w:tr w:rsidR="000374AA" w:rsidRPr="000E16CD" w14:paraId="567C76B7" w14:textId="77777777" w:rsidTr="00DD1C3D">
        <w:trPr>
          <w:trHeight w:val="300"/>
          <w:jc w:val="center"/>
        </w:trPr>
        <w:tc>
          <w:tcPr>
            <w:tcW w:w="789" w:type="dxa"/>
          </w:tcPr>
          <w:p w14:paraId="430B41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NAI </w:t>
            </w:r>
          </w:p>
        </w:tc>
        <w:tc>
          <w:tcPr>
            <w:tcW w:w="4533" w:type="dxa"/>
          </w:tcPr>
          <w:p w14:paraId="21E7D8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American Indian</w:t>
            </w:r>
          </w:p>
        </w:tc>
      </w:tr>
      <w:tr w:rsidR="000374AA" w:rsidRPr="000E16CD" w14:paraId="7822F5ED" w14:textId="77777777" w:rsidTr="00DD1C3D">
        <w:trPr>
          <w:trHeight w:val="300"/>
          <w:jc w:val="center"/>
        </w:trPr>
        <w:tc>
          <w:tcPr>
            <w:tcW w:w="789" w:type="dxa"/>
          </w:tcPr>
          <w:p w14:paraId="7FE340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NDE </w:t>
            </w:r>
          </w:p>
        </w:tc>
        <w:tc>
          <w:tcPr>
            <w:tcW w:w="4533" w:type="dxa"/>
          </w:tcPr>
          <w:p w14:paraId="4C33BE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Ndebele</w:t>
            </w:r>
          </w:p>
        </w:tc>
      </w:tr>
      <w:tr w:rsidR="000374AA" w:rsidRPr="000E16CD" w14:paraId="7A11575E" w14:textId="77777777" w:rsidTr="00DD1C3D">
        <w:trPr>
          <w:trHeight w:val="300"/>
          <w:jc w:val="center"/>
        </w:trPr>
        <w:tc>
          <w:tcPr>
            <w:tcW w:w="789" w:type="dxa"/>
          </w:tcPr>
          <w:p w14:paraId="70416D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SME </w:t>
            </w:r>
          </w:p>
        </w:tc>
        <w:tc>
          <w:tcPr>
            <w:tcW w:w="4533" w:type="dxa"/>
          </w:tcPr>
          <w:p w14:paraId="191FF5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Northern Sami</w:t>
            </w:r>
          </w:p>
        </w:tc>
      </w:tr>
      <w:tr w:rsidR="000374AA" w:rsidRPr="000E16CD" w14:paraId="1ACADA42" w14:textId="77777777" w:rsidTr="00DD1C3D">
        <w:trPr>
          <w:trHeight w:val="300"/>
          <w:jc w:val="center"/>
        </w:trPr>
        <w:tc>
          <w:tcPr>
            <w:tcW w:w="789" w:type="dxa"/>
          </w:tcPr>
          <w:p w14:paraId="0651A2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 </w:t>
            </w:r>
          </w:p>
        </w:tc>
        <w:tc>
          <w:tcPr>
            <w:tcW w:w="4533" w:type="dxa"/>
          </w:tcPr>
          <w:p w14:paraId="04CBD5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Norwegian</w:t>
            </w:r>
          </w:p>
        </w:tc>
      </w:tr>
      <w:tr w:rsidR="000374AA" w:rsidRPr="000E16CD" w14:paraId="4F5E63DE" w14:textId="77777777" w:rsidTr="00DD1C3D">
        <w:trPr>
          <w:trHeight w:val="300"/>
          <w:jc w:val="center"/>
        </w:trPr>
        <w:tc>
          <w:tcPr>
            <w:tcW w:w="789" w:type="dxa"/>
          </w:tcPr>
          <w:p w14:paraId="7323DD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NOB </w:t>
            </w:r>
          </w:p>
        </w:tc>
        <w:tc>
          <w:tcPr>
            <w:tcW w:w="4533" w:type="dxa"/>
          </w:tcPr>
          <w:p w14:paraId="41F0D6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Norwegian Bokmal</w:t>
            </w:r>
          </w:p>
        </w:tc>
      </w:tr>
      <w:tr w:rsidR="000374AA" w:rsidRPr="000E16CD" w14:paraId="58882A95" w14:textId="77777777" w:rsidTr="00DD1C3D">
        <w:trPr>
          <w:trHeight w:val="300"/>
          <w:jc w:val="center"/>
        </w:trPr>
        <w:tc>
          <w:tcPr>
            <w:tcW w:w="789" w:type="dxa"/>
          </w:tcPr>
          <w:p w14:paraId="732A20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NNO </w:t>
            </w:r>
          </w:p>
        </w:tc>
        <w:tc>
          <w:tcPr>
            <w:tcW w:w="4533" w:type="dxa"/>
          </w:tcPr>
          <w:p w14:paraId="32393A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Norwegian Nynorsk</w:t>
            </w:r>
          </w:p>
        </w:tc>
      </w:tr>
      <w:tr w:rsidR="000374AA" w:rsidRPr="000E16CD" w14:paraId="72AD6CE0" w14:textId="77777777" w:rsidTr="00DD1C3D">
        <w:trPr>
          <w:trHeight w:val="300"/>
          <w:jc w:val="center"/>
        </w:trPr>
        <w:tc>
          <w:tcPr>
            <w:tcW w:w="789" w:type="dxa"/>
          </w:tcPr>
          <w:p w14:paraId="7AD67D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NUB </w:t>
            </w:r>
          </w:p>
        </w:tc>
        <w:tc>
          <w:tcPr>
            <w:tcW w:w="4533" w:type="dxa"/>
          </w:tcPr>
          <w:p w14:paraId="119A97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Nubian</w:t>
            </w:r>
          </w:p>
        </w:tc>
      </w:tr>
      <w:tr w:rsidR="000374AA" w:rsidRPr="000E16CD" w14:paraId="564B1B9C" w14:textId="77777777" w:rsidTr="00DD1C3D">
        <w:trPr>
          <w:trHeight w:val="300"/>
          <w:jc w:val="center"/>
        </w:trPr>
        <w:tc>
          <w:tcPr>
            <w:tcW w:w="789" w:type="dxa"/>
          </w:tcPr>
          <w:p w14:paraId="0236C0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NYM </w:t>
            </w:r>
          </w:p>
        </w:tc>
        <w:tc>
          <w:tcPr>
            <w:tcW w:w="4533" w:type="dxa"/>
          </w:tcPr>
          <w:p w14:paraId="097130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Nyamwezi</w:t>
            </w:r>
          </w:p>
        </w:tc>
      </w:tr>
      <w:tr w:rsidR="000374AA" w:rsidRPr="000E16CD" w14:paraId="054472F1" w14:textId="77777777" w:rsidTr="00DD1C3D">
        <w:trPr>
          <w:trHeight w:val="300"/>
          <w:jc w:val="center"/>
        </w:trPr>
        <w:tc>
          <w:tcPr>
            <w:tcW w:w="789" w:type="dxa"/>
          </w:tcPr>
          <w:p w14:paraId="1A6F15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NYA </w:t>
            </w:r>
          </w:p>
        </w:tc>
        <w:tc>
          <w:tcPr>
            <w:tcW w:w="4533" w:type="dxa"/>
          </w:tcPr>
          <w:p w14:paraId="329B27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Nyanja</w:t>
            </w:r>
          </w:p>
        </w:tc>
      </w:tr>
      <w:tr w:rsidR="000374AA" w:rsidRPr="000E16CD" w14:paraId="57F4F217" w14:textId="77777777" w:rsidTr="00DD1C3D">
        <w:trPr>
          <w:trHeight w:val="300"/>
          <w:jc w:val="center"/>
        </w:trPr>
        <w:tc>
          <w:tcPr>
            <w:tcW w:w="789" w:type="dxa"/>
          </w:tcPr>
          <w:p w14:paraId="2DFA42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NYN </w:t>
            </w:r>
          </w:p>
        </w:tc>
        <w:tc>
          <w:tcPr>
            <w:tcW w:w="4533" w:type="dxa"/>
          </w:tcPr>
          <w:p w14:paraId="74C581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Nyankole</w:t>
            </w:r>
          </w:p>
        </w:tc>
      </w:tr>
      <w:tr w:rsidR="000374AA" w:rsidRPr="000E16CD" w14:paraId="1AF2B9BC" w14:textId="77777777" w:rsidTr="00DD1C3D">
        <w:trPr>
          <w:trHeight w:val="300"/>
          <w:jc w:val="center"/>
        </w:trPr>
        <w:tc>
          <w:tcPr>
            <w:tcW w:w="789" w:type="dxa"/>
          </w:tcPr>
          <w:p w14:paraId="6AF84D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NYO </w:t>
            </w:r>
          </w:p>
        </w:tc>
        <w:tc>
          <w:tcPr>
            <w:tcW w:w="4533" w:type="dxa"/>
          </w:tcPr>
          <w:p w14:paraId="52D044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Nyoro</w:t>
            </w:r>
          </w:p>
        </w:tc>
      </w:tr>
      <w:tr w:rsidR="000374AA" w:rsidRPr="000E16CD" w14:paraId="19C21036" w14:textId="77777777" w:rsidTr="00DD1C3D">
        <w:trPr>
          <w:trHeight w:val="300"/>
          <w:jc w:val="center"/>
        </w:trPr>
        <w:tc>
          <w:tcPr>
            <w:tcW w:w="789" w:type="dxa"/>
          </w:tcPr>
          <w:p w14:paraId="6CCC1A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NZI </w:t>
            </w:r>
          </w:p>
        </w:tc>
        <w:tc>
          <w:tcPr>
            <w:tcW w:w="4533" w:type="dxa"/>
          </w:tcPr>
          <w:p w14:paraId="6D1D57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Nzima</w:t>
            </w:r>
          </w:p>
        </w:tc>
      </w:tr>
      <w:tr w:rsidR="000374AA" w:rsidRPr="000E16CD" w14:paraId="01A8EC64" w14:textId="77777777" w:rsidTr="00DD1C3D">
        <w:trPr>
          <w:trHeight w:val="300"/>
          <w:jc w:val="center"/>
        </w:trPr>
        <w:tc>
          <w:tcPr>
            <w:tcW w:w="789" w:type="dxa"/>
          </w:tcPr>
          <w:p w14:paraId="44F4B2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OJI </w:t>
            </w:r>
          </w:p>
        </w:tc>
        <w:tc>
          <w:tcPr>
            <w:tcW w:w="4533" w:type="dxa"/>
          </w:tcPr>
          <w:p w14:paraId="7A7550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Ojibwa</w:t>
            </w:r>
          </w:p>
        </w:tc>
      </w:tr>
      <w:tr w:rsidR="000374AA" w:rsidRPr="000E16CD" w14:paraId="13B9B034" w14:textId="77777777" w:rsidTr="00DD1C3D">
        <w:trPr>
          <w:trHeight w:val="300"/>
          <w:jc w:val="center"/>
        </w:trPr>
        <w:tc>
          <w:tcPr>
            <w:tcW w:w="789" w:type="dxa"/>
          </w:tcPr>
          <w:p w14:paraId="488162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ORI </w:t>
            </w:r>
          </w:p>
        </w:tc>
        <w:tc>
          <w:tcPr>
            <w:tcW w:w="4533" w:type="dxa"/>
          </w:tcPr>
          <w:p w14:paraId="26B89F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Oriya</w:t>
            </w:r>
          </w:p>
        </w:tc>
      </w:tr>
      <w:tr w:rsidR="000374AA" w:rsidRPr="000E16CD" w14:paraId="25089CF8" w14:textId="77777777" w:rsidTr="00DD1C3D">
        <w:trPr>
          <w:trHeight w:val="300"/>
          <w:jc w:val="center"/>
        </w:trPr>
        <w:tc>
          <w:tcPr>
            <w:tcW w:w="789" w:type="dxa"/>
          </w:tcPr>
          <w:p w14:paraId="55A97A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ORM </w:t>
            </w:r>
          </w:p>
        </w:tc>
        <w:tc>
          <w:tcPr>
            <w:tcW w:w="4533" w:type="dxa"/>
          </w:tcPr>
          <w:p w14:paraId="61CD88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Oromo</w:t>
            </w:r>
          </w:p>
        </w:tc>
      </w:tr>
      <w:tr w:rsidR="000374AA" w:rsidRPr="000E16CD" w14:paraId="4ADE80DF" w14:textId="77777777" w:rsidTr="00DD1C3D">
        <w:trPr>
          <w:trHeight w:val="300"/>
          <w:jc w:val="center"/>
        </w:trPr>
        <w:tc>
          <w:tcPr>
            <w:tcW w:w="789" w:type="dxa"/>
          </w:tcPr>
          <w:p w14:paraId="567A94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OSA </w:t>
            </w:r>
          </w:p>
        </w:tc>
        <w:tc>
          <w:tcPr>
            <w:tcW w:w="4533" w:type="dxa"/>
          </w:tcPr>
          <w:p w14:paraId="379785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Osage</w:t>
            </w:r>
          </w:p>
        </w:tc>
      </w:tr>
      <w:tr w:rsidR="000374AA" w:rsidRPr="000E16CD" w14:paraId="6E2FE8CA" w14:textId="77777777" w:rsidTr="00DD1C3D">
        <w:trPr>
          <w:trHeight w:val="300"/>
          <w:jc w:val="center"/>
        </w:trPr>
        <w:tc>
          <w:tcPr>
            <w:tcW w:w="789" w:type="dxa"/>
          </w:tcPr>
          <w:p w14:paraId="5502C8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 </w:t>
            </w:r>
          </w:p>
        </w:tc>
        <w:tc>
          <w:tcPr>
            <w:tcW w:w="4533" w:type="dxa"/>
          </w:tcPr>
          <w:p w14:paraId="66D0AA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Ossetian</w:t>
            </w:r>
          </w:p>
        </w:tc>
      </w:tr>
      <w:tr w:rsidR="000374AA" w:rsidRPr="000E16CD" w14:paraId="52D4D655" w14:textId="77777777" w:rsidTr="00DD1C3D">
        <w:trPr>
          <w:trHeight w:val="300"/>
          <w:jc w:val="center"/>
        </w:trPr>
        <w:tc>
          <w:tcPr>
            <w:tcW w:w="789" w:type="dxa"/>
          </w:tcPr>
          <w:p w14:paraId="3F026D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OTH </w:t>
            </w:r>
          </w:p>
        </w:tc>
        <w:tc>
          <w:tcPr>
            <w:tcW w:w="4533" w:type="dxa"/>
          </w:tcPr>
          <w:p w14:paraId="5B331C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Other Language</w:t>
            </w:r>
          </w:p>
        </w:tc>
      </w:tr>
      <w:tr w:rsidR="000374AA" w:rsidRPr="000E16CD" w14:paraId="221597D3" w14:textId="77777777" w:rsidTr="00DD1C3D">
        <w:trPr>
          <w:trHeight w:val="300"/>
          <w:jc w:val="center"/>
        </w:trPr>
        <w:tc>
          <w:tcPr>
            <w:tcW w:w="789" w:type="dxa"/>
          </w:tcPr>
          <w:p w14:paraId="4A2F68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OTO </w:t>
            </w:r>
          </w:p>
        </w:tc>
        <w:tc>
          <w:tcPr>
            <w:tcW w:w="4533" w:type="dxa"/>
          </w:tcPr>
          <w:p w14:paraId="17DA05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Otomian</w:t>
            </w:r>
          </w:p>
        </w:tc>
      </w:tr>
      <w:tr w:rsidR="000374AA" w:rsidRPr="000E16CD" w14:paraId="764F1416" w14:textId="77777777" w:rsidTr="00DD1C3D">
        <w:trPr>
          <w:trHeight w:val="300"/>
          <w:jc w:val="center"/>
        </w:trPr>
        <w:tc>
          <w:tcPr>
            <w:tcW w:w="789" w:type="dxa"/>
          </w:tcPr>
          <w:p w14:paraId="316E39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PAL </w:t>
            </w:r>
          </w:p>
        </w:tc>
        <w:tc>
          <w:tcPr>
            <w:tcW w:w="4533" w:type="dxa"/>
          </w:tcPr>
          <w:p w14:paraId="6CB1A6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Pahlavi</w:t>
            </w:r>
          </w:p>
        </w:tc>
      </w:tr>
      <w:tr w:rsidR="000374AA" w:rsidRPr="000E16CD" w14:paraId="733F896D" w14:textId="77777777" w:rsidTr="00DD1C3D">
        <w:trPr>
          <w:trHeight w:val="300"/>
          <w:jc w:val="center"/>
        </w:trPr>
        <w:tc>
          <w:tcPr>
            <w:tcW w:w="789" w:type="dxa"/>
          </w:tcPr>
          <w:p w14:paraId="52C277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PAU </w:t>
            </w:r>
          </w:p>
        </w:tc>
        <w:tc>
          <w:tcPr>
            <w:tcW w:w="4533" w:type="dxa"/>
          </w:tcPr>
          <w:p w14:paraId="097F49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Palauan</w:t>
            </w:r>
          </w:p>
        </w:tc>
      </w:tr>
      <w:tr w:rsidR="000374AA" w:rsidRPr="000E16CD" w14:paraId="769334D8" w14:textId="77777777" w:rsidTr="00DD1C3D">
        <w:trPr>
          <w:trHeight w:val="300"/>
          <w:jc w:val="center"/>
        </w:trPr>
        <w:tc>
          <w:tcPr>
            <w:tcW w:w="789" w:type="dxa"/>
          </w:tcPr>
          <w:p w14:paraId="678804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PLI </w:t>
            </w:r>
          </w:p>
        </w:tc>
        <w:tc>
          <w:tcPr>
            <w:tcW w:w="4533" w:type="dxa"/>
          </w:tcPr>
          <w:p w14:paraId="682BE2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Pali</w:t>
            </w:r>
          </w:p>
        </w:tc>
      </w:tr>
      <w:tr w:rsidR="000374AA" w:rsidRPr="000E16CD" w14:paraId="4F943189" w14:textId="77777777" w:rsidTr="00DD1C3D">
        <w:trPr>
          <w:trHeight w:val="300"/>
          <w:jc w:val="center"/>
        </w:trPr>
        <w:tc>
          <w:tcPr>
            <w:tcW w:w="789" w:type="dxa"/>
          </w:tcPr>
          <w:p w14:paraId="085F37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PAM </w:t>
            </w:r>
          </w:p>
        </w:tc>
        <w:tc>
          <w:tcPr>
            <w:tcW w:w="4533" w:type="dxa"/>
          </w:tcPr>
          <w:p w14:paraId="47EFA4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Pampanga</w:t>
            </w:r>
          </w:p>
        </w:tc>
      </w:tr>
      <w:tr w:rsidR="000374AA" w:rsidRPr="000E16CD" w14:paraId="5C863315" w14:textId="77777777" w:rsidTr="00DD1C3D">
        <w:trPr>
          <w:trHeight w:val="300"/>
          <w:jc w:val="center"/>
        </w:trPr>
        <w:tc>
          <w:tcPr>
            <w:tcW w:w="789" w:type="dxa"/>
          </w:tcPr>
          <w:p w14:paraId="033D35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PAG </w:t>
            </w:r>
          </w:p>
        </w:tc>
        <w:tc>
          <w:tcPr>
            <w:tcW w:w="4533" w:type="dxa"/>
          </w:tcPr>
          <w:p w14:paraId="5E401C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Pangasinan</w:t>
            </w:r>
          </w:p>
        </w:tc>
      </w:tr>
      <w:tr w:rsidR="000374AA" w:rsidRPr="000E16CD" w14:paraId="69403910" w14:textId="77777777" w:rsidTr="00DD1C3D">
        <w:trPr>
          <w:trHeight w:val="300"/>
          <w:jc w:val="center"/>
        </w:trPr>
        <w:tc>
          <w:tcPr>
            <w:tcW w:w="789" w:type="dxa"/>
          </w:tcPr>
          <w:p w14:paraId="23628E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PAP </w:t>
            </w:r>
          </w:p>
        </w:tc>
        <w:tc>
          <w:tcPr>
            <w:tcW w:w="4533" w:type="dxa"/>
          </w:tcPr>
          <w:p w14:paraId="1709AD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Papiamento</w:t>
            </w:r>
          </w:p>
        </w:tc>
      </w:tr>
      <w:tr w:rsidR="000374AA" w:rsidRPr="000E16CD" w14:paraId="73D351CE" w14:textId="77777777" w:rsidTr="00DD1C3D">
        <w:trPr>
          <w:trHeight w:val="300"/>
          <w:jc w:val="center"/>
        </w:trPr>
        <w:tc>
          <w:tcPr>
            <w:tcW w:w="789" w:type="dxa"/>
          </w:tcPr>
          <w:p w14:paraId="5FDA12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PAA </w:t>
            </w:r>
          </w:p>
        </w:tc>
        <w:tc>
          <w:tcPr>
            <w:tcW w:w="4533" w:type="dxa"/>
          </w:tcPr>
          <w:p w14:paraId="4BFAE9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Papuan</w:t>
            </w:r>
          </w:p>
        </w:tc>
      </w:tr>
      <w:tr w:rsidR="000374AA" w:rsidRPr="000E16CD" w14:paraId="101C3387" w14:textId="77777777" w:rsidTr="00DD1C3D">
        <w:trPr>
          <w:trHeight w:val="300"/>
          <w:jc w:val="center"/>
        </w:trPr>
        <w:tc>
          <w:tcPr>
            <w:tcW w:w="789" w:type="dxa"/>
          </w:tcPr>
          <w:p w14:paraId="0CF63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PER</w:t>
            </w:r>
          </w:p>
        </w:tc>
        <w:tc>
          <w:tcPr>
            <w:tcW w:w="4533" w:type="dxa"/>
          </w:tcPr>
          <w:p w14:paraId="5D408A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Persian</w:t>
            </w:r>
          </w:p>
        </w:tc>
      </w:tr>
      <w:tr w:rsidR="000374AA" w:rsidRPr="000E16CD" w14:paraId="0190F2F8" w14:textId="77777777" w:rsidTr="00DD1C3D">
        <w:trPr>
          <w:trHeight w:val="300"/>
          <w:jc w:val="center"/>
        </w:trPr>
        <w:tc>
          <w:tcPr>
            <w:tcW w:w="789" w:type="dxa"/>
          </w:tcPr>
          <w:p w14:paraId="24F183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PHI </w:t>
            </w:r>
          </w:p>
        </w:tc>
        <w:tc>
          <w:tcPr>
            <w:tcW w:w="4533" w:type="dxa"/>
          </w:tcPr>
          <w:p w14:paraId="604CE8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Philippine</w:t>
            </w:r>
          </w:p>
        </w:tc>
      </w:tr>
      <w:tr w:rsidR="000374AA" w:rsidRPr="000E16CD" w14:paraId="22E6153C" w14:textId="77777777" w:rsidTr="00DD1C3D">
        <w:trPr>
          <w:trHeight w:val="300"/>
          <w:jc w:val="center"/>
        </w:trPr>
        <w:tc>
          <w:tcPr>
            <w:tcW w:w="789" w:type="dxa"/>
          </w:tcPr>
          <w:p w14:paraId="30C5B4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PHN </w:t>
            </w:r>
          </w:p>
        </w:tc>
        <w:tc>
          <w:tcPr>
            <w:tcW w:w="4533" w:type="dxa"/>
          </w:tcPr>
          <w:p w14:paraId="2BBA3D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Phoenician</w:t>
            </w:r>
          </w:p>
        </w:tc>
      </w:tr>
      <w:tr w:rsidR="000374AA" w:rsidRPr="000E16CD" w14:paraId="490BF2A0" w14:textId="77777777" w:rsidTr="00DD1C3D">
        <w:trPr>
          <w:trHeight w:val="300"/>
          <w:jc w:val="center"/>
        </w:trPr>
        <w:tc>
          <w:tcPr>
            <w:tcW w:w="789" w:type="dxa"/>
          </w:tcPr>
          <w:p w14:paraId="6FC96B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PON </w:t>
            </w:r>
          </w:p>
        </w:tc>
        <w:tc>
          <w:tcPr>
            <w:tcW w:w="4533" w:type="dxa"/>
          </w:tcPr>
          <w:p w14:paraId="1D1EFE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Pohnpeian</w:t>
            </w:r>
          </w:p>
        </w:tc>
      </w:tr>
      <w:tr w:rsidR="000374AA" w:rsidRPr="000E16CD" w14:paraId="66CE5365" w14:textId="77777777" w:rsidTr="00DD1C3D">
        <w:trPr>
          <w:trHeight w:val="300"/>
          <w:jc w:val="center"/>
        </w:trPr>
        <w:tc>
          <w:tcPr>
            <w:tcW w:w="789" w:type="dxa"/>
          </w:tcPr>
          <w:p w14:paraId="6A67D2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 </w:t>
            </w:r>
          </w:p>
        </w:tc>
        <w:tc>
          <w:tcPr>
            <w:tcW w:w="4533" w:type="dxa"/>
          </w:tcPr>
          <w:p w14:paraId="2BF4BB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Polish</w:t>
            </w:r>
          </w:p>
        </w:tc>
      </w:tr>
      <w:tr w:rsidR="000374AA" w:rsidRPr="000E16CD" w14:paraId="773E8481" w14:textId="77777777" w:rsidTr="00DD1C3D">
        <w:trPr>
          <w:trHeight w:val="300"/>
          <w:jc w:val="center"/>
        </w:trPr>
        <w:tc>
          <w:tcPr>
            <w:tcW w:w="789" w:type="dxa"/>
          </w:tcPr>
          <w:p w14:paraId="14622F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 </w:t>
            </w:r>
          </w:p>
        </w:tc>
        <w:tc>
          <w:tcPr>
            <w:tcW w:w="4533" w:type="dxa"/>
          </w:tcPr>
          <w:p w14:paraId="15D714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Portuguese</w:t>
            </w:r>
          </w:p>
        </w:tc>
      </w:tr>
      <w:tr w:rsidR="000374AA" w:rsidRPr="000E16CD" w14:paraId="6F13DC1E" w14:textId="77777777" w:rsidTr="00DD1C3D">
        <w:trPr>
          <w:trHeight w:val="300"/>
          <w:jc w:val="center"/>
        </w:trPr>
        <w:tc>
          <w:tcPr>
            <w:tcW w:w="789" w:type="dxa"/>
          </w:tcPr>
          <w:p w14:paraId="346E2E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PRA </w:t>
            </w:r>
          </w:p>
        </w:tc>
        <w:tc>
          <w:tcPr>
            <w:tcW w:w="4533" w:type="dxa"/>
          </w:tcPr>
          <w:p w14:paraId="020AB0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Prakrit</w:t>
            </w:r>
          </w:p>
        </w:tc>
      </w:tr>
      <w:tr w:rsidR="000374AA" w:rsidRPr="000E16CD" w14:paraId="3CF7066E" w14:textId="77777777" w:rsidTr="00DD1C3D">
        <w:trPr>
          <w:trHeight w:val="300"/>
          <w:jc w:val="center"/>
        </w:trPr>
        <w:tc>
          <w:tcPr>
            <w:tcW w:w="789" w:type="dxa"/>
          </w:tcPr>
          <w:p w14:paraId="67F06D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 </w:t>
            </w:r>
          </w:p>
        </w:tc>
        <w:tc>
          <w:tcPr>
            <w:tcW w:w="4533" w:type="dxa"/>
          </w:tcPr>
          <w:p w14:paraId="0DB6E8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Panjabi</w:t>
            </w:r>
            <w:r>
              <w:rPr>
                <w:rFonts w:ascii="Bookman Old Style" w:hAnsi="Bookman Old Style" w:cs="Arial"/>
                <w:color w:val="000000"/>
                <w:sz w:val="22"/>
                <w:szCs w:val="22"/>
              </w:rPr>
              <w:t>; Punjabi</w:t>
            </w:r>
          </w:p>
        </w:tc>
      </w:tr>
      <w:tr w:rsidR="000374AA" w:rsidRPr="000E16CD" w14:paraId="3D5268CD" w14:textId="77777777" w:rsidTr="00DD1C3D">
        <w:trPr>
          <w:trHeight w:val="300"/>
          <w:jc w:val="center"/>
        </w:trPr>
        <w:tc>
          <w:tcPr>
            <w:tcW w:w="789" w:type="dxa"/>
          </w:tcPr>
          <w:p w14:paraId="6BBE87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PUS </w:t>
            </w:r>
          </w:p>
        </w:tc>
        <w:tc>
          <w:tcPr>
            <w:tcW w:w="4533" w:type="dxa"/>
          </w:tcPr>
          <w:p w14:paraId="07575B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Pushto</w:t>
            </w:r>
          </w:p>
        </w:tc>
      </w:tr>
      <w:tr w:rsidR="000374AA" w:rsidRPr="000E16CD" w14:paraId="2A3C8B7D" w14:textId="77777777" w:rsidTr="00DD1C3D">
        <w:trPr>
          <w:trHeight w:val="300"/>
          <w:jc w:val="center"/>
        </w:trPr>
        <w:tc>
          <w:tcPr>
            <w:tcW w:w="789" w:type="dxa"/>
          </w:tcPr>
          <w:p w14:paraId="1D8B5F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QUE </w:t>
            </w:r>
          </w:p>
        </w:tc>
        <w:tc>
          <w:tcPr>
            <w:tcW w:w="4533" w:type="dxa"/>
          </w:tcPr>
          <w:p w14:paraId="06EC17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Quechua</w:t>
            </w:r>
          </w:p>
        </w:tc>
      </w:tr>
      <w:tr w:rsidR="000374AA" w:rsidRPr="000E16CD" w14:paraId="7606EB32" w14:textId="77777777" w:rsidTr="00DD1C3D">
        <w:trPr>
          <w:trHeight w:val="300"/>
          <w:jc w:val="center"/>
        </w:trPr>
        <w:tc>
          <w:tcPr>
            <w:tcW w:w="789" w:type="dxa"/>
          </w:tcPr>
          <w:p w14:paraId="6FBFFE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ROH </w:t>
            </w:r>
          </w:p>
        </w:tc>
        <w:tc>
          <w:tcPr>
            <w:tcW w:w="4533" w:type="dxa"/>
          </w:tcPr>
          <w:p w14:paraId="338E52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Raeto-Romance</w:t>
            </w:r>
          </w:p>
        </w:tc>
      </w:tr>
      <w:tr w:rsidR="000374AA" w:rsidRPr="000E16CD" w14:paraId="5687C3B9" w14:textId="77777777" w:rsidTr="00DD1C3D">
        <w:trPr>
          <w:trHeight w:val="300"/>
          <w:jc w:val="center"/>
        </w:trPr>
        <w:tc>
          <w:tcPr>
            <w:tcW w:w="789" w:type="dxa"/>
          </w:tcPr>
          <w:p w14:paraId="0279E5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RAJ </w:t>
            </w:r>
          </w:p>
        </w:tc>
        <w:tc>
          <w:tcPr>
            <w:tcW w:w="4533" w:type="dxa"/>
          </w:tcPr>
          <w:p w14:paraId="1961C3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Rajasthani</w:t>
            </w:r>
          </w:p>
        </w:tc>
      </w:tr>
      <w:tr w:rsidR="000374AA" w:rsidRPr="000E16CD" w14:paraId="09138F31" w14:textId="77777777" w:rsidTr="00DD1C3D">
        <w:trPr>
          <w:trHeight w:val="300"/>
          <w:jc w:val="center"/>
        </w:trPr>
        <w:tc>
          <w:tcPr>
            <w:tcW w:w="789" w:type="dxa"/>
          </w:tcPr>
          <w:p w14:paraId="316C6E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RAP </w:t>
            </w:r>
          </w:p>
        </w:tc>
        <w:tc>
          <w:tcPr>
            <w:tcW w:w="4533" w:type="dxa"/>
          </w:tcPr>
          <w:p w14:paraId="27E7F7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Rapanui</w:t>
            </w:r>
          </w:p>
        </w:tc>
      </w:tr>
      <w:tr w:rsidR="000374AA" w:rsidRPr="000E16CD" w14:paraId="3EB9EF08" w14:textId="77777777" w:rsidTr="00DD1C3D">
        <w:trPr>
          <w:trHeight w:val="300"/>
          <w:jc w:val="center"/>
        </w:trPr>
        <w:tc>
          <w:tcPr>
            <w:tcW w:w="789" w:type="dxa"/>
          </w:tcPr>
          <w:p w14:paraId="4E690B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RAR </w:t>
            </w:r>
          </w:p>
        </w:tc>
        <w:tc>
          <w:tcPr>
            <w:tcW w:w="4533" w:type="dxa"/>
          </w:tcPr>
          <w:p w14:paraId="2ED865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Rarotongan</w:t>
            </w:r>
          </w:p>
        </w:tc>
      </w:tr>
      <w:tr w:rsidR="000374AA" w:rsidRPr="000E16CD" w14:paraId="7E75EEE7" w14:textId="77777777" w:rsidTr="00DD1C3D">
        <w:trPr>
          <w:trHeight w:val="300"/>
          <w:jc w:val="center"/>
        </w:trPr>
        <w:tc>
          <w:tcPr>
            <w:tcW w:w="789" w:type="dxa"/>
          </w:tcPr>
          <w:p w14:paraId="7E13ED7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ROA </w:t>
            </w:r>
          </w:p>
        </w:tc>
        <w:tc>
          <w:tcPr>
            <w:tcW w:w="4533" w:type="dxa"/>
          </w:tcPr>
          <w:p w14:paraId="5D897C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Romance</w:t>
            </w:r>
          </w:p>
        </w:tc>
      </w:tr>
      <w:tr w:rsidR="000374AA" w:rsidRPr="000E16CD" w14:paraId="054A80EA" w14:textId="77777777" w:rsidTr="00DD1C3D">
        <w:trPr>
          <w:trHeight w:val="300"/>
          <w:jc w:val="center"/>
        </w:trPr>
        <w:tc>
          <w:tcPr>
            <w:tcW w:w="789" w:type="dxa"/>
          </w:tcPr>
          <w:p w14:paraId="0D5B07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RUM </w:t>
            </w:r>
          </w:p>
        </w:tc>
        <w:tc>
          <w:tcPr>
            <w:tcW w:w="4533" w:type="dxa"/>
          </w:tcPr>
          <w:p w14:paraId="783431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Romanian</w:t>
            </w:r>
          </w:p>
        </w:tc>
      </w:tr>
      <w:tr w:rsidR="000374AA" w:rsidRPr="000E16CD" w14:paraId="29C47C7C" w14:textId="77777777" w:rsidTr="00DD1C3D">
        <w:trPr>
          <w:trHeight w:val="300"/>
          <w:jc w:val="center"/>
        </w:trPr>
        <w:tc>
          <w:tcPr>
            <w:tcW w:w="789" w:type="dxa"/>
          </w:tcPr>
          <w:p w14:paraId="164045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 </w:t>
            </w:r>
          </w:p>
        </w:tc>
        <w:tc>
          <w:tcPr>
            <w:tcW w:w="4533" w:type="dxa"/>
          </w:tcPr>
          <w:p w14:paraId="3ABE18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Romany</w:t>
            </w:r>
          </w:p>
        </w:tc>
      </w:tr>
      <w:tr w:rsidR="000374AA" w:rsidRPr="000E16CD" w14:paraId="37D29A61" w14:textId="77777777" w:rsidTr="00DD1C3D">
        <w:trPr>
          <w:trHeight w:val="300"/>
          <w:jc w:val="center"/>
        </w:trPr>
        <w:tc>
          <w:tcPr>
            <w:tcW w:w="789" w:type="dxa"/>
          </w:tcPr>
          <w:p w14:paraId="71E875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RUN </w:t>
            </w:r>
          </w:p>
        </w:tc>
        <w:tc>
          <w:tcPr>
            <w:tcW w:w="4533" w:type="dxa"/>
          </w:tcPr>
          <w:p w14:paraId="7DE791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Rundi</w:t>
            </w:r>
          </w:p>
        </w:tc>
      </w:tr>
      <w:tr w:rsidR="000374AA" w:rsidRPr="000E16CD" w14:paraId="70BB8D44" w14:textId="77777777" w:rsidTr="00DD1C3D">
        <w:trPr>
          <w:trHeight w:val="300"/>
          <w:jc w:val="center"/>
        </w:trPr>
        <w:tc>
          <w:tcPr>
            <w:tcW w:w="789" w:type="dxa"/>
          </w:tcPr>
          <w:p w14:paraId="25795A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RUS </w:t>
            </w:r>
          </w:p>
        </w:tc>
        <w:tc>
          <w:tcPr>
            <w:tcW w:w="4533" w:type="dxa"/>
          </w:tcPr>
          <w:p w14:paraId="3B9C28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Russian</w:t>
            </w:r>
          </w:p>
        </w:tc>
      </w:tr>
      <w:tr w:rsidR="000374AA" w:rsidRPr="000E16CD" w14:paraId="0F1E456A" w14:textId="77777777" w:rsidTr="00DD1C3D">
        <w:trPr>
          <w:trHeight w:val="300"/>
          <w:jc w:val="center"/>
        </w:trPr>
        <w:tc>
          <w:tcPr>
            <w:tcW w:w="789" w:type="dxa"/>
          </w:tcPr>
          <w:p w14:paraId="662754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 </w:t>
            </w:r>
          </w:p>
        </w:tc>
        <w:tc>
          <w:tcPr>
            <w:tcW w:w="4533" w:type="dxa"/>
          </w:tcPr>
          <w:p w14:paraId="0DDDC0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Salishan</w:t>
            </w:r>
          </w:p>
        </w:tc>
      </w:tr>
      <w:tr w:rsidR="000374AA" w:rsidRPr="000E16CD" w14:paraId="1AAA5EA4" w14:textId="77777777" w:rsidTr="00DD1C3D">
        <w:trPr>
          <w:trHeight w:val="300"/>
          <w:jc w:val="center"/>
        </w:trPr>
        <w:tc>
          <w:tcPr>
            <w:tcW w:w="789" w:type="dxa"/>
          </w:tcPr>
          <w:p w14:paraId="1759A2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SAM </w:t>
            </w:r>
          </w:p>
        </w:tc>
        <w:tc>
          <w:tcPr>
            <w:tcW w:w="4533" w:type="dxa"/>
          </w:tcPr>
          <w:p w14:paraId="64CCAA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Samaritan Aramaic</w:t>
            </w:r>
          </w:p>
        </w:tc>
      </w:tr>
      <w:tr w:rsidR="000374AA" w:rsidRPr="000E16CD" w14:paraId="07B27F5C" w14:textId="77777777" w:rsidTr="00DD1C3D">
        <w:trPr>
          <w:trHeight w:val="300"/>
          <w:jc w:val="center"/>
        </w:trPr>
        <w:tc>
          <w:tcPr>
            <w:tcW w:w="789" w:type="dxa"/>
          </w:tcPr>
          <w:p w14:paraId="14FD73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 </w:t>
            </w:r>
          </w:p>
        </w:tc>
        <w:tc>
          <w:tcPr>
            <w:tcW w:w="4533" w:type="dxa"/>
          </w:tcPr>
          <w:p w14:paraId="5A4798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Sami</w:t>
            </w:r>
          </w:p>
        </w:tc>
      </w:tr>
      <w:tr w:rsidR="000374AA" w:rsidRPr="000E16CD" w14:paraId="3054EFD4" w14:textId="77777777" w:rsidTr="00DD1C3D">
        <w:trPr>
          <w:trHeight w:val="300"/>
          <w:jc w:val="center"/>
        </w:trPr>
        <w:tc>
          <w:tcPr>
            <w:tcW w:w="789" w:type="dxa"/>
          </w:tcPr>
          <w:p w14:paraId="65CC8E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SMO </w:t>
            </w:r>
          </w:p>
        </w:tc>
        <w:tc>
          <w:tcPr>
            <w:tcW w:w="4533" w:type="dxa"/>
          </w:tcPr>
          <w:p w14:paraId="73842A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Samoan</w:t>
            </w:r>
          </w:p>
        </w:tc>
      </w:tr>
      <w:tr w:rsidR="000374AA" w:rsidRPr="000E16CD" w14:paraId="4726AC88" w14:textId="77777777" w:rsidTr="00DD1C3D">
        <w:trPr>
          <w:trHeight w:val="300"/>
          <w:jc w:val="center"/>
        </w:trPr>
        <w:tc>
          <w:tcPr>
            <w:tcW w:w="789" w:type="dxa"/>
          </w:tcPr>
          <w:p w14:paraId="45815C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SAD </w:t>
            </w:r>
          </w:p>
        </w:tc>
        <w:tc>
          <w:tcPr>
            <w:tcW w:w="4533" w:type="dxa"/>
          </w:tcPr>
          <w:p w14:paraId="0EB815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Sandawe</w:t>
            </w:r>
          </w:p>
        </w:tc>
      </w:tr>
      <w:tr w:rsidR="000374AA" w:rsidRPr="000E16CD" w14:paraId="3FD165E2" w14:textId="77777777" w:rsidTr="00DD1C3D">
        <w:trPr>
          <w:trHeight w:val="300"/>
          <w:jc w:val="center"/>
        </w:trPr>
        <w:tc>
          <w:tcPr>
            <w:tcW w:w="789" w:type="dxa"/>
          </w:tcPr>
          <w:p w14:paraId="31B5B2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w:t>
            </w:r>
          </w:p>
        </w:tc>
        <w:tc>
          <w:tcPr>
            <w:tcW w:w="4533" w:type="dxa"/>
          </w:tcPr>
          <w:p w14:paraId="227D66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Sango</w:t>
            </w:r>
          </w:p>
        </w:tc>
      </w:tr>
      <w:tr w:rsidR="000374AA" w:rsidRPr="000E16CD" w14:paraId="5D6AD5C8" w14:textId="77777777" w:rsidTr="00DD1C3D">
        <w:trPr>
          <w:trHeight w:val="300"/>
          <w:jc w:val="center"/>
        </w:trPr>
        <w:tc>
          <w:tcPr>
            <w:tcW w:w="789" w:type="dxa"/>
          </w:tcPr>
          <w:p w14:paraId="5F3E69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 </w:t>
            </w:r>
          </w:p>
        </w:tc>
        <w:tc>
          <w:tcPr>
            <w:tcW w:w="4533" w:type="dxa"/>
          </w:tcPr>
          <w:p w14:paraId="786F35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Sanskrit</w:t>
            </w:r>
          </w:p>
        </w:tc>
      </w:tr>
      <w:tr w:rsidR="000374AA" w:rsidRPr="000E16CD" w14:paraId="3713A4E3" w14:textId="77777777" w:rsidTr="00DD1C3D">
        <w:trPr>
          <w:trHeight w:val="300"/>
          <w:jc w:val="center"/>
        </w:trPr>
        <w:tc>
          <w:tcPr>
            <w:tcW w:w="789" w:type="dxa"/>
          </w:tcPr>
          <w:p w14:paraId="669852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SAT</w:t>
            </w:r>
          </w:p>
        </w:tc>
        <w:tc>
          <w:tcPr>
            <w:tcW w:w="4533" w:type="dxa"/>
          </w:tcPr>
          <w:p w14:paraId="7CADEA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Santali</w:t>
            </w:r>
          </w:p>
        </w:tc>
      </w:tr>
      <w:tr w:rsidR="000374AA" w:rsidRPr="000E16CD" w14:paraId="02A68E5E" w14:textId="77777777" w:rsidTr="00DD1C3D">
        <w:trPr>
          <w:trHeight w:val="300"/>
          <w:jc w:val="center"/>
        </w:trPr>
        <w:tc>
          <w:tcPr>
            <w:tcW w:w="789" w:type="dxa"/>
          </w:tcPr>
          <w:p w14:paraId="07A969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SRD </w:t>
            </w:r>
          </w:p>
        </w:tc>
        <w:tc>
          <w:tcPr>
            <w:tcW w:w="4533" w:type="dxa"/>
          </w:tcPr>
          <w:p w14:paraId="0950FA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Sardinian</w:t>
            </w:r>
          </w:p>
        </w:tc>
      </w:tr>
      <w:tr w:rsidR="000374AA" w:rsidRPr="000E16CD" w14:paraId="3772E0B3" w14:textId="77777777" w:rsidTr="00DD1C3D">
        <w:trPr>
          <w:trHeight w:val="300"/>
          <w:jc w:val="center"/>
        </w:trPr>
        <w:tc>
          <w:tcPr>
            <w:tcW w:w="789" w:type="dxa"/>
          </w:tcPr>
          <w:p w14:paraId="4AB050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SAS </w:t>
            </w:r>
          </w:p>
        </w:tc>
        <w:tc>
          <w:tcPr>
            <w:tcW w:w="4533" w:type="dxa"/>
          </w:tcPr>
          <w:p w14:paraId="6909C9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Sasak</w:t>
            </w:r>
          </w:p>
        </w:tc>
      </w:tr>
      <w:tr w:rsidR="000374AA" w:rsidRPr="000E16CD" w14:paraId="330B1C5F" w14:textId="77777777" w:rsidTr="00DD1C3D">
        <w:trPr>
          <w:trHeight w:val="300"/>
          <w:jc w:val="center"/>
        </w:trPr>
        <w:tc>
          <w:tcPr>
            <w:tcW w:w="789" w:type="dxa"/>
          </w:tcPr>
          <w:p w14:paraId="4D22F8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SCO </w:t>
            </w:r>
          </w:p>
        </w:tc>
        <w:tc>
          <w:tcPr>
            <w:tcW w:w="4533" w:type="dxa"/>
          </w:tcPr>
          <w:p w14:paraId="51B1F4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Scots</w:t>
            </w:r>
          </w:p>
        </w:tc>
      </w:tr>
      <w:tr w:rsidR="000374AA" w:rsidRPr="000E16CD" w14:paraId="1E7E1E83" w14:textId="77777777" w:rsidTr="00DD1C3D">
        <w:trPr>
          <w:trHeight w:val="300"/>
          <w:jc w:val="center"/>
        </w:trPr>
        <w:tc>
          <w:tcPr>
            <w:tcW w:w="789" w:type="dxa"/>
          </w:tcPr>
          <w:p w14:paraId="4C4C45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SEL </w:t>
            </w:r>
          </w:p>
        </w:tc>
        <w:tc>
          <w:tcPr>
            <w:tcW w:w="4533" w:type="dxa"/>
          </w:tcPr>
          <w:p w14:paraId="251E82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Selkup</w:t>
            </w:r>
          </w:p>
        </w:tc>
      </w:tr>
      <w:tr w:rsidR="000374AA" w:rsidRPr="000E16CD" w14:paraId="763B8005" w14:textId="77777777" w:rsidTr="00DD1C3D">
        <w:trPr>
          <w:trHeight w:val="300"/>
          <w:jc w:val="center"/>
        </w:trPr>
        <w:tc>
          <w:tcPr>
            <w:tcW w:w="789" w:type="dxa"/>
          </w:tcPr>
          <w:p w14:paraId="676540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SEM </w:t>
            </w:r>
          </w:p>
        </w:tc>
        <w:tc>
          <w:tcPr>
            <w:tcW w:w="4533" w:type="dxa"/>
          </w:tcPr>
          <w:p w14:paraId="326F63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Semitic</w:t>
            </w:r>
          </w:p>
        </w:tc>
      </w:tr>
      <w:tr w:rsidR="000374AA" w:rsidRPr="000E16CD" w14:paraId="19FA9999" w14:textId="77777777" w:rsidTr="00DD1C3D">
        <w:trPr>
          <w:trHeight w:val="300"/>
          <w:jc w:val="center"/>
        </w:trPr>
        <w:tc>
          <w:tcPr>
            <w:tcW w:w="789" w:type="dxa"/>
          </w:tcPr>
          <w:p w14:paraId="63AB2A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SCC </w:t>
            </w:r>
          </w:p>
        </w:tc>
        <w:tc>
          <w:tcPr>
            <w:tcW w:w="4533" w:type="dxa"/>
          </w:tcPr>
          <w:p w14:paraId="387C77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Serbian</w:t>
            </w:r>
          </w:p>
        </w:tc>
      </w:tr>
      <w:tr w:rsidR="000374AA" w:rsidRPr="000E16CD" w14:paraId="204C6C53" w14:textId="77777777" w:rsidTr="00DD1C3D">
        <w:trPr>
          <w:trHeight w:val="300"/>
          <w:jc w:val="center"/>
        </w:trPr>
        <w:tc>
          <w:tcPr>
            <w:tcW w:w="789" w:type="dxa"/>
          </w:tcPr>
          <w:p w14:paraId="3DE352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SCR </w:t>
            </w:r>
          </w:p>
        </w:tc>
        <w:tc>
          <w:tcPr>
            <w:tcW w:w="4533" w:type="dxa"/>
          </w:tcPr>
          <w:p w14:paraId="54DC3E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Serbo Croatian</w:t>
            </w:r>
          </w:p>
        </w:tc>
      </w:tr>
      <w:tr w:rsidR="000374AA" w:rsidRPr="000E16CD" w14:paraId="7898CF86" w14:textId="77777777" w:rsidTr="00DD1C3D">
        <w:trPr>
          <w:trHeight w:val="300"/>
          <w:jc w:val="center"/>
        </w:trPr>
        <w:tc>
          <w:tcPr>
            <w:tcW w:w="789" w:type="dxa"/>
          </w:tcPr>
          <w:p w14:paraId="2EE46E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SRR </w:t>
            </w:r>
          </w:p>
        </w:tc>
        <w:tc>
          <w:tcPr>
            <w:tcW w:w="4533" w:type="dxa"/>
          </w:tcPr>
          <w:p w14:paraId="0C717B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Serer</w:t>
            </w:r>
          </w:p>
        </w:tc>
      </w:tr>
      <w:tr w:rsidR="000374AA" w:rsidRPr="000E16CD" w14:paraId="24F19B4F" w14:textId="77777777" w:rsidTr="00DD1C3D">
        <w:trPr>
          <w:trHeight w:val="300"/>
          <w:jc w:val="center"/>
        </w:trPr>
        <w:tc>
          <w:tcPr>
            <w:tcW w:w="789" w:type="dxa"/>
          </w:tcPr>
          <w:p w14:paraId="195E3A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SHN </w:t>
            </w:r>
          </w:p>
        </w:tc>
        <w:tc>
          <w:tcPr>
            <w:tcW w:w="4533" w:type="dxa"/>
          </w:tcPr>
          <w:p w14:paraId="4EE792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Shan</w:t>
            </w:r>
          </w:p>
        </w:tc>
      </w:tr>
      <w:tr w:rsidR="000374AA" w:rsidRPr="000E16CD" w14:paraId="512B39D0" w14:textId="77777777" w:rsidTr="00DD1C3D">
        <w:trPr>
          <w:trHeight w:val="300"/>
          <w:jc w:val="center"/>
        </w:trPr>
        <w:tc>
          <w:tcPr>
            <w:tcW w:w="789" w:type="dxa"/>
          </w:tcPr>
          <w:p w14:paraId="63DFF7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SNA </w:t>
            </w:r>
          </w:p>
        </w:tc>
        <w:tc>
          <w:tcPr>
            <w:tcW w:w="4533" w:type="dxa"/>
          </w:tcPr>
          <w:p w14:paraId="222A70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Shona</w:t>
            </w:r>
          </w:p>
        </w:tc>
      </w:tr>
      <w:tr w:rsidR="000374AA" w:rsidRPr="000E16CD" w14:paraId="12D92BAF" w14:textId="77777777" w:rsidTr="00DD1C3D">
        <w:trPr>
          <w:trHeight w:val="300"/>
          <w:jc w:val="center"/>
        </w:trPr>
        <w:tc>
          <w:tcPr>
            <w:tcW w:w="789" w:type="dxa"/>
          </w:tcPr>
          <w:p w14:paraId="0255D3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III </w:t>
            </w:r>
          </w:p>
        </w:tc>
        <w:tc>
          <w:tcPr>
            <w:tcW w:w="4533" w:type="dxa"/>
          </w:tcPr>
          <w:p w14:paraId="31AB47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Sichuan Yi</w:t>
            </w:r>
          </w:p>
        </w:tc>
      </w:tr>
      <w:tr w:rsidR="000374AA" w:rsidRPr="000E16CD" w14:paraId="727AC013" w14:textId="77777777" w:rsidTr="00DD1C3D">
        <w:trPr>
          <w:trHeight w:val="300"/>
          <w:jc w:val="center"/>
        </w:trPr>
        <w:tc>
          <w:tcPr>
            <w:tcW w:w="789" w:type="dxa"/>
          </w:tcPr>
          <w:p w14:paraId="306DA3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SCN </w:t>
            </w:r>
          </w:p>
        </w:tc>
        <w:tc>
          <w:tcPr>
            <w:tcW w:w="4533" w:type="dxa"/>
          </w:tcPr>
          <w:p w14:paraId="792098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Sicilian</w:t>
            </w:r>
          </w:p>
        </w:tc>
      </w:tr>
      <w:tr w:rsidR="000374AA" w:rsidRPr="000E16CD" w14:paraId="17B450D1" w14:textId="77777777" w:rsidTr="00DD1C3D">
        <w:trPr>
          <w:trHeight w:val="300"/>
          <w:jc w:val="center"/>
        </w:trPr>
        <w:tc>
          <w:tcPr>
            <w:tcW w:w="789" w:type="dxa"/>
          </w:tcPr>
          <w:p w14:paraId="6A278E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 </w:t>
            </w:r>
          </w:p>
        </w:tc>
        <w:tc>
          <w:tcPr>
            <w:tcW w:w="4533" w:type="dxa"/>
          </w:tcPr>
          <w:p w14:paraId="0AA284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Sidamo</w:t>
            </w:r>
          </w:p>
        </w:tc>
      </w:tr>
      <w:tr w:rsidR="000374AA" w:rsidRPr="000E16CD" w14:paraId="341BD318" w14:textId="77777777" w:rsidTr="00DD1C3D">
        <w:trPr>
          <w:trHeight w:val="300"/>
          <w:jc w:val="center"/>
        </w:trPr>
        <w:tc>
          <w:tcPr>
            <w:tcW w:w="789" w:type="dxa"/>
          </w:tcPr>
          <w:p w14:paraId="7B8D1F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SGN </w:t>
            </w:r>
          </w:p>
        </w:tc>
        <w:tc>
          <w:tcPr>
            <w:tcW w:w="4533" w:type="dxa"/>
          </w:tcPr>
          <w:p w14:paraId="6FFC10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Sign Language</w:t>
            </w:r>
          </w:p>
        </w:tc>
      </w:tr>
      <w:tr w:rsidR="000374AA" w:rsidRPr="000E16CD" w14:paraId="617FD8B6" w14:textId="77777777" w:rsidTr="00DD1C3D">
        <w:trPr>
          <w:trHeight w:val="300"/>
          <w:jc w:val="center"/>
        </w:trPr>
        <w:tc>
          <w:tcPr>
            <w:tcW w:w="789" w:type="dxa"/>
          </w:tcPr>
          <w:p w14:paraId="2A7E19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BLA </w:t>
            </w:r>
          </w:p>
        </w:tc>
        <w:tc>
          <w:tcPr>
            <w:tcW w:w="4533" w:type="dxa"/>
          </w:tcPr>
          <w:p w14:paraId="42B2D4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Siksika</w:t>
            </w:r>
          </w:p>
        </w:tc>
      </w:tr>
      <w:tr w:rsidR="000374AA" w:rsidRPr="000E16CD" w14:paraId="1EA9AE05" w14:textId="77777777" w:rsidTr="00DD1C3D">
        <w:trPr>
          <w:trHeight w:val="300"/>
          <w:jc w:val="center"/>
        </w:trPr>
        <w:tc>
          <w:tcPr>
            <w:tcW w:w="789" w:type="dxa"/>
          </w:tcPr>
          <w:p w14:paraId="00A9B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SND </w:t>
            </w:r>
          </w:p>
        </w:tc>
        <w:tc>
          <w:tcPr>
            <w:tcW w:w="4533" w:type="dxa"/>
          </w:tcPr>
          <w:p w14:paraId="097312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Sindhi</w:t>
            </w:r>
          </w:p>
        </w:tc>
      </w:tr>
      <w:tr w:rsidR="000374AA" w:rsidRPr="000E16CD" w14:paraId="414C94CE" w14:textId="77777777" w:rsidTr="00DD1C3D">
        <w:trPr>
          <w:trHeight w:val="300"/>
          <w:jc w:val="center"/>
        </w:trPr>
        <w:tc>
          <w:tcPr>
            <w:tcW w:w="789" w:type="dxa"/>
          </w:tcPr>
          <w:p w14:paraId="6E85C3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SIN </w:t>
            </w:r>
          </w:p>
        </w:tc>
        <w:tc>
          <w:tcPr>
            <w:tcW w:w="4533" w:type="dxa"/>
          </w:tcPr>
          <w:p w14:paraId="1CA356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Sinhalese</w:t>
            </w:r>
          </w:p>
        </w:tc>
      </w:tr>
      <w:tr w:rsidR="000374AA" w:rsidRPr="000E16CD" w14:paraId="7BDCBD86" w14:textId="77777777" w:rsidTr="00DD1C3D">
        <w:trPr>
          <w:trHeight w:val="300"/>
          <w:jc w:val="center"/>
        </w:trPr>
        <w:tc>
          <w:tcPr>
            <w:tcW w:w="789" w:type="dxa"/>
          </w:tcPr>
          <w:p w14:paraId="31F570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SIT </w:t>
            </w:r>
          </w:p>
        </w:tc>
        <w:tc>
          <w:tcPr>
            <w:tcW w:w="4533" w:type="dxa"/>
          </w:tcPr>
          <w:p w14:paraId="2FE83F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Sino-Tibetan</w:t>
            </w:r>
          </w:p>
        </w:tc>
      </w:tr>
      <w:tr w:rsidR="000374AA" w:rsidRPr="000E16CD" w14:paraId="76ABB348" w14:textId="77777777" w:rsidTr="00DD1C3D">
        <w:trPr>
          <w:trHeight w:val="300"/>
          <w:jc w:val="center"/>
        </w:trPr>
        <w:tc>
          <w:tcPr>
            <w:tcW w:w="789" w:type="dxa"/>
          </w:tcPr>
          <w:p w14:paraId="5E5FC1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SIO </w:t>
            </w:r>
          </w:p>
        </w:tc>
        <w:tc>
          <w:tcPr>
            <w:tcW w:w="4533" w:type="dxa"/>
          </w:tcPr>
          <w:p w14:paraId="1A9F91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Siouan</w:t>
            </w:r>
          </w:p>
        </w:tc>
      </w:tr>
      <w:tr w:rsidR="000374AA" w:rsidRPr="000E16CD" w14:paraId="49428B6B" w14:textId="77777777" w:rsidTr="00DD1C3D">
        <w:trPr>
          <w:trHeight w:val="300"/>
          <w:jc w:val="center"/>
        </w:trPr>
        <w:tc>
          <w:tcPr>
            <w:tcW w:w="789" w:type="dxa"/>
          </w:tcPr>
          <w:p w14:paraId="3409D5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SMS </w:t>
            </w:r>
          </w:p>
        </w:tc>
        <w:tc>
          <w:tcPr>
            <w:tcW w:w="4533" w:type="dxa"/>
          </w:tcPr>
          <w:p w14:paraId="785E00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Skolt Sami</w:t>
            </w:r>
          </w:p>
        </w:tc>
      </w:tr>
      <w:tr w:rsidR="000374AA" w:rsidRPr="000E16CD" w14:paraId="43DFB0B7" w14:textId="77777777" w:rsidTr="00DD1C3D">
        <w:trPr>
          <w:trHeight w:val="300"/>
          <w:jc w:val="center"/>
        </w:trPr>
        <w:tc>
          <w:tcPr>
            <w:tcW w:w="789" w:type="dxa"/>
          </w:tcPr>
          <w:p w14:paraId="18EB68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DEN</w:t>
            </w:r>
          </w:p>
        </w:tc>
        <w:tc>
          <w:tcPr>
            <w:tcW w:w="4533" w:type="dxa"/>
          </w:tcPr>
          <w:p w14:paraId="1A18C8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Slave (Athapascan)</w:t>
            </w:r>
          </w:p>
        </w:tc>
      </w:tr>
      <w:tr w:rsidR="000374AA" w:rsidRPr="000E16CD" w14:paraId="6F7B1DF6" w14:textId="77777777" w:rsidTr="00DD1C3D">
        <w:trPr>
          <w:trHeight w:val="300"/>
          <w:jc w:val="center"/>
        </w:trPr>
        <w:tc>
          <w:tcPr>
            <w:tcW w:w="789" w:type="dxa"/>
          </w:tcPr>
          <w:p w14:paraId="778B26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SLA </w:t>
            </w:r>
          </w:p>
        </w:tc>
        <w:tc>
          <w:tcPr>
            <w:tcW w:w="4533" w:type="dxa"/>
          </w:tcPr>
          <w:p w14:paraId="305CB4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Slavic</w:t>
            </w:r>
          </w:p>
        </w:tc>
      </w:tr>
      <w:tr w:rsidR="000374AA" w:rsidRPr="000E16CD" w14:paraId="7B7F6D3A" w14:textId="77777777" w:rsidTr="00DD1C3D">
        <w:trPr>
          <w:trHeight w:val="300"/>
          <w:jc w:val="center"/>
        </w:trPr>
        <w:tc>
          <w:tcPr>
            <w:tcW w:w="789" w:type="dxa"/>
          </w:tcPr>
          <w:p w14:paraId="613961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SLO </w:t>
            </w:r>
          </w:p>
        </w:tc>
        <w:tc>
          <w:tcPr>
            <w:tcW w:w="4533" w:type="dxa"/>
          </w:tcPr>
          <w:p w14:paraId="714EEA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Slovak</w:t>
            </w:r>
          </w:p>
        </w:tc>
      </w:tr>
      <w:tr w:rsidR="000374AA" w:rsidRPr="000E16CD" w14:paraId="14B77064" w14:textId="77777777" w:rsidTr="00DD1C3D">
        <w:trPr>
          <w:trHeight w:val="300"/>
          <w:jc w:val="center"/>
        </w:trPr>
        <w:tc>
          <w:tcPr>
            <w:tcW w:w="789" w:type="dxa"/>
          </w:tcPr>
          <w:p w14:paraId="628E41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SLV </w:t>
            </w:r>
          </w:p>
        </w:tc>
        <w:tc>
          <w:tcPr>
            <w:tcW w:w="4533" w:type="dxa"/>
          </w:tcPr>
          <w:p w14:paraId="0676C0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Slovenian</w:t>
            </w:r>
          </w:p>
        </w:tc>
      </w:tr>
      <w:tr w:rsidR="000374AA" w:rsidRPr="000E16CD" w14:paraId="1380A609" w14:textId="77777777" w:rsidTr="00DD1C3D">
        <w:trPr>
          <w:trHeight w:val="300"/>
          <w:jc w:val="center"/>
        </w:trPr>
        <w:tc>
          <w:tcPr>
            <w:tcW w:w="789" w:type="dxa"/>
          </w:tcPr>
          <w:p w14:paraId="5C5F71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SOG </w:t>
            </w:r>
          </w:p>
        </w:tc>
        <w:tc>
          <w:tcPr>
            <w:tcW w:w="4533" w:type="dxa"/>
          </w:tcPr>
          <w:p w14:paraId="548BD5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Sogdian</w:t>
            </w:r>
          </w:p>
        </w:tc>
      </w:tr>
      <w:tr w:rsidR="000374AA" w:rsidRPr="000E16CD" w14:paraId="058016D4" w14:textId="77777777" w:rsidTr="00DD1C3D">
        <w:trPr>
          <w:trHeight w:val="300"/>
          <w:jc w:val="center"/>
        </w:trPr>
        <w:tc>
          <w:tcPr>
            <w:tcW w:w="789" w:type="dxa"/>
          </w:tcPr>
          <w:p w14:paraId="496E5A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SOM </w:t>
            </w:r>
          </w:p>
        </w:tc>
        <w:tc>
          <w:tcPr>
            <w:tcW w:w="4533" w:type="dxa"/>
          </w:tcPr>
          <w:p w14:paraId="29824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Somali</w:t>
            </w:r>
          </w:p>
        </w:tc>
      </w:tr>
      <w:tr w:rsidR="000374AA" w:rsidRPr="000E16CD" w14:paraId="0463E1AD" w14:textId="77777777" w:rsidTr="00DD1C3D">
        <w:trPr>
          <w:trHeight w:val="300"/>
          <w:jc w:val="center"/>
        </w:trPr>
        <w:tc>
          <w:tcPr>
            <w:tcW w:w="789" w:type="dxa"/>
          </w:tcPr>
          <w:p w14:paraId="1DF867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 </w:t>
            </w:r>
          </w:p>
        </w:tc>
        <w:tc>
          <w:tcPr>
            <w:tcW w:w="4533" w:type="dxa"/>
          </w:tcPr>
          <w:p w14:paraId="5DA7AB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Songhai </w:t>
            </w:r>
          </w:p>
        </w:tc>
      </w:tr>
      <w:tr w:rsidR="000374AA" w:rsidRPr="000E16CD" w14:paraId="0B25EA5E" w14:textId="77777777" w:rsidTr="00DD1C3D">
        <w:trPr>
          <w:trHeight w:val="300"/>
          <w:jc w:val="center"/>
        </w:trPr>
        <w:tc>
          <w:tcPr>
            <w:tcW w:w="789" w:type="dxa"/>
          </w:tcPr>
          <w:p w14:paraId="06D553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SNK </w:t>
            </w:r>
          </w:p>
        </w:tc>
        <w:tc>
          <w:tcPr>
            <w:tcW w:w="4533" w:type="dxa"/>
          </w:tcPr>
          <w:p w14:paraId="40F17B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Soninke</w:t>
            </w:r>
          </w:p>
        </w:tc>
      </w:tr>
      <w:tr w:rsidR="000374AA" w:rsidRPr="000E16CD" w14:paraId="5682121A" w14:textId="77777777" w:rsidTr="00DD1C3D">
        <w:trPr>
          <w:trHeight w:val="300"/>
          <w:jc w:val="center"/>
        </w:trPr>
        <w:tc>
          <w:tcPr>
            <w:tcW w:w="789" w:type="dxa"/>
          </w:tcPr>
          <w:p w14:paraId="489CDB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WEN </w:t>
            </w:r>
          </w:p>
        </w:tc>
        <w:tc>
          <w:tcPr>
            <w:tcW w:w="4533" w:type="dxa"/>
          </w:tcPr>
          <w:p w14:paraId="44A3AF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Sorbian</w:t>
            </w:r>
          </w:p>
        </w:tc>
      </w:tr>
      <w:tr w:rsidR="000374AA" w:rsidRPr="000E16CD" w14:paraId="4849E61C" w14:textId="77777777" w:rsidTr="00DD1C3D">
        <w:trPr>
          <w:trHeight w:val="300"/>
          <w:jc w:val="center"/>
        </w:trPr>
        <w:tc>
          <w:tcPr>
            <w:tcW w:w="789" w:type="dxa"/>
          </w:tcPr>
          <w:p w14:paraId="56FD41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NSO </w:t>
            </w:r>
          </w:p>
        </w:tc>
        <w:tc>
          <w:tcPr>
            <w:tcW w:w="4533" w:type="dxa"/>
          </w:tcPr>
          <w:p w14:paraId="4CB7F5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Sotho, Northern</w:t>
            </w:r>
          </w:p>
        </w:tc>
      </w:tr>
      <w:tr w:rsidR="000374AA" w:rsidRPr="000E16CD" w14:paraId="6CBDECC8" w14:textId="77777777" w:rsidTr="00DD1C3D">
        <w:trPr>
          <w:trHeight w:val="300"/>
          <w:jc w:val="center"/>
        </w:trPr>
        <w:tc>
          <w:tcPr>
            <w:tcW w:w="789" w:type="dxa"/>
          </w:tcPr>
          <w:p w14:paraId="560D8B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SOT </w:t>
            </w:r>
          </w:p>
        </w:tc>
        <w:tc>
          <w:tcPr>
            <w:tcW w:w="4533" w:type="dxa"/>
          </w:tcPr>
          <w:p w14:paraId="60BDCF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Sotho, Southern</w:t>
            </w:r>
          </w:p>
        </w:tc>
      </w:tr>
      <w:tr w:rsidR="000374AA" w:rsidRPr="000E16CD" w14:paraId="4AFE9B5F" w14:textId="77777777" w:rsidTr="00DD1C3D">
        <w:trPr>
          <w:trHeight w:val="300"/>
          <w:jc w:val="center"/>
        </w:trPr>
        <w:tc>
          <w:tcPr>
            <w:tcW w:w="789" w:type="dxa"/>
          </w:tcPr>
          <w:p w14:paraId="4D31AF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 </w:t>
            </w:r>
          </w:p>
        </w:tc>
        <w:tc>
          <w:tcPr>
            <w:tcW w:w="4533" w:type="dxa"/>
          </w:tcPr>
          <w:p w14:paraId="062816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American Indian</w:t>
            </w:r>
          </w:p>
        </w:tc>
      </w:tr>
      <w:tr w:rsidR="000374AA" w:rsidRPr="000E16CD" w14:paraId="0A5D6653" w14:textId="77777777" w:rsidTr="00DD1C3D">
        <w:trPr>
          <w:trHeight w:val="300"/>
          <w:jc w:val="center"/>
        </w:trPr>
        <w:tc>
          <w:tcPr>
            <w:tcW w:w="789" w:type="dxa"/>
          </w:tcPr>
          <w:p w14:paraId="249B65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NBL </w:t>
            </w:r>
          </w:p>
        </w:tc>
        <w:tc>
          <w:tcPr>
            <w:tcW w:w="4533" w:type="dxa"/>
          </w:tcPr>
          <w:p w14:paraId="7891BF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Ndebele</w:t>
            </w:r>
          </w:p>
        </w:tc>
      </w:tr>
      <w:tr w:rsidR="000374AA" w:rsidRPr="000E16CD" w14:paraId="1BE5D108" w14:textId="77777777" w:rsidTr="00DD1C3D">
        <w:trPr>
          <w:trHeight w:val="300"/>
          <w:jc w:val="center"/>
        </w:trPr>
        <w:tc>
          <w:tcPr>
            <w:tcW w:w="789" w:type="dxa"/>
          </w:tcPr>
          <w:p w14:paraId="3C2B26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ALT </w:t>
            </w:r>
          </w:p>
        </w:tc>
        <w:tc>
          <w:tcPr>
            <w:tcW w:w="4533" w:type="dxa"/>
          </w:tcPr>
          <w:p w14:paraId="5E7DD1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Southern Altai </w:t>
            </w:r>
          </w:p>
        </w:tc>
      </w:tr>
      <w:tr w:rsidR="000374AA" w:rsidRPr="000E16CD" w14:paraId="2CB38088" w14:textId="77777777" w:rsidTr="00DD1C3D">
        <w:trPr>
          <w:trHeight w:val="300"/>
          <w:jc w:val="center"/>
        </w:trPr>
        <w:tc>
          <w:tcPr>
            <w:tcW w:w="789" w:type="dxa"/>
          </w:tcPr>
          <w:p w14:paraId="5A90DE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SMA </w:t>
            </w:r>
          </w:p>
        </w:tc>
        <w:tc>
          <w:tcPr>
            <w:tcW w:w="4533" w:type="dxa"/>
          </w:tcPr>
          <w:p w14:paraId="02B675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Southern Sami</w:t>
            </w:r>
          </w:p>
        </w:tc>
      </w:tr>
      <w:tr w:rsidR="000374AA" w:rsidRPr="000E16CD" w14:paraId="463F082A" w14:textId="77777777" w:rsidTr="00DD1C3D">
        <w:trPr>
          <w:trHeight w:val="300"/>
          <w:jc w:val="center"/>
        </w:trPr>
        <w:tc>
          <w:tcPr>
            <w:tcW w:w="789" w:type="dxa"/>
          </w:tcPr>
          <w:p w14:paraId="7D569A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SPA </w:t>
            </w:r>
          </w:p>
        </w:tc>
        <w:tc>
          <w:tcPr>
            <w:tcW w:w="4533" w:type="dxa"/>
          </w:tcPr>
          <w:p w14:paraId="7E7AC0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Spanish</w:t>
            </w:r>
          </w:p>
        </w:tc>
      </w:tr>
      <w:tr w:rsidR="000374AA" w:rsidRPr="000E16CD" w14:paraId="03132576" w14:textId="77777777" w:rsidTr="00DD1C3D">
        <w:trPr>
          <w:trHeight w:val="300"/>
          <w:jc w:val="center"/>
        </w:trPr>
        <w:tc>
          <w:tcPr>
            <w:tcW w:w="789" w:type="dxa"/>
          </w:tcPr>
          <w:p w14:paraId="7B2900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SRN</w:t>
            </w:r>
          </w:p>
        </w:tc>
        <w:tc>
          <w:tcPr>
            <w:tcW w:w="4533" w:type="dxa"/>
          </w:tcPr>
          <w:p w14:paraId="6EF9DF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Sranan Tongo</w:t>
            </w:r>
          </w:p>
        </w:tc>
      </w:tr>
      <w:tr w:rsidR="000374AA" w:rsidRPr="000E16CD" w14:paraId="18239E8B" w14:textId="77777777" w:rsidTr="00DD1C3D">
        <w:trPr>
          <w:trHeight w:val="300"/>
          <w:jc w:val="center"/>
        </w:trPr>
        <w:tc>
          <w:tcPr>
            <w:tcW w:w="789" w:type="dxa"/>
          </w:tcPr>
          <w:p w14:paraId="1090E2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SUK </w:t>
            </w:r>
          </w:p>
        </w:tc>
        <w:tc>
          <w:tcPr>
            <w:tcW w:w="4533" w:type="dxa"/>
          </w:tcPr>
          <w:p w14:paraId="213C0F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Sukuma</w:t>
            </w:r>
          </w:p>
        </w:tc>
      </w:tr>
      <w:tr w:rsidR="000374AA" w:rsidRPr="000E16CD" w14:paraId="6F43A562" w14:textId="77777777" w:rsidTr="00DD1C3D">
        <w:trPr>
          <w:trHeight w:val="300"/>
          <w:jc w:val="center"/>
        </w:trPr>
        <w:tc>
          <w:tcPr>
            <w:tcW w:w="789" w:type="dxa"/>
          </w:tcPr>
          <w:p w14:paraId="2985FC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SUX </w:t>
            </w:r>
          </w:p>
        </w:tc>
        <w:tc>
          <w:tcPr>
            <w:tcW w:w="4533" w:type="dxa"/>
          </w:tcPr>
          <w:p w14:paraId="142F22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Sumerian</w:t>
            </w:r>
          </w:p>
        </w:tc>
      </w:tr>
      <w:tr w:rsidR="000374AA" w:rsidRPr="000E16CD" w14:paraId="6E0C4E8F" w14:textId="77777777" w:rsidTr="00DD1C3D">
        <w:trPr>
          <w:trHeight w:val="300"/>
          <w:jc w:val="center"/>
        </w:trPr>
        <w:tc>
          <w:tcPr>
            <w:tcW w:w="789" w:type="dxa"/>
          </w:tcPr>
          <w:p w14:paraId="112C90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SUN </w:t>
            </w:r>
          </w:p>
        </w:tc>
        <w:tc>
          <w:tcPr>
            <w:tcW w:w="4533" w:type="dxa"/>
          </w:tcPr>
          <w:p w14:paraId="75AC4C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Sundanese</w:t>
            </w:r>
          </w:p>
        </w:tc>
      </w:tr>
      <w:tr w:rsidR="000374AA" w:rsidRPr="000E16CD" w14:paraId="10DC92DC" w14:textId="77777777" w:rsidTr="00DD1C3D">
        <w:trPr>
          <w:trHeight w:val="300"/>
          <w:jc w:val="center"/>
        </w:trPr>
        <w:tc>
          <w:tcPr>
            <w:tcW w:w="789" w:type="dxa"/>
          </w:tcPr>
          <w:p w14:paraId="692EB3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 </w:t>
            </w:r>
          </w:p>
        </w:tc>
        <w:tc>
          <w:tcPr>
            <w:tcW w:w="4533" w:type="dxa"/>
          </w:tcPr>
          <w:p w14:paraId="3FA3FA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Susu</w:t>
            </w:r>
          </w:p>
        </w:tc>
      </w:tr>
      <w:tr w:rsidR="000374AA" w:rsidRPr="000E16CD" w14:paraId="7C5C7D6F" w14:textId="77777777" w:rsidTr="00DD1C3D">
        <w:trPr>
          <w:trHeight w:val="300"/>
          <w:jc w:val="center"/>
        </w:trPr>
        <w:tc>
          <w:tcPr>
            <w:tcW w:w="789" w:type="dxa"/>
          </w:tcPr>
          <w:p w14:paraId="78FAC4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SWA </w:t>
            </w:r>
          </w:p>
        </w:tc>
        <w:tc>
          <w:tcPr>
            <w:tcW w:w="4533" w:type="dxa"/>
          </w:tcPr>
          <w:p w14:paraId="475E01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Swahili</w:t>
            </w:r>
          </w:p>
        </w:tc>
      </w:tr>
      <w:tr w:rsidR="000374AA" w:rsidRPr="000E16CD" w14:paraId="6E5062E7" w14:textId="77777777" w:rsidTr="00DD1C3D">
        <w:trPr>
          <w:trHeight w:val="300"/>
          <w:jc w:val="center"/>
        </w:trPr>
        <w:tc>
          <w:tcPr>
            <w:tcW w:w="789" w:type="dxa"/>
          </w:tcPr>
          <w:p w14:paraId="034500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SSW </w:t>
            </w:r>
          </w:p>
        </w:tc>
        <w:tc>
          <w:tcPr>
            <w:tcW w:w="4533" w:type="dxa"/>
          </w:tcPr>
          <w:p w14:paraId="092BBF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Swati</w:t>
            </w:r>
          </w:p>
        </w:tc>
      </w:tr>
      <w:tr w:rsidR="000374AA" w:rsidRPr="000E16CD" w14:paraId="4FEA5DA6" w14:textId="77777777" w:rsidTr="00DD1C3D">
        <w:trPr>
          <w:trHeight w:val="300"/>
          <w:jc w:val="center"/>
        </w:trPr>
        <w:tc>
          <w:tcPr>
            <w:tcW w:w="789" w:type="dxa"/>
          </w:tcPr>
          <w:p w14:paraId="1CEF29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SWE </w:t>
            </w:r>
          </w:p>
        </w:tc>
        <w:tc>
          <w:tcPr>
            <w:tcW w:w="4533" w:type="dxa"/>
          </w:tcPr>
          <w:p w14:paraId="1E236B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Swedish</w:t>
            </w:r>
          </w:p>
        </w:tc>
      </w:tr>
      <w:tr w:rsidR="000374AA" w:rsidRPr="000E16CD" w14:paraId="15885856" w14:textId="77777777" w:rsidTr="00DD1C3D">
        <w:trPr>
          <w:trHeight w:val="300"/>
          <w:jc w:val="center"/>
        </w:trPr>
        <w:tc>
          <w:tcPr>
            <w:tcW w:w="789" w:type="dxa"/>
          </w:tcPr>
          <w:p w14:paraId="6D17978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 </w:t>
            </w:r>
          </w:p>
        </w:tc>
        <w:tc>
          <w:tcPr>
            <w:tcW w:w="4533" w:type="dxa"/>
          </w:tcPr>
          <w:p w14:paraId="3D1CD0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Syriac</w:t>
            </w:r>
          </w:p>
        </w:tc>
      </w:tr>
      <w:tr w:rsidR="000374AA" w:rsidRPr="000E16CD" w14:paraId="1BD54138" w14:textId="77777777" w:rsidTr="00DD1C3D">
        <w:trPr>
          <w:trHeight w:val="300"/>
          <w:jc w:val="center"/>
        </w:trPr>
        <w:tc>
          <w:tcPr>
            <w:tcW w:w="789" w:type="dxa"/>
          </w:tcPr>
          <w:p w14:paraId="2AB1AA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TGL </w:t>
            </w:r>
          </w:p>
        </w:tc>
        <w:tc>
          <w:tcPr>
            <w:tcW w:w="4533" w:type="dxa"/>
          </w:tcPr>
          <w:p w14:paraId="7CDBEB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Tagalog</w:t>
            </w:r>
          </w:p>
        </w:tc>
      </w:tr>
      <w:tr w:rsidR="000374AA" w:rsidRPr="000E16CD" w14:paraId="4C362003" w14:textId="77777777" w:rsidTr="00DD1C3D">
        <w:trPr>
          <w:trHeight w:val="300"/>
          <w:jc w:val="center"/>
        </w:trPr>
        <w:tc>
          <w:tcPr>
            <w:tcW w:w="789" w:type="dxa"/>
          </w:tcPr>
          <w:p w14:paraId="5F33BF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TAH </w:t>
            </w:r>
          </w:p>
        </w:tc>
        <w:tc>
          <w:tcPr>
            <w:tcW w:w="4533" w:type="dxa"/>
          </w:tcPr>
          <w:p w14:paraId="5F4A9B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Tahitian</w:t>
            </w:r>
          </w:p>
        </w:tc>
      </w:tr>
      <w:tr w:rsidR="000374AA" w:rsidRPr="000E16CD" w14:paraId="6B4635F2" w14:textId="77777777" w:rsidTr="00DD1C3D">
        <w:trPr>
          <w:trHeight w:val="300"/>
          <w:jc w:val="center"/>
        </w:trPr>
        <w:tc>
          <w:tcPr>
            <w:tcW w:w="789" w:type="dxa"/>
          </w:tcPr>
          <w:p w14:paraId="5376F0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TAI </w:t>
            </w:r>
          </w:p>
        </w:tc>
        <w:tc>
          <w:tcPr>
            <w:tcW w:w="4533" w:type="dxa"/>
          </w:tcPr>
          <w:p w14:paraId="150491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Tai</w:t>
            </w:r>
          </w:p>
        </w:tc>
      </w:tr>
      <w:tr w:rsidR="000374AA" w:rsidRPr="000E16CD" w14:paraId="6D66CF53" w14:textId="77777777" w:rsidTr="00DD1C3D">
        <w:trPr>
          <w:trHeight w:val="300"/>
          <w:jc w:val="center"/>
        </w:trPr>
        <w:tc>
          <w:tcPr>
            <w:tcW w:w="789" w:type="dxa"/>
          </w:tcPr>
          <w:p w14:paraId="7F9066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TGK </w:t>
            </w:r>
          </w:p>
        </w:tc>
        <w:tc>
          <w:tcPr>
            <w:tcW w:w="4533" w:type="dxa"/>
          </w:tcPr>
          <w:p w14:paraId="61CC15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Tajik</w:t>
            </w:r>
          </w:p>
        </w:tc>
      </w:tr>
      <w:tr w:rsidR="000374AA" w:rsidRPr="000E16CD" w14:paraId="09A550F7" w14:textId="77777777" w:rsidTr="00DD1C3D">
        <w:trPr>
          <w:trHeight w:val="300"/>
          <w:jc w:val="center"/>
        </w:trPr>
        <w:tc>
          <w:tcPr>
            <w:tcW w:w="789" w:type="dxa"/>
          </w:tcPr>
          <w:p w14:paraId="1C2C9D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TMH </w:t>
            </w:r>
          </w:p>
        </w:tc>
        <w:tc>
          <w:tcPr>
            <w:tcW w:w="4533" w:type="dxa"/>
          </w:tcPr>
          <w:p w14:paraId="76A095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Tamashek</w:t>
            </w:r>
          </w:p>
        </w:tc>
      </w:tr>
      <w:tr w:rsidR="000374AA" w:rsidRPr="000E16CD" w14:paraId="627E326C" w14:textId="77777777" w:rsidTr="00DD1C3D">
        <w:trPr>
          <w:trHeight w:val="300"/>
          <w:jc w:val="center"/>
        </w:trPr>
        <w:tc>
          <w:tcPr>
            <w:tcW w:w="789" w:type="dxa"/>
          </w:tcPr>
          <w:p w14:paraId="261FC4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TAM </w:t>
            </w:r>
          </w:p>
        </w:tc>
        <w:tc>
          <w:tcPr>
            <w:tcW w:w="4533" w:type="dxa"/>
          </w:tcPr>
          <w:p w14:paraId="2BC292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Tamil</w:t>
            </w:r>
          </w:p>
        </w:tc>
      </w:tr>
      <w:tr w:rsidR="000374AA" w:rsidRPr="000E16CD" w14:paraId="2BB6E471" w14:textId="77777777" w:rsidTr="00DD1C3D">
        <w:trPr>
          <w:trHeight w:val="300"/>
          <w:jc w:val="center"/>
        </w:trPr>
        <w:tc>
          <w:tcPr>
            <w:tcW w:w="789" w:type="dxa"/>
          </w:tcPr>
          <w:p w14:paraId="1E6140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TAT </w:t>
            </w:r>
          </w:p>
        </w:tc>
        <w:tc>
          <w:tcPr>
            <w:tcW w:w="4533" w:type="dxa"/>
          </w:tcPr>
          <w:p w14:paraId="13EDFA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Tatar</w:t>
            </w:r>
          </w:p>
        </w:tc>
      </w:tr>
      <w:tr w:rsidR="000374AA" w:rsidRPr="000E16CD" w14:paraId="77787408" w14:textId="77777777" w:rsidTr="00DD1C3D">
        <w:trPr>
          <w:trHeight w:val="300"/>
          <w:jc w:val="center"/>
        </w:trPr>
        <w:tc>
          <w:tcPr>
            <w:tcW w:w="789" w:type="dxa"/>
          </w:tcPr>
          <w:p w14:paraId="226686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TEL </w:t>
            </w:r>
          </w:p>
        </w:tc>
        <w:tc>
          <w:tcPr>
            <w:tcW w:w="4533" w:type="dxa"/>
          </w:tcPr>
          <w:p w14:paraId="52508E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Telugu</w:t>
            </w:r>
          </w:p>
        </w:tc>
      </w:tr>
      <w:tr w:rsidR="000374AA" w:rsidRPr="000E16CD" w14:paraId="731F8D54" w14:textId="77777777" w:rsidTr="00DD1C3D">
        <w:trPr>
          <w:trHeight w:val="300"/>
          <w:jc w:val="center"/>
        </w:trPr>
        <w:tc>
          <w:tcPr>
            <w:tcW w:w="789" w:type="dxa"/>
          </w:tcPr>
          <w:p w14:paraId="630850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TER </w:t>
            </w:r>
          </w:p>
        </w:tc>
        <w:tc>
          <w:tcPr>
            <w:tcW w:w="4533" w:type="dxa"/>
          </w:tcPr>
          <w:p w14:paraId="5102CA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Tereno</w:t>
            </w:r>
          </w:p>
        </w:tc>
      </w:tr>
      <w:tr w:rsidR="000374AA" w:rsidRPr="000E16CD" w14:paraId="5ECC75DC" w14:textId="77777777" w:rsidTr="00DD1C3D">
        <w:trPr>
          <w:trHeight w:val="300"/>
          <w:jc w:val="center"/>
        </w:trPr>
        <w:tc>
          <w:tcPr>
            <w:tcW w:w="789" w:type="dxa"/>
          </w:tcPr>
          <w:p w14:paraId="1C7DC0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TET </w:t>
            </w:r>
          </w:p>
        </w:tc>
        <w:tc>
          <w:tcPr>
            <w:tcW w:w="4533" w:type="dxa"/>
          </w:tcPr>
          <w:p w14:paraId="1F5D71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Tetum</w:t>
            </w:r>
          </w:p>
        </w:tc>
      </w:tr>
      <w:tr w:rsidR="000374AA" w:rsidRPr="000E16CD" w14:paraId="10F97A3F" w14:textId="77777777" w:rsidTr="00DD1C3D">
        <w:trPr>
          <w:trHeight w:val="300"/>
          <w:jc w:val="center"/>
        </w:trPr>
        <w:tc>
          <w:tcPr>
            <w:tcW w:w="789" w:type="dxa"/>
          </w:tcPr>
          <w:p w14:paraId="64D26B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THA </w:t>
            </w:r>
          </w:p>
        </w:tc>
        <w:tc>
          <w:tcPr>
            <w:tcW w:w="4533" w:type="dxa"/>
          </w:tcPr>
          <w:p w14:paraId="7783A9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Thai</w:t>
            </w:r>
          </w:p>
        </w:tc>
      </w:tr>
      <w:tr w:rsidR="000374AA" w:rsidRPr="000E16CD" w14:paraId="60E201FC" w14:textId="77777777" w:rsidTr="00DD1C3D">
        <w:trPr>
          <w:trHeight w:val="300"/>
          <w:jc w:val="center"/>
        </w:trPr>
        <w:tc>
          <w:tcPr>
            <w:tcW w:w="789" w:type="dxa"/>
          </w:tcPr>
          <w:p w14:paraId="4DD375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TIB </w:t>
            </w:r>
          </w:p>
        </w:tc>
        <w:tc>
          <w:tcPr>
            <w:tcW w:w="4533" w:type="dxa"/>
          </w:tcPr>
          <w:p w14:paraId="4453E0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Tibetan</w:t>
            </w:r>
          </w:p>
        </w:tc>
      </w:tr>
      <w:tr w:rsidR="000374AA" w:rsidRPr="000E16CD" w14:paraId="71443809" w14:textId="77777777" w:rsidTr="00DD1C3D">
        <w:trPr>
          <w:trHeight w:val="300"/>
          <w:jc w:val="center"/>
        </w:trPr>
        <w:tc>
          <w:tcPr>
            <w:tcW w:w="789" w:type="dxa"/>
          </w:tcPr>
          <w:p w14:paraId="597311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 </w:t>
            </w:r>
          </w:p>
        </w:tc>
        <w:tc>
          <w:tcPr>
            <w:tcW w:w="4533" w:type="dxa"/>
          </w:tcPr>
          <w:p w14:paraId="2E6EF1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Tigre </w:t>
            </w:r>
          </w:p>
        </w:tc>
      </w:tr>
      <w:tr w:rsidR="000374AA" w:rsidRPr="000E16CD" w14:paraId="419D92CE" w14:textId="77777777" w:rsidTr="00DD1C3D">
        <w:trPr>
          <w:trHeight w:val="300"/>
          <w:jc w:val="center"/>
        </w:trPr>
        <w:tc>
          <w:tcPr>
            <w:tcW w:w="789" w:type="dxa"/>
          </w:tcPr>
          <w:p w14:paraId="6126A5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TIR </w:t>
            </w:r>
          </w:p>
        </w:tc>
        <w:tc>
          <w:tcPr>
            <w:tcW w:w="4533" w:type="dxa"/>
          </w:tcPr>
          <w:p w14:paraId="22B2D4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Tigrinya</w:t>
            </w:r>
          </w:p>
        </w:tc>
      </w:tr>
      <w:tr w:rsidR="000374AA" w:rsidRPr="000E16CD" w14:paraId="7A112FFC" w14:textId="77777777" w:rsidTr="00DD1C3D">
        <w:trPr>
          <w:trHeight w:val="300"/>
          <w:jc w:val="center"/>
        </w:trPr>
        <w:tc>
          <w:tcPr>
            <w:tcW w:w="789" w:type="dxa"/>
          </w:tcPr>
          <w:p w14:paraId="5515C5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TEM </w:t>
            </w:r>
          </w:p>
        </w:tc>
        <w:tc>
          <w:tcPr>
            <w:tcW w:w="4533" w:type="dxa"/>
          </w:tcPr>
          <w:p w14:paraId="3F3BF4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Timne</w:t>
            </w:r>
          </w:p>
        </w:tc>
      </w:tr>
      <w:tr w:rsidR="000374AA" w:rsidRPr="000E16CD" w14:paraId="79A8DDB9" w14:textId="77777777" w:rsidTr="00DD1C3D">
        <w:trPr>
          <w:trHeight w:val="300"/>
          <w:jc w:val="center"/>
        </w:trPr>
        <w:tc>
          <w:tcPr>
            <w:tcW w:w="789" w:type="dxa"/>
          </w:tcPr>
          <w:p w14:paraId="006AD7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TIV </w:t>
            </w:r>
          </w:p>
        </w:tc>
        <w:tc>
          <w:tcPr>
            <w:tcW w:w="4533" w:type="dxa"/>
          </w:tcPr>
          <w:p w14:paraId="1DE873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Tiv</w:t>
            </w:r>
          </w:p>
        </w:tc>
      </w:tr>
      <w:tr w:rsidR="000374AA" w:rsidRPr="000E16CD" w14:paraId="56F62D1C" w14:textId="77777777" w:rsidTr="00DD1C3D">
        <w:trPr>
          <w:trHeight w:val="300"/>
          <w:jc w:val="center"/>
        </w:trPr>
        <w:tc>
          <w:tcPr>
            <w:tcW w:w="789" w:type="dxa"/>
          </w:tcPr>
          <w:p w14:paraId="5E4EFF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TLI </w:t>
            </w:r>
          </w:p>
        </w:tc>
        <w:tc>
          <w:tcPr>
            <w:tcW w:w="4533" w:type="dxa"/>
          </w:tcPr>
          <w:p w14:paraId="17B35C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Tlingit</w:t>
            </w:r>
          </w:p>
        </w:tc>
      </w:tr>
      <w:tr w:rsidR="000374AA" w:rsidRPr="000E16CD" w14:paraId="3601052E" w14:textId="77777777" w:rsidTr="00DD1C3D">
        <w:trPr>
          <w:trHeight w:val="300"/>
          <w:jc w:val="center"/>
        </w:trPr>
        <w:tc>
          <w:tcPr>
            <w:tcW w:w="789" w:type="dxa"/>
          </w:tcPr>
          <w:p w14:paraId="3D2D7F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TPI </w:t>
            </w:r>
          </w:p>
        </w:tc>
        <w:tc>
          <w:tcPr>
            <w:tcW w:w="4533" w:type="dxa"/>
          </w:tcPr>
          <w:p w14:paraId="157148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Tok Pisin</w:t>
            </w:r>
          </w:p>
        </w:tc>
      </w:tr>
      <w:tr w:rsidR="000374AA" w:rsidRPr="000E16CD" w14:paraId="2C9DA03A" w14:textId="77777777" w:rsidTr="00DD1C3D">
        <w:trPr>
          <w:trHeight w:val="300"/>
          <w:jc w:val="center"/>
        </w:trPr>
        <w:tc>
          <w:tcPr>
            <w:tcW w:w="789" w:type="dxa"/>
          </w:tcPr>
          <w:p w14:paraId="603093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TKL </w:t>
            </w:r>
          </w:p>
        </w:tc>
        <w:tc>
          <w:tcPr>
            <w:tcW w:w="4533" w:type="dxa"/>
          </w:tcPr>
          <w:p w14:paraId="428CBF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Tokelau</w:t>
            </w:r>
          </w:p>
        </w:tc>
      </w:tr>
      <w:tr w:rsidR="000374AA" w:rsidRPr="000E16CD" w14:paraId="4E2534F4" w14:textId="77777777" w:rsidTr="00DD1C3D">
        <w:trPr>
          <w:trHeight w:val="300"/>
          <w:jc w:val="center"/>
        </w:trPr>
        <w:tc>
          <w:tcPr>
            <w:tcW w:w="789" w:type="dxa"/>
          </w:tcPr>
          <w:p w14:paraId="36188B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TOG </w:t>
            </w:r>
          </w:p>
        </w:tc>
        <w:tc>
          <w:tcPr>
            <w:tcW w:w="4533" w:type="dxa"/>
          </w:tcPr>
          <w:p w14:paraId="66A474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Tonga (Nyasa)</w:t>
            </w:r>
          </w:p>
        </w:tc>
      </w:tr>
      <w:tr w:rsidR="000374AA" w:rsidRPr="000E16CD" w14:paraId="0A810032" w14:textId="77777777" w:rsidTr="00DD1C3D">
        <w:trPr>
          <w:trHeight w:val="300"/>
          <w:jc w:val="center"/>
        </w:trPr>
        <w:tc>
          <w:tcPr>
            <w:tcW w:w="789" w:type="dxa"/>
          </w:tcPr>
          <w:p w14:paraId="046D64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 </w:t>
            </w:r>
          </w:p>
        </w:tc>
        <w:tc>
          <w:tcPr>
            <w:tcW w:w="4533" w:type="dxa"/>
          </w:tcPr>
          <w:p w14:paraId="73B890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Tonga (Tonga Islands)</w:t>
            </w:r>
          </w:p>
        </w:tc>
      </w:tr>
      <w:tr w:rsidR="000374AA" w:rsidRPr="000E16CD" w14:paraId="3CA10A47" w14:textId="77777777" w:rsidTr="00DD1C3D">
        <w:trPr>
          <w:trHeight w:val="300"/>
          <w:jc w:val="center"/>
        </w:trPr>
        <w:tc>
          <w:tcPr>
            <w:tcW w:w="789" w:type="dxa"/>
          </w:tcPr>
          <w:p w14:paraId="11F14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TSI </w:t>
            </w:r>
          </w:p>
        </w:tc>
        <w:tc>
          <w:tcPr>
            <w:tcW w:w="4533" w:type="dxa"/>
          </w:tcPr>
          <w:p w14:paraId="705D0B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Tsimshian</w:t>
            </w:r>
          </w:p>
        </w:tc>
      </w:tr>
      <w:tr w:rsidR="000374AA" w:rsidRPr="000E16CD" w14:paraId="20172008" w14:textId="77777777" w:rsidTr="00DD1C3D">
        <w:trPr>
          <w:trHeight w:val="300"/>
          <w:jc w:val="center"/>
        </w:trPr>
        <w:tc>
          <w:tcPr>
            <w:tcW w:w="789" w:type="dxa"/>
          </w:tcPr>
          <w:p w14:paraId="09140F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TSO </w:t>
            </w:r>
          </w:p>
        </w:tc>
        <w:tc>
          <w:tcPr>
            <w:tcW w:w="4533" w:type="dxa"/>
          </w:tcPr>
          <w:p w14:paraId="61B2B6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Tsonga</w:t>
            </w:r>
          </w:p>
        </w:tc>
      </w:tr>
      <w:tr w:rsidR="000374AA" w:rsidRPr="000E16CD" w14:paraId="4A7153A1" w14:textId="77777777" w:rsidTr="00DD1C3D">
        <w:trPr>
          <w:trHeight w:val="300"/>
          <w:jc w:val="center"/>
        </w:trPr>
        <w:tc>
          <w:tcPr>
            <w:tcW w:w="789" w:type="dxa"/>
          </w:tcPr>
          <w:p w14:paraId="32349F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TSN </w:t>
            </w:r>
          </w:p>
        </w:tc>
        <w:tc>
          <w:tcPr>
            <w:tcW w:w="4533" w:type="dxa"/>
          </w:tcPr>
          <w:p w14:paraId="27CBA4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Tswana</w:t>
            </w:r>
          </w:p>
        </w:tc>
      </w:tr>
      <w:tr w:rsidR="000374AA" w:rsidRPr="000E16CD" w14:paraId="3F80D7EA" w14:textId="77777777" w:rsidTr="00DD1C3D">
        <w:trPr>
          <w:trHeight w:val="300"/>
          <w:jc w:val="center"/>
        </w:trPr>
        <w:tc>
          <w:tcPr>
            <w:tcW w:w="789" w:type="dxa"/>
          </w:tcPr>
          <w:p w14:paraId="78A21E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TUM </w:t>
            </w:r>
          </w:p>
        </w:tc>
        <w:tc>
          <w:tcPr>
            <w:tcW w:w="4533" w:type="dxa"/>
          </w:tcPr>
          <w:p w14:paraId="7E7DE9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Tumbuka</w:t>
            </w:r>
          </w:p>
        </w:tc>
      </w:tr>
      <w:tr w:rsidR="000374AA" w:rsidRPr="000E16CD" w14:paraId="5D84216F" w14:textId="77777777" w:rsidTr="00DD1C3D">
        <w:trPr>
          <w:trHeight w:val="300"/>
          <w:jc w:val="center"/>
        </w:trPr>
        <w:tc>
          <w:tcPr>
            <w:tcW w:w="789" w:type="dxa"/>
          </w:tcPr>
          <w:p w14:paraId="4CE7FA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 </w:t>
            </w:r>
          </w:p>
        </w:tc>
        <w:tc>
          <w:tcPr>
            <w:tcW w:w="4533" w:type="dxa"/>
          </w:tcPr>
          <w:p w14:paraId="7A8BBA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Tupi</w:t>
            </w:r>
          </w:p>
        </w:tc>
      </w:tr>
      <w:tr w:rsidR="000374AA" w:rsidRPr="000E16CD" w14:paraId="1A1A76A4" w14:textId="77777777" w:rsidTr="00DD1C3D">
        <w:trPr>
          <w:trHeight w:val="300"/>
          <w:jc w:val="center"/>
        </w:trPr>
        <w:tc>
          <w:tcPr>
            <w:tcW w:w="789" w:type="dxa"/>
          </w:tcPr>
          <w:p w14:paraId="31038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TUR </w:t>
            </w:r>
          </w:p>
        </w:tc>
        <w:tc>
          <w:tcPr>
            <w:tcW w:w="4533" w:type="dxa"/>
          </w:tcPr>
          <w:p w14:paraId="6EC1C1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Turkish</w:t>
            </w:r>
          </w:p>
        </w:tc>
      </w:tr>
      <w:tr w:rsidR="000374AA" w:rsidRPr="000E16CD" w14:paraId="014E5C9F" w14:textId="77777777" w:rsidTr="00DD1C3D">
        <w:trPr>
          <w:trHeight w:val="300"/>
          <w:jc w:val="center"/>
        </w:trPr>
        <w:tc>
          <w:tcPr>
            <w:tcW w:w="789" w:type="dxa"/>
          </w:tcPr>
          <w:p w14:paraId="044623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TUK </w:t>
            </w:r>
          </w:p>
        </w:tc>
        <w:tc>
          <w:tcPr>
            <w:tcW w:w="4533" w:type="dxa"/>
          </w:tcPr>
          <w:p w14:paraId="11DA5D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Turkmen</w:t>
            </w:r>
          </w:p>
        </w:tc>
      </w:tr>
      <w:tr w:rsidR="000374AA" w:rsidRPr="000E16CD" w14:paraId="0CA267EE" w14:textId="77777777" w:rsidTr="00DD1C3D">
        <w:trPr>
          <w:trHeight w:val="300"/>
          <w:jc w:val="center"/>
        </w:trPr>
        <w:tc>
          <w:tcPr>
            <w:tcW w:w="789" w:type="dxa"/>
          </w:tcPr>
          <w:p w14:paraId="3643E1A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TVL </w:t>
            </w:r>
          </w:p>
        </w:tc>
        <w:tc>
          <w:tcPr>
            <w:tcW w:w="4533" w:type="dxa"/>
          </w:tcPr>
          <w:p w14:paraId="6533BB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Tuvalu </w:t>
            </w:r>
          </w:p>
        </w:tc>
      </w:tr>
      <w:tr w:rsidR="000374AA" w:rsidRPr="000E16CD" w14:paraId="5417747C" w14:textId="77777777" w:rsidTr="00DD1C3D">
        <w:trPr>
          <w:trHeight w:val="300"/>
          <w:jc w:val="center"/>
        </w:trPr>
        <w:tc>
          <w:tcPr>
            <w:tcW w:w="789" w:type="dxa"/>
          </w:tcPr>
          <w:p w14:paraId="4D79D0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TYV </w:t>
            </w:r>
          </w:p>
        </w:tc>
        <w:tc>
          <w:tcPr>
            <w:tcW w:w="4533" w:type="dxa"/>
          </w:tcPr>
          <w:p w14:paraId="553B04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Tuvinian</w:t>
            </w:r>
          </w:p>
        </w:tc>
      </w:tr>
      <w:tr w:rsidR="000374AA" w:rsidRPr="000E16CD" w14:paraId="09571AEF" w14:textId="77777777" w:rsidTr="00DD1C3D">
        <w:trPr>
          <w:trHeight w:val="300"/>
          <w:jc w:val="center"/>
        </w:trPr>
        <w:tc>
          <w:tcPr>
            <w:tcW w:w="789" w:type="dxa"/>
          </w:tcPr>
          <w:p w14:paraId="22DCAC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TWI </w:t>
            </w:r>
          </w:p>
        </w:tc>
        <w:tc>
          <w:tcPr>
            <w:tcW w:w="4533" w:type="dxa"/>
          </w:tcPr>
          <w:p w14:paraId="06CD34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Twi</w:t>
            </w:r>
          </w:p>
        </w:tc>
      </w:tr>
      <w:tr w:rsidR="000374AA" w:rsidRPr="000E16CD" w14:paraId="4089816C" w14:textId="77777777" w:rsidTr="00DD1C3D">
        <w:trPr>
          <w:trHeight w:val="300"/>
          <w:jc w:val="center"/>
        </w:trPr>
        <w:tc>
          <w:tcPr>
            <w:tcW w:w="789" w:type="dxa"/>
          </w:tcPr>
          <w:p w14:paraId="6DB0F6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UDM </w:t>
            </w:r>
          </w:p>
        </w:tc>
        <w:tc>
          <w:tcPr>
            <w:tcW w:w="4533" w:type="dxa"/>
          </w:tcPr>
          <w:p w14:paraId="38FF98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Udmurt</w:t>
            </w:r>
          </w:p>
        </w:tc>
      </w:tr>
      <w:tr w:rsidR="000374AA" w:rsidRPr="000E16CD" w14:paraId="634B30B9" w14:textId="77777777" w:rsidTr="00DD1C3D">
        <w:trPr>
          <w:trHeight w:val="300"/>
          <w:jc w:val="center"/>
        </w:trPr>
        <w:tc>
          <w:tcPr>
            <w:tcW w:w="789" w:type="dxa"/>
          </w:tcPr>
          <w:p w14:paraId="7636E4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UGA </w:t>
            </w:r>
          </w:p>
        </w:tc>
        <w:tc>
          <w:tcPr>
            <w:tcW w:w="4533" w:type="dxa"/>
          </w:tcPr>
          <w:p w14:paraId="32F45A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Ugaritic</w:t>
            </w:r>
          </w:p>
        </w:tc>
      </w:tr>
      <w:tr w:rsidR="000374AA" w:rsidRPr="000E16CD" w14:paraId="0790C764" w14:textId="77777777" w:rsidTr="00DD1C3D">
        <w:trPr>
          <w:trHeight w:val="300"/>
          <w:jc w:val="center"/>
        </w:trPr>
        <w:tc>
          <w:tcPr>
            <w:tcW w:w="789" w:type="dxa"/>
          </w:tcPr>
          <w:p w14:paraId="56991E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UIG </w:t>
            </w:r>
          </w:p>
        </w:tc>
        <w:tc>
          <w:tcPr>
            <w:tcW w:w="4533" w:type="dxa"/>
          </w:tcPr>
          <w:p w14:paraId="4B2FE5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Uighur</w:t>
            </w:r>
          </w:p>
        </w:tc>
      </w:tr>
      <w:tr w:rsidR="000374AA" w:rsidRPr="000E16CD" w14:paraId="3F35FBF7" w14:textId="77777777" w:rsidTr="00DD1C3D">
        <w:trPr>
          <w:trHeight w:val="300"/>
          <w:jc w:val="center"/>
        </w:trPr>
        <w:tc>
          <w:tcPr>
            <w:tcW w:w="789" w:type="dxa"/>
          </w:tcPr>
          <w:p w14:paraId="583E04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UKR </w:t>
            </w:r>
          </w:p>
        </w:tc>
        <w:tc>
          <w:tcPr>
            <w:tcW w:w="4533" w:type="dxa"/>
          </w:tcPr>
          <w:p w14:paraId="5E4CB1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Ukrainian</w:t>
            </w:r>
          </w:p>
        </w:tc>
      </w:tr>
      <w:tr w:rsidR="000374AA" w:rsidRPr="000E16CD" w14:paraId="3E77732E" w14:textId="77777777" w:rsidTr="00DD1C3D">
        <w:trPr>
          <w:trHeight w:val="300"/>
          <w:jc w:val="center"/>
        </w:trPr>
        <w:tc>
          <w:tcPr>
            <w:tcW w:w="789" w:type="dxa"/>
          </w:tcPr>
          <w:p w14:paraId="15100C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UMB </w:t>
            </w:r>
          </w:p>
        </w:tc>
        <w:tc>
          <w:tcPr>
            <w:tcW w:w="4533" w:type="dxa"/>
          </w:tcPr>
          <w:p w14:paraId="23C7AE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Umbundu</w:t>
            </w:r>
          </w:p>
        </w:tc>
      </w:tr>
      <w:tr w:rsidR="000374AA" w:rsidRPr="000E16CD" w14:paraId="1CE198E4" w14:textId="77777777" w:rsidTr="00DD1C3D">
        <w:trPr>
          <w:trHeight w:val="300"/>
          <w:jc w:val="center"/>
        </w:trPr>
        <w:tc>
          <w:tcPr>
            <w:tcW w:w="789" w:type="dxa"/>
          </w:tcPr>
          <w:p w14:paraId="078A7B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UND </w:t>
            </w:r>
          </w:p>
        </w:tc>
        <w:tc>
          <w:tcPr>
            <w:tcW w:w="4533" w:type="dxa"/>
          </w:tcPr>
          <w:p w14:paraId="669FD6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Undetermined</w:t>
            </w:r>
          </w:p>
        </w:tc>
      </w:tr>
      <w:tr w:rsidR="000374AA" w:rsidRPr="000E16CD" w14:paraId="0D968DA4" w14:textId="77777777" w:rsidTr="00DD1C3D">
        <w:trPr>
          <w:trHeight w:val="300"/>
          <w:jc w:val="center"/>
        </w:trPr>
        <w:tc>
          <w:tcPr>
            <w:tcW w:w="789" w:type="dxa"/>
          </w:tcPr>
          <w:p w14:paraId="15B322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HSB </w:t>
            </w:r>
          </w:p>
        </w:tc>
        <w:tc>
          <w:tcPr>
            <w:tcW w:w="4533" w:type="dxa"/>
          </w:tcPr>
          <w:p w14:paraId="14514A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Upper Sorbian</w:t>
            </w:r>
          </w:p>
        </w:tc>
      </w:tr>
      <w:tr w:rsidR="000374AA" w:rsidRPr="000E16CD" w14:paraId="3B0F0E68" w14:textId="77777777" w:rsidTr="00DD1C3D">
        <w:trPr>
          <w:trHeight w:val="300"/>
          <w:jc w:val="center"/>
        </w:trPr>
        <w:tc>
          <w:tcPr>
            <w:tcW w:w="789" w:type="dxa"/>
          </w:tcPr>
          <w:p w14:paraId="63C48D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URD </w:t>
            </w:r>
          </w:p>
        </w:tc>
        <w:tc>
          <w:tcPr>
            <w:tcW w:w="4533" w:type="dxa"/>
          </w:tcPr>
          <w:p w14:paraId="067113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Urdu</w:t>
            </w:r>
          </w:p>
        </w:tc>
      </w:tr>
      <w:tr w:rsidR="000374AA" w:rsidRPr="000E16CD" w14:paraId="76EF4F4F" w14:textId="77777777" w:rsidTr="00DD1C3D">
        <w:trPr>
          <w:trHeight w:val="300"/>
          <w:jc w:val="center"/>
        </w:trPr>
        <w:tc>
          <w:tcPr>
            <w:tcW w:w="789" w:type="dxa"/>
          </w:tcPr>
          <w:p w14:paraId="4BA86F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UZB </w:t>
            </w:r>
          </w:p>
        </w:tc>
        <w:tc>
          <w:tcPr>
            <w:tcW w:w="4533" w:type="dxa"/>
          </w:tcPr>
          <w:p w14:paraId="17DC3B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Uzbek</w:t>
            </w:r>
          </w:p>
        </w:tc>
      </w:tr>
      <w:tr w:rsidR="000374AA" w:rsidRPr="000E16CD" w14:paraId="2023C51E" w14:textId="77777777" w:rsidTr="00DD1C3D">
        <w:trPr>
          <w:trHeight w:val="300"/>
          <w:jc w:val="center"/>
        </w:trPr>
        <w:tc>
          <w:tcPr>
            <w:tcW w:w="789" w:type="dxa"/>
          </w:tcPr>
          <w:p w14:paraId="55C285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VAI </w:t>
            </w:r>
          </w:p>
        </w:tc>
        <w:tc>
          <w:tcPr>
            <w:tcW w:w="4533" w:type="dxa"/>
          </w:tcPr>
          <w:p w14:paraId="22793C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Vai</w:t>
            </w:r>
          </w:p>
        </w:tc>
      </w:tr>
      <w:tr w:rsidR="000374AA" w:rsidRPr="000E16CD" w14:paraId="6ECD6137" w14:textId="77777777" w:rsidTr="00DD1C3D">
        <w:trPr>
          <w:trHeight w:val="300"/>
          <w:jc w:val="center"/>
        </w:trPr>
        <w:tc>
          <w:tcPr>
            <w:tcW w:w="789" w:type="dxa"/>
          </w:tcPr>
          <w:p w14:paraId="174DC2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 </w:t>
            </w:r>
          </w:p>
        </w:tc>
        <w:tc>
          <w:tcPr>
            <w:tcW w:w="4533" w:type="dxa"/>
          </w:tcPr>
          <w:p w14:paraId="1D194D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Venda </w:t>
            </w:r>
          </w:p>
        </w:tc>
      </w:tr>
      <w:tr w:rsidR="000374AA" w:rsidRPr="000E16CD" w14:paraId="1FE9604F" w14:textId="77777777" w:rsidTr="00DD1C3D">
        <w:trPr>
          <w:trHeight w:val="300"/>
          <w:jc w:val="center"/>
        </w:trPr>
        <w:tc>
          <w:tcPr>
            <w:tcW w:w="789" w:type="dxa"/>
          </w:tcPr>
          <w:p w14:paraId="581768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VIE </w:t>
            </w:r>
          </w:p>
        </w:tc>
        <w:tc>
          <w:tcPr>
            <w:tcW w:w="4533" w:type="dxa"/>
          </w:tcPr>
          <w:p w14:paraId="151D4B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Vietnamese</w:t>
            </w:r>
          </w:p>
        </w:tc>
      </w:tr>
      <w:tr w:rsidR="000374AA" w:rsidRPr="000E16CD" w14:paraId="15E52A2E" w14:textId="77777777" w:rsidTr="00DD1C3D">
        <w:trPr>
          <w:trHeight w:val="300"/>
          <w:jc w:val="center"/>
        </w:trPr>
        <w:tc>
          <w:tcPr>
            <w:tcW w:w="789" w:type="dxa"/>
          </w:tcPr>
          <w:p w14:paraId="57206D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VOL </w:t>
            </w:r>
          </w:p>
        </w:tc>
        <w:tc>
          <w:tcPr>
            <w:tcW w:w="4533" w:type="dxa"/>
          </w:tcPr>
          <w:p w14:paraId="121A4C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Volapk</w:t>
            </w:r>
          </w:p>
        </w:tc>
      </w:tr>
      <w:tr w:rsidR="000374AA" w:rsidRPr="000E16CD" w14:paraId="6E4D525C" w14:textId="77777777" w:rsidTr="00DD1C3D">
        <w:trPr>
          <w:trHeight w:val="300"/>
          <w:jc w:val="center"/>
        </w:trPr>
        <w:tc>
          <w:tcPr>
            <w:tcW w:w="789" w:type="dxa"/>
          </w:tcPr>
          <w:p w14:paraId="138FDF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VOT </w:t>
            </w:r>
          </w:p>
        </w:tc>
        <w:tc>
          <w:tcPr>
            <w:tcW w:w="4533" w:type="dxa"/>
          </w:tcPr>
          <w:p w14:paraId="1189CB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Votic</w:t>
            </w:r>
          </w:p>
        </w:tc>
      </w:tr>
      <w:tr w:rsidR="000374AA" w:rsidRPr="000E16CD" w14:paraId="505CAD4C" w14:textId="77777777" w:rsidTr="00DD1C3D">
        <w:trPr>
          <w:trHeight w:val="300"/>
          <w:jc w:val="center"/>
        </w:trPr>
        <w:tc>
          <w:tcPr>
            <w:tcW w:w="789" w:type="dxa"/>
          </w:tcPr>
          <w:p w14:paraId="275D7D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WAK </w:t>
            </w:r>
          </w:p>
        </w:tc>
        <w:tc>
          <w:tcPr>
            <w:tcW w:w="4533" w:type="dxa"/>
          </w:tcPr>
          <w:p w14:paraId="48ADD8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Wakashan</w:t>
            </w:r>
          </w:p>
        </w:tc>
      </w:tr>
      <w:tr w:rsidR="000374AA" w:rsidRPr="000E16CD" w14:paraId="7023A6D1" w14:textId="77777777" w:rsidTr="00DD1C3D">
        <w:trPr>
          <w:trHeight w:val="300"/>
          <w:jc w:val="center"/>
        </w:trPr>
        <w:tc>
          <w:tcPr>
            <w:tcW w:w="789" w:type="dxa"/>
          </w:tcPr>
          <w:p w14:paraId="0E710C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WAL </w:t>
            </w:r>
          </w:p>
        </w:tc>
        <w:tc>
          <w:tcPr>
            <w:tcW w:w="4533" w:type="dxa"/>
          </w:tcPr>
          <w:p w14:paraId="21F5DC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Walamo</w:t>
            </w:r>
          </w:p>
        </w:tc>
      </w:tr>
      <w:tr w:rsidR="000374AA" w:rsidRPr="000E16CD" w14:paraId="5832EBBF" w14:textId="77777777" w:rsidTr="00DD1C3D">
        <w:trPr>
          <w:trHeight w:val="300"/>
          <w:jc w:val="center"/>
        </w:trPr>
        <w:tc>
          <w:tcPr>
            <w:tcW w:w="789" w:type="dxa"/>
          </w:tcPr>
          <w:p w14:paraId="22C388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WLN </w:t>
            </w:r>
          </w:p>
        </w:tc>
        <w:tc>
          <w:tcPr>
            <w:tcW w:w="4533" w:type="dxa"/>
          </w:tcPr>
          <w:p w14:paraId="425F2C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Walloon</w:t>
            </w:r>
          </w:p>
        </w:tc>
      </w:tr>
      <w:tr w:rsidR="000374AA" w:rsidRPr="000E16CD" w14:paraId="75B75093" w14:textId="77777777" w:rsidTr="00DD1C3D">
        <w:trPr>
          <w:trHeight w:val="300"/>
          <w:jc w:val="center"/>
        </w:trPr>
        <w:tc>
          <w:tcPr>
            <w:tcW w:w="789" w:type="dxa"/>
          </w:tcPr>
          <w:p w14:paraId="348AE8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 </w:t>
            </w:r>
          </w:p>
        </w:tc>
        <w:tc>
          <w:tcPr>
            <w:tcW w:w="4533" w:type="dxa"/>
          </w:tcPr>
          <w:p w14:paraId="50089E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Waray</w:t>
            </w:r>
          </w:p>
        </w:tc>
      </w:tr>
      <w:tr w:rsidR="000374AA" w:rsidRPr="000E16CD" w14:paraId="5137740B" w14:textId="77777777" w:rsidTr="00DD1C3D">
        <w:trPr>
          <w:trHeight w:val="300"/>
          <w:jc w:val="center"/>
        </w:trPr>
        <w:tc>
          <w:tcPr>
            <w:tcW w:w="789" w:type="dxa"/>
          </w:tcPr>
          <w:p w14:paraId="149B10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WAS </w:t>
            </w:r>
          </w:p>
        </w:tc>
        <w:tc>
          <w:tcPr>
            <w:tcW w:w="4533" w:type="dxa"/>
          </w:tcPr>
          <w:p w14:paraId="1BE592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Washo</w:t>
            </w:r>
          </w:p>
        </w:tc>
      </w:tr>
      <w:tr w:rsidR="000374AA" w:rsidRPr="000E16CD" w14:paraId="1E550F91" w14:textId="77777777" w:rsidTr="00DD1C3D">
        <w:trPr>
          <w:trHeight w:val="300"/>
          <w:jc w:val="center"/>
        </w:trPr>
        <w:tc>
          <w:tcPr>
            <w:tcW w:w="789" w:type="dxa"/>
          </w:tcPr>
          <w:p w14:paraId="576BBB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WEL </w:t>
            </w:r>
          </w:p>
        </w:tc>
        <w:tc>
          <w:tcPr>
            <w:tcW w:w="4533" w:type="dxa"/>
          </w:tcPr>
          <w:p w14:paraId="5AFFB1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Welsh</w:t>
            </w:r>
          </w:p>
        </w:tc>
      </w:tr>
      <w:tr w:rsidR="000374AA" w:rsidRPr="000E16CD" w14:paraId="5735DABE" w14:textId="77777777" w:rsidTr="00DD1C3D">
        <w:trPr>
          <w:trHeight w:val="300"/>
          <w:jc w:val="center"/>
        </w:trPr>
        <w:tc>
          <w:tcPr>
            <w:tcW w:w="789" w:type="dxa"/>
          </w:tcPr>
          <w:p w14:paraId="4042FE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WOL </w:t>
            </w:r>
          </w:p>
        </w:tc>
        <w:tc>
          <w:tcPr>
            <w:tcW w:w="4533" w:type="dxa"/>
          </w:tcPr>
          <w:p w14:paraId="652854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Wolof</w:t>
            </w:r>
          </w:p>
        </w:tc>
      </w:tr>
      <w:tr w:rsidR="000374AA" w:rsidRPr="000E16CD" w14:paraId="7C513A86" w14:textId="77777777" w:rsidTr="00DD1C3D">
        <w:trPr>
          <w:trHeight w:val="300"/>
          <w:jc w:val="center"/>
        </w:trPr>
        <w:tc>
          <w:tcPr>
            <w:tcW w:w="789" w:type="dxa"/>
          </w:tcPr>
          <w:p w14:paraId="481598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XHO </w:t>
            </w:r>
          </w:p>
        </w:tc>
        <w:tc>
          <w:tcPr>
            <w:tcW w:w="4533" w:type="dxa"/>
          </w:tcPr>
          <w:p w14:paraId="7F8DC1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Xhosa</w:t>
            </w:r>
          </w:p>
        </w:tc>
      </w:tr>
      <w:tr w:rsidR="000374AA" w:rsidRPr="000E16CD" w14:paraId="69CE8AA9" w14:textId="77777777" w:rsidTr="00DD1C3D">
        <w:trPr>
          <w:trHeight w:val="300"/>
          <w:jc w:val="center"/>
        </w:trPr>
        <w:tc>
          <w:tcPr>
            <w:tcW w:w="789" w:type="dxa"/>
          </w:tcPr>
          <w:p w14:paraId="533F31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SAH </w:t>
            </w:r>
          </w:p>
        </w:tc>
        <w:tc>
          <w:tcPr>
            <w:tcW w:w="4533" w:type="dxa"/>
          </w:tcPr>
          <w:p w14:paraId="3A5BAB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Yakut</w:t>
            </w:r>
          </w:p>
        </w:tc>
      </w:tr>
      <w:tr w:rsidR="000374AA" w:rsidRPr="000E16CD" w14:paraId="4E56E050" w14:textId="77777777" w:rsidTr="00DD1C3D">
        <w:trPr>
          <w:trHeight w:val="300"/>
          <w:jc w:val="center"/>
        </w:trPr>
        <w:tc>
          <w:tcPr>
            <w:tcW w:w="789" w:type="dxa"/>
          </w:tcPr>
          <w:p w14:paraId="33AA74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c>
          <w:tcPr>
            <w:tcW w:w="4533" w:type="dxa"/>
          </w:tcPr>
          <w:p w14:paraId="2D4BC1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r>
      <w:tr w:rsidR="000374AA" w:rsidRPr="000E16CD" w14:paraId="42BA0CD9" w14:textId="77777777" w:rsidTr="00DD1C3D">
        <w:trPr>
          <w:trHeight w:val="300"/>
          <w:jc w:val="center"/>
        </w:trPr>
        <w:tc>
          <w:tcPr>
            <w:tcW w:w="789" w:type="dxa"/>
          </w:tcPr>
          <w:p w14:paraId="75E84D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YAP </w:t>
            </w:r>
          </w:p>
        </w:tc>
        <w:tc>
          <w:tcPr>
            <w:tcW w:w="4533" w:type="dxa"/>
          </w:tcPr>
          <w:p w14:paraId="6BE4C7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Yapese</w:t>
            </w:r>
          </w:p>
        </w:tc>
      </w:tr>
      <w:tr w:rsidR="000374AA" w:rsidRPr="000E16CD" w14:paraId="75E0C650" w14:textId="77777777" w:rsidTr="00DD1C3D">
        <w:trPr>
          <w:trHeight w:val="300"/>
          <w:jc w:val="center"/>
        </w:trPr>
        <w:tc>
          <w:tcPr>
            <w:tcW w:w="789" w:type="dxa"/>
          </w:tcPr>
          <w:p w14:paraId="768BB2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YID </w:t>
            </w:r>
          </w:p>
        </w:tc>
        <w:tc>
          <w:tcPr>
            <w:tcW w:w="4533" w:type="dxa"/>
          </w:tcPr>
          <w:p w14:paraId="684338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Yiddish</w:t>
            </w:r>
          </w:p>
        </w:tc>
      </w:tr>
      <w:tr w:rsidR="000374AA" w:rsidRPr="000E16CD" w14:paraId="209730DE" w14:textId="77777777" w:rsidTr="00DD1C3D">
        <w:trPr>
          <w:trHeight w:val="300"/>
          <w:jc w:val="center"/>
        </w:trPr>
        <w:tc>
          <w:tcPr>
            <w:tcW w:w="789" w:type="dxa"/>
          </w:tcPr>
          <w:p w14:paraId="4B24E9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 </w:t>
            </w:r>
          </w:p>
        </w:tc>
        <w:tc>
          <w:tcPr>
            <w:tcW w:w="4533" w:type="dxa"/>
          </w:tcPr>
          <w:p w14:paraId="623183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Yoruba</w:t>
            </w:r>
          </w:p>
        </w:tc>
      </w:tr>
      <w:tr w:rsidR="000374AA" w:rsidRPr="000E16CD" w14:paraId="75FEF049" w14:textId="77777777" w:rsidTr="00DD1C3D">
        <w:trPr>
          <w:trHeight w:val="300"/>
          <w:jc w:val="center"/>
        </w:trPr>
        <w:tc>
          <w:tcPr>
            <w:tcW w:w="789" w:type="dxa"/>
          </w:tcPr>
          <w:p w14:paraId="633A74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YPK </w:t>
            </w:r>
          </w:p>
        </w:tc>
        <w:tc>
          <w:tcPr>
            <w:tcW w:w="4533" w:type="dxa"/>
          </w:tcPr>
          <w:p w14:paraId="548B10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Yupik</w:t>
            </w:r>
          </w:p>
        </w:tc>
      </w:tr>
      <w:tr w:rsidR="000374AA" w:rsidRPr="000E16CD" w14:paraId="5561F137" w14:textId="77777777" w:rsidTr="00DD1C3D">
        <w:trPr>
          <w:trHeight w:val="300"/>
          <w:jc w:val="center"/>
        </w:trPr>
        <w:tc>
          <w:tcPr>
            <w:tcW w:w="789" w:type="dxa"/>
          </w:tcPr>
          <w:p w14:paraId="505505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ZND </w:t>
            </w:r>
          </w:p>
        </w:tc>
        <w:tc>
          <w:tcPr>
            <w:tcW w:w="4533" w:type="dxa"/>
          </w:tcPr>
          <w:p w14:paraId="68B07A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Zande</w:t>
            </w:r>
          </w:p>
        </w:tc>
      </w:tr>
      <w:tr w:rsidR="000374AA" w:rsidRPr="000E16CD" w14:paraId="28CC5A8A" w14:textId="77777777" w:rsidTr="00DD1C3D">
        <w:trPr>
          <w:trHeight w:val="300"/>
          <w:jc w:val="center"/>
        </w:trPr>
        <w:tc>
          <w:tcPr>
            <w:tcW w:w="789" w:type="dxa"/>
          </w:tcPr>
          <w:p w14:paraId="296FA0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ZAP </w:t>
            </w:r>
          </w:p>
        </w:tc>
        <w:tc>
          <w:tcPr>
            <w:tcW w:w="4533" w:type="dxa"/>
          </w:tcPr>
          <w:p w14:paraId="3A60A5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Zapotec</w:t>
            </w:r>
          </w:p>
        </w:tc>
      </w:tr>
      <w:tr w:rsidR="000374AA" w:rsidRPr="000E16CD" w14:paraId="06B98F39" w14:textId="77777777" w:rsidTr="00DD1C3D">
        <w:trPr>
          <w:trHeight w:val="300"/>
          <w:jc w:val="center"/>
        </w:trPr>
        <w:tc>
          <w:tcPr>
            <w:tcW w:w="789" w:type="dxa"/>
          </w:tcPr>
          <w:p w14:paraId="42BA17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ZZA</w:t>
            </w:r>
          </w:p>
        </w:tc>
        <w:tc>
          <w:tcPr>
            <w:tcW w:w="4533" w:type="dxa"/>
          </w:tcPr>
          <w:p w14:paraId="781633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Zazaki</w:t>
            </w:r>
          </w:p>
        </w:tc>
      </w:tr>
      <w:tr w:rsidR="000374AA" w:rsidRPr="000E16CD" w14:paraId="04D4F508" w14:textId="77777777" w:rsidTr="00DD1C3D">
        <w:trPr>
          <w:trHeight w:val="300"/>
          <w:jc w:val="center"/>
        </w:trPr>
        <w:tc>
          <w:tcPr>
            <w:tcW w:w="789" w:type="dxa"/>
          </w:tcPr>
          <w:p w14:paraId="17B837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ZEN </w:t>
            </w:r>
          </w:p>
        </w:tc>
        <w:tc>
          <w:tcPr>
            <w:tcW w:w="4533" w:type="dxa"/>
          </w:tcPr>
          <w:p w14:paraId="11299F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Zenaga</w:t>
            </w:r>
          </w:p>
        </w:tc>
      </w:tr>
      <w:tr w:rsidR="000374AA" w:rsidRPr="000E16CD" w14:paraId="13E6EA1C" w14:textId="77777777" w:rsidTr="00DD1C3D">
        <w:trPr>
          <w:trHeight w:val="300"/>
          <w:jc w:val="center"/>
        </w:trPr>
        <w:tc>
          <w:tcPr>
            <w:tcW w:w="789" w:type="dxa"/>
          </w:tcPr>
          <w:p w14:paraId="78C8F9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ZHA </w:t>
            </w:r>
          </w:p>
        </w:tc>
        <w:tc>
          <w:tcPr>
            <w:tcW w:w="4533" w:type="dxa"/>
          </w:tcPr>
          <w:p w14:paraId="5121AC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Zhuang</w:t>
            </w:r>
          </w:p>
        </w:tc>
      </w:tr>
      <w:tr w:rsidR="000374AA" w:rsidRPr="000E16CD" w14:paraId="2D0C7B03" w14:textId="77777777" w:rsidTr="00DD1C3D">
        <w:trPr>
          <w:trHeight w:val="300"/>
          <w:jc w:val="center"/>
        </w:trPr>
        <w:tc>
          <w:tcPr>
            <w:tcW w:w="789" w:type="dxa"/>
          </w:tcPr>
          <w:p w14:paraId="1CAFF2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ZUL </w:t>
            </w:r>
          </w:p>
        </w:tc>
        <w:tc>
          <w:tcPr>
            <w:tcW w:w="4533" w:type="dxa"/>
          </w:tcPr>
          <w:p w14:paraId="24E62B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Zulu</w:t>
            </w:r>
          </w:p>
        </w:tc>
      </w:tr>
      <w:tr w:rsidR="000374AA" w:rsidRPr="000E16CD" w14:paraId="02ADA5AF" w14:textId="77777777" w:rsidTr="00DD1C3D">
        <w:trPr>
          <w:trHeight w:val="300"/>
          <w:jc w:val="center"/>
        </w:trPr>
        <w:tc>
          <w:tcPr>
            <w:tcW w:w="789" w:type="dxa"/>
          </w:tcPr>
          <w:p w14:paraId="52D7FE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ZUN </w:t>
            </w:r>
          </w:p>
        </w:tc>
        <w:tc>
          <w:tcPr>
            <w:tcW w:w="4533" w:type="dxa"/>
          </w:tcPr>
          <w:p w14:paraId="433927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Zuni</w:t>
            </w:r>
          </w:p>
        </w:tc>
      </w:tr>
    </w:tbl>
    <w:p w14:paraId="14E1C913" w14:textId="77777777" w:rsidR="00E459A0" w:rsidRDefault="00E459A0" w:rsidP="000374AA">
      <w:pPr>
        <w:pStyle w:val="Heading2"/>
        <w:spacing w:before="480"/>
        <w:jc w:val="center"/>
      </w:pPr>
      <w:bookmarkStart w:id="667" w:name="_Toc20214016"/>
    </w:p>
    <w:p w14:paraId="7F966116" w14:textId="4EFB2C5D" w:rsidR="000374AA" w:rsidRPr="000E16CD" w:rsidRDefault="000374AA" w:rsidP="000374AA">
      <w:pPr>
        <w:pStyle w:val="Heading2"/>
        <w:spacing w:before="480"/>
        <w:jc w:val="center"/>
      </w:pPr>
      <w:r w:rsidRPr="000E16CD">
        <w:t>Marking Period Numbers and Descriptions</w:t>
      </w:r>
      <w:bookmarkEnd w:id="667"/>
    </w:p>
    <w:tbl>
      <w:tblPr>
        <w:tblStyle w:val="TableGrid"/>
        <w:tblpPr w:leftFromText="180" w:rightFromText="180" w:vertAnchor="text" w:tblpXSpec="center" w:tblpY="1"/>
        <w:tblW w:w="0" w:type="auto"/>
        <w:tblLook w:val="00A0" w:firstRow="1" w:lastRow="0" w:firstColumn="1" w:lastColumn="0" w:noHBand="0" w:noVBand="0"/>
      </w:tblPr>
      <w:tblGrid>
        <w:gridCol w:w="1170"/>
        <w:gridCol w:w="2192"/>
      </w:tblGrid>
      <w:tr w:rsidR="000374AA" w:rsidRPr="000E16CD" w14:paraId="56104488" w14:textId="77777777" w:rsidTr="00DD1C3D">
        <w:tc>
          <w:tcPr>
            <w:tcW w:w="1170" w:type="dxa"/>
            <w:shd w:val="clear" w:color="auto" w:fill="D9D9D9" w:themeFill="background1" w:themeFillShade="D9"/>
          </w:tcPr>
          <w:p w14:paraId="47178825" w14:textId="77777777" w:rsidR="000374AA" w:rsidRPr="000E16CD" w:rsidRDefault="000374AA" w:rsidP="00DD1C3D">
            <w:pPr>
              <w:jc w:val="center"/>
              <w:rPr>
                <w:rFonts w:ascii="Bookman Old Style" w:hAnsi="Bookman Old Style" w:cs="Arial"/>
                <w:b/>
                <w:color w:val="000000"/>
                <w:sz w:val="22"/>
                <w:szCs w:val="22"/>
              </w:rPr>
            </w:pPr>
            <w:bookmarkStart w:id="668" w:name="_Toc178653448"/>
            <w:bookmarkStart w:id="669" w:name="_Toc179863494"/>
            <w:r w:rsidRPr="000E16CD">
              <w:rPr>
                <w:rFonts w:ascii="Bookman Old Style" w:hAnsi="Bookman Old Style" w:cs="Arial"/>
                <w:b/>
                <w:color w:val="000000"/>
                <w:sz w:val="22"/>
                <w:szCs w:val="22"/>
              </w:rPr>
              <w:t>Number</w:t>
            </w:r>
          </w:p>
        </w:tc>
        <w:tc>
          <w:tcPr>
            <w:tcW w:w="2192" w:type="dxa"/>
            <w:shd w:val="clear" w:color="auto" w:fill="D9D9D9" w:themeFill="background1" w:themeFillShade="D9"/>
          </w:tcPr>
          <w:p w14:paraId="6CCED6B8" w14:textId="77777777" w:rsidR="000374AA" w:rsidRPr="000E16CD" w:rsidRDefault="000374AA" w:rsidP="00DD1C3D">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0374AA" w:rsidRPr="000E16CD" w14:paraId="79EBDEF8" w14:textId="77777777" w:rsidTr="00DD1C3D">
        <w:tc>
          <w:tcPr>
            <w:tcW w:w="1170" w:type="dxa"/>
          </w:tcPr>
          <w:p w14:paraId="492200A1"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c>
          <w:tcPr>
            <w:tcW w:w="2192" w:type="dxa"/>
          </w:tcPr>
          <w:p w14:paraId="387EF7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1</w:t>
            </w:r>
          </w:p>
        </w:tc>
      </w:tr>
      <w:tr w:rsidR="000374AA" w:rsidRPr="000E16CD" w14:paraId="35F758A0" w14:textId="77777777" w:rsidTr="00DD1C3D">
        <w:tc>
          <w:tcPr>
            <w:tcW w:w="1170" w:type="dxa"/>
          </w:tcPr>
          <w:p w14:paraId="68D5CEDF"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c>
          <w:tcPr>
            <w:tcW w:w="2192" w:type="dxa"/>
          </w:tcPr>
          <w:p w14:paraId="6D6E27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2</w:t>
            </w:r>
          </w:p>
        </w:tc>
      </w:tr>
      <w:tr w:rsidR="000374AA" w:rsidRPr="000E16CD" w14:paraId="4CE37813" w14:textId="77777777" w:rsidTr="00DD1C3D">
        <w:tc>
          <w:tcPr>
            <w:tcW w:w="1170" w:type="dxa"/>
          </w:tcPr>
          <w:p w14:paraId="6D0FB961"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c>
          <w:tcPr>
            <w:tcW w:w="2192" w:type="dxa"/>
          </w:tcPr>
          <w:p w14:paraId="0F47B4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3</w:t>
            </w:r>
          </w:p>
        </w:tc>
      </w:tr>
      <w:tr w:rsidR="000374AA" w:rsidRPr="000E16CD" w14:paraId="2B2EFC48" w14:textId="77777777" w:rsidTr="00DD1C3D">
        <w:tc>
          <w:tcPr>
            <w:tcW w:w="1170" w:type="dxa"/>
          </w:tcPr>
          <w:p w14:paraId="4D823CE1"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c>
          <w:tcPr>
            <w:tcW w:w="2192" w:type="dxa"/>
          </w:tcPr>
          <w:p w14:paraId="186664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4</w:t>
            </w:r>
          </w:p>
        </w:tc>
      </w:tr>
      <w:tr w:rsidR="000374AA" w:rsidRPr="000E16CD" w14:paraId="071C5537" w14:textId="77777777" w:rsidTr="00DD1C3D">
        <w:tc>
          <w:tcPr>
            <w:tcW w:w="1170" w:type="dxa"/>
          </w:tcPr>
          <w:p w14:paraId="44912BCD"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c>
          <w:tcPr>
            <w:tcW w:w="2192" w:type="dxa"/>
          </w:tcPr>
          <w:p w14:paraId="104A22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5</w:t>
            </w:r>
          </w:p>
        </w:tc>
      </w:tr>
      <w:tr w:rsidR="000374AA" w:rsidRPr="000E16CD" w14:paraId="7EF80551" w14:textId="77777777" w:rsidTr="00DD1C3D">
        <w:tc>
          <w:tcPr>
            <w:tcW w:w="1170" w:type="dxa"/>
          </w:tcPr>
          <w:p w14:paraId="64FDD839"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c>
          <w:tcPr>
            <w:tcW w:w="2192" w:type="dxa"/>
          </w:tcPr>
          <w:p w14:paraId="795CFA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6</w:t>
            </w:r>
          </w:p>
        </w:tc>
      </w:tr>
      <w:tr w:rsidR="000374AA" w:rsidRPr="000E16CD" w14:paraId="26BD8AC5" w14:textId="77777777" w:rsidTr="00DD1C3D">
        <w:tc>
          <w:tcPr>
            <w:tcW w:w="1170" w:type="dxa"/>
          </w:tcPr>
          <w:p w14:paraId="0BF0DFA7"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c>
          <w:tcPr>
            <w:tcW w:w="2192" w:type="dxa"/>
          </w:tcPr>
          <w:p w14:paraId="32C0BA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7</w:t>
            </w:r>
          </w:p>
        </w:tc>
      </w:tr>
      <w:tr w:rsidR="000374AA" w:rsidRPr="000E16CD" w14:paraId="5C4A539F" w14:textId="77777777" w:rsidTr="00DD1C3D">
        <w:tc>
          <w:tcPr>
            <w:tcW w:w="1170" w:type="dxa"/>
          </w:tcPr>
          <w:p w14:paraId="50817BDC"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c>
          <w:tcPr>
            <w:tcW w:w="2192" w:type="dxa"/>
          </w:tcPr>
          <w:p w14:paraId="12798E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8</w:t>
            </w:r>
          </w:p>
        </w:tc>
      </w:tr>
    </w:tbl>
    <w:p w14:paraId="2A76D3A1" w14:textId="77777777" w:rsidR="000374AA" w:rsidRDefault="000374AA" w:rsidP="000374AA">
      <w:pPr>
        <w:rPr>
          <w:rFonts w:ascii="Arial" w:hAnsi="Arial" w:cs="Arial"/>
          <w:b/>
          <w:bCs/>
          <w:iCs/>
          <w:sz w:val="28"/>
          <w:szCs w:val="28"/>
        </w:rPr>
      </w:pPr>
      <w:bookmarkStart w:id="670" w:name="_Toc335315451"/>
      <w:bookmarkEnd w:id="668"/>
      <w:bookmarkEnd w:id="669"/>
    </w:p>
    <w:bookmarkEnd w:id="670"/>
    <w:p w14:paraId="25E18A7A" w14:textId="77777777" w:rsidR="00E459A0" w:rsidRDefault="00E459A0" w:rsidP="000374AA">
      <w:pPr>
        <w:keepNext/>
        <w:tabs>
          <w:tab w:val="left" w:pos="1260"/>
        </w:tabs>
        <w:spacing w:before="480"/>
        <w:jc w:val="center"/>
        <w:outlineLvl w:val="1"/>
      </w:pPr>
    </w:p>
    <w:p w14:paraId="48189097" w14:textId="77777777" w:rsidR="00E459A0" w:rsidRPr="00E459A0" w:rsidRDefault="00E459A0" w:rsidP="00E459A0"/>
    <w:p w14:paraId="66477CC9" w14:textId="77777777" w:rsidR="00E459A0" w:rsidRPr="00E459A0" w:rsidRDefault="00E459A0" w:rsidP="00E459A0"/>
    <w:p w14:paraId="76DE1435" w14:textId="77777777" w:rsidR="00E459A0" w:rsidRPr="00E459A0" w:rsidRDefault="00E459A0" w:rsidP="00E459A0"/>
    <w:p w14:paraId="406874DC" w14:textId="77777777" w:rsidR="00E459A0" w:rsidRPr="00E459A0" w:rsidRDefault="00E459A0" w:rsidP="00E459A0"/>
    <w:p w14:paraId="5BD3F145" w14:textId="27E1C35D" w:rsidR="00F141FF" w:rsidRPr="00E73803" w:rsidRDefault="000374AA" w:rsidP="00E459A0">
      <w:pPr>
        <w:keepNext/>
        <w:tabs>
          <w:tab w:val="left" w:pos="1260"/>
        </w:tabs>
        <w:spacing w:before="480"/>
        <w:jc w:val="center"/>
        <w:outlineLvl w:val="1"/>
        <w:rPr>
          <w:rFonts w:ascii="Arial" w:hAnsi="Arial" w:cs="Arial"/>
          <w:b/>
          <w:bCs/>
          <w:iCs/>
          <w:sz w:val="28"/>
          <w:szCs w:val="28"/>
        </w:rPr>
      </w:pPr>
      <w:r w:rsidRPr="00E459A0">
        <w:br w:type="page"/>
      </w:r>
      <w:r w:rsidR="00F141FF" w:rsidRPr="00E73803">
        <w:rPr>
          <w:rFonts w:ascii="Arial" w:hAnsi="Arial" w:cs="Arial"/>
          <w:b/>
          <w:bCs/>
          <w:iCs/>
          <w:sz w:val="28"/>
          <w:szCs w:val="28"/>
        </w:rPr>
        <w:lastRenderedPageBreak/>
        <w:t>Primary Course Instruction Language Indicator (Primary Instruction Language Code)</w:t>
      </w:r>
      <w:bookmarkEnd w:id="620"/>
    </w:p>
    <w:p w14:paraId="6CDBC9F7" w14:textId="235ADB6F" w:rsidR="00F141FF" w:rsidRDefault="00F141FF" w:rsidP="00E459A0">
      <w:pPr>
        <w:spacing w:before="240" w:after="240"/>
        <w:jc w:val="center"/>
        <w:rPr>
          <w:rFonts w:ascii="Arial" w:hAnsi="Arial" w:cs="Arial"/>
        </w:rPr>
      </w:pPr>
      <w:r w:rsidRPr="00E73803">
        <w:rPr>
          <w:rFonts w:ascii="Arial" w:hAnsi="Arial" w:cs="Arial"/>
        </w:rPr>
        <w:t>(See Language Codes in Ch. 5.  Course Instructor Assignment, Field 18)</w:t>
      </w:r>
    </w:p>
    <w:p w14:paraId="6FA0F1D6" w14:textId="77777777" w:rsidR="00E459A0" w:rsidRPr="00F141FF" w:rsidRDefault="00E459A0" w:rsidP="00E459A0">
      <w:pPr>
        <w:spacing w:before="240" w:after="240"/>
        <w:jc w:val="center"/>
      </w:pPr>
    </w:p>
    <w:p w14:paraId="1E543089" w14:textId="7AAF3C58" w:rsidR="002C604A" w:rsidRPr="006474BA" w:rsidRDefault="002C604A" w:rsidP="00E459A0">
      <w:pPr>
        <w:pStyle w:val="Heading2"/>
        <w:spacing w:before="480"/>
        <w:contextualSpacing/>
        <w:jc w:val="center"/>
      </w:pPr>
      <w:bookmarkStart w:id="671" w:name="_Toc20213998"/>
      <w:r w:rsidRPr="006474BA">
        <w:t>Primary Instruction Delivery Method Code</w:t>
      </w:r>
      <w:r w:rsidR="006474BA">
        <w:t>s</w:t>
      </w:r>
      <w:bookmarkEnd w:id="671"/>
    </w:p>
    <w:p w14:paraId="1ED6AA59" w14:textId="4D39D050" w:rsidR="002C604A" w:rsidRPr="004771DE" w:rsidRDefault="002C604A" w:rsidP="00D331F2">
      <w:pPr>
        <w:jc w:val="center"/>
        <w:rPr>
          <w:rFonts w:ascii="Arial" w:hAnsi="Arial" w:cs="Arial"/>
        </w:rPr>
      </w:pPr>
      <w:r w:rsidRPr="004771DE">
        <w:rPr>
          <w:rFonts w:ascii="Arial" w:hAnsi="Arial" w:cs="Arial"/>
        </w:rPr>
        <w:t>(Course Instructor Assignment, Field 16)</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613"/>
        <w:gridCol w:w="6448"/>
      </w:tblGrid>
      <w:tr w:rsidR="002C604A" w:rsidRPr="004771DE" w14:paraId="0EE19F74" w14:textId="77777777" w:rsidTr="00636A32">
        <w:trPr>
          <w:trHeight w:val="213"/>
        </w:trPr>
        <w:tc>
          <w:tcPr>
            <w:tcW w:w="1382" w:type="dxa"/>
            <w:shd w:val="clear" w:color="auto" w:fill="D9D9D9" w:themeFill="background1" w:themeFillShade="D9"/>
          </w:tcPr>
          <w:p w14:paraId="5C828DA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Code</w:t>
            </w:r>
          </w:p>
        </w:tc>
        <w:tc>
          <w:tcPr>
            <w:tcW w:w="1613" w:type="dxa"/>
            <w:shd w:val="clear" w:color="auto" w:fill="D9D9D9" w:themeFill="background1" w:themeFillShade="D9"/>
          </w:tcPr>
          <w:p w14:paraId="1781096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Method</w:t>
            </w:r>
          </w:p>
        </w:tc>
        <w:tc>
          <w:tcPr>
            <w:tcW w:w="6448" w:type="dxa"/>
            <w:shd w:val="clear" w:color="auto" w:fill="D9D9D9" w:themeFill="background1" w:themeFillShade="D9"/>
          </w:tcPr>
          <w:p w14:paraId="4C525DB4"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Description</w:t>
            </w:r>
          </w:p>
        </w:tc>
      </w:tr>
      <w:tr w:rsidR="002C604A" w:rsidRPr="004771DE" w14:paraId="5644D032" w14:textId="77777777" w:rsidTr="00636A32">
        <w:trPr>
          <w:trHeight w:val="575"/>
        </w:trPr>
        <w:tc>
          <w:tcPr>
            <w:tcW w:w="1382" w:type="dxa"/>
          </w:tcPr>
          <w:p w14:paraId="00AEEF8C"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w:t>
            </w:r>
          </w:p>
        </w:tc>
        <w:tc>
          <w:tcPr>
            <w:tcW w:w="1613" w:type="dxa"/>
            <w:shd w:val="clear" w:color="auto" w:fill="auto"/>
          </w:tcPr>
          <w:p w14:paraId="52288F7F"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Face-to-Face</w:t>
            </w:r>
          </w:p>
        </w:tc>
        <w:tc>
          <w:tcPr>
            <w:tcW w:w="6448" w:type="dxa"/>
            <w:shd w:val="clear" w:color="auto" w:fill="auto"/>
          </w:tcPr>
          <w:p w14:paraId="7915D978"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 xml:space="preserve">Course is delivered in the traditional classroom setting. </w:t>
            </w:r>
          </w:p>
        </w:tc>
      </w:tr>
      <w:tr w:rsidR="002C604A" w:rsidRPr="004771DE" w14:paraId="2C4A6E7F" w14:textId="77777777" w:rsidTr="00636A32">
        <w:trPr>
          <w:trHeight w:val="1138"/>
        </w:trPr>
        <w:tc>
          <w:tcPr>
            <w:tcW w:w="1382" w:type="dxa"/>
          </w:tcPr>
          <w:p w14:paraId="28F3F4E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w:t>
            </w:r>
          </w:p>
        </w:tc>
        <w:tc>
          <w:tcPr>
            <w:tcW w:w="1613" w:type="dxa"/>
            <w:shd w:val="clear" w:color="auto" w:fill="auto"/>
          </w:tcPr>
          <w:p w14:paraId="3206A9CB"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 Learning</w:t>
            </w:r>
          </w:p>
        </w:tc>
        <w:tc>
          <w:tcPr>
            <w:tcW w:w="6448" w:type="dxa"/>
            <w:shd w:val="clear" w:color="auto" w:fill="auto"/>
          </w:tcPr>
          <w:p w14:paraId="44AC97DA"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via Distance Learning (videoconferencing) technology, primarily or completely in a synchronous manner (i.e. students at multiple locations are engaged in instruction at the same time). </w:t>
            </w:r>
          </w:p>
        </w:tc>
      </w:tr>
      <w:tr w:rsidR="002C604A" w:rsidRPr="004771DE" w14:paraId="1292B357" w14:textId="77777777" w:rsidTr="00636A32">
        <w:trPr>
          <w:trHeight w:val="213"/>
        </w:trPr>
        <w:tc>
          <w:tcPr>
            <w:tcW w:w="1382" w:type="dxa"/>
          </w:tcPr>
          <w:p w14:paraId="3E7DD1FB"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BLENDED</w:t>
            </w:r>
          </w:p>
        </w:tc>
        <w:tc>
          <w:tcPr>
            <w:tcW w:w="1613" w:type="dxa"/>
            <w:shd w:val="clear" w:color="auto" w:fill="auto"/>
          </w:tcPr>
          <w:p w14:paraId="7BED6DD6"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Blended Learning</w:t>
            </w:r>
          </w:p>
        </w:tc>
        <w:tc>
          <w:tcPr>
            <w:tcW w:w="6448" w:type="dxa"/>
            <w:shd w:val="clear" w:color="auto" w:fill="auto"/>
          </w:tcPr>
          <w:p w14:paraId="5E9B9AE9"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tc>
      </w:tr>
      <w:tr w:rsidR="002C604A" w:rsidRPr="008B7423" w14:paraId="68A3D86F" w14:textId="77777777" w:rsidTr="00636A32">
        <w:trPr>
          <w:trHeight w:val="201"/>
        </w:trPr>
        <w:tc>
          <w:tcPr>
            <w:tcW w:w="1382" w:type="dxa"/>
          </w:tcPr>
          <w:p w14:paraId="20F6CA27"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ONLINE</w:t>
            </w:r>
          </w:p>
        </w:tc>
        <w:tc>
          <w:tcPr>
            <w:tcW w:w="1613" w:type="dxa"/>
            <w:shd w:val="clear" w:color="auto" w:fill="auto"/>
          </w:tcPr>
          <w:p w14:paraId="36B600D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Online Learning</w:t>
            </w:r>
          </w:p>
        </w:tc>
        <w:tc>
          <w:tcPr>
            <w:tcW w:w="6448" w:type="dxa"/>
            <w:shd w:val="clear" w:color="auto" w:fill="auto"/>
          </w:tcPr>
          <w:p w14:paraId="7F4A8381" w14:textId="77777777" w:rsidR="002C604A" w:rsidRPr="008B7423" w:rsidRDefault="002C604A" w:rsidP="000A2E76">
            <w:pPr>
              <w:rPr>
                <w:rFonts w:ascii="Bookman Old Style" w:hAnsi="Bookman Old Style" w:cs="Arial"/>
                <w:sz w:val="22"/>
                <w:szCs w:val="22"/>
              </w:rPr>
            </w:pPr>
            <w:r w:rsidRPr="004771DE">
              <w:rPr>
                <w:rFonts w:ascii="Bookman Old Style" w:hAnsi="Bookman Old Style" w:cs="Arial"/>
                <w:sz w:val="22"/>
                <w:szCs w:val="22"/>
              </w:rPr>
              <w:t>Course (instruction and content) are delivered over the Internet.</w:t>
            </w:r>
            <w:r w:rsidRPr="008B7423">
              <w:rPr>
                <w:rFonts w:ascii="Bookman Old Style" w:hAnsi="Bookman Old Style" w:cs="Arial"/>
                <w:sz w:val="22"/>
                <w:szCs w:val="22"/>
              </w:rPr>
              <w:t> </w:t>
            </w:r>
          </w:p>
        </w:tc>
      </w:tr>
    </w:tbl>
    <w:p w14:paraId="1D9FFE19" w14:textId="7C1CB98E" w:rsidR="00BF0841" w:rsidRPr="006474BA" w:rsidRDefault="00BF0841" w:rsidP="0061314D"/>
    <w:p w14:paraId="1E28177E" w14:textId="77777777" w:rsidR="0020398E" w:rsidRDefault="0020398E">
      <w:pPr>
        <w:rPr>
          <w:rFonts w:ascii="Arial" w:hAnsi="Arial" w:cs="Arial"/>
          <w:b/>
          <w:sz w:val="28"/>
          <w:szCs w:val="28"/>
          <w:highlight w:val="yellow"/>
        </w:rPr>
      </w:pPr>
      <w:bookmarkStart w:id="672" w:name="_Hlk517951944"/>
      <w:r>
        <w:rPr>
          <w:rFonts w:ascii="Arial" w:hAnsi="Arial" w:cs="Arial"/>
          <w:b/>
          <w:sz w:val="28"/>
          <w:szCs w:val="28"/>
          <w:highlight w:val="yellow"/>
        </w:rPr>
        <w:br w:type="page"/>
      </w:r>
    </w:p>
    <w:p w14:paraId="482AE7AC" w14:textId="07DC013C" w:rsidR="0013267A" w:rsidRPr="00E73803" w:rsidRDefault="0013267A" w:rsidP="0013267A">
      <w:pPr>
        <w:spacing w:before="480"/>
        <w:jc w:val="center"/>
        <w:rPr>
          <w:rFonts w:ascii="Arial" w:hAnsi="Arial" w:cs="Arial"/>
          <w:b/>
          <w:sz w:val="28"/>
          <w:szCs w:val="28"/>
        </w:rPr>
      </w:pPr>
      <w:r w:rsidRPr="00E73803">
        <w:rPr>
          <w:rFonts w:ascii="Arial" w:hAnsi="Arial" w:cs="Arial"/>
          <w:b/>
          <w:sz w:val="28"/>
          <w:szCs w:val="28"/>
        </w:rPr>
        <w:lastRenderedPageBreak/>
        <w:t xml:space="preserve">Dual Credit Codes </w:t>
      </w:r>
    </w:p>
    <w:p w14:paraId="310679F1" w14:textId="77777777" w:rsidR="0013267A" w:rsidRPr="00E73803" w:rsidRDefault="0013267A" w:rsidP="0013267A">
      <w:pPr>
        <w:spacing w:after="240"/>
        <w:jc w:val="center"/>
        <w:rPr>
          <w:rFonts w:ascii="Arial" w:hAnsi="Arial" w:cs="Arial"/>
        </w:rPr>
      </w:pPr>
      <w:r w:rsidRPr="00E73803">
        <w:rPr>
          <w:rFonts w:ascii="Arial" w:hAnsi="Arial" w:cs="Arial"/>
        </w:rPr>
        <w:t>(Student Class Grade Detail, Field 25)</w:t>
      </w:r>
    </w:p>
    <w:tbl>
      <w:tblPr>
        <w:tblStyle w:val="TableGrid"/>
        <w:tblW w:w="0" w:type="auto"/>
        <w:jc w:val="center"/>
        <w:tblLook w:val="04A0" w:firstRow="1" w:lastRow="0" w:firstColumn="1" w:lastColumn="0" w:noHBand="0" w:noVBand="1"/>
      </w:tblPr>
      <w:tblGrid>
        <w:gridCol w:w="3240"/>
        <w:gridCol w:w="3330"/>
      </w:tblGrid>
      <w:tr w:rsidR="0013267A" w:rsidRPr="00E73803" w14:paraId="24671D2E" w14:textId="77777777" w:rsidTr="00DB63D7">
        <w:trPr>
          <w:jc w:val="center"/>
        </w:trPr>
        <w:tc>
          <w:tcPr>
            <w:tcW w:w="3240" w:type="dxa"/>
            <w:shd w:val="clear" w:color="auto" w:fill="D9D9D9" w:themeFill="background1" w:themeFillShade="D9"/>
          </w:tcPr>
          <w:p w14:paraId="6080DED3" w14:textId="77777777" w:rsidR="0013267A" w:rsidRPr="00E73803" w:rsidRDefault="0013267A" w:rsidP="00DB63D7">
            <w:pPr>
              <w:jc w:val="center"/>
              <w:rPr>
                <w:rFonts w:ascii="Bookman Old Style" w:hAnsi="Bookman Old Style"/>
                <w:b/>
              </w:rPr>
            </w:pPr>
            <w:r w:rsidRPr="00E73803">
              <w:rPr>
                <w:rFonts w:ascii="Bookman Old Style" w:hAnsi="Bookman Old Style"/>
                <w:b/>
              </w:rPr>
              <w:t>Code</w:t>
            </w:r>
          </w:p>
        </w:tc>
        <w:tc>
          <w:tcPr>
            <w:tcW w:w="3330" w:type="dxa"/>
            <w:shd w:val="clear" w:color="auto" w:fill="D9D9D9" w:themeFill="background1" w:themeFillShade="D9"/>
          </w:tcPr>
          <w:p w14:paraId="4AF14168" w14:textId="77777777" w:rsidR="0013267A" w:rsidRPr="00E73803" w:rsidRDefault="0013267A" w:rsidP="00DB63D7">
            <w:pPr>
              <w:jc w:val="center"/>
              <w:rPr>
                <w:rFonts w:ascii="Bookman Old Style" w:hAnsi="Bookman Old Style"/>
                <w:b/>
              </w:rPr>
            </w:pPr>
            <w:r w:rsidRPr="00E73803">
              <w:rPr>
                <w:rFonts w:ascii="Bookman Old Style" w:hAnsi="Bookman Old Style"/>
                <w:b/>
              </w:rPr>
              <w:t>Description</w:t>
            </w:r>
          </w:p>
        </w:tc>
      </w:tr>
      <w:tr w:rsidR="0013267A" w:rsidRPr="00E73803" w14:paraId="41FAEF84" w14:textId="77777777" w:rsidTr="00DB63D7">
        <w:trPr>
          <w:jc w:val="center"/>
        </w:trPr>
        <w:tc>
          <w:tcPr>
            <w:tcW w:w="3240" w:type="dxa"/>
          </w:tcPr>
          <w:p w14:paraId="22D744DB"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BOCES</w:t>
            </w:r>
          </w:p>
        </w:tc>
        <w:tc>
          <w:tcPr>
            <w:tcW w:w="3330" w:type="dxa"/>
          </w:tcPr>
          <w:p w14:paraId="3779428D"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BOCES</w:t>
            </w:r>
          </w:p>
        </w:tc>
      </w:tr>
      <w:tr w:rsidR="0013267A" w:rsidRPr="00E73803" w14:paraId="77A955E8" w14:textId="77777777" w:rsidTr="00DB63D7">
        <w:trPr>
          <w:trHeight w:val="206"/>
          <w:jc w:val="center"/>
        </w:trPr>
        <w:tc>
          <w:tcPr>
            <w:tcW w:w="3240" w:type="dxa"/>
          </w:tcPr>
          <w:p w14:paraId="52C3820E"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COLLEGE</w:t>
            </w:r>
          </w:p>
        </w:tc>
        <w:tc>
          <w:tcPr>
            <w:tcW w:w="3330" w:type="dxa"/>
          </w:tcPr>
          <w:p w14:paraId="31612A87"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College</w:t>
            </w:r>
          </w:p>
        </w:tc>
      </w:tr>
      <w:tr w:rsidR="0013267A" w:rsidRPr="00E73803" w14:paraId="01C54B41" w14:textId="77777777" w:rsidTr="00DB63D7">
        <w:trPr>
          <w:jc w:val="center"/>
        </w:trPr>
        <w:tc>
          <w:tcPr>
            <w:tcW w:w="3240" w:type="dxa"/>
          </w:tcPr>
          <w:p w14:paraId="36518F75"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OTHDST</w:t>
            </w:r>
          </w:p>
        </w:tc>
        <w:tc>
          <w:tcPr>
            <w:tcW w:w="3330" w:type="dxa"/>
          </w:tcPr>
          <w:p w14:paraId="71F93DD0"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Other District</w:t>
            </w:r>
          </w:p>
        </w:tc>
      </w:tr>
      <w:tr w:rsidR="0013267A" w:rsidRPr="00E73803" w14:paraId="73F150AB" w14:textId="77777777" w:rsidTr="00DB63D7">
        <w:trPr>
          <w:jc w:val="center"/>
        </w:trPr>
        <w:tc>
          <w:tcPr>
            <w:tcW w:w="3240" w:type="dxa"/>
          </w:tcPr>
          <w:p w14:paraId="08E4A54E"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OTH</w:t>
            </w:r>
          </w:p>
        </w:tc>
        <w:tc>
          <w:tcPr>
            <w:tcW w:w="3330" w:type="dxa"/>
          </w:tcPr>
          <w:p w14:paraId="46A646A7"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Other</w:t>
            </w:r>
          </w:p>
        </w:tc>
      </w:tr>
      <w:tr w:rsidR="0013267A" w14:paraId="52435828" w14:textId="77777777" w:rsidTr="00DB63D7">
        <w:trPr>
          <w:jc w:val="center"/>
        </w:trPr>
        <w:tc>
          <w:tcPr>
            <w:tcW w:w="3240" w:type="dxa"/>
          </w:tcPr>
          <w:p w14:paraId="0BB0A324"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INDST</w:t>
            </w:r>
          </w:p>
        </w:tc>
        <w:tc>
          <w:tcPr>
            <w:tcW w:w="3330" w:type="dxa"/>
          </w:tcPr>
          <w:p w14:paraId="126F48AA" w14:textId="77777777" w:rsidR="0013267A" w:rsidRPr="00E73803" w:rsidRDefault="0013267A" w:rsidP="00DB63D7">
            <w:pPr>
              <w:jc w:val="center"/>
              <w:rPr>
                <w:rFonts w:ascii="Bookman Old Style" w:hAnsi="Bookman Old Style"/>
                <w:sz w:val="22"/>
                <w:szCs w:val="22"/>
              </w:rPr>
            </w:pPr>
            <w:r w:rsidRPr="00E73803">
              <w:rPr>
                <w:rFonts w:ascii="Bookman Old Style" w:hAnsi="Bookman Old Style"/>
                <w:sz w:val="22"/>
                <w:szCs w:val="22"/>
              </w:rPr>
              <w:t>In District</w:t>
            </w:r>
          </w:p>
        </w:tc>
      </w:tr>
    </w:tbl>
    <w:p w14:paraId="6500CC26" w14:textId="77777777" w:rsidR="000374AA" w:rsidRPr="000E16CD" w:rsidRDefault="000374AA" w:rsidP="009A24E5">
      <w:pPr>
        <w:pStyle w:val="Heading2"/>
        <w:jc w:val="center"/>
      </w:pPr>
      <w:bookmarkStart w:id="673" w:name="_Toc178653441"/>
      <w:bookmarkStart w:id="674" w:name="_Toc179863487"/>
      <w:bookmarkStart w:id="675" w:name="_Toc290554868"/>
      <w:bookmarkStart w:id="676" w:name="_Toc335315452"/>
      <w:bookmarkStart w:id="677" w:name="_Toc20214018"/>
      <w:bookmarkStart w:id="678" w:name="_Toc306952788"/>
      <w:bookmarkStart w:id="679" w:name="_Toc20214001"/>
      <w:bookmarkStart w:id="680" w:name="_Toc290554865"/>
      <w:bookmarkStart w:id="681" w:name="_Toc335315437"/>
      <w:bookmarkEnd w:id="672"/>
      <w:bookmarkEnd w:id="616"/>
      <w:r w:rsidRPr="000E16CD">
        <w:t>Program Service</w:t>
      </w:r>
      <w:bookmarkEnd w:id="673"/>
      <w:bookmarkEnd w:id="674"/>
      <w:r w:rsidRPr="000E16CD">
        <w:t xml:space="preserve"> Codes</w:t>
      </w:r>
      <w:bookmarkEnd w:id="675"/>
      <w:r w:rsidRPr="000E16CD">
        <w:t xml:space="preserve"> and Descriptions</w:t>
      </w:r>
      <w:bookmarkEnd w:id="676"/>
      <w:bookmarkEnd w:id="677"/>
    </w:p>
    <w:p w14:paraId="6AA4A9BD" w14:textId="77777777" w:rsidR="000374AA" w:rsidRPr="000E16CD" w:rsidRDefault="000374AA" w:rsidP="000374AA">
      <w:pPr>
        <w:pStyle w:val="Body"/>
      </w:pPr>
      <w:r w:rsidRPr="000E16CD">
        <w:t xml:space="preserve">Each academic year, </w:t>
      </w:r>
      <w:r w:rsidRPr="007F0185">
        <w:t xml:space="preserve">every Program Service Code applicable to a student must be recorded and must also have a Program Service Entry Date.  Program Services that were not exited in the previous academic year should be recorded with a July 1 entry date.  Program Services that end during the academic year also require a Program Service Exit Date.  A </w:t>
      </w:r>
      <w:r w:rsidRPr="000E16CD">
        <w:t xml:space="preserve">student cannot have program service records without an active enrollment record. </w:t>
      </w:r>
    </w:p>
    <w:p w14:paraId="4A10B2FE" w14:textId="77777777" w:rsidR="000374AA" w:rsidRPr="000E16CD" w:rsidRDefault="000374AA" w:rsidP="000374AA">
      <w:pPr>
        <w:pStyle w:val="Body"/>
      </w:pPr>
      <w:r w:rsidRPr="000E16CD">
        <w:t xml:space="preserve">All Program Services designated as "school level" (e.g., </w:t>
      </w:r>
      <w:r w:rsidRPr="000E16CD">
        <w:rPr>
          <w:i/>
        </w:rPr>
        <w:t>Title I Targeted Assistance Programs</w:t>
      </w:r>
      <w:r w:rsidRPr="000E16CD">
        <w:t xml:space="preserve">) require an eligibility determination each time the student changes buildings either within the school district or to an out-of-district placement.  Therefore, a new Program Fact record is required each time a student receiving this type of program service changes buildings, assuming the program service continues.  All Program Services designated as "district level" (e.g., </w:t>
      </w:r>
      <w:bookmarkStart w:id="682" w:name="OLE_LINK9"/>
      <w:bookmarkStart w:id="683" w:name="OLE_LINK12"/>
      <w:r w:rsidRPr="000E16CD">
        <w:rPr>
          <w:i/>
        </w:rPr>
        <w:t>Poverty-from low-income family</w:t>
      </w:r>
      <w:r w:rsidRPr="000E16CD">
        <w:t>)</w:t>
      </w:r>
      <w:bookmarkEnd w:id="682"/>
      <w:bookmarkEnd w:id="683"/>
      <w:r w:rsidRPr="000E16CD">
        <w:t xml:space="preserve"> require a new eligibility determination and a new record only when a student's status or participation in the program service changes or when the student transfers to a new district.</w:t>
      </w:r>
    </w:p>
    <w:p w14:paraId="7DAF935C" w14:textId="77777777" w:rsidR="000374AA" w:rsidRPr="000E16CD" w:rsidRDefault="000374AA" w:rsidP="000374AA">
      <w:pPr>
        <w:pStyle w:val="Body"/>
      </w:pPr>
      <w:r w:rsidRPr="000E16CD">
        <w:t xml:space="preserve">For these elements, the </w:t>
      </w:r>
      <w:r>
        <w:t xml:space="preserve">following </w:t>
      </w:r>
      <w:r w:rsidRPr="000E16CD">
        <w:t>codes must be used.  These codes are used at Level 2 of SIRS.</w:t>
      </w:r>
    </w:p>
    <w:tbl>
      <w:tblPr>
        <w:tblStyle w:val="TableGrid"/>
        <w:tblW w:w="9180" w:type="dxa"/>
        <w:tblLayout w:type="fixed"/>
        <w:tblLook w:val="0020" w:firstRow="1" w:lastRow="0" w:firstColumn="0" w:lastColumn="0" w:noHBand="0" w:noVBand="0"/>
      </w:tblPr>
      <w:tblGrid>
        <w:gridCol w:w="827"/>
        <w:gridCol w:w="8353"/>
      </w:tblGrid>
      <w:tr w:rsidR="000374AA" w:rsidRPr="000E16CD" w14:paraId="453DA624" w14:textId="77777777" w:rsidTr="00DD1C3D">
        <w:trPr>
          <w:trHeight w:val="288"/>
          <w:tblHeader/>
        </w:trPr>
        <w:tc>
          <w:tcPr>
            <w:tcW w:w="827" w:type="dxa"/>
            <w:shd w:val="clear" w:color="auto" w:fill="D9D9D9" w:themeFill="background1" w:themeFillShade="D9"/>
          </w:tcPr>
          <w:p w14:paraId="53B52F8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8353" w:type="dxa"/>
            <w:shd w:val="clear" w:color="auto" w:fill="D9D9D9" w:themeFill="background1" w:themeFillShade="D9"/>
          </w:tcPr>
          <w:p w14:paraId="68EC1DB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5E64C2C9" w14:textId="77777777" w:rsidTr="00DD1C3D">
        <w:trPr>
          <w:trHeight w:val="288"/>
        </w:trPr>
        <w:tc>
          <w:tcPr>
            <w:tcW w:w="9180" w:type="dxa"/>
            <w:gridSpan w:val="2"/>
          </w:tcPr>
          <w:p w14:paraId="691B7BAE" w14:textId="77777777" w:rsidR="000374AA" w:rsidRPr="00B805A2" w:rsidRDefault="000374AA" w:rsidP="00DD1C3D">
            <w:pPr>
              <w:rPr>
                <w:rFonts w:ascii="Bookman Old Style" w:hAnsi="Bookman Old Style" w:cs="Arial"/>
                <w:b/>
                <w:i/>
                <w:sz w:val="22"/>
                <w:szCs w:val="22"/>
              </w:rPr>
            </w:pPr>
            <w:r w:rsidRPr="00B805A2">
              <w:rPr>
                <w:rFonts w:ascii="Bookman Old Style" w:hAnsi="Bookman Old Style" w:cs="Arial"/>
                <w:b/>
                <w:i/>
                <w:sz w:val="22"/>
                <w:szCs w:val="22"/>
              </w:rPr>
              <w:t>Type: English Language Learner/Multilingual Learner Eligibility</w:t>
            </w:r>
          </w:p>
        </w:tc>
      </w:tr>
      <w:tr w:rsidR="000374AA" w:rsidRPr="000E16CD" w14:paraId="2BE368B0" w14:textId="77777777" w:rsidTr="00DD1C3D">
        <w:trPr>
          <w:trHeight w:val="288"/>
        </w:trPr>
        <w:tc>
          <w:tcPr>
            <w:tcW w:w="827" w:type="dxa"/>
          </w:tcPr>
          <w:p w14:paraId="5A918D8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0231</w:t>
            </w:r>
          </w:p>
        </w:tc>
        <w:tc>
          <w:tcPr>
            <w:tcW w:w="8353" w:type="dxa"/>
          </w:tcPr>
          <w:p w14:paraId="1CEF858E"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ELL</w:t>
            </w:r>
            <w:r>
              <w:rPr>
                <w:rFonts w:ascii="Bookman Old Style" w:hAnsi="Bookman Old Style" w:cs="Arial"/>
                <w:snapToGrid w:val="0"/>
                <w:color w:val="000000"/>
                <w:sz w:val="22"/>
                <w:szCs w:val="22"/>
              </w:rPr>
              <w:t xml:space="preserve"> </w:t>
            </w:r>
            <w:r w:rsidRPr="000501F9">
              <w:rPr>
                <w:rFonts w:ascii="Bookman Old Style" w:hAnsi="Bookman Old Style" w:cs="Arial"/>
                <w:snapToGrid w:val="0"/>
                <w:color w:val="000000"/>
                <w:sz w:val="22"/>
                <w:szCs w:val="22"/>
              </w:rPr>
              <w:t>Eligible</w:t>
            </w:r>
          </w:p>
        </w:tc>
      </w:tr>
      <w:tr w:rsidR="000374AA" w:rsidRPr="000E16CD" w14:paraId="377517AC" w14:textId="77777777" w:rsidTr="00DD1C3D">
        <w:trPr>
          <w:trHeight w:val="288"/>
        </w:trPr>
        <w:tc>
          <w:tcPr>
            <w:tcW w:w="9180" w:type="dxa"/>
            <w:gridSpan w:val="2"/>
          </w:tcPr>
          <w:p w14:paraId="4E33E215" w14:textId="77777777" w:rsidR="000374AA" w:rsidRPr="000501F9" w:rsidRDefault="000374AA" w:rsidP="00DD1C3D">
            <w:pPr>
              <w:rPr>
                <w:rFonts w:ascii="Bookman Old Style" w:hAnsi="Bookman Old Style" w:cs="Arial"/>
                <w:b/>
                <w:bCs/>
                <w:i/>
                <w:snapToGrid w:val="0"/>
                <w:color w:val="000000"/>
                <w:sz w:val="22"/>
                <w:szCs w:val="22"/>
              </w:rPr>
            </w:pPr>
            <w:r w:rsidRPr="000501F9">
              <w:rPr>
                <w:rFonts w:ascii="Bookman Old Style" w:hAnsi="Bookman Old Style" w:cs="Arial"/>
                <w:b/>
                <w:i/>
                <w:sz w:val="22"/>
                <w:szCs w:val="22"/>
              </w:rPr>
              <w:t>Type: English Language Learner/Multilingual</w:t>
            </w:r>
            <w:r w:rsidRPr="000501F9">
              <w:rPr>
                <w:rFonts w:ascii="Bookman Old Style" w:hAnsi="Bookman Old Style" w:cs="Arial"/>
                <w:b/>
                <w:bCs/>
                <w:i/>
                <w:sz w:val="22"/>
                <w:szCs w:val="22"/>
              </w:rPr>
              <w:t xml:space="preserve"> Proficien</w:t>
            </w:r>
            <w:r>
              <w:rPr>
                <w:rFonts w:ascii="Bookman Old Style" w:hAnsi="Bookman Old Style" w:cs="Arial"/>
                <w:b/>
                <w:bCs/>
                <w:i/>
                <w:sz w:val="22"/>
                <w:szCs w:val="22"/>
              </w:rPr>
              <w:t>cy</w:t>
            </w:r>
            <w:r w:rsidRPr="000501F9">
              <w:rPr>
                <w:rFonts w:ascii="Bookman Old Style" w:hAnsi="Bookman Old Style" w:cs="Arial"/>
                <w:b/>
                <w:bCs/>
                <w:i/>
                <w:sz w:val="22"/>
                <w:szCs w:val="22"/>
              </w:rPr>
              <w:t xml:space="preserve"> Programs</w:t>
            </w:r>
          </w:p>
        </w:tc>
      </w:tr>
      <w:tr w:rsidR="000374AA" w:rsidRPr="000E16CD" w14:paraId="361CF614" w14:textId="77777777" w:rsidTr="00DD1C3D">
        <w:trPr>
          <w:trHeight w:val="288"/>
        </w:trPr>
        <w:tc>
          <w:tcPr>
            <w:tcW w:w="827" w:type="dxa"/>
          </w:tcPr>
          <w:p w14:paraId="2219E55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5709</w:t>
            </w:r>
          </w:p>
        </w:tc>
        <w:tc>
          <w:tcPr>
            <w:tcW w:w="8353" w:type="dxa"/>
          </w:tcPr>
          <w:p w14:paraId="568136B7"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English as a New Language</w:t>
            </w:r>
          </w:p>
        </w:tc>
      </w:tr>
      <w:tr w:rsidR="000374AA" w:rsidRPr="000E16CD" w14:paraId="0C5A0143" w14:textId="77777777" w:rsidTr="00DD1C3D">
        <w:trPr>
          <w:trHeight w:val="288"/>
        </w:trPr>
        <w:tc>
          <w:tcPr>
            <w:tcW w:w="827" w:type="dxa"/>
          </w:tcPr>
          <w:p w14:paraId="101930D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5676</w:t>
            </w:r>
          </w:p>
        </w:tc>
        <w:tc>
          <w:tcPr>
            <w:tcW w:w="8353" w:type="dxa"/>
          </w:tcPr>
          <w:p w14:paraId="31726358"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Transitional Bilingual Education (TBE) Program</w:t>
            </w:r>
          </w:p>
        </w:tc>
      </w:tr>
      <w:tr w:rsidR="000374AA" w:rsidRPr="000E16CD" w14:paraId="56F7D8EF" w14:textId="77777777" w:rsidTr="00DD1C3D">
        <w:trPr>
          <w:trHeight w:val="288"/>
        </w:trPr>
        <w:tc>
          <w:tcPr>
            <w:tcW w:w="827" w:type="dxa"/>
          </w:tcPr>
          <w:p w14:paraId="73EF161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5687</w:t>
            </w:r>
          </w:p>
        </w:tc>
        <w:tc>
          <w:tcPr>
            <w:tcW w:w="8353" w:type="dxa"/>
          </w:tcPr>
          <w:p w14:paraId="362F7DBF" w14:textId="77777777" w:rsidR="000374AA" w:rsidRPr="000501F9" w:rsidRDefault="000374AA" w:rsidP="00DD1C3D">
            <w:pPr>
              <w:ind w:left="43"/>
              <w:rPr>
                <w:rFonts w:ascii="Bookman Old Style" w:hAnsi="Bookman Old Style" w:cs="Arial"/>
                <w:snapToGrid w:val="0"/>
                <w:sz w:val="22"/>
                <w:szCs w:val="22"/>
              </w:rPr>
            </w:pPr>
            <w:r w:rsidRPr="000501F9">
              <w:rPr>
                <w:rFonts w:ascii="Bookman Old Style" w:hAnsi="Bookman Old Style" w:cs="Arial"/>
                <w:snapToGrid w:val="0"/>
                <w:color w:val="000000"/>
                <w:sz w:val="22"/>
                <w:szCs w:val="22"/>
              </w:rPr>
              <w:t xml:space="preserve">One Way or Two Way Dual Language </w:t>
            </w:r>
            <w:r w:rsidRPr="000501F9">
              <w:rPr>
                <w:rFonts w:ascii="Bookman Old Style" w:hAnsi="Bookman Old Style" w:cs="Arial"/>
                <w:snapToGrid w:val="0"/>
                <w:sz w:val="22"/>
                <w:szCs w:val="22"/>
              </w:rPr>
              <w:t>Program</w:t>
            </w:r>
          </w:p>
        </w:tc>
      </w:tr>
      <w:tr w:rsidR="000374AA" w:rsidRPr="000E16CD" w14:paraId="46991DAA" w14:textId="77777777" w:rsidTr="00DD1C3D">
        <w:trPr>
          <w:trHeight w:val="288"/>
        </w:trPr>
        <w:tc>
          <w:tcPr>
            <w:tcW w:w="827" w:type="dxa"/>
          </w:tcPr>
          <w:p w14:paraId="7D4A2CC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8239</w:t>
            </w:r>
          </w:p>
        </w:tc>
        <w:tc>
          <w:tcPr>
            <w:tcW w:w="8353" w:type="dxa"/>
          </w:tcPr>
          <w:p w14:paraId="21A4B3F9"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bCs/>
                <w:sz w:val="22"/>
                <w:szCs w:val="22"/>
              </w:rPr>
              <w:t>ELL/MLL</w:t>
            </w:r>
            <w:r w:rsidRPr="000501F9">
              <w:rPr>
                <w:rFonts w:ascii="Bookman Old Style" w:hAnsi="Bookman Old Style" w:cs="Arial"/>
                <w:snapToGrid w:val="0"/>
                <w:color w:val="000000"/>
                <w:sz w:val="22"/>
                <w:szCs w:val="22"/>
              </w:rPr>
              <w:t xml:space="preserve"> Eligible but not in an ELL/MLL Program</w:t>
            </w:r>
          </w:p>
        </w:tc>
      </w:tr>
      <w:tr w:rsidR="000374AA" w:rsidRPr="000E16CD" w14:paraId="4524FE31" w14:textId="77777777" w:rsidTr="00DD1C3D">
        <w:trPr>
          <w:trHeight w:val="288"/>
        </w:trPr>
        <w:tc>
          <w:tcPr>
            <w:tcW w:w="9180" w:type="dxa"/>
            <w:gridSpan w:val="2"/>
          </w:tcPr>
          <w:p w14:paraId="7B13E429" w14:textId="77777777" w:rsidR="000374AA" w:rsidRPr="004771DE" w:rsidRDefault="000374AA" w:rsidP="00DD1C3D">
            <w:pPr>
              <w:rPr>
                <w:rFonts w:ascii="Bookman Old Style" w:hAnsi="Bookman Old Style" w:cs="Arial"/>
                <w:b/>
                <w:i/>
                <w:sz w:val="22"/>
                <w:szCs w:val="22"/>
              </w:rPr>
            </w:pPr>
            <w:r w:rsidRPr="004771DE">
              <w:rPr>
                <w:rFonts w:ascii="Bookman Old Style" w:hAnsi="Bookman Old Style" w:cs="Arial"/>
                <w:b/>
                <w:i/>
                <w:sz w:val="22"/>
                <w:szCs w:val="22"/>
              </w:rPr>
              <w:t>Type: Elementary and Secondary Education Act Funded Program Services</w:t>
            </w:r>
          </w:p>
        </w:tc>
      </w:tr>
      <w:tr w:rsidR="000374AA" w:rsidRPr="000E16CD" w14:paraId="5CA858C4" w14:textId="77777777" w:rsidTr="00DD1C3D">
        <w:trPr>
          <w:trHeight w:val="288"/>
        </w:trPr>
        <w:tc>
          <w:tcPr>
            <w:tcW w:w="827" w:type="dxa"/>
          </w:tcPr>
          <w:p w14:paraId="37387D0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0286</w:t>
            </w:r>
          </w:p>
        </w:tc>
        <w:tc>
          <w:tcPr>
            <w:tcW w:w="8353" w:type="dxa"/>
          </w:tcPr>
          <w:p w14:paraId="0D2196F1" w14:textId="77777777" w:rsidR="000374AA" w:rsidRPr="004771DE" w:rsidRDefault="000374AA" w:rsidP="00DD1C3D">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 xml:space="preserve">Title I - Part A: Improving Basic Programs </w:t>
            </w:r>
          </w:p>
        </w:tc>
      </w:tr>
      <w:tr w:rsidR="000374AA" w:rsidRPr="000E16CD" w14:paraId="46B9F919" w14:textId="77777777" w:rsidTr="00DD1C3D">
        <w:trPr>
          <w:trHeight w:val="288"/>
        </w:trPr>
        <w:tc>
          <w:tcPr>
            <w:tcW w:w="827" w:type="dxa"/>
          </w:tcPr>
          <w:p w14:paraId="4162406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0411</w:t>
            </w:r>
          </w:p>
        </w:tc>
        <w:tc>
          <w:tcPr>
            <w:tcW w:w="8353" w:type="dxa"/>
          </w:tcPr>
          <w:p w14:paraId="714D8A27" w14:textId="77777777" w:rsidR="000374AA" w:rsidRPr="004771DE" w:rsidRDefault="000374AA" w:rsidP="00DD1C3D">
            <w:pPr>
              <w:ind w:left="43"/>
              <w:rPr>
                <w:rFonts w:ascii="Bookman Old Style" w:hAnsi="Bookman Old Style" w:cs="Arial"/>
                <w:snapToGrid w:val="0"/>
                <w:color w:val="000000"/>
                <w:sz w:val="22"/>
                <w:szCs w:val="22"/>
              </w:rPr>
            </w:pPr>
            <w:r w:rsidRPr="004771DE">
              <w:rPr>
                <w:rFonts w:ascii="Bookman Old Style" w:hAnsi="Bookman Old Style" w:cs="Arial"/>
                <w:sz w:val="22"/>
                <w:szCs w:val="22"/>
              </w:rPr>
              <w:t xml:space="preserve">Title I – Part A: Improving Basic Educational Services for School-wide Program </w:t>
            </w:r>
          </w:p>
        </w:tc>
      </w:tr>
      <w:tr w:rsidR="000374AA" w:rsidRPr="000E16CD" w14:paraId="7831D7C9" w14:textId="77777777" w:rsidTr="00DD1C3D">
        <w:trPr>
          <w:trHeight w:val="288"/>
        </w:trPr>
        <w:tc>
          <w:tcPr>
            <w:tcW w:w="827" w:type="dxa"/>
          </w:tcPr>
          <w:p w14:paraId="67960288"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0892</w:t>
            </w:r>
          </w:p>
        </w:tc>
        <w:tc>
          <w:tcPr>
            <w:tcW w:w="8353" w:type="dxa"/>
          </w:tcPr>
          <w:p w14:paraId="00EBFC11" w14:textId="77777777" w:rsidR="000374AA" w:rsidRPr="00E73803" w:rsidRDefault="000374AA" w:rsidP="00DD1C3D">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Title I – Part A: Homeless Student Served with Set-Aside Funds</w:t>
            </w:r>
          </w:p>
        </w:tc>
      </w:tr>
      <w:tr w:rsidR="000374AA" w:rsidRPr="000E16CD" w14:paraId="5CEB1ACB" w14:textId="77777777" w:rsidTr="00DD1C3D">
        <w:trPr>
          <w:trHeight w:val="288"/>
        </w:trPr>
        <w:tc>
          <w:tcPr>
            <w:tcW w:w="827" w:type="dxa"/>
          </w:tcPr>
          <w:p w14:paraId="2B304264"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0330</w:t>
            </w:r>
          </w:p>
        </w:tc>
        <w:tc>
          <w:tcPr>
            <w:tcW w:w="8353" w:type="dxa"/>
          </w:tcPr>
          <w:p w14:paraId="756FCBD2" w14:textId="77777777" w:rsidR="000374AA" w:rsidRPr="00E73803" w:rsidRDefault="000374AA" w:rsidP="00DD1C3D">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Title I - Part C: Education of Migratory Children</w:t>
            </w:r>
          </w:p>
        </w:tc>
      </w:tr>
      <w:tr w:rsidR="000374AA" w:rsidRPr="000E16CD" w14:paraId="1FCDC367" w14:textId="77777777" w:rsidTr="00DD1C3D">
        <w:trPr>
          <w:trHeight w:val="288"/>
        </w:trPr>
        <w:tc>
          <w:tcPr>
            <w:tcW w:w="827" w:type="dxa"/>
          </w:tcPr>
          <w:p w14:paraId="426FBFF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0187</w:t>
            </w:r>
          </w:p>
        </w:tc>
        <w:tc>
          <w:tcPr>
            <w:tcW w:w="8353" w:type="dxa"/>
          </w:tcPr>
          <w:p w14:paraId="5424B8AE" w14:textId="77777777" w:rsidR="000374AA" w:rsidRPr="004771DE" w:rsidRDefault="000374AA" w:rsidP="00DD1C3D">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Title I - Part D: Prevention and Intervention Programs for Children and Youth who are Delinquent</w:t>
            </w:r>
          </w:p>
        </w:tc>
      </w:tr>
      <w:tr w:rsidR="000374AA" w:rsidRPr="000E16CD" w14:paraId="744C5864" w14:textId="77777777" w:rsidTr="00DD1C3D">
        <w:trPr>
          <w:trHeight w:val="288"/>
        </w:trPr>
        <w:tc>
          <w:tcPr>
            <w:tcW w:w="827" w:type="dxa"/>
          </w:tcPr>
          <w:p w14:paraId="33CE183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8327</w:t>
            </w:r>
          </w:p>
        </w:tc>
        <w:tc>
          <w:tcPr>
            <w:tcW w:w="8353" w:type="dxa"/>
          </w:tcPr>
          <w:p w14:paraId="0484C37D" w14:textId="77777777" w:rsidR="000374AA" w:rsidRPr="004771DE" w:rsidRDefault="000374AA" w:rsidP="00DD1C3D">
            <w:pPr>
              <w:pStyle w:val="BodyText"/>
              <w:spacing w:after="0"/>
              <w:ind w:left="43"/>
              <w:rPr>
                <w:rFonts w:ascii="Bookman Old Style" w:hAnsi="Bookman Old Style" w:cs="Arial"/>
                <w:sz w:val="22"/>
                <w:szCs w:val="22"/>
              </w:rPr>
            </w:pPr>
            <w:r w:rsidRPr="004771DE">
              <w:rPr>
                <w:rFonts w:ascii="Bookman Old Style" w:hAnsi="Bookman Old Style" w:cs="Arial"/>
                <w:sz w:val="22"/>
                <w:szCs w:val="22"/>
              </w:rPr>
              <w:t>Title I – Part D: Prevention and Intervention Programs for Children and Youth who are Neglected</w:t>
            </w:r>
          </w:p>
        </w:tc>
      </w:tr>
      <w:tr w:rsidR="000374AA" w:rsidRPr="000E16CD" w14:paraId="6E9D2E2C" w14:textId="77777777" w:rsidTr="00DD1C3D">
        <w:trPr>
          <w:trHeight w:val="288"/>
        </w:trPr>
        <w:tc>
          <w:tcPr>
            <w:tcW w:w="9180" w:type="dxa"/>
            <w:gridSpan w:val="2"/>
          </w:tcPr>
          <w:p w14:paraId="2FE7E732" w14:textId="77777777" w:rsidR="000374AA" w:rsidRPr="004771DE" w:rsidRDefault="000374AA" w:rsidP="00DD1C3D">
            <w:pPr>
              <w:rPr>
                <w:rFonts w:ascii="Bookman Old Style" w:hAnsi="Bookman Old Style" w:cs="Arial"/>
                <w:b/>
                <w:i/>
                <w:sz w:val="22"/>
                <w:szCs w:val="22"/>
              </w:rPr>
            </w:pPr>
            <w:r w:rsidRPr="004771DE">
              <w:rPr>
                <w:rFonts w:ascii="Bookman Old Style" w:hAnsi="Bookman Old Style" w:cs="Arial"/>
                <w:b/>
                <w:i/>
                <w:sz w:val="22"/>
                <w:szCs w:val="22"/>
              </w:rPr>
              <w:t xml:space="preserve">Type: Elementary and Secondary Education Act </w:t>
            </w:r>
            <w:r w:rsidRPr="004771DE">
              <w:rPr>
                <w:rFonts w:ascii="Bookman Old Style" w:hAnsi="Bookman Old Style" w:cs="Arial"/>
                <w:b/>
                <w:i/>
                <w:snapToGrid w:val="0"/>
                <w:color w:val="000000"/>
                <w:sz w:val="22"/>
                <w:szCs w:val="22"/>
              </w:rPr>
              <w:t>Transfer Options</w:t>
            </w:r>
          </w:p>
        </w:tc>
      </w:tr>
      <w:tr w:rsidR="000374AA" w:rsidRPr="000E16CD" w14:paraId="0C8C3A41" w14:textId="77777777" w:rsidTr="00DD1C3D">
        <w:trPr>
          <w:trHeight w:val="288"/>
        </w:trPr>
        <w:tc>
          <w:tcPr>
            <w:tcW w:w="827" w:type="dxa"/>
          </w:tcPr>
          <w:p w14:paraId="1F0132F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5872</w:t>
            </w:r>
          </w:p>
        </w:tc>
        <w:tc>
          <w:tcPr>
            <w:tcW w:w="8353" w:type="dxa"/>
          </w:tcPr>
          <w:p w14:paraId="0C0DE80F" w14:textId="77777777" w:rsidR="000374AA" w:rsidRPr="004771DE" w:rsidRDefault="000374AA" w:rsidP="00DD1C3D">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Applied for Transfer Option - School Identified as in Need of Improvement</w:t>
            </w:r>
          </w:p>
        </w:tc>
      </w:tr>
      <w:tr w:rsidR="000374AA" w:rsidRPr="000E16CD" w14:paraId="329BB868" w14:textId="77777777" w:rsidTr="00DD1C3D">
        <w:trPr>
          <w:trHeight w:val="288"/>
        </w:trPr>
        <w:tc>
          <w:tcPr>
            <w:tcW w:w="827" w:type="dxa"/>
          </w:tcPr>
          <w:p w14:paraId="7AA388E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5883</w:t>
            </w:r>
          </w:p>
        </w:tc>
        <w:tc>
          <w:tcPr>
            <w:tcW w:w="8353" w:type="dxa"/>
          </w:tcPr>
          <w:p w14:paraId="6EC910F0"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Applied for Transfer Option - Persistently Dangerous School</w:t>
            </w:r>
          </w:p>
        </w:tc>
      </w:tr>
      <w:tr w:rsidR="000374AA" w:rsidRPr="000E16CD" w14:paraId="691201E3" w14:textId="77777777" w:rsidTr="00DD1C3D">
        <w:trPr>
          <w:trHeight w:val="288"/>
        </w:trPr>
        <w:tc>
          <w:tcPr>
            <w:tcW w:w="827" w:type="dxa"/>
          </w:tcPr>
          <w:p w14:paraId="1AFE32F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7022</w:t>
            </w:r>
          </w:p>
        </w:tc>
        <w:tc>
          <w:tcPr>
            <w:tcW w:w="8353" w:type="dxa"/>
          </w:tcPr>
          <w:p w14:paraId="24F51421"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School Identified as in Need of Improvement</w:t>
            </w:r>
          </w:p>
        </w:tc>
      </w:tr>
      <w:tr w:rsidR="000374AA" w:rsidRPr="000E16CD" w14:paraId="162EE51B" w14:textId="77777777" w:rsidTr="00DD1C3D">
        <w:trPr>
          <w:trHeight w:val="288"/>
        </w:trPr>
        <w:tc>
          <w:tcPr>
            <w:tcW w:w="827" w:type="dxa"/>
          </w:tcPr>
          <w:p w14:paraId="72DF61B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7033</w:t>
            </w:r>
          </w:p>
        </w:tc>
        <w:tc>
          <w:tcPr>
            <w:tcW w:w="8353" w:type="dxa"/>
          </w:tcPr>
          <w:p w14:paraId="7EB58EA9"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Persistently Dangerous School</w:t>
            </w:r>
          </w:p>
        </w:tc>
      </w:tr>
      <w:tr w:rsidR="000374AA" w:rsidRPr="000E16CD" w14:paraId="50C8F96F" w14:textId="77777777" w:rsidTr="00DD1C3D">
        <w:trPr>
          <w:trHeight w:val="288"/>
        </w:trPr>
        <w:tc>
          <w:tcPr>
            <w:tcW w:w="9180" w:type="dxa"/>
            <w:gridSpan w:val="2"/>
          </w:tcPr>
          <w:p w14:paraId="2017EC17" w14:textId="77777777" w:rsidR="000374AA" w:rsidRPr="000E16CD" w:rsidRDefault="000374AA" w:rsidP="00DD1C3D">
            <w:pPr>
              <w:rPr>
                <w:rFonts w:ascii="Bookman Old Style" w:hAnsi="Bookman Old Style" w:cs="Arial"/>
                <w:b/>
                <w:i/>
                <w:sz w:val="22"/>
                <w:szCs w:val="22"/>
              </w:rPr>
            </w:pPr>
            <w:r w:rsidRPr="000E16CD">
              <w:rPr>
                <w:rFonts w:ascii="Bookman Old Style" w:hAnsi="Bookman Old Style" w:cs="Arial"/>
                <w:b/>
                <w:i/>
                <w:sz w:val="22"/>
                <w:szCs w:val="22"/>
              </w:rPr>
              <w:t>Type: Type of Disability</w:t>
            </w:r>
          </w:p>
        </w:tc>
      </w:tr>
      <w:tr w:rsidR="000374AA" w:rsidRPr="000E16CD" w14:paraId="07FDBCA3" w14:textId="77777777" w:rsidTr="00DD1C3D">
        <w:trPr>
          <w:trHeight w:val="288"/>
        </w:trPr>
        <w:tc>
          <w:tcPr>
            <w:tcW w:w="827" w:type="dxa"/>
          </w:tcPr>
          <w:p w14:paraId="4915F15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5786</w:t>
            </w:r>
          </w:p>
        </w:tc>
        <w:tc>
          <w:tcPr>
            <w:tcW w:w="8353" w:type="dxa"/>
          </w:tcPr>
          <w:p w14:paraId="69D769AB"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Preschool Student with a Disability</w:t>
            </w:r>
          </w:p>
        </w:tc>
      </w:tr>
      <w:tr w:rsidR="000374AA" w:rsidRPr="000E16CD" w14:paraId="491F96B3" w14:textId="77777777" w:rsidTr="00DD1C3D">
        <w:trPr>
          <w:trHeight w:val="288"/>
        </w:trPr>
        <w:tc>
          <w:tcPr>
            <w:tcW w:w="827" w:type="dxa"/>
          </w:tcPr>
          <w:p w14:paraId="2C3A61D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0352</w:t>
            </w:r>
          </w:p>
        </w:tc>
        <w:tc>
          <w:tcPr>
            <w:tcW w:w="8353" w:type="dxa"/>
          </w:tcPr>
          <w:p w14:paraId="56C7C6B9"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Autism</w:t>
            </w:r>
          </w:p>
        </w:tc>
      </w:tr>
      <w:tr w:rsidR="000374AA" w:rsidRPr="000E16CD" w14:paraId="06A6AB70" w14:textId="77777777" w:rsidTr="00DD1C3D">
        <w:trPr>
          <w:trHeight w:val="288"/>
        </w:trPr>
        <w:tc>
          <w:tcPr>
            <w:tcW w:w="827" w:type="dxa"/>
          </w:tcPr>
          <w:p w14:paraId="5BE535A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0363</w:t>
            </w:r>
          </w:p>
        </w:tc>
        <w:tc>
          <w:tcPr>
            <w:tcW w:w="8353" w:type="dxa"/>
          </w:tcPr>
          <w:p w14:paraId="034845B4"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Emotional Disturbance</w:t>
            </w:r>
          </w:p>
        </w:tc>
      </w:tr>
      <w:tr w:rsidR="000374AA" w:rsidRPr="000E16CD" w14:paraId="79DB6B56" w14:textId="77777777" w:rsidTr="00DD1C3D">
        <w:trPr>
          <w:trHeight w:val="288"/>
        </w:trPr>
        <w:tc>
          <w:tcPr>
            <w:tcW w:w="827" w:type="dxa"/>
          </w:tcPr>
          <w:p w14:paraId="430B9F2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0385</w:t>
            </w:r>
          </w:p>
        </w:tc>
        <w:tc>
          <w:tcPr>
            <w:tcW w:w="8353" w:type="dxa"/>
          </w:tcPr>
          <w:p w14:paraId="2FE4DC12"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Learning Disability</w:t>
            </w:r>
          </w:p>
        </w:tc>
      </w:tr>
      <w:tr w:rsidR="000374AA" w:rsidRPr="000E16CD" w14:paraId="3396DA4A" w14:textId="77777777" w:rsidTr="00DD1C3D">
        <w:trPr>
          <w:trHeight w:val="288"/>
        </w:trPr>
        <w:tc>
          <w:tcPr>
            <w:tcW w:w="827" w:type="dxa"/>
          </w:tcPr>
          <w:p w14:paraId="71B1C96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0396</w:t>
            </w:r>
          </w:p>
        </w:tc>
        <w:tc>
          <w:tcPr>
            <w:tcW w:w="8353" w:type="dxa"/>
          </w:tcPr>
          <w:p w14:paraId="4C88B50F"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Intellectual Disability</w:t>
            </w:r>
          </w:p>
        </w:tc>
      </w:tr>
      <w:tr w:rsidR="000374AA" w:rsidRPr="000E16CD" w14:paraId="15A74F0C" w14:textId="77777777" w:rsidTr="00DD1C3D">
        <w:trPr>
          <w:trHeight w:val="288"/>
        </w:trPr>
        <w:tc>
          <w:tcPr>
            <w:tcW w:w="827" w:type="dxa"/>
          </w:tcPr>
          <w:p w14:paraId="3D411A8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0407</w:t>
            </w:r>
          </w:p>
        </w:tc>
        <w:tc>
          <w:tcPr>
            <w:tcW w:w="8353" w:type="dxa"/>
          </w:tcPr>
          <w:p w14:paraId="05A492FB"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Deafness</w:t>
            </w:r>
          </w:p>
        </w:tc>
      </w:tr>
      <w:tr w:rsidR="000374AA" w:rsidRPr="000E16CD" w14:paraId="275C7979" w14:textId="77777777" w:rsidTr="00DD1C3D">
        <w:trPr>
          <w:trHeight w:val="288"/>
        </w:trPr>
        <w:tc>
          <w:tcPr>
            <w:tcW w:w="827" w:type="dxa"/>
          </w:tcPr>
          <w:p w14:paraId="4E904B1C"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0418</w:t>
            </w:r>
          </w:p>
        </w:tc>
        <w:tc>
          <w:tcPr>
            <w:tcW w:w="8353" w:type="dxa"/>
          </w:tcPr>
          <w:p w14:paraId="109E6384"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Hearing Impairment</w:t>
            </w:r>
          </w:p>
        </w:tc>
      </w:tr>
      <w:tr w:rsidR="000374AA" w:rsidRPr="000E16CD" w14:paraId="0310DAD0" w14:textId="77777777" w:rsidTr="00DD1C3D">
        <w:trPr>
          <w:trHeight w:val="288"/>
        </w:trPr>
        <w:tc>
          <w:tcPr>
            <w:tcW w:w="827" w:type="dxa"/>
          </w:tcPr>
          <w:p w14:paraId="21ACEB7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0429</w:t>
            </w:r>
          </w:p>
        </w:tc>
        <w:tc>
          <w:tcPr>
            <w:tcW w:w="8353" w:type="dxa"/>
          </w:tcPr>
          <w:p w14:paraId="01D27CF8"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Speech or Language Impairment</w:t>
            </w:r>
          </w:p>
        </w:tc>
      </w:tr>
      <w:tr w:rsidR="000374AA" w:rsidRPr="000E16CD" w14:paraId="710A6DCC" w14:textId="77777777" w:rsidTr="00DD1C3D">
        <w:trPr>
          <w:trHeight w:val="288"/>
        </w:trPr>
        <w:tc>
          <w:tcPr>
            <w:tcW w:w="827" w:type="dxa"/>
          </w:tcPr>
          <w:p w14:paraId="38A7113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0440</w:t>
            </w:r>
          </w:p>
        </w:tc>
        <w:tc>
          <w:tcPr>
            <w:tcW w:w="8353" w:type="dxa"/>
          </w:tcPr>
          <w:p w14:paraId="7C4B550A"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Visual Impairment (includes Blindness)</w:t>
            </w:r>
          </w:p>
        </w:tc>
      </w:tr>
      <w:tr w:rsidR="000374AA" w:rsidRPr="000E16CD" w14:paraId="39FF62BB" w14:textId="77777777" w:rsidTr="00DD1C3D">
        <w:trPr>
          <w:trHeight w:val="288"/>
        </w:trPr>
        <w:tc>
          <w:tcPr>
            <w:tcW w:w="827" w:type="dxa"/>
          </w:tcPr>
          <w:p w14:paraId="38230D0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0451</w:t>
            </w:r>
          </w:p>
        </w:tc>
        <w:tc>
          <w:tcPr>
            <w:tcW w:w="8353" w:type="dxa"/>
          </w:tcPr>
          <w:p w14:paraId="33B8220F"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Orthopedic Impairment</w:t>
            </w:r>
          </w:p>
        </w:tc>
      </w:tr>
      <w:tr w:rsidR="000374AA" w:rsidRPr="000E16CD" w14:paraId="2F590F3C" w14:textId="77777777" w:rsidTr="00DD1C3D">
        <w:trPr>
          <w:trHeight w:val="288"/>
        </w:trPr>
        <w:tc>
          <w:tcPr>
            <w:tcW w:w="827" w:type="dxa"/>
          </w:tcPr>
          <w:p w14:paraId="157B6C2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0462</w:t>
            </w:r>
          </w:p>
        </w:tc>
        <w:tc>
          <w:tcPr>
            <w:tcW w:w="8353" w:type="dxa"/>
          </w:tcPr>
          <w:p w14:paraId="3AF04A24"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Health Impairment</w:t>
            </w:r>
          </w:p>
        </w:tc>
      </w:tr>
      <w:tr w:rsidR="000374AA" w:rsidRPr="000E16CD" w14:paraId="7FF98855" w14:textId="77777777" w:rsidTr="00DD1C3D">
        <w:trPr>
          <w:trHeight w:val="288"/>
        </w:trPr>
        <w:tc>
          <w:tcPr>
            <w:tcW w:w="827" w:type="dxa"/>
          </w:tcPr>
          <w:p w14:paraId="06AA479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0473</w:t>
            </w:r>
          </w:p>
        </w:tc>
        <w:tc>
          <w:tcPr>
            <w:tcW w:w="8353" w:type="dxa"/>
          </w:tcPr>
          <w:p w14:paraId="4D884630"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Multiple Disabilities</w:t>
            </w:r>
          </w:p>
        </w:tc>
      </w:tr>
      <w:tr w:rsidR="000374AA" w:rsidRPr="000E16CD" w14:paraId="1D3EEA9E" w14:textId="77777777" w:rsidTr="00DD1C3D">
        <w:trPr>
          <w:trHeight w:val="288"/>
        </w:trPr>
        <w:tc>
          <w:tcPr>
            <w:tcW w:w="827" w:type="dxa"/>
          </w:tcPr>
          <w:p w14:paraId="22F0307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0484</w:t>
            </w:r>
          </w:p>
        </w:tc>
        <w:tc>
          <w:tcPr>
            <w:tcW w:w="8353" w:type="dxa"/>
          </w:tcPr>
          <w:p w14:paraId="738054B7"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Deaf-Blindness</w:t>
            </w:r>
          </w:p>
        </w:tc>
      </w:tr>
      <w:tr w:rsidR="000374AA" w:rsidRPr="000E16CD" w14:paraId="7A151A5F" w14:textId="77777777" w:rsidTr="00DD1C3D">
        <w:trPr>
          <w:trHeight w:val="288"/>
        </w:trPr>
        <w:tc>
          <w:tcPr>
            <w:tcW w:w="827" w:type="dxa"/>
          </w:tcPr>
          <w:p w14:paraId="11BB65E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0495</w:t>
            </w:r>
          </w:p>
        </w:tc>
        <w:tc>
          <w:tcPr>
            <w:tcW w:w="8353" w:type="dxa"/>
          </w:tcPr>
          <w:p w14:paraId="5D3FF7DF"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Traumatic Brain Injury</w:t>
            </w:r>
          </w:p>
        </w:tc>
      </w:tr>
      <w:tr w:rsidR="000374AA" w:rsidRPr="000E16CD" w14:paraId="5439CE55" w14:textId="77777777" w:rsidTr="00DD1C3D">
        <w:trPr>
          <w:trHeight w:val="288"/>
        </w:trPr>
        <w:tc>
          <w:tcPr>
            <w:tcW w:w="9180" w:type="dxa"/>
            <w:gridSpan w:val="2"/>
          </w:tcPr>
          <w:p w14:paraId="16A1B217" w14:textId="77777777" w:rsidR="000374AA" w:rsidRPr="000E16CD" w:rsidRDefault="000374AA" w:rsidP="00DD1C3D">
            <w:pPr>
              <w:rPr>
                <w:rFonts w:ascii="Bookman Old Style" w:hAnsi="Bookman Old Style" w:cs="Arial"/>
                <w:b/>
                <w:i/>
                <w:sz w:val="22"/>
                <w:szCs w:val="22"/>
              </w:rPr>
            </w:pPr>
            <w:r w:rsidRPr="000E16CD">
              <w:rPr>
                <w:rFonts w:ascii="Bookman Old Style" w:hAnsi="Bookman Old Style" w:cs="Arial"/>
                <w:b/>
                <w:i/>
                <w:sz w:val="22"/>
                <w:szCs w:val="22"/>
              </w:rPr>
              <w:t>Type: Safety Net</w:t>
            </w:r>
          </w:p>
        </w:tc>
      </w:tr>
      <w:tr w:rsidR="000374AA" w:rsidRPr="000E16CD" w14:paraId="2C456EB5" w14:textId="77777777" w:rsidTr="00DD1C3D">
        <w:trPr>
          <w:trHeight w:val="288"/>
        </w:trPr>
        <w:tc>
          <w:tcPr>
            <w:tcW w:w="827" w:type="dxa"/>
          </w:tcPr>
          <w:p w14:paraId="48AD72A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5775</w:t>
            </w:r>
          </w:p>
        </w:tc>
        <w:tc>
          <w:tcPr>
            <w:tcW w:w="8353" w:type="dxa"/>
          </w:tcPr>
          <w:p w14:paraId="4113B64D"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All Subjects under Section 504</w:t>
            </w:r>
          </w:p>
        </w:tc>
      </w:tr>
      <w:tr w:rsidR="000374AA" w:rsidRPr="000E16CD" w14:paraId="7B4A8F10" w14:textId="77777777" w:rsidTr="00DD1C3D">
        <w:trPr>
          <w:trHeight w:val="288"/>
        </w:trPr>
        <w:tc>
          <w:tcPr>
            <w:tcW w:w="9180" w:type="dxa"/>
            <w:gridSpan w:val="2"/>
          </w:tcPr>
          <w:p w14:paraId="7EB4DB35" w14:textId="77777777" w:rsidR="000374AA" w:rsidRPr="000E16CD" w:rsidRDefault="000374AA" w:rsidP="00DD1C3D">
            <w:pPr>
              <w:rPr>
                <w:rFonts w:ascii="Bookman Old Style" w:hAnsi="Bookman Old Style" w:cs="Arial"/>
                <w:b/>
                <w:i/>
                <w:sz w:val="22"/>
                <w:szCs w:val="22"/>
              </w:rPr>
            </w:pPr>
            <w:r w:rsidRPr="000E16CD">
              <w:rPr>
                <w:rFonts w:ascii="Bookman Old Style" w:hAnsi="Bookman Old Style" w:cs="Arial"/>
                <w:b/>
                <w:i/>
                <w:sz w:val="22"/>
                <w:szCs w:val="22"/>
              </w:rPr>
              <w:t>Type: Career and Technical Education</w:t>
            </w:r>
          </w:p>
        </w:tc>
      </w:tr>
      <w:tr w:rsidR="000374AA" w:rsidRPr="000E16CD" w14:paraId="2F1CF127" w14:textId="77777777" w:rsidTr="00DD1C3D">
        <w:trPr>
          <w:trHeight w:val="288"/>
        </w:trPr>
        <w:tc>
          <w:tcPr>
            <w:tcW w:w="827" w:type="dxa"/>
          </w:tcPr>
          <w:p w14:paraId="765F611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w:t>
            </w:r>
          </w:p>
        </w:tc>
        <w:tc>
          <w:tcPr>
            <w:tcW w:w="8353" w:type="dxa"/>
          </w:tcPr>
          <w:p w14:paraId="441D323C"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Specific Career and Technical Education Program Code</w:t>
            </w:r>
          </w:p>
        </w:tc>
      </w:tr>
      <w:tr w:rsidR="000374AA" w:rsidRPr="000E16CD" w14:paraId="12C9AF2E" w14:textId="77777777" w:rsidTr="00DD1C3D">
        <w:trPr>
          <w:trHeight w:val="288"/>
        </w:trPr>
        <w:tc>
          <w:tcPr>
            <w:tcW w:w="827" w:type="dxa"/>
          </w:tcPr>
          <w:p w14:paraId="045C385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8261</w:t>
            </w:r>
          </w:p>
        </w:tc>
        <w:tc>
          <w:tcPr>
            <w:tcW w:w="8353" w:type="dxa"/>
          </w:tcPr>
          <w:p w14:paraId="60EA2CE8"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Single Parent/Pregnant Status</w:t>
            </w:r>
          </w:p>
        </w:tc>
      </w:tr>
      <w:tr w:rsidR="000374AA" w:rsidRPr="000E16CD" w14:paraId="1052AD7E" w14:textId="77777777" w:rsidTr="00DD1C3D">
        <w:trPr>
          <w:trHeight w:val="288"/>
        </w:trPr>
        <w:tc>
          <w:tcPr>
            <w:tcW w:w="9180" w:type="dxa"/>
            <w:gridSpan w:val="2"/>
          </w:tcPr>
          <w:p w14:paraId="5E522497" w14:textId="77777777" w:rsidR="000374AA" w:rsidRPr="000E16CD" w:rsidRDefault="000374AA" w:rsidP="00DD1C3D">
            <w:pPr>
              <w:rPr>
                <w:rFonts w:ascii="Bookman Old Style" w:hAnsi="Bookman Old Style" w:cs="Arial"/>
                <w:b/>
                <w:i/>
                <w:snapToGrid w:val="0"/>
                <w:color w:val="000000"/>
                <w:sz w:val="22"/>
                <w:szCs w:val="22"/>
              </w:rPr>
            </w:pPr>
            <w:r>
              <w:rPr>
                <w:rFonts w:ascii="Bookman Old Style" w:hAnsi="Bookman Old Style" w:cs="Arial"/>
                <w:b/>
                <w:i/>
                <w:sz w:val="22"/>
                <w:szCs w:val="22"/>
              </w:rPr>
              <w:t>/</w:t>
            </w: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PreK Program</w:t>
            </w:r>
          </w:p>
        </w:tc>
      </w:tr>
      <w:tr w:rsidR="000374AA" w:rsidRPr="000E16CD" w14:paraId="677FD869" w14:textId="77777777" w:rsidTr="00DD1C3D">
        <w:trPr>
          <w:trHeight w:val="288"/>
        </w:trPr>
        <w:tc>
          <w:tcPr>
            <w:tcW w:w="827" w:type="dxa"/>
          </w:tcPr>
          <w:p w14:paraId="4ED67F2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902</w:t>
            </w:r>
          </w:p>
        </w:tc>
        <w:tc>
          <w:tcPr>
            <w:tcW w:w="8353" w:type="dxa"/>
          </w:tcPr>
          <w:p w14:paraId="15DA01B2"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Universal PreK program</w:t>
            </w:r>
          </w:p>
        </w:tc>
      </w:tr>
      <w:tr w:rsidR="000374AA" w:rsidRPr="000E16CD" w14:paraId="6C9E171C" w14:textId="77777777" w:rsidTr="00DD1C3D">
        <w:trPr>
          <w:trHeight w:val="288"/>
        </w:trPr>
        <w:tc>
          <w:tcPr>
            <w:tcW w:w="827" w:type="dxa"/>
          </w:tcPr>
          <w:p w14:paraId="2E9E30A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990</w:t>
            </w:r>
          </w:p>
        </w:tc>
        <w:tc>
          <w:tcPr>
            <w:tcW w:w="8353" w:type="dxa"/>
          </w:tcPr>
          <w:p w14:paraId="05BE3258"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PreK program</w:t>
            </w:r>
          </w:p>
        </w:tc>
      </w:tr>
      <w:tr w:rsidR="000374AA" w:rsidRPr="000E16CD" w14:paraId="2163A15B" w14:textId="77777777" w:rsidTr="00DD1C3D">
        <w:trPr>
          <w:trHeight w:val="288"/>
        </w:trPr>
        <w:tc>
          <w:tcPr>
            <w:tcW w:w="9180" w:type="dxa"/>
            <w:gridSpan w:val="2"/>
          </w:tcPr>
          <w:p w14:paraId="07E96F68"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Setting</w:t>
            </w:r>
          </w:p>
        </w:tc>
      </w:tr>
      <w:tr w:rsidR="000374AA" w:rsidRPr="000E16CD" w14:paraId="11DE26AE" w14:textId="77777777" w:rsidTr="00DD1C3D">
        <w:trPr>
          <w:trHeight w:val="288"/>
        </w:trPr>
        <w:tc>
          <w:tcPr>
            <w:tcW w:w="827" w:type="dxa"/>
          </w:tcPr>
          <w:p w14:paraId="0631D8DC"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8353" w:type="dxa"/>
          </w:tcPr>
          <w:p w14:paraId="41591742"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0374AA" w:rsidRPr="000E16CD" w14:paraId="554FF531" w14:textId="77777777" w:rsidTr="00DD1C3D">
        <w:trPr>
          <w:trHeight w:val="288"/>
        </w:trPr>
        <w:tc>
          <w:tcPr>
            <w:tcW w:w="827" w:type="dxa"/>
          </w:tcPr>
          <w:p w14:paraId="127EA3A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8353" w:type="dxa"/>
          </w:tcPr>
          <w:p w14:paraId="1F59DBBF"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0374AA" w:rsidRPr="000E16CD" w14:paraId="4141214E" w14:textId="77777777" w:rsidTr="00DD1C3D">
        <w:trPr>
          <w:trHeight w:val="288"/>
        </w:trPr>
        <w:tc>
          <w:tcPr>
            <w:tcW w:w="827" w:type="dxa"/>
          </w:tcPr>
          <w:p w14:paraId="777E4B9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8353" w:type="dxa"/>
          </w:tcPr>
          <w:p w14:paraId="4326C42F"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0374AA" w:rsidRPr="000E16CD" w14:paraId="6A2A9EF4" w14:textId="77777777" w:rsidTr="00DD1C3D">
        <w:trPr>
          <w:trHeight w:val="288"/>
        </w:trPr>
        <w:tc>
          <w:tcPr>
            <w:tcW w:w="827" w:type="dxa"/>
          </w:tcPr>
          <w:p w14:paraId="7AA78C3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8353" w:type="dxa"/>
          </w:tcPr>
          <w:p w14:paraId="08BA325C"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0374AA" w:rsidRPr="000E16CD" w14:paraId="355EF89A" w14:textId="77777777" w:rsidTr="00DD1C3D">
        <w:trPr>
          <w:trHeight w:val="288"/>
        </w:trPr>
        <w:tc>
          <w:tcPr>
            <w:tcW w:w="827" w:type="dxa"/>
          </w:tcPr>
          <w:p w14:paraId="0020E4F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8353" w:type="dxa"/>
          </w:tcPr>
          <w:p w14:paraId="08FB8D0E"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0374AA" w:rsidRPr="000E16CD" w14:paraId="5F859E16" w14:textId="77777777" w:rsidTr="00DD1C3D">
        <w:trPr>
          <w:trHeight w:val="288"/>
        </w:trPr>
        <w:tc>
          <w:tcPr>
            <w:tcW w:w="827" w:type="dxa"/>
          </w:tcPr>
          <w:p w14:paraId="1773FBB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8353" w:type="dxa"/>
          </w:tcPr>
          <w:p w14:paraId="578D370C"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0374AA" w:rsidRPr="000E16CD" w14:paraId="5AC0043C" w14:textId="77777777" w:rsidTr="00DD1C3D">
        <w:trPr>
          <w:trHeight w:val="288"/>
        </w:trPr>
        <w:tc>
          <w:tcPr>
            <w:tcW w:w="827" w:type="dxa"/>
          </w:tcPr>
          <w:p w14:paraId="240EA88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8353" w:type="dxa"/>
          </w:tcPr>
          <w:p w14:paraId="61642A84"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0374AA" w:rsidRPr="000E16CD" w14:paraId="5E47EE5C" w14:textId="77777777" w:rsidTr="00DD1C3D">
        <w:trPr>
          <w:trHeight w:val="288"/>
        </w:trPr>
        <w:tc>
          <w:tcPr>
            <w:tcW w:w="827" w:type="dxa"/>
          </w:tcPr>
          <w:p w14:paraId="136F5C6C" w14:textId="77777777" w:rsidR="000374AA" w:rsidRPr="000143FC" w:rsidRDefault="000374AA" w:rsidP="00DD1C3D">
            <w:pPr>
              <w:jc w:val="center"/>
              <w:rPr>
                <w:rFonts w:ascii="Bookman Old Style" w:hAnsi="Bookman Old Style" w:cs="Arial"/>
                <w:snapToGrid w:val="0"/>
                <w:color w:val="000000"/>
                <w:sz w:val="22"/>
                <w:szCs w:val="22"/>
              </w:rPr>
            </w:pPr>
            <w:r w:rsidRPr="000143FC">
              <w:rPr>
                <w:rFonts w:ascii="Bookman Old Style" w:hAnsi="Bookman Old Style" w:cs="Arial"/>
                <w:snapToGrid w:val="0"/>
                <w:color w:val="000000"/>
                <w:sz w:val="22"/>
                <w:szCs w:val="22"/>
              </w:rPr>
              <w:t>1386</w:t>
            </w:r>
          </w:p>
        </w:tc>
        <w:tc>
          <w:tcPr>
            <w:tcW w:w="8353" w:type="dxa"/>
          </w:tcPr>
          <w:p w14:paraId="323960EB" w14:textId="77777777" w:rsidR="000374AA" w:rsidRPr="000143FC" w:rsidRDefault="000374AA" w:rsidP="00DD1C3D">
            <w:pPr>
              <w:ind w:left="43"/>
              <w:rPr>
                <w:rFonts w:ascii="Bookman Old Style" w:hAnsi="Bookman Old Style" w:cs="Arial"/>
                <w:snapToGrid w:val="0"/>
                <w:color w:val="000000"/>
                <w:sz w:val="22"/>
                <w:szCs w:val="22"/>
              </w:rPr>
            </w:pPr>
            <w:r w:rsidRPr="000143FC">
              <w:rPr>
                <w:rFonts w:ascii="Bookman Old Style" w:hAnsi="Bookman Old Style" w:cs="Arial"/>
                <w:snapToGrid w:val="0"/>
                <w:color w:val="000000"/>
                <w:sz w:val="22"/>
                <w:szCs w:val="22"/>
              </w:rPr>
              <w:t>Nonpublic School</w:t>
            </w:r>
          </w:p>
        </w:tc>
      </w:tr>
      <w:tr w:rsidR="000374AA" w:rsidRPr="000E16CD" w14:paraId="3C3539F3" w14:textId="77777777" w:rsidTr="00DD1C3D">
        <w:trPr>
          <w:trHeight w:val="288"/>
        </w:trPr>
        <w:tc>
          <w:tcPr>
            <w:tcW w:w="827" w:type="dxa"/>
          </w:tcPr>
          <w:p w14:paraId="08903B3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8353" w:type="dxa"/>
          </w:tcPr>
          <w:p w14:paraId="203C166E"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0374AA" w:rsidRPr="000E16CD" w14:paraId="68CEF0A6" w14:textId="77777777" w:rsidTr="00DD1C3D">
        <w:trPr>
          <w:trHeight w:val="288"/>
        </w:trPr>
        <w:tc>
          <w:tcPr>
            <w:tcW w:w="827" w:type="dxa"/>
          </w:tcPr>
          <w:p w14:paraId="60FCFDC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8353" w:type="dxa"/>
          </w:tcPr>
          <w:p w14:paraId="649FFD8D"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0374AA" w:rsidRPr="000E16CD" w14:paraId="67A8D1FA" w14:textId="77777777" w:rsidTr="00DD1C3D">
        <w:trPr>
          <w:trHeight w:val="288"/>
        </w:trPr>
        <w:tc>
          <w:tcPr>
            <w:tcW w:w="827" w:type="dxa"/>
          </w:tcPr>
          <w:p w14:paraId="65F2F5C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8353" w:type="dxa"/>
          </w:tcPr>
          <w:p w14:paraId="34CAEB12"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r w:rsidR="000374AA" w:rsidRPr="000E16CD" w14:paraId="6A5CC019" w14:textId="77777777" w:rsidTr="00DD1C3D">
        <w:trPr>
          <w:trHeight w:val="288"/>
        </w:trPr>
        <w:tc>
          <w:tcPr>
            <w:tcW w:w="9180" w:type="dxa"/>
            <w:gridSpan w:val="2"/>
          </w:tcPr>
          <w:p w14:paraId="528C45C0"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0374AA" w:rsidRPr="000E16CD" w14:paraId="1F1C8087" w14:textId="77777777" w:rsidTr="00DD1C3D">
        <w:trPr>
          <w:trHeight w:val="288"/>
        </w:trPr>
        <w:tc>
          <w:tcPr>
            <w:tcW w:w="827" w:type="dxa"/>
          </w:tcPr>
          <w:p w14:paraId="034267C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8353" w:type="dxa"/>
          </w:tcPr>
          <w:p w14:paraId="25934DCD"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0374AA" w:rsidRPr="000E16CD" w14:paraId="35065366" w14:textId="77777777" w:rsidTr="00DD1C3D">
        <w:trPr>
          <w:trHeight w:val="288"/>
        </w:trPr>
        <w:tc>
          <w:tcPr>
            <w:tcW w:w="827" w:type="dxa"/>
          </w:tcPr>
          <w:p w14:paraId="237B775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8353" w:type="dxa"/>
          </w:tcPr>
          <w:p w14:paraId="529EE6BA"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0374AA" w:rsidRPr="000E16CD" w14:paraId="1E53C919" w14:textId="77777777" w:rsidTr="00DD1C3D">
        <w:trPr>
          <w:trHeight w:val="288"/>
        </w:trPr>
        <w:tc>
          <w:tcPr>
            <w:tcW w:w="827" w:type="dxa"/>
          </w:tcPr>
          <w:p w14:paraId="4EBA442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8353" w:type="dxa"/>
          </w:tcPr>
          <w:p w14:paraId="5AD451D2"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0374AA" w:rsidRPr="000E16CD" w14:paraId="25FA6A37" w14:textId="77777777" w:rsidTr="00DD1C3D">
        <w:trPr>
          <w:trHeight w:val="288"/>
        </w:trPr>
        <w:tc>
          <w:tcPr>
            <w:tcW w:w="827" w:type="dxa"/>
          </w:tcPr>
          <w:p w14:paraId="0F56757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8353" w:type="dxa"/>
          </w:tcPr>
          <w:p w14:paraId="02E4FE3F"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0374AA" w:rsidRPr="000E16CD" w14:paraId="3AAACF4F" w14:textId="77777777" w:rsidTr="00DD1C3D">
        <w:trPr>
          <w:trHeight w:val="288"/>
        </w:trPr>
        <w:tc>
          <w:tcPr>
            <w:tcW w:w="827" w:type="dxa"/>
          </w:tcPr>
          <w:p w14:paraId="12C983B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0847</w:t>
            </w:r>
          </w:p>
        </w:tc>
        <w:tc>
          <w:tcPr>
            <w:tcW w:w="8353" w:type="dxa"/>
          </w:tcPr>
          <w:p w14:paraId="57CEFC1D"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0374AA" w:rsidRPr="000E16CD" w14:paraId="32BCC14D" w14:textId="77777777" w:rsidTr="00DD1C3D">
        <w:trPr>
          <w:trHeight w:val="288"/>
        </w:trPr>
        <w:tc>
          <w:tcPr>
            <w:tcW w:w="827" w:type="dxa"/>
          </w:tcPr>
          <w:p w14:paraId="45DFDD5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8353" w:type="dxa"/>
          </w:tcPr>
          <w:p w14:paraId="383A618A"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0374AA" w:rsidRPr="000E16CD" w14:paraId="315F4287" w14:textId="77777777" w:rsidTr="00DD1C3D">
        <w:trPr>
          <w:trHeight w:val="288"/>
        </w:trPr>
        <w:tc>
          <w:tcPr>
            <w:tcW w:w="827" w:type="dxa"/>
          </w:tcPr>
          <w:p w14:paraId="0E507C7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8353" w:type="dxa"/>
          </w:tcPr>
          <w:p w14:paraId="40C3C4BC"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0374AA" w:rsidRPr="000E16CD" w14:paraId="32B0CCFF" w14:textId="77777777" w:rsidTr="00DD1C3D">
        <w:trPr>
          <w:trHeight w:val="288"/>
        </w:trPr>
        <w:tc>
          <w:tcPr>
            <w:tcW w:w="827" w:type="dxa"/>
          </w:tcPr>
          <w:p w14:paraId="2E8813E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8353" w:type="dxa"/>
          </w:tcPr>
          <w:p w14:paraId="35705D1C"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0374AA" w:rsidRPr="000E16CD" w14:paraId="4E9F36F6" w14:textId="77777777" w:rsidTr="00DD1C3D">
        <w:trPr>
          <w:trHeight w:val="288"/>
        </w:trPr>
        <w:tc>
          <w:tcPr>
            <w:tcW w:w="827" w:type="dxa"/>
          </w:tcPr>
          <w:p w14:paraId="43B5139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8353" w:type="dxa"/>
          </w:tcPr>
          <w:p w14:paraId="14BDC0EE"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r w:rsidR="000374AA" w:rsidRPr="000E16CD" w14:paraId="6FCB65CA" w14:textId="77777777" w:rsidTr="00DD1C3D">
        <w:trPr>
          <w:trHeight w:val="288"/>
        </w:trPr>
        <w:tc>
          <w:tcPr>
            <w:tcW w:w="9180" w:type="dxa"/>
            <w:gridSpan w:val="2"/>
          </w:tcPr>
          <w:p w14:paraId="4D0C66AA"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napToGrid w:val="0"/>
                <w:color w:val="000000"/>
                <w:sz w:val="22"/>
                <w:szCs w:val="22"/>
              </w:rPr>
              <w:t>Type: Higher Education</w:t>
            </w:r>
          </w:p>
        </w:tc>
      </w:tr>
      <w:tr w:rsidR="000374AA" w:rsidRPr="000E16CD" w14:paraId="3F37F6AF" w14:textId="77777777" w:rsidTr="00DD1C3D">
        <w:trPr>
          <w:trHeight w:val="288"/>
        </w:trPr>
        <w:tc>
          <w:tcPr>
            <w:tcW w:w="827" w:type="dxa"/>
          </w:tcPr>
          <w:p w14:paraId="690CF50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4004</w:t>
            </w:r>
          </w:p>
        </w:tc>
        <w:tc>
          <w:tcPr>
            <w:tcW w:w="8353" w:type="dxa"/>
          </w:tcPr>
          <w:p w14:paraId="31204D08"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Liberty Partnerships Program (LPP)</w:t>
            </w:r>
          </w:p>
        </w:tc>
      </w:tr>
      <w:tr w:rsidR="000374AA" w:rsidRPr="000E16CD" w14:paraId="70449792" w14:textId="77777777" w:rsidTr="00DD1C3D">
        <w:trPr>
          <w:trHeight w:val="288"/>
        </w:trPr>
        <w:tc>
          <w:tcPr>
            <w:tcW w:w="827" w:type="dxa"/>
          </w:tcPr>
          <w:p w14:paraId="60FF7C0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4015</w:t>
            </w:r>
          </w:p>
        </w:tc>
        <w:tc>
          <w:tcPr>
            <w:tcW w:w="8353" w:type="dxa"/>
          </w:tcPr>
          <w:p w14:paraId="4446EED1"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 and Technology Education Program (STEP)</w:t>
            </w:r>
          </w:p>
        </w:tc>
      </w:tr>
      <w:tr w:rsidR="000374AA" w:rsidRPr="000E16CD" w14:paraId="69ECA897" w14:textId="77777777" w:rsidTr="00DD1C3D">
        <w:trPr>
          <w:trHeight w:val="288"/>
        </w:trPr>
        <w:tc>
          <w:tcPr>
            <w:tcW w:w="827" w:type="dxa"/>
          </w:tcPr>
          <w:p w14:paraId="1277BF77"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4026</w:t>
            </w:r>
          </w:p>
        </w:tc>
        <w:tc>
          <w:tcPr>
            <w:tcW w:w="8353" w:type="dxa"/>
          </w:tcPr>
          <w:p w14:paraId="16F902C9"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NYS P-Tech Program</w:t>
            </w:r>
          </w:p>
        </w:tc>
      </w:tr>
      <w:tr w:rsidR="000374AA" w:rsidRPr="000E16CD" w14:paraId="4B05AE1E" w14:textId="77777777" w:rsidTr="00DD1C3D">
        <w:trPr>
          <w:trHeight w:val="288"/>
        </w:trPr>
        <w:tc>
          <w:tcPr>
            <w:tcW w:w="827" w:type="dxa"/>
          </w:tcPr>
          <w:p w14:paraId="370CA55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4027</w:t>
            </w:r>
          </w:p>
        </w:tc>
        <w:tc>
          <w:tcPr>
            <w:tcW w:w="8353" w:type="dxa"/>
          </w:tcPr>
          <w:p w14:paraId="7B2EBC96"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NYC P-Tech Grades 9-14 Early College and Career High School</w:t>
            </w:r>
          </w:p>
        </w:tc>
      </w:tr>
      <w:tr w:rsidR="000374AA" w:rsidRPr="000E16CD" w14:paraId="21BAD476" w14:textId="77777777" w:rsidTr="00DD1C3D">
        <w:trPr>
          <w:trHeight w:val="288"/>
        </w:trPr>
        <w:tc>
          <w:tcPr>
            <w:tcW w:w="827" w:type="dxa"/>
          </w:tcPr>
          <w:p w14:paraId="33F596D5"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4037</w:t>
            </w:r>
          </w:p>
        </w:tc>
        <w:tc>
          <w:tcPr>
            <w:tcW w:w="8353" w:type="dxa"/>
          </w:tcPr>
          <w:p w14:paraId="6FA82C5D"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Smart Scholars</w:t>
            </w:r>
          </w:p>
        </w:tc>
      </w:tr>
      <w:tr w:rsidR="000374AA" w:rsidRPr="000E16CD" w14:paraId="12399DB9" w14:textId="77777777" w:rsidTr="00DD1C3D">
        <w:trPr>
          <w:trHeight w:val="288"/>
        </w:trPr>
        <w:tc>
          <w:tcPr>
            <w:tcW w:w="9180" w:type="dxa"/>
            <w:gridSpan w:val="2"/>
          </w:tcPr>
          <w:p w14:paraId="17758345" w14:textId="77777777" w:rsidR="000374AA" w:rsidRPr="000501F9" w:rsidRDefault="000374AA" w:rsidP="00DD1C3D">
            <w:pPr>
              <w:rPr>
                <w:rFonts w:ascii="Bookman Old Style" w:hAnsi="Bookman Old Style" w:cs="Arial"/>
                <w:b/>
                <w:i/>
                <w:snapToGrid w:val="0"/>
                <w:color w:val="000000"/>
                <w:sz w:val="22"/>
                <w:szCs w:val="22"/>
              </w:rPr>
            </w:pPr>
            <w:r w:rsidRPr="000501F9">
              <w:rPr>
                <w:rFonts w:ascii="Bookman Old Style" w:hAnsi="Bookman Old Style" w:cs="Arial"/>
                <w:b/>
                <w:i/>
                <w:sz w:val="22"/>
                <w:szCs w:val="22"/>
              </w:rPr>
              <w:t xml:space="preserve">Type: </w:t>
            </w:r>
            <w:r w:rsidRPr="000501F9">
              <w:rPr>
                <w:rFonts w:ascii="Bookman Old Style" w:hAnsi="Bookman Old Style" w:cs="Arial"/>
                <w:b/>
                <w:i/>
                <w:snapToGrid w:val="0"/>
                <w:color w:val="000000"/>
                <w:sz w:val="22"/>
                <w:szCs w:val="22"/>
              </w:rPr>
              <w:t>Other</w:t>
            </w:r>
          </w:p>
        </w:tc>
      </w:tr>
      <w:tr w:rsidR="000374AA" w:rsidRPr="000E16CD" w14:paraId="38DF00FA" w14:textId="77777777" w:rsidTr="00DD1C3D">
        <w:trPr>
          <w:trHeight w:val="288"/>
        </w:trPr>
        <w:tc>
          <w:tcPr>
            <w:tcW w:w="827" w:type="dxa"/>
          </w:tcPr>
          <w:p w14:paraId="476489C3"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0198</w:t>
            </w:r>
          </w:p>
        </w:tc>
        <w:tc>
          <w:tcPr>
            <w:tcW w:w="8353" w:type="dxa"/>
          </w:tcPr>
          <w:p w14:paraId="7705E995"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Poverty - from low-income family</w:t>
            </w:r>
          </w:p>
        </w:tc>
      </w:tr>
      <w:tr w:rsidR="000374AA" w:rsidRPr="000E16CD" w14:paraId="610FE0D5" w14:textId="77777777" w:rsidTr="00DD1C3D">
        <w:trPr>
          <w:trHeight w:val="288"/>
        </w:trPr>
        <w:tc>
          <w:tcPr>
            <w:tcW w:w="827" w:type="dxa"/>
          </w:tcPr>
          <w:p w14:paraId="5E35366F"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0220</w:t>
            </w:r>
          </w:p>
        </w:tc>
        <w:tc>
          <w:tcPr>
            <w:tcW w:w="8353" w:type="dxa"/>
          </w:tcPr>
          <w:p w14:paraId="3A762255"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Eligible for Alternate Assessment </w:t>
            </w:r>
          </w:p>
        </w:tc>
      </w:tr>
      <w:tr w:rsidR="000374AA" w:rsidRPr="000E16CD" w14:paraId="7C024434" w14:textId="77777777" w:rsidTr="00DD1C3D">
        <w:trPr>
          <w:trHeight w:val="288"/>
        </w:trPr>
        <w:tc>
          <w:tcPr>
            <w:tcW w:w="827" w:type="dxa"/>
          </w:tcPr>
          <w:p w14:paraId="39312FEF"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0242</w:t>
            </w:r>
          </w:p>
        </w:tc>
        <w:tc>
          <w:tcPr>
            <w:tcW w:w="8353" w:type="dxa"/>
          </w:tcPr>
          <w:p w14:paraId="2F08B486"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Eligible to take the NYSESLAT for grades 3-8 ELA Accountability</w:t>
            </w:r>
          </w:p>
        </w:tc>
      </w:tr>
      <w:tr w:rsidR="000374AA" w:rsidRPr="000E16CD" w14:paraId="5C62C96A" w14:textId="77777777" w:rsidTr="00DD1C3D">
        <w:trPr>
          <w:trHeight w:val="288"/>
        </w:trPr>
        <w:tc>
          <w:tcPr>
            <w:tcW w:w="827" w:type="dxa"/>
          </w:tcPr>
          <w:p w14:paraId="7DFF82B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0264</w:t>
            </w:r>
          </w:p>
        </w:tc>
        <w:tc>
          <w:tcPr>
            <w:tcW w:w="8353" w:type="dxa"/>
          </w:tcPr>
          <w:p w14:paraId="4E458742"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Section 504 Plan </w:t>
            </w:r>
          </w:p>
        </w:tc>
      </w:tr>
      <w:tr w:rsidR="000374AA" w:rsidRPr="000E16CD" w14:paraId="3BA3F14E" w14:textId="77777777" w:rsidTr="00DD1C3D">
        <w:trPr>
          <w:trHeight w:val="288"/>
        </w:trPr>
        <w:tc>
          <w:tcPr>
            <w:tcW w:w="827" w:type="dxa"/>
          </w:tcPr>
          <w:p w14:paraId="54D5CA9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1232</w:t>
            </w:r>
          </w:p>
        </w:tc>
        <w:tc>
          <w:tcPr>
            <w:tcW w:w="8353" w:type="dxa"/>
          </w:tcPr>
          <w:p w14:paraId="28C8D519"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Inconsistent/Interrupted Formal Education (SIFE)</w:t>
            </w:r>
          </w:p>
        </w:tc>
      </w:tr>
      <w:tr w:rsidR="000374AA" w:rsidRPr="000E16CD" w14:paraId="2DDD75E5" w14:textId="77777777" w:rsidTr="00DD1C3D">
        <w:trPr>
          <w:trHeight w:val="288"/>
        </w:trPr>
        <w:tc>
          <w:tcPr>
            <w:tcW w:w="827" w:type="dxa"/>
          </w:tcPr>
          <w:p w14:paraId="1B6D134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w:t>
            </w:r>
          </w:p>
        </w:tc>
        <w:tc>
          <w:tcPr>
            <w:tcW w:w="8353" w:type="dxa"/>
          </w:tcPr>
          <w:p w14:paraId="428971BF"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Summer School Participation (see below for codes) </w:t>
            </w:r>
          </w:p>
        </w:tc>
      </w:tr>
      <w:tr w:rsidR="000374AA" w:rsidRPr="000E16CD" w14:paraId="572FDE87" w14:textId="77777777" w:rsidTr="00DD1C3D">
        <w:trPr>
          <w:trHeight w:val="318"/>
        </w:trPr>
        <w:tc>
          <w:tcPr>
            <w:tcW w:w="827" w:type="dxa"/>
          </w:tcPr>
          <w:p w14:paraId="24008CF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2618</w:t>
            </w:r>
          </w:p>
        </w:tc>
        <w:tc>
          <w:tcPr>
            <w:tcW w:w="8353" w:type="dxa"/>
          </w:tcPr>
          <w:p w14:paraId="442B9640"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Voluntary inter-district urban-suburban transfer program</w:t>
            </w:r>
          </w:p>
        </w:tc>
      </w:tr>
      <w:tr w:rsidR="000374AA" w:rsidRPr="000E16CD" w14:paraId="47FAA23D" w14:textId="77777777" w:rsidTr="00DD1C3D">
        <w:trPr>
          <w:trHeight w:val="288"/>
        </w:trPr>
        <w:tc>
          <w:tcPr>
            <w:tcW w:w="827" w:type="dxa"/>
          </w:tcPr>
          <w:p w14:paraId="6278D39B"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5753</w:t>
            </w:r>
          </w:p>
        </w:tc>
        <w:tc>
          <w:tcPr>
            <w:tcW w:w="8353" w:type="dxa"/>
          </w:tcPr>
          <w:p w14:paraId="505AD718"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Early Intervening Services supported with IDEA funds</w:t>
            </w:r>
          </w:p>
        </w:tc>
      </w:tr>
      <w:tr w:rsidR="000374AA" w:rsidRPr="000E16CD" w14:paraId="6BCD2F6E" w14:textId="77777777" w:rsidTr="00DD1C3D">
        <w:trPr>
          <w:trHeight w:val="288"/>
        </w:trPr>
        <w:tc>
          <w:tcPr>
            <w:tcW w:w="827" w:type="dxa"/>
          </w:tcPr>
          <w:p w14:paraId="752ED4ED"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5817</w:t>
            </w:r>
          </w:p>
        </w:tc>
        <w:tc>
          <w:tcPr>
            <w:tcW w:w="8353" w:type="dxa"/>
          </w:tcPr>
          <w:p w14:paraId="20AB6EFA"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Free Lunch Program</w:t>
            </w:r>
          </w:p>
        </w:tc>
      </w:tr>
      <w:tr w:rsidR="000374AA" w:rsidRPr="000E16CD" w14:paraId="7B45860A" w14:textId="77777777" w:rsidTr="00DD1C3D">
        <w:trPr>
          <w:trHeight w:val="288"/>
        </w:trPr>
        <w:tc>
          <w:tcPr>
            <w:tcW w:w="827" w:type="dxa"/>
          </w:tcPr>
          <w:p w14:paraId="39A17B2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5806</w:t>
            </w:r>
          </w:p>
        </w:tc>
        <w:tc>
          <w:tcPr>
            <w:tcW w:w="8353" w:type="dxa"/>
          </w:tcPr>
          <w:p w14:paraId="02FE9277"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Reduced-Price Lunch Program</w:t>
            </w:r>
          </w:p>
        </w:tc>
      </w:tr>
      <w:tr w:rsidR="000374AA" w:rsidRPr="000E16CD" w14:paraId="5667072A" w14:textId="77777777" w:rsidTr="00DD1C3D">
        <w:trPr>
          <w:trHeight w:val="288"/>
        </w:trPr>
        <w:tc>
          <w:tcPr>
            <w:tcW w:w="827" w:type="dxa"/>
          </w:tcPr>
          <w:p w14:paraId="35343149"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8262</w:t>
            </w:r>
          </w:p>
        </w:tc>
        <w:tc>
          <w:tcPr>
            <w:tcW w:w="8353" w:type="dxa"/>
          </w:tcPr>
          <w:p w14:paraId="2E538D78" w14:textId="77777777" w:rsidR="000374AA" w:rsidRPr="00E73803" w:rsidRDefault="000374AA" w:rsidP="00DD1C3D">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Homeless Student Status</w:t>
            </w:r>
          </w:p>
        </w:tc>
      </w:tr>
      <w:tr w:rsidR="000374AA" w:rsidRPr="000E16CD" w14:paraId="6309D819" w14:textId="77777777" w:rsidTr="00DD1C3D">
        <w:trPr>
          <w:trHeight w:val="288"/>
        </w:trPr>
        <w:tc>
          <w:tcPr>
            <w:tcW w:w="827" w:type="dxa"/>
          </w:tcPr>
          <w:p w14:paraId="498AB68A"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8271</w:t>
            </w:r>
          </w:p>
        </w:tc>
        <w:tc>
          <w:tcPr>
            <w:tcW w:w="8353" w:type="dxa"/>
          </w:tcPr>
          <w:p w14:paraId="6989B5A1" w14:textId="77777777" w:rsidR="000374AA" w:rsidRPr="00E73803" w:rsidRDefault="000374AA" w:rsidP="00DD1C3D">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CDOS Credential Eligible Coursework</w:t>
            </w:r>
          </w:p>
        </w:tc>
      </w:tr>
      <w:tr w:rsidR="000374AA" w:rsidRPr="000E16CD" w14:paraId="286BD21B" w14:textId="77777777" w:rsidTr="00DD1C3D">
        <w:trPr>
          <w:trHeight w:val="288"/>
        </w:trPr>
        <w:tc>
          <w:tcPr>
            <w:tcW w:w="827" w:type="dxa"/>
          </w:tcPr>
          <w:p w14:paraId="0BB42588"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8272</w:t>
            </w:r>
          </w:p>
        </w:tc>
        <w:tc>
          <w:tcPr>
            <w:tcW w:w="8353" w:type="dxa"/>
          </w:tcPr>
          <w:p w14:paraId="19107BD8" w14:textId="77777777" w:rsidR="000374AA" w:rsidRPr="00E73803" w:rsidRDefault="000374AA" w:rsidP="00DD1C3D">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Homeless Unaccompanied Youth Status</w:t>
            </w:r>
          </w:p>
        </w:tc>
      </w:tr>
      <w:tr w:rsidR="000374AA" w:rsidRPr="000E16CD" w14:paraId="21BECEC3" w14:textId="77777777" w:rsidTr="00DD1C3D">
        <w:trPr>
          <w:trHeight w:val="288"/>
        </w:trPr>
        <w:tc>
          <w:tcPr>
            <w:tcW w:w="827" w:type="dxa"/>
          </w:tcPr>
          <w:p w14:paraId="4B6817F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8282</w:t>
            </w:r>
          </w:p>
        </w:tc>
        <w:tc>
          <w:tcPr>
            <w:tcW w:w="8353" w:type="dxa"/>
          </w:tcPr>
          <w:p w14:paraId="736C6DD7"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Immigrant Children and Youth Status</w:t>
            </w:r>
          </w:p>
        </w:tc>
      </w:tr>
      <w:tr w:rsidR="000374AA" w:rsidRPr="000E16CD" w14:paraId="48ADCD24" w14:textId="77777777" w:rsidTr="00DD1C3D">
        <w:trPr>
          <w:trHeight w:val="288"/>
        </w:trPr>
        <w:tc>
          <w:tcPr>
            <w:tcW w:w="827" w:type="dxa"/>
          </w:tcPr>
          <w:p w14:paraId="300ED9D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8292</w:t>
            </w:r>
          </w:p>
        </w:tc>
        <w:tc>
          <w:tcPr>
            <w:tcW w:w="8353" w:type="dxa"/>
          </w:tcPr>
          <w:p w14:paraId="44C8067D"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a Parent on Active Duty in the Armed Forces</w:t>
            </w:r>
          </w:p>
        </w:tc>
      </w:tr>
      <w:tr w:rsidR="000374AA" w:rsidRPr="000E16CD" w14:paraId="2335669E" w14:textId="77777777" w:rsidTr="00DD1C3D">
        <w:trPr>
          <w:trHeight w:val="288"/>
        </w:trPr>
        <w:tc>
          <w:tcPr>
            <w:tcW w:w="827" w:type="dxa"/>
          </w:tcPr>
          <w:p w14:paraId="4EA3AEDA"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8300</w:t>
            </w:r>
          </w:p>
        </w:tc>
        <w:tc>
          <w:tcPr>
            <w:tcW w:w="8353" w:type="dxa"/>
          </w:tcPr>
          <w:p w14:paraId="7877B3B0"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Child in Foster Care</w:t>
            </w:r>
          </w:p>
        </w:tc>
      </w:tr>
      <w:tr w:rsidR="000374AA" w:rsidRPr="000E16CD" w14:paraId="5A622DE2" w14:textId="77777777" w:rsidTr="00DD1C3D">
        <w:trPr>
          <w:trHeight w:val="288"/>
        </w:trPr>
        <w:tc>
          <w:tcPr>
            <w:tcW w:w="827" w:type="dxa"/>
          </w:tcPr>
          <w:p w14:paraId="52AE82A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8312</w:t>
            </w:r>
          </w:p>
        </w:tc>
        <w:tc>
          <w:tcPr>
            <w:tcW w:w="8353" w:type="dxa"/>
          </w:tcPr>
          <w:p w14:paraId="0BD736E9"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Received Seal of Biliteracy</w:t>
            </w:r>
          </w:p>
        </w:tc>
      </w:tr>
    </w:tbl>
    <w:tbl>
      <w:tblPr>
        <w:tblW w:w="9180" w:type="dxa"/>
        <w:tblCellMar>
          <w:left w:w="0" w:type="dxa"/>
          <w:right w:w="0" w:type="dxa"/>
        </w:tblCellMar>
        <w:tblLook w:val="04A0" w:firstRow="1" w:lastRow="0" w:firstColumn="1" w:lastColumn="0" w:noHBand="0" w:noVBand="1"/>
      </w:tblPr>
      <w:tblGrid>
        <w:gridCol w:w="827"/>
        <w:gridCol w:w="8353"/>
      </w:tblGrid>
      <w:tr w:rsidR="000374AA" w14:paraId="71370CFC" w14:textId="77777777" w:rsidTr="00DD1C3D">
        <w:trPr>
          <w:trHeight w:val="288"/>
        </w:trPr>
        <w:tc>
          <w:tcPr>
            <w:tcW w:w="91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71B82" w14:textId="77777777" w:rsidR="000374AA" w:rsidRPr="00340549" w:rsidRDefault="000374AA" w:rsidP="00DD1C3D">
            <w:pPr>
              <w:pStyle w:val="xmsonormal"/>
            </w:pPr>
            <w:r w:rsidRPr="00340549">
              <w:rPr>
                <w:rFonts w:ascii="Bookman Old Style" w:hAnsi="Bookman Old Style"/>
                <w:b/>
                <w:bCs/>
                <w:i/>
                <w:iCs/>
              </w:rPr>
              <w:t>Type: Restricted</w:t>
            </w:r>
          </w:p>
        </w:tc>
      </w:tr>
      <w:tr w:rsidR="000374AA" w14:paraId="2EA67939" w14:textId="77777777" w:rsidTr="00DD1C3D">
        <w:trPr>
          <w:trHeight w:val="288"/>
        </w:trPr>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A19AE" w14:textId="77777777" w:rsidR="000374AA" w:rsidRPr="00DD6B1E" w:rsidRDefault="000374AA" w:rsidP="00DD1C3D">
            <w:pPr>
              <w:pStyle w:val="xmsonormal"/>
              <w:jc w:val="center"/>
              <w:rPr>
                <w:highlight w:val="cyan"/>
              </w:rPr>
            </w:pPr>
            <w:r w:rsidRPr="00340549">
              <w:rPr>
                <w:rFonts w:ascii="Bookman Old Style" w:hAnsi="Bookman Old Style"/>
                <w:snapToGrid w:val="0"/>
                <w:color w:val="000000"/>
              </w:rPr>
              <w:t>8265</w:t>
            </w:r>
          </w:p>
        </w:tc>
        <w:tc>
          <w:tcPr>
            <w:tcW w:w="8353" w:type="dxa"/>
            <w:tcBorders>
              <w:top w:val="nil"/>
              <w:left w:val="nil"/>
              <w:bottom w:val="single" w:sz="8" w:space="0" w:color="auto"/>
              <w:right w:val="single" w:sz="8" w:space="0" w:color="auto"/>
            </w:tcBorders>
            <w:tcMar>
              <w:top w:w="0" w:type="dxa"/>
              <w:left w:w="108" w:type="dxa"/>
              <w:bottom w:w="0" w:type="dxa"/>
              <w:right w:w="108" w:type="dxa"/>
            </w:tcMar>
            <w:hideMark/>
          </w:tcPr>
          <w:p w14:paraId="00B8050D" w14:textId="77777777" w:rsidR="000374AA" w:rsidRPr="00340549" w:rsidRDefault="000374AA" w:rsidP="00DD1C3D">
            <w:pPr>
              <w:pStyle w:val="xmsonormal"/>
              <w:ind w:left="43"/>
            </w:pPr>
            <w:r w:rsidRPr="00340549">
              <w:rPr>
                <w:rFonts w:ascii="Bookman Old Style" w:hAnsi="Bookman Old Style"/>
                <w:snapToGrid w:val="0"/>
                <w:color w:val="000000"/>
              </w:rPr>
              <w:t>Absence Due to Executive Order</w:t>
            </w:r>
          </w:p>
        </w:tc>
      </w:tr>
    </w:tbl>
    <w:p w14:paraId="43854DB5" w14:textId="77777777" w:rsidR="000374AA" w:rsidRPr="000E16CD" w:rsidRDefault="000374AA" w:rsidP="000374AA">
      <w:pPr>
        <w:rPr>
          <w:bCs/>
        </w:rPr>
      </w:pPr>
    </w:p>
    <w:p w14:paraId="6C030177" w14:textId="77777777" w:rsidR="000374AA" w:rsidRPr="000E16CD" w:rsidRDefault="000374AA" w:rsidP="000374AA">
      <w:pPr>
        <w:rPr>
          <w:rFonts w:ascii="Arial" w:hAnsi="Arial" w:cs="Arial"/>
        </w:rPr>
      </w:pPr>
      <w:r w:rsidRPr="000E16CD">
        <w:rPr>
          <w:rFonts w:ascii="Arial" w:hAnsi="Arial" w:cs="Arial"/>
        </w:rPr>
        <w:t>Detailed definitions of Program Services are provided using the following design:</w:t>
      </w:r>
    </w:p>
    <w:p w14:paraId="4A5C192F" w14:textId="77777777" w:rsidR="000374AA" w:rsidRPr="000E16CD"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0E16CD" w14:paraId="6A99739D" w14:textId="77777777" w:rsidTr="00DD1C3D">
        <w:tc>
          <w:tcPr>
            <w:tcW w:w="8640" w:type="dxa"/>
            <w:shd w:val="clear" w:color="auto" w:fill="D9D9D9"/>
          </w:tcPr>
          <w:p w14:paraId="4A3EE9BA" w14:textId="77777777" w:rsidR="000374AA" w:rsidRPr="000E16CD" w:rsidRDefault="000374AA" w:rsidP="00DD1C3D">
            <w:pPr>
              <w:rPr>
                <w:rFonts w:ascii="Arial" w:hAnsi="Arial" w:cs="Arial"/>
                <w:b/>
                <w:bCs/>
              </w:rPr>
            </w:pPr>
            <w:r w:rsidRPr="000E16CD">
              <w:rPr>
                <w:rFonts w:ascii="Arial" w:hAnsi="Arial" w:cs="Arial"/>
                <w:b/>
                <w:bCs/>
              </w:rPr>
              <w:t>Program Service Name</w:t>
            </w:r>
          </w:p>
        </w:tc>
      </w:tr>
    </w:tbl>
    <w:p w14:paraId="1BF52F38" w14:textId="77777777" w:rsidR="000374AA" w:rsidRPr="000E16CD" w:rsidRDefault="000374AA" w:rsidP="000374AA">
      <w:pPr>
        <w:rPr>
          <w:rFonts w:ascii="Arial" w:hAnsi="Arial" w:cs="Arial"/>
          <w:i/>
          <w:iCs/>
        </w:rPr>
      </w:pPr>
      <w:r w:rsidRPr="000E16CD">
        <w:rPr>
          <w:rFonts w:ascii="Arial" w:hAnsi="Arial" w:cs="Arial"/>
          <w:i/>
          <w:iCs/>
        </w:rPr>
        <w:t xml:space="preserve">Name and code are shown. </w:t>
      </w:r>
    </w:p>
    <w:p w14:paraId="28214160" w14:textId="77777777" w:rsidR="000374AA" w:rsidRPr="000E16CD" w:rsidRDefault="000374AA" w:rsidP="000374AA">
      <w:pPr>
        <w:rPr>
          <w:rFonts w:ascii="Arial" w:hAnsi="Arial" w:cs="Arial"/>
        </w:rPr>
      </w:pPr>
      <w:r w:rsidRPr="005D5D92">
        <w:rPr>
          <w:rFonts w:ascii="Arial" w:hAnsi="Arial" w:cs="Arial"/>
          <w:b/>
          <w:i/>
        </w:rPr>
        <w:t>Level Designation:</w:t>
      </w:r>
      <w:r w:rsidRPr="000E16CD">
        <w:rPr>
          <w:rFonts w:ascii="Arial" w:hAnsi="Arial" w:cs="Arial"/>
        </w:rPr>
        <w:t xml:space="preserve"> This specifies when a BEDS code is to be associated with the program service.  In Program Service records</w:t>
      </w:r>
      <w:r>
        <w:rPr>
          <w:rFonts w:ascii="Arial" w:hAnsi="Arial" w:cs="Arial"/>
        </w:rPr>
        <w:t>,</w:t>
      </w:r>
      <w:r w:rsidRPr="000E16CD">
        <w:rPr>
          <w:rFonts w:ascii="Arial" w:hAnsi="Arial" w:cs="Arial"/>
        </w:rPr>
        <w:t xml:space="preserve"> BEDS codes are reported under the data element "Program Service Provider BEDS Code."  All program services are designated either as "school-level" or "district-level</w:t>
      </w:r>
      <w:r>
        <w:rPr>
          <w:rFonts w:ascii="Arial" w:hAnsi="Arial" w:cs="Arial"/>
        </w:rPr>
        <w:t>.</w:t>
      </w:r>
      <w:r w:rsidRPr="000E16CD">
        <w:rPr>
          <w:rFonts w:ascii="Arial" w:hAnsi="Arial" w:cs="Arial"/>
        </w:rPr>
        <w:t>"  Program services designated as school-level require a BEDS code.  Those designated as district-level do not.</w:t>
      </w:r>
    </w:p>
    <w:p w14:paraId="1ED5C509" w14:textId="77777777" w:rsidR="000374AA" w:rsidRPr="000E16CD" w:rsidRDefault="000374AA" w:rsidP="000374AA">
      <w:pPr>
        <w:rPr>
          <w:rFonts w:ascii="Arial" w:hAnsi="Arial" w:cs="Arial"/>
        </w:rPr>
      </w:pPr>
      <w:r w:rsidRPr="000E16CD">
        <w:rPr>
          <w:rFonts w:ascii="Arial" w:hAnsi="Arial" w:cs="Arial"/>
        </w:rPr>
        <w:t xml:space="preserve">School-level program services require an eligibility determination each time the student changes buildings either within the school district or to an out-of-district placement.  School- level services require a new program service record each time a student receiving the service </w:t>
      </w:r>
      <w:r w:rsidRPr="000E16CD">
        <w:rPr>
          <w:rFonts w:ascii="Arial" w:hAnsi="Arial" w:cs="Arial"/>
        </w:rPr>
        <w:lastRenderedPageBreak/>
        <w:t xml:space="preserve">changes buildings if the service continues.  For school-level program services, use the following to determine the BEDS code to use when reporting these students: </w:t>
      </w:r>
    </w:p>
    <w:p w14:paraId="09F4B6DA" w14:textId="77777777" w:rsidR="000374AA" w:rsidRPr="000E16CD" w:rsidRDefault="000374AA" w:rsidP="000374AA">
      <w:pPr>
        <w:numPr>
          <w:ilvl w:val="0"/>
          <w:numId w:val="45"/>
        </w:numPr>
        <w:rPr>
          <w:rFonts w:ascii="Arial" w:hAnsi="Arial" w:cs="Arial"/>
        </w:rPr>
      </w:pPr>
      <w:r w:rsidRPr="000E16CD">
        <w:rPr>
          <w:rFonts w:ascii="Arial" w:hAnsi="Arial" w:cs="Arial"/>
        </w:rPr>
        <w:t xml:space="preserve">when service provider is the district accountable for the student's performance, use the BEDS code of the specific building in the district where the student receives the service; </w:t>
      </w:r>
    </w:p>
    <w:p w14:paraId="0C176EBD" w14:textId="77777777" w:rsidR="000374AA" w:rsidRPr="000E16CD" w:rsidRDefault="000374AA" w:rsidP="000374AA">
      <w:pPr>
        <w:numPr>
          <w:ilvl w:val="0"/>
          <w:numId w:val="45"/>
        </w:numPr>
        <w:rPr>
          <w:rFonts w:ascii="Arial" w:hAnsi="Arial" w:cs="Arial"/>
        </w:rPr>
      </w:pPr>
      <w:r w:rsidRPr="000E16CD">
        <w:rPr>
          <w:rFonts w:ascii="Arial" w:hAnsi="Arial" w:cs="Arial"/>
        </w:rPr>
        <w:t xml:space="preserve">when the service provider is a BOCES, use the BEDS code in the BOCES District of Responsibility Codes list in Chapter 5: Codes and Descriptions as the service provider location; </w:t>
      </w:r>
    </w:p>
    <w:p w14:paraId="79FFFC35" w14:textId="77777777" w:rsidR="000374AA" w:rsidRPr="000E16CD" w:rsidRDefault="000374AA" w:rsidP="000374AA">
      <w:pPr>
        <w:numPr>
          <w:ilvl w:val="0"/>
          <w:numId w:val="45"/>
        </w:numPr>
        <w:rPr>
          <w:rFonts w:ascii="Arial" w:hAnsi="Arial" w:cs="Arial"/>
        </w:rPr>
      </w:pPr>
      <w:r w:rsidRPr="000E16CD">
        <w:rPr>
          <w:rFonts w:ascii="Arial" w:hAnsi="Arial" w:cs="Arial"/>
        </w:rPr>
        <w:t xml:space="preserve">when the service provider is an approved private placement, use the BEDS code of the entity where the out-of-district placement was made (i.e., where the student receives the service); </w:t>
      </w:r>
    </w:p>
    <w:p w14:paraId="6C7B7C41" w14:textId="77777777" w:rsidR="000374AA" w:rsidRPr="000E16CD" w:rsidRDefault="000374AA" w:rsidP="000374AA">
      <w:pPr>
        <w:numPr>
          <w:ilvl w:val="0"/>
          <w:numId w:val="45"/>
        </w:numPr>
        <w:rPr>
          <w:rFonts w:ascii="Arial" w:hAnsi="Arial" w:cs="Arial"/>
        </w:rPr>
      </w:pPr>
      <w:r w:rsidRPr="000E16CD">
        <w:rPr>
          <w:rFonts w:ascii="Arial" w:hAnsi="Arial" w:cs="Arial"/>
        </w:rPr>
        <w:t xml:space="preserve">when the service provider is a district other than the district accountable for the student’s performance, use the BEDS code for a specific building where the student receives the service in the other district.  </w:t>
      </w:r>
    </w:p>
    <w:p w14:paraId="585AC552" w14:textId="77777777" w:rsidR="000374AA" w:rsidRPr="000E16CD" w:rsidRDefault="000374AA" w:rsidP="000374AA">
      <w:pPr>
        <w:rPr>
          <w:rFonts w:ascii="Arial" w:hAnsi="Arial" w:cs="Arial"/>
        </w:rPr>
      </w:pPr>
      <w:r w:rsidRPr="000E16CD">
        <w:rPr>
          <w:rFonts w:ascii="Arial" w:hAnsi="Arial" w:cs="Arial"/>
        </w:rPr>
        <w:t>District-level program services require a new record only when a student's status or participation in a service change</w:t>
      </w:r>
      <w:r>
        <w:rPr>
          <w:rFonts w:ascii="Arial" w:hAnsi="Arial" w:cs="Arial"/>
        </w:rPr>
        <w:t>s</w:t>
      </w:r>
      <w:r w:rsidRPr="000E16CD">
        <w:rPr>
          <w:rFonts w:ascii="Arial" w:hAnsi="Arial" w:cs="Arial"/>
        </w:rPr>
        <w:t>.  A new program services record is not required if a student receiving such service changes buildings.</w:t>
      </w:r>
    </w:p>
    <w:p w14:paraId="2D50B06F"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Brief description of the Program Service is given.</w:t>
      </w:r>
    </w:p>
    <w:p w14:paraId="0B8D5D68" w14:textId="77777777"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Provides reason this information is being collected.  </w:t>
      </w:r>
    </w:p>
    <w:p w14:paraId="49451268"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this Program Service becomes applicable to this student.  It can be the date of initial eligibility or the date the Program Service actually begins.</w:t>
      </w:r>
    </w:p>
    <w:p w14:paraId="79DFFF63" w14:textId="77777777"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this Program Service is no longer applicable to this student.  It can be the date eligibility ends or the date the Program Service actually ends.  Only</w:t>
      </w:r>
      <w:r w:rsidRPr="007F0185">
        <w:rPr>
          <w:rFonts w:ascii="Arial" w:hAnsi="Arial" w:cs="Arial"/>
          <w:bCs/>
        </w:rPr>
        <w:t xml:space="preserve"> Program Services that end require an exit date.  Program Services continuing into the following academic year should not have an ending date this year.</w:t>
      </w:r>
    </w:p>
    <w:p w14:paraId="2155707A" w14:textId="77777777" w:rsidR="000374AA" w:rsidRPr="007F0185"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Provides circumstances under which the student ended this Program Service.  Not all Program Services require this code.</w:t>
      </w:r>
    </w:p>
    <w:p w14:paraId="65C8C75E"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15A543D0" w14:textId="77777777" w:rsidTr="00DD1C3D">
        <w:tc>
          <w:tcPr>
            <w:tcW w:w="8640" w:type="dxa"/>
            <w:shd w:val="clear" w:color="auto" w:fill="D9D9D9"/>
          </w:tcPr>
          <w:p w14:paraId="62955330" w14:textId="77777777" w:rsidR="000374AA" w:rsidRPr="007F0185" w:rsidRDefault="000374AA" w:rsidP="00DD1C3D">
            <w:pPr>
              <w:rPr>
                <w:rFonts w:ascii="Arial" w:hAnsi="Arial" w:cs="Arial"/>
                <w:b/>
                <w:bCs/>
              </w:rPr>
            </w:pPr>
            <w:r w:rsidRPr="007F0185">
              <w:rPr>
                <w:rFonts w:ascii="Arial" w:hAnsi="Arial" w:cs="Arial"/>
                <w:b/>
                <w:bCs/>
              </w:rPr>
              <w:t>English Language Learner Eligibility</w:t>
            </w:r>
          </w:p>
        </w:tc>
      </w:tr>
    </w:tbl>
    <w:p w14:paraId="00274135" w14:textId="77777777" w:rsidR="000374AA" w:rsidRPr="007F0185" w:rsidRDefault="000374AA" w:rsidP="000374AA">
      <w:pPr>
        <w:rPr>
          <w:rFonts w:ascii="Arial" w:hAnsi="Arial" w:cs="Arial"/>
          <w:i/>
          <w:iCs/>
        </w:rPr>
      </w:pPr>
      <w:r w:rsidRPr="007F0185">
        <w:rPr>
          <w:rFonts w:ascii="Arial" w:hAnsi="Arial" w:cs="Arial"/>
          <w:i/>
          <w:iCs/>
        </w:rPr>
        <w:t>ELL Eligible — Code 0231</w:t>
      </w:r>
    </w:p>
    <w:p w14:paraId="7CFD3C08"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19F4FE70"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Identifies the student as an English Language Learner/Multilingual Learner (ELL/MLL) and, therefore, eligible for </w:t>
      </w:r>
      <w:r w:rsidRPr="007F0185">
        <w:rPr>
          <w:rFonts w:ascii="Arial" w:hAnsi="Arial" w:cs="Arial"/>
          <w:bCs/>
        </w:rPr>
        <w:t>ELL/MLL</w:t>
      </w:r>
      <w:r w:rsidRPr="007F0185">
        <w:rPr>
          <w:rFonts w:ascii="Arial" w:hAnsi="Arial" w:cs="Arial"/>
        </w:rPr>
        <w:t xml:space="preserve"> services.  Note that each student identified as ELL/MLL eligible must also have the data element </w:t>
      </w:r>
      <w:r w:rsidRPr="007F0185">
        <w:rPr>
          <w:rFonts w:ascii="Arial" w:hAnsi="Arial" w:cs="Arial"/>
          <w:i/>
        </w:rPr>
        <w:t xml:space="preserve">Years Enrolled in a Transitional Bilingual Education or English as a New Language Program </w:t>
      </w:r>
      <w:r w:rsidRPr="007F0185">
        <w:rPr>
          <w:rFonts w:ascii="Arial" w:hAnsi="Arial" w:cs="Arial"/>
        </w:rPr>
        <w:t xml:space="preserve">entered in his or her student record.  Students identified as ELL eligible should have a specific </w:t>
      </w:r>
      <w:r w:rsidRPr="007F0185">
        <w:rPr>
          <w:rFonts w:ascii="Arial" w:hAnsi="Arial" w:cs="Arial"/>
          <w:bCs/>
        </w:rPr>
        <w:t>ELL</w:t>
      </w:r>
      <w:r w:rsidRPr="007F0185">
        <w:rPr>
          <w:rFonts w:ascii="Arial" w:hAnsi="Arial" w:cs="Arial"/>
        </w:rPr>
        <w:t xml:space="preserve"> program service identified, as described under English Language Learner/Multilingual Learner Programs.</w:t>
      </w:r>
    </w:p>
    <w:p w14:paraId="66D1D664" w14:textId="77777777" w:rsidR="000374AA" w:rsidRPr="007F0185" w:rsidRDefault="000374AA" w:rsidP="000374AA">
      <w:pPr>
        <w:rPr>
          <w:rFonts w:ascii="Arial" w:hAnsi="Arial" w:cs="Arial"/>
        </w:rPr>
      </w:pPr>
      <w:r w:rsidRPr="005D5D92">
        <w:rPr>
          <w:rFonts w:ascii="Arial" w:hAnsi="Arial" w:cs="Arial"/>
          <w:b/>
          <w:i/>
          <w:iCs/>
        </w:rPr>
        <w:t>Purpose:</w:t>
      </w:r>
      <w:r w:rsidRPr="005D5D92">
        <w:rPr>
          <w:rFonts w:ascii="Arial" w:hAnsi="Arial" w:cs="Arial"/>
          <w:b/>
          <w:iCs/>
        </w:rPr>
        <w:t xml:space="preserve"> </w:t>
      </w:r>
      <w:r w:rsidRPr="007F0185">
        <w:rPr>
          <w:rFonts w:ascii="Arial" w:hAnsi="Arial" w:cs="Arial"/>
        </w:rPr>
        <w:t xml:space="preserve">Identifies </w:t>
      </w:r>
      <w:bookmarkStart w:id="684" w:name="_Hlk481147623"/>
      <w:r w:rsidRPr="007F0185">
        <w:rPr>
          <w:rFonts w:ascii="Arial" w:hAnsi="Arial" w:cs="Arial"/>
          <w:bCs/>
        </w:rPr>
        <w:t>ELL/MLL</w:t>
      </w:r>
      <w:bookmarkEnd w:id="684"/>
      <w:r w:rsidRPr="007F0185">
        <w:rPr>
          <w:rFonts w:ascii="Arial" w:hAnsi="Arial" w:cs="Arial"/>
        </w:rPr>
        <w:t xml:space="preserve"> students for accountability, reporting, and research purposes.  An "Exit Date" and "Reason for Ending Code" is used to identify </w:t>
      </w:r>
      <w:r w:rsidRPr="007F0185">
        <w:rPr>
          <w:rFonts w:ascii="Arial" w:hAnsi="Arial" w:cs="Arial"/>
          <w:bCs/>
        </w:rPr>
        <w:t>ELL/MLL</w:t>
      </w:r>
      <w:r w:rsidRPr="007F0185">
        <w:rPr>
          <w:rFonts w:ascii="Arial" w:hAnsi="Arial" w:cs="Arial"/>
        </w:rPr>
        <w:t xml:space="preserve"> students who have achieved English proficiency</w:t>
      </w:r>
      <w:bookmarkStart w:id="685" w:name="_Hlk481148993"/>
      <w:r w:rsidRPr="007F0185">
        <w:rPr>
          <w:rFonts w:ascii="Arial" w:hAnsi="Arial" w:cs="Arial"/>
        </w:rPr>
        <w:t xml:space="preserve">.  Part 154 of Commissioner’s Regulations defines English Language Learners/Multilingual Learners as students who, because of foreign birth or ancestry, speak or understand a language other than English and speak or understand little or no English, and require support in order to become proficient in English and are identified pursuant to Section 154.3. </w:t>
      </w:r>
      <w:bookmarkEnd w:id="685"/>
      <w:r w:rsidRPr="007F0185">
        <w:rPr>
          <w:rFonts w:ascii="Arial" w:hAnsi="Arial" w:cs="Arial"/>
        </w:rPr>
        <w:t xml:space="preserve">Districts should contact the nearest Regional Bilingual Education – Resource Networks (RBE-RNs) to obtain assistance with </w:t>
      </w:r>
      <w:r w:rsidRPr="007F0185">
        <w:rPr>
          <w:rFonts w:ascii="Arial" w:hAnsi="Arial" w:cs="Arial"/>
          <w:bCs/>
        </w:rPr>
        <w:t>ELL/MLL</w:t>
      </w:r>
      <w:r w:rsidRPr="007F0185">
        <w:rPr>
          <w:rFonts w:ascii="Arial" w:hAnsi="Arial" w:cs="Arial"/>
        </w:rPr>
        <w:t xml:space="preserve"> identification procedures.</w:t>
      </w:r>
    </w:p>
    <w:p w14:paraId="1B1AB404" w14:textId="77777777" w:rsidR="000374AA" w:rsidRPr="007F0185" w:rsidRDefault="000374AA" w:rsidP="000374AA">
      <w:pPr>
        <w:rPr>
          <w:rFonts w:ascii="Arial" w:hAnsi="Arial" w:cs="Arial"/>
        </w:rPr>
      </w:pPr>
      <w:r w:rsidRPr="005D5D92">
        <w:rPr>
          <w:rFonts w:ascii="Arial" w:hAnsi="Arial" w:cs="Arial"/>
          <w:b/>
          <w:i/>
        </w:rPr>
        <w:t>Entry Date</w:t>
      </w:r>
      <w:r w:rsidRPr="005D5D92">
        <w:rPr>
          <w:rFonts w:ascii="Arial" w:hAnsi="Arial" w:cs="Arial"/>
          <w:b/>
        </w:rPr>
        <w:t>:</w:t>
      </w:r>
      <w:r w:rsidRPr="007F0185">
        <w:rPr>
          <w:rFonts w:ascii="Arial" w:hAnsi="Arial" w:cs="Arial"/>
        </w:rPr>
        <w:t xml:space="preserve"> Date of eligibility decision.</w:t>
      </w:r>
    </w:p>
    <w:p w14:paraId="6A78B054" w14:textId="77777777" w:rsidR="000374AA" w:rsidRPr="000501F9" w:rsidRDefault="000374AA" w:rsidP="000374AA">
      <w:pPr>
        <w:rPr>
          <w:rFonts w:ascii="Arial" w:hAnsi="Arial" w:cs="Arial"/>
        </w:rPr>
      </w:pPr>
      <w:r w:rsidRPr="005D5D92">
        <w:rPr>
          <w:rFonts w:ascii="Arial" w:hAnsi="Arial" w:cs="Arial"/>
          <w:b/>
          <w:i/>
        </w:rPr>
        <w:t>Exit Date</w:t>
      </w:r>
      <w:r w:rsidRPr="005D5D92">
        <w:rPr>
          <w:rFonts w:ascii="Arial" w:hAnsi="Arial" w:cs="Arial"/>
          <w:b/>
        </w:rPr>
        <w:t>:</w:t>
      </w:r>
      <w:r w:rsidRPr="007F0185">
        <w:rPr>
          <w:rFonts w:ascii="Arial" w:hAnsi="Arial" w:cs="Arial"/>
        </w:rPr>
        <w:t xml:space="preserve"> Required if the student exited </w:t>
      </w:r>
      <w:r w:rsidRPr="007F0185">
        <w:rPr>
          <w:rFonts w:ascii="Arial" w:hAnsi="Arial" w:cs="Arial"/>
          <w:bCs/>
        </w:rPr>
        <w:t>ELL/MLL</w:t>
      </w:r>
      <w:r w:rsidRPr="007F0185">
        <w:rPr>
          <w:rFonts w:ascii="Arial" w:hAnsi="Arial" w:cs="Arial"/>
        </w:rPr>
        <w:t xml:space="preserve"> status.  The date recorded should be June 30 of the academic</w:t>
      </w:r>
      <w:r w:rsidRPr="000E16CD">
        <w:rPr>
          <w:rFonts w:ascii="Arial" w:hAnsi="Arial" w:cs="Arial"/>
        </w:rPr>
        <w:t xml:space="preserve"> year in which the student </w:t>
      </w:r>
      <w:r>
        <w:rPr>
          <w:rFonts w:ascii="Arial" w:hAnsi="Arial" w:cs="Arial"/>
        </w:rPr>
        <w:t xml:space="preserve">exited </w:t>
      </w:r>
      <w:r w:rsidRPr="00B805A2">
        <w:rPr>
          <w:rFonts w:ascii="Arial" w:hAnsi="Arial" w:cs="Arial"/>
          <w:bCs/>
        </w:rPr>
        <w:t>ELL/MLL</w:t>
      </w:r>
      <w:r>
        <w:rPr>
          <w:rFonts w:ascii="Arial" w:hAnsi="Arial" w:cs="Arial"/>
        </w:rPr>
        <w:t xml:space="preserve"> status</w:t>
      </w:r>
      <w:r w:rsidRPr="000E16CD">
        <w:rPr>
          <w:rFonts w:ascii="Arial" w:hAnsi="Arial" w:cs="Arial"/>
        </w:rPr>
        <w:t xml:space="preserve">.  Students who test out of </w:t>
      </w:r>
      <w:r w:rsidRPr="00B805A2">
        <w:rPr>
          <w:rFonts w:ascii="Arial" w:hAnsi="Arial" w:cs="Arial"/>
          <w:bCs/>
        </w:rPr>
        <w:t>ELL/MLL</w:t>
      </w:r>
      <w:r w:rsidRPr="000E16CD">
        <w:rPr>
          <w:rFonts w:ascii="Arial" w:hAnsi="Arial" w:cs="Arial"/>
        </w:rPr>
        <w:t xml:space="preserve"> are still entitled to accommodations and some types of services for two years; </w:t>
      </w:r>
      <w:r w:rsidRPr="000E16CD">
        <w:rPr>
          <w:rFonts w:ascii="Arial" w:hAnsi="Arial" w:cs="Arial"/>
        </w:rPr>
        <w:lastRenderedPageBreak/>
        <w:t xml:space="preserve">however, once the students have tested out of </w:t>
      </w:r>
      <w:r w:rsidRPr="00B805A2">
        <w:rPr>
          <w:rFonts w:ascii="Arial" w:hAnsi="Arial" w:cs="Arial"/>
          <w:bCs/>
        </w:rPr>
        <w:t>ELL/MLL</w:t>
      </w:r>
      <w:r w:rsidRPr="000E16CD">
        <w:rPr>
          <w:rFonts w:ascii="Arial" w:hAnsi="Arial" w:cs="Arial"/>
        </w:rPr>
        <w:t xml:space="preserve">, they must NOT be recorded as </w:t>
      </w:r>
      <w:r w:rsidRPr="00B805A2">
        <w:rPr>
          <w:rFonts w:ascii="Arial" w:hAnsi="Arial" w:cs="Arial"/>
          <w:bCs/>
        </w:rPr>
        <w:t>ELL/MLL</w:t>
      </w:r>
      <w:r w:rsidRPr="000E16CD">
        <w:rPr>
          <w:rFonts w:ascii="Arial" w:hAnsi="Arial" w:cs="Arial"/>
          <w:bCs/>
        </w:rPr>
        <w:t xml:space="preserve"> </w:t>
      </w:r>
      <w:r w:rsidRPr="000E16CD">
        <w:rPr>
          <w:rFonts w:ascii="Arial" w:hAnsi="Arial" w:cs="Arial"/>
        </w:rPr>
        <w:t>with an 0231 code. An "Exit Date" should not be used to end a</w:t>
      </w:r>
      <w:r>
        <w:rPr>
          <w:rFonts w:ascii="Arial" w:hAnsi="Arial" w:cs="Arial"/>
        </w:rPr>
        <w:t>n</w:t>
      </w:r>
      <w:r w:rsidRPr="000E16CD">
        <w:rPr>
          <w:rFonts w:ascii="Arial" w:hAnsi="Arial" w:cs="Arial"/>
        </w:rPr>
        <w:t xml:space="preserve"> </w:t>
      </w:r>
      <w:r w:rsidRPr="000501F9">
        <w:rPr>
          <w:rFonts w:ascii="Arial" w:hAnsi="Arial" w:cs="Arial"/>
          <w:i/>
          <w:iCs/>
        </w:rPr>
        <w:t>ELL</w:t>
      </w:r>
      <w:r w:rsidRPr="000501F9">
        <w:rPr>
          <w:rFonts w:ascii="Arial" w:hAnsi="Arial" w:cs="Arial"/>
        </w:rPr>
        <w:t xml:space="preserve"> Eligible — Code 0231 program service record when the student leaves the district or graduates.  It must be used only when the student exits </w:t>
      </w:r>
      <w:r w:rsidRPr="000501F9">
        <w:rPr>
          <w:rFonts w:ascii="Arial" w:hAnsi="Arial" w:cs="Arial"/>
          <w:bCs/>
        </w:rPr>
        <w:t>ELL/MLL</w:t>
      </w:r>
      <w:r w:rsidRPr="000501F9">
        <w:rPr>
          <w:rFonts w:ascii="Arial" w:hAnsi="Arial" w:cs="Arial"/>
        </w:rPr>
        <w:t xml:space="preserve"> status.  </w:t>
      </w:r>
    </w:p>
    <w:p w14:paraId="33116D2B" w14:textId="77777777" w:rsidR="000374AA" w:rsidRPr="007F0185" w:rsidRDefault="000374AA" w:rsidP="000374AA">
      <w:pPr>
        <w:spacing w:after="240"/>
        <w:rPr>
          <w:rFonts w:ascii="Arial" w:hAnsi="Arial" w:cs="Arial"/>
        </w:rPr>
      </w:pPr>
      <w:r w:rsidRPr="005D5D92">
        <w:rPr>
          <w:rFonts w:ascii="Arial" w:hAnsi="Arial" w:cs="Arial"/>
          <w:b/>
          <w:i/>
        </w:rPr>
        <w:t>Reason for Ending Code:</w:t>
      </w:r>
      <w:r w:rsidRPr="007F0185">
        <w:rPr>
          <w:rFonts w:ascii="Arial" w:hAnsi="Arial" w:cs="Arial"/>
        </w:rPr>
        <w:t xml:space="preserve">  Use 3011, 3022, or 3045, as applicable. See </w:t>
      </w:r>
      <w:r w:rsidRPr="007F0185">
        <w:rPr>
          <w:rFonts w:ascii="Arial" w:hAnsi="Arial" w:cs="Arial"/>
          <w:bCs/>
        </w:rPr>
        <w:t>ELL/MLL</w:t>
      </w:r>
      <w:r w:rsidRPr="007F0185">
        <w:rPr>
          <w:rFonts w:ascii="Arial" w:hAnsi="Arial" w:cs="Arial"/>
        </w:rPr>
        <w:t xml:space="preserve"> Status Exit Program Service Codes in Chapter 5: Codes and Descriptions.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4BC5C80D" w14:textId="77777777" w:rsidTr="00DD1C3D">
        <w:tc>
          <w:tcPr>
            <w:tcW w:w="8640" w:type="dxa"/>
            <w:shd w:val="clear" w:color="auto" w:fill="D9D9D9"/>
          </w:tcPr>
          <w:p w14:paraId="168A1EA1" w14:textId="77777777" w:rsidR="000374AA" w:rsidRPr="007F0185" w:rsidRDefault="000374AA" w:rsidP="00DD1C3D">
            <w:pPr>
              <w:rPr>
                <w:rFonts w:ascii="Arial" w:hAnsi="Arial" w:cs="Arial"/>
                <w:b/>
                <w:bCs/>
              </w:rPr>
            </w:pPr>
            <w:bookmarkStart w:id="686" w:name="_Hlk491355083"/>
            <w:r w:rsidRPr="007F0185">
              <w:rPr>
                <w:rFonts w:ascii="Arial" w:hAnsi="Arial" w:cs="Arial"/>
                <w:b/>
                <w:bCs/>
              </w:rPr>
              <w:t>English Language Learner/Multilingual Learner</w:t>
            </w:r>
            <w:r>
              <w:rPr>
                <w:rFonts w:ascii="Arial" w:hAnsi="Arial" w:cs="Arial"/>
                <w:b/>
                <w:bCs/>
              </w:rPr>
              <w:t xml:space="preserve"> </w:t>
            </w:r>
            <w:r w:rsidRPr="007F0185">
              <w:rPr>
                <w:rFonts w:ascii="Arial" w:hAnsi="Arial" w:cs="Arial"/>
                <w:b/>
                <w:bCs/>
              </w:rPr>
              <w:t>Programs</w:t>
            </w:r>
          </w:p>
        </w:tc>
      </w:tr>
    </w:tbl>
    <w:bookmarkEnd w:id="686"/>
    <w:p w14:paraId="7D987216" w14:textId="77777777" w:rsidR="000374AA" w:rsidRPr="007F0185" w:rsidRDefault="000374AA" w:rsidP="000374AA">
      <w:pPr>
        <w:rPr>
          <w:rFonts w:ascii="Arial" w:hAnsi="Arial" w:cs="Arial"/>
          <w:i/>
          <w:iCs/>
        </w:rPr>
      </w:pPr>
      <w:r w:rsidRPr="007F0185">
        <w:rPr>
          <w:rFonts w:ascii="Arial" w:hAnsi="Arial" w:cs="Arial"/>
          <w:i/>
          <w:iCs/>
        </w:rPr>
        <w:t>English as a New Language (ENL) — Code 5709, Transitional Bilingual Education (TBE) Program — Code 5676, One Way or Two Way Dual Language Program — Code 5687, and ELL</w:t>
      </w:r>
      <w:r>
        <w:rPr>
          <w:rFonts w:ascii="Arial" w:hAnsi="Arial" w:cs="Arial"/>
          <w:i/>
          <w:iCs/>
        </w:rPr>
        <w:t xml:space="preserve"> </w:t>
      </w:r>
      <w:r w:rsidRPr="007F0185">
        <w:rPr>
          <w:rFonts w:ascii="Arial" w:hAnsi="Arial" w:cs="Arial"/>
          <w:i/>
          <w:iCs/>
        </w:rPr>
        <w:t xml:space="preserve">Eligible but not in an ELL Program — Code 8239. </w:t>
      </w:r>
    </w:p>
    <w:p w14:paraId="5C5DAE40"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10F2BB9F" w14:textId="77777777" w:rsidR="000374AA" w:rsidRPr="000501F9"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 which </w:t>
      </w:r>
      <w:r w:rsidRPr="007F0185">
        <w:rPr>
          <w:rFonts w:ascii="Arial" w:hAnsi="Arial" w:cs="Arial"/>
          <w:bCs/>
        </w:rPr>
        <w:t>ELL/MLL</w:t>
      </w:r>
      <w:r w:rsidRPr="007F0185">
        <w:rPr>
          <w:rFonts w:ascii="Arial" w:hAnsi="Arial" w:cs="Arial"/>
        </w:rPr>
        <w:t xml:space="preserve"> program service the student is in (i.e., English as a New Language, Transitional Bilingual Education (TBE) Program, or One </w:t>
      </w:r>
      <w:r>
        <w:rPr>
          <w:rFonts w:ascii="Arial" w:hAnsi="Arial" w:cs="Arial"/>
        </w:rPr>
        <w:t xml:space="preserve">Way </w:t>
      </w:r>
      <w:r w:rsidRPr="007F0185">
        <w:rPr>
          <w:rFonts w:ascii="Arial" w:hAnsi="Arial" w:cs="Arial"/>
        </w:rPr>
        <w:t xml:space="preserve">or Two Way Dual Language Program) or that the </w:t>
      </w:r>
      <w:r w:rsidRPr="007F0185">
        <w:rPr>
          <w:rFonts w:ascii="Arial" w:hAnsi="Arial" w:cs="Arial"/>
          <w:bCs/>
        </w:rPr>
        <w:t>ELL/MLL-e</w:t>
      </w:r>
      <w:r w:rsidRPr="007F0185">
        <w:rPr>
          <w:rFonts w:ascii="Arial" w:hAnsi="Arial" w:cs="Arial"/>
        </w:rPr>
        <w:t xml:space="preserve">ligible student is not being served.  Students </w:t>
      </w:r>
      <w:bookmarkStart w:id="687" w:name="_Hlk1741403"/>
      <w:r w:rsidRPr="007F0185">
        <w:rPr>
          <w:rFonts w:ascii="Arial" w:hAnsi="Arial" w:cs="Arial"/>
        </w:rPr>
        <w:t xml:space="preserve">identified as </w:t>
      </w:r>
      <w:r w:rsidRPr="007F0185">
        <w:rPr>
          <w:rFonts w:ascii="Arial" w:hAnsi="Arial" w:cs="Arial"/>
          <w:bCs/>
        </w:rPr>
        <w:t>ELL/MLL</w:t>
      </w:r>
      <w:r w:rsidRPr="007F0185">
        <w:rPr>
          <w:rFonts w:ascii="Arial" w:hAnsi="Arial" w:cs="Arial"/>
        </w:rPr>
        <w:t xml:space="preserve"> eligible under Program Service Code 0231 (see above) should have a specific </w:t>
      </w:r>
      <w:r w:rsidRPr="007F0185">
        <w:rPr>
          <w:rFonts w:ascii="Arial" w:hAnsi="Arial" w:cs="Arial"/>
          <w:bCs/>
        </w:rPr>
        <w:t>ELL/MLL</w:t>
      </w:r>
      <w:r w:rsidRPr="007F0185">
        <w:rPr>
          <w:rFonts w:ascii="Arial" w:hAnsi="Arial" w:cs="Arial"/>
        </w:rPr>
        <w:t xml:space="preserve"> program service identified here. </w:t>
      </w:r>
      <w:bookmarkEnd w:id="687"/>
      <w:r w:rsidRPr="007F0185">
        <w:rPr>
          <w:rFonts w:ascii="Arial" w:hAnsi="Arial" w:cs="Arial"/>
        </w:rPr>
        <w:t xml:space="preserve"> These</w:t>
      </w:r>
      <w:r w:rsidRPr="000501F9">
        <w:rPr>
          <w:rFonts w:ascii="Arial" w:hAnsi="Arial" w:cs="Arial"/>
        </w:rPr>
        <w:t xml:space="preserve"> program services are mutually exclusive but can be offered at different points throughout the academic year.  Multiple </w:t>
      </w:r>
      <w:r w:rsidRPr="000501F9">
        <w:rPr>
          <w:rFonts w:ascii="Arial" w:hAnsi="Arial" w:cs="Arial"/>
          <w:bCs/>
        </w:rPr>
        <w:t>ELL/MLL</w:t>
      </w:r>
      <w:r w:rsidRPr="000501F9">
        <w:rPr>
          <w:rFonts w:ascii="Arial" w:hAnsi="Arial" w:cs="Arial"/>
        </w:rPr>
        <w:t xml:space="preserve"> programs should be reported with appropriate Entry and Exit dates.  If any of the first three are used, the </w:t>
      </w:r>
      <w:r w:rsidRPr="000501F9">
        <w:rPr>
          <w:rFonts w:ascii="Arial" w:hAnsi="Arial" w:cs="Arial"/>
          <w:i/>
          <w:iCs/>
        </w:rPr>
        <w:t>ELL</w:t>
      </w:r>
      <w:r>
        <w:rPr>
          <w:rFonts w:ascii="Arial" w:hAnsi="Arial" w:cs="Arial"/>
          <w:i/>
          <w:iCs/>
        </w:rPr>
        <w:t xml:space="preserve"> </w:t>
      </w:r>
      <w:r w:rsidRPr="000501F9">
        <w:rPr>
          <w:rFonts w:ascii="Arial" w:hAnsi="Arial" w:cs="Arial"/>
          <w:i/>
        </w:rPr>
        <w:t xml:space="preserve">Eligible but not in an </w:t>
      </w:r>
      <w:r w:rsidRPr="000501F9">
        <w:rPr>
          <w:rFonts w:ascii="Arial" w:hAnsi="Arial" w:cs="Arial"/>
          <w:i/>
          <w:iCs/>
        </w:rPr>
        <w:t>ELL</w:t>
      </w:r>
      <w:r w:rsidRPr="000501F9">
        <w:rPr>
          <w:rFonts w:ascii="Arial" w:hAnsi="Arial" w:cs="Arial"/>
          <w:i/>
        </w:rPr>
        <w:t xml:space="preserve"> Program</w:t>
      </w:r>
      <w:r w:rsidRPr="000501F9">
        <w:rPr>
          <w:rFonts w:ascii="Arial" w:hAnsi="Arial" w:cs="Arial"/>
        </w:rPr>
        <w:t xml:space="preserve"> code should not be used. All </w:t>
      </w:r>
      <w:r w:rsidRPr="000501F9">
        <w:rPr>
          <w:rFonts w:ascii="Arial" w:hAnsi="Arial" w:cs="Arial"/>
          <w:bCs/>
        </w:rPr>
        <w:t>ELL</w:t>
      </w:r>
      <w:r>
        <w:rPr>
          <w:rFonts w:ascii="Arial" w:hAnsi="Arial" w:cs="Arial"/>
          <w:bCs/>
        </w:rPr>
        <w:t>/MLL</w:t>
      </w:r>
      <w:r>
        <w:rPr>
          <w:rFonts w:ascii="Arial" w:hAnsi="Arial" w:cs="Arial"/>
        </w:rPr>
        <w:t xml:space="preserve"> </w:t>
      </w:r>
      <w:r w:rsidRPr="000501F9">
        <w:rPr>
          <w:rFonts w:ascii="Arial" w:hAnsi="Arial" w:cs="Arial"/>
        </w:rPr>
        <w:t xml:space="preserve">eligible students must receive </w:t>
      </w:r>
      <w:r w:rsidRPr="000501F9">
        <w:rPr>
          <w:rFonts w:ascii="Arial" w:hAnsi="Arial" w:cs="Arial"/>
          <w:bCs/>
        </w:rPr>
        <w:t>ELL/MLL</w:t>
      </w:r>
      <w:r w:rsidRPr="000501F9">
        <w:rPr>
          <w:rFonts w:ascii="Arial" w:hAnsi="Arial" w:cs="Arial"/>
        </w:rPr>
        <w:t xml:space="preserve"> services.</w:t>
      </w:r>
    </w:p>
    <w:p w14:paraId="4B148B97" w14:textId="77777777" w:rsidR="000374AA" w:rsidRPr="000501F9" w:rsidRDefault="000374AA" w:rsidP="000374AA">
      <w:pPr>
        <w:rPr>
          <w:rFonts w:ascii="Arial" w:hAnsi="Arial" w:cs="Arial"/>
        </w:rPr>
      </w:pPr>
      <w:bookmarkStart w:id="688" w:name="_Hlk496019889"/>
      <w:r w:rsidRPr="000501F9">
        <w:rPr>
          <w:rFonts w:ascii="Arial" w:hAnsi="Arial" w:cs="Arial"/>
          <w:i/>
        </w:rPr>
        <w:t>English as a New Language (ENL)</w:t>
      </w:r>
      <w:r w:rsidRPr="000501F9">
        <w:rPr>
          <w:rFonts w:ascii="Arial" w:hAnsi="Arial" w:cs="Arial"/>
        </w:rPr>
        <w:t>: ENL program students learn to speak, understand, read and write English with a teacher who is specially trained in ENL theories and strategies.  The student’s primary or home language is used as a vehicle to help learn English.</w:t>
      </w:r>
    </w:p>
    <w:p w14:paraId="6E3C0EF9" w14:textId="77777777" w:rsidR="000374AA" w:rsidRPr="000501F9" w:rsidRDefault="000374AA" w:rsidP="000374AA">
      <w:pPr>
        <w:rPr>
          <w:rFonts w:ascii="Arial" w:hAnsi="Arial" w:cs="Arial"/>
        </w:rPr>
      </w:pPr>
      <w:r w:rsidRPr="000501F9">
        <w:rPr>
          <w:rFonts w:ascii="Arial" w:hAnsi="Arial" w:cs="Arial"/>
          <w:i/>
        </w:rPr>
        <w:t>Transitional Bilingual Education (TBE) Program</w:t>
      </w:r>
      <w:r w:rsidRPr="000501F9">
        <w:rPr>
          <w:rFonts w:ascii="Arial" w:hAnsi="Arial" w:cs="Arial"/>
        </w:rPr>
        <w:t>: TBE programs offer students of the same primary or home language the opportunity to learn in English while continuing to learn content in their home language.  Students’ primary or home language is used to help them progress 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11174E9C" w14:textId="77777777" w:rsidR="000374AA" w:rsidRPr="000E16CD" w:rsidRDefault="000374AA" w:rsidP="000374AA">
      <w:pPr>
        <w:rPr>
          <w:rFonts w:ascii="Arial" w:hAnsi="Arial" w:cs="Arial"/>
        </w:rPr>
      </w:pPr>
      <w:r w:rsidRPr="000501F9">
        <w:rPr>
          <w:rFonts w:ascii="Arial" w:hAnsi="Arial" w:cs="Arial"/>
          <w:i/>
        </w:rPr>
        <w:t>One Way or Two Way Dual Language Program</w:t>
      </w:r>
      <w:r w:rsidRPr="000501F9">
        <w:rPr>
          <w:rFonts w:ascii="Arial" w:hAnsi="Arial" w:cs="Arial"/>
        </w:rPr>
        <w:t>: Dual language programs offer students the opportunity to become bilingual and bicultural while improving their academic ability.  In the One Way Dual Language program model, students who come from the same primary or home language and/or background are provided instruction in both English and the home language simultaneously.  The Two Way Dual Language program includes both native and English speakers; teachers provide instruction in both languages.</w:t>
      </w:r>
    </w:p>
    <w:bookmarkEnd w:id="688"/>
    <w:p w14:paraId="462F7CBB" w14:textId="77777777"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These codes are used to identify which </w:t>
      </w:r>
      <w:r w:rsidRPr="007F0185">
        <w:rPr>
          <w:rFonts w:ascii="Arial" w:hAnsi="Arial" w:cs="Arial"/>
          <w:bCs/>
        </w:rPr>
        <w:t>ELL/MLL</w:t>
      </w:r>
      <w:r w:rsidRPr="007F0185">
        <w:rPr>
          <w:rFonts w:ascii="Arial" w:hAnsi="Arial" w:cs="Arial"/>
        </w:rPr>
        <w:t xml:space="preserve"> program service the student participates in.</w:t>
      </w:r>
    </w:p>
    <w:p w14:paraId="26D0E568"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w:t>
      </w:r>
      <w:r w:rsidRPr="007F0185">
        <w:rPr>
          <w:rFonts w:ascii="Arial" w:hAnsi="Arial" w:cs="Arial"/>
          <w:bCs/>
        </w:rPr>
        <w:t>ELL/MLL</w:t>
      </w:r>
      <w:r w:rsidRPr="007F0185">
        <w:rPr>
          <w:rFonts w:ascii="Arial" w:hAnsi="Arial" w:cs="Arial"/>
        </w:rPr>
        <w:t xml:space="preserve"> program service begins.</w:t>
      </w:r>
    </w:p>
    <w:p w14:paraId="36FD8798" w14:textId="77777777"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that student tests above a State-designated level of proficiency or changes </w:t>
      </w:r>
      <w:r w:rsidRPr="007F0185">
        <w:rPr>
          <w:rFonts w:ascii="Arial" w:hAnsi="Arial" w:cs="Arial"/>
          <w:bCs/>
        </w:rPr>
        <w:t>ELL/MLL</w:t>
      </w:r>
      <w:r w:rsidRPr="007F0185">
        <w:rPr>
          <w:rFonts w:ascii="Arial" w:hAnsi="Arial" w:cs="Arial"/>
        </w:rPr>
        <w:t xml:space="preserve"> programs.</w:t>
      </w:r>
    </w:p>
    <w:p w14:paraId="3747B0A1" w14:textId="77777777" w:rsidR="000374AA" w:rsidRPr="007F0185"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544FE53B" w14:textId="77777777" w:rsidR="000374AA" w:rsidRPr="007F0185" w:rsidRDefault="000374AA" w:rsidP="000374AA">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4771DE" w14:paraId="368B6C43" w14:textId="77777777" w:rsidTr="00DD1C3D">
        <w:tc>
          <w:tcPr>
            <w:tcW w:w="8640" w:type="dxa"/>
            <w:shd w:val="clear" w:color="auto" w:fill="D9D9D9"/>
          </w:tcPr>
          <w:p w14:paraId="1819F2FC" w14:textId="77777777" w:rsidR="000374AA" w:rsidRPr="004771DE" w:rsidRDefault="000374AA" w:rsidP="00DD1C3D">
            <w:pPr>
              <w:rPr>
                <w:rFonts w:ascii="Arial" w:hAnsi="Arial" w:cs="Arial"/>
                <w:b/>
                <w:bCs/>
              </w:rPr>
            </w:pPr>
            <w:r w:rsidRPr="004771DE">
              <w:rPr>
                <w:rFonts w:ascii="Arial" w:hAnsi="Arial" w:cs="Arial"/>
                <w:b/>
                <w:bCs/>
              </w:rPr>
              <w:t>Elementary and Secondary Education Act Funded Program Services</w:t>
            </w:r>
          </w:p>
        </w:tc>
      </w:tr>
    </w:tbl>
    <w:p w14:paraId="1DC52174" w14:textId="77777777" w:rsidR="000374AA" w:rsidRPr="004771DE" w:rsidRDefault="000374AA" w:rsidP="000374AA">
      <w:pPr>
        <w:rPr>
          <w:rFonts w:ascii="Arial" w:hAnsi="Arial" w:cs="Arial"/>
          <w:i/>
          <w:iCs/>
        </w:rPr>
      </w:pPr>
      <w:r w:rsidRPr="004771DE">
        <w:rPr>
          <w:rFonts w:ascii="Arial" w:hAnsi="Arial" w:cs="Arial"/>
          <w:i/>
          <w:iCs/>
        </w:rPr>
        <w:t xml:space="preserve">Title I - Part A: Improving Basic Programs -Targeted Assistance Program — </w:t>
      </w:r>
      <w:r w:rsidRPr="004771DE">
        <w:rPr>
          <w:rFonts w:ascii="Arial" w:hAnsi="Arial" w:cs="Arial"/>
          <w:i/>
          <w:iCs/>
          <w:snapToGrid w:val="0"/>
          <w:color w:val="000000"/>
        </w:rPr>
        <w:t>Code 0286</w:t>
      </w:r>
    </w:p>
    <w:p w14:paraId="2EA13430"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795BCF21" w14:textId="77777777" w:rsidR="000374AA" w:rsidRPr="007F0185" w:rsidRDefault="000374AA" w:rsidP="000374AA">
      <w:pPr>
        <w:rPr>
          <w:rFonts w:ascii="Arial" w:hAnsi="Arial" w:cs="Arial"/>
        </w:rPr>
      </w:pPr>
      <w:r w:rsidRPr="005D5D92">
        <w:rPr>
          <w:rFonts w:ascii="Arial" w:hAnsi="Arial" w:cs="Arial"/>
          <w:b/>
          <w:i/>
        </w:rPr>
        <w:lastRenderedPageBreak/>
        <w:t>Description:</w:t>
      </w:r>
      <w:r w:rsidRPr="007F0185">
        <w:rPr>
          <w:rFonts w:ascii="Arial" w:hAnsi="Arial" w:cs="Arial"/>
        </w:rPr>
        <w:t xml:space="preserve"> Indicates that the student is served in a "Targeted Assistance Program" supported with Title I program funds.  For students in a school that operates a targeted Title I program, a programs fact record (code 0286) must be reported for each student who is served. Students reported with Program Service Code 0286 must also be reported with at least one Title I Services in Targeted Assistance Programs code (see below).</w:t>
      </w:r>
    </w:p>
    <w:p w14:paraId="52261FF2" w14:textId="77777777"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1BA4639A"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0C8DD8E0" w14:textId="77777777" w:rsidR="000374AA" w:rsidRPr="000E16CD"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service</w:t>
      </w:r>
      <w:r w:rsidRPr="000E16CD">
        <w:rPr>
          <w:rFonts w:ascii="Arial" w:hAnsi="Arial" w:cs="Arial"/>
        </w:rPr>
        <w:t xml:space="preserve"> ended.</w:t>
      </w:r>
    </w:p>
    <w:p w14:paraId="38C5B941" w14:textId="77777777" w:rsidR="000374AA" w:rsidRPr="000E16CD" w:rsidRDefault="000374AA" w:rsidP="000374AA">
      <w:pPr>
        <w:rPr>
          <w:rFonts w:ascii="Arial" w:hAnsi="Arial" w:cs="Arial"/>
        </w:rPr>
      </w:pPr>
      <w:r w:rsidRPr="005D5D92">
        <w:rPr>
          <w:rFonts w:ascii="Arial" w:hAnsi="Arial" w:cs="Arial"/>
          <w:b/>
          <w:i/>
        </w:rPr>
        <w:t>Reason for Ending Code:</w:t>
      </w:r>
      <w:r w:rsidRPr="000E16CD">
        <w:rPr>
          <w:rFonts w:ascii="Arial" w:hAnsi="Arial" w:cs="Arial"/>
        </w:rPr>
        <w:t xml:space="preserve"> Not used.</w:t>
      </w:r>
    </w:p>
    <w:p w14:paraId="1460CF14" w14:textId="77777777" w:rsidR="000374AA" w:rsidRPr="000E16CD" w:rsidRDefault="000374AA" w:rsidP="000374AA">
      <w:pPr>
        <w:rPr>
          <w:rFonts w:ascii="Arial" w:hAnsi="Arial" w:cs="Arial"/>
        </w:rPr>
      </w:pPr>
    </w:p>
    <w:tbl>
      <w:tblPr>
        <w:tblW w:w="65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5741"/>
      </w:tblGrid>
      <w:tr w:rsidR="000374AA" w:rsidRPr="000E16CD" w14:paraId="2EF33220" w14:textId="77777777" w:rsidTr="00DD1C3D">
        <w:trPr>
          <w:cantSplit/>
          <w:trHeight w:val="288"/>
          <w:jc w:val="center"/>
        </w:trPr>
        <w:tc>
          <w:tcPr>
            <w:tcW w:w="6568" w:type="dxa"/>
            <w:gridSpan w:val="2"/>
            <w:shd w:val="clear" w:color="auto" w:fill="D9D9D9"/>
            <w:vAlign w:val="center"/>
          </w:tcPr>
          <w:p w14:paraId="60F4EB49"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0374AA" w:rsidRPr="000E16CD" w14:paraId="21F1921F" w14:textId="77777777" w:rsidTr="00DD1C3D">
        <w:trPr>
          <w:cantSplit/>
          <w:trHeight w:val="288"/>
          <w:jc w:val="center"/>
        </w:trPr>
        <w:tc>
          <w:tcPr>
            <w:tcW w:w="827" w:type="dxa"/>
            <w:vAlign w:val="center"/>
          </w:tcPr>
          <w:p w14:paraId="42D6D0F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5741" w:type="dxa"/>
            <w:tcBorders>
              <w:right w:val="single" w:sz="4" w:space="0" w:color="auto"/>
            </w:tcBorders>
            <w:vAlign w:val="center"/>
          </w:tcPr>
          <w:p w14:paraId="461B5751"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0374AA" w:rsidRPr="000E16CD" w14:paraId="6074A44D" w14:textId="77777777" w:rsidTr="00DD1C3D">
        <w:trPr>
          <w:cantSplit/>
          <w:trHeight w:val="288"/>
          <w:jc w:val="center"/>
        </w:trPr>
        <w:tc>
          <w:tcPr>
            <w:tcW w:w="827" w:type="dxa"/>
            <w:vAlign w:val="center"/>
          </w:tcPr>
          <w:p w14:paraId="4B7F84F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5741" w:type="dxa"/>
            <w:tcBorders>
              <w:right w:val="single" w:sz="4" w:space="0" w:color="auto"/>
            </w:tcBorders>
            <w:vAlign w:val="center"/>
          </w:tcPr>
          <w:p w14:paraId="761D633A"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0374AA" w:rsidRPr="000E16CD" w14:paraId="035D6E28" w14:textId="77777777" w:rsidTr="00DD1C3D">
        <w:trPr>
          <w:cantSplit/>
          <w:trHeight w:val="288"/>
          <w:jc w:val="center"/>
        </w:trPr>
        <w:tc>
          <w:tcPr>
            <w:tcW w:w="827" w:type="dxa"/>
            <w:vAlign w:val="center"/>
          </w:tcPr>
          <w:p w14:paraId="75CFFE1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5741" w:type="dxa"/>
            <w:tcBorders>
              <w:right w:val="single" w:sz="4" w:space="0" w:color="auto"/>
            </w:tcBorders>
            <w:vAlign w:val="center"/>
          </w:tcPr>
          <w:p w14:paraId="47542D5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0374AA" w:rsidRPr="000E16CD" w14:paraId="3067B51D" w14:textId="77777777" w:rsidTr="00DD1C3D">
        <w:trPr>
          <w:cantSplit/>
          <w:trHeight w:val="288"/>
          <w:jc w:val="center"/>
        </w:trPr>
        <w:tc>
          <w:tcPr>
            <w:tcW w:w="827" w:type="dxa"/>
            <w:vAlign w:val="center"/>
          </w:tcPr>
          <w:p w14:paraId="3257A37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5741" w:type="dxa"/>
            <w:tcBorders>
              <w:right w:val="single" w:sz="4" w:space="0" w:color="auto"/>
            </w:tcBorders>
            <w:vAlign w:val="center"/>
          </w:tcPr>
          <w:p w14:paraId="6725CE4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0374AA" w:rsidRPr="000E16CD" w14:paraId="4AE20590" w14:textId="77777777" w:rsidTr="00DD1C3D">
        <w:trPr>
          <w:cantSplit/>
          <w:trHeight w:val="288"/>
          <w:jc w:val="center"/>
        </w:trPr>
        <w:tc>
          <w:tcPr>
            <w:tcW w:w="827" w:type="dxa"/>
            <w:vAlign w:val="center"/>
          </w:tcPr>
          <w:p w14:paraId="159BF74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5741" w:type="dxa"/>
            <w:tcBorders>
              <w:right w:val="single" w:sz="4" w:space="0" w:color="auto"/>
            </w:tcBorders>
            <w:vAlign w:val="center"/>
          </w:tcPr>
          <w:p w14:paraId="1B69F4D3"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0374AA" w:rsidRPr="000E16CD" w14:paraId="657C5C03" w14:textId="77777777" w:rsidTr="00DD1C3D">
        <w:trPr>
          <w:cantSplit/>
          <w:trHeight w:val="288"/>
          <w:jc w:val="center"/>
        </w:trPr>
        <w:tc>
          <w:tcPr>
            <w:tcW w:w="827" w:type="dxa"/>
            <w:vAlign w:val="center"/>
          </w:tcPr>
          <w:p w14:paraId="5BFC470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5741" w:type="dxa"/>
            <w:tcBorders>
              <w:right w:val="single" w:sz="4" w:space="0" w:color="auto"/>
            </w:tcBorders>
            <w:vAlign w:val="center"/>
          </w:tcPr>
          <w:p w14:paraId="783D5F4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0374AA" w:rsidRPr="000E16CD" w14:paraId="26435538" w14:textId="77777777" w:rsidTr="00DD1C3D">
        <w:trPr>
          <w:cantSplit/>
          <w:trHeight w:val="288"/>
          <w:jc w:val="center"/>
        </w:trPr>
        <w:tc>
          <w:tcPr>
            <w:tcW w:w="827" w:type="dxa"/>
            <w:vAlign w:val="center"/>
          </w:tcPr>
          <w:p w14:paraId="6EE2D4C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5741" w:type="dxa"/>
            <w:tcBorders>
              <w:right w:val="single" w:sz="4" w:space="0" w:color="auto"/>
            </w:tcBorders>
            <w:vAlign w:val="center"/>
          </w:tcPr>
          <w:p w14:paraId="0F0AA407"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0374AA" w:rsidRPr="000E16CD" w14:paraId="6005CAF1" w14:textId="77777777" w:rsidTr="00DD1C3D">
        <w:trPr>
          <w:cantSplit/>
          <w:trHeight w:val="288"/>
          <w:jc w:val="center"/>
        </w:trPr>
        <w:tc>
          <w:tcPr>
            <w:tcW w:w="827" w:type="dxa"/>
            <w:vAlign w:val="center"/>
          </w:tcPr>
          <w:p w14:paraId="0029136C"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5741" w:type="dxa"/>
            <w:tcBorders>
              <w:right w:val="single" w:sz="4" w:space="0" w:color="auto"/>
            </w:tcBorders>
            <w:vAlign w:val="center"/>
          </w:tcPr>
          <w:p w14:paraId="42DAD40D"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0374AA" w:rsidRPr="000E16CD" w14:paraId="255EBA37" w14:textId="77777777" w:rsidTr="00DD1C3D">
        <w:trPr>
          <w:cantSplit/>
          <w:trHeight w:val="288"/>
          <w:jc w:val="center"/>
        </w:trPr>
        <w:tc>
          <w:tcPr>
            <w:tcW w:w="827" w:type="dxa"/>
            <w:vAlign w:val="center"/>
          </w:tcPr>
          <w:p w14:paraId="59476E1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5741" w:type="dxa"/>
            <w:tcBorders>
              <w:right w:val="single" w:sz="4" w:space="0" w:color="auto"/>
            </w:tcBorders>
            <w:vAlign w:val="center"/>
          </w:tcPr>
          <w:p w14:paraId="24567F4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bl>
    <w:p w14:paraId="3E1A9284" w14:textId="77777777" w:rsidR="000374AA" w:rsidRDefault="000374AA" w:rsidP="000374AA">
      <w:pPr>
        <w:rPr>
          <w:rFonts w:ascii="Arial" w:hAnsi="Arial" w:cs="Arial"/>
          <w:i/>
        </w:rPr>
      </w:pPr>
    </w:p>
    <w:p w14:paraId="1C73B72F" w14:textId="77777777" w:rsidR="000374AA" w:rsidRPr="000E16CD" w:rsidRDefault="000374AA" w:rsidP="000374AA">
      <w:pPr>
        <w:rPr>
          <w:rFonts w:ascii="Arial" w:hAnsi="Arial" w:cs="Arial"/>
        </w:rPr>
      </w:pPr>
      <w:r w:rsidRPr="000E16CD">
        <w:rPr>
          <w:rFonts w:ascii="Arial" w:hAnsi="Arial" w:cs="Arial"/>
          <w:i/>
        </w:rPr>
        <w:t xml:space="preserve">Title I – Part A: Improving Basic Educational Services for School-wide Program </w:t>
      </w:r>
      <w:r w:rsidRPr="000E16CD">
        <w:rPr>
          <w:rFonts w:ascii="Arial" w:hAnsi="Arial" w:cs="Arial"/>
          <w:b/>
          <w:i/>
        </w:rPr>
        <w:t>—</w:t>
      </w:r>
      <w:r w:rsidRPr="000E16CD">
        <w:rPr>
          <w:rFonts w:ascii="Arial" w:hAnsi="Arial" w:cs="Arial"/>
          <w:i/>
        </w:rPr>
        <w:t xml:space="preserve"> Code 0411</w:t>
      </w:r>
    </w:p>
    <w:p w14:paraId="1E4748C3"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2FBF2DA5"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Identifies students served by a school-wide (as opposed to a targeted assistance) supported with Title I program funds. </w:t>
      </w:r>
    </w:p>
    <w:p w14:paraId="5446CD62" w14:textId="77777777"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3B421C84"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724CCDB7" w14:textId="77777777"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service ended.</w:t>
      </w:r>
    </w:p>
    <w:p w14:paraId="077CD68D" w14:textId="77777777" w:rsidR="000374AA" w:rsidRPr="007F0185"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5B3F9672" w14:textId="77777777" w:rsidR="000374AA" w:rsidRPr="007F0185" w:rsidRDefault="000374AA" w:rsidP="000374AA">
      <w:pPr>
        <w:rPr>
          <w:rFonts w:ascii="Arial" w:hAnsi="Arial" w:cs="Arial"/>
        </w:rPr>
      </w:pPr>
    </w:p>
    <w:p w14:paraId="317B683C" w14:textId="77777777" w:rsidR="000374AA" w:rsidRPr="007F0185" w:rsidRDefault="000374AA" w:rsidP="000374AA">
      <w:pPr>
        <w:rPr>
          <w:rFonts w:ascii="Arial" w:hAnsi="Arial" w:cs="Arial"/>
          <w:i/>
          <w:iCs/>
        </w:rPr>
      </w:pPr>
      <w:r w:rsidRPr="007F0185">
        <w:rPr>
          <w:rFonts w:ascii="Arial" w:hAnsi="Arial" w:cs="Arial"/>
          <w:i/>
          <w:iCs/>
        </w:rPr>
        <w:t xml:space="preserve">Title I - Part C: Education of Migratory Children — </w:t>
      </w:r>
      <w:r w:rsidRPr="007F0185">
        <w:rPr>
          <w:rFonts w:ascii="Arial" w:hAnsi="Arial" w:cs="Arial"/>
          <w:i/>
          <w:iCs/>
          <w:snapToGrid w:val="0"/>
          <w:color w:val="000000"/>
        </w:rPr>
        <w:t>Code 0330</w:t>
      </w:r>
    </w:p>
    <w:p w14:paraId="665A90F3"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3B779B3C" w14:textId="77777777" w:rsidR="000374AA" w:rsidRPr="000E16CD"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and services supported with Title I Part C funds.  The statute gives States the authority under specific circumstances to continue to provide services to migratory children who have reached the end of their eligibility for Migrant Education Program (MEP).  </w:t>
      </w:r>
    </w:p>
    <w:p w14:paraId="768B2848" w14:textId="77777777" w:rsidR="000374AA" w:rsidRPr="000E16CD" w:rsidRDefault="000374AA" w:rsidP="000374AA">
      <w:pPr>
        <w:pStyle w:val="ListParagraph"/>
        <w:numPr>
          <w:ilvl w:val="0"/>
          <w:numId w:val="64"/>
        </w:numPr>
        <w:rPr>
          <w:rFonts w:ascii="Arial" w:hAnsi="Arial" w:cs="Arial"/>
        </w:rPr>
      </w:pPr>
      <w:r w:rsidRPr="000E16CD">
        <w:rPr>
          <w:rFonts w:ascii="Arial" w:hAnsi="Arial" w:cs="Arial"/>
        </w:rPr>
        <w:t xml:space="preserve">A student is a migrant child if the student is, or whose parent, guardian, or spouse is, a migratory agricultural worker, including a migratory dairy worker or a migratory fisher, and who, in the preceding 36 months, in order to obtain, or accompany such parent, guardian, or spouse, in order to obtain, temporary or seasonal employment in agricultural or fishing work has moved from one school district to another.  </w:t>
      </w:r>
    </w:p>
    <w:p w14:paraId="53954A0A" w14:textId="77777777" w:rsidR="000374AA" w:rsidRPr="000E16CD" w:rsidRDefault="000374AA" w:rsidP="000374AA">
      <w:pPr>
        <w:pStyle w:val="ListParagraph"/>
        <w:numPr>
          <w:ilvl w:val="0"/>
          <w:numId w:val="64"/>
        </w:numPr>
        <w:rPr>
          <w:rFonts w:ascii="Arial" w:hAnsi="Arial" w:cs="Arial"/>
        </w:rPr>
      </w:pPr>
      <w:r w:rsidRPr="000E16CD">
        <w:rPr>
          <w:rFonts w:ascii="Arial" w:hAnsi="Arial" w:cs="Arial"/>
        </w:rPr>
        <w:t xml:space="preserve">Students in grades K-8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K-8.  A student in grades K-8 whose eligibility, based on the signed and approved Certificate of </w:t>
      </w:r>
      <w:r w:rsidRPr="000E16CD">
        <w:rPr>
          <w:rFonts w:ascii="Arial" w:hAnsi="Arial" w:cs="Arial"/>
        </w:rPr>
        <w:lastRenderedPageBreak/>
        <w:t>Eligibility (COE), has expired may continue to receive services for one (1) additional school year (i.e., 4</w:t>
      </w:r>
      <w:r w:rsidRPr="000E16CD">
        <w:rPr>
          <w:rFonts w:ascii="Arial" w:hAnsi="Arial" w:cs="Arial"/>
          <w:vertAlign w:val="superscript"/>
        </w:rPr>
        <w:t>th</w:t>
      </w:r>
      <w:r w:rsidRPr="000E16CD">
        <w:rPr>
          <w:rFonts w:ascii="Arial" w:hAnsi="Arial" w:cs="Arial"/>
        </w:rPr>
        <w:t xml:space="preserve"> Year Continuation) under the Continuation of Services provision and pending funding, but only if comparable services are not available through other programs, under the initial signed and filed Certificate of Eligibility (COE).  These students in grades K-8 who are served under the Continuation of Services provision for one (1) additional school year should </w:t>
      </w:r>
      <w:r w:rsidRPr="000E16CD">
        <w:rPr>
          <w:rFonts w:ascii="Arial" w:hAnsi="Arial" w:cs="Arial"/>
          <w:u w:val="single"/>
        </w:rPr>
        <w:t>not</w:t>
      </w:r>
      <w:r w:rsidRPr="000E16CD">
        <w:rPr>
          <w:rFonts w:ascii="Arial" w:hAnsi="Arial" w:cs="Arial"/>
        </w:rPr>
        <w:t xml:space="preserve"> be coded as Migrant students in SIRS, particularly for purposes of the assessment, but they should be coded as receiving migrant services under Title I Part C in Code 0330.</w:t>
      </w:r>
    </w:p>
    <w:p w14:paraId="21465373" w14:textId="77777777" w:rsidR="000374AA" w:rsidRPr="000E16CD" w:rsidRDefault="000374AA" w:rsidP="000374AA">
      <w:pPr>
        <w:pStyle w:val="ListParagraph"/>
        <w:numPr>
          <w:ilvl w:val="0"/>
          <w:numId w:val="64"/>
        </w:numPr>
        <w:rPr>
          <w:rFonts w:ascii="Arial" w:hAnsi="Arial" w:cs="Arial"/>
          <w:iCs/>
          <w:u w:val="single"/>
        </w:rPr>
      </w:pPr>
      <w:r w:rsidRPr="000E16CD">
        <w:rPr>
          <w:rFonts w:ascii="Arial" w:hAnsi="Arial" w:cs="Arial"/>
        </w:rPr>
        <w:t>Students in grades 9-12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9-12 until high school graduation.  A student in grades 9-12 whose eligibility, based on the signed and approved Certificate of Eligibility (COE), has expired may continue to receive credit accrual programs and services through Continuation of Services and pending funding, under the initial signed and filed Certificate of Eligibility (COE). These students in grades 9-</w:t>
      </w:r>
      <w:r w:rsidRPr="000E16CD">
        <w:rPr>
          <w:rFonts w:ascii="Arial" w:hAnsi="Arial" w:cs="Arial"/>
          <w:iCs/>
        </w:rPr>
        <w:t xml:space="preserve">12 who are served under the Continuation of Services provision for additional school years should </w:t>
      </w:r>
      <w:r w:rsidRPr="007F0185">
        <w:rPr>
          <w:rFonts w:ascii="Arial" w:hAnsi="Arial" w:cs="Arial"/>
          <w:b/>
          <w:i/>
          <w:iCs/>
        </w:rPr>
        <w:t>no</w:t>
      </w:r>
      <w:r w:rsidRPr="000E16CD">
        <w:rPr>
          <w:rFonts w:ascii="Arial" w:hAnsi="Arial" w:cs="Arial"/>
          <w:iCs/>
          <w:u w:val="single"/>
        </w:rPr>
        <w:t>t</w:t>
      </w:r>
      <w:r w:rsidRPr="000E16CD">
        <w:rPr>
          <w:rFonts w:ascii="Arial" w:hAnsi="Arial" w:cs="Arial"/>
          <w:iCs/>
        </w:rPr>
        <w:t xml:space="preserve"> be coded as Migrant students in </w:t>
      </w:r>
      <w:r>
        <w:rPr>
          <w:rFonts w:ascii="Arial" w:hAnsi="Arial" w:cs="Arial"/>
          <w:iCs/>
        </w:rPr>
        <w:t xml:space="preserve">the </w:t>
      </w:r>
      <w:r w:rsidRPr="000E16CD">
        <w:rPr>
          <w:rFonts w:ascii="Arial" w:hAnsi="Arial" w:cs="Arial"/>
          <w:iCs/>
        </w:rPr>
        <w:t>SIRS</w:t>
      </w:r>
      <w:r w:rsidRPr="000E16CD">
        <w:rPr>
          <w:rFonts w:ascii="Arial" w:hAnsi="Arial" w:cs="Arial"/>
        </w:rPr>
        <w:t>, particularly for purposes of the assessment, but they should be coded as receiving migrant services under Title I Part C in Code 0330.</w:t>
      </w:r>
    </w:p>
    <w:p w14:paraId="21FC393F" w14:textId="77777777"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Migrant data must be collected for each student, if applicable (i.e., the student is a migrant who is eligible for Migrant education programs and services and served in a program funded by Title I Part C funds), to fulfill the State reporting requirements under ESEA. In addition, such school and district data for migrant students may be included in the school and district report cards.</w:t>
      </w:r>
    </w:p>
    <w:p w14:paraId="642CF0E3"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of eligibility decision.</w:t>
      </w:r>
    </w:p>
    <w:p w14:paraId="2B222DDA" w14:textId="77777777" w:rsidR="000374AA" w:rsidRPr="007F0185" w:rsidRDefault="000374AA" w:rsidP="000374AA">
      <w:pPr>
        <w:rPr>
          <w:rFonts w:ascii="Arial" w:hAnsi="Arial" w:cs="Arial"/>
        </w:rPr>
      </w:pPr>
      <w:r w:rsidRPr="005D5D92">
        <w:rPr>
          <w:rFonts w:ascii="Arial" w:hAnsi="Arial" w:cs="Arial"/>
          <w:b/>
          <w:bCs/>
          <w:i/>
        </w:rPr>
        <w:t>Exit Date:</w:t>
      </w:r>
      <w:r w:rsidRPr="007F0185">
        <w:rPr>
          <w:rFonts w:ascii="Arial" w:hAnsi="Arial" w:cs="Arial"/>
          <w:bCs/>
        </w:rPr>
        <w:t xml:space="preserve"> </w:t>
      </w:r>
      <w:r w:rsidRPr="007F0185">
        <w:rPr>
          <w:rFonts w:ascii="Arial" w:hAnsi="Arial" w:cs="Arial"/>
        </w:rPr>
        <w:t>Not used.</w:t>
      </w:r>
    </w:p>
    <w:p w14:paraId="5945C18F" w14:textId="77777777" w:rsidR="000374AA" w:rsidRPr="004771DE" w:rsidRDefault="000374AA" w:rsidP="000374AA">
      <w:pPr>
        <w:rPr>
          <w:rFonts w:ascii="Arial" w:hAnsi="Arial" w:cs="Arial"/>
          <w:bCs/>
        </w:rPr>
      </w:pPr>
      <w:r w:rsidRPr="005D5D92">
        <w:rPr>
          <w:rFonts w:ascii="Arial" w:hAnsi="Arial" w:cs="Arial"/>
          <w:b/>
          <w:bCs/>
          <w:i/>
        </w:rPr>
        <w:t>Reason for Ending Code:</w:t>
      </w:r>
      <w:r w:rsidRPr="004771DE">
        <w:rPr>
          <w:rFonts w:ascii="Arial" w:hAnsi="Arial" w:cs="Arial"/>
        </w:rPr>
        <w:t xml:space="preserve"> </w:t>
      </w:r>
      <w:r w:rsidRPr="004771DE">
        <w:rPr>
          <w:rFonts w:ascii="Arial" w:hAnsi="Arial" w:cs="Arial"/>
          <w:bCs/>
        </w:rPr>
        <w:t>Not used.</w:t>
      </w:r>
    </w:p>
    <w:p w14:paraId="641F8215" w14:textId="77777777" w:rsidR="000374AA" w:rsidRPr="004771DE" w:rsidRDefault="000374AA" w:rsidP="000374AA">
      <w:pPr>
        <w:pBdr>
          <w:bottom w:val="single" w:sz="6" w:space="1" w:color="auto"/>
        </w:pBdr>
        <w:rPr>
          <w:rFonts w:ascii="Arial" w:hAnsi="Arial" w:cs="Arial"/>
          <w:bCs/>
        </w:rPr>
      </w:pPr>
    </w:p>
    <w:p w14:paraId="27CE587D" w14:textId="77777777" w:rsidR="000374AA" w:rsidRPr="004771DE" w:rsidRDefault="000374AA" w:rsidP="000374AA">
      <w:pPr>
        <w:rPr>
          <w:rFonts w:ascii="Arial" w:hAnsi="Arial" w:cs="Arial"/>
          <w:bCs/>
        </w:rPr>
      </w:pPr>
      <w:r w:rsidRPr="004771DE">
        <w:rPr>
          <w:rFonts w:ascii="Arial" w:hAnsi="Arial" w:cs="Arial"/>
          <w:bCs/>
        </w:rPr>
        <w:t xml:space="preserve">If school district personnel have questions about a specific migratory child, they should contact the appropriate regional </w:t>
      </w:r>
      <w:hyperlink r:id="rId120" w:history="1">
        <w:r>
          <w:rPr>
            <w:rStyle w:val="Hyperlink"/>
            <w:rFonts w:ascii="Arial" w:hAnsi="Arial" w:cs="Arial"/>
          </w:rPr>
          <w:t>Migrant Education Tutorial and Support Services</w:t>
        </w:r>
      </w:hyperlink>
      <w:r>
        <w:rPr>
          <w:rFonts w:ascii="Arial" w:hAnsi="Arial" w:cs="Arial"/>
          <w:bCs/>
        </w:rPr>
        <w:t xml:space="preserve"> (METS) program.</w:t>
      </w:r>
    </w:p>
    <w:p w14:paraId="32258CBA" w14:textId="77777777" w:rsidR="000374AA" w:rsidRPr="004771DE" w:rsidRDefault="000374AA" w:rsidP="000374AA">
      <w:pPr>
        <w:rPr>
          <w:rFonts w:ascii="Arial" w:hAnsi="Arial" w:cs="Arial"/>
          <w:bCs/>
        </w:rPr>
      </w:pPr>
    </w:p>
    <w:p w14:paraId="659482D3" w14:textId="77777777" w:rsidR="000374AA" w:rsidRPr="004771DE" w:rsidRDefault="000374AA" w:rsidP="000374AA">
      <w:pPr>
        <w:rPr>
          <w:rFonts w:ascii="Arial" w:hAnsi="Arial" w:cs="Arial"/>
          <w:i/>
          <w:iCs/>
        </w:rPr>
      </w:pPr>
      <w:r w:rsidRPr="004771DE">
        <w:rPr>
          <w:rFonts w:ascii="Arial" w:hAnsi="Arial" w:cs="Arial"/>
          <w:i/>
          <w:iCs/>
        </w:rPr>
        <w:t xml:space="preserve">Title I - Part D: Prevention and Intervention Programs for Children and Youth who are Delinquent — </w:t>
      </w:r>
      <w:r w:rsidRPr="004771DE">
        <w:rPr>
          <w:rFonts w:ascii="Arial" w:hAnsi="Arial" w:cs="Arial"/>
          <w:i/>
          <w:iCs/>
          <w:snapToGrid w:val="0"/>
          <w:color w:val="000000"/>
        </w:rPr>
        <w:t>Code 0187</w:t>
      </w:r>
    </w:p>
    <w:p w14:paraId="0D6BCEE5"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7BECCC6D"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by programs supported by funding under ESEA Title I - Part D during the reporting year.  For a student to be counted for this funding purpose, the student must be between the ages of 5 and 17 and reside in an institution for the delinquent. Delinquent children will have been adjudicated delinquent or persons in need of supervision.  The term "delinquent children" also refers to students who are placed in an adult correctional institution in which children reside.</w:t>
      </w:r>
    </w:p>
    <w:p w14:paraId="466B7C5D" w14:textId="77777777" w:rsidR="000374AA" w:rsidRPr="007F0185" w:rsidRDefault="000374AA" w:rsidP="000374AA">
      <w:pPr>
        <w:rPr>
          <w:rFonts w:ascii="Arial" w:hAnsi="Arial" w:cs="Arial"/>
        </w:rPr>
      </w:pPr>
      <w:r w:rsidRPr="005D5D92">
        <w:rPr>
          <w:rFonts w:ascii="Arial" w:hAnsi="Arial" w:cs="Arial"/>
          <w:b/>
          <w:i/>
        </w:rPr>
        <w:t>Purpose:</w:t>
      </w:r>
      <w:r w:rsidRPr="007F0185">
        <w:rPr>
          <w:rFonts w:ascii="Arial" w:hAnsi="Arial" w:cs="Arial"/>
        </w:rPr>
        <w:t xml:space="preserve"> This data element must be collected for each student served by funding under ESEA Title I - Part D to fulfill the State reporting requirements under the ESEA legislation.  </w:t>
      </w:r>
    </w:p>
    <w:p w14:paraId="248EE4E9"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18F0926B" w14:textId="77777777"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602DC931" w14:textId="77777777" w:rsidR="000374AA" w:rsidRPr="007F0185"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578C5117" w14:textId="77777777" w:rsidR="000374AA" w:rsidRPr="007F0185" w:rsidRDefault="000374AA" w:rsidP="000374AA">
      <w:pPr>
        <w:pStyle w:val="BodyText"/>
        <w:spacing w:after="0"/>
        <w:rPr>
          <w:rFonts w:ascii="Arial" w:hAnsi="Arial" w:cs="Arial"/>
          <w:b/>
          <w:i/>
        </w:rPr>
      </w:pPr>
    </w:p>
    <w:p w14:paraId="3D0FB599" w14:textId="77777777" w:rsidR="000374AA" w:rsidRPr="007F0185" w:rsidRDefault="000374AA" w:rsidP="000374AA">
      <w:pPr>
        <w:pStyle w:val="BodyText"/>
        <w:spacing w:after="0"/>
        <w:rPr>
          <w:rFonts w:ascii="Arial" w:hAnsi="Arial" w:cs="Arial"/>
          <w:i/>
        </w:rPr>
      </w:pPr>
      <w:r w:rsidRPr="007F0185">
        <w:rPr>
          <w:rFonts w:ascii="Arial" w:hAnsi="Arial" w:cs="Arial"/>
          <w:i/>
        </w:rPr>
        <w:lastRenderedPageBreak/>
        <w:t>Title I – Part D: Prevention and Intervention Programs for Children and Youth who are Neglected — Program Service Code 8327</w:t>
      </w:r>
    </w:p>
    <w:p w14:paraId="1EB68B0C"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5C010461" w14:textId="77777777" w:rsidR="000374AA" w:rsidRPr="004771DE"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supported by funding under </w:t>
      </w:r>
      <w:r w:rsidRPr="004771DE">
        <w:rPr>
          <w:rFonts w:ascii="Arial" w:hAnsi="Arial" w:cs="Arial"/>
        </w:rPr>
        <w:t>ESEA Title I - Part D during the reporting year.  For a student to be counted for this funding purpose, the student must be between the ages of 5 and 17 and reside in an institution for the neglected. Neglected children will have been committed to an institution or voluntarily placed in the institution under applicable State law because of the abandonment by or neglect by or death of parents.</w:t>
      </w:r>
    </w:p>
    <w:p w14:paraId="2E11DFD8" w14:textId="77777777" w:rsidR="000374AA" w:rsidRPr="007F0185" w:rsidRDefault="000374AA" w:rsidP="000374AA">
      <w:pPr>
        <w:rPr>
          <w:rFonts w:ascii="Arial" w:hAnsi="Arial" w:cs="Arial"/>
        </w:rPr>
      </w:pPr>
      <w:r w:rsidRPr="005D5D92">
        <w:rPr>
          <w:rFonts w:ascii="Arial" w:hAnsi="Arial" w:cs="Arial"/>
          <w:b/>
          <w:i/>
        </w:rPr>
        <w:t>Purpose:</w:t>
      </w:r>
      <w:r w:rsidRPr="007F0185">
        <w:rPr>
          <w:rFonts w:ascii="Arial" w:hAnsi="Arial" w:cs="Arial"/>
        </w:rPr>
        <w:t xml:space="preserve"> This data element must be collected for each student served by funding under ESEA Title I - Part D to fulfill the State reporting requirements under the ESEA legislation.  </w:t>
      </w:r>
    </w:p>
    <w:p w14:paraId="7EC53CCE"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6FBA94C8" w14:textId="77777777"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63EAB6DD" w14:textId="77777777" w:rsidR="000374AA" w:rsidRPr="007F0185"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3E762004" w14:textId="77777777" w:rsidR="000374AA" w:rsidRPr="000E16CD" w:rsidRDefault="000374AA" w:rsidP="000374AA">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4771DE" w14:paraId="0D102592" w14:textId="77777777" w:rsidTr="00DD1C3D">
        <w:tc>
          <w:tcPr>
            <w:tcW w:w="8640" w:type="dxa"/>
            <w:shd w:val="clear" w:color="auto" w:fill="D9D9D9"/>
          </w:tcPr>
          <w:p w14:paraId="54B70A3A" w14:textId="77777777" w:rsidR="000374AA" w:rsidRPr="004771DE" w:rsidRDefault="000374AA" w:rsidP="00DD1C3D">
            <w:pPr>
              <w:rPr>
                <w:rFonts w:ascii="Arial" w:hAnsi="Arial" w:cs="Arial"/>
                <w:b/>
                <w:bCs/>
              </w:rPr>
            </w:pPr>
            <w:r w:rsidRPr="004771DE">
              <w:rPr>
                <w:rFonts w:ascii="Arial" w:hAnsi="Arial" w:cs="Arial"/>
                <w:b/>
                <w:bCs/>
              </w:rPr>
              <w:t>Elementary and Secondary Education Act Transfer Options</w:t>
            </w:r>
          </w:p>
        </w:tc>
      </w:tr>
    </w:tbl>
    <w:p w14:paraId="3F7E04FE" w14:textId="77777777" w:rsidR="000374AA" w:rsidRPr="000E16CD" w:rsidRDefault="000374AA" w:rsidP="000374AA">
      <w:pPr>
        <w:rPr>
          <w:rFonts w:ascii="Arial" w:hAnsi="Arial" w:cs="Arial"/>
          <w:iCs/>
          <w:snapToGrid w:val="0"/>
        </w:rPr>
      </w:pPr>
      <w:r w:rsidRPr="004771DE">
        <w:rPr>
          <w:rFonts w:ascii="Arial" w:hAnsi="Arial" w:cs="Arial"/>
          <w:iCs/>
          <w:snapToGrid w:val="0"/>
        </w:rPr>
        <w:t>Use the ESEA transfer option code each time an application is made or the transfer option is offered. If the student enrolls in a school using a</w:t>
      </w:r>
      <w:r w:rsidRPr="000E16CD">
        <w:rPr>
          <w:rFonts w:ascii="Arial" w:hAnsi="Arial" w:cs="Arial"/>
          <w:iCs/>
          <w:snapToGrid w:val="0"/>
        </w:rPr>
        <w:t xml:space="preserve"> school-choice option enrollment code and stays in the school the following year, do not use </w:t>
      </w:r>
      <w:r w:rsidRPr="004771DE">
        <w:rPr>
          <w:rFonts w:ascii="Arial" w:hAnsi="Arial" w:cs="Arial"/>
          <w:iCs/>
          <w:snapToGrid w:val="0"/>
        </w:rPr>
        <w:t>the ESEA transfer option program service code in that following year, as no new application is made or transfer option offered in that year. If a student applies for a transfer option, is turned down or refused to accept the offer, and re-applies the following year, the ESEA transfer option program service code should be reported in both years.</w:t>
      </w:r>
    </w:p>
    <w:p w14:paraId="60924B87" w14:textId="77777777" w:rsidR="000374AA" w:rsidRPr="000E16CD" w:rsidRDefault="000374AA" w:rsidP="000374AA">
      <w:pPr>
        <w:rPr>
          <w:rFonts w:ascii="Arial" w:hAnsi="Arial" w:cs="Arial"/>
          <w:i/>
          <w:iCs/>
          <w:snapToGrid w:val="0"/>
        </w:rPr>
      </w:pPr>
    </w:p>
    <w:p w14:paraId="67687047" w14:textId="77777777" w:rsidR="000374AA" w:rsidRPr="000E16CD" w:rsidRDefault="000374AA" w:rsidP="000374AA">
      <w:pPr>
        <w:rPr>
          <w:rFonts w:ascii="Arial" w:hAnsi="Arial" w:cs="Arial"/>
          <w:i/>
        </w:rPr>
      </w:pPr>
      <w:r w:rsidRPr="000E16CD">
        <w:rPr>
          <w:rFonts w:ascii="Arial" w:hAnsi="Arial" w:cs="Arial"/>
          <w:i/>
          <w:iCs/>
          <w:snapToGrid w:val="0"/>
        </w:rPr>
        <w:t xml:space="preserve">Applied for Transfer Option - School Identified as in Need of Improvement </w:t>
      </w:r>
      <w:r w:rsidRPr="000E16CD">
        <w:rPr>
          <w:rFonts w:ascii="Arial" w:hAnsi="Arial" w:cs="Arial"/>
          <w:i/>
          <w:iCs/>
        </w:rPr>
        <w:t>—</w:t>
      </w:r>
      <w:r w:rsidRPr="000E16CD">
        <w:rPr>
          <w:rFonts w:ascii="Arial" w:hAnsi="Arial" w:cs="Arial"/>
          <w:i/>
          <w:iCs/>
          <w:snapToGrid w:val="0"/>
        </w:rPr>
        <w:t xml:space="preserve"> Code 5872</w:t>
      </w:r>
    </w:p>
    <w:p w14:paraId="2CA845C3"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4E8907E1"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is in improvement status under Title I and has applied to transfer to another school in the public school district.</w:t>
      </w:r>
    </w:p>
    <w:p w14:paraId="7A002BDC" w14:textId="77777777" w:rsidR="000374AA" w:rsidRPr="007F0185" w:rsidRDefault="000374AA" w:rsidP="000374AA">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 </w:t>
      </w:r>
    </w:p>
    <w:p w14:paraId="739F910D"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the student's application for transfer is received by the public school district.  This date may be the actual date the application is submitted or the due date for all such applications.</w:t>
      </w:r>
    </w:p>
    <w:p w14:paraId="4B8CA2EC" w14:textId="77777777"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Not used. </w:t>
      </w:r>
    </w:p>
    <w:p w14:paraId="6D5313AB" w14:textId="77777777" w:rsidR="000374AA" w:rsidRPr="007F0185"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applicable.  </w:t>
      </w:r>
    </w:p>
    <w:p w14:paraId="27268274" w14:textId="77777777" w:rsidR="000374AA" w:rsidRPr="007F0185" w:rsidRDefault="000374AA" w:rsidP="000374AA">
      <w:pPr>
        <w:rPr>
          <w:rFonts w:ascii="Arial" w:hAnsi="Arial" w:cs="Arial"/>
        </w:rPr>
      </w:pPr>
      <w:r w:rsidRPr="005D5D92">
        <w:rPr>
          <w:rFonts w:ascii="Arial" w:hAnsi="Arial" w:cs="Arial"/>
          <w:b/>
          <w:i/>
        </w:rPr>
        <w:t>Location/BEDS Code:</w:t>
      </w:r>
      <w:r w:rsidRPr="007F0185">
        <w:rPr>
          <w:rFonts w:ascii="Arial" w:hAnsi="Arial" w:cs="Arial"/>
        </w:rPr>
        <w:t xml:space="preserve"> School identified as in Need of Improvement.</w:t>
      </w:r>
    </w:p>
    <w:p w14:paraId="0B677562" w14:textId="77777777" w:rsidR="000374AA" w:rsidRPr="007F0185" w:rsidRDefault="000374AA" w:rsidP="000374AA">
      <w:pPr>
        <w:rPr>
          <w:rFonts w:ascii="Arial" w:hAnsi="Arial" w:cs="Arial"/>
          <w:i/>
          <w:iCs/>
          <w:snapToGrid w:val="0"/>
        </w:rPr>
      </w:pPr>
    </w:p>
    <w:p w14:paraId="1B0EF0E5" w14:textId="77777777" w:rsidR="000374AA" w:rsidRPr="007F0185" w:rsidRDefault="000374AA" w:rsidP="000374AA">
      <w:pPr>
        <w:rPr>
          <w:rFonts w:ascii="Arial" w:hAnsi="Arial" w:cs="Arial"/>
          <w:i/>
        </w:rPr>
      </w:pPr>
      <w:r w:rsidRPr="007F0185">
        <w:rPr>
          <w:rFonts w:ascii="Arial" w:hAnsi="Arial" w:cs="Arial"/>
          <w:i/>
          <w:iCs/>
          <w:snapToGrid w:val="0"/>
        </w:rPr>
        <w:t xml:space="preserve">Applied for Transfer Option - Persistently Dangerous School </w:t>
      </w:r>
      <w:r w:rsidRPr="007F0185">
        <w:rPr>
          <w:rFonts w:ascii="Arial" w:hAnsi="Arial" w:cs="Arial"/>
          <w:i/>
          <w:iCs/>
        </w:rPr>
        <w:t>—</w:t>
      </w:r>
      <w:r w:rsidRPr="007F0185">
        <w:rPr>
          <w:rFonts w:ascii="Arial" w:hAnsi="Arial" w:cs="Arial"/>
          <w:i/>
          <w:iCs/>
          <w:snapToGrid w:val="0"/>
        </w:rPr>
        <w:t xml:space="preserve"> Code 5883</w:t>
      </w:r>
    </w:p>
    <w:p w14:paraId="273C2ED3"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4ADD1FE1"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has been designated as persistently dangerous under ESEA and has applied to transfer to another school in the public school district.</w:t>
      </w:r>
    </w:p>
    <w:p w14:paraId="201CE2AB" w14:textId="77777777" w:rsidR="000374AA" w:rsidRPr="007F0185" w:rsidRDefault="000374AA" w:rsidP="000374AA">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w:t>
      </w:r>
    </w:p>
    <w:p w14:paraId="0F306B21" w14:textId="77777777" w:rsidR="000374AA" w:rsidRPr="000E16CD"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w:t>
      </w:r>
      <w:r w:rsidRPr="000E16CD">
        <w:rPr>
          <w:rFonts w:ascii="Arial" w:hAnsi="Arial" w:cs="Arial"/>
        </w:rPr>
        <w:t xml:space="preserve"> the student's application for transfer is received by the public school district.  This date may be the actual date the application is submitted or the due date for all such applications.</w:t>
      </w:r>
    </w:p>
    <w:p w14:paraId="4F8A7C85" w14:textId="77777777"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Not used. </w:t>
      </w:r>
    </w:p>
    <w:p w14:paraId="0ED7E89D" w14:textId="77777777" w:rsidR="000374AA" w:rsidRPr="007F0185"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applicable.  </w:t>
      </w:r>
    </w:p>
    <w:p w14:paraId="0C0390E7" w14:textId="77777777" w:rsidR="000374AA" w:rsidRPr="007F0185" w:rsidRDefault="000374AA" w:rsidP="000374AA">
      <w:pPr>
        <w:rPr>
          <w:rFonts w:ascii="Arial" w:hAnsi="Arial" w:cs="Arial"/>
        </w:rPr>
      </w:pPr>
      <w:r w:rsidRPr="005D5D92">
        <w:rPr>
          <w:rFonts w:ascii="Arial" w:hAnsi="Arial" w:cs="Arial"/>
          <w:b/>
          <w:i/>
        </w:rPr>
        <w:t>Location/BEDS Code:</w:t>
      </w:r>
      <w:r w:rsidRPr="007F0185">
        <w:rPr>
          <w:rFonts w:ascii="Arial" w:hAnsi="Arial" w:cs="Arial"/>
        </w:rPr>
        <w:t xml:space="preserve"> School identified as Persistently Dangerous.</w:t>
      </w:r>
    </w:p>
    <w:p w14:paraId="7FDA946D" w14:textId="77777777" w:rsidR="000374AA" w:rsidRPr="007F0185" w:rsidRDefault="000374AA" w:rsidP="000374AA">
      <w:pPr>
        <w:rPr>
          <w:rFonts w:ascii="Arial" w:hAnsi="Arial" w:cs="Arial"/>
          <w:i/>
          <w:iCs/>
        </w:rPr>
      </w:pPr>
    </w:p>
    <w:p w14:paraId="7F7D27BC" w14:textId="77777777" w:rsidR="000374AA" w:rsidRPr="007F0185" w:rsidRDefault="000374AA" w:rsidP="000374AA">
      <w:pPr>
        <w:rPr>
          <w:rFonts w:ascii="Arial" w:hAnsi="Arial" w:cs="Arial"/>
          <w:i/>
        </w:rPr>
      </w:pPr>
      <w:r w:rsidRPr="007F0185">
        <w:rPr>
          <w:rFonts w:ascii="Arial" w:hAnsi="Arial" w:cs="Arial"/>
          <w:i/>
          <w:iCs/>
          <w:snapToGrid w:val="0"/>
        </w:rPr>
        <w:t xml:space="preserve">Transfer Option Offered - School Identified as in Need of Improvement </w:t>
      </w:r>
      <w:r w:rsidRPr="007F0185">
        <w:rPr>
          <w:rFonts w:ascii="Arial" w:hAnsi="Arial" w:cs="Arial"/>
          <w:i/>
          <w:iCs/>
        </w:rPr>
        <w:t>—</w:t>
      </w:r>
      <w:r w:rsidRPr="007F0185">
        <w:rPr>
          <w:rFonts w:ascii="Arial" w:hAnsi="Arial" w:cs="Arial"/>
          <w:i/>
          <w:iCs/>
          <w:snapToGrid w:val="0"/>
        </w:rPr>
        <w:t xml:space="preserve"> Code 7022 </w:t>
      </w:r>
    </w:p>
    <w:p w14:paraId="7F6A4729" w14:textId="77777777" w:rsidR="000374AA" w:rsidRPr="007F0185" w:rsidRDefault="000374AA" w:rsidP="000374AA">
      <w:pPr>
        <w:rPr>
          <w:rFonts w:ascii="Arial" w:hAnsi="Arial" w:cs="Arial"/>
        </w:rPr>
      </w:pPr>
      <w:r w:rsidRPr="00B228B9">
        <w:rPr>
          <w:rFonts w:ascii="Arial" w:hAnsi="Arial" w:cs="Arial"/>
          <w:b/>
          <w:i/>
        </w:rPr>
        <w:t>Level Designation:</w:t>
      </w:r>
      <w:r w:rsidRPr="007F0185">
        <w:rPr>
          <w:rFonts w:ascii="Arial" w:hAnsi="Arial" w:cs="Arial"/>
        </w:rPr>
        <w:t xml:space="preserve"> School-level service.</w:t>
      </w:r>
    </w:p>
    <w:p w14:paraId="2B38F771" w14:textId="77777777" w:rsidR="000374AA" w:rsidRPr="007F0185" w:rsidRDefault="000374AA" w:rsidP="000374AA">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is in improvement status under Title I and has been offered a transfer to another school in the public school district.</w:t>
      </w:r>
    </w:p>
    <w:p w14:paraId="43797428" w14:textId="77777777" w:rsidR="000374AA" w:rsidRPr="007F0185" w:rsidRDefault="000374AA" w:rsidP="000374AA">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2569EEA9" w14:textId="77777777" w:rsidR="000374AA" w:rsidRPr="007F0185" w:rsidRDefault="000374AA" w:rsidP="000374AA">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public school district.</w:t>
      </w:r>
    </w:p>
    <w:p w14:paraId="6BF591D9" w14:textId="77777777" w:rsidR="000374AA" w:rsidRPr="007F0185" w:rsidRDefault="000374AA" w:rsidP="000374AA">
      <w:pPr>
        <w:rPr>
          <w:rFonts w:ascii="Arial" w:hAnsi="Arial" w:cs="Arial"/>
        </w:rPr>
      </w:pPr>
      <w:r w:rsidRPr="00B228B9">
        <w:rPr>
          <w:rFonts w:ascii="Arial" w:hAnsi="Arial" w:cs="Arial"/>
          <w:b/>
          <w:i/>
        </w:rPr>
        <w:t>Exit Date:</w:t>
      </w:r>
      <w:r w:rsidRPr="007F0185">
        <w:rPr>
          <w:rFonts w:ascii="Arial" w:hAnsi="Arial" w:cs="Arial"/>
        </w:rPr>
        <w:t xml:space="preserve"> Not used. </w:t>
      </w:r>
    </w:p>
    <w:p w14:paraId="46E92479" w14:textId="77777777" w:rsidR="000374AA" w:rsidRPr="007F0185" w:rsidRDefault="000374AA" w:rsidP="000374AA">
      <w:pPr>
        <w:rPr>
          <w:rFonts w:ascii="Arial" w:hAnsi="Arial" w:cs="Arial"/>
        </w:rPr>
      </w:pPr>
      <w:r w:rsidRPr="00B228B9">
        <w:rPr>
          <w:rFonts w:ascii="Arial" w:hAnsi="Arial" w:cs="Arial"/>
          <w:b/>
          <w:i/>
        </w:rPr>
        <w:t>Reason for Ending Code:</w:t>
      </w:r>
      <w:r w:rsidRPr="007F0185">
        <w:rPr>
          <w:rFonts w:ascii="Arial" w:hAnsi="Arial" w:cs="Arial"/>
        </w:rPr>
        <w:t xml:space="preserve"> Not applicable.</w:t>
      </w:r>
    </w:p>
    <w:p w14:paraId="79290C7F" w14:textId="77777777" w:rsidR="000374AA" w:rsidRPr="007F0185" w:rsidRDefault="000374AA" w:rsidP="000374AA">
      <w:pPr>
        <w:rPr>
          <w:rFonts w:ascii="Arial" w:hAnsi="Arial" w:cs="Arial"/>
        </w:rPr>
      </w:pPr>
      <w:r w:rsidRPr="00B228B9">
        <w:rPr>
          <w:rFonts w:ascii="Arial" w:hAnsi="Arial" w:cs="Arial"/>
          <w:b/>
        </w:rPr>
        <w:t>Location/BEDS Code:</w:t>
      </w:r>
      <w:r w:rsidRPr="007F0185">
        <w:rPr>
          <w:rFonts w:ascii="Arial" w:hAnsi="Arial" w:cs="Arial"/>
        </w:rPr>
        <w:t xml:space="preserve"> School where transfer option is offered.</w:t>
      </w:r>
    </w:p>
    <w:p w14:paraId="36D15C79" w14:textId="77777777" w:rsidR="000374AA" w:rsidRPr="007F0185" w:rsidRDefault="000374AA" w:rsidP="000374AA">
      <w:pPr>
        <w:rPr>
          <w:rFonts w:ascii="Arial" w:hAnsi="Arial" w:cs="Arial"/>
          <w:i/>
          <w:iCs/>
        </w:rPr>
      </w:pPr>
    </w:p>
    <w:p w14:paraId="18D55D02" w14:textId="77777777" w:rsidR="000374AA" w:rsidRPr="007F0185" w:rsidRDefault="000374AA" w:rsidP="000374AA">
      <w:pPr>
        <w:rPr>
          <w:rFonts w:ascii="Arial" w:hAnsi="Arial" w:cs="Arial"/>
        </w:rPr>
      </w:pPr>
      <w:r w:rsidRPr="007F0185">
        <w:rPr>
          <w:rFonts w:ascii="Arial" w:hAnsi="Arial" w:cs="Arial"/>
          <w:i/>
          <w:iCs/>
          <w:snapToGrid w:val="0"/>
        </w:rPr>
        <w:t xml:space="preserve">Transfer Option Offered- Persistently Dangerous School </w:t>
      </w:r>
      <w:r w:rsidRPr="007F0185">
        <w:rPr>
          <w:rFonts w:ascii="Arial" w:hAnsi="Arial" w:cs="Arial"/>
          <w:i/>
          <w:iCs/>
        </w:rPr>
        <w:t>—</w:t>
      </w:r>
      <w:r w:rsidRPr="007F0185">
        <w:rPr>
          <w:rFonts w:ascii="Arial" w:hAnsi="Arial" w:cs="Arial"/>
          <w:i/>
          <w:iCs/>
          <w:snapToGrid w:val="0"/>
        </w:rPr>
        <w:t xml:space="preserve"> Code 7033</w:t>
      </w:r>
    </w:p>
    <w:p w14:paraId="4C5DE167" w14:textId="77777777" w:rsidR="000374AA" w:rsidRPr="000E16CD" w:rsidRDefault="000374AA" w:rsidP="000374AA">
      <w:pPr>
        <w:rPr>
          <w:rFonts w:ascii="Arial" w:hAnsi="Arial" w:cs="Arial"/>
        </w:rPr>
      </w:pPr>
      <w:r w:rsidRPr="00B228B9">
        <w:rPr>
          <w:rFonts w:ascii="Arial" w:hAnsi="Arial" w:cs="Arial"/>
          <w:b/>
          <w:i/>
        </w:rPr>
        <w:t xml:space="preserve">Level Designation: </w:t>
      </w:r>
      <w:r w:rsidRPr="000E16CD">
        <w:rPr>
          <w:rFonts w:ascii="Arial" w:hAnsi="Arial" w:cs="Arial"/>
        </w:rPr>
        <w:t>School-level service.</w:t>
      </w:r>
    </w:p>
    <w:p w14:paraId="489D17CA" w14:textId="77777777" w:rsidR="000374AA" w:rsidRPr="007F0185" w:rsidRDefault="000374AA" w:rsidP="000374AA">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has been designated as persistently dangerous under ESEA and has been offered a transfer to another school in the public school district.</w:t>
      </w:r>
    </w:p>
    <w:p w14:paraId="4DA68563" w14:textId="77777777" w:rsidR="000374AA" w:rsidRPr="007F0185" w:rsidRDefault="000374AA" w:rsidP="000374AA">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0857FB1D" w14:textId="77777777" w:rsidR="000374AA" w:rsidRPr="007F0185" w:rsidRDefault="000374AA" w:rsidP="000374AA">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public school district.</w:t>
      </w:r>
    </w:p>
    <w:p w14:paraId="32493A56" w14:textId="77777777" w:rsidR="000374AA" w:rsidRPr="007F0185" w:rsidRDefault="000374AA" w:rsidP="000374AA">
      <w:pPr>
        <w:rPr>
          <w:rFonts w:ascii="Arial" w:hAnsi="Arial" w:cs="Arial"/>
        </w:rPr>
      </w:pPr>
      <w:r w:rsidRPr="00B228B9">
        <w:rPr>
          <w:rFonts w:ascii="Arial" w:hAnsi="Arial" w:cs="Arial"/>
          <w:b/>
          <w:i/>
        </w:rPr>
        <w:t>Exit Date:</w:t>
      </w:r>
      <w:r w:rsidRPr="007F0185">
        <w:rPr>
          <w:rFonts w:ascii="Arial" w:hAnsi="Arial" w:cs="Arial"/>
        </w:rPr>
        <w:t xml:space="preserve"> Not used. </w:t>
      </w:r>
    </w:p>
    <w:p w14:paraId="3E4FD4ED" w14:textId="77777777" w:rsidR="000374AA" w:rsidRPr="007F0185" w:rsidRDefault="000374AA" w:rsidP="000374AA">
      <w:pPr>
        <w:rPr>
          <w:rFonts w:ascii="Arial" w:hAnsi="Arial" w:cs="Arial"/>
        </w:rPr>
      </w:pPr>
      <w:r w:rsidRPr="00B228B9">
        <w:rPr>
          <w:rFonts w:ascii="Arial" w:hAnsi="Arial" w:cs="Arial"/>
          <w:b/>
          <w:i/>
        </w:rPr>
        <w:t>Reason for Ending Code:</w:t>
      </w:r>
      <w:r w:rsidRPr="007F0185">
        <w:rPr>
          <w:rFonts w:ascii="Arial" w:hAnsi="Arial" w:cs="Arial"/>
        </w:rPr>
        <w:t xml:space="preserve"> Not applicable.</w:t>
      </w:r>
    </w:p>
    <w:p w14:paraId="17A86037" w14:textId="77777777" w:rsidR="000374AA" w:rsidRPr="007F0185" w:rsidRDefault="000374AA" w:rsidP="000374AA">
      <w:pPr>
        <w:rPr>
          <w:rFonts w:ascii="Arial" w:hAnsi="Arial" w:cs="Arial"/>
        </w:rPr>
      </w:pPr>
      <w:r w:rsidRPr="00B228B9">
        <w:rPr>
          <w:rFonts w:ascii="Arial" w:hAnsi="Arial" w:cs="Arial"/>
          <w:b/>
          <w:i/>
        </w:rPr>
        <w:t>Location/BEDS Code:</w:t>
      </w:r>
      <w:r w:rsidRPr="007F0185">
        <w:rPr>
          <w:rFonts w:ascii="Arial" w:hAnsi="Arial" w:cs="Arial"/>
        </w:rPr>
        <w:t xml:space="preserve"> School where transfer option is offered.</w:t>
      </w:r>
    </w:p>
    <w:p w14:paraId="317FE8D6"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05EF70A1" w14:textId="77777777" w:rsidTr="00DD1C3D">
        <w:tc>
          <w:tcPr>
            <w:tcW w:w="8640" w:type="dxa"/>
            <w:shd w:val="clear" w:color="auto" w:fill="D9D9D9"/>
          </w:tcPr>
          <w:p w14:paraId="13141ED4" w14:textId="77777777" w:rsidR="000374AA" w:rsidRPr="007F0185" w:rsidRDefault="000374AA" w:rsidP="00DD1C3D">
            <w:pPr>
              <w:rPr>
                <w:rFonts w:ascii="Arial" w:hAnsi="Arial" w:cs="Arial"/>
                <w:b/>
                <w:bCs/>
              </w:rPr>
            </w:pPr>
            <w:r w:rsidRPr="007F0185">
              <w:rPr>
                <w:rFonts w:ascii="Arial" w:hAnsi="Arial" w:cs="Arial"/>
                <w:b/>
                <w:bCs/>
              </w:rPr>
              <w:t>Type of Disability</w:t>
            </w:r>
          </w:p>
        </w:tc>
      </w:tr>
    </w:tbl>
    <w:p w14:paraId="4DC07A26" w14:textId="77777777" w:rsidR="000374AA" w:rsidRPr="007F0185" w:rsidRDefault="000374AA" w:rsidP="000374AA">
      <w:pPr>
        <w:rPr>
          <w:rFonts w:ascii="Arial" w:hAnsi="Arial" w:cs="Arial"/>
          <w:i/>
          <w:iCs/>
        </w:rPr>
      </w:pPr>
      <w:r w:rsidRPr="007F0185">
        <w:rPr>
          <w:rFonts w:ascii="Arial" w:hAnsi="Arial" w:cs="Arial"/>
          <w:i/>
          <w:iCs/>
        </w:rPr>
        <w:t xml:space="preserve"> All Type of Disability Categories — Codes 5786, 0352, 0363, 0385, 0396, 0407, 0418, 0429, 0440, 0451, 0462, 0473, 0484 and 0495 </w:t>
      </w:r>
    </w:p>
    <w:p w14:paraId="6C1ADD57"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DAA5521" w14:textId="77777777" w:rsidR="000374AA" w:rsidRPr="000E16CD" w:rsidRDefault="000374AA" w:rsidP="000374AA">
      <w:pPr>
        <w:rPr>
          <w:rFonts w:ascii="Arial" w:hAnsi="Arial" w:cs="Arial"/>
        </w:rPr>
      </w:pPr>
      <w:r w:rsidRPr="002A3CB4">
        <w:rPr>
          <w:rFonts w:ascii="Arial" w:hAnsi="Arial" w:cs="Arial"/>
          <w:b/>
          <w:i/>
        </w:rPr>
        <w:t>Description:</w:t>
      </w:r>
      <w:r w:rsidRPr="000E16CD">
        <w:rPr>
          <w:rFonts w:ascii="Arial" w:hAnsi="Arial" w:cs="Arial"/>
        </w:rPr>
        <w:t xml:space="preserve"> Indicates the disability category of students who have been classified as disabled by the district CSE or the district CPSE (i.e., students who have an IEP). </w:t>
      </w:r>
      <w:r w:rsidRPr="000E16CD">
        <w:rPr>
          <w:rFonts w:ascii="Arial" w:hAnsi="Arial" w:cs="Arial"/>
          <w:i/>
        </w:rPr>
        <w:t xml:space="preserve">Students with Section 504 plans should </w:t>
      </w:r>
      <w:r w:rsidRPr="007F0185">
        <w:rPr>
          <w:rFonts w:ascii="Arial" w:hAnsi="Arial" w:cs="Arial"/>
          <w:b/>
          <w:i/>
        </w:rPr>
        <w:t>not</w:t>
      </w:r>
      <w:r w:rsidRPr="000E16CD">
        <w:rPr>
          <w:rFonts w:ascii="Arial" w:hAnsi="Arial" w:cs="Arial"/>
          <w:i/>
        </w:rPr>
        <w:t xml:space="preserve"> be reported as disabled.</w:t>
      </w:r>
    </w:p>
    <w:p w14:paraId="6A90BD02" w14:textId="77777777" w:rsidR="000374AA" w:rsidRPr="007F0185" w:rsidRDefault="000374AA" w:rsidP="000374AA">
      <w:pPr>
        <w:rPr>
          <w:rFonts w:ascii="Arial" w:hAnsi="Arial" w:cs="Arial"/>
        </w:rPr>
      </w:pPr>
      <w:r w:rsidRPr="002A3CB4">
        <w:rPr>
          <w:rFonts w:ascii="Arial" w:hAnsi="Arial" w:cs="Arial"/>
          <w:b/>
          <w:i/>
          <w:iCs/>
        </w:rPr>
        <w:t xml:space="preserve">Purpose: </w:t>
      </w:r>
      <w:r w:rsidRPr="007F0185">
        <w:rPr>
          <w:rFonts w:ascii="Arial" w:hAnsi="Arial" w:cs="Arial"/>
        </w:rPr>
        <w:t>The type of disability record determines which members are included in the students with disabilities group for district and school accountability and for other reports.  It also determines which students are eligible for the safety net, allowing students to use competency credit to meet graduation requirements.  Do not enter a 504 Safety Net program service code for students with a disability service program code.  Only one disability record should be entered for each student.  A student is counted as disabled if the program service entry date is before the reporting date and the program service exit date is on or after the reporting date.  A program service without a value in the Program Service Exit Date field is considered to end after the reporting date.</w:t>
      </w:r>
    </w:p>
    <w:p w14:paraId="4DAFF6C1"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of CSE or CPSE decision to classify with that disability, except that the entry date for children who transition from Early Intervention (EI) to preschool special education must be later if parents decide to continue EI services and transition to preschool special education later than the CPSE’s decision to classify.  </w:t>
      </w:r>
    </w:p>
    <w:p w14:paraId="729A1BB5"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the CSE or CPSE rescinds the classification or the student’s disability changes or the last date of the school year during which the student receives a Career Development &amp; Occupational Studies Commencement Credential (including those students who receive the credential as a supplement to a diploma). In cases when the classification is rescinded or changed at the end of the school year to be effective at the start of the following school year, the exit date must be later than the date of CSE or CPSE’s action. For example, if </w:t>
      </w:r>
      <w:r w:rsidRPr="007F0185">
        <w:rPr>
          <w:rFonts w:ascii="Arial" w:hAnsi="Arial" w:cs="Arial"/>
        </w:rPr>
        <w:lastRenderedPageBreak/>
        <w:t>a preschool child is declassified in June 2017 (end of the school year), but the effective date of the declassification is September 2017 (start of the following school year), the student’s disability exit date must be the August 31, 2017, allowing the student to have an active disability record in July and August 2017 for summer preschool special-education services.</w:t>
      </w:r>
    </w:p>
    <w:p w14:paraId="1D25E78A" w14:textId="77777777" w:rsidR="000374AA"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Used</w:t>
      </w:r>
      <w:r w:rsidRPr="00CB189D">
        <w:rPr>
          <w:rFonts w:ascii="Arial" w:hAnsi="Arial" w:cs="Arial"/>
        </w:rPr>
        <w:t xml:space="preserve"> to indicate whether the student was declassified, the student had his/her disability status changed by the CPSE/CSE or the parent revoked consent for special-education services (in writing).</w:t>
      </w:r>
      <w:r w:rsidRPr="000E16CD">
        <w:rPr>
          <w:rFonts w:ascii="Arial" w:hAnsi="Arial" w:cs="Arial"/>
        </w:rPr>
        <w:t xml:space="preserve">  Use code 901 when the student is declassified or when parents revoke consent for special-education services.  Use code 912 when the student's disability has changed.  A change in type of disability will require a new program service record identifying the new type of disability.  Note: A preschool student with a disability who continues as a student with a disability to a school level grade (including </w:t>
      </w:r>
      <w:r>
        <w:rPr>
          <w:rFonts w:ascii="Arial" w:hAnsi="Arial" w:cs="Arial"/>
        </w:rPr>
        <w:t>K</w:t>
      </w:r>
      <w:r w:rsidRPr="000E16CD">
        <w:rPr>
          <w:rFonts w:ascii="Arial" w:hAnsi="Arial" w:cs="Arial"/>
        </w:rPr>
        <w:t xml:space="preserve">indergarten) must have his or her preschool </w:t>
      </w:r>
      <w:r w:rsidRPr="000E16CD">
        <w:rPr>
          <w:rFonts w:ascii="Arial" w:hAnsi="Arial" w:cs="Arial"/>
          <w:i/>
        </w:rPr>
        <w:t>Type of Disability</w:t>
      </w:r>
      <w:r w:rsidRPr="000E16CD">
        <w:rPr>
          <w:rFonts w:ascii="Arial" w:hAnsi="Arial" w:cs="Arial"/>
        </w:rPr>
        <w:t xml:space="preserve"> (code 5786) ended with </w:t>
      </w:r>
      <w:r w:rsidRPr="007F0185">
        <w:rPr>
          <w:rFonts w:ascii="Arial" w:hAnsi="Arial" w:cs="Arial"/>
        </w:rPr>
        <w:t>a Reason for Ending Code 912</w:t>
      </w:r>
      <w:r w:rsidRPr="000E16CD">
        <w:rPr>
          <w:rFonts w:ascii="Arial" w:hAnsi="Arial" w:cs="Arial"/>
        </w:rPr>
        <w:t xml:space="preserve"> and a new </w:t>
      </w:r>
      <w:r w:rsidRPr="000E16CD">
        <w:rPr>
          <w:rFonts w:ascii="Arial" w:hAnsi="Arial" w:cs="Arial"/>
          <w:i/>
        </w:rPr>
        <w:t xml:space="preserve">Type of Disability </w:t>
      </w:r>
      <w:r w:rsidRPr="000E16CD">
        <w:rPr>
          <w:rFonts w:ascii="Arial" w:hAnsi="Arial" w:cs="Arial"/>
        </w:rPr>
        <w:t xml:space="preserve">assigned. </w:t>
      </w:r>
    </w:p>
    <w:p w14:paraId="52306B7A" w14:textId="77777777" w:rsidR="000374AA" w:rsidRPr="000E16CD"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0E16CD" w14:paraId="34064A50" w14:textId="77777777" w:rsidTr="00DD1C3D">
        <w:tc>
          <w:tcPr>
            <w:tcW w:w="8640" w:type="dxa"/>
            <w:shd w:val="clear" w:color="auto" w:fill="D9D9D9"/>
          </w:tcPr>
          <w:p w14:paraId="26981910" w14:textId="77777777" w:rsidR="000374AA" w:rsidRPr="000E16CD" w:rsidRDefault="000374AA" w:rsidP="00DD1C3D">
            <w:pPr>
              <w:rPr>
                <w:rFonts w:ascii="Arial" w:hAnsi="Arial" w:cs="Arial"/>
                <w:b/>
                <w:bCs/>
              </w:rPr>
            </w:pPr>
            <w:r w:rsidRPr="000E16CD">
              <w:rPr>
                <w:rFonts w:ascii="Arial" w:hAnsi="Arial" w:cs="Arial"/>
                <w:b/>
              </w:rPr>
              <w:br w:type="page"/>
            </w:r>
            <w:r w:rsidRPr="000E16CD">
              <w:rPr>
                <w:rFonts w:ascii="Arial" w:hAnsi="Arial" w:cs="Arial"/>
                <w:b/>
              </w:rPr>
              <w:br w:type="page"/>
            </w:r>
            <w:r w:rsidRPr="000E16CD">
              <w:rPr>
                <w:rFonts w:ascii="Arial" w:hAnsi="Arial" w:cs="Arial"/>
                <w:b/>
              </w:rPr>
              <w:br w:type="page"/>
            </w:r>
            <w:r w:rsidRPr="000E16CD">
              <w:rPr>
                <w:rFonts w:ascii="Arial" w:hAnsi="Arial" w:cs="Arial"/>
                <w:b/>
                <w:bCs/>
                <w:shd w:val="clear" w:color="auto" w:fill="D9D9D9"/>
              </w:rPr>
              <w:t>Safety Net</w:t>
            </w:r>
          </w:p>
        </w:tc>
      </w:tr>
    </w:tbl>
    <w:p w14:paraId="705DAE2F" w14:textId="77777777" w:rsidR="000374AA" w:rsidRPr="000E16CD" w:rsidRDefault="000374AA" w:rsidP="000374AA">
      <w:pPr>
        <w:rPr>
          <w:rFonts w:ascii="Arial" w:hAnsi="Arial" w:cs="Arial"/>
        </w:rPr>
      </w:pPr>
      <w:r w:rsidRPr="000E16CD">
        <w:rPr>
          <w:rFonts w:ascii="Arial" w:hAnsi="Arial" w:cs="Arial"/>
          <w:i/>
          <w:iCs/>
        </w:rPr>
        <w:t>Under Section 504 - All Subjects — Code 5775</w:t>
      </w:r>
      <w:r w:rsidRPr="000E16CD">
        <w:rPr>
          <w:rFonts w:ascii="Arial" w:hAnsi="Arial" w:cs="Arial"/>
        </w:rPr>
        <w:t xml:space="preserve"> </w:t>
      </w:r>
    </w:p>
    <w:p w14:paraId="54F03A15" w14:textId="77777777" w:rsidR="000374AA" w:rsidRPr="007F0185" w:rsidRDefault="000374AA" w:rsidP="000374AA">
      <w:pPr>
        <w:rPr>
          <w:rFonts w:ascii="Arial" w:hAnsi="Arial" w:cs="Arial"/>
        </w:rPr>
      </w:pPr>
      <w:bookmarkStart w:id="689" w:name="_Hlk519174773"/>
      <w:r w:rsidRPr="002A3CB4">
        <w:rPr>
          <w:rFonts w:ascii="Arial" w:hAnsi="Arial" w:cs="Arial"/>
          <w:b/>
          <w:i/>
        </w:rPr>
        <w:t>Level Designation:</w:t>
      </w:r>
      <w:r w:rsidRPr="007F0185">
        <w:rPr>
          <w:rFonts w:ascii="Arial" w:hAnsi="Arial" w:cs="Arial"/>
        </w:rPr>
        <w:t xml:space="preserve"> District-level service.</w:t>
      </w:r>
    </w:p>
    <w:p w14:paraId="1EF11EF5"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Indicates Section 504 students whose 504 plan specifically allows eligibility for the graduation assessment safety net options available to Section 504 students. The student must also have a program service record indicating that the student has a Section 504 plan (i.e., Program Service Code 0264).  Do not enter a Section 504 program service code for students with a disability program service code.  </w:t>
      </w:r>
      <w:bookmarkStart w:id="690" w:name="_Hlk518988537"/>
    </w:p>
    <w:bookmarkEnd w:id="690"/>
    <w:p w14:paraId="233D62FD" w14:textId="77777777" w:rsidR="000374AA" w:rsidRPr="007F0185" w:rsidRDefault="000374AA" w:rsidP="000374AA">
      <w:pPr>
        <w:rPr>
          <w:rFonts w:ascii="Arial" w:hAnsi="Arial" w:cs="Arial"/>
        </w:rPr>
      </w:pPr>
      <w:r w:rsidRPr="002A3CB4">
        <w:rPr>
          <w:rFonts w:ascii="Arial" w:hAnsi="Arial" w:cs="Arial"/>
          <w:b/>
          <w:i/>
        </w:rPr>
        <w:t>Purpose</w:t>
      </w:r>
      <w:r w:rsidRPr="00E73803">
        <w:rPr>
          <w:rFonts w:ascii="Arial" w:hAnsi="Arial" w:cs="Arial"/>
          <w:b/>
          <w:i/>
        </w:rPr>
        <w:t>:</w:t>
      </w:r>
      <w:r w:rsidRPr="00E73803">
        <w:rPr>
          <w:rFonts w:ascii="Arial" w:hAnsi="Arial" w:cs="Arial"/>
        </w:rPr>
        <w:t xml:space="preserve"> To identify students eligible for graduation safety net options available to Section 504 students.</w:t>
      </w:r>
    </w:p>
    <w:p w14:paraId="050B506A"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504 plan adopted. </w:t>
      </w:r>
    </w:p>
    <w:p w14:paraId="1E18B772"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504 plan revoked.</w:t>
      </w:r>
    </w:p>
    <w:p w14:paraId="35424816" w14:textId="77777777" w:rsidR="000374AA" w:rsidRPr="007F0185"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689"/>
    <w:p w14:paraId="4AD44C42" w14:textId="77777777" w:rsidR="000374AA" w:rsidRPr="007F0185" w:rsidRDefault="000374AA" w:rsidP="000374AA">
      <w:pPr>
        <w:rPr>
          <w:rFonts w:ascii="Arial" w:hAnsi="Arial" w:cs="Arial"/>
        </w:rPr>
      </w:pPr>
    </w:p>
    <w:p w14:paraId="4D7E58C4"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066D9482" w14:textId="77777777" w:rsidTr="00DD1C3D">
        <w:tc>
          <w:tcPr>
            <w:tcW w:w="8640" w:type="dxa"/>
            <w:shd w:val="clear" w:color="auto" w:fill="D9D9D9"/>
          </w:tcPr>
          <w:p w14:paraId="03203A6A" w14:textId="77777777" w:rsidR="000374AA" w:rsidRPr="007F0185" w:rsidRDefault="000374AA" w:rsidP="00DD1C3D">
            <w:pPr>
              <w:rPr>
                <w:rFonts w:ascii="Arial" w:hAnsi="Arial" w:cs="Arial"/>
                <w:b/>
                <w:bCs/>
              </w:rPr>
            </w:pPr>
            <w:r w:rsidRPr="007F0185">
              <w:rPr>
                <w:rFonts w:ascii="Arial" w:hAnsi="Arial" w:cs="Arial"/>
                <w:b/>
                <w:bCs/>
              </w:rPr>
              <w:t>Career and Technical Education</w:t>
            </w:r>
          </w:p>
        </w:tc>
      </w:tr>
    </w:tbl>
    <w:p w14:paraId="34E6E1D9" w14:textId="77777777" w:rsidR="000374AA" w:rsidRPr="007F0185" w:rsidRDefault="000374AA" w:rsidP="000374AA">
      <w:pPr>
        <w:rPr>
          <w:rFonts w:ascii="Arial" w:hAnsi="Arial" w:cs="Arial"/>
          <w:i/>
          <w:iCs/>
        </w:rPr>
      </w:pPr>
      <w:r w:rsidRPr="007F0185">
        <w:rPr>
          <w:rFonts w:ascii="Arial" w:hAnsi="Arial" w:cs="Arial"/>
          <w:i/>
          <w:iCs/>
        </w:rPr>
        <w:t>Specific Career and Technical Education Program Code</w:t>
      </w:r>
    </w:p>
    <w:p w14:paraId="18730928"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School-level service.</w:t>
      </w:r>
    </w:p>
    <w:p w14:paraId="10330B21"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Indicates in which career and technical education program area the student participates.  A list of acceptable career and technical education program codes can be found in Chapter 5: Codes and Descriptions. This list uses the National Center for Educational Statistics (NCES) Classification of Instructional Programs (CIP) structure. </w:t>
      </w:r>
    </w:p>
    <w:p w14:paraId="113EA6AD" w14:textId="77777777" w:rsidR="000374AA" w:rsidRPr="007F0185" w:rsidRDefault="000374AA" w:rsidP="000374AA">
      <w:pPr>
        <w:rPr>
          <w:rFonts w:ascii="Arial" w:hAnsi="Arial" w:cs="Arial"/>
        </w:rPr>
      </w:pPr>
      <w:r w:rsidRPr="002A3CB4">
        <w:rPr>
          <w:rFonts w:ascii="Arial" w:hAnsi="Arial" w:cs="Arial"/>
          <w:b/>
          <w:i/>
        </w:rPr>
        <w:t>Purpose:</w:t>
      </w:r>
      <w:r w:rsidRPr="007F0185">
        <w:rPr>
          <w:rFonts w:ascii="Arial" w:hAnsi="Arial" w:cs="Arial"/>
        </w:rPr>
        <w:t xml:space="preserve"> To identify which career and technical education program area students are enrolled in.</w:t>
      </w:r>
    </w:p>
    <w:p w14:paraId="2B8D0717"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the student enrolls in the program</w:t>
      </w:r>
      <w:r>
        <w:rPr>
          <w:rFonts w:ascii="Arial" w:hAnsi="Arial" w:cs="Arial"/>
        </w:rPr>
        <w:t xml:space="preserve"> </w:t>
      </w:r>
      <w:r w:rsidRPr="00341789">
        <w:rPr>
          <w:rFonts w:ascii="Arial" w:hAnsi="Arial" w:cs="Arial"/>
          <w:highlight w:val="yellow"/>
        </w:rPr>
        <w:t>in the current school year.</w:t>
      </w:r>
    </w:p>
    <w:p w14:paraId="5C55BD15"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leaves the program without completing it.</w:t>
      </w:r>
    </w:p>
    <w:p w14:paraId="6043A7E8" w14:textId="77777777" w:rsidR="000374AA" w:rsidRPr="00356177"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Indication</w:t>
      </w:r>
      <w:r w:rsidRPr="000E16CD">
        <w:rPr>
          <w:rFonts w:ascii="Arial" w:hAnsi="Arial" w:cs="Arial"/>
        </w:rPr>
        <w:t xml:space="preserve"> of whether the student completed the program or left the program before completion. </w:t>
      </w:r>
    </w:p>
    <w:p w14:paraId="1E8D4633" w14:textId="77777777" w:rsidR="000374AA" w:rsidRPr="000E16CD" w:rsidRDefault="000374AA" w:rsidP="000374AA">
      <w:pPr>
        <w:rPr>
          <w:rFonts w:ascii="Arial" w:hAnsi="Arial" w:cs="Arial"/>
        </w:rPr>
      </w:pPr>
    </w:p>
    <w:p w14:paraId="2CCAE0FB" w14:textId="77777777" w:rsidR="000374AA" w:rsidRPr="000E16CD" w:rsidRDefault="000374AA" w:rsidP="000374AA">
      <w:pPr>
        <w:rPr>
          <w:rFonts w:ascii="Arial" w:hAnsi="Arial" w:cs="Arial"/>
          <w:i/>
          <w:iCs/>
        </w:rPr>
      </w:pPr>
      <w:r w:rsidRPr="000E16CD">
        <w:rPr>
          <w:rFonts w:ascii="Arial" w:hAnsi="Arial" w:cs="Arial"/>
          <w:i/>
          <w:iCs/>
        </w:rPr>
        <w:t xml:space="preserve">Single Parent/Pregnant Status — Code 8261. </w:t>
      </w:r>
    </w:p>
    <w:p w14:paraId="7E25B779"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07FCA94D" w14:textId="77777777" w:rsidR="000374AA" w:rsidRPr="007F0185" w:rsidRDefault="000374AA" w:rsidP="000374AA">
      <w:pPr>
        <w:rPr>
          <w:rFonts w:ascii="Arial" w:hAnsi="Arial" w:cs="Arial"/>
        </w:rPr>
      </w:pPr>
      <w:r w:rsidRPr="002A3CB4">
        <w:rPr>
          <w:rFonts w:ascii="Arial" w:hAnsi="Arial" w:cs="Arial"/>
          <w:b/>
          <w:i/>
        </w:rPr>
        <w:lastRenderedPageBreak/>
        <w:t>Description:</w:t>
      </w:r>
      <w:r w:rsidRPr="007F0185">
        <w:rPr>
          <w:rFonts w:ascii="Arial" w:hAnsi="Arial" w:cs="Arial"/>
        </w:rPr>
        <w:t xml:space="preserve"> Only applicable to students who have a career and technical education program service and have reached the "Concentrator" level of intensity.  This program service indicates the student is a single parent or is pregnant.</w:t>
      </w:r>
    </w:p>
    <w:p w14:paraId="02F7AAB2" w14:textId="77777777" w:rsidR="000374AA" w:rsidRPr="007F0185" w:rsidRDefault="000374AA" w:rsidP="000374AA">
      <w:pPr>
        <w:rPr>
          <w:rFonts w:ascii="Arial" w:hAnsi="Arial" w:cs="Arial"/>
        </w:rPr>
      </w:pPr>
      <w:r w:rsidRPr="002A3CB4">
        <w:rPr>
          <w:rFonts w:ascii="Arial" w:hAnsi="Arial" w:cs="Arial"/>
          <w:b/>
          <w:i/>
          <w:iCs/>
        </w:rPr>
        <w:t>Purpose:</w:t>
      </w:r>
      <w:r w:rsidRPr="007F0185">
        <w:rPr>
          <w:rFonts w:ascii="Arial" w:hAnsi="Arial" w:cs="Arial"/>
          <w:iCs/>
        </w:rPr>
        <w:t xml:space="preserve"> </w:t>
      </w:r>
      <w:r w:rsidRPr="007F0185">
        <w:rPr>
          <w:rFonts w:ascii="Arial" w:hAnsi="Arial" w:cs="Arial"/>
        </w:rPr>
        <w:t>Used to identify these students for federal reporting purposes.  This status (i.e., single parent or pregnant) is as of any time during the school year.  This is to allow a student to be counted no matter when in a school year the student may become a career and technical education concentrator. Districts should determine this status at the same point in time that the district counts the student as a career and technical education concentrator.</w:t>
      </w:r>
    </w:p>
    <w:p w14:paraId="725C1938"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the student is identified as a single parent or as pregnant.</w:t>
      </w:r>
    </w:p>
    <w:p w14:paraId="52408024"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that the student no longer meets these parameters.</w:t>
      </w:r>
    </w:p>
    <w:p w14:paraId="0F80CD28" w14:textId="77777777" w:rsidR="000374AA"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Not</w:t>
      </w:r>
      <w:r w:rsidRPr="000E16CD">
        <w:rPr>
          <w:rFonts w:ascii="Arial" w:hAnsi="Arial" w:cs="Arial"/>
        </w:rPr>
        <w:t xml:space="preserve"> used.</w:t>
      </w:r>
    </w:p>
    <w:p w14:paraId="5B4B3678" w14:textId="77777777" w:rsidR="000374AA" w:rsidRDefault="000374AA" w:rsidP="000374AA">
      <w:pPr>
        <w:rPr>
          <w:rFonts w:ascii="Arial" w:hAnsi="Arial" w:cs="Arial"/>
        </w:rPr>
      </w:pPr>
    </w:p>
    <w:p w14:paraId="6F75899C" w14:textId="77777777" w:rsidR="000374AA" w:rsidRPr="00DE63C0" w:rsidRDefault="000374AA" w:rsidP="000374AA">
      <w:pPr>
        <w:rPr>
          <w:rFonts w:ascii="Arial" w:hAnsi="Arial" w:cs="Arial"/>
          <w:i/>
          <w:sz w:val="22"/>
          <w:szCs w:val="22"/>
        </w:rPr>
      </w:pPr>
      <w:r w:rsidRPr="005A109A">
        <w:rPr>
          <w:rFonts w:ascii="Arial" w:hAnsi="Arial" w:cs="Arial"/>
          <w:i/>
        </w:rPr>
        <w:t>CDOS Credential Eligible Coursework</w:t>
      </w:r>
      <w:r w:rsidRPr="00DE63C0">
        <w:rPr>
          <w:rFonts w:ascii="Arial" w:hAnsi="Arial" w:cs="Arial"/>
          <w:i/>
        </w:rPr>
        <w:t xml:space="preserve"> — Code 8271</w:t>
      </w:r>
      <w:r>
        <w:rPr>
          <w:rFonts w:ascii="Arial" w:hAnsi="Arial" w:cs="Arial"/>
          <w:i/>
        </w:rPr>
        <w:t>.</w:t>
      </w:r>
    </w:p>
    <w:p w14:paraId="0B2D14B8"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B8091D0"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Indicates a student who is taking Career and Technical Education coursework and/or work-based learning that may be used to satisfy requirements for the Career Development and Occupational Studies (CDOS) Credential. This code should not be reported in lieu of the six-digit specific Career and Technical Education (CTE) Program Code used to report the CTE program a student is in. </w:t>
      </w:r>
    </w:p>
    <w:p w14:paraId="6E66B087" w14:textId="77777777" w:rsidR="000374AA" w:rsidRPr="007F0185" w:rsidRDefault="000374AA" w:rsidP="000374AA">
      <w:pPr>
        <w:rPr>
          <w:rFonts w:ascii="Arial" w:hAnsi="Arial" w:cs="Arial"/>
        </w:rPr>
      </w:pPr>
      <w:r w:rsidRPr="002A3CB4">
        <w:rPr>
          <w:rFonts w:ascii="Arial" w:hAnsi="Arial" w:cs="Arial"/>
          <w:b/>
          <w:i/>
        </w:rPr>
        <w:t>Purpose:</w:t>
      </w:r>
      <w:r w:rsidRPr="007F0185">
        <w:rPr>
          <w:rFonts w:ascii="Arial" w:hAnsi="Arial" w:cs="Arial"/>
        </w:rPr>
        <w:t xml:space="preserve"> Used to identify students taking coursework that may be used to satisfy requirements for a CDOS credential as a stand-alone credential or in addition to a high school diploma or high school equivalency (HSE) diploma.</w:t>
      </w:r>
    </w:p>
    <w:p w14:paraId="748F0E52"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the student begins Career and Technical Education coursework and/or work-based learning that may be used to satisfy requirements for a CDOS.</w:t>
      </w:r>
    </w:p>
    <w:p w14:paraId="2F25538E"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the student receives the CDOS or is no longer participating in coursework and/or work-based learning.</w:t>
      </w:r>
    </w:p>
    <w:p w14:paraId="46033A7D" w14:textId="77777777" w:rsidR="000374AA" w:rsidRPr="007F0185"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700 — Received a CDOS credential or 701 — No longer participating in coursework and/or work-based learning that satisfied the requirements for the CDOS credential.</w:t>
      </w:r>
      <w:r>
        <w:rPr>
          <w:rFonts w:ascii="Arial" w:hAnsi="Arial" w:cs="Arial"/>
        </w:rPr>
        <w:t xml:space="preserve"> </w:t>
      </w:r>
      <w:r w:rsidRPr="002A0ABD">
        <w:rPr>
          <w:rFonts w:ascii="Arial" w:hAnsi="Arial" w:cs="Arial"/>
          <w:b/>
          <w:bCs/>
          <w:highlight w:val="yellow"/>
        </w:rPr>
        <w:t>This is the only way to indicate that a student satisfied the requirements for the CDOS credential when it’s earned in addition to a local or Regents diploma.</w:t>
      </w:r>
    </w:p>
    <w:p w14:paraId="04E7A754"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2D378804" w14:textId="77777777" w:rsidTr="00DD1C3D">
        <w:tc>
          <w:tcPr>
            <w:tcW w:w="8640" w:type="dxa"/>
            <w:shd w:val="clear" w:color="auto" w:fill="D9D9D9"/>
          </w:tcPr>
          <w:p w14:paraId="460AF3CB" w14:textId="77777777" w:rsidR="000374AA" w:rsidRPr="007F0185" w:rsidRDefault="000374AA" w:rsidP="00DD1C3D">
            <w:pPr>
              <w:rPr>
                <w:rFonts w:ascii="Arial" w:hAnsi="Arial" w:cs="Arial"/>
                <w:b/>
                <w:bCs/>
              </w:rPr>
            </w:pPr>
            <w:r w:rsidRPr="007F0185">
              <w:rPr>
                <w:rFonts w:ascii="Arial" w:hAnsi="Arial" w:cs="Arial"/>
                <w:b/>
                <w:bCs/>
              </w:rPr>
              <w:t>PreK Program</w:t>
            </w:r>
          </w:p>
        </w:tc>
      </w:tr>
    </w:tbl>
    <w:p w14:paraId="4669D00E" w14:textId="77777777" w:rsidR="000374AA" w:rsidRPr="007F0185" w:rsidRDefault="000374AA" w:rsidP="000374AA">
      <w:pPr>
        <w:rPr>
          <w:rFonts w:ascii="Arial" w:hAnsi="Arial" w:cs="Arial"/>
          <w:i/>
          <w:iCs/>
        </w:rPr>
      </w:pPr>
      <w:r w:rsidRPr="007F0185">
        <w:rPr>
          <w:rFonts w:ascii="Arial" w:hAnsi="Arial" w:cs="Arial"/>
          <w:i/>
          <w:iCs/>
        </w:rPr>
        <w:t>Universal PreK program —902</w:t>
      </w:r>
    </w:p>
    <w:p w14:paraId="645F7151"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3C8B0E29"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Indicates participation in a Universal </w:t>
      </w:r>
      <w:r w:rsidRPr="00A87CD9">
        <w:rPr>
          <w:rFonts w:ascii="Arial" w:hAnsi="Arial" w:cs="Arial"/>
        </w:rPr>
        <w:t>Prekindergarten State Funded Grant</w:t>
      </w:r>
      <w:r>
        <w:rPr>
          <w:rFonts w:ascii="Arial" w:hAnsi="Arial" w:cs="Arial"/>
        </w:rPr>
        <w:t xml:space="preserve"> </w:t>
      </w:r>
      <w:r w:rsidRPr="007F0185">
        <w:rPr>
          <w:rFonts w:ascii="Arial" w:hAnsi="Arial" w:cs="Arial"/>
        </w:rPr>
        <w:t>Program. Students reported with Program Service Code 902 must also be reported with a Universal PreK Provider code (see below). Students reported with program code 902 must also be reported as enrolled in a prekindergarten grade level.</w:t>
      </w:r>
    </w:p>
    <w:p w14:paraId="3DAB1DA7"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689D5294"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7675D978" w14:textId="77777777" w:rsidR="000374AA" w:rsidRPr="007F0185"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2224CB67" w14:textId="77777777" w:rsidR="000374AA" w:rsidRPr="007F0185" w:rsidRDefault="000374AA" w:rsidP="000374AA">
      <w:pPr>
        <w:rPr>
          <w:rFonts w:ascii="Arial" w:hAnsi="Arial" w:cs="Arial"/>
        </w:rPr>
      </w:pPr>
    </w:p>
    <w:tbl>
      <w:tblPr>
        <w:tblStyle w:val="TableGrid1"/>
        <w:tblW w:w="3875" w:type="dxa"/>
        <w:jc w:val="center"/>
        <w:tblLayout w:type="fixed"/>
        <w:tblLook w:val="0020" w:firstRow="1" w:lastRow="0" w:firstColumn="0" w:lastColumn="0" w:noHBand="0" w:noVBand="0"/>
      </w:tblPr>
      <w:tblGrid>
        <w:gridCol w:w="827"/>
        <w:gridCol w:w="3048"/>
      </w:tblGrid>
      <w:tr w:rsidR="000374AA" w:rsidRPr="000E16CD" w14:paraId="134C30CB" w14:textId="77777777" w:rsidTr="00DD1C3D">
        <w:trPr>
          <w:trHeight w:val="288"/>
          <w:jc w:val="center"/>
        </w:trPr>
        <w:tc>
          <w:tcPr>
            <w:tcW w:w="3875" w:type="dxa"/>
            <w:gridSpan w:val="2"/>
            <w:shd w:val="clear" w:color="auto" w:fill="D9D9D9" w:themeFill="background1" w:themeFillShade="D9"/>
          </w:tcPr>
          <w:p w14:paraId="789BFD2A"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Provider</w:t>
            </w:r>
          </w:p>
        </w:tc>
      </w:tr>
      <w:tr w:rsidR="000374AA" w:rsidRPr="000E16CD" w14:paraId="3FD9EBE7" w14:textId="77777777" w:rsidTr="00DD1C3D">
        <w:trPr>
          <w:trHeight w:val="288"/>
          <w:jc w:val="center"/>
        </w:trPr>
        <w:tc>
          <w:tcPr>
            <w:tcW w:w="827" w:type="dxa"/>
          </w:tcPr>
          <w:p w14:paraId="6CF88B0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3048" w:type="dxa"/>
          </w:tcPr>
          <w:p w14:paraId="15FA56A0"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0374AA" w:rsidRPr="000E16CD" w14:paraId="4A9E666B" w14:textId="77777777" w:rsidTr="00DD1C3D">
        <w:trPr>
          <w:trHeight w:val="288"/>
          <w:jc w:val="center"/>
        </w:trPr>
        <w:tc>
          <w:tcPr>
            <w:tcW w:w="827" w:type="dxa"/>
          </w:tcPr>
          <w:p w14:paraId="263BC41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3048" w:type="dxa"/>
          </w:tcPr>
          <w:p w14:paraId="5DDEE25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0374AA" w:rsidRPr="000E16CD" w14:paraId="02DD2AE8" w14:textId="77777777" w:rsidTr="00DD1C3D">
        <w:trPr>
          <w:trHeight w:val="288"/>
          <w:jc w:val="center"/>
        </w:trPr>
        <w:tc>
          <w:tcPr>
            <w:tcW w:w="827" w:type="dxa"/>
          </w:tcPr>
          <w:p w14:paraId="39CBFAE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3048" w:type="dxa"/>
          </w:tcPr>
          <w:p w14:paraId="61653633"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0374AA" w:rsidRPr="000E16CD" w14:paraId="6BF717C6" w14:textId="77777777" w:rsidTr="00DD1C3D">
        <w:trPr>
          <w:trHeight w:val="288"/>
          <w:jc w:val="center"/>
        </w:trPr>
        <w:tc>
          <w:tcPr>
            <w:tcW w:w="827" w:type="dxa"/>
          </w:tcPr>
          <w:p w14:paraId="79C3BAB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1342</w:t>
            </w:r>
          </w:p>
        </w:tc>
        <w:tc>
          <w:tcPr>
            <w:tcW w:w="3048" w:type="dxa"/>
          </w:tcPr>
          <w:p w14:paraId="64DF7778"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0374AA" w:rsidRPr="000E16CD" w14:paraId="798AF9A3" w14:textId="77777777" w:rsidTr="00DD1C3D">
        <w:trPr>
          <w:trHeight w:val="288"/>
          <w:jc w:val="center"/>
        </w:trPr>
        <w:tc>
          <w:tcPr>
            <w:tcW w:w="827" w:type="dxa"/>
          </w:tcPr>
          <w:p w14:paraId="0157F75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3048" w:type="dxa"/>
          </w:tcPr>
          <w:p w14:paraId="26B7F050"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0374AA" w:rsidRPr="000E16CD" w14:paraId="2F27303F" w14:textId="77777777" w:rsidTr="00DD1C3D">
        <w:trPr>
          <w:trHeight w:val="288"/>
          <w:jc w:val="center"/>
        </w:trPr>
        <w:tc>
          <w:tcPr>
            <w:tcW w:w="827" w:type="dxa"/>
          </w:tcPr>
          <w:p w14:paraId="6397DFF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3048" w:type="dxa"/>
          </w:tcPr>
          <w:p w14:paraId="547888DC"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0374AA" w:rsidRPr="000E16CD" w14:paraId="03EEEAA9" w14:textId="77777777" w:rsidTr="00DD1C3D">
        <w:trPr>
          <w:trHeight w:val="288"/>
          <w:jc w:val="center"/>
        </w:trPr>
        <w:tc>
          <w:tcPr>
            <w:tcW w:w="827" w:type="dxa"/>
          </w:tcPr>
          <w:p w14:paraId="0D72AFF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3048" w:type="dxa"/>
          </w:tcPr>
          <w:p w14:paraId="03D455D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0374AA" w:rsidRPr="000E16CD" w14:paraId="7C99C8BE" w14:textId="77777777" w:rsidTr="00DD1C3D">
        <w:trPr>
          <w:trHeight w:val="288"/>
          <w:jc w:val="center"/>
        </w:trPr>
        <w:tc>
          <w:tcPr>
            <w:tcW w:w="827" w:type="dxa"/>
          </w:tcPr>
          <w:p w14:paraId="7FAD1408" w14:textId="77777777" w:rsidR="000374AA" w:rsidRPr="00E41699" w:rsidRDefault="000374AA" w:rsidP="00DD1C3D">
            <w:pPr>
              <w:jc w:val="center"/>
              <w:rPr>
                <w:rFonts w:ascii="Bookman Old Style" w:hAnsi="Bookman Old Style" w:cs="Arial"/>
                <w:snapToGrid w:val="0"/>
                <w:color w:val="000000"/>
                <w:sz w:val="22"/>
                <w:szCs w:val="22"/>
              </w:rPr>
            </w:pPr>
            <w:r w:rsidRPr="00E41699">
              <w:rPr>
                <w:rFonts w:ascii="Bookman Old Style" w:hAnsi="Bookman Old Style" w:cs="Arial"/>
                <w:snapToGrid w:val="0"/>
                <w:color w:val="000000"/>
                <w:sz w:val="22"/>
                <w:szCs w:val="22"/>
              </w:rPr>
              <w:t>1386</w:t>
            </w:r>
          </w:p>
        </w:tc>
        <w:tc>
          <w:tcPr>
            <w:tcW w:w="3048" w:type="dxa"/>
          </w:tcPr>
          <w:p w14:paraId="2DE6716A" w14:textId="77777777" w:rsidR="000374AA" w:rsidRPr="00E41699" w:rsidRDefault="000374AA" w:rsidP="00DD1C3D">
            <w:pPr>
              <w:rPr>
                <w:rFonts w:ascii="Bookman Old Style" w:hAnsi="Bookman Old Style" w:cs="Arial"/>
                <w:snapToGrid w:val="0"/>
                <w:color w:val="000000"/>
                <w:sz w:val="22"/>
                <w:szCs w:val="22"/>
              </w:rPr>
            </w:pPr>
            <w:r w:rsidRPr="00E41699">
              <w:rPr>
                <w:rFonts w:ascii="Bookman Old Style" w:hAnsi="Bookman Old Style" w:cs="Arial"/>
                <w:snapToGrid w:val="0"/>
                <w:color w:val="000000"/>
                <w:sz w:val="22"/>
                <w:szCs w:val="22"/>
              </w:rPr>
              <w:t>Nonpublic School</w:t>
            </w:r>
          </w:p>
        </w:tc>
      </w:tr>
      <w:tr w:rsidR="000374AA" w:rsidRPr="000E16CD" w14:paraId="7079F074" w14:textId="77777777" w:rsidTr="00DD1C3D">
        <w:trPr>
          <w:trHeight w:val="288"/>
          <w:jc w:val="center"/>
        </w:trPr>
        <w:tc>
          <w:tcPr>
            <w:tcW w:w="827" w:type="dxa"/>
          </w:tcPr>
          <w:p w14:paraId="32B72E0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3048" w:type="dxa"/>
          </w:tcPr>
          <w:p w14:paraId="386E09C7"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0374AA" w:rsidRPr="000E16CD" w14:paraId="064B8F50" w14:textId="77777777" w:rsidTr="00DD1C3D">
        <w:trPr>
          <w:trHeight w:val="288"/>
          <w:jc w:val="center"/>
        </w:trPr>
        <w:tc>
          <w:tcPr>
            <w:tcW w:w="827" w:type="dxa"/>
          </w:tcPr>
          <w:p w14:paraId="110A983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3048" w:type="dxa"/>
          </w:tcPr>
          <w:p w14:paraId="5E7D41A0"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0374AA" w:rsidRPr="000E16CD" w14:paraId="4D374A8B" w14:textId="77777777" w:rsidTr="00DD1C3D">
        <w:trPr>
          <w:trHeight w:val="288"/>
          <w:jc w:val="center"/>
        </w:trPr>
        <w:tc>
          <w:tcPr>
            <w:tcW w:w="827" w:type="dxa"/>
          </w:tcPr>
          <w:p w14:paraId="1BC5B10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3048" w:type="dxa"/>
          </w:tcPr>
          <w:p w14:paraId="0A251F88"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bl>
    <w:p w14:paraId="5D33A1CB" w14:textId="77777777" w:rsidR="000374AA" w:rsidRPr="000E16CD" w:rsidRDefault="000374AA" w:rsidP="000374AA">
      <w:pPr>
        <w:spacing w:before="240"/>
        <w:rPr>
          <w:rFonts w:ascii="Arial" w:hAnsi="Arial" w:cs="Arial"/>
          <w:i/>
          <w:iCs/>
        </w:rPr>
      </w:pPr>
      <w:r w:rsidRPr="000E16CD">
        <w:rPr>
          <w:rFonts w:ascii="Arial" w:hAnsi="Arial" w:cs="Arial"/>
          <w:i/>
          <w:iCs/>
        </w:rPr>
        <w:t xml:space="preserve"> “Other” PreK program — 990</w:t>
      </w:r>
    </w:p>
    <w:p w14:paraId="20D2C6C9"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120BEEC"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Indicates participation in a prekindergarten program other than UPK. Students reported with program code 990 must also be reported as enrolled in a prekindergarten grade level.</w:t>
      </w:r>
    </w:p>
    <w:p w14:paraId="70493C86"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44A3C3E3"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599EA1D2" w14:textId="77777777" w:rsidR="000374AA" w:rsidRPr="007F0185"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35B2E4A2"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51B44167" w14:textId="77777777" w:rsidTr="00DD1C3D">
        <w:tc>
          <w:tcPr>
            <w:tcW w:w="8640" w:type="dxa"/>
            <w:shd w:val="clear" w:color="auto" w:fill="D9D9D9"/>
          </w:tcPr>
          <w:p w14:paraId="2AF9F18C" w14:textId="77777777" w:rsidR="000374AA" w:rsidRPr="007F0185" w:rsidRDefault="000374AA" w:rsidP="00DD1C3D">
            <w:pPr>
              <w:rPr>
                <w:rFonts w:ascii="Arial" w:hAnsi="Arial" w:cs="Arial"/>
                <w:b/>
                <w:bCs/>
              </w:rPr>
            </w:pPr>
            <w:r w:rsidRPr="007F0185">
              <w:rPr>
                <w:rFonts w:ascii="Arial" w:hAnsi="Arial" w:cs="Arial"/>
                <w:b/>
                <w:bCs/>
              </w:rPr>
              <w:t>Higher Education</w:t>
            </w:r>
          </w:p>
        </w:tc>
      </w:tr>
    </w:tbl>
    <w:p w14:paraId="0B3DF971" w14:textId="77777777" w:rsidR="000374AA" w:rsidRPr="007F0185" w:rsidRDefault="000374AA" w:rsidP="000374AA">
      <w:pPr>
        <w:rPr>
          <w:rFonts w:ascii="Arial" w:hAnsi="Arial" w:cs="Arial"/>
          <w:i/>
          <w:iCs/>
        </w:rPr>
      </w:pPr>
      <w:r w:rsidRPr="007F0185">
        <w:rPr>
          <w:rFonts w:ascii="Arial" w:hAnsi="Arial" w:cs="Arial"/>
          <w:i/>
          <w:iCs/>
        </w:rPr>
        <w:t xml:space="preserve">Liberty Partnerships Program (LPP) — Code 4004 </w:t>
      </w:r>
    </w:p>
    <w:p w14:paraId="6397228A"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3814F4B4"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 xml:space="preserve">Indicates participation in the Liberty Partnerships Program, which provides collaborative pre-collegiate/school dropout prevention programs that support at-risk youth in completing secondary school and prepare those students for successful transition into postsecondary education or onto a career path. </w:t>
      </w:r>
      <w:r w:rsidRPr="007F0185">
        <w:rPr>
          <w:rFonts w:ascii="Arial" w:hAnsi="Arial" w:cs="Arial"/>
        </w:rPr>
        <w:t xml:space="preserve"> </w:t>
      </w:r>
    </w:p>
    <w:p w14:paraId="16FC7ECD" w14:textId="77777777" w:rsidR="000374AA" w:rsidRPr="007F0185" w:rsidRDefault="000374AA" w:rsidP="000374AA">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6F99370A" w14:textId="77777777" w:rsidR="000374AA" w:rsidRPr="007F0185" w:rsidRDefault="000374AA" w:rsidP="000374AA">
      <w:pPr>
        <w:rPr>
          <w:rFonts w:ascii="Arial" w:hAnsi="Arial" w:cs="Arial"/>
        </w:rPr>
      </w:pPr>
      <w:r w:rsidRPr="002A3CB4">
        <w:rPr>
          <w:rFonts w:ascii="Arial" w:hAnsi="Arial" w:cs="Arial"/>
          <w:b/>
          <w:i/>
        </w:rPr>
        <w:t xml:space="preserve">Entry Date: </w:t>
      </w:r>
      <w:r w:rsidRPr="007F0185">
        <w:rPr>
          <w:rFonts w:ascii="Arial" w:hAnsi="Arial" w:cs="Arial"/>
          <w:iCs/>
        </w:rPr>
        <w:t>First day of program</w:t>
      </w:r>
      <w:r w:rsidRPr="007F0185">
        <w:rPr>
          <w:rFonts w:ascii="Arial" w:hAnsi="Arial" w:cs="Arial"/>
        </w:rPr>
        <w:t>.</w:t>
      </w:r>
    </w:p>
    <w:p w14:paraId="63E18027"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5CFE4C61" w14:textId="77777777" w:rsidR="000374AA" w:rsidRPr="007F0185"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22C51AE1" w14:textId="77777777" w:rsidR="000374AA" w:rsidRPr="007F0185" w:rsidRDefault="000374AA" w:rsidP="000374AA">
      <w:pPr>
        <w:rPr>
          <w:rFonts w:ascii="Arial" w:hAnsi="Arial" w:cs="Arial"/>
          <w:i/>
          <w:iCs/>
        </w:rPr>
      </w:pPr>
    </w:p>
    <w:p w14:paraId="7EA4E3F4" w14:textId="77777777" w:rsidR="000374AA" w:rsidRPr="007F0185" w:rsidRDefault="000374AA" w:rsidP="000374AA">
      <w:pPr>
        <w:rPr>
          <w:rFonts w:ascii="Arial" w:hAnsi="Arial" w:cs="Arial"/>
          <w:i/>
          <w:iCs/>
        </w:rPr>
      </w:pPr>
      <w:r w:rsidRPr="007F0185">
        <w:rPr>
          <w:rFonts w:ascii="Arial" w:hAnsi="Arial" w:cs="Arial"/>
          <w:i/>
          <w:iCs/>
        </w:rPr>
        <w:t xml:space="preserve">Science and Technology Education Program (STEP) — Code 4015 </w:t>
      </w:r>
    </w:p>
    <w:p w14:paraId="16CA0D04"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60621237"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Indicates participation in the Science and Technology Entry Program, which prepares minority, historically underrepresented, or economically disadvantaged secondary school students for entry into postsecondary degree programs in scientific, technical, health-related fields, and the licensed professions.</w:t>
      </w:r>
    </w:p>
    <w:p w14:paraId="2D61B7ED" w14:textId="77777777" w:rsidR="000374AA" w:rsidRPr="007F0185" w:rsidRDefault="000374AA" w:rsidP="000374AA">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18D9C0D0"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74C6AA80"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0487E086" w14:textId="77777777" w:rsidR="000374AA" w:rsidRPr="000E16CD" w:rsidRDefault="000374AA" w:rsidP="000374AA">
      <w:pPr>
        <w:rPr>
          <w:rFonts w:ascii="Arial" w:hAnsi="Arial" w:cs="Arial"/>
        </w:rPr>
      </w:pPr>
      <w:r w:rsidRPr="002A3CB4">
        <w:rPr>
          <w:rFonts w:ascii="Arial" w:hAnsi="Arial" w:cs="Arial"/>
          <w:b/>
          <w:i/>
        </w:rPr>
        <w:t>Reason for Ending Code:</w:t>
      </w:r>
      <w:r w:rsidRPr="000E16CD">
        <w:rPr>
          <w:rFonts w:ascii="Arial" w:hAnsi="Arial" w:cs="Arial"/>
        </w:rPr>
        <w:t xml:space="preserve"> Not used.</w:t>
      </w:r>
    </w:p>
    <w:p w14:paraId="6BBD1712" w14:textId="77777777" w:rsidR="000374AA" w:rsidRDefault="000374AA" w:rsidP="000374AA">
      <w:pPr>
        <w:rPr>
          <w:rFonts w:ascii="Arial" w:hAnsi="Arial" w:cs="Arial"/>
          <w:i/>
          <w:snapToGrid w:val="0"/>
          <w:color w:val="000000"/>
        </w:rPr>
      </w:pPr>
    </w:p>
    <w:p w14:paraId="502AF5B0" w14:textId="77777777" w:rsidR="000374AA" w:rsidRPr="000501F9" w:rsidRDefault="000374AA" w:rsidP="000374AA">
      <w:pPr>
        <w:rPr>
          <w:rFonts w:ascii="Arial" w:hAnsi="Arial" w:cs="Arial"/>
          <w:i/>
          <w:iCs/>
        </w:rPr>
      </w:pPr>
      <w:bookmarkStart w:id="691" w:name="_Hlk516584684"/>
      <w:r w:rsidRPr="000501F9">
        <w:rPr>
          <w:rFonts w:ascii="Arial" w:hAnsi="Arial" w:cs="Arial"/>
          <w:i/>
          <w:snapToGrid w:val="0"/>
          <w:color w:val="000000"/>
        </w:rPr>
        <w:t>NYS P-Tech Program</w:t>
      </w:r>
      <w:r w:rsidRPr="000501F9">
        <w:rPr>
          <w:rFonts w:ascii="Arial" w:hAnsi="Arial" w:cs="Arial"/>
          <w:i/>
          <w:iCs/>
        </w:rPr>
        <w:t xml:space="preserve"> — Code 4026 </w:t>
      </w:r>
    </w:p>
    <w:p w14:paraId="1B204D5C"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414495E4" w14:textId="77777777" w:rsidR="000374AA" w:rsidRPr="00266E73" w:rsidRDefault="000374AA" w:rsidP="000374AA">
      <w:pPr>
        <w:rPr>
          <w:rFonts w:ascii="Arial" w:hAnsi="Arial" w:cs="Arial"/>
          <w:color w:val="000000"/>
        </w:rPr>
      </w:pPr>
      <w:r w:rsidRPr="002A3CB4">
        <w:rPr>
          <w:rFonts w:ascii="Arial" w:hAnsi="Arial" w:cs="Arial"/>
          <w:b/>
          <w:i/>
        </w:rPr>
        <w:t>Description:</w:t>
      </w:r>
      <w:r w:rsidRPr="000501F9">
        <w:rPr>
          <w:rFonts w:ascii="Arial" w:hAnsi="Arial" w:cs="Arial"/>
        </w:rPr>
        <w:t xml:space="preserve"> </w:t>
      </w:r>
      <w:r w:rsidRPr="000501F9">
        <w:rPr>
          <w:rFonts w:ascii="Arial" w:hAnsi="Arial" w:cs="Arial"/>
          <w:color w:val="000000"/>
        </w:rPr>
        <w:t xml:space="preserve">Indicates participation in the NYS P-Tech Program, which provides a six-year integrated secondary and post-secondary level education for students resulting in a Regents </w:t>
      </w:r>
      <w:r w:rsidRPr="000501F9">
        <w:rPr>
          <w:rFonts w:ascii="Arial" w:hAnsi="Arial" w:cs="Arial"/>
          <w:color w:val="000000"/>
        </w:rPr>
        <w:lastRenderedPageBreak/>
        <w:t>High School Diploma, an AAS degree (or other two-year degree that is the industry standard for the targeted jobs),</w:t>
      </w:r>
      <w:r w:rsidRPr="00266E73">
        <w:rPr>
          <w:rFonts w:ascii="Arial" w:hAnsi="Arial" w:cs="Arial"/>
          <w:color w:val="000000"/>
        </w:rPr>
        <w:t xml:space="preserve"> and workplace learning in preparation for a career pathway. Students in NYS P-T</w:t>
      </w:r>
      <w:r>
        <w:rPr>
          <w:rFonts w:ascii="Arial" w:hAnsi="Arial" w:cs="Arial"/>
          <w:color w:val="000000"/>
        </w:rPr>
        <w:t>ech</w:t>
      </w:r>
      <w:r w:rsidRPr="00266E73">
        <w:rPr>
          <w:rFonts w:ascii="Arial" w:hAnsi="Arial" w:cs="Arial"/>
          <w:color w:val="000000"/>
        </w:rPr>
        <w:t xml:space="preserve"> programs remain on their high school registers for the full six years of the program. These students are not considered high school graduates until they have completed the requirements for both the Regents high school diploma and their AAS degree (or other two-year degree that is the industry standard for the targeted jobs). The program is designed such that students complete all Regents diploma requirements by the end of their fourth year. However, if a student fails to do so because he or she fails a course or a required examination, the student may retake the course or examination in his or her fifth year. The home school is responsible for reporting the NYS P-T</w:t>
      </w:r>
      <w:r>
        <w:rPr>
          <w:rFonts w:ascii="Arial" w:hAnsi="Arial" w:cs="Arial"/>
          <w:color w:val="000000"/>
        </w:rPr>
        <w:t>ech</w:t>
      </w:r>
      <w:r w:rsidRPr="00266E73">
        <w:rPr>
          <w:rFonts w:ascii="Arial" w:hAnsi="Arial" w:cs="Arial"/>
          <w:color w:val="000000"/>
        </w:rPr>
        <w:t xml:space="preserve"> program service code for each applicable enrolled student for each year the student is enrolled in the program. All appropriate Teacher-Student-Linkage data must be submitted during the years the student is working toward a high school diploma. Students in this program are entitled to a free public education for the duration of the program. If a student chooses to exit the NYS P-T</w:t>
      </w:r>
      <w:r>
        <w:rPr>
          <w:rFonts w:ascii="Arial" w:hAnsi="Arial" w:cs="Arial"/>
          <w:color w:val="000000"/>
        </w:rPr>
        <w:t>ech</w:t>
      </w:r>
      <w:r w:rsidRPr="00266E73">
        <w:rPr>
          <w:rFonts w:ascii="Arial" w:hAnsi="Arial" w:cs="Arial"/>
          <w:color w:val="000000"/>
        </w:rPr>
        <w:t xml:space="preserve"> program before completion of the requirements for an AAS degree, the student is entitled to a free public education until the student completes the requirements for high school graduation. </w:t>
      </w:r>
    </w:p>
    <w:p w14:paraId="7F373300" w14:textId="77777777" w:rsidR="000374AA" w:rsidRPr="00E73803" w:rsidRDefault="000374AA" w:rsidP="000374AA">
      <w:pPr>
        <w:rPr>
          <w:rFonts w:ascii="Calibri" w:hAnsi="Calibri" w:cs="Arial"/>
          <w:color w:val="000000"/>
          <w:sz w:val="20"/>
          <w:szCs w:val="20"/>
        </w:rPr>
      </w:pPr>
      <w:r w:rsidRPr="00266E73">
        <w:rPr>
          <w:rFonts w:ascii="Arial" w:hAnsi="Arial" w:cs="Arial"/>
          <w:color w:val="000000"/>
        </w:rPr>
        <w:t>A list of all NYS P-T</w:t>
      </w:r>
      <w:r>
        <w:rPr>
          <w:rFonts w:ascii="Arial" w:hAnsi="Arial" w:cs="Arial"/>
          <w:color w:val="000000"/>
        </w:rPr>
        <w:t>ech</w:t>
      </w:r>
      <w:r w:rsidRPr="00266E73">
        <w:rPr>
          <w:rFonts w:ascii="Arial" w:hAnsi="Arial" w:cs="Arial"/>
          <w:color w:val="000000"/>
        </w:rPr>
        <w:t xml:space="preserve"> projects in Cohort I (2013-2020)</w:t>
      </w:r>
      <w:r>
        <w:rPr>
          <w:rFonts w:ascii="Arial" w:hAnsi="Arial" w:cs="Arial"/>
          <w:color w:val="000000"/>
        </w:rPr>
        <w:t>,</w:t>
      </w:r>
      <w:r w:rsidRPr="00266E73">
        <w:rPr>
          <w:rFonts w:ascii="Arial" w:hAnsi="Arial" w:cs="Arial"/>
          <w:color w:val="000000"/>
        </w:rPr>
        <w:t xml:space="preserve"> Cohort II (2014-2021</w:t>
      </w:r>
      <w:r w:rsidRPr="00E73803">
        <w:rPr>
          <w:rFonts w:ascii="Arial" w:hAnsi="Arial" w:cs="Arial"/>
          <w:color w:val="000000"/>
        </w:rPr>
        <w:t xml:space="preserve">) and Cohort III (2015-2022) are available on the </w:t>
      </w:r>
      <w:hyperlink r:id="rId121" w:history="1">
        <w:r w:rsidRPr="00E73803">
          <w:rPr>
            <w:rStyle w:val="Hyperlink"/>
            <w:rFonts w:ascii="Arial" w:hAnsi="Arial" w:cs="Arial"/>
            <w:color w:val="000000"/>
          </w:rPr>
          <w:t xml:space="preserve">New York State Pathways in Technology </w:t>
        </w:r>
      </w:hyperlink>
      <w:r w:rsidRPr="00E73803">
        <w:rPr>
          <w:rFonts w:ascii="Arial" w:hAnsi="Arial" w:cs="Arial"/>
          <w:color w:val="000000"/>
        </w:rPr>
        <w:t xml:space="preserve">web page. </w:t>
      </w:r>
    </w:p>
    <w:p w14:paraId="03AC8BC7" w14:textId="77777777" w:rsidR="000374AA" w:rsidRPr="007F0185"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To identify students to</w:t>
      </w:r>
      <w:r w:rsidRPr="007F0185">
        <w:rPr>
          <w:rFonts w:ascii="Arial" w:hAnsi="Arial" w:cs="Arial"/>
          <w:iCs/>
        </w:rPr>
        <w:t xml:space="preserve"> determine program effectiveness</w:t>
      </w:r>
      <w:r w:rsidRPr="007F0185">
        <w:rPr>
          <w:rFonts w:ascii="Arial" w:hAnsi="Arial" w:cs="Arial"/>
        </w:rPr>
        <w:t xml:space="preserve">.  </w:t>
      </w:r>
    </w:p>
    <w:p w14:paraId="0D7AFFAD"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42AF5408"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5B379BFC" w14:textId="77777777" w:rsidR="000374AA" w:rsidRPr="007F0185"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691"/>
    <w:p w14:paraId="7F67EDA8" w14:textId="77777777" w:rsidR="000374AA" w:rsidRPr="007F0185" w:rsidRDefault="000374AA" w:rsidP="000374AA">
      <w:pPr>
        <w:rPr>
          <w:rFonts w:ascii="Arial" w:hAnsi="Arial" w:cs="Arial"/>
        </w:rPr>
      </w:pPr>
    </w:p>
    <w:p w14:paraId="51154170" w14:textId="77777777" w:rsidR="000374AA" w:rsidRPr="007F0185" w:rsidRDefault="000374AA" w:rsidP="000374AA">
      <w:pPr>
        <w:rPr>
          <w:rFonts w:ascii="Arial" w:hAnsi="Arial" w:cs="Arial"/>
          <w:i/>
          <w:iCs/>
        </w:rPr>
      </w:pPr>
      <w:r w:rsidRPr="007F0185">
        <w:rPr>
          <w:rFonts w:ascii="Arial" w:hAnsi="Arial" w:cs="Arial"/>
          <w:i/>
          <w:iCs/>
        </w:rPr>
        <w:t>NYC P-Tech Grades 9-14 Early College and Career High School — Code 4027</w:t>
      </w:r>
    </w:p>
    <w:p w14:paraId="377C45D2" w14:textId="77777777" w:rsidR="000374AA" w:rsidRPr="007F0185" w:rsidRDefault="000374AA" w:rsidP="000374AA">
      <w:pPr>
        <w:rPr>
          <w:rFonts w:ascii="Arial" w:hAnsi="Arial" w:cs="Arial"/>
          <w:iCs/>
        </w:rPr>
      </w:pPr>
      <w:r w:rsidRPr="002A3CB4">
        <w:rPr>
          <w:rFonts w:ascii="Arial" w:hAnsi="Arial" w:cs="Arial"/>
          <w:b/>
          <w:bCs/>
          <w:i/>
          <w:iCs/>
        </w:rPr>
        <w:t>Level Designation:</w:t>
      </w:r>
      <w:r w:rsidRPr="007F0185">
        <w:rPr>
          <w:rFonts w:ascii="Arial" w:hAnsi="Arial" w:cs="Arial"/>
          <w:iCs/>
        </w:rPr>
        <w:t xml:space="preserve"> District-level service. </w:t>
      </w:r>
    </w:p>
    <w:p w14:paraId="358F64DA" w14:textId="77777777" w:rsidR="000374AA" w:rsidRPr="000501F9" w:rsidRDefault="000374AA" w:rsidP="000374AA">
      <w:pPr>
        <w:rPr>
          <w:rFonts w:ascii="Arial" w:hAnsi="Arial" w:cs="Arial"/>
          <w:iCs/>
        </w:rPr>
      </w:pPr>
      <w:r w:rsidRPr="002A3CB4">
        <w:rPr>
          <w:rFonts w:ascii="Arial" w:hAnsi="Arial" w:cs="Arial"/>
          <w:b/>
          <w:i/>
          <w:iCs/>
        </w:rPr>
        <w:t>Description:</w:t>
      </w:r>
      <w:r w:rsidRPr="007F0185">
        <w:rPr>
          <w:rFonts w:ascii="Arial" w:hAnsi="Arial" w:cs="Arial"/>
          <w:iCs/>
        </w:rPr>
        <w:t xml:space="preserve"> Indicates participation in a school-wide program, which provides a six-year integrated secondary</w:t>
      </w:r>
      <w:r w:rsidRPr="000501F9">
        <w:rPr>
          <w:rFonts w:ascii="Arial" w:hAnsi="Arial" w:cs="Arial"/>
          <w:iCs/>
        </w:rPr>
        <w:t xml:space="preserve"> and post-secondary level education for students resulting in a Regents High School Diploma, college credits toward an Associate-level college degree, and workplace learning in preparation for a career pathway. Students enrolled in this program may remain on their high school registers for the full six years of the program to complete their college coursework. The program is designed such that students complete all Regents diploma requirements by the end of their fourth year. However, if a student fails to do so because he or she fails a course or a required examination, the student may retake the course or examination in the fifth year. Students in this program are entitled to a free public education for the duration of the program. If a student chooses to exit this program before completion of the requirements for an </w:t>
      </w:r>
      <w:r>
        <w:rPr>
          <w:rFonts w:ascii="Arial" w:hAnsi="Arial" w:cs="Arial"/>
          <w:iCs/>
        </w:rPr>
        <w:t>a</w:t>
      </w:r>
      <w:r w:rsidRPr="000501F9">
        <w:rPr>
          <w:rFonts w:ascii="Arial" w:hAnsi="Arial" w:cs="Arial"/>
          <w:iCs/>
        </w:rPr>
        <w:t xml:space="preserve">ssociate-level degree, the student is entitled to a free public education until the student completes the requirements for high school graduation. A list of all New York City schools that are part of the Grades 9-14 Early College and Career High Schools is available at </w:t>
      </w:r>
      <w:hyperlink r:id="rId122" w:history="1">
        <w:r>
          <w:rPr>
            <w:rStyle w:val="Hyperlink"/>
            <w:rFonts w:ascii="Arial" w:hAnsi="Arial" w:cs="Arial"/>
            <w:iCs/>
          </w:rPr>
          <w:t>NYC P-Tech</w:t>
        </w:r>
      </w:hyperlink>
      <w:r>
        <w:rPr>
          <w:rFonts w:ascii="Arial" w:hAnsi="Arial" w:cs="Arial"/>
          <w:iCs/>
        </w:rPr>
        <w:t xml:space="preserve"> web page.</w:t>
      </w:r>
    </w:p>
    <w:p w14:paraId="591CD7AF" w14:textId="77777777" w:rsidR="000374AA" w:rsidRPr="007F0185" w:rsidRDefault="000374AA" w:rsidP="000374AA">
      <w:pPr>
        <w:rPr>
          <w:rFonts w:ascii="Arial" w:hAnsi="Arial" w:cs="Arial"/>
          <w:iCs/>
        </w:rPr>
      </w:pPr>
      <w:r w:rsidRPr="002A3CB4">
        <w:rPr>
          <w:rFonts w:ascii="Arial" w:hAnsi="Arial" w:cs="Arial"/>
          <w:b/>
          <w:bCs/>
          <w:i/>
          <w:iCs/>
        </w:rPr>
        <w:t>Purpose:</w:t>
      </w:r>
      <w:r w:rsidRPr="007F0185">
        <w:rPr>
          <w:rFonts w:ascii="Arial" w:hAnsi="Arial" w:cs="Arial"/>
          <w:iCs/>
        </w:rPr>
        <w:t xml:space="preserve"> To identify students to determine program effectiveness and for local reporting and evaluation.</w:t>
      </w:r>
    </w:p>
    <w:p w14:paraId="428B4245" w14:textId="77777777" w:rsidR="000374AA" w:rsidRPr="007F0185" w:rsidRDefault="000374AA" w:rsidP="000374AA">
      <w:pPr>
        <w:rPr>
          <w:rFonts w:ascii="Arial" w:hAnsi="Arial" w:cs="Arial"/>
          <w:iCs/>
        </w:rPr>
      </w:pPr>
      <w:r w:rsidRPr="002A3CB4">
        <w:rPr>
          <w:rFonts w:ascii="Arial" w:hAnsi="Arial" w:cs="Arial"/>
          <w:b/>
          <w:bCs/>
          <w:i/>
          <w:iCs/>
        </w:rPr>
        <w:t>Entry Date:</w:t>
      </w:r>
      <w:r w:rsidRPr="007F0185">
        <w:rPr>
          <w:rFonts w:ascii="Arial" w:hAnsi="Arial" w:cs="Arial"/>
          <w:iCs/>
        </w:rPr>
        <w:t xml:space="preserve"> First day of program.</w:t>
      </w:r>
    </w:p>
    <w:p w14:paraId="737A27E8" w14:textId="77777777" w:rsidR="000374AA" w:rsidRPr="007F0185" w:rsidRDefault="000374AA" w:rsidP="000374AA">
      <w:pPr>
        <w:rPr>
          <w:rFonts w:ascii="Arial" w:hAnsi="Arial" w:cs="Arial"/>
          <w:iCs/>
        </w:rPr>
      </w:pPr>
      <w:r w:rsidRPr="002A3CB4">
        <w:rPr>
          <w:rFonts w:ascii="Arial" w:hAnsi="Arial" w:cs="Arial"/>
          <w:b/>
          <w:bCs/>
          <w:i/>
          <w:iCs/>
        </w:rPr>
        <w:t>Exit Date:</w:t>
      </w:r>
      <w:r w:rsidRPr="007F0185">
        <w:rPr>
          <w:rFonts w:ascii="Arial" w:hAnsi="Arial" w:cs="Arial"/>
          <w:iCs/>
        </w:rPr>
        <w:t xml:space="preserve"> Last day of program.</w:t>
      </w:r>
    </w:p>
    <w:p w14:paraId="3059DD21" w14:textId="77777777" w:rsidR="000374AA" w:rsidRPr="007F0185" w:rsidRDefault="000374AA" w:rsidP="000374AA">
      <w:pPr>
        <w:rPr>
          <w:rFonts w:ascii="Arial" w:hAnsi="Arial" w:cs="Arial"/>
          <w:iCs/>
        </w:rPr>
      </w:pPr>
      <w:r w:rsidRPr="002A3CB4">
        <w:rPr>
          <w:rFonts w:ascii="Arial" w:hAnsi="Arial" w:cs="Arial"/>
          <w:b/>
          <w:bCs/>
          <w:i/>
          <w:iCs/>
        </w:rPr>
        <w:t>Reason for Ending Code:</w:t>
      </w:r>
      <w:r w:rsidRPr="007F0185">
        <w:rPr>
          <w:rFonts w:ascii="Arial" w:hAnsi="Arial" w:cs="Arial"/>
          <w:iCs/>
        </w:rPr>
        <w:t xml:space="preserve"> Not used.</w:t>
      </w:r>
    </w:p>
    <w:p w14:paraId="0284F98F" w14:textId="77777777" w:rsidR="000374AA" w:rsidRPr="007F0185" w:rsidRDefault="000374AA" w:rsidP="000374AA">
      <w:pPr>
        <w:rPr>
          <w:rFonts w:ascii="Arial" w:hAnsi="Arial" w:cs="Arial"/>
          <w:i/>
          <w:iCs/>
        </w:rPr>
      </w:pPr>
    </w:p>
    <w:p w14:paraId="426689C3" w14:textId="77777777" w:rsidR="000374AA" w:rsidRPr="007F0185" w:rsidRDefault="000374AA" w:rsidP="000374AA">
      <w:pPr>
        <w:rPr>
          <w:rFonts w:ascii="Arial" w:hAnsi="Arial" w:cs="Arial"/>
          <w:i/>
          <w:iCs/>
        </w:rPr>
      </w:pPr>
      <w:r w:rsidRPr="007F0185">
        <w:rPr>
          <w:rFonts w:ascii="Arial" w:hAnsi="Arial" w:cs="Arial"/>
          <w:i/>
          <w:iCs/>
        </w:rPr>
        <w:t>Smart Scholars — Code 4037</w:t>
      </w:r>
    </w:p>
    <w:p w14:paraId="72BFDB20"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454650F0" w14:textId="77777777" w:rsidR="000374AA" w:rsidRPr="007F0185" w:rsidRDefault="000374AA" w:rsidP="000374AA">
      <w:pPr>
        <w:rPr>
          <w:rFonts w:ascii="Arial" w:hAnsi="Arial" w:cs="Arial"/>
        </w:rPr>
      </w:pPr>
      <w:r w:rsidRPr="008B11CE">
        <w:rPr>
          <w:rFonts w:ascii="Arial" w:hAnsi="Arial" w:cs="Arial"/>
          <w:b/>
          <w:i/>
        </w:rPr>
        <w:lastRenderedPageBreak/>
        <w:t>Description:</w:t>
      </w:r>
      <w:r w:rsidRPr="007F0185">
        <w:rPr>
          <w:rFonts w:ascii="Arial" w:hAnsi="Arial" w:cs="Arial"/>
        </w:rPr>
        <w:t xml:space="preserve"> This</w:t>
      </w:r>
      <w:r w:rsidRPr="007F0185">
        <w:rPr>
          <w:rFonts w:ascii="Arial" w:hAnsi="Arial" w:cs="Arial"/>
          <w:color w:val="000000"/>
        </w:rPr>
        <w:t xml:space="preserve"> program provides students with significant academic and social supports to develop college readiness, and the opportunity to earn 24 to 60 college credits while in high school. The target population is students from groups that have traditionally been underrepresented in postsecondary education; for example, first generation college students, students from low-income families, and students performing in the low to mid-range academically. The program includes both stand-alone schools and programs within schools.</w:t>
      </w:r>
      <w:r w:rsidRPr="007F0185">
        <w:rPr>
          <w:rFonts w:ascii="Arial" w:hAnsi="Arial" w:cs="Arial"/>
        </w:rPr>
        <w:t xml:space="preserve"> </w:t>
      </w:r>
    </w:p>
    <w:p w14:paraId="359BD9D6" w14:textId="77777777" w:rsidR="000374AA" w:rsidRPr="007F0185" w:rsidRDefault="000374AA" w:rsidP="000374AA">
      <w:pPr>
        <w:rPr>
          <w:rFonts w:ascii="Arial" w:hAnsi="Arial" w:cs="Arial"/>
        </w:rPr>
      </w:pPr>
      <w:r w:rsidRPr="008B11CE">
        <w:rPr>
          <w:rFonts w:ascii="Arial" w:hAnsi="Arial" w:cs="Arial"/>
          <w:b/>
          <w:i/>
          <w:iCs/>
        </w:rPr>
        <w:t>Purpose:</w:t>
      </w:r>
      <w:r w:rsidRPr="007F0185">
        <w:rPr>
          <w:rFonts w:ascii="Arial" w:hAnsi="Arial" w:cs="Arial"/>
          <w:iCs/>
        </w:rPr>
        <w:t xml:space="preserve"> To identify students to determine program effectiveness and for purposes of future school/district accountability calculations</w:t>
      </w:r>
      <w:r w:rsidRPr="007F0185">
        <w:rPr>
          <w:rFonts w:ascii="Arial" w:hAnsi="Arial" w:cs="Arial"/>
        </w:rPr>
        <w:t xml:space="preserve">.  </w:t>
      </w:r>
    </w:p>
    <w:p w14:paraId="3700A7A2"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w:t>
      </w:r>
      <w:r w:rsidRPr="007F0185">
        <w:rPr>
          <w:rFonts w:ascii="Arial" w:hAnsi="Arial" w:cs="Arial"/>
          <w:iCs/>
        </w:rPr>
        <w:t>First day of participation in the program</w:t>
      </w:r>
      <w:r w:rsidRPr="007F0185">
        <w:rPr>
          <w:rFonts w:ascii="Arial" w:hAnsi="Arial" w:cs="Arial"/>
        </w:rPr>
        <w:t>.</w:t>
      </w:r>
    </w:p>
    <w:p w14:paraId="2F2BB0DE"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Last day of program.</w:t>
      </w:r>
    </w:p>
    <w:p w14:paraId="3A2D0546" w14:textId="77777777" w:rsidR="000374AA" w:rsidRPr="000E16CD"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w:t>
      </w:r>
      <w:r w:rsidRPr="000E16CD">
        <w:rPr>
          <w:rFonts w:ascii="Arial" w:hAnsi="Arial" w:cs="Arial"/>
        </w:rPr>
        <w:t>ot used.</w:t>
      </w:r>
    </w:p>
    <w:p w14:paraId="6C3012FD" w14:textId="77777777" w:rsidR="000374AA" w:rsidRPr="000E16CD"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0E16CD" w14:paraId="63BCA340" w14:textId="77777777" w:rsidTr="00DD1C3D">
        <w:tc>
          <w:tcPr>
            <w:tcW w:w="8640" w:type="dxa"/>
            <w:shd w:val="clear" w:color="auto" w:fill="D9D9D9"/>
          </w:tcPr>
          <w:p w14:paraId="0B555578" w14:textId="77777777" w:rsidR="000374AA" w:rsidRPr="000E16CD" w:rsidRDefault="000374AA" w:rsidP="00DD1C3D">
            <w:pPr>
              <w:rPr>
                <w:rFonts w:ascii="Arial" w:hAnsi="Arial" w:cs="Arial"/>
                <w:b/>
                <w:bCs/>
              </w:rPr>
            </w:pPr>
            <w:r w:rsidRPr="000E16CD">
              <w:rPr>
                <w:rFonts w:ascii="Arial" w:hAnsi="Arial" w:cs="Arial"/>
                <w:b/>
                <w:bCs/>
              </w:rPr>
              <w:t>Other</w:t>
            </w:r>
          </w:p>
        </w:tc>
      </w:tr>
    </w:tbl>
    <w:p w14:paraId="56CFB31A" w14:textId="77777777" w:rsidR="000374AA" w:rsidRPr="000E16CD" w:rsidRDefault="000374AA" w:rsidP="000374AA">
      <w:pPr>
        <w:rPr>
          <w:rFonts w:ascii="Arial" w:hAnsi="Arial" w:cs="Arial"/>
        </w:rPr>
      </w:pPr>
      <w:r w:rsidRPr="000E16CD">
        <w:rPr>
          <w:rFonts w:ascii="Arial" w:hAnsi="Arial" w:cs="Arial"/>
          <w:i/>
          <w:iCs/>
        </w:rPr>
        <w:t>Poverty</w:t>
      </w:r>
      <w:r>
        <w:rPr>
          <w:rFonts w:ascii="Arial" w:hAnsi="Arial" w:cs="Arial"/>
          <w:i/>
          <w:iCs/>
        </w:rPr>
        <w:t xml:space="preserve"> </w:t>
      </w:r>
      <w:r w:rsidRPr="000E16CD">
        <w:rPr>
          <w:rFonts w:ascii="Arial" w:hAnsi="Arial" w:cs="Arial"/>
          <w:i/>
          <w:iCs/>
        </w:rPr>
        <w:t>- from low-income family — Code 0198</w:t>
      </w:r>
    </w:p>
    <w:p w14:paraId="7916D903"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7C904FDB" w14:textId="77777777" w:rsidR="000374AA" w:rsidRPr="007F0185"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Indication of student economic status.</w:t>
      </w:r>
    </w:p>
    <w:p w14:paraId="475489DB" w14:textId="77777777" w:rsidR="000374AA" w:rsidRPr="000E16CD" w:rsidRDefault="000374AA" w:rsidP="000374AA">
      <w:pPr>
        <w:rPr>
          <w:rFonts w:ascii="Arial" w:hAnsi="Arial" w:cs="Arial"/>
        </w:rPr>
      </w:pPr>
      <w:r w:rsidRPr="008B11CE">
        <w:rPr>
          <w:rFonts w:ascii="Arial" w:hAnsi="Arial" w:cs="Arial"/>
          <w:b/>
          <w:i/>
          <w:iCs/>
        </w:rPr>
        <w:t>Purpose:</w:t>
      </w:r>
      <w:r w:rsidRPr="000E16CD">
        <w:rPr>
          <w:rFonts w:ascii="Arial" w:hAnsi="Arial" w:cs="Arial"/>
        </w:rPr>
        <w:t xml:space="preserve"> Poverty is used to determine which cohort members should be included in the economically disadvantaged group for district and school accountability. An economically disadvantaged student is a student who participates in, or whose family participates in, economic assistance programs such as:</w:t>
      </w:r>
    </w:p>
    <w:p w14:paraId="113975CC" w14:textId="77777777" w:rsidR="000374AA" w:rsidRPr="000E16CD" w:rsidRDefault="000374AA" w:rsidP="000374AA">
      <w:pPr>
        <w:numPr>
          <w:ilvl w:val="0"/>
          <w:numId w:val="40"/>
        </w:numPr>
        <w:autoSpaceDE w:val="0"/>
        <w:autoSpaceDN w:val="0"/>
        <w:adjustRightInd w:val="0"/>
        <w:rPr>
          <w:rFonts w:ascii="Arial" w:hAnsi="Arial" w:cs="Arial"/>
        </w:rPr>
      </w:pPr>
      <w:r w:rsidRPr="000E16CD">
        <w:rPr>
          <w:rFonts w:ascii="Arial" w:hAnsi="Arial" w:cs="Arial"/>
        </w:rPr>
        <w:t xml:space="preserve">the Free- or Reduced-price Lunch Programs (Note that the </w:t>
      </w:r>
      <w:r w:rsidRPr="000E16CD">
        <w:rPr>
          <w:rFonts w:ascii="Arial" w:hAnsi="Arial" w:cs="Arial"/>
          <w:snapToGrid w:val="0"/>
        </w:rPr>
        <w:t>United States</w:t>
      </w:r>
      <w:r w:rsidRPr="000E16CD">
        <w:rPr>
          <w:rFonts w:ascii="Arial" w:hAnsi="Arial" w:cs="Arial"/>
        </w:rPr>
        <w:t xml:space="preserve"> Department of Agriculture has authorized the use of </w:t>
      </w:r>
      <w:r w:rsidRPr="00327CE4">
        <w:rPr>
          <w:rFonts w:ascii="Arial" w:hAnsi="Arial" w:cs="Arial"/>
        </w:rPr>
        <w:t>eligibility</w:t>
      </w:r>
      <w:r w:rsidRPr="000E16CD">
        <w:rPr>
          <w:rFonts w:ascii="Arial" w:hAnsi="Arial" w:cs="Arial"/>
        </w:rPr>
        <w:t xml:space="preserve"> in free- and reduced-price lunch programs to identify students from low-income families for Title I reporting purposes.)  </w:t>
      </w:r>
      <w:r w:rsidRPr="000E16CD">
        <w:rPr>
          <w:rFonts w:ascii="Arial" w:hAnsi="Arial" w:cs="Arial"/>
          <w:color w:val="000000"/>
        </w:rPr>
        <w:t>For districts participating in the Community Eligibility Option (CEO), identify only those students who would qualify to participate in the federal Free Lunch Program independent of CEO. For example, do not identify students who participate in the federal Free Lunch Program solely because the LEA is CEO eligible.</w:t>
      </w:r>
      <w:r w:rsidRPr="000E16CD">
        <w:rPr>
          <w:rFonts w:ascii="Arial" w:hAnsi="Arial" w:cs="Arial"/>
          <w:color w:val="FF0000"/>
        </w:rPr>
        <w:t xml:space="preserve"> </w:t>
      </w:r>
      <w:r w:rsidRPr="000E16CD">
        <w:rPr>
          <w:rFonts w:ascii="Arial" w:hAnsi="Arial" w:cs="Arial"/>
        </w:rPr>
        <w:t xml:space="preserve">Please consult the NYSED's Office of Child Nutrition Program Administration for guidelines; </w:t>
      </w:r>
    </w:p>
    <w:p w14:paraId="6468C16A" w14:textId="77777777" w:rsidR="000374AA" w:rsidRPr="000E16CD" w:rsidRDefault="000374AA" w:rsidP="000374AA">
      <w:pPr>
        <w:numPr>
          <w:ilvl w:val="0"/>
          <w:numId w:val="40"/>
        </w:numPr>
        <w:tabs>
          <w:tab w:val="clear" w:pos="720"/>
          <w:tab w:val="num" w:pos="1080"/>
        </w:tabs>
        <w:ind w:left="1080"/>
        <w:rPr>
          <w:rFonts w:ascii="Arial" w:hAnsi="Arial" w:cs="Arial"/>
        </w:rPr>
      </w:pPr>
      <w:r w:rsidRPr="000E16CD">
        <w:rPr>
          <w:rFonts w:ascii="Arial" w:hAnsi="Arial" w:cs="Arial"/>
        </w:rPr>
        <w:t>Social Security Insurance (SSI);</w:t>
      </w:r>
    </w:p>
    <w:p w14:paraId="21D0E317" w14:textId="77777777" w:rsidR="000374AA" w:rsidRPr="001816F8" w:rsidRDefault="000374AA" w:rsidP="000374AA">
      <w:pPr>
        <w:numPr>
          <w:ilvl w:val="0"/>
          <w:numId w:val="40"/>
        </w:numPr>
        <w:tabs>
          <w:tab w:val="clear" w:pos="720"/>
          <w:tab w:val="num" w:pos="1080"/>
        </w:tabs>
        <w:ind w:left="1080"/>
        <w:rPr>
          <w:rFonts w:ascii="Arial" w:hAnsi="Arial" w:cs="Arial"/>
        </w:rPr>
      </w:pPr>
      <w:r w:rsidRPr="001816F8">
        <w:rPr>
          <w:rFonts w:ascii="Arial" w:hAnsi="Arial" w:cs="Arial"/>
        </w:rPr>
        <w:t>Supplemental Nutrition Assistance Program (SNAP);</w:t>
      </w:r>
    </w:p>
    <w:p w14:paraId="65A4AC31" w14:textId="77777777" w:rsidR="000374AA" w:rsidRPr="000E16CD" w:rsidRDefault="000374AA" w:rsidP="000374AA">
      <w:pPr>
        <w:numPr>
          <w:ilvl w:val="0"/>
          <w:numId w:val="40"/>
        </w:numPr>
        <w:tabs>
          <w:tab w:val="clear" w:pos="720"/>
          <w:tab w:val="num" w:pos="1080"/>
        </w:tabs>
        <w:ind w:left="1080"/>
        <w:rPr>
          <w:rFonts w:ascii="Arial" w:hAnsi="Arial" w:cs="Arial"/>
        </w:rPr>
      </w:pPr>
      <w:r w:rsidRPr="000E16CD">
        <w:rPr>
          <w:rFonts w:ascii="Arial" w:hAnsi="Arial" w:cs="Arial"/>
        </w:rPr>
        <w:t>Foster Care;</w:t>
      </w:r>
    </w:p>
    <w:p w14:paraId="796EAE89" w14:textId="77777777" w:rsidR="000374AA" w:rsidRPr="000E16CD" w:rsidRDefault="000374AA" w:rsidP="000374AA">
      <w:pPr>
        <w:numPr>
          <w:ilvl w:val="0"/>
          <w:numId w:val="40"/>
        </w:numPr>
        <w:tabs>
          <w:tab w:val="clear" w:pos="720"/>
          <w:tab w:val="num" w:pos="1080"/>
        </w:tabs>
        <w:ind w:left="1080"/>
        <w:rPr>
          <w:rFonts w:ascii="Arial" w:hAnsi="Arial" w:cs="Arial"/>
        </w:rPr>
      </w:pPr>
      <w:r w:rsidRPr="000E16CD">
        <w:rPr>
          <w:rFonts w:ascii="Arial" w:hAnsi="Arial" w:cs="Arial"/>
        </w:rPr>
        <w:t>Refugee Assistance (cash or medical assistance);</w:t>
      </w:r>
    </w:p>
    <w:p w14:paraId="262ABCB3" w14:textId="77777777" w:rsidR="000374AA" w:rsidRPr="000E16CD" w:rsidRDefault="000374AA" w:rsidP="000374AA">
      <w:pPr>
        <w:numPr>
          <w:ilvl w:val="0"/>
          <w:numId w:val="40"/>
        </w:numPr>
        <w:tabs>
          <w:tab w:val="clear" w:pos="720"/>
          <w:tab w:val="num" w:pos="1080"/>
        </w:tabs>
        <w:ind w:left="1080"/>
        <w:rPr>
          <w:rFonts w:ascii="Arial" w:hAnsi="Arial" w:cs="Arial"/>
        </w:rPr>
      </w:pPr>
      <w:r w:rsidRPr="000E16CD">
        <w:rPr>
          <w:rFonts w:ascii="Arial" w:hAnsi="Arial" w:cs="Arial"/>
        </w:rPr>
        <w:t>Earned Income Tax Credit (EITC);</w:t>
      </w:r>
    </w:p>
    <w:p w14:paraId="5095ED7A" w14:textId="77777777" w:rsidR="000374AA" w:rsidRPr="000E16CD" w:rsidRDefault="000374AA" w:rsidP="000374AA">
      <w:pPr>
        <w:numPr>
          <w:ilvl w:val="0"/>
          <w:numId w:val="40"/>
        </w:numPr>
        <w:tabs>
          <w:tab w:val="clear" w:pos="720"/>
          <w:tab w:val="num" w:pos="1080"/>
        </w:tabs>
        <w:ind w:left="1080"/>
        <w:rPr>
          <w:rFonts w:ascii="Arial" w:hAnsi="Arial" w:cs="Arial"/>
        </w:rPr>
      </w:pPr>
      <w:r w:rsidRPr="000E16CD">
        <w:rPr>
          <w:rFonts w:ascii="Arial" w:hAnsi="Arial" w:cs="Arial"/>
        </w:rPr>
        <w:t>Home Energy Assistance Program (HEAP);</w:t>
      </w:r>
    </w:p>
    <w:p w14:paraId="22C441FB" w14:textId="77777777" w:rsidR="000374AA" w:rsidRPr="000E16CD" w:rsidRDefault="000374AA" w:rsidP="000374AA">
      <w:pPr>
        <w:numPr>
          <w:ilvl w:val="0"/>
          <w:numId w:val="40"/>
        </w:numPr>
        <w:tabs>
          <w:tab w:val="clear" w:pos="720"/>
          <w:tab w:val="num" w:pos="1080"/>
        </w:tabs>
        <w:ind w:left="1080"/>
        <w:rPr>
          <w:rFonts w:ascii="Arial" w:hAnsi="Arial" w:cs="Arial"/>
        </w:rPr>
      </w:pPr>
      <w:r w:rsidRPr="000E16CD">
        <w:rPr>
          <w:rFonts w:ascii="Arial" w:hAnsi="Arial" w:cs="Arial"/>
        </w:rPr>
        <w:t>Safety Net Assistance (SNA);</w:t>
      </w:r>
    </w:p>
    <w:p w14:paraId="5E23F9CC" w14:textId="77777777" w:rsidR="000374AA" w:rsidRPr="000E16CD" w:rsidRDefault="000374AA" w:rsidP="000374AA">
      <w:pPr>
        <w:numPr>
          <w:ilvl w:val="0"/>
          <w:numId w:val="40"/>
        </w:numPr>
        <w:tabs>
          <w:tab w:val="clear" w:pos="720"/>
          <w:tab w:val="num" w:pos="1080"/>
        </w:tabs>
        <w:ind w:left="1080"/>
        <w:rPr>
          <w:rFonts w:ascii="Arial" w:hAnsi="Arial" w:cs="Arial"/>
        </w:rPr>
      </w:pPr>
      <w:r w:rsidRPr="000E16CD">
        <w:rPr>
          <w:rFonts w:ascii="Arial" w:hAnsi="Arial" w:cs="Arial"/>
        </w:rPr>
        <w:t>Bureau of Indian Affairs (BIA); or</w:t>
      </w:r>
    </w:p>
    <w:p w14:paraId="2532E91E" w14:textId="77777777" w:rsidR="000374AA" w:rsidRPr="000E16CD" w:rsidRDefault="000374AA" w:rsidP="000374AA">
      <w:pPr>
        <w:numPr>
          <w:ilvl w:val="0"/>
          <w:numId w:val="40"/>
        </w:numPr>
        <w:tabs>
          <w:tab w:val="clear" w:pos="720"/>
          <w:tab w:val="num" w:pos="1080"/>
        </w:tabs>
        <w:ind w:left="1080"/>
        <w:rPr>
          <w:rFonts w:ascii="Arial" w:hAnsi="Arial" w:cs="Arial"/>
        </w:rPr>
      </w:pPr>
      <w:r w:rsidRPr="000E16CD">
        <w:rPr>
          <w:rFonts w:ascii="Arial" w:hAnsi="Arial" w:cs="Arial"/>
        </w:rPr>
        <w:t>Family Assistance: Temporary Assistance for Needy Families (TANF).</w:t>
      </w:r>
    </w:p>
    <w:p w14:paraId="2D25EDDB" w14:textId="77777777" w:rsidR="000374AA" w:rsidRPr="000E16CD" w:rsidRDefault="000374AA" w:rsidP="000374AA">
      <w:pPr>
        <w:rPr>
          <w:rFonts w:ascii="Arial" w:hAnsi="Arial" w:cs="Arial"/>
          <w:i/>
          <w:iCs/>
        </w:rPr>
      </w:pPr>
      <w:r w:rsidRPr="000E16CD">
        <w:rPr>
          <w:rFonts w:ascii="Arial" w:hAnsi="Arial" w:cs="Arial"/>
        </w:rPr>
        <w:t xml:space="preserve">If one student in a family is identified as low income, all students from that household (economic unit) may be identified as low income.  </w:t>
      </w:r>
    </w:p>
    <w:p w14:paraId="2322A8C0"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Date of eligibility decision (determined annually). </w:t>
      </w:r>
    </w:p>
    <w:p w14:paraId="03B09E74"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Date that eligibility ends.</w:t>
      </w:r>
    </w:p>
    <w:p w14:paraId="29BB6D4F" w14:textId="77777777" w:rsidR="000374AA" w:rsidRPr="007F0185"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165D26C6" w14:textId="77777777" w:rsidR="000374AA" w:rsidRPr="007F0185" w:rsidRDefault="000374AA" w:rsidP="000374AA">
      <w:pPr>
        <w:rPr>
          <w:rFonts w:ascii="Arial" w:hAnsi="Arial" w:cs="Arial"/>
        </w:rPr>
      </w:pPr>
    </w:p>
    <w:p w14:paraId="0EA540D1" w14:textId="77777777" w:rsidR="000374AA" w:rsidRPr="007F0185" w:rsidRDefault="000374AA" w:rsidP="000374AA">
      <w:pPr>
        <w:rPr>
          <w:rFonts w:ascii="Arial" w:hAnsi="Arial" w:cs="Arial"/>
          <w:i/>
          <w:iCs/>
        </w:rPr>
      </w:pPr>
      <w:r w:rsidRPr="007F0185">
        <w:rPr>
          <w:rFonts w:ascii="Arial" w:hAnsi="Arial" w:cs="Arial"/>
          <w:i/>
          <w:iCs/>
        </w:rPr>
        <w:t>Eligible for Alternate Assessment — Code 0220</w:t>
      </w:r>
    </w:p>
    <w:p w14:paraId="74B43EF4"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41E01D36" w14:textId="77777777" w:rsidR="000374AA" w:rsidRPr="007F0185"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Indicates that the student is eligible for the NYSAA, as identified by the CSE.</w:t>
      </w:r>
    </w:p>
    <w:p w14:paraId="4DCD8326" w14:textId="77777777" w:rsidR="000374AA" w:rsidRPr="007F0185" w:rsidRDefault="000374AA" w:rsidP="000374AA">
      <w:pPr>
        <w:rPr>
          <w:rFonts w:ascii="Arial" w:hAnsi="Arial" w:cs="Arial"/>
        </w:rPr>
      </w:pPr>
      <w:r w:rsidRPr="008B11CE">
        <w:rPr>
          <w:rFonts w:ascii="Arial" w:hAnsi="Arial" w:cs="Arial"/>
          <w:b/>
          <w:i/>
          <w:iCs/>
        </w:rPr>
        <w:t>Purpose:</w:t>
      </w:r>
      <w:r w:rsidRPr="007F0185">
        <w:rPr>
          <w:rFonts w:ascii="Arial" w:hAnsi="Arial" w:cs="Arial"/>
          <w:iCs/>
        </w:rPr>
        <w:t xml:space="preserve"> </w:t>
      </w:r>
      <w:r w:rsidRPr="007F0185">
        <w:rPr>
          <w:rFonts w:ascii="Arial" w:hAnsi="Arial" w:cs="Arial"/>
        </w:rPr>
        <w:t xml:space="preserve">Only students with an Alternate Assessment Program service record will be reported on the </w:t>
      </w:r>
      <w:r w:rsidRPr="007F0185">
        <w:rPr>
          <w:rFonts w:ascii="Arial" w:hAnsi="Arial" w:cs="Arial"/>
          <w:i/>
        </w:rPr>
        <w:t>Verification of New York State Alternate Assessment Results</w:t>
      </w:r>
      <w:r w:rsidRPr="007F0185">
        <w:rPr>
          <w:rFonts w:ascii="Arial" w:hAnsi="Arial" w:cs="Arial"/>
        </w:rPr>
        <w:t xml:space="preserve"> report.  A student must </w:t>
      </w:r>
      <w:r w:rsidRPr="007F0185">
        <w:rPr>
          <w:rFonts w:ascii="Arial" w:hAnsi="Arial" w:cs="Arial"/>
        </w:rPr>
        <w:lastRenderedPageBreak/>
        <w:t>have a disability record to report an Alternate Assessment Program service record.  A student must have an Alternate Assessment Program record to report an alternate assessment score.</w:t>
      </w:r>
    </w:p>
    <w:p w14:paraId="602D1D2C"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Date of CSE eligibility decision. The CSE eligibility decision should be made prior to the first date of the NYSAA administration period.</w:t>
      </w:r>
    </w:p>
    <w:p w14:paraId="3DC50F0E"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Date that CSE rescinds eligibility.</w:t>
      </w:r>
    </w:p>
    <w:p w14:paraId="4BDF5F68" w14:textId="77777777" w:rsidR="000374AA" w:rsidRPr="007F0185"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535BF205" w14:textId="77777777" w:rsidR="000374AA" w:rsidRPr="007F0185" w:rsidRDefault="000374AA" w:rsidP="000374AA">
      <w:pPr>
        <w:rPr>
          <w:rFonts w:ascii="Arial" w:hAnsi="Arial" w:cs="Arial"/>
        </w:rPr>
      </w:pPr>
    </w:p>
    <w:p w14:paraId="09609079" w14:textId="77777777" w:rsidR="000374AA" w:rsidRPr="007F0185" w:rsidRDefault="000374AA" w:rsidP="000374AA">
      <w:pPr>
        <w:rPr>
          <w:rFonts w:ascii="Arial" w:hAnsi="Arial" w:cs="Arial"/>
          <w:i/>
          <w:iCs/>
        </w:rPr>
      </w:pPr>
      <w:r w:rsidRPr="007F0185">
        <w:rPr>
          <w:rFonts w:ascii="Arial" w:hAnsi="Arial" w:cs="Arial"/>
          <w:i/>
          <w:iCs/>
        </w:rPr>
        <w:t>Eligible to take the NYSESLAT for grades 3-8 ELA Accountability — Code 0242</w:t>
      </w:r>
    </w:p>
    <w:p w14:paraId="58931F96"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1F2FAF16" w14:textId="77777777" w:rsidR="000374AA" w:rsidRPr="000E16CD"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Identifies </w:t>
      </w:r>
      <w:r w:rsidRPr="007F0185">
        <w:rPr>
          <w:rFonts w:ascii="Arial" w:hAnsi="Arial" w:cs="Arial"/>
          <w:bCs/>
        </w:rPr>
        <w:t>ELL/MLL</w:t>
      </w:r>
      <w:r w:rsidRPr="007F0185">
        <w:rPr>
          <w:rFonts w:ascii="Arial" w:hAnsi="Arial" w:cs="Arial"/>
        </w:rPr>
        <w:t xml:space="preserve"> students who are not required to take a grade 3–8 NYSTP ELA assessment</w:t>
      </w:r>
      <w:r w:rsidRPr="000E16CD">
        <w:rPr>
          <w:rFonts w:ascii="Arial" w:hAnsi="Arial" w:cs="Arial"/>
        </w:rPr>
        <w:t xml:space="preserve">.  </w:t>
      </w:r>
    </w:p>
    <w:p w14:paraId="035CA08F" w14:textId="36E5277C" w:rsidR="000374AA" w:rsidRDefault="000374AA" w:rsidP="000374AA">
      <w:pPr>
        <w:pStyle w:val="Body"/>
        <w:spacing w:before="0"/>
        <w:ind w:firstLine="0"/>
      </w:pPr>
      <w:r w:rsidRPr="008B11CE">
        <w:rPr>
          <w:rFonts w:cs="Arial"/>
          <w:b/>
          <w:i/>
          <w:iCs/>
        </w:rPr>
        <w:t>Purpose:</w:t>
      </w:r>
      <w:r w:rsidRPr="007F0185">
        <w:rPr>
          <w:rFonts w:cs="Arial"/>
          <w:iCs/>
        </w:rPr>
        <w:t xml:space="preserve"> Identifies these students for accountability, reporting, and research purposes.  </w:t>
      </w:r>
      <w:r w:rsidRPr="007F0185">
        <w:rPr>
          <w:rFonts w:cs="Arial"/>
        </w:rPr>
        <w:t xml:space="preserve">Valid scores on all modalities of the NYSESLAT (Reading, Writing, Listening, and Speaking) will satisfy the Title I accountability requirement under ESEA that the student be assessed in ELA. </w:t>
      </w:r>
      <w:r w:rsidRPr="007F0185">
        <w:rPr>
          <w:rFonts w:cs="Arial"/>
          <w:bCs/>
        </w:rPr>
        <w:t>ELL/MLL</w:t>
      </w:r>
      <w:r w:rsidRPr="007F0185">
        <w:t>-eligible students (including those from Puerto Rico) who on April 1, 20</w:t>
      </w:r>
      <w:r w:rsidR="00BE7C47">
        <w:t>20</w:t>
      </w:r>
      <w:bookmarkStart w:id="692" w:name="_GoBack"/>
      <w:bookmarkEnd w:id="692"/>
      <w:r w:rsidRPr="007F0185">
        <w:t xml:space="preserve"> will have been attending school in the United States for less than one year may use the NYSESLAT for a one-time exemption from the 3-8 NYSTP in ELA to meet the ESEA participation requirement for AYP in elementary/middle-level ELA. NYSESLAT-eligible students will be counted in the participation calculation for accountability purposes as participating in an ELA assessment if they have valid scores on all modalities of the NYSESLAT (Listening, Speaking, Reading, and Writing</w:t>
      </w:r>
      <w:r w:rsidRPr="003E69EC">
        <w:t>). To use Program Service Code 0242, there must be an active 0231 code (ELL</w:t>
      </w:r>
    </w:p>
    <w:p w14:paraId="13883EF5" w14:textId="77777777" w:rsidR="000374AA" w:rsidRDefault="000374AA" w:rsidP="000374AA">
      <w:pPr>
        <w:pStyle w:val="Body"/>
        <w:spacing w:before="0"/>
        <w:ind w:firstLine="0"/>
      </w:pPr>
      <w:r w:rsidRPr="003E69EC">
        <w:t>Eligible).</w:t>
      </w:r>
    </w:p>
    <w:p w14:paraId="6CE3E889"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July 1 of current year or date of enrollment (if later than July 1).</w:t>
      </w:r>
    </w:p>
    <w:p w14:paraId="7E5CBE0F"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Not used.  </w:t>
      </w:r>
    </w:p>
    <w:p w14:paraId="46F4540A" w14:textId="77777777" w:rsidR="000374AA" w:rsidRPr="007F0185"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2648D096" w14:textId="77777777" w:rsidR="000374AA" w:rsidRDefault="000374AA" w:rsidP="000374AA">
      <w:pPr>
        <w:rPr>
          <w:rFonts w:ascii="Arial" w:hAnsi="Arial" w:cs="Arial"/>
          <w:i/>
          <w:iCs/>
        </w:rPr>
      </w:pPr>
    </w:p>
    <w:p w14:paraId="5276D2DF" w14:textId="77777777" w:rsidR="000374AA" w:rsidRPr="007F0185" w:rsidRDefault="000374AA" w:rsidP="000374AA">
      <w:pPr>
        <w:rPr>
          <w:rFonts w:ascii="Arial" w:hAnsi="Arial" w:cs="Arial"/>
          <w:i/>
          <w:iCs/>
        </w:rPr>
      </w:pPr>
      <w:r w:rsidRPr="007F0185">
        <w:rPr>
          <w:rFonts w:ascii="Arial" w:hAnsi="Arial" w:cs="Arial"/>
          <w:i/>
          <w:iCs/>
        </w:rPr>
        <w:t>Section 504 Plan — Code 0264</w:t>
      </w:r>
    </w:p>
    <w:p w14:paraId="3384A0AF"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02153417" w14:textId="77777777"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the student has a Section 504 plan.</w:t>
      </w:r>
    </w:p>
    <w:p w14:paraId="027C1A05" w14:textId="77777777" w:rsidR="000374AA" w:rsidRPr="000E16CD"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The Section 504 record determines which cohort members are included in the general-education (Saf</w:t>
      </w:r>
      <w:r w:rsidRPr="000E16CD">
        <w:rPr>
          <w:rFonts w:ascii="Arial" w:hAnsi="Arial" w:cs="Arial"/>
        </w:rPr>
        <w:t>ety Net eligible) group for district and school accountability and for other reports.  Safety Net</w:t>
      </w:r>
      <w:r>
        <w:rPr>
          <w:rFonts w:ascii="Arial" w:hAnsi="Arial" w:cs="Arial"/>
        </w:rPr>
        <w:t>-</w:t>
      </w:r>
      <w:r w:rsidRPr="000E16CD">
        <w:rPr>
          <w:rFonts w:ascii="Arial" w:hAnsi="Arial" w:cs="Arial"/>
        </w:rPr>
        <w:t>eligible general</w:t>
      </w:r>
      <w:r>
        <w:rPr>
          <w:rFonts w:ascii="Arial" w:hAnsi="Arial" w:cs="Arial"/>
        </w:rPr>
        <w:t xml:space="preserve"> </w:t>
      </w:r>
      <w:r w:rsidRPr="000E16CD">
        <w:rPr>
          <w:rFonts w:ascii="Arial" w:hAnsi="Arial" w:cs="Arial"/>
        </w:rPr>
        <w:t>education students are allowed to use Regents competency test credit to meet graduation requirements.  Do not enter a Section 504 program service code for students with a disability program service code.</w:t>
      </w:r>
    </w:p>
    <w:p w14:paraId="6DFEE61E"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of plan approval. </w:t>
      </w:r>
    </w:p>
    <w:p w14:paraId="66CEF57E"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of plan termination.</w:t>
      </w:r>
    </w:p>
    <w:p w14:paraId="2CACCB00"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BF48BE0" w14:textId="77777777" w:rsidR="000374AA" w:rsidRPr="007F0185" w:rsidRDefault="000374AA" w:rsidP="000374AA">
      <w:pPr>
        <w:rPr>
          <w:rFonts w:ascii="Arial" w:hAnsi="Arial" w:cs="Arial"/>
          <w:i/>
          <w:iCs/>
        </w:rPr>
      </w:pPr>
    </w:p>
    <w:p w14:paraId="6FA6F826" w14:textId="77777777" w:rsidR="000374AA" w:rsidRPr="007F0185" w:rsidRDefault="000374AA" w:rsidP="000374AA">
      <w:pPr>
        <w:rPr>
          <w:rFonts w:ascii="Arial" w:hAnsi="Arial" w:cs="Arial"/>
          <w:i/>
          <w:iCs/>
        </w:rPr>
      </w:pPr>
      <w:bookmarkStart w:id="693" w:name="_Hlk496019923"/>
      <w:r w:rsidRPr="007F0185">
        <w:rPr>
          <w:rFonts w:ascii="Arial" w:hAnsi="Arial" w:cs="Arial"/>
          <w:i/>
          <w:iCs/>
        </w:rPr>
        <w:t xml:space="preserve">Students with Inconsistent/Interrupted Formal Education (SIFE) — Code 1232. </w:t>
      </w:r>
    </w:p>
    <w:p w14:paraId="738AB9AB"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2C01DCAB" w14:textId="77777777" w:rsidR="000374AA" w:rsidRPr="000E16CD" w:rsidRDefault="000374AA" w:rsidP="000374AA">
      <w:pPr>
        <w:pStyle w:val="Default"/>
        <w:rPr>
          <w:rFonts w:ascii="Arial" w:hAnsi="Arial" w:cs="Arial"/>
          <w:szCs w:val="24"/>
        </w:rPr>
      </w:pPr>
      <w:r w:rsidRPr="007B5AD5">
        <w:rPr>
          <w:rFonts w:ascii="Arial" w:hAnsi="Arial" w:cs="Arial"/>
          <w:b/>
          <w:i/>
          <w:szCs w:val="24"/>
        </w:rPr>
        <w:t>Description:</w:t>
      </w:r>
      <w:r w:rsidRPr="007F0185">
        <w:rPr>
          <w:rFonts w:ascii="Arial" w:hAnsi="Arial" w:cs="Arial"/>
          <w:szCs w:val="24"/>
        </w:rPr>
        <w:t xml:space="preserve"> </w:t>
      </w:r>
      <w:bookmarkStart w:id="694" w:name="_Hlk1742728"/>
      <w:r w:rsidRPr="007F0185">
        <w:rPr>
          <w:rFonts w:ascii="Arial" w:hAnsi="Arial" w:cs="Arial"/>
          <w:szCs w:val="24"/>
        </w:rPr>
        <w:t>E</w:t>
      </w:r>
      <w:r w:rsidRPr="00B805A2">
        <w:rPr>
          <w:rFonts w:ascii="Arial" w:hAnsi="Arial" w:cs="Arial"/>
          <w:szCs w:val="24"/>
        </w:rPr>
        <w:t>nglish Language Learners/Multilingual Learners</w:t>
      </w:r>
      <w:r w:rsidRPr="000E16CD">
        <w:rPr>
          <w:rFonts w:ascii="Arial" w:hAnsi="Arial" w:cs="Arial"/>
          <w:szCs w:val="24"/>
        </w:rPr>
        <w:t xml:space="preserve"> who have attended schools in the United States (the 50 States and the District of Columbia) for less than twelve months and </w:t>
      </w:r>
    </w:p>
    <w:p w14:paraId="5E7B5639" w14:textId="77777777" w:rsidR="000374AA" w:rsidRPr="000E16CD" w:rsidRDefault="000374AA" w:rsidP="000374AA">
      <w:pPr>
        <w:pStyle w:val="Default"/>
        <w:numPr>
          <w:ilvl w:val="0"/>
          <w:numId w:val="78"/>
        </w:numPr>
        <w:rPr>
          <w:rFonts w:ascii="Arial" w:hAnsi="Arial" w:cs="Arial"/>
          <w:szCs w:val="24"/>
        </w:rPr>
      </w:pPr>
      <w:r w:rsidRPr="000E16CD">
        <w:rPr>
          <w:rFonts w:ascii="Arial" w:hAnsi="Arial" w:cs="Arial"/>
          <w:szCs w:val="24"/>
        </w:rPr>
        <w:t>upon initial enrollment in such schools are two or more years below grade level in literacy in their home language; and/or</w:t>
      </w:r>
    </w:p>
    <w:p w14:paraId="3CA7BB33" w14:textId="77777777" w:rsidR="000374AA" w:rsidRPr="000E16CD" w:rsidRDefault="000374AA" w:rsidP="000374AA">
      <w:pPr>
        <w:pStyle w:val="Default"/>
        <w:numPr>
          <w:ilvl w:val="0"/>
          <w:numId w:val="78"/>
        </w:numPr>
        <w:rPr>
          <w:rFonts w:ascii="Arial" w:hAnsi="Arial" w:cs="Arial"/>
          <w:szCs w:val="24"/>
        </w:rPr>
      </w:pPr>
      <w:r w:rsidRPr="000E16CD">
        <w:rPr>
          <w:rFonts w:ascii="Arial" w:hAnsi="Arial" w:cs="Arial"/>
          <w:szCs w:val="24"/>
        </w:rPr>
        <w:t>are two or more years below grade level in math due to inconsistent or interrupted schooling prior to arrival in the United States (the 50 States and the District of Columbia).</w:t>
      </w:r>
    </w:p>
    <w:bookmarkEnd w:id="693"/>
    <w:bookmarkEnd w:id="694"/>
    <w:p w14:paraId="09C55BFD" w14:textId="77777777" w:rsidR="000374AA" w:rsidRDefault="000374AA" w:rsidP="000374AA">
      <w:pPr>
        <w:pStyle w:val="Default"/>
        <w:rPr>
          <w:rFonts w:ascii="Arial" w:hAnsi="Arial" w:cs="Arial"/>
          <w:szCs w:val="24"/>
        </w:rPr>
      </w:pPr>
      <w:r w:rsidRPr="000E16CD">
        <w:rPr>
          <w:rFonts w:ascii="Arial" w:hAnsi="Arial" w:cs="Arial"/>
          <w:szCs w:val="24"/>
        </w:rPr>
        <w:lastRenderedPageBreak/>
        <w:t xml:space="preserve">For more information on SIFE, see </w:t>
      </w:r>
      <w:hyperlink r:id="rId123" w:history="1">
        <w:r>
          <w:rPr>
            <w:rStyle w:val="Hyperlink"/>
            <w:rFonts w:ascii="Arial" w:hAnsi="Arial" w:cs="Arial"/>
            <w:szCs w:val="24"/>
          </w:rPr>
          <w:t>Commissioner's Regulations Part 154</w:t>
        </w:r>
      </w:hyperlink>
      <w:r w:rsidRPr="000E16CD">
        <w:rPr>
          <w:rFonts w:ascii="Arial" w:hAnsi="Arial" w:cs="Arial"/>
          <w:szCs w:val="24"/>
        </w:rPr>
        <w:t xml:space="preserve"> or contact the </w:t>
      </w:r>
      <w:hyperlink r:id="rId124" w:history="1">
        <w:r>
          <w:rPr>
            <w:rStyle w:val="Hyperlink"/>
            <w:rFonts w:ascii="Arial" w:hAnsi="Arial" w:cs="Arial"/>
            <w:szCs w:val="24"/>
          </w:rPr>
          <w:t>Office of Bilingual Education and World Languages</w:t>
        </w:r>
      </w:hyperlink>
      <w:r>
        <w:rPr>
          <w:rFonts w:ascii="Arial" w:hAnsi="Arial" w:cs="Arial"/>
          <w:szCs w:val="24"/>
        </w:rPr>
        <w:t>.</w:t>
      </w:r>
    </w:p>
    <w:p w14:paraId="73669ED2"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SIFE students in order to inform instruction. </w:t>
      </w:r>
    </w:p>
    <w:p w14:paraId="42E7DB0B"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student first identified in current reporting year or July 1 of current reporting year if first identified in a previous year.</w:t>
      </w:r>
    </w:p>
    <w:p w14:paraId="53CB1F78" w14:textId="77777777" w:rsidR="000374AA" w:rsidRDefault="000374AA" w:rsidP="000374AA">
      <w:pPr>
        <w:rPr>
          <w:rFonts w:ascii="Arial" w:hAnsi="Arial" w:cs="Arial"/>
        </w:rPr>
      </w:pPr>
      <w:r w:rsidRPr="007B5AD5">
        <w:rPr>
          <w:rFonts w:ascii="Arial" w:hAnsi="Arial" w:cs="Arial"/>
          <w:b/>
          <w:i/>
        </w:rPr>
        <w:t>Exit Date</w:t>
      </w:r>
      <w:r w:rsidRPr="00E338AA">
        <w:rPr>
          <w:rFonts w:ascii="Arial" w:hAnsi="Arial" w:cs="Arial"/>
          <w:b/>
          <w:i/>
        </w:rPr>
        <w:t>:</w:t>
      </w:r>
      <w:r w:rsidRPr="00E338AA">
        <w:rPr>
          <w:rFonts w:ascii="Arial" w:hAnsi="Arial" w:cs="Arial"/>
        </w:rPr>
        <w:t xml:space="preserve"> Date the student scores at the Transitioning level on the NYSESLAT.</w:t>
      </w:r>
    </w:p>
    <w:p w14:paraId="32831CB4" w14:textId="77777777" w:rsidR="000374AA" w:rsidRPr="007F0185" w:rsidRDefault="000374AA" w:rsidP="000374AA">
      <w:pPr>
        <w:rPr>
          <w:rFonts w:ascii="Arial" w:hAnsi="Arial" w:cs="Arial"/>
          <w:i/>
          <w:iCs/>
        </w:rPr>
      </w:pPr>
      <w:r w:rsidRPr="007B5AD5">
        <w:rPr>
          <w:rFonts w:ascii="Arial" w:hAnsi="Arial" w:cs="Arial"/>
          <w:b/>
          <w:i/>
        </w:rPr>
        <w:t>Reason for Ending Code:</w:t>
      </w:r>
      <w:r w:rsidRPr="007F0185">
        <w:rPr>
          <w:rFonts w:ascii="Arial" w:hAnsi="Arial" w:cs="Arial"/>
        </w:rPr>
        <w:t xml:space="preserve"> Not used.</w:t>
      </w:r>
      <w:r w:rsidRPr="007F0185">
        <w:rPr>
          <w:rFonts w:ascii="Arial" w:hAnsi="Arial" w:cs="Arial"/>
          <w:i/>
          <w:iCs/>
        </w:rPr>
        <w:t xml:space="preserve"> </w:t>
      </w:r>
    </w:p>
    <w:p w14:paraId="6AF1049F" w14:textId="77777777" w:rsidR="000374AA" w:rsidRPr="007F0185" w:rsidRDefault="000374AA" w:rsidP="000374AA">
      <w:pPr>
        <w:spacing w:before="240"/>
        <w:rPr>
          <w:rFonts w:ascii="Arial" w:hAnsi="Arial" w:cs="Arial"/>
          <w:i/>
          <w:iCs/>
        </w:rPr>
      </w:pPr>
      <w:r w:rsidRPr="007F0185">
        <w:rPr>
          <w:rFonts w:ascii="Arial" w:hAnsi="Arial" w:cs="Arial"/>
          <w:i/>
          <w:iCs/>
        </w:rPr>
        <w:t>Summer School Participation — Codes 2751, 2752, 2753, 2754, 2755, 2756, 2757, 2758, 2759, 2760, 2761 AND 2861, 2862, 2863, 2864, 2865, 2866, 2867, 2868, 2869, 2870, 2871.</w:t>
      </w:r>
    </w:p>
    <w:p w14:paraId="3B4B42CB" w14:textId="77777777" w:rsidR="000374AA" w:rsidRPr="000E16CD"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School-level service.  As such, this program service requires a BEDS code.  School-level services</w:t>
      </w:r>
      <w:r w:rsidRPr="000E16CD">
        <w:rPr>
          <w:rFonts w:ascii="Arial" w:hAnsi="Arial" w:cs="Arial"/>
        </w:rPr>
        <w:t xml:space="preserve"> usually require a building level BEDS code.  However, for this program service, use the following to determine the BEDS code to use when reporting these students: </w:t>
      </w:r>
    </w:p>
    <w:p w14:paraId="514E497A" w14:textId="77777777" w:rsidR="000374AA" w:rsidRPr="000E16CD" w:rsidRDefault="000374AA" w:rsidP="000374AA">
      <w:pPr>
        <w:rPr>
          <w:rFonts w:ascii="Arial" w:hAnsi="Arial" w:cs="Arial"/>
        </w:rPr>
      </w:pPr>
      <w:r w:rsidRPr="000E16CD">
        <w:rPr>
          <w:rFonts w:ascii="Arial" w:hAnsi="Arial" w:cs="Arial"/>
        </w:rPr>
        <w:t>When the service provider is the district accountable for the student's performance and the</w:t>
      </w:r>
      <w:r>
        <w:rPr>
          <w:rFonts w:ascii="Arial" w:hAnsi="Arial" w:cs="Arial"/>
        </w:rPr>
        <w:t xml:space="preserve"> </w:t>
      </w:r>
      <w:r w:rsidRPr="000E16CD">
        <w:rPr>
          <w:rFonts w:ascii="Arial" w:hAnsi="Arial" w:cs="Arial"/>
        </w:rPr>
        <w:t>building the service is provided in is</w:t>
      </w:r>
      <w:r>
        <w:rPr>
          <w:rFonts w:ascii="Arial" w:hAnsi="Arial" w:cs="Arial"/>
        </w:rPr>
        <w:t>:</w:t>
      </w:r>
    </w:p>
    <w:p w14:paraId="43659E18" w14:textId="77777777" w:rsidR="000374AA" w:rsidRPr="000E16CD" w:rsidRDefault="000374AA" w:rsidP="000374AA">
      <w:pPr>
        <w:numPr>
          <w:ilvl w:val="0"/>
          <w:numId w:val="46"/>
        </w:numPr>
        <w:rPr>
          <w:rFonts w:ascii="Arial" w:hAnsi="Arial" w:cs="Arial"/>
        </w:rPr>
      </w:pPr>
      <w:r w:rsidRPr="000E16CD">
        <w:rPr>
          <w:rFonts w:ascii="Arial" w:hAnsi="Arial" w:cs="Arial"/>
        </w:rPr>
        <w:t>known, use the BEDS code of the building where the student receives the service, or</w:t>
      </w:r>
    </w:p>
    <w:p w14:paraId="2C6ED137" w14:textId="77777777" w:rsidR="000374AA" w:rsidRPr="000E16CD" w:rsidRDefault="000374AA" w:rsidP="000374AA">
      <w:pPr>
        <w:numPr>
          <w:ilvl w:val="0"/>
          <w:numId w:val="46"/>
        </w:numPr>
        <w:rPr>
          <w:rFonts w:ascii="Arial" w:hAnsi="Arial" w:cs="Arial"/>
        </w:rPr>
      </w:pPr>
      <w:r w:rsidRPr="007F0185">
        <w:rPr>
          <w:rFonts w:ascii="Arial" w:hAnsi="Arial" w:cs="Arial"/>
          <w:b/>
          <w:i/>
        </w:rPr>
        <w:t>not</w:t>
      </w:r>
      <w:r w:rsidRPr="000E16CD">
        <w:rPr>
          <w:rFonts w:ascii="Arial" w:hAnsi="Arial" w:cs="Arial"/>
        </w:rPr>
        <w:t xml:space="preserve"> known, use the BEDS code of the district where the student receives the service; </w:t>
      </w:r>
    </w:p>
    <w:p w14:paraId="325D044C" w14:textId="77777777" w:rsidR="000374AA" w:rsidRPr="000E16CD" w:rsidRDefault="000374AA" w:rsidP="000374AA">
      <w:pPr>
        <w:rPr>
          <w:rFonts w:ascii="Arial" w:hAnsi="Arial" w:cs="Arial"/>
        </w:rPr>
      </w:pPr>
      <w:r w:rsidRPr="000E16CD">
        <w:rPr>
          <w:rFonts w:ascii="Arial" w:hAnsi="Arial" w:cs="Arial"/>
        </w:rPr>
        <w:t>When the service provider is an out-of-district placement (other than a public school district) and is not the district accountable for the student's performance and the building the service is provided in is</w:t>
      </w:r>
      <w:r>
        <w:rPr>
          <w:rFonts w:ascii="Arial" w:hAnsi="Arial" w:cs="Arial"/>
        </w:rPr>
        <w:t>:</w:t>
      </w:r>
    </w:p>
    <w:p w14:paraId="357A9EDE" w14:textId="77777777" w:rsidR="000374AA" w:rsidRPr="000E16CD" w:rsidRDefault="000374AA" w:rsidP="000374AA">
      <w:pPr>
        <w:numPr>
          <w:ilvl w:val="1"/>
          <w:numId w:val="36"/>
        </w:numPr>
        <w:tabs>
          <w:tab w:val="clear" w:pos="1440"/>
          <w:tab w:val="num" w:pos="720"/>
        </w:tabs>
        <w:ind w:left="720"/>
        <w:rPr>
          <w:rFonts w:ascii="Arial" w:hAnsi="Arial" w:cs="Arial"/>
        </w:rPr>
      </w:pPr>
      <w:r w:rsidRPr="000E16CD">
        <w:rPr>
          <w:rFonts w:ascii="Arial" w:hAnsi="Arial" w:cs="Arial"/>
        </w:rPr>
        <w:t>known, use the BEDS code of the building where the student receives the service, or</w:t>
      </w:r>
    </w:p>
    <w:p w14:paraId="3C2D7A86" w14:textId="77777777" w:rsidR="000374AA" w:rsidRPr="000E16CD" w:rsidRDefault="000374AA" w:rsidP="000374AA">
      <w:pPr>
        <w:numPr>
          <w:ilvl w:val="1"/>
          <w:numId w:val="36"/>
        </w:numPr>
        <w:tabs>
          <w:tab w:val="clear" w:pos="1440"/>
          <w:tab w:val="num" w:pos="720"/>
        </w:tabs>
        <w:ind w:left="720"/>
        <w:rPr>
          <w:rFonts w:ascii="Arial" w:hAnsi="Arial" w:cs="Arial"/>
        </w:rPr>
      </w:pPr>
      <w:r w:rsidRPr="007F0185">
        <w:rPr>
          <w:rFonts w:ascii="Arial" w:hAnsi="Arial" w:cs="Arial"/>
          <w:b/>
          <w:i/>
        </w:rPr>
        <w:t>not</w:t>
      </w:r>
      <w:r w:rsidRPr="000E16CD">
        <w:rPr>
          <w:rFonts w:ascii="Arial" w:hAnsi="Arial" w:cs="Arial"/>
        </w:rPr>
        <w:t xml:space="preserve"> known, use the BEDS code of the out-of-district placement where the student receives the service;</w:t>
      </w:r>
    </w:p>
    <w:p w14:paraId="37C23248" w14:textId="77777777" w:rsidR="000374AA" w:rsidRPr="000E16CD" w:rsidRDefault="000374AA" w:rsidP="000374AA">
      <w:pPr>
        <w:rPr>
          <w:rFonts w:ascii="Arial" w:hAnsi="Arial" w:cs="Arial"/>
        </w:rPr>
      </w:pPr>
      <w:r w:rsidRPr="000E16CD">
        <w:rPr>
          <w:rFonts w:ascii="Arial" w:hAnsi="Arial" w:cs="Arial"/>
        </w:rPr>
        <w:t>When the service provider is a BOCES, use the BEDS code of the BOCES (without regard to the specific location at which the service is provided);</w:t>
      </w:r>
    </w:p>
    <w:p w14:paraId="300FD890" w14:textId="77777777" w:rsidR="000374AA" w:rsidRPr="000E16CD" w:rsidRDefault="000374AA" w:rsidP="000374AA">
      <w:pPr>
        <w:rPr>
          <w:rFonts w:ascii="Arial" w:hAnsi="Arial" w:cs="Arial"/>
        </w:rPr>
      </w:pPr>
      <w:r w:rsidRPr="000E16CD">
        <w:rPr>
          <w:rFonts w:ascii="Arial" w:hAnsi="Arial" w:cs="Arial"/>
        </w:rPr>
        <w:t>When the service provider is a public school district other than the district accountable for the students' performance, use the BEDS code of the other district.</w:t>
      </w:r>
    </w:p>
    <w:p w14:paraId="6AF3CF12" w14:textId="77777777"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the student participated in a specific summer school program for 20 hours or more.</w:t>
      </w:r>
    </w:p>
    <w:p w14:paraId="265BDFAD"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such students. </w:t>
      </w:r>
    </w:p>
    <w:p w14:paraId="2DA0A652"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First day of program.</w:t>
      </w:r>
    </w:p>
    <w:p w14:paraId="071973A8"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Last day of program.</w:t>
      </w:r>
    </w:p>
    <w:p w14:paraId="76769BAA"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3F3ECC55" w14:textId="77777777" w:rsidR="000374AA" w:rsidRPr="007F0185" w:rsidRDefault="000374AA" w:rsidP="000374AA">
      <w:pPr>
        <w:rPr>
          <w:rFonts w:ascii="Arial" w:hAnsi="Arial" w:cs="Arial"/>
        </w:rPr>
      </w:pPr>
    </w:p>
    <w:p w14:paraId="6731B138" w14:textId="77777777" w:rsidR="000374AA" w:rsidRPr="000E16CD" w:rsidRDefault="000374AA" w:rsidP="000374AA">
      <w:pPr>
        <w:rPr>
          <w:rFonts w:ascii="Arial" w:hAnsi="Arial" w:cs="Arial"/>
        </w:rPr>
      </w:pPr>
      <w:r w:rsidRPr="000E16CD">
        <w:rPr>
          <w:rFonts w:ascii="Arial" w:hAnsi="Arial" w:cs="Arial"/>
        </w:rPr>
        <w:t>The program service codes are based on the reason the student is taking this program:</w:t>
      </w:r>
    </w:p>
    <w:p w14:paraId="78689119" w14:textId="77777777" w:rsidR="000374AA" w:rsidRPr="000E16CD" w:rsidRDefault="000374AA" w:rsidP="000374AA">
      <w:pPr>
        <w:ind w:left="720"/>
        <w:rPr>
          <w:rFonts w:ascii="Arial" w:hAnsi="Arial" w:cs="Arial"/>
        </w:rPr>
      </w:pPr>
      <w:r w:rsidRPr="000E16CD">
        <w:rPr>
          <w:rFonts w:ascii="Arial" w:hAnsi="Arial" w:cs="Arial"/>
        </w:rPr>
        <w:t xml:space="preserve">Reason A </w:t>
      </w:r>
      <w:r w:rsidRPr="000E16CD">
        <w:rPr>
          <w:rFonts w:ascii="Arial" w:hAnsi="Arial" w:cs="Arial"/>
          <w:i/>
          <w:iCs/>
        </w:rPr>
        <w:t>—</w:t>
      </w:r>
      <w:r w:rsidRPr="000E16CD">
        <w:rPr>
          <w:rFonts w:ascii="Arial" w:hAnsi="Arial" w:cs="Arial"/>
        </w:rPr>
        <w:t xml:space="preserve"> This is the first time the student has taken this program or the student is taking </w:t>
      </w:r>
      <w:r w:rsidRPr="000E16CD">
        <w:rPr>
          <w:rFonts w:ascii="Arial" w:hAnsi="Arial" w:cs="Arial"/>
        </w:rPr>
        <w:tab/>
        <w:t>this program for advanced enrichment.</w:t>
      </w:r>
    </w:p>
    <w:p w14:paraId="5E937187" w14:textId="77777777" w:rsidR="000374AA" w:rsidRPr="000E16CD" w:rsidRDefault="000374AA" w:rsidP="000374AA">
      <w:pPr>
        <w:ind w:left="720"/>
        <w:rPr>
          <w:rFonts w:ascii="Arial" w:hAnsi="Arial" w:cs="Arial"/>
        </w:rPr>
      </w:pPr>
      <w:r w:rsidRPr="000E16CD">
        <w:rPr>
          <w:rFonts w:ascii="Arial" w:hAnsi="Arial" w:cs="Arial"/>
        </w:rPr>
        <w:t xml:space="preserve">Reason B </w:t>
      </w:r>
      <w:r w:rsidRPr="000E16CD">
        <w:rPr>
          <w:rFonts w:ascii="Arial" w:hAnsi="Arial" w:cs="Arial"/>
          <w:i/>
          <w:iCs/>
        </w:rPr>
        <w:t>—</w:t>
      </w:r>
      <w:r w:rsidRPr="000E16CD">
        <w:rPr>
          <w:rFonts w:ascii="Arial" w:hAnsi="Arial" w:cs="Arial"/>
        </w:rPr>
        <w:t xml:space="preserve"> The student is taking this program as academic intervention, to improve his/her grades, or because the student is at risk of failing State tests. </w:t>
      </w:r>
    </w:p>
    <w:p w14:paraId="59773536" w14:textId="77777777" w:rsidR="000374AA" w:rsidRPr="000E16CD" w:rsidRDefault="000374AA" w:rsidP="000374AA">
      <w:pPr>
        <w:rPr>
          <w:b/>
        </w:rPr>
      </w:pPr>
    </w:p>
    <w:tbl>
      <w:tblPr>
        <w:tblStyle w:val="TableGrid1"/>
        <w:tblW w:w="0" w:type="auto"/>
        <w:jc w:val="center"/>
        <w:tblLayout w:type="fixed"/>
        <w:tblLook w:val="00A0" w:firstRow="1" w:lastRow="0" w:firstColumn="1" w:lastColumn="0" w:noHBand="0" w:noVBand="0"/>
      </w:tblPr>
      <w:tblGrid>
        <w:gridCol w:w="3723"/>
        <w:gridCol w:w="828"/>
        <w:gridCol w:w="264"/>
        <w:gridCol w:w="828"/>
      </w:tblGrid>
      <w:tr w:rsidR="000374AA" w:rsidRPr="000E16CD" w14:paraId="00284955" w14:textId="77777777" w:rsidTr="00DD1C3D">
        <w:trPr>
          <w:jc w:val="center"/>
        </w:trPr>
        <w:tc>
          <w:tcPr>
            <w:tcW w:w="3723" w:type="dxa"/>
            <w:vMerge w:val="restart"/>
            <w:shd w:val="clear" w:color="auto" w:fill="D9D9D9" w:themeFill="background1" w:themeFillShade="D9"/>
          </w:tcPr>
          <w:p w14:paraId="4D414B68" w14:textId="77777777" w:rsidR="000374AA" w:rsidRPr="000E16CD" w:rsidRDefault="000374AA" w:rsidP="00DD1C3D">
            <w:pPr>
              <w:ind w:left="30"/>
              <w:jc w:val="center"/>
              <w:rPr>
                <w:rFonts w:ascii="Bookman Old Style" w:hAnsi="Bookman Old Style" w:cs="Arial"/>
                <w:b/>
                <w:sz w:val="22"/>
                <w:szCs w:val="22"/>
              </w:rPr>
            </w:pPr>
            <w:r w:rsidRPr="000E16CD">
              <w:rPr>
                <w:rFonts w:ascii="Bookman Old Style" w:hAnsi="Bookman Old Style" w:cs="Arial"/>
                <w:b/>
                <w:sz w:val="22"/>
                <w:szCs w:val="22"/>
              </w:rPr>
              <w:t>Program</w:t>
            </w:r>
          </w:p>
        </w:tc>
        <w:tc>
          <w:tcPr>
            <w:tcW w:w="1920" w:type="dxa"/>
            <w:gridSpan w:val="3"/>
            <w:shd w:val="clear" w:color="auto" w:fill="D9D9D9" w:themeFill="background1" w:themeFillShade="D9"/>
          </w:tcPr>
          <w:p w14:paraId="5CF6B91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Reason</w:t>
            </w:r>
          </w:p>
        </w:tc>
      </w:tr>
      <w:tr w:rsidR="000374AA" w:rsidRPr="000E16CD" w14:paraId="1E8EC68E" w14:textId="77777777" w:rsidTr="00DD1C3D">
        <w:trPr>
          <w:jc w:val="center"/>
        </w:trPr>
        <w:tc>
          <w:tcPr>
            <w:tcW w:w="3723" w:type="dxa"/>
            <w:vMerge/>
            <w:shd w:val="clear" w:color="auto" w:fill="D9D9D9" w:themeFill="background1" w:themeFillShade="D9"/>
          </w:tcPr>
          <w:p w14:paraId="2491F369" w14:textId="77777777" w:rsidR="000374AA" w:rsidRPr="000E16CD" w:rsidRDefault="000374AA" w:rsidP="00DD1C3D">
            <w:pPr>
              <w:ind w:left="30"/>
              <w:jc w:val="center"/>
              <w:rPr>
                <w:rFonts w:ascii="Bookman Old Style" w:hAnsi="Bookman Old Style" w:cs="Arial"/>
                <w:sz w:val="22"/>
                <w:szCs w:val="22"/>
              </w:rPr>
            </w:pPr>
          </w:p>
        </w:tc>
        <w:tc>
          <w:tcPr>
            <w:tcW w:w="828" w:type="dxa"/>
          </w:tcPr>
          <w:p w14:paraId="0E33B91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A</w:t>
            </w:r>
          </w:p>
        </w:tc>
        <w:tc>
          <w:tcPr>
            <w:tcW w:w="264" w:type="dxa"/>
          </w:tcPr>
          <w:p w14:paraId="7150AD8D"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3F1EE04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B</w:t>
            </w:r>
          </w:p>
        </w:tc>
      </w:tr>
      <w:tr w:rsidR="000374AA" w:rsidRPr="000E16CD" w14:paraId="3D759CCC" w14:textId="77777777" w:rsidTr="00DD1C3D">
        <w:trPr>
          <w:jc w:val="center"/>
        </w:trPr>
        <w:tc>
          <w:tcPr>
            <w:tcW w:w="3723" w:type="dxa"/>
          </w:tcPr>
          <w:p w14:paraId="6664095B"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English Language Arts</w:t>
            </w:r>
          </w:p>
        </w:tc>
        <w:tc>
          <w:tcPr>
            <w:tcW w:w="828" w:type="dxa"/>
          </w:tcPr>
          <w:p w14:paraId="26C7C4B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2751</w:t>
            </w:r>
          </w:p>
        </w:tc>
        <w:tc>
          <w:tcPr>
            <w:tcW w:w="264" w:type="dxa"/>
          </w:tcPr>
          <w:p w14:paraId="58D3A150"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49E0504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2861</w:t>
            </w:r>
          </w:p>
        </w:tc>
      </w:tr>
      <w:tr w:rsidR="000374AA" w:rsidRPr="000E16CD" w14:paraId="3E05E264" w14:textId="77777777" w:rsidTr="00DD1C3D">
        <w:trPr>
          <w:jc w:val="center"/>
        </w:trPr>
        <w:tc>
          <w:tcPr>
            <w:tcW w:w="3723" w:type="dxa"/>
          </w:tcPr>
          <w:p w14:paraId="640D1D7E"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Mathematics</w:t>
            </w:r>
          </w:p>
        </w:tc>
        <w:tc>
          <w:tcPr>
            <w:tcW w:w="828" w:type="dxa"/>
          </w:tcPr>
          <w:p w14:paraId="66314D61"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2752</w:t>
            </w:r>
          </w:p>
        </w:tc>
        <w:tc>
          <w:tcPr>
            <w:tcW w:w="264" w:type="dxa"/>
          </w:tcPr>
          <w:p w14:paraId="0C725D94"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1A7CBA5B"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2862</w:t>
            </w:r>
          </w:p>
        </w:tc>
      </w:tr>
      <w:tr w:rsidR="000374AA" w:rsidRPr="000E16CD" w14:paraId="4867E1CE" w14:textId="77777777" w:rsidTr="00DD1C3D">
        <w:trPr>
          <w:jc w:val="center"/>
        </w:trPr>
        <w:tc>
          <w:tcPr>
            <w:tcW w:w="3723" w:type="dxa"/>
          </w:tcPr>
          <w:p w14:paraId="02CAEC0D"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Science</w:t>
            </w:r>
          </w:p>
        </w:tc>
        <w:tc>
          <w:tcPr>
            <w:tcW w:w="828" w:type="dxa"/>
          </w:tcPr>
          <w:p w14:paraId="3DCE5A6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2753</w:t>
            </w:r>
          </w:p>
        </w:tc>
        <w:tc>
          <w:tcPr>
            <w:tcW w:w="264" w:type="dxa"/>
          </w:tcPr>
          <w:p w14:paraId="306F1DA7"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31D1604B"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2863</w:t>
            </w:r>
          </w:p>
        </w:tc>
      </w:tr>
      <w:tr w:rsidR="000374AA" w:rsidRPr="000E16CD" w14:paraId="7491A304" w14:textId="77777777" w:rsidTr="00DD1C3D">
        <w:trPr>
          <w:jc w:val="center"/>
        </w:trPr>
        <w:tc>
          <w:tcPr>
            <w:tcW w:w="3723" w:type="dxa"/>
          </w:tcPr>
          <w:p w14:paraId="544E7D64"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Social Studies</w:t>
            </w:r>
          </w:p>
        </w:tc>
        <w:tc>
          <w:tcPr>
            <w:tcW w:w="828" w:type="dxa"/>
          </w:tcPr>
          <w:p w14:paraId="622D523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2754</w:t>
            </w:r>
          </w:p>
        </w:tc>
        <w:tc>
          <w:tcPr>
            <w:tcW w:w="264" w:type="dxa"/>
          </w:tcPr>
          <w:p w14:paraId="7FB74571"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34EFF4D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2864</w:t>
            </w:r>
          </w:p>
        </w:tc>
      </w:tr>
      <w:tr w:rsidR="000374AA" w:rsidRPr="000E16CD" w14:paraId="7FE9AA6D" w14:textId="77777777" w:rsidTr="00DD1C3D">
        <w:trPr>
          <w:jc w:val="center"/>
        </w:trPr>
        <w:tc>
          <w:tcPr>
            <w:tcW w:w="3723" w:type="dxa"/>
          </w:tcPr>
          <w:p w14:paraId="1227BD67"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Technology</w:t>
            </w:r>
          </w:p>
        </w:tc>
        <w:tc>
          <w:tcPr>
            <w:tcW w:w="828" w:type="dxa"/>
          </w:tcPr>
          <w:p w14:paraId="1999D01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2755</w:t>
            </w:r>
          </w:p>
        </w:tc>
        <w:tc>
          <w:tcPr>
            <w:tcW w:w="264" w:type="dxa"/>
          </w:tcPr>
          <w:p w14:paraId="3CD0DA9F"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335FDE8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2865</w:t>
            </w:r>
          </w:p>
        </w:tc>
      </w:tr>
      <w:tr w:rsidR="000374AA" w:rsidRPr="000E16CD" w14:paraId="4108CC66" w14:textId="77777777" w:rsidTr="00DD1C3D">
        <w:trPr>
          <w:jc w:val="center"/>
        </w:trPr>
        <w:tc>
          <w:tcPr>
            <w:tcW w:w="3723" w:type="dxa"/>
          </w:tcPr>
          <w:p w14:paraId="423C0452"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The Arts</w:t>
            </w:r>
          </w:p>
        </w:tc>
        <w:tc>
          <w:tcPr>
            <w:tcW w:w="828" w:type="dxa"/>
          </w:tcPr>
          <w:p w14:paraId="137E86D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2756</w:t>
            </w:r>
          </w:p>
        </w:tc>
        <w:tc>
          <w:tcPr>
            <w:tcW w:w="264" w:type="dxa"/>
          </w:tcPr>
          <w:p w14:paraId="7807EA20"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62ADCFC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2866</w:t>
            </w:r>
          </w:p>
        </w:tc>
      </w:tr>
      <w:tr w:rsidR="000374AA" w:rsidRPr="000E16CD" w14:paraId="2DAE28DF" w14:textId="77777777" w:rsidTr="00DD1C3D">
        <w:trPr>
          <w:jc w:val="center"/>
        </w:trPr>
        <w:tc>
          <w:tcPr>
            <w:tcW w:w="3723" w:type="dxa"/>
          </w:tcPr>
          <w:p w14:paraId="09964D5C"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lastRenderedPageBreak/>
              <w:t>Languages Other Than English</w:t>
            </w:r>
          </w:p>
        </w:tc>
        <w:tc>
          <w:tcPr>
            <w:tcW w:w="828" w:type="dxa"/>
          </w:tcPr>
          <w:p w14:paraId="66226FE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2757</w:t>
            </w:r>
          </w:p>
        </w:tc>
        <w:tc>
          <w:tcPr>
            <w:tcW w:w="264" w:type="dxa"/>
          </w:tcPr>
          <w:p w14:paraId="522BD492"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7686D53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2867</w:t>
            </w:r>
          </w:p>
        </w:tc>
      </w:tr>
      <w:tr w:rsidR="000374AA" w:rsidRPr="000E16CD" w14:paraId="771F2A3E" w14:textId="77777777" w:rsidTr="00DD1C3D">
        <w:trPr>
          <w:jc w:val="center"/>
        </w:trPr>
        <w:tc>
          <w:tcPr>
            <w:tcW w:w="3723" w:type="dxa"/>
          </w:tcPr>
          <w:p w14:paraId="0D62CBF4"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Health</w:t>
            </w:r>
          </w:p>
        </w:tc>
        <w:tc>
          <w:tcPr>
            <w:tcW w:w="828" w:type="dxa"/>
          </w:tcPr>
          <w:p w14:paraId="22371A6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2758</w:t>
            </w:r>
          </w:p>
        </w:tc>
        <w:tc>
          <w:tcPr>
            <w:tcW w:w="264" w:type="dxa"/>
          </w:tcPr>
          <w:p w14:paraId="36FD5F5A"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313FC96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2868</w:t>
            </w:r>
          </w:p>
        </w:tc>
      </w:tr>
      <w:tr w:rsidR="000374AA" w:rsidRPr="000E16CD" w14:paraId="35E01202" w14:textId="77777777" w:rsidTr="00DD1C3D">
        <w:trPr>
          <w:jc w:val="center"/>
        </w:trPr>
        <w:tc>
          <w:tcPr>
            <w:tcW w:w="3723" w:type="dxa"/>
          </w:tcPr>
          <w:p w14:paraId="01A48FF4"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Physical education</w:t>
            </w:r>
          </w:p>
        </w:tc>
        <w:tc>
          <w:tcPr>
            <w:tcW w:w="828" w:type="dxa"/>
          </w:tcPr>
          <w:p w14:paraId="213327D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2759</w:t>
            </w:r>
          </w:p>
        </w:tc>
        <w:tc>
          <w:tcPr>
            <w:tcW w:w="264" w:type="dxa"/>
          </w:tcPr>
          <w:p w14:paraId="428BE5F4"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0C01A33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2869</w:t>
            </w:r>
          </w:p>
        </w:tc>
      </w:tr>
      <w:tr w:rsidR="000374AA" w:rsidRPr="000E16CD" w14:paraId="34D9CC7B" w14:textId="77777777" w:rsidTr="00DD1C3D">
        <w:trPr>
          <w:jc w:val="center"/>
        </w:trPr>
        <w:tc>
          <w:tcPr>
            <w:tcW w:w="3723" w:type="dxa"/>
          </w:tcPr>
          <w:p w14:paraId="701FAF10"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Driver Education</w:t>
            </w:r>
          </w:p>
        </w:tc>
        <w:tc>
          <w:tcPr>
            <w:tcW w:w="828" w:type="dxa"/>
          </w:tcPr>
          <w:p w14:paraId="0A8BFEF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2760</w:t>
            </w:r>
          </w:p>
        </w:tc>
        <w:tc>
          <w:tcPr>
            <w:tcW w:w="264" w:type="dxa"/>
          </w:tcPr>
          <w:p w14:paraId="37BFF60F"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5A4F721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2870</w:t>
            </w:r>
          </w:p>
        </w:tc>
      </w:tr>
      <w:tr w:rsidR="000374AA" w:rsidRPr="000E16CD" w14:paraId="535C03D0" w14:textId="77777777" w:rsidTr="00DD1C3D">
        <w:trPr>
          <w:jc w:val="center"/>
        </w:trPr>
        <w:tc>
          <w:tcPr>
            <w:tcW w:w="3723" w:type="dxa"/>
          </w:tcPr>
          <w:p w14:paraId="22864D86"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Other</w:t>
            </w:r>
          </w:p>
        </w:tc>
        <w:tc>
          <w:tcPr>
            <w:tcW w:w="828" w:type="dxa"/>
          </w:tcPr>
          <w:p w14:paraId="1558C20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2761</w:t>
            </w:r>
          </w:p>
        </w:tc>
        <w:tc>
          <w:tcPr>
            <w:tcW w:w="264" w:type="dxa"/>
          </w:tcPr>
          <w:p w14:paraId="09196BA8"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2F43B3F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2871</w:t>
            </w:r>
          </w:p>
        </w:tc>
      </w:tr>
    </w:tbl>
    <w:p w14:paraId="0C0B30C9" w14:textId="77777777" w:rsidR="000374AA" w:rsidRPr="000E16CD" w:rsidRDefault="000374AA" w:rsidP="000374AA">
      <w:pPr>
        <w:spacing w:before="240"/>
        <w:rPr>
          <w:rFonts w:ascii="Arial" w:hAnsi="Arial" w:cs="Arial"/>
          <w:i/>
          <w:iCs/>
          <w:snapToGrid w:val="0"/>
          <w:color w:val="000000"/>
        </w:rPr>
      </w:pPr>
      <w:r w:rsidRPr="000E16CD">
        <w:rPr>
          <w:rFonts w:ascii="Arial" w:hAnsi="Arial" w:cs="Arial"/>
          <w:i/>
          <w:iCs/>
          <w:snapToGrid w:val="0"/>
          <w:color w:val="000000"/>
        </w:rPr>
        <w:t>Voluntary inter-district urban-suburban transfer program — Code 2618</w:t>
      </w:r>
    </w:p>
    <w:p w14:paraId="245B49EA"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5D2F6701" w14:textId="77777777"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a non-resident student is participating in the voluntary inter-district urban-suburban transfer program to be reported by suburban districts in the Rochester area. </w:t>
      </w:r>
    </w:p>
    <w:p w14:paraId="7E8F78C3"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w:t>
      </w:r>
      <w:r w:rsidRPr="007F0185">
        <w:rPr>
          <w:rFonts w:ascii="Arial" w:hAnsi="Arial" w:cs="Arial"/>
          <w:bCs/>
        </w:rPr>
        <w:t>This data element must be collected to identify students participating in the Urban-Suburban Interdistrict Transfer Program, a program that exists and operates under the authority of New York State Education Department Regulation Section 175.24 and under the auspices of Monroe 1 BOCES.  Identification of participating students is necessary to determine State aid necessary to support the program.</w:t>
      </w:r>
    </w:p>
    <w:p w14:paraId="6118C427"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service began.</w:t>
      </w:r>
    </w:p>
    <w:p w14:paraId="0E29FAFE"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service ended.</w:t>
      </w:r>
    </w:p>
    <w:p w14:paraId="7B8E882F"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Not used.</w:t>
      </w:r>
    </w:p>
    <w:p w14:paraId="260B6FD5" w14:textId="77777777" w:rsidR="000374AA" w:rsidRPr="007F0185" w:rsidRDefault="000374AA" w:rsidP="000374AA">
      <w:pPr>
        <w:rPr>
          <w:rFonts w:ascii="Arial" w:hAnsi="Arial" w:cs="Arial"/>
        </w:rPr>
      </w:pPr>
    </w:p>
    <w:p w14:paraId="1FCE027E" w14:textId="77777777" w:rsidR="000374AA" w:rsidRPr="007F0185" w:rsidRDefault="000374AA" w:rsidP="000374AA">
      <w:pPr>
        <w:rPr>
          <w:rFonts w:ascii="Arial" w:hAnsi="Arial" w:cs="Arial"/>
          <w:i/>
          <w:iCs/>
        </w:rPr>
      </w:pPr>
      <w:r w:rsidRPr="007F0185">
        <w:rPr>
          <w:rFonts w:ascii="Arial" w:hAnsi="Arial" w:cs="Arial"/>
          <w:i/>
          <w:iCs/>
          <w:snapToGrid w:val="0"/>
          <w:color w:val="000000"/>
        </w:rPr>
        <w:t xml:space="preserve">Early Intervening Services supported with IDEA funds </w:t>
      </w:r>
      <w:r w:rsidRPr="007F0185">
        <w:rPr>
          <w:rFonts w:ascii="Arial" w:hAnsi="Arial" w:cs="Arial"/>
          <w:i/>
          <w:iCs/>
        </w:rPr>
        <w:t>—</w:t>
      </w:r>
      <w:r w:rsidRPr="007F0185">
        <w:rPr>
          <w:rFonts w:ascii="Arial" w:hAnsi="Arial" w:cs="Arial"/>
          <w:i/>
          <w:iCs/>
          <w:snapToGrid w:val="0"/>
          <w:color w:val="000000"/>
        </w:rPr>
        <w:t xml:space="preserve"> Code 5753</w:t>
      </w:r>
    </w:p>
    <w:p w14:paraId="3D425385"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District-level service.</w:t>
      </w:r>
    </w:p>
    <w:p w14:paraId="348AF48D" w14:textId="77777777" w:rsidR="000374AA" w:rsidRPr="000E16CD"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receiving Coordinated Early Intervening Services (CEIS) pursuant to Section 613(f) of the federal IDEA program.  School districts may use up to 15 percent of their annual IDEA allocations to provide Early Intervening services.  School districts whose data indicate significant disproportion based on race/ethnicity in special education, identification by a specific disability, placement in a particular setting, or in suspension rates are required to use 15 percent of IDEA funds to provide these services. Services purchased with these funds can be direct or indirect services for students.  When a district uses these funds to purchase indirect services, report only those students who were the intended beneficiaries of the purchased indirect services.  These funds are to be used to serve students who are not identified as needing special-education or related services (i.e., not students with disabilities) but who need additional academic and/or behavioral support to succeed in a general education environment. See </w:t>
      </w:r>
      <w:r>
        <w:rPr>
          <w:rFonts w:ascii="Arial" w:hAnsi="Arial" w:cs="Arial"/>
        </w:rPr>
        <w:t>the</w:t>
      </w:r>
      <w:r w:rsidRPr="000E16CD">
        <w:rPr>
          <w:rFonts w:ascii="Arial" w:hAnsi="Arial" w:cs="Arial"/>
        </w:rPr>
        <w:t xml:space="preserve"> </w:t>
      </w:r>
      <w:hyperlink r:id="rId125" w:history="1">
        <w:r w:rsidRPr="00573C25">
          <w:rPr>
            <w:rStyle w:val="Hyperlink"/>
            <w:rFonts w:ascii="Arial" w:hAnsi="Arial" w:cs="Arial"/>
          </w:rPr>
          <w:t>memo regarding CEIS</w:t>
        </w:r>
      </w:hyperlink>
      <w:r>
        <w:rPr>
          <w:rFonts w:ascii="Arial" w:hAnsi="Arial" w:cs="Arial"/>
        </w:rPr>
        <w:t xml:space="preserve"> for more information.</w:t>
      </w:r>
    </w:p>
    <w:p w14:paraId="51D499E4"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This data element must be collected for each student, if applicable, to identify students to fulfill the State and federal reporting requirements under IDEA.</w:t>
      </w:r>
    </w:p>
    <w:p w14:paraId="6420A368"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service began.</w:t>
      </w:r>
    </w:p>
    <w:p w14:paraId="5329B5FB"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service ended.</w:t>
      </w:r>
    </w:p>
    <w:p w14:paraId="023738ED"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1B8F8E4D" w14:textId="77777777" w:rsidR="000374AA" w:rsidRPr="007F0185" w:rsidRDefault="000374AA" w:rsidP="000374AA">
      <w:pPr>
        <w:rPr>
          <w:rFonts w:ascii="Arial" w:hAnsi="Arial" w:cs="Arial"/>
          <w:bCs/>
        </w:rPr>
      </w:pPr>
    </w:p>
    <w:p w14:paraId="6D52EE46" w14:textId="77777777" w:rsidR="000374AA" w:rsidRPr="007F0185" w:rsidRDefault="000374AA" w:rsidP="000374AA">
      <w:pPr>
        <w:rPr>
          <w:rFonts w:ascii="Arial" w:hAnsi="Arial" w:cs="Arial"/>
          <w:i/>
          <w:iCs/>
        </w:rPr>
      </w:pPr>
      <w:r w:rsidRPr="007F0185">
        <w:rPr>
          <w:rFonts w:ascii="Arial" w:hAnsi="Arial" w:cs="Arial"/>
          <w:i/>
          <w:iCs/>
        </w:rPr>
        <w:t>Free Lunch Program — Code 5817</w:t>
      </w:r>
    </w:p>
    <w:p w14:paraId="218BDD28"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0DB00666" w14:textId="77777777" w:rsidR="000374AA" w:rsidRPr="007F0185" w:rsidRDefault="000374AA" w:rsidP="000374AA">
      <w:pPr>
        <w:autoSpaceDE w:val="0"/>
        <w:autoSpaceDN w:val="0"/>
        <w:adjustRightInd w:val="0"/>
        <w:rPr>
          <w:rFonts w:ascii="Tahoma" w:hAnsi="Tahoma" w:cs="Tahoma"/>
          <w:color w:val="FF0000"/>
          <w:sz w:val="18"/>
          <w:szCs w:val="18"/>
        </w:rPr>
      </w:pPr>
      <w:r w:rsidRPr="007B5AD5">
        <w:rPr>
          <w:rFonts w:ascii="Arial" w:hAnsi="Arial" w:cs="Arial"/>
          <w:b/>
          <w:i/>
        </w:rPr>
        <w:t>Description:</w:t>
      </w:r>
      <w:r w:rsidRPr="007F0185">
        <w:rPr>
          <w:rFonts w:ascii="Arial" w:hAnsi="Arial" w:cs="Arial"/>
        </w:rPr>
        <w:t xml:space="preserve"> Indicates that the student has met eligibility requirements for the federal Free Lunch Program.  This means the student has an approved application or other documentation acceptable to the federal Free Lunch Program.  This program service also applies to students who have met the eligibility requirements for the federal Free Breakfast Program and/or the federal Free Milk Program.  Do not include students in the reduced-price programs.</w:t>
      </w:r>
      <w:r w:rsidRPr="007F0185">
        <w:rPr>
          <w:rFonts w:ascii="Tahoma" w:hAnsi="Tahoma" w:cs="Tahoma"/>
          <w:color w:val="FF0000"/>
          <w:sz w:val="18"/>
          <w:szCs w:val="18"/>
        </w:rPr>
        <w:t xml:space="preserve"> </w:t>
      </w:r>
      <w:r w:rsidRPr="007F0185">
        <w:rPr>
          <w:rFonts w:ascii="Arial" w:hAnsi="Arial" w:cs="Arial"/>
          <w:color w:val="000000"/>
        </w:rPr>
        <w:t xml:space="preserve">For districts participating in the Community Eligibility Option (CEO), report only those students who would qualify to participate in the federal Free Lunch Program independent of CEO.  For </w:t>
      </w:r>
      <w:r w:rsidRPr="007F0185">
        <w:rPr>
          <w:rFonts w:ascii="Arial" w:hAnsi="Arial" w:cs="Arial"/>
          <w:color w:val="000000"/>
        </w:rPr>
        <w:lastRenderedPageBreak/>
        <w:t>example, do not report students who participate solely because the LEA is CEO eligible.  Include students whose participation is because of the 30-day carryover provision.</w:t>
      </w:r>
    </w:p>
    <w:p w14:paraId="34F239BE"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4B9DFAD3"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06AC5177"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1BBDE96C"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5FB087A2" w14:textId="77777777" w:rsidR="000374AA" w:rsidRPr="007F0185" w:rsidRDefault="000374AA" w:rsidP="000374AA">
      <w:pPr>
        <w:rPr>
          <w:rFonts w:ascii="Arial" w:hAnsi="Arial" w:cs="Arial"/>
          <w:i/>
          <w:iCs/>
        </w:rPr>
      </w:pPr>
    </w:p>
    <w:p w14:paraId="125042EC" w14:textId="77777777" w:rsidR="000374AA" w:rsidRPr="007F0185" w:rsidRDefault="000374AA" w:rsidP="000374AA">
      <w:pPr>
        <w:rPr>
          <w:rFonts w:ascii="Arial" w:hAnsi="Arial" w:cs="Arial"/>
          <w:i/>
          <w:iCs/>
        </w:rPr>
      </w:pPr>
      <w:r w:rsidRPr="007F0185">
        <w:rPr>
          <w:rFonts w:ascii="Arial" w:hAnsi="Arial" w:cs="Arial"/>
          <w:i/>
          <w:iCs/>
        </w:rPr>
        <w:t>Reduced-Price Lunch Program — Code 5806</w:t>
      </w:r>
    </w:p>
    <w:p w14:paraId="2C240EE2" w14:textId="77777777" w:rsidR="000374AA" w:rsidRPr="000E16CD" w:rsidRDefault="000374AA" w:rsidP="000374AA">
      <w:pPr>
        <w:rPr>
          <w:rFonts w:ascii="Arial" w:hAnsi="Arial" w:cs="Arial"/>
          <w:u w:val="single"/>
        </w:rPr>
      </w:pPr>
      <w:r w:rsidRPr="007B5AD5">
        <w:rPr>
          <w:rFonts w:ascii="Arial" w:hAnsi="Arial" w:cs="Arial"/>
          <w:b/>
          <w:i/>
        </w:rPr>
        <w:t>Level Designation:</w:t>
      </w:r>
      <w:r w:rsidRPr="000E16CD">
        <w:rPr>
          <w:rFonts w:ascii="Arial" w:hAnsi="Arial" w:cs="Arial"/>
        </w:rPr>
        <w:t xml:space="preserve"> District-level service.</w:t>
      </w:r>
    </w:p>
    <w:p w14:paraId="7E5BC1F3" w14:textId="77777777"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the student has met eligibility requirements for the federal Reduced-Price Lunch Program.  This means the student has an approved application and has met the family income eligibility requirements for this program service.  This program service also applies to students who have met the eligibility requirements for the federal Reduced-Price Breakfast Program. Include students whose participation is because of the 30-day carryover provision.</w:t>
      </w:r>
    </w:p>
    <w:p w14:paraId="212C7CEB"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42C0FDBE"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00D3289C"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3FC9A032"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3513687F" w14:textId="77777777" w:rsidR="000374AA" w:rsidRPr="007F0185" w:rsidRDefault="000374AA" w:rsidP="000374AA">
      <w:pPr>
        <w:rPr>
          <w:rFonts w:ascii="Arial" w:hAnsi="Arial" w:cs="Arial"/>
        </w:rPr>
      </w:pPr>
    </w:p>
    <w:p w14:paraId="449C9645" w14:textId="77777777" w:rsidR="000374AA" w:rsidRPr="00E73803" w:rsidRDefault="000374AA" w:rsidP="000374AA">
      <w:pPr>
        <w:rPr>
          <w:rFonts w:ascii="Arial" w:hAnsi="Arial" w:cs="Arial"/>
          <w:iCs/>
        </w:rPr>
      </w:pPr>
      <w:bookmarkStart w:id="695" w:name="_Hlk519083559"/>
      <w:r w:rsidRPr="00E73803">
        <w:rPr>
          <w:rFonts w:ascii="Arial" w:hAnsi="Arial" w:cs="Arial"/>
          <w:i/>
          <w:iCs/>
        </w:rPr>
        <w:t xml:space="preserve">Homeless Student Status — Code 8262 </w:t>
      </w:r>
    </w:p>
    <w:p w14:paraId="463DAF81" w14:textId="77777777" w:rsidR="000374AA" w:rsidRPr="00E73803" w:rsidRDefault="000374AA" w:rsidP="000374AA">
      <w:pPr>
        <w:rPr>
          <w:rFonts w:ascii="Arial" w:hAnsi="Arial" w:cs="Arial"/>
          <w:iCs/>
        </w:rPr>
      </w:pPr>
      <w:r w:rsidRPr="00E73803">
        <w:rPr>
          <w:rFonts w:ascii="Arial" w:hAnsi="Arial" w:cs="Arial"/>
          <w:b/>
          <w:i/>
          <w:iCs/>
        </w:rPr>
        <w:t>Level Designation:</w:t>
      </w:r>
      <w:r w:rsidRPr="00E73803">
        <w:rPr>
          <w:rFonts w:ascii="Arial" w:hAnsi="Arial" w:cs="Arial"/>
          <w:iCs/>
        </w:rPr>
        <w:t xml:space="preserve"> District-level service.</w:t>
      </w:r>
    </w:p>
    <w:p w14:paraId="4782CAEB" w14:textId="77777777" w:rsidR="000374AA" w:rsidRPr="00E73803" w:rsidRDefault="000374AA" w:rsidP="000374AA">
      <w:pPr>
        <w:rPr>
          <w:rFonts w:ascii="Arial" w:hAnsi="Arial" w:cs="Arial"/>
          <w:iCs/>
        </w:rPr>
      </w:pPr>
      <w:r w:rsidRPr="00E73803">
        <w:rPr>
          <w:rFonts w:ascii="Arial" w:hAnsi="Arial" w:cs="Arial"/>
          <w:b/>
          <w:i/>
          <w:iCs/>
        </w:rPr>
        <w:t>Description:</w:t>
      </w:r>
      <w:r w:rsidRPr="00E73803">
        <w:rPr>
          <w:rFonts w:ascii="Arial" w:hAnsi="Arial" w:cs="Arial"/>
          <w:iCs/>
        </w:rPr>
        <w:t xml:space="preserve"> Indicates that the student meets the definition of homeless under the McKinney Vento Homeless Assistance Act </w:t>
      </w:r>
      <w:r w:rsidRPr="00E73803">
        <w:rPr>
          <w:rFonts w:ascii="Arial" w:hAnsi="Arial" w:cs="Arial"/>
          <w:bCs/>
          <w:color w:val="000000"/>
          <w:shd w:val="clear" w:color="auto" w:fill="FFFFFF"/>
        </w:rPr>
        <w:t>(per Title IX, Part A of the Elementary and Secondary Education Act, as amended by the Every Student Succeeds Act)</w:t>
      </w:r>
    </w:p>
    <w:p w14:paraId="7FAF7827" w14:textId="77777777" w:rsidR="000374AA" w:rsidRPr="00E73803"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w:t>
      </w:r>
      <w:r w:rsidRPr="00E73803">
        <w:rPr>
          <w:rFonts w:ascii="Arial" w:hAnsi="Arial" w:cs="Arial"/>
        </w:rPr>
        <w:t>This data element must be collected for each student, if applicable, to identify students who experience homelessness at any point in the school year.  </w:t>
      </w:r>
    </w:p>
    <w:p w14:paraId="09A167C2" w14:textId="77777777" w:rsidR="000374AA" w:rsidRPr="00E73803" w:rsidRDefault="000374AA" w:rsidP="000374AA">
      <w:pPr>
        <w:rPr>
          <w:sz w:val="22"/>
          <w:szCs w:val="22"/>
        </w:rPr>
      </w:pPr>
      <w:r w:rsidRPr="00E73803">
        <w:rPr>
          <w:rFonts w:ascii="Arial" w:hAnsi="Arial" w:cs="Arial"/>
          <w:b/>
          <w:i/>
        </w:rPr>
        <w:t>Entry Date:</w:t>
      </w:r>
      <w:r w:rsidRPr="00E73803">
        <w:rPr>
          <w:rFonts w:ascii="Arial" w:hAnsi="Arial" w:cs="Arial"/>
        </w:rPr>
        <w:t xml:space="preserve"> Date student became homeless. If the student became homeless before enrollment in the district, enter the date the student enrolled in the district.</w:t>
      </w:r>
    </w:p>
    <w:p w14:paraId="10162D0F" w14:textId="77777777" w:rsidR="000374AA" w:rsidRPr="00E73803" w:rsidRDefault="000374AA" w:rsidP="000374AA">
      <w:pPr>
        <w:rPr>
          <w:rFonts w:ascii="Arial" w:hAnsi="Arial" w:cs="Arial"/>
        </w:rPr>
      </w:pPr>
      <w:bookmarkStart w:id="696" w:name="_Hlk518655032"/>
      <w:r w:rsidRPr="00E73803">
        <w:rPr>
          <w:rFonts w:ascii="Arial" w:hAnsi="Arial" w:cs="Arial"/>
          <w:b/>
          <w:i/>
        </w:rPr>
        <w:t>Exit Date:</w:t>
      </w:r>
      <w:r w:rsidRPr="00E73803">
        <w:rPr>
          <w:rFonts w:ascii="Arial" w:hAnsi="Arial" w:cs="Arial"/>
        </w:rPr>
        <w:t xml:space="preserve"> Date student became permanently housed and is no longer homeless.</w:t>
      </w:r>
    </w:p>
    <w:bookmarkEnd w:id="696"/>
    <w:p w14:paraId="3DCB590A" w14:textId="77777777" w:rsidR="000374AA" w:rsidRPr="007F0185" w:rsidRDefault="000374AA" w:rsidP="000374AA">
      <w:pPr>
        <w:rPr>
          <w:rFonts w:ascii="Arial" w:hAnsi="Arial" w:cs="Arial"/>
        </w:rPr>
      </w:pPr>
      <w:r w:rsidRPr="00E73803">
        <w:rPr>
          <w:rFonts w:ascii="Arial" w:hAnsi="Arial" w:cs="Arial"/>
          <w:b/>
          <w:i/>
        </w:rPr>
        <w:t>Reason for Ending Code:</w:t>
      </w:r>
      <w:r w:rsidRPr="00E73803">
        <w:rPr>
          <w:rFonts w:ascii="Arial" w:hAnsi="Arial" w:cs="Arial"/>
        </w:rPr>
        <w:t xml:space="preserve"> Not used.</w:t>
      </w:r>
    </w:p>
    <w:bookmarkEnd w:id="695"/>
    <w:p w14:paraId="3D239E23" w14:textId="77777777" w:rsidR="000374AA" w:rsidRPr="007F0185" w:rsidRDefault="000374AA" w:rsidP="000374AA">
      <w:pPr>
        <w:rPr>
          <w:rFonts w:ascii="Arial" w:hAnsi="Arial" w:cs="Arial"/>
          <w:iCs/>
        </w:rPr>
      </w:pPr>
      <w:r w:rsidRPr="007F0185">
        <w:rPr>
          <w:rFonts w:ascii="Arial" w:hAnsi="Arial" w:cs="Arial"/>
          <w:iCs/>
        </w:rPr>
        <w:t xml:space="preserve"> </w:t>
      </w:r>
    </w:p>
    <w:p w14:paraId="1A7685D3" w14:textId="77777777" w:rsidR="000374AA" w:rsidRPr="001C62B1" w:rsidRDefault="000374AA" w:rsidP="000374AA">
      <w:pPr>
        <w:pStyle w:val="xmsonormal"/>
        <w:rPr>
          <w:sz w:val="24"/>
          <w:szCs w:val="24"/>
        </w:rPr>
      </w:pPr>
      <w:r w:rsidRPr="001C62B1">
        <w:rPr>
          <w:rFonts w:ascii="Arial" w:hAnsi="Arial" w:cs="Arial"/>
          <w:i/>
          <w:iCs/>
          <w:sz w:val="24"/>
          <w:szCs w:val="24"/>
        </w:rPr>
        <w:t xml:space="preserve">Absence Due to Executive Order — Code 8265 </w:t>
      </w:r>
    </w:p>
    <w:p w14:paraId="4FF8B2B6" w14:textId="77777777" w:rsidR="000374AA" w:rsidRPr="00E92A78" w:rsidRDefault="000374AA" w:rsidP="000374AA">
      <w:pPr>
        <w:pStyle w:val="xmsonormal"/>
        <w:rPr>
          <w:sz w:val="24"/>
          <w:szCs w:val="24"/>
        </w:rPr>
      </w:pPr>
      <w:r w:rsidRPr="00E92A78">
        <w:rPr>
          <w:rFonts w:ascii="Arial" w:hAnsi="Arial" w:cs="Arial"/>
          <w:b/>
          <w:bCs/>
          <w:i/>
          <w:iCs/>
          <w:sz w:val="24"/>
          <w:szCs w:val="24"/>
        </w:rPr>
        <w:t>Level Designation:</w:t>
      </w:r>
      <w:r w:rsidRPr="00E92A78">
        <w:rPr>
          <w:rFonts w:ascii="Arial" w:hAnsi="Arial" w:cs="Arial"/>
          <w:sz w:val="24"/>
          <w:szCs w:val="24"/>
        </w:rPr>
        <w:t xml:space="preserve"> District-level service.</w:t>
      </w:r>
    </w:p>
    <w:p w14:paraId="12ECDFC3" w14:textId="77777777" w:rsidR="000374AA" w:rsidRPr="00403182" w:rsidRDefault="000374AA" w:rsidP="000374AA">
      <w:pPr>
        <w:pStyle w:val="xmsonormal"/>
        <w:rPr>
          <w:rFonts w:ascii="Arial" w:hAnsi="Arial" w:cs="Arial"/>
          <w:sz w:val="24"/>
          <w:szCs w:val="24"/>
        </w:rPr>
      </w:pPr>
      <w:r w:rsidRPr="00E92A78">
        <w:rPr>
          <w:rFonts w:ascii="Arial" w:hAnsi="Arial" w:cs="Arial"/>
          <w:b/>
          <w:bCs/>
          <w:i/>
          <w:iCs/>
          <w:sz w:val="24"/>
          <w:szCs w:val="24"/>
        </w:rPr>
        <w:t>Description:</w:t>
      </w:r>
      <w:r w:rsidRPr="00E92A78">
        <w:rPr>
          <w:rFonts w:ascii="Arial" w:hAnsi="Arial" w:cs="Arial"/>
          <w:sz w:val="24"/>
          <w:szCs w:val="24"/>
        </w:rPr>
        <w:t xml:space="preserve"> Indicates that the student is not allowed to attend </w:t>
      </w:r>
      <w:r w:rsidRPr="00403182">
        <w:rPr>
          <w:rFonts w:ascii="Arial" w:hAnsi="Arial" w:cs="Arial"/>
          <w:sz w:val="24"/>
          <w:szCs w:val="24"/>
        </w:rPr>
        <w:t>school due to a state or county governmental executive directive made by an elected official and identified as such by the New York State Education Department.</w:t>
      </w:r>
    </w:p>
    <w:p w14:paraId="2451080B" w14:textId="77777777" w:rsidR="000374AA" w:rsidRPr="00403182" w:rsidRDefault="000374AA" w:rsidP="000374AA">
      <w:pPr>
        <w:pStyle w:val="xmsonormal"/>
        <w:rPr>
          <w:sz w:val="24"/>
          <w:szCs w:val="24"/>
        </w:rPr>
      </w:pPr>
      <w:r w:rsidRPr="00403182">
        <w:rPr>
          <w:rFonts w:ascii="Arial" w:hAnsi="Arial" w:cs="Arial"/>
          <w:b/>
          <w:bCs/>
          <w:i/>
          <w:iCs/>
          <w:sz w:val="24"/>
          <w:szCs w:val="24"/>
        </w:rPr>
        <w:t>Purpose:</w:t>
      </w:r>
      <w:r w:rsidRPr="00403182">
        <w:rPr>
          <w:rFonts w:ascii="Arial" w:hAnsi="Arial" w:cs="Arial"/>
          <w:sz w:val="24"/>
          <w:szCs w:val="24"/>
        </w:rPr>
        <w:t xml:space="preserve"> This data element must be collected for each student, if applicable, to identify students who cannot attend school due to an executive order. Students reported with the 8265 code will not be counted against the school for assessment performance and chronic absenteeism for accountability purposes.  </w:t>
      </w:r>
    </w:p>
    <w:p w14:paraId="53AE5D6B" w14:textId="77777777" w:rsidR="000374AA" w:rsidRPr="00E92A78" w:rsidRDefault="000374AA" w:rsidP="000374AA">
      <w:pPr>
        <w:pStyle w:val="xmsonormal"/>
        <w:rPr>
          <w:sz w:val="24"/>
          <w:szCs w:val="24"/>
        </w:rPr>
      </w:pPr>
      <w:r w:rsidRPr="00403182">
        <w:rPr>
          <w:rFonts w:ascii="Arial" w:hAnsi="Arial" w:cs="Arial"/>
          <w:b/>
          <w:bCs/>
          <w:i/>
          <w:iCs/>
          <w:sz w:val="24"/>
          <w:szCs w:val="24"/>
        </w:rPr>
        <w:t>Entry Date:</w:t>
      </w:r>
      <w:r w:rsidRPr="00403182">
        <w:rPr>
          <w:rFonts w:ascii="Arial" w:hAnsi="Arial" w:cs="Arial"/>
          <w:sz w:val="24"/>
          <w:szCs w:val="24"/>
        </w:rPr>
        <w:t xml:space="preserve"> Date of executive order.</w:t>
      </w:r>
    </w:p>
    <w:p w14:paraId="6342C063" w14:textId="77777777" w:rsidR="000374AA" w:rsidRPr="00E92A78" w:rsidRDefault="000374AA" w:rsidP="000374AA">
      <w:pPr>
        <w:pStyle w:val="xmsonormal"/>
        <w:rPr>
          <w:sz w:val="24"/>
          <w:szCs w:val="24"/>
        </w:rPr>
      </w:pPr>
      <w:r w:rsidRPr="00E92A78">
        <w:rPr>
          <w:rFonts w:ascii="Arial" w:hAnsi="Arial" w:cs="Arial"/>
          <w:b/>
          <w:bCs/>
          <w:i/>
          <w:iCs/>
          <w:sz w:val="24"/>
          <w:szCs w:val="24"/>
        </w:rPr>
        <w:t>Exit Date:</w:t>
      </w:r>
      <w:r w:rsidRPr="00E92A78">
        <w:rPr>
          <w:rFonts w:ascii="Arial" w:hAnsi="Arial" w:cs="Arial"/>
          <w:sz w:val="24"/>
          <w:szCs w:val="24"/>
        </w:rPr>
        <w:t xml:space="preserve"> Date executive order lifted or expired.</w:t>
      </w:r>
    </w:p>
    <w:p w14:paraId="12DB9319" w14:textId="77777777" w:rsidR="000374AA" w:rsidRPr="0097371F" w:rsidRDefault="000374AA" w:rsidP="000374AA">
      <w:pPr>
        <w:pStyle w:val="xmsonormal"/>
        <w:rPr>
          <w:sz w:val="24"/>
          <w:szCs w:val="24"/>
        </w:rPr>
      </w:pPr>
      <w:r w:rsidRPr="00E92A78">
        <w:rPr>
          <w:rFonts w:ascii="Arial" w:hAnsi="Arial" w:cs="Arial"/>
          <w:b/>
          <w:bCs/>
          <w:i/>
          <w:iCs/>
          <w:sz w:val="24"/>
          <w:szCs w:val="24"/>
        </w:rPr>
        <w:t>Reason for Ending Code:</w:t>
      </w:r>
      <w:r w:rsidRPr="00E92A78">
        <w:rPr>
          <w:rFonts w:ascii="Arial" w:hAnsi="Arial" w:cs="Arial"/>
          <w:sz w:val="24"/>
          <w:szCs w:val="24"/>
        </w:rPr>
        <w:t xml:space="preserve"> Not used.</w:t>
      </w:r>
    </w:p>
    <w:p w14:paraId="0CA6E699" w14:textId="77777777" w:rsidR="000374AA" w:rsidRDefault="000374AA" w:rsidP="000374AA">
      <w:pPr>
        <w:rPr>
          <w:rFonts w:ascii="Arial" w:hAnsi="Arial" w:cs="Arial"/>
          <w:i/>
          <w:iCs/>
        </w:rPr>
      </w:pPr>
    </w:p>
    <w:p w14:paraId="79E93E1D" w14:textId="77777777" w:rsidR="000374AA" w:rsidRPr="007F0185" w:rsidRDefault="000374AA" w:rsidP="000374AA">
      <w:pPr>
        <w:rPr>
          <w:rFonts w:ascii="Arial" w:hAnsi="Arial" w:cs="Arial"/>
          <w:i/>
          <w:iCs/>
        </w:rPr>
      </w:pPr>
      <w:r w:rsidRPr="007F0185">
        <w:rPr>
          <w:rFonts w:ascii="Arial" w:hAnsi="Arial" w:cs="Arial"/>
          <w:i/>
          <w:iCs/>
        </w:rPr>
        <w:t>Homeless Unaccompanied Youth Status — Code 8272</w:t>
      </w:r>
    </w:p>
    <w:p w14:paraId="0400EA21"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3222B6C0" w14:textId="77777777" w:rsidR="000374AA" w:rsidRPr="00E73803" w:rsidRDefault="000374AA" w:rsidP="000374AA">
      <w:pPr>
        <w:rPr>
          <w:rFonts w:ascii="Arial" w:hAnsi="Arial" w:cs="Arial"/>
        </w:rPr>
      </w:pPr>
      <w:r w:rsidRPr="00181FC6">
        <w:rPr>
          <w:rFonts w:ascii="Arial" w:hAnsi="Arial" w:cs="Arial"/>
          <w:b/>
          <w:i/>
        </w:rPr>
        <w:lastRenderedPageBreak/>
        <w:t>Description:</w:t>
      </w:r>
      <w:r w:rsidRPr="007F0185">
        <w:rPr>
          <w:rFonts w:ascii="Arial" w:hAnsi="Arial" w:cs="Arial"/>
        </w:rPr>
        <w:t xml:space="preserve"> This program service is only applicable to </w:t>
      </w:r>
      <w:r w:rsidRPr="00E73803">
        <w:rPr>
          <w:rFonts w:ascii="Arial" w:hAnsi="Arial" w:cs="Arial"/>
        </w:rPr>
        <w:t>students who are identified with Program Service Code 8262: Homeless Student Status. This program service indicates the student is not in the physical custody of a parent or legal guardian.</w:t>
      </w:r>
    </w:p>
    <w:p w14:paraId="78C9B784" w14:textId="77777777" w:rsidR="000374AA" w:rsidRPr="00E73803"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Us</w:t>
      </w:r>
      <w:r w:rsidRPr="00E73803">
        <w:rPr>
          <w:rFonts w:ascii="Arial" w:hAnsi="Arial" w:cs="Arial"/>
        </w:rPr>
        <w:t xml:space="preserve">ed to identify these students for State and federal reporting purposes.  </w:t>
      </w:r>
    </w:p>
    <w:p w14:paraId="6D924600" w14:textId="77777777" w:rsidR="000374AA" w:rsidRPr="00E73803" w:rsidRDefault="000374AA" w:rsidP="000374AA">
      <w:pPr>
        <w:rPr>
          <w:rFonts w:ascii="Arial" w:hAnsi="Arial" w:cs="Arial"/>
        </w:rPr>
      </w:pPr>
      <w:r w:rsidRPr="00E73803">
        <w:rPr>
          <w:rFonts w:ascii="Arial" w:hAnsi="Arial" w:cs="Arial"/>
          <w:b/>
          <w:i/>
        </w:rPr>
        <w:t>Entry Date:</w:t>
      </w:r>
      <w:r w:rsidRPr="00E73803">
        <w:rPr>
          <w:rFonts w:ascii="Arial" w:hAnsi="Arial" w:cs="Arial"/>
        </w:rPr>
        <w:t xml:space="preserve"> Date the student is identified as unaccompanied.</w:t>
      </w:r>
    </w:p>
    <w:p w14:paraId="1F94625E" w14:textId="77777777" w:rsidR="000374AA" w:rsidRPr="00E73803" w:rsidRDefault="000374AA" w:rsidP="000374AA">
      <w:pPr>
        <w:rPr>
          <w:rFonts w:ascii="Arial" w:hAnsi="Arial" w:cs="Arial"/>
        </w:rPr>
      </w:pPr>
      <w:r w:rsidRPr="00E73803">
        <w:rPr>
          <w:rFonts w:ascii="Arial" w:hAnsi="Arial" w:cs="Arial"/>
          <w:b/>
          <w:i/>
        </w:rPr>
        <w:t>Exit Date:</w:t>
      </w:r>
      <w:r w:rsidRPr="00E73803">
        <w:rPr>
          <w:rFonts w:ascii="Arial" w:hAnsi="Arial" w:cs="Arial"/>
        </w:rPr>
        <w:t xml:space="preserve"> Date the student no longer meets these parameters.</w:t>
      </w:r>
    </w:p>
    <w:p w14:paraId="1A8E6713" w14:textId="77777777" w:rsidR="000374AA" w:rsidRPr="00E73803" w:rsidRDefault="000374AA" w:rsidP="000374AA">
      <w:pPr>
        <w:rPr>
          <w:rFonts w:ascii="Arial" w:hAnsi="Arial" w:cs="Arial"/>
        </w:rPr>
      </w:pPr>
      <w:r w:rsidRPr="00E73803">
        <w:rPr>
          <w:rFonts w:ascii="Arial" w:hAnsi="Arial" w:cs="Arial"/>
          <w:b/>
          <w:i/>
        </w:rPr>
        <w:t>Reason for Ending Code:</w:t>
      </w:r>
      <w:r w:rsidRPr="00E73803">
        <w:rPr>
          <w:rFonts w:ascii="Arial" w:hAnsi="Arial" w:cs="Arial"/>
        </w:rPr>
        <w:t xml:space="preserve"> Not used.</w:t>
      </w:r>
    </w:p>
    <w:p w14:paraId="6414FCD9" w14:textId="77777777" w:rsidR="000374AA" w:rsidRPr="00E73803" w:rsidRDefault="000374AA" w:rsidP="000374AA">
      <w:pPr>
        <w:rPr>
          <w:rFonts w:ascii="Arial" w:hAnsi="Arial" w:cs="Arial"/>
        </w:rPr>
      </w:pPr>
    </w:p>
    <w:p w14:paraId="1434EC79" w14:textId="77777777" w:rsidR="000374AA" w:rsidRPr="00E73803" w:rsidRDefault="000374AA" w:rsidP="000374AA">
      <w:pPr>
        <w:rPr>
          <w:rFonts w:ascii="Arial" w:hAnsi="Arial" w:cs="Arial"/>
          <w:i/>
          <w:iCs/>
        </w:rPr>
      </w:pPr>
      <w:r w:rsidRPr="00E73803">
        <w:rPr>
          <w:rFonts w:ascii="Arial" w:hAnsi="Arial" w:cs="Arial"/>
          <w:i/>
          <w:iCs/>
        </w:rPr>
        <w:t>Title I – Part A: Homeless Students Served with Set-Aside Funds – Code 0892</w:t>
      </w:r>
    </w:p>
    <w:p w14:paraId="4D60970D" w14:textId="77777777" w:rsidR="000374AA" w:rsidRPr="00E73803" w:rsidRDefault="000374AA" w:rsidP="000374AA">
      <w:pPr>
        <w:rPr>
          <w:rFonts w:ascii="Arial" w:hAnsi="Arial" w:cs="Arial"/>
          <w:iCs/>
        </w:rPr>
      </w:pPr>
      <w:r w:rsidRPr="00E73803">
        <w:rPr>
          <w:rFonts w:ascii="Arial" w:hAnsi="Arial" w:cs="Arial"/>
          <w:b/>
          <w:i/>
          <w:iCs/>
        </w:rPr>
        <w:t>Level Designation:</w:t>
      </w:r>
      <w:r w:rsidRPr="00E73803">
        <w:rPr>
          <w:rFonts w:ascii="Arial" w:hAnsi="Arial" w:cs="Arial"/>
          <w:iCs/>
        </w:rPr>
        <w:t xml:space="preserve"> District-level service.</w:t>
      </w:r>
    </w:p>
    <w:p w14:paraId="0D8FB74D" w14:textId="77777777" w:rsidR="000374AA" w:rsidRPr="00E73803" w:rsidRDefault="000374AA" w:rsidP="000374AA">
      <w:pPr>
        <w:rPr>
          <w:rFonts w:ascii="Arial" w:hAnsi="Arial" w:cs="Arial"/>
          <w:iCs/>
        </w:rPr>
      </w:pPr>
      <w:r w:rsidRPr="00E73803">
        <w:rPr>
          <w:rFonts w:ascii="Arial" w:hAnsi="Arial" w:cs="Arial"/>
          <w:b/>
          <w:i/>
          <w:iCs/>
        </w:rPr>
        <w:t>Description:</w:t>
      </w:r>
      <w:r w:rsidRPr="00E73803">
        <w:rPr>
          <w:rFonts w:ascii="Arial" w:hAnsi="Arial" w:cs="Arial"/>
          <w:iCs/>
        </w:rPr>
        <w:t xml:space="preserve"> Identifies homeless students (identified with program service code 8262) who receive services or resources funded by Title I, Part A homeless set-aside. Use for students who have received services fully or partially funded through the LEA’s Title I homeless set-aside. Examples of such services include school supplies given to a specific student, school clothes given to a specific student, per session tutoring provided to a specific student, per session counseling provided to a specific student, etc. If the McKinney-Vento Liaison’s salary is partially or fully funded using Title I set-aside funding, LEAs may only apply this program service code if the student (or their family) has had at least one conversation with the liaison and the liaison facilitated receipt of services by the student and/or their family (for example, the liaison met with the family, assessed their needs and connected the family with a local shelter provider).</w:t>
      </w:r>
    </w:p>
    <w:p w14:paraId="5D77B5D3" w14:textId="77777777" w:rsidR="000374AA" w:rsidRPr="00E73803"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w:t>
      </w:r>
      <w:r w:rsidRPr="00E73803">
        <w:rPr>
          <w:rFonts w:ascii="Arial" w:hAnsi="Arial" w:cs="Arial"/>
        </w:rPr>
        <w:t xml:space="preserve">This data element must be collected for each homeless student served by funding under ESEA Title I - Part A to fulfill the State reporting requirements under the ESEA legislation.  </w:t>
      </w:r>
    </w:p>
    <w:p w14:paraId="548749FA" w14:textId="77777777" w:rsidR="000374AA" w:rsidRPr="00E73803" w:rsidRDefault="000374AA" w:rsidP="000374AA">
      <w:pPr>
        <w:rPr>
          <w:rFonts w:ascii="Arial" w:hAnsi="Arial" w:cs="Arial"/>
          <w:iCs/>
        </w:rPr>
      </w:pPr>
      <w:r w:rsidRPr="00E73803">
        <w:rPr>
          <w:rFonts w:ascii="Arial" w:hAnsi="Arial" w:cs="Arial"/>
          <w:b/>
          <w:i/>
          <w:iCs/>
        </w:rPr>
        <w:t>Entry Date:</w:t>
      </w:r>
      <w:r w:rsidRPr="00E73803">
        <w:rPr>
          <w:rFonts w:ascii="Arial" w:hAnsi="Arial" w:cs="Arial"/>
          <w:iCs/>
        </w:rPr>
        <w:t xml:space="preserve"> Date student first receives services or resources funded by Title I, Part A homeless set-aside.</w:t>
      </w:r>
    </w:p>
    <w:p w14:paraId="652DCBFE" w14:textId="77777777" w:rsidR="000374AA" w:rsidRPr="00E73803" w:rsidRDefault="000374AA" w:rsidP="000374AA">
      <w:pPr>
        <w:rPr>
          <w:rFonts w:ascii="Arial" w:hAnsi="Arial" w:cs="Arial"/>
          <w:iCs/>
        </w:rPr>
      </w:pPr>
      <w:r w:rsidRPr="00E73803">
        <w:rPr>
          <w:rFonts w:ascii="Arial" w:hAnsi="Arial" w:cs="Arial"/>
          <w:b/>
          <w:i/>
          <w:iCs/>
        </w:rPr>
        <w:t>Exit Date:</w:t>
      </w:r>
      <w:r w:rsidRPr="00E73803">
        <w:rPr>
          <w:rFonts w:ascii="Arial" w:hAnsi="Arial" w:cs="Arial"/>
          <w:iCs/>
        </w:rPr>
        <w:t xml:space="preserve"> Not used.</w:t>
      </w:r>
    </w:p>
    <w:p w14:paraId="28F7B6C0" w14:textId="77777777" w:rsidR="000374AA" w:rsidRPr="00E73803" w:rsidRDefault="000374AA" w:rsidP="000374AA">
      <w:pPr>
        <w:rPr>
          <w:rFonts w:ascii="Arial" w:hAnsi="Arial" w:cs="Arial"/>
          <w:iCs/>
        </w:rPr>
      </w:pPr>
      <w:r w:rsidRPr="00E73803">
        <w:rPr>
          <w:rFonts w:ascii="Arial" w:hAnsi="Arial" w:cs="Arial"/>
          <w:b/>
          <w:i/>
          <w:iCs/>
        </w:rPr>
        <w:t>Reason for Ending Code:</w:t>
      </w:r>
      <w:r w:rsidRPr="00E73803">
        <w:rPr>
          <w:rFonts w:ascii="Arial" w:hAnsi="Arial" w:cs="Arial"/>
          <w:iCs/>
        </w:rPr>
        <w:t xml:space="preserve"> Not used.</w:t>
      </w:r>
    </w:p>
    <w:p w14:paraId="422AB7AB" w14:textId="77777777" w:rsidR="000374AA" w:rsidRPr="00E73803" w:rsidRDefault="000374AA" w:rsidP="000374AA">
      <w:pPr>
        <w:rPr>
          <w:rFonts w:ascii="Arial" w:hAnsi="Arial" w:cs="Arial"/>
        </w:rPr>
      </w:pPr>
    </w:p>
    <w:p w14:paraId="7BD505BE" w14:textId="77777777" w:rsidR="000374AA" w:rsidRPr="007F0185" w:rsidRDefault="000374AA" w:rsidP="000374AA">
      <w:pPr>
        <w:rPr>
          <w:rFonts w:ascii="Arial" w:hAnsi="Arial" w:cs="Arial"/>
          <w:i/>
          <w:iCs/>
        </w:rPr>
      </w:pPr>
      <w:r w:rsidRPr="00E73803">
        <w:rPr>
          <w:rFonts w:ascii="Arial" w:hAnsi="Arial" w:cs="Arial"/>
          <w:i/>
          <w:iCs/>
        </w:rPr>
        <w:t>Immigrant Children and Youth Status — Code 8282</w:t>
      </w:r>
      <w:r w:rsidRPr="007F0185">
        <w:rPr>
          <w:rFonts w:ascii="Arial" w:hAnsi="Arial" w:cs="Arial"/>
          <w:i/>
          <w:iCs/>
        </w:rPr>
        <w:t xml:space="preserve"> </w:t>
      </w:r>
    </w:p>
    <w:p w14:paraId="364A3612"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580927AE" w14:textId="77777777" w:rsidR="000374AA" w:rsidRPr="007F0185" w:rsidRDefault="000374AA" w:rsidP="000374AA">
      <w:pPr>
        <w:pStyle w:val="Body"/>
        <w:spacing w:before="0"/>
        <w:ind w:firstLine="0"/>
      </w:pPr>
      <w:r w:rsidRPr="00181FC6">
        <w:rPr>
          <w:rFonts w:cs="Arial"/>
          <w:b/>
          <w:i/>
        </w:rPr>
        <w:t>Description:</w:t>
      </w:r>
      <w:r w:rsidRPr="007F0185">
        <w:rPr>
          <w:rFonts w:cs="Arial"/>
        </w:rPr>
        <w:t xml:space="preserve"> Identifies children who fit the definition of Immigrant, as indicated in </w:t>
      </w:r>
      <w:r w:rsidRPr="007F0185">
        <w:t xml:space="preserve">Appendix VI: Terms and Acronyms. </w:t>
      </w:r>
    </w:p>
    <w:p w14:paraId="72442190" w14:textId="77777777" w:rsidR="000374AA" w:rsidRPr="007F0185" w:rsidRDefault="000374AA" w:rsidP="000374AA">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students for federal reporting purposes.  </w:t>
      </w:r>
    </w:p>
    <w:p w14:paraId="3AC88BF9" w14:textId="77777777" w:rsidR="000374AA" w:rsidRPr="007F0185" w:rsidRDefault="000374AA" w:rsidP="000374AA">
      <w:pPr>
        <w:rPr>
          <w:rFonts w:ascii="Arial" w:hAnsi="Arial" w:cs="Arial"/>
        </w:rPr>
      </w:pPr>
      <w:r w:rsidRPr="00181FC6">
        <w:rPr>
          <w:rFonts w:ascii="Arial" w:hAnsi="Arial" w:cs="Arial"/>
          <w:b/>
          <w:i/>
        </w:rPr>
        <w:t>Entry Date:</w:t>
      </w:r>
      <w:r w:rsidRPr="007F0185">
        <w:rPr>
          <w:rFonts w:ascii="Arial" w:hAnsi="Arial" w:cs="Arial"/>
        </w:rPr>
        <w:t xml:space="preserve"> Date student identified as immigrant.</w:t>
      </w:r>
    </w:p>
    <w:p w14:paraId="3AAE9045" w14:textId="77777777" w:rsidR="000374AA"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June</w:t>
      </w:r>
      <w:r w:rsidRPr="00AD649B">
        <w:rPr>
          <w:rFonts w:ascii="Arial" w:hAnsi="Arial" w:cs="Arial"/>
        </w:rPr>
        <w:t xml:space="preserve"> 30 of the year in which the student no longer fits the definition of immigrant.</w:t>
      </w:r>
    </w:p>
    <w:p w14:paraId="55E1857A" w14:textId="77777777" w:rsidR="000374AA" w:rsidRPr="007F0185"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Not used.</w:t>
      </w:r>
    </w:p>
    <w:p w14:paraId="47CA6E10" w14:textId="77777777" w:rsidR="000374AA" w:rsidRPr="007F0185" w:rsidRDefault="000374AA" w:rsidP="000374AA">
      <w:pPr>
        <w:rPr>
          <w:rFonts w:ascii="Arial" w:hAnsi="Arial" w:cs="Arial"/>
        </w:rPr>
      </w:pPr>
    </w:p>
    <w:p w14:paraId="3BED465C" w14:textId="77777777" w:rsidR="000374AA" w:rsidRPr="007F0185" w:rsidRDefault="000374AA" w:rsidP="000374AA">
      <w:pPr>
        <w:rPr>
          <w:rFonts w:ascii="Arial" w:hAnsi="Arial" w:cs="Arial"/>
          <w:i/>
          <w:iCs/>
        </w:rPr>
      </w:pPr>
      <w:r w:rsidRPr="007F0185">
        <w:rPr>
          <w:rFonts w:ascii="Arial" w:hAnsi="Arial" w:cs="Arial"/>
          <w:i/>
          <w:iCs/>
        </w:rPr>
        <w:t>Student with a Parent or Guardian on Active Duty in the Armed Forces — Code 8292</w:t>
      </w:r>
    </w:p>
    <w:p w14:paraId="18B11C81"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5D9F359C" w14:textId="77777777" w:rsidR="000374AA" w:rsidRPr="007F0185" w:rsidRDefault="000374AA" w:rsidP="000374AA">
      <w:pPr>
        <w:pStyle w:val="ListParagraph"/>
        <w:ind w:left="0"/>
        <w:rPr>
          <w:b/>
        </w:rPr>
      </w:pPr>
      <w:r w:rsidRPr="00181FC6">
        <w:rPr>
          <w:rFonts w:ascii="Arial" w:hAnsi="Arial" w:cs="Arial"/>
          <w:b/>
          <w:i/>
        </w:rPr>
        <w:t>Description:</w:t>
      </w:r>
      <w:r w:rsidRPr="007F0185">
        <w:rPr>
          <w:rFonts w:ascii="Arial" w:hAnsi="Arial" w:cs="Arial"/>
        </w:rPr>
        <w:t xml:space="preserve"> This program service is used to identify a student with one or more parent or guardian who is a member of the Armed Forces and on Active Duty. The Armed Forces are the Army, Navy, Air Force, Marine Corps, the Coast Guard, or full-time National Guard. Active duty </w:t>
      </w:r>
      <w:r w:rsidRPr="007F0185">
        <w:rPr>
          <w:rFonts w:ascii="Arial" w:hAnsi="Arial" w:cs="Arial"/>
          <w:color w:val="000000"/>
          <w:lang w:val="en"/>
        </w:rPr>
        <w:t xml:space="preserve">means full-time duty in the active military service of the United States. Such term includes full-time training duty, annual training duty, and attendance, while in the active military service, at a school designated as a service school by law or by the Secretary of the military department concerned. </w:t>
      </w:r>
    </w:p>
    <w:p w14:paraId="3FD89D14" w14:textId="77777777" w:rsidR="000374AA" w:rsidRPr="007F0185" w:rsidRDefault="000374AA" w:rsidP="000374AA">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these students for federal reporting purposes.  </w:t>
      </w:r>
    </w:p>
    <w:p w14:paraId="740EE852" w14:textId="77777777" w:rsidR="000374AA" w:rsidRPr="007F0185" w:rsidRDefault="000374AA" w:rsidP="000374AA">
      <w:pPr>
        <w:rPr>
          <w:rFonts w:ascii="Arial" w:hAnsi="Arial" w:cs="Arial"/>
        </w:rPr>
      </w:pPr>
      <w:r w:rsidRPr="00181FC6">
        <w:rPr>
          <w:rFonts w:ascii="Arial" w:hAnsi="Arial" w:cs="Arial"/>
          <w:b/>
          <w:i/>
        </w:rPr>
        <w:lastRenderedPageBreak/>
        <w:t>Entry Date:</w:t>
      </w:r>
      <w:r w:rsidRPr="007F0185">
        <w:rPr>
          <w:rFonts w:ascii="Arial" w:hAnsi="Arial" w:cs="Arial"/>
        </w:rPr>
        <w:t xml:space="preserve"> Date parent or guardian first entered Active Duty in the Armed Forces, if known.</w:t>
      </w:r>
    </w:p>
    <w:p w14:paraId="7AF38CBE" w14:textId="77777777" w:rsidR="000374AA" w:rsidRPr="007F0185"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Date parent or guardian no longer on Active Duty in the Armed Forces.</w:t>
      </w:r>
    </w:p>
    <w:p w14:paraId="6C6B5812" w14:textId="77777777" w:rsidR="000374AA" w:rsidRPr="007F0185"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4000 — Parent or guardian no longer in Armed Forces.</w:t>
      </w:r>
    </w:p>
    <w:p w14:paraId="6D1E9EE6" w14:textId="77777777" w:rsidR="000374AA" w:rsidRPr="007F0185" w:rsidRDefault="000374AA" w:rsidP="000374AA">
      <w:pPr>
        <w:rPr>
          <w:rFonts w:ascii="Arial" w:hAnsi="Arial" w:cs="Arial"/>
        </w:rPr>
      </w:pPr>
    </w:p>
    <w:p w14:paraId="4AC2E134" w14:textId="77777777" w:rsidR="000374AA" w:rsidRPr="007F0185" w:rsidRDefault="000374AA" w:rsidP="000374AA">
      <w:pPr>
        <w:rPr>
          <w:rFonts w:ascii="Arial" w:hAnsi="Arial" w:cs="Arial"/>
          <w:i/>
          <w:iCs/>
        </w:rPr>
      </w:pPr>
      <w:r w:rsidRPr="007F0185">
        <w:rPr>
          <w:rFonts w:ascii="Arial" w:hAnsi="Arial" w:cs="Arial"/>
          <w:i/>
          <w:iCs/>
        </w:rPr>
        <w:t>Child in Foster Care — Code 8300</w:t>
      </w:r>
    </w:p>
    <w:p w14:paraId="31466747"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District-level service.</w:t>
      </w:r>
    </w:p>
    <w:p w14:paraId="74F4CB08" w14:textId="77777777" w:rsidR="000374AA" w:rsidRPr="000501F9" w:rsidRDefault="000374AA" w:rsidP="000374AA">
      <w:pPr>
        <w:rPr>
          <w:rFonts w:ascii="Arial" w:hAnsi="Arial" w:cs="Arial"/>
        </w:rPr>
      </w:pPr>
      <w:r w:rsidRPr="00181FC6">
        <w:rPr>
          <w:rFonts w:ascii="Arial" w:hAnsi="Arial" w:cs="Arial"/>
          <w:b/>
          <w:i/>
        </w:rPr>
        <w:t>Description:</w:t>
      </w:r>
      <w:r w:rsidRPr="007F0185">
        <w:rPr>
          <w:rFonts w:ascii="Arial" w:hAnsi="Arial" w:cs="Arial"/>
        </w:rPr>
        <w:t xml:space="preserve"> This</w:t>
      </w:r>
      <w:r w:rsidRPr="000501F9">
        <w:rPr>
          <w:rFonts w:ascii="Arial" w:hAnsi="Arial" w:cs="Arial"/>
        </w:rPr>
        <w:t xml:space="preserve"> program service is used to identify a child who is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 care institutions, and pre-adoptive homes.  A child is in foster care in accordance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w:t>
      </w:r>
      <w:r>
        <w:rPr>
          <w:rFonts w:ascii="Arial" w:hAnsi="Arial" w:cs="Arial"/>
        </w:rPr>
        <w:t xml:space="preserve"> </w:t>
      </w:r>
      <w:r w:rsidRPr="002A0ABD">
        <w:rPr>
          <w:rFonts w:ascii="Arial" w:hAnsi="Arial" w:cs="Arial"/>
          <w:highlight w:val="yellow"/>
        </w:rPr>
        <w:t>Foster care does not include children living in Certified Residential Opportunities (CROs) as defined by the NYS Office of People with Developmental Disabilities (OPWDD).</w:t>
      </w:r>
    </w:p>
    <w:p w14:paraId="6E1DF39B" w14:textId="77777777" w:rsidR="000374AA" w:rsidRPr="007F0185" w:rsidRDefault="000374AA" w:rsidP="000374AA">
      <w:pPr>
        <w:rPr>
          <w:rFonts w:ascii="Arial" w:hAnsi="Arial" w:cs="Arial"/>
        </w:rPr>
      </w:pPr>
      <w:r w:rsidRPr="00181FC6">
        <w:rPr>
          <w:rFonts w:ascii="Arial" w:hAnsi="Arial" w:cs="Arial"/>
          <w:b/>
          <w:i/>
        </w:rPr>
        <w:t>Purpose:</w:t>
      </w:r>
      <w:r w:rsidRPr="007F0185">
        <w:rPr>
          <w:rFonts w:ascii="Arial" w:hAnsi="Arial" w:cs="Arial"/>
        </w:rPr>
        <w:t xml:space="preserve"> Used to identify these students for federal reporting purposes.  </w:t>
      </w:r>
    </w:p>
    <w:p w14:paraId="0E176B56" w14:textId="77777777" w:rsidR="000374AA" w:rsidRPr="007F0185" w:rsidRDefault="000374AA" w:rsidP="000374AA">
      <w:pPr>
        <w:rPr>
          <w:rFonts w:ascii="Arial" w:hAnsi="Arial" w:cs="Arial"/>
        </w:rPr>
      </w:pPr>
      <w:r w:rsidRPr="00181FC6">
        <w:rPr>
          <w:rFonts w:ascii="Arial" w:hAnsi="Arial" w:cs="Arial"/>
          <w:b/>
          <w:i/>
        </w:rPr>
        <w:t>Entry Date:</w:t>
      </w:r>
      <w:r w:rsidRPr="007F0185">
        <w:rPr>
          <w:rFonts w:ascii="Arial" w:hAnsi="Arial" w:cs="Arial"/>
        </w:rPr>
        <w:t xml:space="preserve"> Date child placed in foster care.</w:t>
      </w:r>
    </w:p>
    <w:p w14:paraId="337D769E" w14:textId="77777777" w:rsidR="000374AA" w:rsidRPr="007F0185"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Date child no longer in foster care.</w:t>
      </w:r>
    </w:p>
    <w:p w14:paraId="6F3C63F6" w14:textId="77777777" w:rsidR="000374AA" w:rsidRPr="007F0185"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Not used.</w:t>
      </w:r>
    </w:p>
    <w:p w14:paraId="7AD3C907" w14:textId="77777777" w:rsidR="000374AA" w:rsidRPr="007F0185" w:rsidRDefault="000374AA" w:rsidP="000374AA">
      <w:pPr>
        <w:rPr>
          <w:rFonts w:ascii="Arial" w:hAnsi="Arial" w:cs="Arial"/>
          <w:i/>
          <w:iCs/>
        </w:rPr>
      </w:pPr>
    </w:p>
    <w:p w14:paraId="29D40AB4" w14:textId="77777777" w:rsidR="000374AA" w:rsidRPr="007F0185" w:rsidRDefault="000374AA" w:rsidP="000374AA">
      <w:pPr>
        <w:rPr>
          <w:rFonts w:ascii="Arial" w:hAnsi="Arial" w:cs="Arial"/>
          <w:i/>
          <w:iCs/>
        </w:rPr>
      </w:pPr>
      <w:r w:rsidRPr="007F0185">
        <w:rPr>
          <w:rFonts w:ascii="Arial" w:hAnsi="Arial" w:cs="Arial"/>
          <w:i/>
          <w:iCs/>
        </w:rPr>
        <w:t>Received Seal of Biliteracy — Code 8312</w:t>
      </w:r>
    </w:p>
    <w:p w14:paraId="46AB6A4A"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39197CFD" w14:textId="77777777" w:rsidR="000374AA" w:rsidRPr="007F0185" w:rsidRDefault="000374AA" w:rsidP="000374AA">
      <w:pPr>
        <w:pStyle w:val="ListParagraph"/>
        <w:ind w:left="0"/>
        <w:rPr>
          <w:rFonts w:ascii="Arial" w:hAnsi="Arial" w:cs="Arial"/>
        </w:rPr>
      </w:pPr>
      <w:r w:rsidRPr="00181FC6">
        <w:rPr>
          <w:rFonts w:ascii="Arial" w:hAnsi="Arial" w:cs="Arial"/>
          <w:b/>
          <w:i/>
        </w:rPr>
        <w:t>Description:</w:t>
      </w:r>
      <w:r w:rsidRPr="007F0185">
        <w:rPr>
          <w:rFonts w:ascii="Arial" w:hAnsi="Arial" w:cs="Arial"/>
        </w:rPr>
        <w:t xml:space="preserve"> This program service is used to identify students who have </w:t>
      </w:r>
      <w:r w:rsidRPr="002A0ABD">
        <w:rPr>
          <w:rFonts w:ascii="Arial" w:hAnsi="Arial" w:cs="Arial"/>
          <w:highlight w:val="yellow"/>
        </w:rPr>
        <w:t>earned a Regents diploma and</w:t>
      </w:r>
      <w:r>
        <w:rPr>
          <w:rFonts w:ascii="Arial" w:hAnsi="Arial" w:cs="Arial"/>
        </w:rPr>
        <w:t xml:space="preserve"> </w:t>
      </w:r>
      <w:r w:rsidRPr="007F0185">
        <w:rPr>
          <w:rFonts w:ascii="Arial" w:hAnsi="Arial" w:cs="Arial"/>
        </w:rPr>
        <w:t xml:space="preserve">received a New York State Seal of Biliteracy (NYSSB), which is an award given by a school or district in recognition of students who have studied and attained proficiency in foreign language courses. </w:t>
      </w:r>
    </w:p>
    <w:p w14:paraId="21DCC32A" w14:textId="77777777" w:rsidR="000374AA" w:rsidRPr="007F0185" w:rsidRDefault="000374AA" w:rsidP="000374AA">
      <w:pPr>
        <w:rPr>
          <w:rFonts w:ascii="Arial" w:hAnsi="Arial" w:cs="Arial"/>
        </w:rPr>
      </w:pPr>
      <w:r w:rsidRPr="00181FC6">
        <w:rPr>
          <w:rFonts w:ascii="Arial" w:hAnsi="Arial" w:cs="Arial"/>
          <w:b/>
          <w:i/>
          <w:iCs/>
        </w:rPr>
        <w:t>Purpose:</w:t>
      </w:r>
      <w:r w:rsidRPr="007F0185">
        <w:rPr>
          <w:rFonts w:ascii="Arial" w:hAnsi="Arial" w:cs="Arial"/>
          <w:iCs/>
        </w:rPr>
        <w:t xml:space="preserve"> Not used.</w:t>
      </w:r>
    </w:p>
    <w:p w14:paraId="2D37E026" w14:textId="77777777" w:rsidR="000374AA" w:rsidRPr="007F0185"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Not used.</w:t>
      </w:r>
    </w:p>
    <w:p w14:paraId="539EECFE" w14:textId="77777777" w:rsidR="000374AA" w:rsidRPr="007F0185"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Not used. </w:t>
      </w:r>
    </w:p>
    <w:p w14:paraId="12F6A84A" w14:textId="77777777" w:rsidR="000374AA" w:rsidRDefault="000374AA" w:rsidP="000374AA">
      <w:pPr>
        <w:rPr>
          <w:rFonts w:ascii="Arial" w:hAnsi="Arial" w:cs="Arial"/>
          <w:b/>
          <w:bCs/>
          <w:iCs/>
          <w:sz w:val="28"/>
          <w:szCs w:val="28"/>
        </w:rPr>
      </w:pPr>
      <w:r w:rsidRPr="007F0185">
        <w:br w:type="page"/>
      </w:r>
    </w:p>
    <w:p w14:paraId="0455B6B3" w14:textId="77777777" w:rsidR="000374AA" w:rsidRPr="000E16CD" w:rsidRDefault="000374AA" w:rsidP="000374AA">
      <w:pPr>
        <w:pStyle w:val="Heading2"/>
        <w:jc w:val="center"/>
      </w:pPr>
      <w:bookmarkStart w:id="697" w:name="_Toc20214019"/>
      <w:r w:rsidRPr="000E16CD">
        <w:lastRenderedPageBreak/>
        <w:t>Race Codes and Descriptions</w:t>
      </w:r>
      <w:bookmarkEnd w:id="697"/>
      <w:r w:rsidRPr="000E16CD">
        <w:t xml:space="preserve"> </w:t>
      </w:r>
    </w:p>
    <w:tbl>
      <w:tblPr>
        <w:tblStyle w:val="TableGrid"/>
        <w:tblW w:w="0" w:type="auto"/>
        <w:jc w:val="center"/>
        <w:tblLook w:val="00A0" w:firstRow="1" w:lastRow="0" w:firstColumn="1" w:lastColumn="0" w:noHBand="0" w:noVBand="0"/>
      </w:tblPr>
      <w:tblGrid>
        <w:gridCol w:w="916"/>
        <w:gridCol w:w="4555"/>
      </w:tblGrid>
      <w:tr w:rsidR="000374AA" w:rsidRPr="000E16CD" w14:paraId="165052A0" w14:textId="77777777" w:rsidTr="00DD1C3D">
        <w:trPr>
          <w:jc w:val="center"/>
        </w:trPr>
        <w:tc>
          <w:tcPr>
            <w:tcW w:w="916" w:type="dxa"/>
            <w:shd w:val="clear" w:color="auto" w:fill="D9D9D9" w:themeFill="background1" w:themeFillShade="D9"/>
          </w:tcPr>
          <w:p w14:paraId="674E972A"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555" w:type="dxa"/>
            <w:shd w:val="clear" w:color="auto" w:fill="D9D9D9" w:themeFill="background1" w:themeFillShade="D9"/>
          </w:tcPr>
          <w:p w14:paraId="4D0A118E"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7B8C7715" w14:textId="77777777" w:rsidTr="00DD1C3D">
        <w:trPr>
          <w:jc w:val="center"/>
        </w:trPr>
        <w:tc>
          <w:tcPr>
            <w:tcW w:w="916" w:type="dxa"/>
          </w:tcPr>
          <w:p w14:paraId="227E760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I</w:t>
            </w:r>
          </w:p>
        </w:tc>
        <w:tc>
          <w:tcPr>
            <w:tcW w:w="4555" w:type="dxa"/>
          </w:tcPr>
          <w:p w14:paraId="6882C35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American Indian or Alaska Native</w:t>
            </w:r>
          </w:p>
        </w:tc>
      </w:tr>
      <w:tr w:rsidR="000374AA" w:rsidRPr="000E16CD" w14:paraId="2091296A" w14:textId="77777777" w:rsidTr="00DD1C3D">
        <w:trPr>
          <w:jc w:val="center"/>
        </w:trPr>
        <w:tc>
          <w:tcPr>
            <w:tcW w:w="916" w:type="dxa"/>
          </w:tcPr>
          <w:p w14:paraId="56C14D5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A</w:t>
            </w:r>
          </w:p>
        </w:tc>
        <w:tc>
          <w:tcPr>
            <w:tcW w:w="4555" w:type="dxa"/>
          </w:tcPr>
          <w:p w14:paraId="50C13EC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Asian</w:t>
            </w:r>
          </w:p>
        </w:tc>
      </w:tr>
      <w:tr w:rsidR="000374AA" w:rsidRPr="000E16CD" w14:paraId="1609E9E5" w14:textId="77777777" w:rsidTr="00DD1C3D">
        <w:trPr>
          <w:jc w:val="center"/>
        </w:trPr>
        <w:tc>
          <w:tcPr>
            <w:tcW w:w="916" w:type="dxa"/>
          </w:tcPr>
          <w:p w14:paraId="7BEE7CE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B</w:t>
            </w:r>
          </w:p>
        </w:tc>
        <w:tc>
          <w:tcPr>
            <w:tcW w:w="4555" w:type="dxa"/>
          </w:tcPr>
          <w:p w14:paraId="073BA3D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Black or African American</w:t>
            </w:r>
          </w:p>
        </w:tc>
      </w:tr>
      <w:tr w:rsidR="000374AA" w:rsidRPr="000E16CD" w14:paraId="291FABDF" w14:textId="77777777" w:rsidTr="00DD1C3D">
        <w:trPr>
          <w:jc w:val="center"/>
        </w:trPr>
        <w:tc>
          <w:tcPr>
            <w:tcW w:w="916" w:type="dxa"/>
          </w:tcPr>
          <w:p w14:paraId="155EA7C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P</w:t>
            </w:r>
          </w:p>
        </w:tc>
        <w:tc>
          <w:tcPr>
            <w:tcW w:w="4555" w:type="dxa"/>
          </w:tcPr>
          <w:p w14:paraId="6B57FA0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Native Hawaiian/Other Pacific Islander</w:t>
            </w:r>
          </w:p>
        </w:tc>
      </w:tr>
      <w:tr w:rsidR="000374AA" w:rsidRPr="000E16CD" w14:paraId="55D613A7" w14:textId="77777777" w:rsidTr="00DD1C3D">
        <w:trPr>
          <w:jc w:val="center"/>
        </w:trPr>
        <w:tc>
          <w:tcPr>
            <w:tcW w:w="916" w:type="dxa"/>
          </w:tcPr>
          <w:p w14:paraId="3F114ED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W</w:t>
            </w:r>
          </w:p>
        </w:tc>
        <w:tc>
          <w:tcPr>
            <w:tcW w:w="4555" w:type="dxa"/>
          </w:tcPr>
          <w:p w14:paraId="160B981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White</w:t>
            </w:r>
          </w:p>
        </w:tc>
      </w:tr>
    </w:tbl>
    <w:p w14:paraId="5AF2CD23" w14:textId="77777777" w:rsidR="000374AA" w:rsidRPr="000E16CD" w:rsidRDefault="000374AA" w:rsidP="000374AA">
      <w:pPr>
        <w:pStyle w:val="Heading2"/>
        <w:spacing w:before="480"/>
        <w:jc w:val="center"/>
      </w:pPr>
      <w:bookmarkStart w:id="698" w:name="_Toc20214020"/>
      <w:r w:rsidRPr="000E16CD">
        <w:t>Reason for Ending Program Service Codes and Descriptions</w:t>
      </w:r>
      <w:bookmarkEnd w:id="698"/>
    </w:p>
    <w:tbl>
      <w:tblPr>
        <w:tblStyle w:val="TableGrid1"/>
        <w:tblW w:w="0" w:type="auto"/>
        <w:tblLook w:val="00A0" w:firstRow="1" w:lastRow="0" w:firstColumn="1" w:lastColumn="0" w:noHBand="0" w:noVBand="0"/>
      </w:tblPr>
      <w:tblGrid>
        <w:gridCol w:w="916"/>
        <w:gridCol w:w="4178"/>
        <w:gridCol w:w="4734"/>
      </w:tblGrid>
      <w:tr w:rsidR="000374AA" w:rsidRPr="000E16CD" w14:paraId="3D6D06B1" w14:textId="77777777" w:rsidTr="00DD1C3D">
        <w:tc>
          <w:tcPr>
            <w:tcW w:w="916" w:type="dxa"/>
            <w:shd w:val="clear" w:color="auto" w:fill="D9D9D9" w:themeFill="background1" w:themeFillShade="D9"/>
          </w:tcPr>
          <w:p w14:paraId="2FB4AA6E"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178" w:type="dxa"/>
            <w:shd w:val="clear" w:color="auto" w:fill="D9D9D9" w:themeFill="background1" w:themeFillShade="D9"/>
          </w:tcPr>
          <w:p w14:paraId="40FB1B52"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734" w:type="dxa"/>
            <w:shd w:val="clear" w:color="auto" w:fill="D9D9D9" w:themeFill="background1" w:themeFillShade="D9"/>
          </w:tcPr>
          <w:p w14:paraId="7C53FF1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To End Program Service Code:</w:t>
            </w:r>
          </w:p>
        </w:tc>
      </w:tr>
      <w:tr w:rsidR="000374AA" w:rsidRPr="000E16CD" w14:paraId="59FF3286" w14:textId="77777777" w:rsidTr="00DD1C3D">
        <w:tc>
          <w:tcPr>
            <w:tcW w:w="916" w:type="dxa"/>
          </w:tcPr>
          <w:p w14:paraId="1AA6942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646</w:t>
            </w:r>
          </w:p>
        </w:tc>
        <w:tc>
          <w:tcPr>
            <w:tcW w:w="4178" w:type="dxa"/>
          </w:tcPr>
          <w:p w14:paraId="038DC26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Completion of Program Service</w:t>
            </w:r>
          </w:p>
        </w:tc>
        <w:tc>
          <w:tcPr>
            <w:tcW w:w="4734" w:type="dxa"/>
          </w:tcPr>
          <w:p w14:paraId="7067D26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Career and Technical Education Codes. Use code 646 for the completion of the program.</w:t>
            </w:r>
          </w:p>
        </w:tc>
      </w:tr>
      <w:tr w:rsidR="000374AA" w:rsidRPr="000E16CD" w14:paraId="3A5CFC35" w14:textId="77777777" w:rsidTr="00DD1C3D">
        <w:tc>
          <w:tcPr>
            <w:tcW w:w="916" w:type="dxa"/>
          </w:tcPr>
          <w:p w14:paraId="2E42239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663</w:t>
            </w:r>
          </w:p>
        </w:tc>
        <w:tc>
          <w:tcPr>
            <w:tcW w:w="4178" w:type="dxa"/>
          </w:tcPr>
          <w:p w14:paraId="3A5CE4D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Left without Completing Program Service</w:t>
            </w:r>
          </w:p>
        </w:tc>
        <w:tc>
          <w:tcPr>
            <w:tcW w:w="4734" w:type="dxa"/>
          </w:tcPr>
          <w:p w14:paraId="18C4361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Career and Technical Education Codes. Use code 663 for left without completing the program.</w:t>
            </w:r>
            <w:r>
              <w:rPr>
                <w:rFonts w:ascii="Bookman Old Style" w:hAnsi="Bookman Old Style" w:cs="Arial"/>
                <w:sz w:val="22"/>
                <w:szCs w:val="22"/>
              </w:rPr>
              <w:t xml:space="preserve">  </w:t>
            </w:r>
            <w:r w:rsidRPr="00BB5858">
              <w:rPr>
                <w:rFonts w:ascii="Bookman Old Style" w:hAnsi="Bookman Old Style" w:cs="Arial"/>
                <w:sz w:val="22"/>
                <w:szCs w:val="22"/>
              </w:rPr>
              <w:t>If the student has not completed the CTE program by the end of the reporting year and program completion is still pending, leave Reason for Ending Program Service field blank. Provide reason for ending code in the year the student leaves school.</w:t>
            </w:r>
          </w:p>
        </w:tc>
      </w:tr>
      <w:tr w:rsidR="000374AA" w:rsidRPr="000501F9" w14:paraId="7F7D33EF" w14:textId="77777777" w:rsidTr="00DD1C3D">
        <w:tc>
          <w:tcPr>
            <w:tcW w:w="916" w:type="dxa"/>
          </w:tcPr>
          <w:p w14:paraId="1C4458E5"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700</w:t>
            </w:r>
          </w:p>
        </w:tc>
        <w:tc>
          <w:tcPr>
            <w:tcW w:w="4178" w:type="dxa"/>
          </w:tcPr>
          <w:p w14:paraId="0513024A"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Received a CDOS credential</w:t>
            </w:r>
          </w:p>
        </w:tc>
        <w:tc>
          <w:tcPr>
            <w:tcW w:w="4734" w:type="dxa"/>
          </w:tcPr>
          <w:p w14:paraId="454B9418"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8271 —</w:t>
            </w:r>
            <w:r>
              <w:rPr>
                <w:rFonts w:ascii="Bookman Old Style" w:hAnsi="Bookman Old Style" w:cs="Arial"/>
                <w:sz w:val="22"/>
                <w:szCs w:val="22"/>
              </w:rPr>
              <w:t xml:space="preserve"> </w:t>
            </w:r>
            <w:r w:rsidRPr="005A109A">
              <w:rPr>
                <w:rFonts w:ascii="Bookman Old Style" w:hAnsi="Bookman Old Style" w:cs="Arial"/>
                <w:sz w:val="22"/>
                <w:szCs w:val="22"/>
              </w:rPr>
              <w:t>CDOS Credential Eligible Coursework</w:t>
            </w:r>
          </w:p>
        </w:tc>
      </w:tr>
      <w:tr w:rsidR="000374AA" w:rsidRPr="000501F9" w14:paraId="1E2A65E3" w14:textId="77777777" w:rsidTr="00DD1C3D">
        <w:tc>
          <w:tcPr>
            <w:tcW w:w="916" w:type="dxa"/>
          </w:tcPr>
          <w:p w14:paraId="013E4227"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701</w:t>
            </w:r>
          </w:p>
        </w:tc>
        <w:tc>
          <w:tcPr>
            <w:tcW w:w="4178" w:type="dxa"/>
          </w:tcPr>
          <w:p w14:paraId="4C7C7C0D"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Left program without receiving CDOS</w:t>
            </w:r>
          </w:p>
        </w:tc>
        <w:tc>
          <w:tcPr>
            <w:tcW w:w="4734" w:type="dxa"/>
          </w:tcPr>
          <w:p w14:paraId="5EAFED2B"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 xml:space="preserve">8271 — </w:t>
            </w:r>
            <w:r w:rsidRPr="005A109A">
              <w:rPr>
                <w:rFonts w:ascii="Bookman Old Style" w:hAnsi="Bookman Old Style" w:cs="Arial"/>
                <w:sz w:val="22"/>
                <w:szCs w:val="22"/>
              </w:rPr>
              <w:t>CDOS Credential Eligible Coursework</w:t>
            </w:r>
          </w:p>
        </w:tc>
      </w:tr>
      <w:tr w:rsidR="000374AA" w:rsidRPr="000501F9" w14:paraId="270BC90C" w14:textId="77777777" w:rsidTr="00DD1C3D">
        <w:tc>
          <w:tcPr>
            <w:tcW w:w="916" w:type="dxa"/>
          </w:tcPr>
          <w:p w14:paraId="5B937215"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901</w:t>
            </w:r>
          </w:p>
        </w:tc>
        <w:tc>
          <w:tcPr>
            <w:tcW w:w="4178" w:type="dxa"/>
          </w:tcPr>
          <w:p w14:paraId="428C6772"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Student is declassified or parents revoke consent (in writing) for special education services</w:t>
            </w:r>
          </w:p>
        </w:tc>
        <w:tc>
          <w:tcPr>
            <w:tcW w:w="4734" w:type="dxa"/>
          </w:tcPr>
          <w:p w14:paraId="1F6955C2" w14:textId="77777777" w:rsidR="000374AA" w:rsidRPr="000501F9" w:rsidRDefault="000374AA" w:rsidP="00DD1C3D">
            <w:pPr>
              <w:rPr>
                <w:rFonts w:ascii="Arial" w:hAnsi="Arial" w:cs="Arial"/>
                <w:i/>
                <w:iCs/>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 xml:space="preserve">5786, 0352, 0363, 0385, 0396, 0407, 0418, 0429, 0440, 0451, 0462, 0473, 0484 and 0495. </w:t>
            </w:r>
            <w:r w:rsidRPr="000501F9">
              <w:rPr>
                <w:rFonts w:ascii="Bookman Old Style" w:hAnsi="Bookman Old Style" w:cs="Arial"/>
                <w:sz w:val="22"/>
                <w:szCs w:val="22"/>
              </w:rPr>
              <w:t>Use code 901 when the student is declassified or when parents revoke consent for special-education services.</w:t>
            </w:r>
          </w:p>
        </w:tc>
      </w:tr>
      <w:tr w:rsidR="000374AA" w:rsidRPr="000501F9" w14:paraId="316290DF" w14:textId="77777777" w:rsidTr="00DD1C3D">
        <w:tc>
          <w:tcPr>
            <w:tcW w:w="916" w:type="dxa"/>
          </w:tcPr>
          <w:p w14:paraId="0A2C9579"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912</w:t>
            </w:r>
          </w:p>
        </w:tc>
        <w:tc>
          <w:tcPr>
            <w:tcW w:w="4178" w:type="dxa"/>
          </w:tcPr>
          <w:p w14:paraId="6B6EFAB4"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Student Disability type changes</w:t>
            </w:r>
          </w:p>
        </w:tc>
        <w:tc>
          <w:tcPr>
            <w:tcW w:w="4734" w:type="dxa"/>
          </w:tcPr>
          <w:p w14:paraId="1B94AAA1"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5786, 0352, 0363, 0385, 0396, 0407, 0418, 0429, 0440, 0451, 0462, 0473, 0484 and 0495.</w:t>
            </w:r>
            <w:r w:rsidRPr="000501F9">
              <w:rPr>
                <w:rFonts w:ascii="Bookman Old Style" w:hAnsi="Bookman Old Style" w:cs="Arial"/>
                <w:sz w:val="22"/>
                <w:szCs w:val="22"/>
              </w:rPr>
              <w:t xml:space="preserve"> Use code 912 when the student's disability has changed.</w:t>
            </w:r>
          </w:p>
        </w:tc>
      </w:tr>
      <w:tr w:rsidR="000374AA" w:rsidRPr="000501F9" w14:paraId="3BCDE942" w14:textId="77777777" w:rsidTr="00DD1C3D">
        <w:tc>
          <w:tcPr>
            <w:tcW w:w="916" w:type="dxa"/>
          </w:tcPr>
          <w:p w14:paraId="2D5C7F33"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3011</w:t>
            </w:r>
          </w:p>
        </w:tc>
        <w:tc>
          <w:tcPr>
            <w:tcW w:w="4178" w:type="dxa"/>
          </w:tcPr>
          <w:p w14:paraId="5088863E"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ELL Eligibility Exit Using NYSESLAT score only</w:t>
            </w:r>
          </w:p>
        </w:tc>
        <w:tc>
          <w:tcPr>
            <w:tcW w:w="4734" w:type="dxa"/>
          </w:tcPr>
          <w:p w14:paraId="2092D3A3"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0231 — ELL Eligible*</w:t>
            </w:r>
          </w:p>
        </w:tc>
      </w:tr>
      <w:tr w:rsidR="000374AA" w:rsidRPr="000501F9" w14:paraId="3EC57283" w14:textId="77777777" w:rsidTr="00DD1C3D">
        <w:tc>
          <w:tcPr>
            <w:tcW w:w="916" w:type="dxa"/>
          </w:tcPr>
          <w:p w14:paraId="657A6908"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3022</w:t>
            </w:r>
          </w:p>
        </w:tc>
        <w:tc>
          <w:tcPr>
            <w:tcW w:w="4178" w:type="dxa"/>
          </w:tcPr>
          <w:p w14:paraId="241C52DE"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ELL Eligibility Exit Using NYSESLAT score and NYSTP or Regents score</w:t>
            </w:r>
          </w:p>
        </w:tc>
        <w:tc>
          <w:tcPr>
            <w:tcW w:w="4734" w:type="dxa"/>
          </w:tcPr>
          <w:p w14:paraId="6DA3C4E5"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0231 — ELL Eligible*</w:t>
            </w:r>
          </w:p>
        </w:tc>
      </w:tr>
      <w:tr w:rsidR="000374AA" w:rsidRPr="000501F9" w14:paraId="2C5A285F" w14:textId="77777777" w:rsidTr="00DD1C3D">
        <w:tc>
          <w:tcPr>
            <w:tcW w:w="916" w:type="dxa"/>
          </w:tcPr>
          <w:p w14:paraId="37C6E607"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3045</w:t>
            </w:r>
          </w:p>
        </w:tc>
        <w:tc>
          <w:tcPr>
            <w:tcW w:w="4178" w:type="dxa"/>
          </w:tcPr>
          <w:p w14:paraId="64737D99"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ELL Eligibility Exit based on review of identification determination</w:t>
            </w:r>
          </w:p>
        </w:tc>
        <w:tc>
          <w:tcPr>
            <w:tcW w:w="4734" w:type="dxa"/>
          </w:tcPr>
          <w:p w14:paraId="3DA6355E"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0231 — ELL Eligible*</w:t>
            </w:r>
          </w:p>
        </w:tc>
      </w:tr>
      <w:tr w:rsidR="000374AA" w:rsidRPr="000501F9" w14:paraId="7B8B58D0" w14:textId="77777777" w:rsidTr="00DD1C3D">
        <w:tc>
          <w:tcPr>
            <w:tcW w:w="916" w:type="dxa"/>
          </w:tcPr>
          <w:p w14:paraId="19CB9A75"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4000</w:t>
            </w:r>
          </w:p>
        </w:tc>
        <w:tc>
          <w:tcPr>
            <w:tcW w:w="4178" w:type="dxa"/>
          </w:tcPr>
          <w:p w14:paraId="32F13B18"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Parent no longer in Armed Forces</w:t>
            </w:r>
          </w:p>
        </w:tc>
        <w:tc>
          <w:tcPr>
            <w:tcW w:w="4734" w:type="dxa"/>
          </w:tcPr>
          <w:p w14:paraId="6B74D139"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8292 – Student with a Parent on Active Duty in the Armed Forces</w:t>
            </w:r>
          </w:p>
        </w:tc>
      </w:tr>
    </w:tbl>
    <w:p w14:paraId="2BDB0CFD" w14:textId="77777777" w:rsidR="000374AA" w:rsidRPr="000E16CD" w:rsidRDefault="000374AA" w:rsidP="000374AA">
      <w:pPr>
        <w:ind w:left="180"/>
        <w:rPr>
          <w:rFonts w:ascii="Arial" w:hAnsi="Arial" w:cs="Arial"/>
          <w:sz w:val="22"/>
          <w:szCs w:val="22"/>
        </w:rPr>
      </w:pPr>
      <w:r w:rsidRPr="000501F9">
        <w:rPr>
          <w:rFonts w:ascii="Arial" w:hAnsi="Arial" w:cs="Arial"/>
          <w:sz w:val="22"/>
          <w:szCs w:val="22"/>
        </w:rPr>
        <w:t>*</w:t>
      </w:r>
      <w:r w:rsidRPr="0052253D">
        <w:rPr>
          <w:rFonts w:ascii="Arial" w:hAnsi="Arial" w:cs="Arial"/>
          <w:sz w:val="18"/>
          <w:szCs w:val="18"/>
        </w:rPr>
        <w:t xml:space="preserve">See </w:t>
      </w:r>
      <w:r w:rsidRPr="0052253D">
        <w:rPr>
          <w:rFonts w:ascii="Arial" w:hAnsi="Arial" w:cs="Arial"/>
          <w:bCs/>
          <w:sz w:val="18"/>
          <w:szCs w:val="18"/>
        </w:rPr>
        <w:t>ELL/MLL</w:t>
      </w:r>
      <w:r w:rsidRPr="0052253D">
        <w:rPr>
          <w:rFonts w:ascii="Arial" w:hAnsi="Arial" w:cs="Arial"/>
          <w:sz w:val="18"/>
          <w:szCs w:val="18"/>
        </w:rPr>
        <w:t xml:space="preserve"> Status Exit Program Service Codes in this chapter for more information</w:t>
      </w:r>
      <w:r w:rsidRPr="000501F9">
        <w:rPr>
          <w:rFonts w:ascii="Arial" w:hAnsi="Arial" w:cs="Arial"/>
          <w:sz w:val="22"/>
          <w:szCs w:val="22"/>
        </w:rPr>
        <w:t>.</w:t>
      </w:r>
    </w:p>
    <w:p w14:paraId="23387E26" w14:textId="0D8E0F45" w:rsidR="000374AA" w:rsidRPr="000E16CD" w:rsidRDefault="000374AA" w:rsidP="000374AA">
      <w:pPr>
        <w:pStyle w:val="Heading2"/>
        <w:jc w:val="center"/>
      </w:pPr>
      <w:r w:rsidRPr="000E16CD">
        <w:br w:type="page"/>
      </w:r>
    </w:p>
    <w:p w14:paraId="03AA337C" w14:textId="77777777" w:rsidR="000374AA" w:rsidRPr="000E16CD" w:rsidRDefault="000374AA" w:rsidP="000374AA">
      <w:pPr>
        <w:pStyle w:val="Heading2"/>
        <w:jc w:val="center"/>
      </w:pPr>
      <w:bookmarkStart w:id="699" w:name="_Toc20214021"/>
      <w:bookmarkStart w:id="700" w:name="_Toc20214009"/>
      <w:bookmarkStart w:id="701" w:name="_Toc335315447"/>
      <w:bookmarkEnd w:id="678"/>
      <w:bookmarkEnd w:id="679"/>
      <w:bookmarkEnd w:id="680"/>
      <w:bookmarkEnd w:id="681"/>
      <w:r w:rsidRPr="000E16CD">
        <w:lastRenderedPageBreak/>
        <w:t>Staff Attendance Codes and Descriptions</w:t>
      </w:r>
      <w:bookmarkEnd w:id="699"/>
    </w:p>
    <w:tbl>
      <w:tblPr>
        <w:tblStyle w:val="TableGrid"/>
        <w:tblW w:w="0" w:type="auto"/>
        <w:jc w:val="center"/>
        <w:tblLook w:val="00A0" w:firstRow="1" w:lastRow="0" w:firstColumn="1" w:lastColumn="0" w:noHBand="0" w:noVBand="0"/>
      </w:tblPr>
      <w:tblGrid>
        <w:gridCol w:w="916"/>
        <w:gridCol w:w="3164"/>
      </w:tblGrid>
      <w:tr w:rsidR="000374AA" w:rsidRPr="000E16CD" w14:paraId="77229BEE" w14:textId="77777777" w:rsidTr="00DD1C3D">
        <w:trPr>
          <w:jc w:val="center"/>
        </w:trPr>
        <w:tc>
          <w:tcPr>
            <w:tcW w:w="916" w:type="dxa"/>
            <w:shd w:val="clear" w:color="auto" w:fill="D9D9D9" w:themeFill="background1" w:themeFillShade="D9"/>
          </w:tcPr>
          <w:p w14:paraId="3385D72B"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4" w:type="dxa"/>
            <w:shd w:val="clear" w:color="auto" w:fill="D9D9D9" w:themeFill="background1" w:themeFillShade="D9"/>
          </w:tcPr>
          <w:p w14:paraId="309C4C29"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407BE442" w14:textId="77777777" w:rsidTr="00DD1C3D">
        <w:trPr>
          <w:jc w:val="center"/>
        </w:trPr>
        <w:tc>
          <w:tcPr>
            <w:tcW w:w="916" w:type="dxa"/>
          </w:tcPr>
          <w:p w14:paraId="05C4EDE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B</w:t>
            </w:r>
          </w:p>
        </w:tc>
        <w:tc>
          <w:tcPr>
            <w:tcW w:w="3164" w:type="dxa"/>
          </w:tcPr>
          <w:p w14:paraId="6EE774E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Bereavement Leave</w:t>
            </w:r>
          </w:p>
        </w:tc>
      </w:tr>
      <w:tr w:rsidR="000374AA" w:rsidRPr="000E16CD" w14:paraId="3AB369BF" w14:textId="77777777" w:rsidTr="00DD1C3D">
        <w:trPr>
          <w:jc w:val="center"/>
        </w:trPr>
        <w:tc>
          <w:tcPr>
            <w:tcW w:w="916" w:type="dxa"/>
          </w:tcPr>
          <w:p w14:paraId="6BF0900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J</w:t>
            </w:r>
          </w:p>
        </w:tc>
        <w:tc>
          <w:tcPr>
            <w:tcW w:w="3164" w:type="dxa"/>
          </w:tcPr>
          <w:p w14:paraId="06D1D3B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Jury Duty</w:t>
            </w:r>
          </w:p>
        </w:tc>
      </w:tr>
      <w:tr w:rsidR="000374AA" w:rsidRPr="000E16CD" w14:paraId="6038CA24" w14:textId="77777777" w:rsidTr="00DD1C3D">
        <w:trPr>
          <w:jc w:val="center"/>
        </w:trPr>
        <w:tc>
          <w:tcPr>
            <w:tcW w:w="916" w:type="dxa"/>
          </w:tcPr>
          <w:p w14:paraId="0FEC978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M</w:t>
            </w:r>
          </w:p>
        </w:tc>
        <w:tc>
          <w:tcPr>
            <w:tcW w:w="3164" w:type="dxa"/>
          </w:tcPr>
          <w:p w14:paraId="027F144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Maternity/Paternity Leave</w:t>
            </w:r>
          </w:p>
        </w:tc>
      </w:tr>
      <w:tr w:rsidR="000374AA" w:rsidRPr="000E16CD" w14:paraId="7CEE3E65" w14:textId="77777777" w:rsidTr="00DD1C3D">
        <w:trPr>
          <w:jc w:val="center"/>
        </w:trPr>
        <w:tc>
          <w:tcPr>
            <w:tcW w:w="916" w:type="dxa"/>
          </w:tcPr>
          <w:p w14:paraId="7DAFC0B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O</w:t>
            </w:r>
          </w:p>
        </w:tc>
        <w:tc>
          <w:tcPr>
            <w:tcW w:w="3164" w:type="dxa"/>
          </w:tcPr>
          <w:p w14:paraId="5A80093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Other</w:t>
            </w:r>
          </w:p>
        </w:tc>
      </w:tr>
      <w:tr w:rsidR="000374AA" w:rsidRPr="000E16CD" w14:paraId="1D67E962" w14:textId="77777777" w:rsidTr="00DD1C3D">
        <w:trPr>
          <w:jc w:val="center"/>
        </w:trPr>
        <w:tc>
          <w:tcPr>
            <w:tcW w:w="916" w:type="dxa"/>
          </w:tcPr>
          <w:p w14:paraId="5ADCAA7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P</w:t>
            </w:r>
          </w:p>
        </w:tc>
        <w:tc>
          <w:tcPr>
            <w:tcW w:w="3164" w:type="dxa"/>
          </w:tcPr>
          <w:p w14:paraId="5E84882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Personal Leave</w:t>
            </w:r>
          </w:p>
        </w:tc>
      </w:tr>
      <w:tr w:rsidR="000374AA" w:rsidRPr="000E16CD" w14:paraId="68B5FA0B" w14:textId="77777777" w:rsidTr="00DD1C3D">
        <w:trPr>
          <w:jc w:val="center"/>
        </w:trPr>
        <w:tc>
          <w:tcPr>
            <w:tcW w:w="916" w:type="dxa"/>
          </w:tcPr>
          <w:p w14:paraId="3671045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S</w:t>
            </w:r>
          </w:p>
        </w:tc>
        <w:tc>
          <w:tcPr>
            <w:tcW w:w="3164" w:type="dxa"/>
          </w:tcPr>
          <w:p w14:paraId="28BFFF6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Sick Leave</w:t>
            </w:r>
          </w:p>
        </w:tc>
      </w:tr>
    </w:tbl>
    <w:p w14:paraId="3D12121F" w14:textId="77777777" w:rsidR="000374AA" w:rsidRPr="000E16CD" w:rsidRDefault="000374AA" w:rsidP="000374AA">
      <w:pPr>
        <w:pStyle w:val="Heading2"/>
        <w:spacing w:before="480"/>
        <w:jc w:val="center"/>
      </w:pPr>
      <w:bookmarkStart w:id="702" w:name="_Toc20214022"/>
      <w:r w:rsidRPr="000E16CD">
        <w:t>Staff Education Level Codes and Descriptions</w:t>
      </w:r>
      <w:bookmarkEnd w:id="702"/>
    </w:p>
    <w:tbl>
      <w:tblPr>
        <w:tblStyle w:val="TableGrid1"/>
        <w:tblW w:w="0" w:type="auto"/>
        <w:jc w:val="center"/>
        <w:tblLook w:val="00A0" w:firstRow="1" w:lastRow="0" w:firstColumn="1" w:lastColumn="0" w:noHBand="0" w:noVBand="0"/>
      </w:tblPr>
      <w:tblGrid>
        <w:gridCol w:w="916"/>
        <w:gridCol w:w="3420"/>
      </w:tblGrid>
      <w:tr w:rsidR="000374AA" w:rsidRPr="000E16CD" w14:paraId="24F54D10" w14:textId="77777777" w:rsidTr="00DD1C3D">
        <w:trPr>
          <w:jc w:val="center"/>
        </w:trPr>
        <w:tc>
          <w:tcPr>
            <w:tcW w:w="916" w:type="dxa"/>
            <w:shd w:val="clear" w:color="auto" w:fill="D9D9D9" w:themeFill="background1" w:themeFillShade="D9"/>
          </w:tcPr>
          <w:p w14:paraId="794DFAD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420" w:type="dxa"/>
            <w:shd w:val="clear" w:color="auto" w:fill="D9D9D9" w:themeFill="background1" w:themeFillShade="D9"/>
          </w:tcPr>
          <w:p w14:paraId="3F9DD4B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070FD1EE" w14:textId="77777777" w:rsidTr="00DD1C3D">
        <w:trPr>
          <w:jc w:val="center"/>
        </w:trPr>
        <w:tc>
          <w:tcPr>
            <w:tcW w:w="916" w:type="dxa"/>
          </w:tcPr>
          <w:p w14:paraId="719A329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w:t>
            </w:r>
          </w:p>
        </w:tc>
        <w:tc>
          <w:tcPr>
            <w:tcW w:w="3420" w:type="dxa"/>
          </w:tcPr>
          <w:p w14:paraId="43935AD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No higher education</w:t>
            </w:r>
          </w:p>
        </w:tc>
      </w:tr>
      <w:tr w:rsidR="000374AA" w:rsidRPr="000E16CD" w14:paraId="4E303064" w14:textId="77777777" w:rsidTr="00DD1C3D">
        <w:trPr>
          <w:jc w:val="center"/>
        </w:trPr>
        <w:tc>
          <w:tcPr>
            <w:tcW w:w="916" w:type="dxa"/>
          </w:tcPr>
          <w:p w14:paraId="04F54E5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1</w:t>
            </w:r>
          </w:p>
        </w:tc>
        <w:tc>
          <w:tcPr>
            <w:tcW w:w="3420" w:type="dxa"/>
          </w:tcPr>
          <w:p w14:paraId="51CA050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Freshman year completed</w:t>
            </w:r>
          </w:p>
        </w:tc>
      </w:tr>
      <w:tr w:rsidR="000374AA" w:rsidRPr="000E16CD" w14:paraId="309457FC" w14:textId="77777777" w:rsidTr="00DD1C3D">
        <w:trPr>
          <w:jc w:val="center"/>
        </w:trPr>
        <w:tc>
          <w:tcPr>
            <w:tcW w:w="916" w:type="dxa"/>
          </w:tcPr>
          <w:p w14:paraId="29BD4B6A"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w:t>
            </w:r>
          </w:p>
        </w:tc>
        <w:tc>
          <w:tcPr>
            <w:tcW w:w="3420" w:type="dxa"/>
          </w:tcPr>
          <w:p w14:paraId="5E02E83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Sophomore year completed</w:t>
            </w:r>
          </w:p>
        </w:tc>
      </w:tr>
      <w:tr w:rsidR="000374AA" w:rsidRPr="000E16CD" w14:paraId="694DCA43" w14:textId="77777777" w:rsidTr="00DD1C3D">
        <w:trPr>
          <w:jc w:val="center"/>
        </w:trPr>
        <w:tc>
          <w:tcPr>
            <w:tcW w:w="916" w:type="dxa"/>
          </w:tcPr>
          <w:p w14:paraId="460020A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w:t>
            </w:r>
          </w:p>
        </w:tc>
        <w:tc>
          <w:tcPr>
            <w:tcW w:w="3420" w:type="dxa"/>
          </w:tcPr>
          <w:p w14:paraId="0DF0C8A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Associate degree</w:t>
            </w:r>
          </w:p>
        </w:tc>
      </w:tr>
      <w:tr w:rsidR="000374AA" w:rsidRPr="000E16CD" w14:paraId="24A20351" w14:textId="77777777" w:rsidTr="00DD1C3D">
        <w:trPr>
          <w:jc w:val="center"/>
        </w:trPr>
        <w:tc>
          <w:tcPr>
            <w:tcW w:w="916" w:type="dxa"/>
          </w:tcPr>
          <w:p w14:paraId="68555D41"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w:t>
            </w:r>
          </w:p>
        </w:tc>
        <w:tc>
          <w:tcPr>
            <w:tcW w:w="3420" w:type="dxa"/>
          </w:tcPr>
          <w:p w14:paraId="2DE77C8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Junior year completed</w:t>
            </w:r>
          </w:p>
        </w:tc>
      </w:tr>
      <w:tr w:rsidR="000374AA" w:rsidRPr="000E16CD" w14:paraId="102434DA" w14:textId="77777777" w:rsidTr="00DD1C3D">
        <w:trPr>
          <w:jc w:val="center"/>
        </w:trPr>
        <w:tc>
          <w:tcPr>
            <w:tcW w:w="916" w:type="dxa"/>
          </w:tcPr>
          <w:p w14:paraId="766608F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5</w:t>
            </w:r>
          </w:p>
        </w:tc>
        <w:tc>
          <w:tcPr>
            <w:tcW w:w="3420" w:type="dxa"/>
          </w:tcPr>
          <w:p w14:paraId="437239E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Bachelor</w:t>
            </w:r>
            <w:r>
              <w:rPr>
                <w:rFonts w:ascii="Bookman Old Style" w:hAnsi="Bookman Old Style" w:cs="Arial"/>
                <w:sz w:val="22"/>
                <w:szCs w:val="22"/>
              </w:rPr>
              <w:t>’</w:t>
            </w:r>
            <w:r w:rsidRPr="000E16CD">
              <w:rPr>
                <w:rFonts w:ascii="Bookman Old Style" w:hAnsi="Bookman Old Style" w:cs="Arial"/>
                <w:sz w:val="22"/>
                <w:szCs w:val="22"/>
              </w:rPr>
              <w:t>s degree</w:t>
            </w:r>
          </w:p>
        </w:tc>
      </w:tr>
      <w:tr w:rsidR="000374AA" w:rsidRPr="000E16CD" w14:paraId="49F1814A" w14:textId="77777777" w:rsidTr="00DD1C3D">
        <w:trPr>
          <w:jc w:val="center"/>
        </w:trPr>
        <w:tc>
          <w:tcPr>
            <w:tcW w:w="916" w:type="dxa"/>
          </w:tcPr>
          <w:p w14:paraId="580C522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6</w:t>
            </w:r>
          </w:p>
        </w:tc>
        <w:tc>
          <w:tcPr>
            <w:tcW w:w="3420" w:type="dxa"/>
          </w:tcPr>
          <w:p w14:paraId="6BB9976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Bachelor</w:t>
            </w:r>
            <w:r>
              <w:rPr>
                <w:rFonts w:ascii="Bookman Old Style" w:hAnsi="Bookman Old Style" w:cs="Arial"/>
                <w:sz w:val="22"/>
                <w:szCs w:val="22"/>
              </w:rPr>
              <w:t>’</w:t>
            </w:r>
            <w:r w:rsidRPr="000E16CD">
              <w:rPr>
                <w:rFonts w:ascii="Bookman Old Style" w:hAnsi="Bookman Old Style" w:cs="Arial"/>
                <w:sz w:val="22"/>
                <w:szCs w:val="22"/>
              </w:rPr>
              <w:t>s+30 or more hours</w:t>
            </w:r>
          </w:p>
        </w:tc>
      </w:tr>
      <w:tr w:rsidR="000374AA" w:rsidRPr="000E16CD" w14:paraId="694417DF" w14:textId="77777777" w:rsidTr="00DD1C3D">
        <w:trPr>
          <w:jc w:val="center"/>
        </w:trPr>
        <w:tc>
          <w:tcPr>
            <w:tcW w:w="916" w:type="dxa"/>
          </w:tcPr>
          <w:p w14:paraId="50F9C2E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7</w:t>
            </w:r>
          </w:p>
        </w:tc>
        <w:tc>
          <w:tcPr>
            <w:tcW w:w="3420" w:type="dxa"/>
          </w:tcPr>
          <w:p w14:paraId="18B8168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Master</w:t>
            </w:r>
            <w:r>
              <w:rPr>
                <w:rFonts w:ascii="Bookman Old Style" w:hAnsi="Bookman Old Style" w:cs="Arial"/>
                <w:sz w:val="22"/>
                <w:szCs w:val="22"/>
              </w:rPr>
              <w:t>’</w:t>
            </w:r>
            <w:r w:rsidRPr="000E16CD">
              <w:rPr>
                <w:rFonts w:ascii="Bookman Old Style" w:hAnsi="Bookman Old Style" w:cs="Arial"/>
                <w:sz w:val="22"/>
                <w:szCs w:val="22"/>
              </w:rPr>
              <w:t>s degree</w:t>
            </w:r>
          </w:p>
        </w:tc>
      </w:tr>
      <w:tr w:rsidR="000374AA" w:rsidRPr="000E16CD" w14:paraId="5AEBA2D2" w14:textId="77777777" w:rsidTr="00DD1C3D">
        <w:trPr>
          <w:jc w:val="center"/>
        </w:trPr>
        <w:tc>
          <w:tcPr>
            <w:tcW w:w="916" w:type="dxa"/>
          </w:tcPr>
          <w:p w14:paraId="7454AB0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8</w:t>
            </w:r>
          </w:p>
        </w:tc>
        <w:tc>
          <w:tcPr>
            <w:tcW w:w="3420" w:type="dxa"/>
          </w:tcPr>
          <w:p w14:paraId="6F318C9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Master</w:t>
            </w:r>
            <w:r>
              <w:rPr>
                <w:rFonts w:ascii="Bookman Old Style" w:hAnsi="Bookman Old Style" w:cs="Arial"/>
                <w:sz w:val="22"/>
                <w:szCs w:val="22"/>
              </w:rPr>
              <w:t>’</w:t>
            </w:r>
            <w:r w:rsidRPr="000E16CD">
              <w:rPr>
                <w:rFonts w:ascii="Bookman Old Style" w:hAnsi="Bookman Old Style" w:cs="Arial"/>
                <w:sz w:val="22"/>
                <w:szCs w:val="22"/>
              </w:rPr>
              <w:t>s+30 or more hours</w:t>
            </w:r>
          </w:p>
        </w:tc>
      </w:tr>
      <w:tr w:rsidR="000374AA" w:rsidRPr="000E16CD" w14:paraId="4A5BB4FA" w14:textId="77777777" w:rsidTr="00DD1C3D">
        <w:trPr>
          <w:jc w:val="center"/>
        </w:trPr>
        <w:tc>
          <w:tcPr>
            <w:tcW w:w="916" w:type="dxa"/>
          </w:tcPr>
          <w:p w14:paraId="1CD2390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w:t>
            </w:r>
          </w:p>
        </w:tc>
        <w:tc>
          <w:tcPr>
            <w:tcW w:w="3420" w:type="dxa"/>
          </w:tcPr>
          <w:p w14:paraId="47E2296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Doctorate</w:t>
            </w:r>
          </w:p>
        </w:tc>
      </w:tr>
    </w:tbl>
    <w:p w14:paraId="3B3AC31F" w14:textId="77777777" w:rsidR="000374AA" w:rsidRDefault="000374AA" w:rsidP="000374AA">
      <w:pPr>
        <w:rPr>
          <w:rFonts w:ascii="Arial" w:hAnsi="Arial" w:cs="Arial"/>
          <w:sz w:val="22"/>
          <w:szCs w:val="22"/>
        </w:rPr>
      </w:pPr>
    </w:p>
    <w:p w14:paraId="70AE33A9" w14:textId="585C501B" w:rsidR="0059453F" w:rsidRDefault="000374AA" w:rsidP="000374AA">
      <w:pPr>
        <w:pStyle w:val="Heading2"/>
        <w:jc w:val="center"/>
      </w:pPr>
      <w:r w:rsidRPr="000E16CD">
        <w:br w:type="page"/>
      </w:r>
      <w:r w:rsidR="002B232B" w:rsidRPr="00AD649B">
        <w:lastRenderedPageBreak/>
        <w:t xml:space="preserve">Staff </w:t>
      </w:r>
      <w:r w:rsidR="0059453F" w:rsidRPr="00AD649B">
        <w:t>Evaluation Criteria Codes and Descriptions (3012-d)</w:t>
      </w:r>
      <w:bookmarkEnd w:id="700"/>
    </w:p>
    <w:p w14:paraId="6474802E" w14:textId="77777777" w:rsidR="0039639D" w:rsidRPr="0039639D" w:rsidRDefault="0039639D" w:rsidP="0039639D"/>
    <w:p w14:paraId="543AEEE4" w14:textId="4EDE345B" w:rsidR="00EF158F" w:rsidRPr="000D0A3E" w:rsidRDefault="00EF158F" w:rsidP="00EF158F">
      <w:pPr>
        <w:rPr>
          <w:rFonts w:ascii="Arial" w:hAnsi="Arial" w:cs="Arial"/>
          <w:b/>
          <w:bCs/>
        </w:rPr>
      </w:pPr>
      <w:r w:rsidRPr="000D0A3E">
        <w:rPr>
          <w:rFonts w:ascii="Arial" w:hAnsi="Arial" w:cs="Arial"/>
          <w:b/>
          <w:bCs/>
        </w:rPr>
        <w:t>For each educator, report either original codes:</w:t>
      </w:r>
    </w:p>
    <w:tbl>
      <w:tblPr>
        <w:tblStyle w:val="TableGrid1"/>
        <w:tblW w:w="10597" w:type="dxa"/>
        <w:tblLook w:val="04A0" w:firstRow="1" w:lastRow="0" w:firstColumn="1" w:lastColumn="0" w:noHBand="0" w:noVBand="1"/>
      </w:tblPr>
      <w:tblGrid>
        <w:gridCol w:w="1457"/>
        <w:gridCol w:w="7008"/>
        <w:gridCol w:w="2132"/>
      </w:tblGrid>
      <w:tr w:rsidR="0059453F" w:rsidRPr="000D0A3E" w14:paraId="73E7AE68" w14:textId="77777777" w:rsidTr="00CE0BC2">
        <w:trPr>
          <w:trHeight w:val="255"/>
        </w:trPr>
        <w:tc>
          <w:tcPr>
            <w:tcW w:w="1457" w:type="dxa"/>
            <w:shd w:val="clear" w:color="auto" w:fill="D9D9D9" w:themeFill="background1" w:themeFillShade="D9"/>
            <w:noWrap/>
            <w:hideMark/>
          </w:tcPr>
          <w:p w14:paraId="6600BD60" w14:textId="77777777" w:rsidR="0059453F" w:rsidRPr="000D0A3E" w:rsidRDefault="0059453F" w:rsidP="006A3B26">
            <w:pPr>
              <w:jc w:val="center"/>
              <w:rPr>
                <w:rFonts w:ascii="Bookman Old Style" w:hAnsi="Bookman Old Style" w:cs="Arial"/>
                <w:b/>
                <w:bCs/>
                <w:sz w:val="22"/>
                <w:szCs w:val="22"/>
              </w:rPr>
            </w:pPr>
            <w:r w:rsidRPr="000D0A3E">
              <w:rPr>
                <w:rFonts w:ascii="Bookman Old Style" w:hAnsi="Bookman Old Style" w:cs="Arial"/>
                <w:b/>
                <w:bCs/>
                <w:sz w:val="22"/>
                <w:szCs w:val="22"/>
              </w:rPr>
              <w:t>Code</w:t>
            </w:r>
          </w:p>
        </w:tc>
        <w:tc>
          <w:tcPr>
            <w:tcW w:w="7008" w:type="dxa"/>
            <w:shd w:val="clear" w:color="auto" w:fill="D9D9D9" w:themeFill="background1" w:themeFillShade="D9"/>
            <w:noWrap/>
            <w:hideMark/>
          </w:tcPr>
          <w:p w14:paraId="456DF227" w14:textId="77777777" w:rsidR="0059453F" w:rsidRPr="000D0A3E" w:rsidRDefault="0059453F" w:rsidP="006A3B26">
            <w:pPr>
              <w:jc w:val="center"/>
              <w:rPr>
                <w:rFonts w:ascii="Bookman Old Style" w:hAnsi="Bookman Old Style" w:cs="Arial"/>
                <w:b/>
                <w:sz w:val="22"/>
                <w:szCs w:val="22"/>
              </w:rPr>
            </w:pPr>
            <w:r w:rsidRPr="000D0A3E">
              <w:rPr>
                <w:rFonts w:ascii="Bookman Old Style" w:hAnsi="Bookman Old Style" w:cs="Arial"/>
                <w:b/>
                <w:sz w:val="22"/>
                <w:szCs w:val="22"/>
              </w:rPr>
              <w:t>Description</w:t>
            </w:r>
          </w:p>
        </w:tc>
        <w:tc>
          <w:tcPr>
            <w:tcW w:w="2132" w:type="dxa"/>
            <w:shd w:val="clear" w:color="auto" w:fill="D9D9D9" w:themeFill="background1" w:themeFillShade="D9"/>
            <w:noWrap/>
            <w:hideMark/>
          </w:tcPr>
          <w:p w14:paraId="25EF99B0" w14:textId="77777777" w:rsidR="0059453F" w:rsidRPr="000D0A3E" w:rsidRDefault="0059453F" w:rsidP="006A3B26">
            <w:pPr>
              <w:jc w:val="center"/>
              <w:rPr>
                <w:rFonts w:ascii="Bookman Old Style" w:hAnsi="Bookman Old Style" w:cs="Arial"/>
                <w:b/>
                <w:bCs/>
                <w:sz w:val="22"/>
                <w:szCs w:val="22"/>
              </w:rPr>
            </w:pPr>
            <w:r w:rsidRPr="000D0A3E">
              <w:rPr>
                <w:rFonts w:ascii="Bookman Old Style" w:hAnsi="Bookman Old Style" w:cs="Arial"/>
                <w:b/>
                <w:bCs/>
                <w:sz w:val="22"/>
                <w:szCs w:val="22"/>
              </w:rPr>
              <w:t>Rating Points</w:t>
            </w:r>
          </w:p>
        </w:tc>
      </w:tr>
      <w:tr w:rsidR="0059453F" w:rsidRPr="000D0A3E" w14:paraId="1647948A" w14:textId="77777777" w:rsidTr="00C975E0">
        <w:trPr>
          <w:trHeight w:val="255"/>
        </w:trPr>
        <w:tc>
          <w:tcPr>
            <w:tcW w:w="1457" w:type="dxa"/>
            <w:noWrap/>
            <w:hideMark/>
          </w:tcPr>
          <w:p w14:paraId="1A1AB1D6" w14:textId="70E44750" w:rsidR="0059453F" w:rsidRPr="000D0A3E" w:rsidRDefault="0059453F" w:rsidP="006A3B26">
            <w:pPr>
              <w:rPr>
                <w:rFonts w:ascii="Bookman Old Style" w:hAnsi="Bookman Old Style" w:cs="Arial"/>
                <w:sz w:val="22"/>
                <w:szCs w:val="22"/>
              </w:rPr>
            </w:pPr>
            <w:r w:rsidRPr="000D0A3E">
              <w:rPr>
                <w:rFonts w:ascii="Bookman Old Style" w:hAnsi="Bookman Old Style" w:cs="Arial"/>
                <w:sz w:val="22"/>
                <w:szCs w:val="22"/>
              </w:rPr>
              <w:t>REQSP</w:t>
            </w:r>
          </w:p>
        </w:tc>
        <w:tc>
          <w:tcPr>
            <w:tcW w:w="7008" w:type="dxa"/>
            <w:noWrap/>
            <w:hideMark/>
          </w:tcPr>
          <w:p w14:paraId="0D252182" w14:textId="61A50EEA" w:rsidR="0059453F" w:rsidRPr="000D0A3E" w:rsidRDefault="0059453F" w:rsidP="006A3B26">
            <w:pPr>
              <w:rPr>
                <w:rFonts w:ascii="Bookman Old Style" w:hAnsi="Bookman Old Style" w:cs="Arial"/>
                <w:sz w:val="22"/>
                <w:szCs w:val="22"/>
              </w:rPr>
            </w:pPr>
            <w:r w:rsidRPr="000D0A3E">
              <w:rPr>
                <w:rFonts w:ascii="Bookman Old Style" w:hAnsi="Bookman Old Style" w:cs="Arial"/>
                <w:sz w:val="22"/>
                <w:szCs w:val="22"/>
              </w:rPr>
              <w:t>Required student performance subcomponent</w:t>
            </w:r>
            <w:r w:rsidR="006E068B" w:rsidRPr="000D0A3E">
              <w:rPr>
                <w:rFonts w:ascii="Bookman Old Style" w:hAnsi="Bookman Old Style" w:cs="Arial"/>
                <w:sz w:val="22"/>
                <w:szCs w:val="22"/>
              </w:rPr>
              <w:t xml:space="preserve"> score</w:t>
            </w:r>
          </w:p>
        </w:tc>
        <w:tc>
          <w:tcPr>
            <w:tcW w:w="2132" w:type="dxa"/>
            <w:noWrap/>
            <w:hideMark/>
          </w:tcPr>
          <w:p w14:paraId="648325A2" w14:textId="2F8C14DE" w:rsidR="0059453F" w:rsidRPr="000D0A3E" w:rsidRDefault="00895936" w:rsidP="006A3B26">
            <w:pPr>
              <w:rPr>
                <w:rFonts w:ascii="Bookman Old Style" w:hAnsi="Bookman Old Style" w:cs="Arial"/>
                <w:sz w:val="22"/>
                <w:szCs w:val="22"/>
              </w:rPr>
            </w:pPr>
            <w:r w:rsidRPr="000D0A3E">
              <w:rPr>
                <w:rFonts w:ascii="Bookman Old Style" w:hAnsi="Bookman Old Style" w:cs="Arial"/>
                <w:sz w:val="22"/>
                <w:szCs w:val="22"/>
              </w:rPr>
              <w:t>value from 0-2</w:t>
            </w:r>
            <w:r w:rsidR="00A23ADD" w:rsidRPr="000D0A3E">
              <w:rPr>
                <w:rFonts w:ascii="Bookman Old Style" w:hAnsi="Bookman Old Style" w:cs="Arial"/>
                <w:sz w:val="22"/>
                <w:szCs w:val="22"/>
              </w:rPr>
              <w:t>0</w:t>
            </w:r>
          </w:p>
        </w:tc>
      </w:tr>
      <w:tr w:rsidR="006E068B" w:rsidRPr="000D0A3E" w14:paraId="3EE06F39" w14:textId="77777777" w:rsidTr="00C975E0">
        <w:trPr>
          <w:trHeight w:val="255"/>
        </w:trPr>
        <w:tc>
          <w:tcPr>
            <w:tcW w:w="1457" w:type="dxa"/>
            <w:noWrap/>
          </w:tcPr>
          <w:p w14:paraId="531A400F" w14:textId="306F92D9"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OPTSP</w:t>
            </w:r>
          </w:p>
        </w:tc>
        <w:tc>
          <w:tcPr>
            <w:tcW w:w="7008" w:type="dxa"/>
            <w:noWrap/>
          </w:tcPr>
          <w:p w14:paraId="311855B1" w14:textId="4258D992"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Optional student performance subcomponent score</w:t>
            </w:r>
            <w:r w:rsidR="007048B5" w:rsidRPr="000D0A3E">
              <w:rPr>
                <w:rFonts w:ascii="Bookman Old Style" w:hAnsi="Bookman Old Style" w:cs="Arial"/>
                <w:sz w:val="22"/>
                <w:szCs w:val="22"/>
              </w:rPr>
              <w:t xml:space="preserve"> (as applicable)</w:t>
            </w:r>
          </w:p>
        </w:tc>
        <w:tc>
          <w:tcPr>
            <w:tcW w:w="2132" w:type="dxa"/>
            <w:noWrap/>
          </w:tcPr>
          <w:p w14:paraId="0D9C43C4" w14:textId="0A66C6C1"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value from 0-20</w:t>
            </w:r>
          </w:p>
        </w:tc>
      </w:tr>
      <w:tr w:rsidR="006E068B" w:rsidRPr="000D0A3E" w14:paraId="074DD910" w14:textId="77777777" w:rsidTr="00C975E0">
        <w:trPr>
          <w:trHeight w:val="255"/>
        </w:trPr>
        <w:tc>
          <w:tcPr>
            <w:tcW w:w="1457" w:type="dxa"/>
            <w:noWrap/>
          </w:tcPr>
          <w:p w14:paraId="4317C050" w14:textId="38C0194F"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REQOB</w:t>
            </w:r>
          </w:p>
        </w:tc>
        <w:tc>
          <w:tcPr>
            <w:tcW w:w="7008" w:type="dxa"/>
            <w:noWrap/>
          </w:tcPr>
          <w:p w14:paraId="01399867" w14:textId="140DCAAA"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Required teacher observation/principal school visit subcomponent score</w:t>
            </w:r>
          </w:p>
        </w:tc>
        <w:tc>
          <w:tcPr>
            <w:tcW w:w="2132" w:type="dxa"/>
            <w:noWrap/>
          </w:tcPr>
          <w:p w14:paraId="19986B02" w14:textId="6DBCCEDC" w:rsidR="006E068B" w:rsidRPr="000D0A3E" w:rsidRDefault="006E068B" w:rsidP="00895936">
            <w:pPr>
              <w:rPr>
                <w:rFonts w:ascii="Bookman Old Style" w:hAnsi="Bookman Old Style" w:cs="Arial"/>
                <w:sz w:val="22"/>
                <w:szCs w:val="22"/>
              </w:rPr>
            </w:pPr>
            <w:r w:rsidRPr="000D0A3E">
              <w:rPr>
                <w:rFonts w:ascii="Bookman Old Style" w:hAnsi="Bookman Old Style" w:cs="Arial"/>
                <w:sz w:val="22"/>
                <w:szCs w:val="22"/>
              </w:rPr>
              <w:t>value of 0.00 or from 1.00-4.00</w:t>
            </w:r>
          </w:p>
        </w:tc>
      </w:tr>
      <w:tr w:rsidR="006E068B" w:rsidRPr="000D0A3E" w14:paraId="66F3FEF4" w14:textId="77777777" w:rsidTr="00C975E0">
        <w:trPr>
          <w:trHeight w:val="255"/>
        </w:trPr>
        <w:tc>
          <w:tcPr>
            <w:tcW w:w="1457" w:type="dxa"/>
            <w:noWrap/>
          </w:tcPr>
          <w:p w14:paraId="508CF5AB" w14:textId="4178ADEA"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OPTOB</w:t>
            </w:r>
          </w:p>
        </w:tc>
        <w:tc>
          <w:tcPr>
            <w:tcW w:w="7008" w:type="dxa"/>
            <w:noWrap/>
          </w:tcPr>
          <w:p w14:paraId="4AB981D1" w14:textId="5D0C5F65"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 xml:space="preserve">Optional teacher observation/principal school visit subcomponent </w:t>
            </w:r>
            <w:r w:rsidR="000C4ED6" w:rsidRPr="000D0A3E">
              <w:rPr>
                <w:rFonts w:ascii="Bookman Old Style" w:hAnsi="Bookman Old Style" w:cs="Arial"/>
                <w:sz w:val="22"/>
                <w:szCs w:val="22"/>
              </w:rPr>
              <w:t>score</w:t>
            </w:r>
            <w:r w:rsidR="00357B11" w:rsidRPr="000D0A3E">
              <w:rPr>
                <w:rFonts w:ascii="Bookman Old Style" w:hAnsi="Bookman Old Style" w:cs="Arial"/>
                <w:sz w:val="22"/>
                <w:szCs w:val="22"/>
              </w:rPr>
              <w:t xml:space="preserve"> (as applicable)</w:t>
            </w:r>
          </w:p>
        </w:tc>
        <w:tc>
          <w:tcPr>
            <w:tcW w:w="2132" w:type="dxa"/>
            <w:noWrap/>
          </w:tcPr>
          <w:p w14:paraId="49B6053E" w14:textId="6C26E547"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 xml:space="preserve">value from </w:t>
            </w:r>
            <w:r w:rsidR="000C4ED6" w:rsidRPr="000D0A3E">
              <w:rPr>
                <w:rFonts w:ascii="Bookman Old Style" w:hAnsi="Bookman Old Style" w:cs="Arial"/>
                <w:sz w:val="22"/>
                <w:szCs w:val="22"/>
              </w:rPr>
              <w:t>1</w:t>
            </w:r>
            <w:r w:rsidRPr="000D0A3E">
              <w:rPr>
                <w:rFonts w:ascii="Bookman Old Style" w:hAnsi="Bookman Old Style" w:cs="Arial"/>
                <w:sz w:val="22"/>
                <w:szCs w:val="22"/>
              </w:rPr>
              <w:t>.</w:t>
            </w:r>
            <w:r w:rsidR="000C4ED6" w:rsidRPr="000D0A3E">
              <w:rPr>
                <w:rFonts w:ascii="Bookman Old Style" w:hAnsi="Bookman Old Style" w:cs="Arial"/>
                <w:sz w:val="22"/>
                <w:szCs w:val="22"/>
              </w:rPr>
              <w:t>0</w:t>
            </w:r>
            <w:r w:rsidRPr="000D0A3E">
              <w:rPr>
                <w:rFonts w:ascii="Bookman Old Style" w:hAnsi="Bookman Old Style" w:cs="Arial"/>
                <w:sz w:val="22"/>
                <w:szCs w:val="22"/>
              </w:rPr>
              <w:t>0-4.00</w:t>
            </w:r>
          </w:p>
        </w:tc>
      </w:tr>
      <w:tr w:rsidR="006E068B" w:rsidRPr="000D0A3E" w14:paraId="37C3B9DB" w14:textId="77777777" w:rsidTr="00C975E0">
        <w:trPr>
          <w:trHeight w:val="255"/>
        </w:trPr>
        <w:tc>
          <w:tcPr>
            <w:tcW w:w="1457" w:type="dxa"/>
            <w:noWrap/>
          </w:tcPr>
          <w:p w14:paraId="3988B1E7" w14:textId="643E258E"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OCR01</w:t>
            </w:r>
          </w:p>
        </w:tc>
        <w:tc>
          <w:tcPr>
            <w:tcW w:w="7008" w:type="dxa"/>
            <w:noWrap/>
          </w:tcPr>
          <w:p w14:paraId="4C1DCDE6" w14:textId="191F13B1"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 xml:space="preserve">Overall </w:t>
            </w:r>
            <w:r w:rsidR="0046722F" w:rsidRPr="000D0A3E">
              <w:rPr>
                <w:rFonts w:ascii="Bookman Old Style" w:hAnsi="Bookman Old Style" w:cs="Arial"/>
                <w:sz w:val="22"/>
                <w:szCs w:val="22"/>
              </w:rPr>
              <w:t>rating</w:t>
            </w:r>
            <w:r w:rsidRPr="000D0A3E">
              <w:rPr>
                <w:rFonts w:ascii="Bookman Old Style" w:hAnsi="Bookman Old Style" w:cs="Arial"/>
                <w:sz w:val="22"/>
                <w:szCs w:val="22"/>
              </w:rPr>
              <w:t xml:space="preserve"> - Ineffective</w:t>
            </w:r>
          </w:p>
        </w:tc>
        <w:tc>
          <w:tcPr>
            <w:tcW w:w="2132" w:type="dxa"/>
            <w:noWrap/>
          </w:tcPr>
          <w:p w14:paraId="2E70C85F" w14:textId="38B04F55"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leave blank</w:t>
            </w:r>
          </w:p>
        </w:tc>
      </w:tr>
      <w:tr w:rsidR="006E068B" w:rsidRPr="000D0A3E" w14:paraId="43467209" w14:textId="77777777" w:rsidTr="00C975E0">
        <w:trPr>
          <w:trHeight w:val="255"/>
        </w:trPr>
        <w:tc>
          <w:tcPr>
            <w:tcW w:w="1457" w:type="dxa"/>
            <w:noWrap/>
          </w:tcPr>
          <w:p w14:paraId="6ABDDC20" w14:textId="5EE031D0"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OCR02</w:t>
            </w:r>
          </w:p>
        </w:tc>
        <w:tc>
          <w:tcPr>
            <w:tcW w:w="7008" w:type="dxa"/>
            <w:noWrap/>
          </w:tcPr>
          <w:p w14:paraId="10B2A21A" w14:textId="217AE61F"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 xml:space="preserve">Overall </w:t>
            </w:r>
            <w:r w:rsidR="0046722F" w:rsidRPr="000D0A3E">
              <w:rPr>
                <w:rFonts w:ascii="Bookman Old Style" w:hAnsi="Bookman Old Style" w:cs="Arial"/>
                <w:sz w:val="22"/>
                <w:szCs w:val="22"/>
              </w:rPr>
              <w:t>rating</w:t>
            </w:r>
            <w:r w:rsidRPr="000D0A3E">
              <w:rPr>
                <w:rFonts w:ascii="Bookman Old Style" w:hAnsi="Bookman Old Style" w:cs="Arial"/>
                <w:sz w:val="22"/>
                <w:szCs w:val="22"/>
              </w:rPr>
              <w:t xml:space="preserve"> - Developing</w:t>
            </w:r>
          </w:p>
        </w:tc>
        <w:tc>
          <w:tcPr>
            <w:tcW w:w="2132" w:type="dxa"/>
            <w:noWrap/>
          </w:tcPr>
          <w:p w14:paraId="30017731" w14:textId="18E55339" w:rsidR="006E068B" w:rsidRPr="000D0A3E" w:rsidRDefault="006E068B" w:rsidP="00660171">
            <w:pPr>
              <w:rPr>
                <w:rFonts w:ascii="Bookman Old Style" w:hAnsi="Bookman Old Style" w:cs="Arial"/>
                <w:sz w:val="22"/>
                <w:szCs w:val="22"/>
              </w:rPr>
            </w:pPr>
            <w:r w:rsidRPr="000D0A3E">
              <w:rPr>
                <w:rFonts w:ascii="Bookman Old Style" w:hAnsi="Bookman Old Style" w:cs="Arial"/>
                <w:sz w:val="22"/>
                <w:szCs w:val="22"/>
              </w:rPr>
              <w:t>leave blank</w:t>
            </w:r>
          </w:p>
        </w:tc>
      </w:tr>
      <w:tr w:rsidR="006E068B" w:rsidRPr="000D0A3E" w14:paraId="06459AB3" w14:textId="77777777" w:rsidTr="00C975E0">
        <w:trPr>
          <w:trHeight w:val="255"/>
        </w:trPr>
        <w:tc>
          <w:tcPr>
            <w:tcW w:w="1457" w:type="dxa"/>
            <w:noWrap/>
          </w:tcPr>
          <w:p w14:paraId="009197F1" w14:textId="30B67B83"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OCR03</w:t>
            </w:r>
          </w:p>
        </w:tc>
        <w:tc>
          <w:tcPr>
            <w:tcW w:w="7008" w:type="dxa"/>
            <w:noWrap/>
          </w:tcPr>
          <w:p w14:paraId="6C7EB5C4" w14:textId="716EED88"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 xml:space="preserve">Overall </w:t>
            </w:r>
            <w:r w:rsidR="0046722F" w:rsidRPr="000D0A3E">
              <w:rPr>
                <w:rFonts w:ascii="Bookman Old Style" w:hAnsi="Bookman Old Style" w:cs="Arial"/>
                <w:sz w:val="22"/>
                <w:szCs w:val="22"/>
              </w:rPr>
              <w:t>rating</w:t>
            </w:r>
            <w:r w:rsidRPr="000D0A3E">
              <w:rPr>
                <w:rFonts w:ascii="Bookman Old Style" w:hAnsi="Bookman Old Style" w:cs="Arial"/>
                <w:sz w:val="22"/>
                <w:szCs w:val="22"/>
              </w:rPr>
              <w:t xml:space="preserve"> - Effective</w:t>
            </w:r>
          </w:p>
        </w:tc>
        <w:tc>
          <w:tcPr>
            <w:tcW w:w="2132" w:type="dxa"/>
            <w:noWrap/>
          </w:tcPr>
          <w:p w14:paraId="54100967" w14:textId="04C5F533" w:rsidR="006E068B" w:rsidRPr="000D0A3E" w:rsidRDefault="006E068B" w:rsidP="00660171">
            <w:pPr>
              <w:rPr>
                <w:rFonts w:ascii="Bookman Old Style" w:hAnsi="Bookman Old Style" w:cs="Arial"/>
                <w:sz w:val="22"/>
                <w:szCs w:val="22"/>
              </w:rPr>
            </w:pPr>
            <w:r w:rsidRPr="000D0A3E">
              <w:rPr>
                <w:rFonts w:ascii="Bookman Old Style" w:hAnsi="Bookman Old Style" w:cs="Arial"/>
                <w:sz w:val="22"/>
                <w:szCs w:val="22"/>
              </w:rPr>
              <w:t>leave blank</w:t>
            </w:r>
          </w:p>
        </w:tc>
      </w:tr>
      <w:tr w:rsidR="006E068B" w:rsidRPr="000D0A3E" w14:paraId="20E5A7D6" w14:textId="77777777" w:rsidTr="00C975E0">
        <w:trPr>
          <w:trHeight w:val="255"/>
        </w:trPr>
        <w:tc>
          <w:tcPr>
            <w:tcW w:w="1457" w:type="dxa"/>
            <w:noWrap/>
          </w:tcPr>
          <w:p w14:paraId="374C762E" w14:textId="395C49F1"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OCR04</w:t>
            </w:r>
          </w:p>
        </w:tc>
        <w:tc>
          <w:tcPr>
            <w:tcW w:w="7008" w:type="dxa"/>
            <w:noWrap/>
          </w:tcPr>
          <w:p w14:paraId="0B5EA28C" w14:textId="2D14DE86"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 xml:space="preserve">Overall </w:t>
            </w:r>
            <w:r w:rsidR="0046722F" w:rsidRPr="000D0A3E">
              <w:rPr>
                <w:rFonts w:ascii="Bookman Old Style" w:hAnsi="Bookman Old Style" w:cs="Arial"/>
                <w:sz w:val="22"/>
                <w:szCs w:val="22"/>
              </w:rPr>
              <w:t>rating</w:t>
            </w:r>
            <w:r w:rsidRPr="000D0A3E">
              <w:rPr>
                <w:rFonts w:ascii="Bookman Old Style" w:hAnsi="Bookman Old Style" w:cs="Arial"/>
                <w:sz w:val="22"/>
                <w:szCs w:val="22"/>
              </w:rPr>
              <w:t xml:space="preserve"> - Highly Effective</w:t>
            </w:r>
          </w:p>
        </w:tc>
        <w:tc>
          <w:tcPr>
            <w:tcW w:w="2132" w:type="dxa"/>
            <w:noWrap/>
          </w:tcPr>
          <w:p w14:paraId="488E948C" w14:textId="648207A2" w:rsidR="006E068B" w:rsidRPr="000D0A3E" w:rsidRDefault="006E068B" w:rsidP="00660171">
            <w:pPr>
              <w:rPr>
                <w:rFonts w:ascii="Bookman Old Style" w:hAnsi="Bookman Old Style" w:cs="Arial"/>
                <w:sz w:val="22"/>
                <w:szCs w:val="22"/>
              </w:rPr>
            </w:pPr>
            <w:r w:rsidRPr="000D0A3E">
              <w:rPr>
                <w:rFonts w:ascii="Bookman Old Style" w:hAnsi="Bookman Old Style" w:cs="Arial"/>
                <w:sz w:val="22"/>
                <w:szCs w:val="22"/>
              </w:rPr>
              <w:t>leave blank</w:t>
            </w:r>
          </w:p>
        </w:tc>
      </w:tr>
    </w:tbl>
    <w:p w14:paraId="06F94CD3" w14:textId="2504EC7B" w:rsidR="0039639D" w:rsidRPr="000D0A3E" w:rsidRDefault="0039639D"/>
    <w:p w14:paraId="48F0FC81" w14:textId="03FAB13A" w:rsidR="0039639D" w:rsidRPr="000D0A3E" w:rsidRDefault="0039639D">
      <w:pPr>
        <w:rPr>
          <w:rFonts w:ascii="Arial" w:hAnsi="Arial" w:cs="Arial"/>
          <w:b/>
          <w:bCs/>
        </w:rPr>
      </w:pPr>
      <w:r w:rsidRPr="000D0A3E">
        <w:rPr>
          <w:rFonts w:ascii="Arial" w:hAnsi="Arial" w:cs="Arial"/>
          <w:b/>
          <w:bCs/>
        </w:rPr>
        <w:t>OR Transition codes:</w:t>
      </w:r>
    </w:p>
    <w:tbl>
      <w:tblPr>
        <w:tblStyle w:val="TableGrid1"/>
        <w:tblW w:w="10597" w:type="dxa"/>
        <w:tblLook w:val="04A0" w:firstRow="1" w:lastRow="0" w:firstColumn="1" w:lastColumn="0" w:noHBand="0" w:noVBand="1"/>
      </w:tblPr>
      <w:tblGrid>
        <w:gridCol w:w="1457"/>
        <w:gridCol w:w="7008"/>
        <w:gridCol w:w="2132"/>
      </w:tblGrid>
      <w:tr w:rsidR="006E068B" w:rsidRPr="000D0A3E" w14:paraId="4EFFEE5F" w14:textId="77777777" w:rsidTr="00C975E0">
        <w:trPr>
          <w:trHeight w:val="255"/>
        </w:trPr>
        <w:tc>
          <w:tcPr>
            <w:tcW w:w="1457" w:type="dxa"/>
            <w:noWrap/>
          </w:tcPr>
          <w:p w14:paraId="25648294" w14:textId="15313193"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TREQSP</w:t>
            </w:r>
            <w:r w:rsidR="0039639D" w:rsidRPr="000D0A3E">
              <w:rPr>
                <w:rFonts w:ascii="Bookman Old Style" w:hAnsi="Bookman Old Style" w:cs="Arial"/>
                <w:sz w:val="22"/>
                <w:szCs w:val="22"/>
              </w:rPr>
              <w:t>*</w:t>
            </w:r>
          </w:p>
        </w:tc>
        <w:tc>
          <w:tcPr>
            <w:tcW w:w="7008" w:type="dxa"/>
            <w:noWrap/>
          </w:tcPr>
          <w:p w14:paraId="1BF22655" w14:textId="0A63BE59" w:rsidR="006E068B" w:rsidRPr="000D0A3E" w:rsidRDefault="006E068B" w:rsidP="006A3B26">
            <w:pPr>
              <w:rPr>
                <w:rFonts w:ascii="Bookman Old Style" w:hAnsi="Bookman Old Style" w:cs="Arial"/>
                <w:sz w:val="22"/>
                <w:szCs w:val="22"/>
              </w:rPr>
            </w:pPr>
            <w:r w:rsidRPr="000D0A3E">
              <w:rPr>
                <w:rFonts w:ascii="Bookman Old Style" w:hAnsi="Bookman Old Style" w:cs="Arial"/>
                <w:sz w:val="22"/>
                <w:szCs w:val="22"/>
              </w:rPr>
              <w:t>Required student performance subcomponent score</w:t>
            </w:r>
            <w:r w:rsidR="00C521DB" w:rsidRPr="000D0A3E">
              <w:rPr>
                <w:rFonts w:ascii="Bookman Old Style" w:hAnsi="Bookman Old Style" w:cs="Arial"/>
                <w:sz w:val="22"/>
                <w:szCs w:val="22"/>
              </w:rPr>
              <w:t xml:space="preserve"> </w:t>
            </w:r>
            <w:r w:rsidR="004B1897" w:rsidRPr="000D0A3E">
              <w:rPr>
                <w:rFonts w:ascii="Bookman Old Style" w:hAnsi="Bookman Old Style" w:cs="Arial"/>
                <w:sz w:val="22"/>
                <w:szCs w:val="22"/>
              </w:rPr>
              <w:t>–</w:t>
            </w:r>
            <w:r w:rsidR="00C521DB" w:rsidRPr="000D0A3E">
              <w:rPr>
                <w:rFonts w:ascii="Bookman Old Style" w:hAnsi="Bookman Old Style" w:cs="Arial"/>
                <w:sz w:val="22"/>
                <w:szCs w:val="22"/>
              </w:rPr>
              <w:t xml:space="preserve"> Tra</w:t>
            </w:r>
            <w:r w:rsidR="00D507EF" w:rsidRPr="000D0A3E">
              <w:rPr>
                <w:rFonts w:ascii="Bookman Old Style" w:hAnsi="Bookman Old Style" w:cs="Arial"/>
                <w:sz w:val="22"/>
                <w:szCs w:val="22"/>
              </w:rPr>
              <w:t>n</w:t>
            </w:r>
            <w:r w:rsidR="00C521DB" w:rsidRPr="000D0A3E">
              <w:rPr>
                <w:rFonts w:ascii="Bookman Old Style" w:hAnsi="Bookman Old Style" w:cs="Arial"/>
                <w:sz w:val="22"/>
                <w:szCs w:val="22"/>
              </w:rPr>
              <w:t>sition</w:t>
            </w:r>
            <w:r w:rsidR="004B1897" w:rsidRPr="000D0A3E">
              <w:rPr>
                <w:rFonts w:ascii="Bookman Old Style" w:hAnsi="Bookman Old Style" w:cs="Arial"/>
                <w:sz w:val="22"/>
                <w:szCs w:val="22"/>
              </w:rPr>
              <w:t xml:space="preserve"> (as applicable)</w:t>
            </w:r>
          </w:p>
        </w:tc>
        <w:tc>
          <w:tcPr>
            <w:tcW w:w="2132" w:type="dxa"/>
            <w:noWrap/>
          </w:tcPr>
          <w:p w14:paraId="33B5580E" w14:textId="45E69DF0" w:rsidR="006E068B" w:rsidRPr="000D0A3E" w:rsidRDefault="006E068B" w:rsidP="00660171">
            <w:pPr>
              <w:rPr>
                <w:rFonts w:ascii="Bookman Old Style" w:hAnsi="Bookman Old Style" w:cs="Arial"/>
                <w:sz w:val="22"/>
                <w:szCs w:val="22"/>
              </w:rPr>
            </w:pPr>
            <w:r w:rsidRPr="000D0A3E">
              <w:rPr>
                <w:rFonts w:ascii="Bookman Old Style" w:hAnsi="Bookman Old Style" w:cs="Arial"/>
                <w:sz w:val="22"/>
                <w:szCs w:val="22"/>
              </w:rPr>
              <w:t>value from 0-</w:t>
            </w:r>
            <w:r w:rsidR="0098426F" w:rsidRPr="000D0A3E">
              <w:rPr>
                <w:rFonts w:ascii="Bookman Old Style" w:hAnsi="Bookman Old Style" w:cs="Arial"/>
                <w:sz w:val="22"/>
                <w:szCs w:val="22"/>
              </w:rPr>
              <w:t>20</w:t>
            </w:r>
          </w:p>
        </w:tc>
      </w:tr>
      <w:tr w:rsidR="0098426F" w:rsidRPr="000D0A3E" w14:paraId="53CF2829" w14:textId="77777777" w:rsidTr="00C975E0">
        <w:trPr>
          <w:trHeight w:val="255"/>
        </w:trPr>
        <w:tc>
          <w:tcPr>
            <w:tcW w:w="1457" w:type="dxa"/>
            <w:noWrap/>
          </w:tcPr>
          <w:p w14:paraId="4B6891D2" w14:textId="1B479D63"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TOPTSP</w:t>
            </w:r>
            <w:r w:rsidR="0039639D" w:rsidRPr="000D0A3E">
              <w:rPr>
                <w:rFonts w:ascii="Bookman Old Style" w:hAnsi="Bookman Old Style" w:cs="Arial"/>
                <w:sz w:val="22"/>
                <w:szCs w:val="22"/>
              </w:rPr>
              <w:t>*</w:t>
            </w:r>
          </w:p>
        </w:tc>
        <w:tc>
          <w:tcPr>
            <w:tcW w:w="7008" w:type="dxa"/>
            <w:noWrap/>
          </w:tcPr>
          <w:p w14:paraId="05AF00EE" w14:textId="29A67166"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 xml:space="preserve">Optional student performance subcomponent score </w:t>
            </w:r>
            <w:r w:rsidR="004B1897" w:rsidRPr="000D0A3E">
              <w:rPr>
                <w:rFonts w:ascii="Bookman Old Style" w:hAnsi="Bookman Old Style" w:cs="Arial"/>
                <w:sz w:val="22"/>
                <w:szCs w:val="22"/>
              </w:rPr>
              <w:t>–</w:t>
            </w:r>
            <w:r w:rsidRPr="000D0A3E">
              <w:rPr>
                <w:rFonts w:ascii="Bookman Old Style" w:hAnsi="Bookman Old Style" w:cs="Arial"/>
                <w:sz w:val="22"/>
                <w:szCs w:val="22"/>
              </w:rPr>
              <w:t xml:space="preserve"> Transition</w:t>
            </w:r>
            <w:r w:rsidR="004B1897" w:rsidRPr="000D0A3E">
              <w:rPr>
                <w:rFonts w:ascii="Bookman Old Style" w:hAnsi="Bookman Old Style" w:cs="Arial"/>
                <w:sz w:val="22"/>
                <w:szCs w:val="22"/>
              </w:rPr>
              <w:t xml:space="preserve"> (as applicable)</w:t>
            </w:r>
          </w:p>
        </w:tc>
        <w:tc>
          <w:tcPr>
            <w:tcW w:w="2132" w:type="dxa"/>
            <w:noWrap/>
          </w:tcPr>
          <w:p w14:paraId="25C3638F" w14:textId="455FC9B4"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value from 0-20</w:t>
            </w:r>
          </w:p>
        </w:tc>
      </w:tr>
      <w:tr w:rsidR="0098426F" w:rsidRPr="000D0A3E" w14:paraId="188BF853" w14:textId="77777777" w:rsidTr="00C975E0">
        <w:trPr>
          <w:trHeight w:val="255"/>
        </w:trPr>
        <w:tc>
          <w:tcPr>
            <w:tcW w:w="1457" w:type="dxa"/>
            <w:noWrap/>
            <w:hideMark/>
          </w:tcPr>
          <w:p w14:paraId="07110B67" w14:textId="393CAD58"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TREQOB</w:t>
            </w:r>
          </w:p>
        </w:tc>
        <w:tc>
          <w:tcPr>
            <w:tcW w:w="7008" w:type="dxa"/>
            <w:noWrap/>
            <w:hideMark/>
          </w:tcPr>
          <w:p w14:paraId="33EF2A5D" w14:textId="256D8F4C"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 xml:space="preserve">Required teacher observation/principal school visit subcomponent </w:t>
            </w:r>
            <w:r w:rsidR="008A54AA" w:rsidRPr="000D0A3E">
              <w:rPr>
                <w:rFonts w:ascii="Bookman Old Style" w:hAnsi="Bookman Old Style" w:cs="Arial"/>
                <w:sz w:val="22"/>
                <w:szCs w:val="22"/>
              </w:rPr>
              <w:t xml:space="preserve">score </w:t>
            </w:r>
            <w:r w:rsidR="004B1897" w:rsidRPr="000D0A3E">
              <w:rPr>
                <w:rFonts w:ascii="Bookman Old Style" w:hAnsi="Bookman Old Style" w:cs="Arial"/>
                <w:sz w:val="22"/>
                <w:szCs w:val="22"/>
              </w:rPr>
              <w:t>–</w:t>
            </w:r>
            <w:r w:rsidRPr="000D0A3E">
              <w:rPr>
                <w:rFonts w:ascii="Bookman Old Style" w:hAnsi="Bookman Old Style" w:cs="Arial"/>
                <w:sz w:val="22"/>
                <w:szCs w:val="22"/>
              </w:rPr>
              <w:t xml:space="preserve"> Transition</w:t>
            </w:r>
            <w:r w:rsidR="004B1897" w:rsidRPr="000D0A3E">
              <w:rPr>
                <w:rFonts w:ascii="Bookman Old Style" w:hAnsi="Bookman Old Style" w:cs="Arial"/>
                <w:sz w:val="22"/>
                <w:szCs w:val="22"/>
              </w:rPr>
              <w:t xml:space="preserve"> </w:t>
            </w:r>
          </w:p>
        </w:tc>
        <w:tc>
          <w:tcPr>
            <w:tcW w:w="2132" w:type="dxa"/>
            <w:noWrap/>
            <w:hideMark/>
          </w:tcPr>
          <w:p w14:paraId="7938F13F" w14:textId="784938B3" w:rsidR="0098426F" w:rsidRPr="000D0A3E" w:rsidRDefault="0098426F" w:rsidP="00895936">
            <w:pPr>
              <w:rPr>
                <w:rFonts w:ascii="Bookman Old Style" w:hAnsi="Bookman Old Style" w:cs="Arial"/>
                <w:sz w:val="22"/>
                <w:szCs w:val="22"/>
              </w:rPr>
            </w:pPr>
            <w:r w:rsidRPr="000D0A3E">
              <w:rPr>
                <w:rFonts w:ascii="Bookman Old Style" w:hAnsi="Bookman Old Style" w:cs="Arial"/>
                <w:sz w:val="22"/>
                <w:szCs w:val="22"/>
              </w:rPr>
              <w:t>value of 0.00 or from 1.00-4.00</w:t>
            </w:r>
          </w:p>
        </w:tc>
      </w:tr>
      <w:tr w:rsidR="0098426F" w:rsidRPr="000D0A3E" w14:paraId="324C0E9E" w14:textId="77777777" w:rsidTr="00C975E0">
        <w:trPr>
          <w:trHeight w:val="255"/>
        </w:trPr>
        <w:tc>
          <w:tcPr>
            <w:tcW w:w="1457" w:type="dxa"/>
            <w:noWrap/>
            <w:hideMark/>
          </w:tcPr>
          <w:p w14:paraId="6303C4A4" w14:textId="2B15D85A"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TOPTOB</w:t>
            </w:r>
          </w:p>
        </w:tc>
        <w:tc>
          <w:tcPr>
            <w:tcW w:w="7008" w:type="dxa"/>
            <w:noWrap/>
            <w:hideMark/>
          </w:tcPr>
          <w:p w14:paraId="229BBBA5" w14:textId="771F1027"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 xml:space="preserve">Optional teacher observation/principal school visit subcomponent </w:t>
            </w:r>
            <w:r w:rsidR="00E705B6" w:rsidRPr="000D0A3E">
              <w:rPr>
                <w:rFonts w:ascii="Bookman Old Style" w:hAnsi="Bookman Old Style" w:cs="Arial"/>
                <w:sz w:val="22"/>
                <w:szCs w:val="22"/>
              </w:rPr>
              <w:t xml:space="preserve">score </w:t>
            </w:r>
            <w:r w:rsidR="004B1897" w:rsidRPr="000D0A3E">
              <w:rPr>
                <w:rFonts w:ascii="Bookman Old Style" w:hAnsi="Bookman Old Style" w:cs="Arial"/>
                <w:sz w:val="22"/>
                <w:szCs w:val="22"/>
              </w:rPr>
              <w:t>–</w:t>
            </w:r>
            <w:r w:rsidRPr="000D0A3E">
              <w:rPr>
                <w:rFonts w:ascii="Bookman Old Style" w:hAnsi="Bookman Old Style" w:cs="Arial"/>
                <w:sz w:val="22"/>
                <w:szCs w:val="22"/>
              </w:rPr>
              <w:t xml:space="preserve"> Transition</w:t>
            </w:r>
            <w:r w:rsidR="004B1897" w:rsidRPr="000D0A3E">
              <w:rPr>
                <w:rFonts w:ascii="Bookman Old Style" w:hAnsi="Bookman Old Style" w:cs="Arial"/>
                <w:sz w:val="22"/>
                <w:szCs w:val="22"/>
              </w:rPr>
              <w:t xml:space="preserve"> </w:t>
            </w:r>
          </w:p>
        </w:tc>
        <w:tc>
          <w:tcPr>
            <w:tcW w:w="2132" w:type="dxa"/>
            <w:noWrap/>
            <w:hideMark/>
          </w:tcPr>
          <w:p w14:paraId="4B7A6A47" w14:textId="1D7DA021" w:rsidR="0098426F" w:rsidRPr="000D0A3E" w:rsidRDefault="0098426F" w:rsidP="00660171">
            <w:pPr>
              <w:rPr>
                <w:rFonts w:ascii="Bookman Old Style" w:hAnsi="Bookman Old Style" w:cs="Arial"/>
                <w:sz w:val="22"/>
                <w:szCs w:val="22"/>
              </w:rPr>
            </w:pPr>
            <w:r w:rsidRPr="000D0A3E">
              <w:rPr>
                <w:rFonts w:ascii="Bookman Old Style" w:hAnsi="Bookman Old Style" w:cs="Arial"/>
                <w:sz w:val="22"/>
                <w:szCs w:val="22"/>
              </w:rPr>
              <w:t>value from 1.00-4.00</w:t>
            </w:r>
          </w:p>
        </w:tc>
      </w:tr>
      <w:tr w:rsidR="0098426F" w:rsidRPr="000D0A3E" w14:paraId="45625DD0" w14:textId="77777777" w:rsidTr="00C975E0">
        <w:trPr>
          <w:trHeight w:val="255"/>
        </w:trPr>
        <w:tc>
          <w:tcPr>
            <w:tcW w:w="1457" w:type="dxa"/>
            <w:noWrap/>
            <w:hideMark/>
          </w:tcPr>
          <w:p w14:paraId="61BBACA3" w14:textId="6C7E6E7C"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TOCR01</w:t>
            </w:r>
          </w:p>
        </w:tc>
        <w:tc>
          <w:tcPr>
            <w:tcW w:w="7008" w:type="dxa"/>
            <w:noWrap/>
            <w:hideMark/>
          </w:tcPr>
          <w:p w14:paraId="77DAD9C1" w14:textId="7DBB952F"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 xml:space="preserve">Overall </w:t>
            </w:r>
            <w:r w:rsidR="00A84FE2" w:rsidRPr="000D0A3E">
              <w:rPr>
                <w:rFonts w:ascii="Bookman Old Style" w:hAnsi="Bookman Old Style" w:cs="Arial"/>
                <w:sz w:val="22"/>
                <w:szCs w:val="22"/>
              </w:rPr>
              <w:t>rating</w:t>
            </w:r>
            <w:r w:rsidRPr="000D0A3E">
              <w:rPr>
                <w:rFonts w:ascii="Bookman Old Style" w:hAnsi="Bookman Old Style" w:cs="Arial"/>
                <w:sz w:val="22"/>
                <w:szCs w:val="22"/>
              </w:rPr>
              <w:t xml:space="preserve"> - Ineffective </w:t>
            </w:r>
            <w:r w:rsidR="004B1897" w:rsidRPr="000D0A3E">
              <w:rPr>
                <w:rFonts w:ascii="Bookman Old Style" w:hAnsi="Bookman Old Style" w:cs="Arial"/>
                <w:sz w:val="22"/>
                <w:szCs w:val="22"/>
              </w:rPr>
              <w:t>–</w:t>
            </w:r>
            <w:r w:rsidRPr="000D0A3E">
              <w:rPr>
                <w:rFonts w:ascii="Bookman Old Style" w:hAnsi="Bookman Old Style" w:cs="Arial"/>
                <w:sz w:val="22"/>
                <w:szCs w:val="22"/>
              </w:rPr>
              <w:t xml:space="preserve"> Transition</w:t>
            </w:r>
            <w:r w:rsidR="004B1897" w:rsidRPr="000D0A3E">
              <w:rPr>
                <w:rFonts w:ascii="Bookman Old Style" w:hAnsi="Bookman Old Style" w:cs="Arial"/>
                <w:sz w:val="22"/>
                <w:szCs w:val="22"/>
              </w:rPr>
              <w:t xml:space="preserve"> </w:t>
            </w:r>
          </w:p>
        </w:tc>
        <w:tc>
          <w:tcPr>
            <w:tcW w:w="2132" w:type="dxa"/>
            <w:noWrap/>
            <w:hideMark/>
          </w:tcPr>
          <w:p w14:paraId="21E0BA93" w14:textId="3F0326AA"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leave blank</w:t>
            </w:r>
          </w:p>
        </w:tc>
      </w:tr>
      <w:tr w:rsidR="0098426F" w:rsidRPr="000D0A3E" w14:paraId="5121BAEE" w14:textId="77777777" w:rsidTr="00C975E0">
        <w:trPr>
          <w:trHeight w:val="255"/>
        </w:trPr>
        <w:tc>
          <w:tcPr>
            <w:tcW w:w="1457" w:type="dxa"/>
            <w:noWrap/>
            <w:hideMark/>
          </w:tcPr>
          <w:p w14:paraId="69B5C82E" w14:textId="4CA13682"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TOCR02</w:t>
            </w:r>
          </w:p>
        </w:tc>
        <w:tc>
          <w:tcPr>
            <w:tcW w:w="7008" w:type="dxa"/>
            <w:noWrap/>
            <w:hideMark/>
          </w:tcPr>
          <w:p w14:paraId="7DCD81D2" w14:textId="2057375E"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 xml:space="preserve">Overall </w:t>
            </w:r>
            <w:r w:rsidR="00A84FE2" w:rsidRPr="000D0A3E">
              <w:rPr>
                <w:rFonts w:ascii="Bookman Old Style" w:hAnsi="Bookman Old Style" w:cs="Arial"/>
                <w:sz w:val="22"/>
                <w:szCs w:val="22"/>
              </w:rPr>
              <w:t>rating</w:t>
            </w:r>
            <w:r w:rsidRPr="000D0A3E">
              <w:rPr>
                <w:rFonts w:ascii="Bookman Old Style" w:hAnsi="Bookman Old Style" w:cs="Arial"/>
                <w:sz w:val="22"/>
                <w:szCs w:val="22"/>
              </w:rPr>
              <w:t xml:space="preserve"> - Developing </w:t>
            </w:r>
            <w:r w:rsidR="004B1897" w:rsidRPr="000D0A3E">
              <w:rPr>
                <w:rFonts w:ascii="Bookman Old Style" w:hAnsi="Bookman Old Style" w:cs="Arial"/>
                <w:sz w:val="22"/>
                <w:szCs w:val="22"/>
              </w:rPr>
              <w:t>–</w:t>
            </w:r>
            <w:r w:rsidRPr="000D0A3E">
              <w:rPr>
                <w:rFonts w:ascii="Bookman Old Style" w:hAnsi="Bookman Old Style" w:cs="Arial"/>
                <w:sz w:val="22"/>
                <w:szCs w:val="22"/>
              </w:rPr>
              <w:t xml:space="preserve"> Transition</w:t>
            </w:r>
            <w:r w:rsidR="004B1897" w:rsidRPr="000D0A3E">
              <w:rPr>
                <w:rFonts w:ascii="Bookman Old Style" w:hAnsi="Bookman Old Style" w:cs="Arial"/>
                <w:sz w:val="22"/>
                <w:szCs w:val="22"/>
              </w:rPr>
              <w:t xml:space="preserve"> </w:t>
            </w:r>
          </w:p>
        </w:tc>
        <w:tc>
          <w:tcPr>
            <w:tcW w:w="2132" w:type="dxa"/>
            <w:noWrap/>
            <w:hideMark/>
          </w:tcPr>
          <w:p w14:paraId="4FFA51D2" w14:textId="5E9DADD8"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leave blank</w:t>
            </w:r>
          </w:p>
        </w:tc>
      </w:tr>
      <w:tr w:rsidR="0098426F" w:rsidRPr="000D0A3E" w14:paraId="0A3882FB" w14:textId="77777777" w:rsidTr="00C975E0">
        <w:trPr>
          <w:trHeight w:val="255"/>
        </w:trPr>
        <w:tc>
          <w:tcPr>
            <w:tcW w:w="1457" w:type="dxa"/>
            <w:noWrap/>
            <w:hideMark/>
          </w:tcPr>
          <w:p w14:paraId="160D2DE8" w14:textId="77644978"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TOCR03</w:t>
            </w:r>
          </w:p>
        </w:tc>
        <w:tc>
          <w:tcPr>
            <w:tcW w:w="7008" w:type="dxa"/>
            <w:noWrap/>
            <w:hideMark/>
          </w:tcPr>
          <w:p w14:paraId="12A6D0E9" w14:textId="4CF3DE66"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 xml:space="preserve">Overall </w:t>
            </w:r>
            <w:r w:rsidR="00A84FE2" w:rsidRPr="000D0A3E">
              <w:rPr>
                <w:rFonts w:ascii="Bookman Old Style" w:hAnsi="Bookman Old Style" w:cs="Arial"/>
                <w:sz w:val="22"/>
                <w:szCs w:val="22"/>
              </w:rPr>
              <w:t>rating</w:t>
            </w:r>
            <w:r w:rsidRPr="000D0A3E">
              <w:rPr>
                <w:rFonts w:ascii="Bookman Old Style" w:hAnsi="Bookman Old Style" w:cs="Arial"/>
                <w:sz w:val="22"/>
                <w:szCs w:val="22"/>
              </w:rPr>
              <w:t xml:space="preserve"> - Effective </w:t>
            </w:r>
            <w:r w:rsidR="004B1897" w:rsidRPr="000D0A3E">
              <w:rPr>
                <w:rFonts w:ascii="Bookman Old Style" w:hAnsi="Bookman Old Style" w:cs="Arial"/>
                <w:sz w:val="22"/>
                <w:szCs w:val="22"/>
              </w:rPr>
              <w:t>–</w:t>
            </w:r>
            <w:r w:rsidRPr="000D0A3E">
              <w:rPr>
                <w:rFonts w:ascii="Bookman Old Style" w:hAnsi="Bookman Old Style" w:cs="Arial"/>
                <w:sz w:val="22"/>
                <w:szCs w:val="22"/>
              </w:rPr>
              <w:t xml:space="preserve"> Transition</w:t>
            </w:r>
            <w:r w:rsidR="004B1897" w:rsidRPr="000D0A3E">
              <w:rPr>
                <w:rFonts w:ascii="Bookman Old Style" w:hAnsi="Bookman Old Style" w:cs="Arial"/>
                <w:sz w:val="22"/>
                <w:szCs w:val="22"/>
              </w:rPr>
              <w:t xml:space="preserve"> </w:t>
            </w:r>
          </w:p>
        </w:tc>
        <w:tc>
          <w:tcPr>
            <w:tcW w:w="2132" w:type="dxa"/>
            <w:noWrap/>
            <w:hideMark/>
          </w:tcPr>
          <w:p w14:paraId="24A933E4" w14:textId="3E41746D"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leave blank</w:t>
            </w:r>
          </w:p>
        </w:tc>
      </w:tr>
      <w:tr w:rsidR="0098426F" w:rsidRPr="000D0A3E" w14:paraId="0AAE8B81" w14:textId="77777777" w:rsidTr="00C975E0">
        <w:trPr>
          <w:trHeight w:val="255"/>
        </w:trPr>
        <w:tc>
          <w:tcPr>
            <w:tcW w:w="1457" w:type="dxa"/>
            <w:noWrap/>
            <w:hideMark/>
          </w:tcPr>
          <w:p w14:paraId="35057FCC" w14:textId="07EDD60E"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TOCR04</w:t>
            </w:r>
          </w:p>
        </w:tc>
        <w:tc>
          <w:tcPr>
            <w:tcW w:w="7008" w:type="dxa"/>
            <w:noWrap/>
            <w:hideMark/>
          </w:tcPr>
          <w:p w14:paraId="2F0479D2" w14:textId="42A7D34F"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 xml:space="preserve">Overall </w:t>
            </w:r>
            <w:r w:rsidR="00A84FE2" w:rsidRPr="000D0A3E">
              <w:rPr>
                <w:rFonts w:ascii="Bookman Old Style" w:hAnsi="Bookman Old Style" w:cs="Arial"/>
                <w:sz w:val="22"/>
                <w:szCs w:val="22"/>
              </w:rPr>
              <w:t>rating</w:t>
            </w:r>
            <w:r w:rsidRPr="000D0A3E">
              <w:rPr>
                <w:rFonts w:ascii="Bookman Old Style" w:hAnsi="Bookman Old Style" w:cs="Arial"/>
                <w:sz w:val="22"/>
                <w:szCs w:val="22"/>
              </w:rPr>
              <w:t xml:space="preserve"> - Highly Effective </w:t>
            </w:r>
            <w:r w:rsidR="004B1897" w:rsidRPr="000D0A3E">
              <w:rPr>
                <w:rFonts w:ascii="Bookman Old Style" w:hAnsi="Bookman Old Style" w:cs="Arial"/>
                <w:sz w:val="22"/>
                <w:szCs w:val="22"/>
              </w:rPr>
              <w:t>–</w:t>
            </w:r>
            <w:r w:rsidRPr="000D0A3E">
              <w:rPr>
                <w:rFonts w:ascii="Bookman Old Style" w:hAnsi="Bookman Old Style" w:cs="Arial"/>
                <w:sz w:val="22"/>
                <w:szCs w:val="22"/>
              </w:rPr>
              <w:t xml:space="preserve"> Transition</w:t>
            </w:r>
            <w:r w:rsidR="004B1897" w:rsidRPr="000D0A3E">
              <w:rPr>
                <w:rFonts w:ascii="Bookman Old Style" w:hAnsi="Bookman Old Style" w:cs="Arial"/>
                <w:sz w:val="22"/>
                <w:szCs w:val="22"/>
              </w:rPr>
              <w:t xml:space="preserve"> </w:t>
            </w:r>
          </w:p>
        </w:tc>
        <w:tc>
          <w:tcPr>
            <w:tcW w:w="2132" w:type="dxa"/>
            <w:noWrap/>
            <w:hideMark/>
          </w:tcPr>
          <w:p w14:paraId="59C2366B" w14:textId="61AA4311" w:rsidR="0098426F" w:rsidRPr="000D0A3E" w:rsidRDefault="0098426F" w:rsidP="006A3B26">
            <w:pPr>
              <w:rPr>
                <w:rFonts w:ascii="Bookman Old Style" w:hAnsi="Bookman Old Style" w:cs="Arial"/>
                <w:sz w:val="22"/>
                <w:szCs w:val="22"/>
              </w:rPr>
            </w:pPr>
            <w:r w:rsidRPr="000D0A3E">
              <w:rPr>
                <w:rFonts w:ascii="Bookman Old Style" w:hAnsi="Bookman Old Style" w:cs="Arial"/>
                <w:sz w:val="22"/>
                <w:szCs w:val="22"/>
              </w:rPr>
              <w:t>leave blank</w:t>
            </w:r>
          </w:p>
        </w:tc>
      </w:tr>
    </w:tbl>
    <w:p w14:paraId="7055AD96" w14:textId="157833A1" w:rsidR="0039639D" w:rsidRPr="0039639D" w:rsidRDefault="0039639D" w:rsidP="0039639D">
      <w:pPr>
        <w:pStyle w:val="Caption"/>
        <w:rPr>
          <w:b w:val="0"/>
          <w:bCs/>
          <w:sz w:val="18"/>
          <w:szCs w:val="18"/>
        </w:rPr>
      </w:pPr>
      <w:r w:rsidRPr="000D0A3E">
        <w:t xml:space="preserve">* </w:t>
      </w:r>
      <w:r w:rsidRPr="000D0A3E">
        <w:rPr>
          <w:b w:val="0"/>
          <w:bCs/>
          <w:sz w:val="20"/>
        </w:rPr>
        <w:t>Educators with transition codes should have either a TREQSP or TOPTSP, but not both.</w:t>
      </w:r>
    </w:p>
    <w:p w14:paraId="7B4F7A7D" w14:textId="6796E556" w:rsidR="000374AA" w:rsidRPr="000E16CD" w:rsidRDefault="000374AA" w:rsidP="000374AA">
      <w:pPr>
        <w:pStyle w:val="Heading2"/>
        <w:spacing w:before="480"/>
        <w:jc w:val="center"/>
      </w:pPr>
      <w:bookmarkStart w:id="703" w:name="_Toc20214027"/>
      <w:bookmarkStart w:id="704" w:name="_Toc20214023"/>
      <w:bookmarkStart w:id="705" w:name="_Toc121644500"/>
      <w:bookmarkStart w:id="706" w:name="_Toc290554872"/>
      <w:bookmarkStart w:id="707" w:name="_Toc178653447"/>
      <w:bookmarkStart w:id="708" w:name="_Toc179863493"/>
      <w:bookmarkStart w:id="709" w:name="_Toc335315453"/>
      <w:bookmarkEnd w:id="589"/>
      <w:bookmarkEnd w:id="701"/>
      <w:bookmarkEnd w:id="590"/>
      <w:bookmarkEnd w:id="591"/>
      <w:bookmarkEnd w:id="592"/>
      <w:r w:rsidRPr="000E16CD">
        <w:t>Standard Achieved Codes and Descriptions</w:t>
      </w:r>
      <w:bookmarkEnd w:id="703"/>
    </w:p>
    <w:p w14:paraId="331B16FB" w14:textId="77777777" w:rsidR="000374AA" w:rsidRDefault="000374AA" w:rsidP="000374AA">
      <w:pPr>
        <w:jc w:val="center"/>
        <w:rPr>
          <w:rFonts w:ascii="ArialMT" w:hAnsi="ArialMT"/>
          <w:sz w:val="18"/>
          <w:szCs w:val="18"/>
        </w:rPr>
      </w:pPr>
      <w:r w:rsidRPr="00C01E85">
        <w:rPr>
          <w:rFonts w:ascii="ArialMT" w:hAnsi="ArialMT"/>
          <w:sz w:val="18"/>
          <w:szCs w:val="18"/>
        </w:rPr>
        <w:t>*For 3-8 ELA and math, “99” Absent/No Valid Score is accepted into the Level 1 Container for migration to Level 2.</w:t>
      </w:r>
    </w:p>
    <w:p w14:paraId="314D618B" w14:textId="77777777" w:rsidR="000374AA" w:rsidRPr="000E16CD" w:rsidRDefault="000374AA" w:rsidP="000374AA"/>
    <w:p w14:paraId="00A3DA7B" w14:textId="77777777" w:rsidR="000374AA" w:rsidRPr="00B9674A" w:rsidRDefault="000374AA" w:rsidP="000374AA">
      <w:pPr>
        <w:ind w:left="1260" w:right="1260"/>
        <w:jc w:val="center"/>
        <w:rPr>
          <w:rFonts w:ascii="Arial" w:hAnsi="Arial" w:cs="Arial"/>
          <w:b/>
          <w:sz w:val="22"/>
          <w:szCs w:val="22"/>
        </w:rPr>
      </w:pPr>
      <w:r w:rsidRPr="00B9674A">
        <w:rPr>
          <w:rFonts w:ascii="Arial" w:hAnsi="Arial" w:cs="Arial"/>
          <w:b/>
          <w:sz w:val="22"/>
          <w:szCs w:val="22"/>
        </w:rPr>
        <w:t>New York State Testing Program Assessments in</w:t>
      </w:r>
    </w:p>
    <w:p w14:paraId="29015104" w14:textId="77777777" w:rsidR="000374AA" w:rsidRPr="00B9674A" w:rsidRDefault="000374AA" w:rsidP="000374AA">
      <w:pPr>
        <w:ind w:left="1260" w:right="1260"/>
        <w:jc w:val="center"/>
      </w:pPr>
      <w:r w:rsidRPr="00B9674A">
        <w:rPr>
          <w:rFonts w:ascii="Arial" w:hAnsi="Arial" w:cs="Arial"/>
          <w:b/>
          <w:sz w:val="22"/>
          <w:szCs w:val="22"/>
        </w:rPr>
        <w:t>English Language Art and Mathematics — Grades 3–8</w:t>
      </w:r>
    </w:p>
    <w:tbl>
      <w:tblPr>
        <w:tblStyle w:val="TableGrid1"/>
        <w:tblW w:w="5665" w:type="dxa"/>
        <w:jc w:val="center"/>
        <w:tblLayout w:type="fixed"/>
        <w:tblLook w:val="0020" w:firstRow="1" w:lastRow="0" w:firstColumn="0" w:lastColumn="0" w:noHBand="0" w:noVBand="0"/>
        <w:tblCaption w:val="NYS Testing Program Assessments in ELA and math, grades 3-8"/>
      </w:tblPr>
      <w:tblGrid>
        <w:gridCol w:w="1260"/>
        <w:gridCol w:w="4405"/>
      </w:tblGrid>
      <w:tr w:rsidR="000374AA" w:rsidRPr="00B9674A" w14:paraId="6DF2FC08" w14:textId="77777777" w:rsidTr="00DD1C3D">
        <w:trPr>
          <w:jc w:val="center"/>
        </w:trPr>
        <w:tc>
          <w:tcPr>
            <w:tcW w:w="1260" w:type="dxa"/>
            <w:shd w:val="clear" w:color="auto" w:fill="D9D9D9" w:themeFill="background1" w:themeFillShade="D9"/>
          </w:tcPr>
          <w:p w14:paraId="328DC000" w14:textId="77777777" w:rsidR="000374AA" w:rsidRPr="00B9674A" w:rsidRDefault="000374AA" w:rsidP="00DD1C3D">
            <w:pPr>
              <w:jc w:val="center"/>
              <w:rPr>
                <w:rFonts w:ascii="Bookman Old Style" w:hAnsi="Bookman Old Style" w:cs="Arial"/>
                <w:b/>
                <w:sz w:val="22"/>
                <w:szCs w:val="22"/>
              </w:rPr>
            </w:pPr>
            <w:r w:rsidRPr="00B9674A">
              <w:rPr>
                <w:rFonts w:ascii="Bookman Old Style" w:hAnsi="Bookman Old Style" w:cs="Arial"/>
                <w:b/>
                <w:sz w:val="22"/>
                <w:szCs w:val="22"/>
              </w:rPr>
              <w:t>Code</w:t>
            </w:r>
          </w:p>
        </w:tc>
        <w:tc>
          <w:tcPr>
            <w:tcW w:w="4405" w:type="dxa"/>
            <w:shd w:val="clear" w:color="auto" w:fill="D9D9D9" w:themeFill="background1" w:themeFillShade="D9"/>
          </w:tcPr>
          <w:p w14:paraId="030B922A" w14:textId="77777777" w:rsidR="000374AA" w:rsidRPr="00B9674A" w:rsidRDefault="000374AA" w:rsidP="00DD1C3D">
            <w:pPr>
              <w:jc w:val="center"/>
              <w:rPr>
                <w:rFonts w:ascii="Bookman Old Style" w:hAnsi="Bookman Old Style" w:cs="Arial"/>
                <w:b/>
                <w:sz w:val="22"/>
                <w:szCs w:val="22"/>
              </w:rPr>
            </w:pPr>
            <w:r w:rsidRPr="00B9674A">
              <w:rPr>
                <w:rFonts w:ascii="Bookman Old Style" w:hAnsi="Bookman Old Style" w:cs="Arial"/>
                <w:b/>
                <w:sz w:val="22"/>
                <w:szCs w:val="22"/>
              </w:rPr>
              <w:t>Description</w:t>
            </w:r>
          </w:p>
        </w:tc>
      </w:tr>
      <w:tr w:rsidR="000374AA" w:rsidRPr="00B9674A" w14:paraId="72201522" w14:textId="77777777" w:rsidTr="00DD1C3D">
        <w:trPr>
          <w:jc w:val="center"/>
        </w:trPr>
        <w:tc>
          <w:tcPr>
            <w:tcW w:w="1260" w:type="dxa"/>
          </w:tcPr>
          <w:p w14:paraId="1DBBABE5"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21</w:t>
            </w:r>
          </w:p>
        </w:tc>
        <w:tc>
          <w:tcPr>
            <w:tcW w:w="4405" w:type="dxa"/>
          </w:tcPr>
          <w:p w14:paraId="43BE2F0E"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1 (provided by test vendor)</w:t>
            </w:r>
          </w:p>
        </w:tc>
      </w:tr>
      <w:tr w:rsidR="000374AA" w:rsidRPr="00B9674A" w14:paraId="314BFA43" w14:textId="77777777" w:rsidTr="00DD1C3D">
        <w:trPr>
          <w:jc w:val="center"/>
        </w:trPr>
        <w:tc>
          <w:tcPr>
            <w:tcW w:w="1260" w:type="dxa"/>
          </w:tcPr>
          <w:p w14:paraId="53D7AC84"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22</w:t>
            </w:r>
          </w:p>
        </w:tc>
        <w:tc>
          <w:tcPr>
            <w:tcW w:w="4405" w:type="dxa"/>
          </w:tcPr>
          <w:p w14:paraId="140224D7"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2 (provided by test vendor)</w:t>
            </w:r>
          </w:p>
        </w:tc>
      </w:tr>
      <w:tr w:rsidR="000374AA" w:rsidRPr="00B9674A" w14:paraId="65FA631D" w14:textId="77777777" w:rsidTr="00DD1C3D">
        <w:trPr>
          <w:jc w:val="center"/>
        </w:trPr>
        <w:tc>
          <w:tcPr>
            <w:tcW w:w="1260" w:type="dxa"/>
          </w:tcPr>
          <w:p w14:paraId="4ACCB1FC"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23</w:t>
            </w:r>
          </w:p>
        </w:tc>
        <w:tc>
          <w:tcPr>
            <w:tcW w:w="4405" w:type="dxa"/>
          </w:tcPr>
          <w:p w14:paraId="29D4DBA0"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3 (provided by test vendor)</w:t>
            </w:r>
          </w:p>
        </w:tc>
      </w:tr>
      <w:tr w:rsidR="000374AA" w:rsidRPr="00B9674A" w14:paraId="1D8FC2D5" w14:textId="77777777" w:rsidTr="00DD1C3D">
        <w:trPr>
          <w:jc w:val="center"/>
        </w:trPr>
        <w:tc>
          <w:tcPr>
            <w:tcW w:w="1260" w:type="dxa"/>
          </w:tcPr>
          <w:p w14:paraId="51B92F25"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24</w:t>
            </w:r>
          </w:p>
        </w:tc>
        <w:tc>
          <w:tcPr>
            <w:tcW w:w="4405" w:type="dxa"/>
          </w:tcPr>
          <w:p w14:paraId="48526F97"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4 (provided by test vendor)</w:t>
            </w:r>
          </w:p>
        </w:tc>
      </w:tr>
      <w:tr w:rsidR="000374AA" w:rsidRPr="00B9674A" w14:paraId="462BE2AD" w14:textId="77777777" w:rsidTr="00DD1C3D">
        <w:trPr>
          <w:trHeight w:val="305"/>
          <w:jc w:val="center"/>
        </w:trPr>
        <w:tc>
          <w:tcPr>
            <w:tcW w:w="1260" w:type="dxa"/>
          </w:tcPr>
          <w:p w14:paraId="2F322A17"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93</w:t>
            </w:r>
          </w:p>
        </w:tc>
        <w:tc>
          <w:tcPr>
            <w:tcW w:w="4405" w:type="dxa"/>
          </w:tcPr>
          <w:p w14:paraId="32857D7D"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Medically excused from testing</w:t>
            </w:r>
          </w:p>
        </w:tc>
      </w:tr>
      <w:tr w:rsidR="000374AA" w:rsidRPr="00B9674A" w14:paraId="64B7E83B" w14:textId="77777777" w:rsidTr="00DD1C3D">
        <w:trPr>
          <w:trHeight w:val="305"/>
          <w:jc w:val="center"/>
        </w:trPr>
        <w:tc>
          <w:tcPr>
            <w:tcW w:w="1260" w:type="dxa"/>
          </w:tcPr>
          <w:p w14:paraId="1CA3DE84"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96</w:t>
            </w:r>
          </w:p>
        </w:tc>
        <w:tc>
          <w:tcPr>
            <w:tcW w:w="4405" w:type="dxa"/>
          </w:tcPr>
          <w:p w14:paraId="559C355C"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Refused entire test</w:t>
            </w:r>
          </w:p>
        </w:tc>
      </w:tr>
      <w:tr w:rsidR="000374AA" w:rsidRPr="000E16CD" w14:paraId="6E1EA3CD" w14:textId="77777777" w:rsidTr="00DD1C3D">
        <w:trPr>
          <w:trHeight w:val="300"/>
          <w:jc w:val="center"/>
        </w:trPr>
        <w:tc>
          <w:tcPr>
            <w:tcW w:w="1260" w:type="dxa"/>
          </w:tcPr>
          <w:p w14:paraId="7E550927"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97</w:t>
            </w:r>
          </w:p>
        </w:tc>
        <w:tc>
          <w:tcPr>
            <w:tcW w:w="4405" w:type="dxa"/>
          </w:tcPr>
          <w:p w14:paraId="1F4D28B0" w14:textId="77777777" w:rsidR="000374AA" w:rsidRPr="000E16CD" w:rsidRDefault="000374AA" w:rsidP="00DD1C3D">
            <w:pPr>
              <w:rPr>
                <w:rFonts w:ascii="Bookman Old Style" w:hAnsi="Bookman Old Style" w:cs="Arial"/>
                <w:sz w:val="22"/>
                <w:szCs w:val="22"/>
              </w:rPr>
            </w:pPr>
            <w:r w:rsidRPr="00B9674A">
              <w:rPr>
                <w:rFonts w:ascii="Bookman Old Style" w:hAnsi="Bookman Old Style" w:cs="Arial"/>
                <w:sz w:val="22"/>
                <w:szCs w:val="22"/>
              </w:rPr>
              <w:t>Administrative error</w:t>
            </w:r>
          </w:p>
        </w:tc>
      </w:tr>
    </w:tbl>
    <w:p w14:paraId="287EF4B2" w14:textId="77777777" w:rsidR="000374AA" w:rsidRPr="000E16CD" w:rsidRDefault="000374AA" w:rsidP="000374AA">
      <w:pPr>
        <w:ind w:left="1440" w:right="1260" w:firstLine="720"/>
        <w:rPr>
          <w:rFonts w:ascii="Arial" w:hAnsi="Arial" w:cs="Arial"/>
          <w:b/>
          <w:sz w:val="22"/>
          <w:szCs w:val="22"/>
        </w:rPr>
      </w:pPr>
    </w:p>
    <w:p w14:paraId="297E2902" w14:textId="77777777" w:rsidR="000374AA" w:rsidRPr="000E16CD" w:rsidRDefault="000374AA" w:rsidP="000374AA">
      <w:pPr>
        <w:ind w:left="1260" w:right="1260"/>
        <w:jc w:val="center"/>
        <w:rPr>
          <w:rFonts w:ascii="Arial" w:hAnsi="Arial" w:cs="Arial"/>
          <w:b/>
          <w:sz w:val="22"/>
          <w:szCs w:val="22"/>
        </w:rPr>
      </w:pPr>
      <w:r w:rsidRPr="000E16CD">
        <w:rPr>
          <w:rFonts w:ascii="Arial" w:hAnsi="Arial" w:cs="Arial"/>
          <w:b/>
          <w:sz w:val="22"/>
          <w:szCs w:val="22"/>
        </w:rPr>
        <w:t>New York State Alternate Assessment (NYSAA)</w:t>
      </w:r>
    </w:p>
    <w:p w14:paraId="67F7EB1F" w14:textId="77777777" w:rsidR="000374AA" w:rsidRPr="000E16CD" w:rsidRDefault="000374AA" w:rsidP="000374AA">
      <w:pPr>
        <w:ind w:left="1260" w:right="1260"/>
        <w:jc w:val="center"/>
      </w:pPr>
      <w:r w:rsidRPr="000E16CD">
        <w:rPr>
          <w:rFonts w:ascii="Arial" w:hAnsi="Arial" w:cs="Arial"/>
          <w:b/>
          <w:sz w:val="22"/>
          <w:szCs w:val="22"/>
        </w:rPr>
        <w:t>for Students with Severe Disabilities</w:t>
      </w:r>
    </w:p>
    <w:tbl>
      <w:tblPr>
        <w:tblStyle w:val="TableGrid1"/>
        <w:tblW w:w="4922" w:type="dxa"/>
        <w:jc w:val="center"/>
        <w:tblLayout w:type="fixed"/>
        <w:tblLook w:val="0020" w:firstRow="1" w:lastRow="0" w:firstColumn="0" w:lastColumn="0" w:noHBand="0" w:noVBand="0"/>
        <w:tblCaption w:val="NYSAA codes"/>
      </w:tblPr>
      <w:tblGrid>
        <w:gridCol w:w="1260"/>
        <w:gridCol w:w="3662"/>
      </w:tblGrid>
      <w:tr w:rsidR="000374AA" w:rsidRPr="000E16CD" w14:paraId="677E15A2" w14:textId="77777777" w:rsidTr="00DD1C3D">
        <w:trPr>
          <w:jc w:val="center"/>
        </w:trPr>
        <w:tc>
          <w:tcPr>
            <w:tcW w:w="1260" w:type="dxa"/>
            <w:shd w:val="clear" w:color="auto" w:fill="D9D9D9" w:themeFill="background1" w:themeFillShade="D9"/>
          </w:tcPr>
          <w:p w14:paraId="2D03E359"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09359411"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3CADF69A" w14:textId="77777777" w:rsidTr="00DD1C3D">
        <w:trPr>
          <w:jc w:val="center"/>
        </w:trPr>
        <w:tc>
          <w:tcPr>
            <w:tcW w:w="1260" w:type="dxa"/>
          </w:tcPr>
          <w:p w14:paraId="6B10D04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lastRenderedPageBreak/>
              <w:t>21</w:t>
            </w:r>
          </w:p>
        </w:tc>
        <w:tc>
          <w:tcPr>
            <w:tcW w:w="3662" w:type="dxa"/>
          </w:tcPr>
          <w:p w14:paraId="7F13FBC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 xml:space="preserve">Level 1 </w:t>
            </w:r>
          </w:p>
        </w:tc>
      </w:tr>
      <w:tr w:rsidR="000374AA" w:rsidRPr="000E16CD" w14:paraId="78E2F2B7" w14:textId="77777777" w:rsidTr="00DD1C3D">
        <w:trPr>
          <w:jc w:val="center"/>
        </w:trPr>
        <w:tc>
          <w:tcPr>
            <w:tcW w:w="1260" w:type="dxa"/>
          </w:tcPr>
          <w:p w14:paraId="78DA438A"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685DFDE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Level 2</w:t>
            </w:r>
          </w:p>
        </w:tc>
      </w:tr>
      <w:tr w:rsidR="000374AA" w:rsidRPr="000E16CD" w14:paraId="7ECEBA1E" w14:textId="77777777" w:rsidTr="00DD1C3D">
        <w:trPr>
          <w:jc w:val="center"/>
        </w:trPr>
        <w:tc>
          <w:tcPr>
            <w:tcW w:w="1260" w:type="dxa"/>
          </w:tcPr>
          <w:p w14:paraId="3586483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7B8D825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Level 3</w:t>
            </w:r>
          </w:p>
        </w:tc>
      </w:tr>
      <w:tr w:rsidR="000374AA" w:rsidRPr="000E16CD" w14:paraId="410DAA77" w14:textId="77777777" w:rsidTr="00DD1C3D">
        <w:trPr>
          <w:jc w:val="center"/>
        </w:trPr>
        <w:tc>
          <w:tcPr>
            <w:tcW w:w="1260" w:type="dxa"/>
          </w:tcPr>
          <w:p w14:paraId="5BC701D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7C9D7E9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Level 4</w:t>
            </w:r>
          </w:p>
        </w:tc>
      </w:tr>
      <w:tr w:rsidR="000374AA" w:rsidRPr="000E16CD" w14:paraId="70923C4F" w14:textId="77777777" w:rsidTr="00DD1C3D">
        <w:trPr>
          <w:trHeight w:val="300"/>
          <w:jc w:val="center"/>
        </w:trPr>
        <w:tc>
          <w:tcPr>
            <w:tcW w:w="1260" w:type="dxa"/>
          </w:tcPr>
          <w:p w14:paraId="445161C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01212B9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0374AA" w:rsidRPr="000E16CD" w14:paraId="284435D7" w14:textId="77777777" w:rsidTr="00DD1C3D">
        <w:trPr>
          <w:trHeight w:val="300"/>
          <w:jc w:val="center"/>
        </w:trPr>
        <w:tc>
          <w:tcPr>
            <w:tcW w:w="1260" w:type="dxa"/>
          </w:tcPr>
          <w:p w14:paraId="3520979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3E6448A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5BD246A8" w14:textId="77777777" w:rsidR="000374AA" w:rsidRPr="000E16CD" w:rsidRDefault="000374AA" w:rsidP="000374AA">
      <w:pPr>
        <w:ind w:left="1260" w:right="1260"/>
        <w:jc w:val="center"/>
        <w:rPr>
          <w:rFonts w:ascii="Arial" w:hAnsi="Arial" w:cs="Arial"/>
          <w:b/>
          <w:sz w:val="22"/>
          <w:szCs w:val="22"/>
        </w:rPr>
      </w:pPr>
    </w:p>
    <w:p w14:paraId="2CED74CC" w14:textId="77777777" w:rsidR="000374AA" w:rsidRPr="000E16CD" w:rsidRDefault="000374AA" w:rsidP="000374AA">
      <w:pPr>
        <w:ind w:left="1260" w:right="1260"/>
        <w:jc w:val="center"/>
      </w:pPr>
      <w:r w:rsidRPr="000E16CD">
        <w:rPr>
          <w:rFonts w:ascii="Arial" w:hAnsi="Arial" w:cs="Arial"/>
          <w:b/>
          <w:sz w:val="22"/>
          <w:szCs w:val="22"/>
        </w:rPr>
        <w:t>Alternate Assessments of Other States</w:t>
      </w:r>
    </w:p>
    <w:tbl>
      <w:tblPr>
        <w:tblStyle w:val="TableGrid1"/>
        <w:tblW w:w="6577" w:type="dxa"/>
        <w:jc w:val="center"/>
        <w:tblLayout w:type="fixed"/>
        <w:tblLook w:val="0020" w:firstRow="1" w:lastRow="0" w:firstColumn="0" w:lastColumn="0" w:noHBand="0" w:noVBand="0"/>
        <w:tblCaption w:val="Alternate assessments for other states codes"/>
      </w:tblPr>
      <w:tblGrid>
        <w:gridCol w:w="1260"/>
        <w:gridCol w:w="5317"/>
      </w:tblGrid>
      <w:tr w:rsidR="000374AA" w:rsidRPr="000E16CD" w14:paraId="7E9F6BC0" w14:textId="77777777" w:rsidTr="00DD1C3D">
        <w:trPr>
          <w:jc w:val="center"/>
        </w:trPr>
        <w:tc>
          <w:tcPr>
            <w:tcW w:w="1260" w:type="dxa"/>
            <w:shd w:val="clear" w:color="auto" w:fill="D9D9D9" w:themeFill="background1" w:themeFillShade="D9"/>
          </w:tcPr>
          <w:p w14:paraId="2CA680D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7" w:type="dxa"/>
            <w:shd w:val="clear" w:color="auto" w:fill="D9D9D9" w:themeFill="background1" w:themeFillShade="D9"/>
          </w:tcPr>
          <w:p w14:paraId="0AA88914"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6EC4A19B" w14:textId="77777777" w:rsidTr="00DD1C3D">
        <w:trPr>
          <w:jc w:val="center"/>
        </w:trPr>
        <w:tc>
          <w:tcPr>
            <w:tcW w:w="1260" w:type="dxa"/>
          </w:tcPr>
          <w:p w14:paraId="44F59A6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N/A</w:t>
            </w:r>
          </w:p>
        </w:tc>
        <w:tc>
          <w:tcPr>
            <w:tcW w:w="5317" w:type="dxa"/>
          </w:tcPr>
          <w:p w14:paraId="1D30A8B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 xml:space="preserve">Not applicable (applies only to participation, not performance in accountability </w:t>
            </w:r>
          </w:p>
        </w:tc>
      </w:tr>
      <w:tr w:rsidR="000374AA" w:rsidRPr="000E16CD" w14:paraId="58B28FB2" w14:textId="77777777" w:rsidTr="00DD1C3D">
        <w:trPr>
          <w:trHeight w:val="300"/>
          <w:jc w:val="center"/>
        </w:trPr>
        <w:tc>
          <w:tcPr>
            <w:tcW w:w="1260" w:type="dxa"/>
          </w:tcPr>
          <w:p w14:paraId="0878BB9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93</w:t>
            </w:r>
          </w:p>
        </w:tc>
        <w:tc>
          <w:tcPr>
            <w:tcW w:w="5317" w:type="dxa"/>
          </w:tcPr>
          <w:p w14:paraId="1AC0275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0374AA" w:rsidRPr="000E16CD" w14:paraId="261F019A" w14:textId="77777777" w:rsidTr="00DD1C3D">
        <w:trPr>
          <w:trHeight w:val="300"/>
          <w:jc w:val="center"/>
        </w:trPr>
        <w:tc>
          <w:tcPr>
            <w:tcW w:w="1260" w:type="dxa"/>
          </w:tcPr>
          <w:p w14:paraId="553F7DF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97</w:t>
            </w:r>
          </w:p>
        </w:tc>
        <w:tc>
          <w:tcPr>
            <w:tcW w:w="5317" w:type="dxa"/>
          </w:tcPr>
          <w:p w14:paraId="7FD193C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0E8D2F5D" w14:textId="77777777" w:rsidR="000374AA" w:rsidRPr="000E16CD" w:rsidRDefault="000374AA" w:rsidP="000374AA"/>
    <w:p w14:paraId="595EC206" w14:textId="77777777" w:rsidR="000374AA" w:rsidRPr="000E16CD" w:rsidRDefault="000374AA" w:rsidP="000374AA">
      <w:pPr>
        <w:ind w:left="1260" w:right="1260"/>
        <w:jc w:val="center"/>
      </w:pPr>
      <w:r w:rsidRPr="000E16CD">
        <w:rPr>
          <w:rFonts w:ascii="Arial" w:hAnsi="Arial" w:cs="Arial"/>
          <w:b/>
          <w:sz w:val="22"/>
          <w:szCs w:val="22"/>
        </w:rPr>
        <w:t>New York State English as a Second Language Achievement Test (NYSESLAT) and NYSESLAT Braille — Grades K–12</w:t>
      </w:r>
    </w:p>
    <w:tbl>
      <w:tblPr>
        <w:tblStyle w:val="TableGrid1"/>
        <w:tblW w:w="4551" w:type="dxa"/>
        <w:jc w:val="center"/>
        <w:tblLook w:val="00A0" w:firstRow="1" w:lastRow="0" w:firstColumn="1" w:lastColumn="0" w:noHBand="0" w:noVBand="0"/>
        <w:tblCaption w:val="NYSESLAT codes"/>
      </w:tblPr>
      <w:tblGrid>
        <w:gridCol w:w="889"/>
        <w:gridCol w:w="3662"/>
      </w:tblGrid>
      <w:tr w:rsidR="000374AA" w:rsidRPr="000E16CD" w14:paraId="767152BD" w14:textId="77777777" w:rsidTr="00DD1C3D">
        <w:trPr>
          <w:jc w:val="center"/>
        </w:trPr>
        <w:tc>
          <w:tcPr>
            <w:tcW w:w="889" w:type="dxa"/>
            <w:shd w:val="clear" w:color="auto" w:fill="D9D9D9" w:themeFill="background1" w:themeFillShade="D9"/>
          </w:tcPr>
          <w:p w14:paraId="234645B6"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59ED0F5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6AB21D1C" w14:textId="77777777" w:rsidTr="00DD1C3D">
        <w:trPr>
          <w:jc w:val="center"/>
        </w:trPr>
        <w:tc>
          <w:tcPr>
            <w:tcW w:w="889" w:type="dxa"/>
          </w:tcPr>
          <w:p w14:paraId="7480255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tcPr>
          <w:p w14:paraId="7324ED5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Entering</w:t>
            </w:r>
          </w:p>
        </w:tc>
      </w:tr>
      <w:tr w:rsidR="000374AA" w:rsidRPr="000E16CD" w14:paraId="6F153C1F" w14:textId="77777777" w:rsidTr="00DD1C3D">
        <w:trPr>
          <w:jc w:val="center"/>
        </w:trPr>
        <w:tc>
          <w:tcPr>
            <w:tcW w:w="889" w:type="dxa"/>
          </w:tcPr>
          <w:p w14:paraId="4E13BAC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tcPr>
          <w:p w14:paraId="65F1249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Emerging</w:t>
            </w:r>
          </w:p>
        </w:tc>
      </w:tr>
      <w:tr w:rsidR="000374AA" w:rsidRPr="000E16CD" w14:paraId="1B48D5A1" w14:textId="77777777" w:rsidTr="00DD1C3D">
        <w:trPr>
          <w:jc w:val="center"/>
        </w:trPr>
        <w:tc>
          <w:tcPr>
            <w:tcW w:w="889" w:type="dxa"/>
          </w:tcPr>
          <w:p w14:paraId="1CB062DB"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tcPr>
          <w:p w14:paraId="35CD2D1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Transitioning</w:t>
            </w:r>
          </w:p>
        </w:tc>
      </w:tr>
      <w:tr w:rsidR="000374AA" w:rsidRPr="000E16CD" w14:paraId="30056D6B" w14:textId="77777777" w:rsidTr="00DD1C3D">
        <w:trPr>
          <w:jc w:val="center"/>
        </w:trPr>
        <w:tc>
          <w:tcPr>
            <w:tcW w:w="889" w:type="dxa"/>
          </w:tcPr>
          <w:p w14:paraId="5438536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tcPr>
          <w:p w14:paraId="0FE3C4E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Expanding</w:t>
            </w:r>
          </w:p>
        </w:tc>
      </w:tr>
      <w:tr w:rsidR="000374AA" w:rsidRPr="000E16CD" w14:paraId="255A7DB1" w14:textId="77777777" w:rsidTr="00DD1C3D">
        <w:trPr>
          <w:jc w:val="center"/>
        </w:trPr>
        <w:tc>
          <w:tcPr>
            <w:tcW w:w="889" w:type="dxa"/>
          </w:tcPr>
          <w:p w14:paraId="5B436EB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tcPr>
          <w:p w14:paraId="44FC7D2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Commanding</w:t>
            </w:r>
          </w:p>
        </w:tc>
      </w:tr>
      <w:tr w:rsidR="000374AA" w:rsidRPr="000E16CD" w14:paraId="4847EDAF" w14:textId="77777777" w:rsidTr="00DD1C3D">
        <w:trPr>
          <w:jc w:val="center"/>
        </w:trPr>
        <w:tc>
          <w:tcPr>
            <w:tcW w:w="889" w:type="dxa"/>
          </w:tcPr>
          <w:p w14:paraId="1B94A31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3040FD7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0374AA" w:rsidRPr="000E16CD" w14:paraId="595BD6DC" w14:textId="77777777" w:rsidTr="00DD1C3D">
        <w:trPr>
          <w:jc w:val="center"/>
        </w:trPr>
        <w:tc>
          <w:tcPr>
            <w:tcW w:w="889" w:type="dxa"/>
          </w:tcPr>
          <w:p w14:paraId="0A76224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710EA1A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334E9E73" w14:textId="77777777" w:rsidR="000374AA" w:rsidRPr="000E16CD" w:rsidRDefault="000374AA" w:rsidP="000374AA"/>
    <w:p w14:paraId="6A216429" w14:textId="5BA6DA48" w:rsidR="000374AA" w:rsidRPr="000E16CD" w:rsidRDefault="000374AA" w:rsidP="00BC21B2">
      <w:pPr>
        <w:tabs>
          <w:tab w:val="left" w:pos="7605"/>
        </w:tabs>
        <w:ind w:left="90"/>
        <w:rPr>
          <w:rFonts w:ascii="Arial" w:hAnsi="Arial" w:cs="Arial"/>
          <w:b/>
          <w:sz w:val="22"/>
          <w:szCs w:val="22"/>
        </w:rPr>
      </w:pPr>
      <w:r w:rsidRPr="000E16CD">
        <w:rPr>
          <w:rFonts w:ascii="Arial" w:hAnsi="Arial" w:cs="Arial"/>
          <w:b/>
          <w:sz w:val="22"/>
          <w:szCs w:val="22"/>
        </w:rPr>
        <w:t>New York State Identification Test for English Language Learners (NYSITELL) — Grades K–12</w:t>
      </w:r>
    </w:p>
    <w:tbl>
      <w:tblPr>
        <w:tblW w:w="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NYSITELL codes"/>
      </w:tblPr>
      <w:tblGrid>
        <w:gridCol w:w="889"/>
        <w:gridCol w:w="3662"/>
      </w:tblGrid>
      <w:tr w:rsidR="000374AA" w:rsidRPr="000E16CD" w14:paraId="54540638" w14:textId="77777777" w:rsidTr="00DD1C3D">
        <w:trPr>
          <w:cantSplit/>
          <w:tblHeader/>
          <w:jc w:val="center"/>
        </w:trPr>
        <w:tc>
          <w:tcPr>
            <w:tcW w:w="889" w:type="dxa"/>
            <w:shd w:val="clear" w:color="auto" w:fill="D9D9D9"/>
            <w:vAlign w:val="center"/>
          </w:tcPr>
          <w:p w14:paraId="1E0C768D"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5F2CCA26"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623F8A54" w14:textId="77777777" w:rsidTr="00DD1C3D">
        <w:trPr>
          <w:cantSplit/>
          <w:jc w:val="center"/>
        </w:trPr>
        <w:tc>
          <w:tcPr>
            <w:tcW w:w="889" w:type="dxa"/>
            <w:shd w:val="clear" w:color="auto" w:fill="auto"/>
          </w:tcPr>
          <w:p w14:paraId="367F7A3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shd w:val="clear" w:color="auto" w:fill="auto"/>
          </w:tcPr>
          <w:p w14:paraId="537FA09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Entering</w:t>
            </w:r>
          </w:p>
        </w:tc>
      </w:tr>
      <w:tr w:rsidR="000374AA" w:rsidRPr="000E16CD" w14:paraId="3E6A8005" w14:textId="77777777" w:rsidTr="00DD1C3D">
        <w:trPr>
          <w:cantSplit/>
          <w:jc w:val="center"/>
        </w:trPr>
        <w:tc>
          <w:tcPr>
            <w:tcW w:w="889" w:type="dxa"/>
            <w:shd w:val="clear" w:color="auto" w:fill="auto"/>
          </w:tcPr>
          <w:p w14:paraId="3AAAA67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shd w:val="clear" w:color="auto" w:fill="auto"/>
          </w:tcPr>
          <w:p w14:paraId="3FBFDC1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Emerging</w:t>
            </w:r>
          </w:p>
        </w:tc>
      </w:tr>
      <w:tr w:rsidR="000374AA" w:rsidRPr="000E16CD" w14:paraId="50A8522D" w14:textId="77777777" w:rsidTr="00DD1C3D">
        <w:trPr>
          <w:cantSplit/>
          <w:jc w:val="center"/>
        </w:trPr>
        <w:tc>
          <w:tcPr>
            <w:tcW w:w="889" w:type="dxa"/>
            <w:shd w:val="clear" w:color="auto" w:fill="auto"/>
          </w:tcPr>
          <w:p w14:paraId="16BE25B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shd w:val="clear" w:color="auto" w:fill="auto"/>
          </w:tcPr>
          <w:p w14:paraId="17B9DEE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Transitioning</w:t>
            </w:r>
          </w:p>
        </w:tc>
      </w:tr>
      <w:tr w:rsidR="000374AA" w:rsidRPr="000E16CD" w14:paraId="26B1297A" w14:textId="77777777" w:rsidTr="00DD1C3D">
        <w:trPr>
          <w:cantSplit/>
          <w:jc w:val="center"/>
        </w:trPr>
        <w:tc>
          <w:tcPr>
            <w:tcW w:w="889" w:type="dxa"/>
            <w:shd w:val="clear" w:color="auto" w:fill="auto"/>
          </w:tcPr>
          <w:p w14:paraId="64656C8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shd w:val="clear" w:color="auto" w:fill="auto"/>
          </w:tcPr>
          <w:p w14:paraId="22014B4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Expanding</w:t>
            </w:r>
          </w:p>
        </w:tc>
      </w:tr>
      <w:tr w:rsidR="000374AA" w:rsidRPr="000E16CD" w14:paraId="37132C9B" w14:textId="77777777" w:rsidTr="00DD1C3D">
        <w:trPr>
          <w:cantSplit/>
          <w:jc w:val="center"/>
        </w:trPr>
        <w:tc>
          <w:tcPr>
            <w:tcW w:w="889" w:type="dxa"/>
            <w:shd w:val="clear" w:color="auto" w:fill="auto"/>
          </w:tcPr>
          <w:p w14:paraId="7590E28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shd w:val="clear" w:color="auto" w:fill="auto"/>
          </w:tcPr>
          <w:p w14:paraId="524EE0CE"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Commanding</w:t>
            </w:r>
          </w:p>
        </w:tc>
      </w:tr>
    </w:tbl>
    <w:p w14:paraId="75A3141E" w14:textId="77777777" w:rsidR="000374AA" w:rsidRPr="000E16CD" w:rsidRDefault="000374AA" w:rsidP="000374AA">
      <w:pPr>
        <w:ind w:left="1260" w:right="1260"/>
        <w:jc w:val="center"/>
        <w:rPr>
          <w:rFonts w:ascii="Arial" w:hAnsi="Arial" w:cs="Arial"/>
          <w:b/>
          <w:sz w:val="22"/>
          <w:szCs w:val="22"/>
        </w:rPr>
      </w:pPr>
    </w:p>
    <w:p w14:paraId="0C47ACA0" w14:textId="77777777" w:rsidR="000374AA" w:rsidRPr="000E16CD" w:rsidRDefault="000374AA" w:rsidP="000374AA">
      <w:pPr>
        <w:ind w:left="1260" w:right="1260"/>
        <w:jc w:val="center"/>
      </w:pPr>
      <w:r w:rsidRPr="000E16CD">
        <w:rPr>
          <w:rFonts w:ascii="Arial" w:hAnsi="Arial" w:cs="Arial"/>
          <w:b/>
          <w:sz w:val="22"/>
          <w:szCs w:val="22"/>
        </w:rPr>
        <w:t>New York State Science Test — Grades 4 and 8</w:t>
      </w:r>
    </w:p>
    <w:tbl>
      <w:tblPr>
        <w:tblStyle w:val="TableGrid1"/>
        <w:tblW w:w="4922" w:type="dxa"/>
        <w:jc w:val="center"/>
        <w:tblLayout w:type="fixed"/>
        <w:tblLook w:val="0020" w:firstRow="1" w:lastRow="0" w:firstColumn="0" w:lastColumn="0" w:noHBand="0" w:noVBand="0"/>
        <w:tblCaption w:val="NYS science test codes - grades 4 and 8"/>
      </w:tblPr>
      <w:tblGrid>
        <w:gridCol w:w="1260"/>
        <w:gridCol w:w="3662"/>
      </w:tblGrid>
      <w:tr w:rsidR="000374AA" w:rsidRPr="000E16CD" w14:paraId="3B46C82B" w14:textId="77777777" w:rsidTr="00DD1C3D">
        <w:trPr>
          <w:trHeight w:val="303"/>
          <w:jc w:val="center"/>
        </w:trPr>
        <w:tc>
          <w:tcPr>
            <w:tcW w:w="1260" w:type="dxa"/>
            <w:shd w:val="clear" w:color="auto" w:fill="D9D9D9" w:themeFill="background1" w:themeFillShade="D9"/>
          </w:tcPr>
          <w:p w14:paraId="34B634FE"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4D1BB6F6"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4DF14A5A" w14:textId="77777777" w:rsidTr="00DD1C3D">
        <w:trPr>
          <w:trHeight w:val="303"/>
          <w:jc w:val="center"/>
        </w:trPr>
        <w:tc>
          <w:tcPr>
            <w:tcW w:w="1260" w:type="dxa"/>
          </w:tcPr>
          <w:p w14:paraId="2579FA6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53891B8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Level 1</w:t>
            </w:r>
          </w:p>
        </w:tc>
      </w:tr>
      <w:tr w:rsidR="000374AA" w:rsidRPr="000E16CD" w14:paraId="5B674F8B" w14:textId="77777777" w:rsidTr="00DD1C3D">
        <w:trPr>
          <w:trHeight w:val="303"/>
          <w:jc w:val="center"/>
        </w:trPr>
        <w:tc>
          <w:tcPr>
            <w:tcW w:w="1260" w:type="dxa"/>
          </w:tcPr>
          <w:p w14:paraId="3CBE4FC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6C06C95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 xml:space="preserve">Level 2 </w:t>
            </w:r>
          </w:p>
        </w:tc>
      </w:tr>
      <w:tr w:rsidR="000374AA" w:rsidRPr="000E16CD" w14:paraId="1B3456BA" w14:textId="77777777" w:rsidTr="00DD1C3D">
        <w:trPr>
          <w:trHeight w:val="303"/>
          <w:jc w:val="center"/>
        </w:trPr>
        <w:tc>
          <w:tcPr>
            <w:tcW w:w="1260" w:type="dxa"/>
          </w:tcPr>
          <w:p w14:paraId="25637D3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74C741C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Level 3</w:t>
            </w:r>
          </w:p>
        </w:tc>
      </w:tr>
      <w:tr w:rsidR="000374AA" w:rsidRPr="000E16CD" w14:paraId="172BDCB6" w14:textId="77777777" w:rsidTr="00DD1C3D">
        <w:trPr>
          <w:trHeight w:val="303"/>
          <w:jc w:val="center"/>
        </w:trPr>
        <w:tc>
          <w:tcPr>
            <w:tcW w:w="1260" w:type="dxa"/>
          </w:tcPr>
          <w:p w14:paraId="41EFDDC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2A1C350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Level 4</w:t>
            </w:r>
          </w:p>
        </w:tc>
      </w:tr>
      <w:tr w:rsidR="000374AA" w:rsidRPr="000E16CD" w14:paraId="3BF5BB36" w14:textId="77777777" w:rsidTr="00DD1C3D">
        <w:trPr>
          <w:trHeight w:val="303"/>
          <w:jc w:val="center"/>
        </w:trPr>
        <w:tc>
          <w:tcPr>
            <w:tcW w:w="1260" w:type="dxa"/>
          </w:tcPr>
          <w:p w14:paraId="08BEF34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2088D23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0374AA" w:rsidRPr="000E16CD" w14:paraId="0D1BF69B" w14:textId="77777777" w:rsidTr="00DD1C3D">
        <w:trPr>
          <w:trHeight w:val="303"/>
          <w:jc w:val="center"/>
        </w:trPr>
        <w:tc>
          <w:tcPr>
            <w:tcW w:w="1260" w:type="dxa"/>
          </w:tcPr>
          <w:p w14:paraId="5D1BCCAC" w14:textId="77777777" w:rsidR="000374AA" w:rsidRPr="00E73803" w:rsidRDefault="000374AA" w:rsidP="00DD1C3D">
            <w:pPr>
              <w:jc w:val="center"/>
              <w:rPr>
                <w:rFonts w:ascii="Bookman Old Style" w:hAnsi="Bookman Old Style" w:cs="Arial"/>
                <w:sz w:val="22"/>
                <w:szCs w:val="22"/>
              </w:rPr>
            </w:pPr>
            <w:r w:rsidRPr="00E73803">
              <w:rPr>
                <w:rFonts w:ascii="Bookman Old Style" w:hAnsi="Bookman Old Style" w:cs="Arial"/>
                <w:sz w:val="22"/>
                <w:szCs w:val="22"/>
              </w:rPr>
              <w:t>96</w:t>
            </w:r>
          </w:p>
        </w:tc>
        <w:tc>
          <w:tcPr>
            <w:tcW w:w="3662" w:type="dxa"/>
          </w:tcPr>
          <w:p w14:paraId="0E87DC52" w14:textId="77777777" w:rsidR="000374AA" w:rsidRPr="00E73803" w:rsidRDefault="000374AA" w:rsidP="00DD1C3D">
            <w:pPr>
              <w:rPr>
                <w:rFonts w:ascii="Bookman Old Style" w:hAnsi="Bookman Old Style" w:cs="Arial"/>
                <w:sz w:val="22"/>
                <w:szCs w:val="22"/>
              </w:rPr>
            </w:pPr>
            <w:r w:rsidRPr="00E73803">
              <w:rPr>
                <w:rFonts w:ascii="Bookman Old Style" w:hAnsi="Bookman Old Style" w:cs="Arial"/>
                <w:sz w:val="22"/>
                <w:szCs w:val="22"/>
              </w:rPr>
              <w:t>Refused entire test</w:t>
            </w:r>
          </w:p>
        </w:tc>
      </w:tr>
      <w:tr w:rsidR="000374AA" w:rsidRPr="000E16CD" w14:paraId="2411AE06" w14:textId="77777777" w:rsidTr="00DD1C3D">
        <w:trPr>
          <w:trHeight w:val="303"/>
          <w:jc w:val="center"/>
        </w:trPr>
        <w:tc>
          <w:tcPr>
            <w:tcW w:w="1260" w:type="dxa"/>
          </w:tcPr>
          <w:p w14:paraId="04D0505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46A787C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554DDAE5" w14:textId="77777777" w:rsidR="000374AA" w:rsidRPr="000E16CD" w:rsidRDefault="000374AA" w:rsidP="000374AA">
      <w:pPr>
        <w:pStyle w:val="Body"/>
      </w:pPr>
      <w:r w:rsidRPr="000E16CD">
        <w:t>Report students with valid scores on Regents examinations</w:t>
      </w:r>
      <w:r>
        <w:t xml:space="preserve"> and </w:t>
      </w:r>
      <w:r w:rsidRPr="000E16CD">
        <w:t xml:space="preserve">with Standard Achieved Codes 01–04 AND Alternate Standard Achieved Codes 41–44, as indicated in the tables below. Report students with valid scores on Common Core Regents examinations with Standard Achieved Codes 31–35 </w:t>
      </w:r>
      <w:r w:rsidRPr="00181FC6">
        <w:rPr>
          <w:b/>
          <w:i/>
        </w:rPr>
        <w:t xml:space="preserve">and </w:t>
      </w:r>
      <w:r w:rsidRPr="000E16CD">
        <w:t xml:space="preserve">Alternate Standard Achieved Codes 41–44, as indicated </w:t>
      </w:r>
      <w:r w:rsidRPr="000E16CD">
        <w:lastRenderedPageBreak/>
        <w:t xml:space="preserve">in the tables below. Standard Achieved Codes will be used for annual reporting purposes; alternate standard achieved codes will be used for accountability purposes. </w:t>
      </w:r>
    </w:p>
    <w:p w14:paraId="26D35E4E" w14:textId="77777777" w:rsidR="000374AA" w:rsidRPr="000E16CD" w:rsidRDefault="000374AA" w:rsidP="000374AA">
      <w:pPr>
        <w:rPr>
          <w:rFonts w:ascii="Arial" w:hAnsi="Arial" w:cs="Arial"/>
        </w:rPr>
      </w:pPr>
    </w:p>
    <w:p w14:paraId="15D5AB62" w14:textId="77777777" w:rsidR="000374AA" w:rsidRDefault="000374AA" w:rsidP="000374AA">
      <w:pPr>
        <w:jc w:val="center"/>
        <w:rPr>
          <w:rFonts w:ascii="Arial" w:hAnsi="Arial" w:cs="Arial"/>
          <w:b/>
          <w:sz w:val="22"/>
          <w:szCs w:val="22"/>
        </w:rPr>
      </w:pPr>
      <w:r w:rsidRPr="00916785">
        <w:rPr>
          <w:rFonts w:ascii="Arial" w:hAnsi="Arial" w:cs="Arial"/>
          <w:b/>
          <w:sz w:val="22"/>
          <w:szCs w:val="22"/>
          <w:highlight w:val="yellow"/>
        </w:rPr>
        <w:t>Four-Level</w:t>
      </w:r>
      <w:r>
        <w:rPr>
          <w:rFonts w:ascii="Arial" w:hAnsi="Arial" w:cs="Arial"/>
          <w:b/>
          <w:sz w:val="22"/>
          <w:szCs w:val="22"/>
        </w:rPr>
        <w:t xml:space="preserve"> </w:t>
      </w:r>
      <w:r w:rsidRPr="000E16CD">
        <w:rPr>
          <w:rFonts w:ascii="Arial" w:hAnsi="Arial" w:cs="Arial"/>
          <w:b/>
          <w:sz w:val="22"/>
          <w:szCs w:val="22"/>
        </w:rPr>
        <w:t>Regents Examinations</w:t>
      </w:r>
    </w:p>
    <w:p w14:paraId="411C884C" w14:textId="77777777" w:rsidR="000374AA" w:rsidRPr="000E16CD" w:rsidRDefault="000374AA" w:rsidP="000374AA">
      <w:pPr>
        <w:jc w:val="center"/>
        <w:rPr>
          <w:rFonts w:ascii="Arial" w:hAnsi="Arial" w:cs="Arial"/>
          <w:b/>
          <w:sz w:val="22"/>
          <w:szCs w:val="22"/>
        </w:rPr>
      </w:pPr>
      <w:r w:rsidRPr="00916785">
        <w:rPr>
          <w:rFonts w:ascii="Arial" w:hAnsi="Arial" w:cs="Arial"/>
          <w:b/>
          <w:sz w:val="22"/>
          <w:szCs w:val="22"/>
          <w:highlight w:val="yellow"/>
        </w:rPr>
        <w:t>(Living Environment, Earth Science, Physics, Chemistry, U.S. History &amp; Government, etc.)</w:t>
      </w:r>
    </w:p>
    <w:tbl>
      <w:tblPr>
        <w:tblStyle w:val="TableGrid1"/>
        <w:tblW w:w="3262" w:type="dxa"/>
        <w:jc w:val="center"/>
        <w:tblLayout w:type="fixed"/>
        <w:tblLook w:val="0020" w:firstRow="1" w:lastRow="0" w:firstColumn="0" w:lastColumn="0" w:noHBand="0" w:noVBand="0"/>
        <w:tblCaption w:val="Regents examination codes"/>
      </w:tblPr>
      <w:tblGrid>
        <w:gridCol w:w="1260"/>
        <w:gridCol w:w="2002"/>
      </w:tblGrid>
      <w:tr w:rsidR="000374AA" w:rsidRPr="000E16CD" w14:paraId="199566D3" w14:textId="77777777" w:rsidTr="00DD1C3D">
        <w:trPr>
          <w:trHeight w:val="303"/>
          <w:jc w:val="center"/>
        </w:trPr>
        <w:tc>
          <w:tcPr>
            <w:tcW w:w="1260" w:type="dxa"/>
            <w:shd w:val="clear" w:color="auto" w:fill="D9D9D9" w:themeFill="background1" w:themeFillShade="D9"/>
          </w:tcPr>
          <w:p w14:paraId="7EA5A033"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002" w:type="dxa"/>
            <w:shd w:val="clear" w:color="auto" w:fill="D9D9D9" w:themeFill="background1" w:themeFillShade="D9"/>
          </w:tcPr>
          <w:p w14:paraId="32FFC781"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1D6A4905" w14:textId="77777777" w:rsidTr="00DD1C3D">
        <w:trPr>
          <w:trHeight w:val="303"/>
          <w:jc w:val="center"/>
        </w:trPr>
        <w:tc>
          <w:tcPr>
            <w:tcW w:w="1260" w:type="dxa"/>
          </w:tcPr>
          <w:p w14:paraId="139660A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01</w:t>
            </w:r>
          </w:p>
        </w:tc>
        <w:tc>
          <w:tcPr>
            <w:tcW w:w="2002" w:type="dxa"/>
          </w:tcPr>
          <w:p w14:paraId="0B06C2C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Scored Below 55</w:t>
            </w:r>
          </w:p>
        </w:tc>
      </w:tr>
      <w:tr w:rsidR="000374AA" w:rsidRPr="000E16CD" w14:paraId="206503E7" w14:textId="77777777" w:rsidTr="00DD1C3D">
        <w:trPr>
          <w:trHeight w:val="303"/>
          <w:jc w:val="center"/>
        </w:trPr>
        <w:tc>
          <w:tcPr>
            <w:tcW w:w="1260" w:type="dxa"/>
          </w:tcPr>
          <w:p w14:paraId="118015AB"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02</w:t>
            </w:r>
          </w:p>
        </w:tc>
        <w:tc>
          <w:tcPr>
            <w:tcW w:w="2002" w:type="dxa"/>
          </w:tcPr>
          <w:p w14:paraId="79CBF43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Scored 55–64</w:t>
            </w:r>
          </w:p>
        </w:tc>
      </w:tr>
      <w:tr w:rsidR="000374AA" w:rsidRPr="000E16CD" w14:paraId="2402C3A8" w14:textId="77777777" w:rsidTr="00DD1C3D">
        <w:trPr>
          <w:trHeight w:val="303"/>
          <w:jc w:val="center"/>
        </w:trPr>
        <w:tc>
          <w:tcPr>
            <w:tcW w:w="1260" w:type="dxa"/>
          </w:tcPr>
          <w:p w14:paraId="5E537C9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03</w:t>
            </w:r>
          </w:p>
        </w:tc>
        <w:tc>
          <w:tcPr>
            <w:tcW w:w="2002" w:type="dxa"/>
          </w:tcPr>
          <w:p w14:paraId="43E0D97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Scored 65–84</w:t>
            </w:r>
          </w:p>
        </w:tc>
      </w:tr>
      <w:tr w:rsidR="000374AA" w:rsidRPr="000E16CD" w14:paraId="66BE573F" w14:textId="77777777" w:rsidTr="00DD1C3D">
        <w:trPr>
          <w:trHeight w:val="303"/>
          <w:jc w:val="center"/>
        </w:trPr>
        <w:tc>
          <w:tcPr>
            <w:tcW w:w="1260" w:type="dxa"/>
          </w:tcPr>
          <w:p w14:paraId="1918C45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04</w:t>
            </w:r>
          </w:p>
        </w:tc>
        <w:tc>
          <w:tcPr>
            <w:tcW w:w="2002" w:type="dxa"/>
          </w:tcPr>
          <w:p w14:paraId="663051C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Scored 85–100</w:t>
            </w:r>
          </w:p>
        </w:tc>
      </w:tr>
    </w:tbl>
    <w:p w14:paraId="2042778E" w14:textId="77777777" w:rsidR="00BC21B2" w:rsidRDefault="00BC21B2" w:rsidP="000374AA">
      <w:pPr>
        <w:jc w:val="center"/>
        <w:rPr>
          <w:rFonts w:ascii="Arial" w:hAnsi="Arial" w:cs="Arial"/>
          <w:b/>
          <w:sz w:val="22"/>
          <w:szCs w:val="22"/>
          <w:highlight w:val="yellow"/>
        </w:rPr>
      </w:pPr>
      <w:bookmarkStart w:id="710" w:name="OLE_LINK1"/>
      <w:bookmarkStart w:id="711" w:name="OLE_LINK2"/>
    </w:p>
    <w:p w14:paraId="59BCEE5A" w14:textId="5CEA36BA" w:rsidR="000374AA" w:rsidRPr="000E16CD" w:rsidRDefault="000374AA" w:rsidP="000374AA">
      <w:pPr>
        <w:jc w:val="center"/>
        <w:rPr>
          <w:rFonts w:ascii="Arial" w:hAnsi="Arial" w:cs="Arial"/>
          <w:b/>
          <w:sz w:val="22"/>
          <w:szCs w:val="22"/>
        </w:rPr>
      </w:pPr>
      <w:r w:rsidRPr="00916785">
        <w:rPr>
          <w:rFonts w:ascii="Arial" w:hAnsi="Arial" w:cs="Arial"/>
          <w:b/>
          <w:sz w:val="22"/>
          <w:szCs w:val="22"/>
          <w:highlight w:val="yellow"/>
        </w:rPr>
        <w:t>Five-Level</w:t>
      </w:r>
      <w:r w:rsidRPr="000E16CD">
        <w:rPr>
          <w:rFonts w:ascii="Arial" w:hAnsi="Arial" w:cs="Arial"/>
          <w:b/>
          <w:sz w:val="22"/>
          <w:szCs w:val="22"/>
        </w:rPr>
        <w:t xml:space="preserve"> Regents Examinations</w:t>
      </w:r>
    </w:p>
    <w:tbl>
      <w:tblPr>
        <w:tblStyle w:val="TableGrid1"/>
        <w:tblW w:w="10296" w:type="dxa"/>
        <w:tblLayout w:type="fixed"/>
        <w:tblLook w:val="0020" w:firstRow="1" w:lastRow="0" w:firstColumn="0" w:lastColumn="0" w:noHBand="0" w:noVBand="0"/>
        <w:tblCaption w:val="Common Core Regents exam codes"/>
      </w:tblPr>
      <w:tblGrid>
        <w:gridCol w:w="916"/>
        <w:gridCol w:w="5312"/>
        <w:gridCol w:w="4068"/>
      </w:tblGrid>
      <w:tr w:rsidR="000374AA" w:rsidRPr="000E16CD" w14:paraId="30736935" w14:textId="77777777" w:rsidTr="00DD1C3D">
        <w:trPr>
          <w:trHeight w:val="303"/>
        </w:trPr>
        <w:tc>
          <w:tcPr>
            <w:tcW w:w="916" w:type="dxa"/>
            <w:shd w:val="clear" w:color="auto" w:fill="D9D9D9" w:themeFill="background1" w:themeFillShade="D9"/>
          </w:tcPr>
          <w:p w14:paraId="4010DAE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2" w:type="dxa"/>
            <w:shd w:val="clear" w:color="auto" w:fill="D9D9D9" w:themeFill="background1" w:themeFillShade="D9"/>
          </w:tcPr>
          <w:p w14:paraId="61AB5C9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068" w:type="dxa"/>
            <w:shd w:val="clear" w:color="auto" w:fill="D9D9D9" w:themeFill="background1" w:themeFillShade="D9"/>
          </w:tcPr>
          <w:p w14:paraId="060CB474"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Assessments &amp; Scores</w:t>
            </w:r>
          </w:p>
        </w:tc>
      </w:tr>
      <w:tr w:rsidR="000374AA" w:rsidRPr="000E16CD" w14:paraId="4BB0ECE1" w14:textId="77777777" w:rsidTr="00DD1C3D">
        <w:trPr>
          <w:trHeight w:val="303"/>
        </w:trPr>
        <w:tc>
          <w:tcPr>
            <w:tcW w:w="916" w:type="dxa"/>
          </w:tcPr>
          <w:p w14:paraId="5697F06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31</w:t>
            </w:r>
          </w:p>
        </w:tc>
        <w:tc>
          <w:tcPr>
            <w:tcW w:w="5312" w:type="dxa"/>
          </w:tcPr>
          <w:p w14:paraId="1DEE19E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Tahoma"/>
                <w:color w:val="000000"/>
                <w:sz w:val="22"/>
                <w:szCs w:val="22"/>
              </w:rPr>
              <w:t>Does not demonstrate knowledge and skills for Level 2</w:t>
            </w:r>
          </w:p>
        </w:tc>
        <w:tc>
          <w:tcPr>
            <w:tcW w:w="4068" w:type="dxa"/>
          </w:tcPr>
          <w:p w14:paraId="52636F48" w14:textId="77777777" w:rsidR="000374AA" w:rsidRPr="00E73803" w:rsidRDefault="000374AA" w:rsidP="00DD1C3D">
            <w:pPr>
              <w:rPr>
                <w:rFonts w:ascii="Bookman Old Style" w:hAnsi="Bookman Old Style" w:cs="Arial"/>
                <w:sz w:val="22"/>
                <w:szCs w:val="22"/>
              </w:rPr>
            </w:pPr>
            <w:r w:rsidRPr="00E73803">
              <w:rPr>
                <w:rFonts w:ascii="Bookman Old Style" w:hAnsi="Bookman Old Style" w:cs="Arial"/>
                <w:sz w:val="22"/>
                <w:szCs w:val="22"/>
              </w:rPr>
              <w:t>ELA, Algebra I, Geometry, &amp; Algebra II &amp; NF Global 0-54</w:t>
            </w:r>
          </w:p>
        </w:tc>
      </w:tr>
      <w:tr w:rsidR="000374AA" w:rsidRPr="000E16CD" w14:paraId="67BCFB11" w14:textId="77777777" w:rsidTr="00DD1C3D">
        <w:trPr>
          <w:trHeight w:val="303"/>
        </w:trPr>
        <w:tc>
          <w:tcPr>
            <w:tcW w:w="916" w:type="dxa"/>
          </w:tcPr>
          <w:p w14:paraId="5D7C57C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32</w:t>
            </w:r>
          </w:p>
        </w:tc>
        <w:tc>
          <w:tcPr>
            <w:tcW w:w="5312" w:type="dxa"/>
          </w:tcPr>
          <w:p w14:paraId="063FE6DA" w14:textId="77777777" w:rsidR="000374AA" w:rsidRPr="000E16CD" w:rsidRDefault="000374AA" w:rsidP="00DD1C3D">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(Safety Net) - Partially meets Common Core expectations</w:t>
            </w:r>
          </w:p>
        </w:tc>
        <w:tc>
          <w:tcPr>
            <w:tcW w:w="4068" w:type="dxa"/>
          </w:tcPr>
          <w:p w14:paraId="5C87FB35"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ELA, Algebra I, Geometry, &amp; Algebra II &amp; NF Global 55-64</w:t>
            </w:r>
          </w:p>
        </w:tc>
      </w:tr>
      <w:tr w:rsidR="000374AA" w:rsidRPr="000E16CD" w14:paraId="52FC9B78" w14:textId="77777777" w:rsidTr="00DD1C3D">
        <w:trPr>
          <w:trHeight w:val="303"/>
        </w:trPr>
        <w:tc>
          <w:tcPr>
            <w:tcW w:w="916" w:type="dxa"/>
          </w:tcPr>
          <w:p w14:paraId="57F89AB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33</w:t>
            </w:r>
          </w:p>
        </w:tc>
        <w:tc>
          <w:tcPr>
            <w:tcW w:w="5312" w:type="dxa"/>
          </w:tcPr>
          <w:p w14:paraId="7754024B" w14:textId="77777777" w:rsidR="000374AA" w:rsidRPr="000E16CD" w:rsidRDefault="000374AA" w:rsidP="00DD1C3D">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Partially meets Common Core expectations</w:t>
            </w:r>
          </w:p>
        </w:tc>
        <w:tc>
          <w:tcPr>
            <w:tcW w:w="4068" w:type="dxa"/>
          </w:tcPr>
          <w:p w14:paraId="6CE8F0B4"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ELA &amp; NF Global 65-78</w:t>
            </w:r>
          </w:p>
          <w:p w14:paraId="3F67142A"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 65-79</w:t>
            </w:r>
          </w:p>
          <w:p w14:paraId="707D62F3"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Geometry 65-79</w:t>
            </w:r>
          </w:p>
          <w:p w14:paraId="154A005D"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II 65-77</w:t>
            </w:r>
          </w:p>
        </w:tc>
      </w:tr>
      <w:tr w:rsidR="000374AA" w:rsidRPr="000E16CD" w14:paraId="7D2CFEE5" w14:textId="77777777" w:rsidTr="00DD1C3D">
        <w:trPr>
          <w:trHeight w:val="303"/>
        </w:trPr>
        <w:tc>
          <w:tcPr>
            <w:tcW w:w="916" w:type="dxa"/>
          </w:tcPr>
          <w:p w14:paraId="3FE5207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34</w:t>
            </w:r>
          </w:p>
        </w:tc>
        <w:tc>
          <w:tcPr>
            <w:tcW w:w="5312" w:type="dxa"/>
          </w:tcPr>
          <w:p w14:paraId="541B2ED9" w14:textId="77777777" w:rsidR="000374AA" w:rsidRPr="000E16CD" w:rsidRDefault="000374AA" w:rsidP="00DD1C3D">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 xml:space="preserve">Meets Common Core expectations </w:t>
            </w:r>
          </w:p>
        </w:tc>
        <w:tc>
          <w:tcPr>
            <w:tcW w:w="4068" w:type="dxa"/>
          </w:tcPr>
          <w:p w14:paraId="31E12ED2"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ELA &amp; NF Global 79-84</w:t>
            </w:r>
          </w:p>
          <w:p w14:paraId="26CE0F06"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 80-84</w:t>
            </w:r>
          </w:p>
          <w:p w14:paraId="4A231FC3"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Geometry 80-84</w:t>
            </w:r>
          </w:p>
          <w:p w14:paraId="408659BA"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II 78-84</w:t>
            </w:r>
          </w:p>
        </w:tc>
      </w:tr>
      <w:tr w:rsidR="000374AA" w:rsidRPr="000E16CD" w14:paraId="5EC195ED" w14:textId="77777777" w:rsidTr="00DD1C3D">
        <w:trPr>
          <w:trHeight w:val="303"/>
        </w:trPr>
        <w:tc>
          <w:tcPr>
            <w:tcW w:w="916" w:type="dxa"/>
          </w:tcPr>
          <w:p w14:paraId="423B9E9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35</w:t>
            </w:r>
          </w:p>
        </w:tc>
        <w:tc>
          <w:tcPr>
            <w:tcW w:w="5312" w:type="dxa"/>
          </w:tcPr>
          <w:p w14:paraId="043FC30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bCs/>
                <w:sz w:val="22"/>
                <w:szCs w:val="22"/>
              </w:rPr>
              <w:t>Exceeds Common Core expectations</w:t>
            </w:r>
          </w:p>
        </w:tc>
        <w:tc>
          <w:tcPr>
            <w:tcW w:w="4068" w:type="dxa"/>
          </w:tcPr>
          <w:p w14:paraId="1D29918D" w14:textId="77777777" w:rsidR="000374AA" w:rsidRPr="00E73803" w:rsidRDefault="000374AA" w:rsidP="00DD1C3D">
            <w:pPr>
              <w:rPr>
                <w:rFonts w:ascii="Bookman Old Style" w:hAnsi="Bookman Old Style" w:cs="Arial"/>
                <w:sz w:val="22"/>
                <w:szCs w:val="22"/>
              </w:rPr>
            </w:pPr>
            <w:r w:rsidRPr="00E73803">
              <w:rPr>
                <w:rFonts w:ascii="Bookman Old Style" w:hAnsi="Bookman Old Style" w:cs="Arial"/>
                <w:sz w:val="22"/>
                <w:szCs w:val="22"/>
              </w:rPr>
              <w:t>ELA, Algebra I, Geometry, &amp; Algebra II &amp; NF Global 85-100</w:t>
            </w:r>
          </w:p>
        </w:tc>
      </w:tr>
      <w:bookmarkEnd w:id="710"/>
      <w:bookmarkEnd w:id="711"/>
    </w:tbl>
    <w:p w14:paraId="43A19EC8" w14:textId="77777777" w:rsidR="000374AA" w:rsidRPr="000E16CD" w:rsidRDefault="000374AA" w:rsidP="000374AA">
      <w:pPr>
        <w:ind w:left="1260" w:right="1260"/>
        <w:rPr>
          <w:rFonts w:ascii="Arial" w:hAnsi="Arial" w:cs="Arial"/>
          <w:b/>
          <w:sz w:val="22"/>
          <w:szCs w:val="22"/>
        </w:rPr>
      </w:pPr>
    </w:p>
    <w:p w14:paraId="224E32D8" w14:textId="77777777" w:rsidR="000374AA" w:rsidRPr="000E16CD" w:rsidRDefault="000374AA" w:rsidP="000374AA">
      <w:pPr>
        <w:ind w:left="1260" w:right="1260"/>
        <w:jc w:val="center"/>
      </w:pPr>
      <w:r w:rsidRPr="000E16CD">
        <w:rPr>
          <w:rFonts w:ascii="Arial" w:hAnsi="Arial" w:cs="Arial"/>
          <w:b/>
          <w:sz w:val="22"/>
          <w:szCs w:val="22"/>
        </w:rPr>
        <w:t>Approved Alternatives to Regents Examinations</w:t>
      </w:r>
    </w:p>
    <w:tbl>
      <w:tblPr>
        <w:tblStyle w:val="TableGrid1"/>
        <w:tblW w:w="2809" w:type="dxa"/>
        <w:jc w:val="center"/>
        <w:tblLayout w:type="fixed"/>
        <w:tblLook w:val="0020" w:firstRow="1" w:lastRow="0" w:firstColumn="0" w:lastColumn="0" w:noHBand="0" w:noVBand="0"/>
        <w:tblCaption w:val="Approved alternatives to Regents exams codes"/>
      </w:tblPr>
      <w:tblGrid>
        <w:gridCol w:w="1260"/>
        <w:gridCol w:w="1549"/>
      </w:tblGrid>
      <w:tr w:rsidR="000374AA" w:rsidRPr="000E16CD" w14:paraId="7BFBCC6D" w14:textId="77777777" w:rsidTr="00DD1C3D">
        <w:trPr>
          <w:trHeight w:val="303"/>
          <w:jc w:val="center"/>
        </w:trPr>
        <w:tc>
          <w:tcPr>
            <w:tcW w:w="1260" w:type="dxa"/>
            <w:shd w:val="clear" w:color="auto" w:fill="D9D9D9" w:themeFill="background1" w:themeFillShade="D9"/>
          </w:tcPr>
          <w:p w14:paraId="2D015C77"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hemeFill="background1" w:themeFillShade="D9"/>
          </w:tcPr>
          <w:p w14:paraId="28450C76"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5D65592E" w14:textId="77777777" w:rsidTr="00DD1C3D">
        <w:trPr>
          <w:trHeight w:val="303"/>
          <w:jc w:val="center"/>
        </w:trPr>
        <w:tc>
          <w:tcPr>
            <w:tcW w:w="1260" w:type="dxa"/>
          </w:tcPr>
          <w:p w14:paraId="05DE6F5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4161BB9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Fail</w:t>
            </w:r>
          </w:p>
        </w:tc>
      </w:tr>
      <w:tr w:rsidR="000374AA" w:rsidRPr="000E16CD" w14:paraId="4646EA9D" w14:textId="77777777" w:rsidTr="00DD1C3D">
        <w:trPr>
          <w:trHeight w:val="303"/>
          <w:jc w:val="center"/>
        </w:trPr>
        <w:tc>
          <w:tcPr>
            <w:tcW w:w="1260" w:type="dxa"/>
          </w:tcPr>
          <w:p w14:paraId="141B19B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03</w:t>
            </w:r>
          </w:p>
        </w:tc>
        <w:tc>
          <w:tcPr>
            <w:tcW w:w="1549" w:type="dxa"/>
          </w:tcPr>
          <w:p w14:paraId="6EB58F4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Pass</w:t>
            </w:r>
          </w:p>
        </w:tc>
      </w:tr>
    </w:tbl>
    <w:p w14:paraId="29A3760F" w14:textId="77777777" w:rsidR="000374AA" w:rsidRPr="000E16CD" w:rsidRDefault="000374AA" w:rsidP="000374AA"/>
    <w:p w14:paraId="12A672C3" w14:textId="77777777" w:rsidR="000374AA" w:rsidRPr="00AB252B" w:rsidRDefault="000374AA" w:rsidP="000374AA">
      <w:pPr>
        <w:jc w:val="center"/>
        <w:rPr>
          <w:rFonts w:ascii="Arial" w:hAnsi="Arial" w:cs="Arial"/>
          <w:b/>
          <w:sz w:val="22"/>
          <w:szCs w:val="22"/>
        </w:rPr>
      </w:pPr>
      <w:r w:rsidRPr="00AB252B">
        <w:rPr>
          <w:rFonts w:ascii="Arial" w:hAnsi="Arial" w:cs="Arial"/>
          <w:b/>
          <w:sz w:val="22"/>
          <w:szCs w:val="22"/>
        </w:rPr>
        <w:t>Alternate Standard Achieved Codes for Secondary-Level</w:t>
      </w:r>
    </w:p>
    <w:p w14:paraId="168D5DF6" w14:textId="77777777" w:rsidR="000374AA" w:rsidRPr="00AB252B" w:rsidRDefault="000374AA" w:rsidP="000374AA">
      <w:pPr>
        <w:jc w:val="center"/>
        <w:rPr>
          <w:rFonts w:ascii="Arial" w:hAnsi="Arial" w:cs="Arial"/>
          <w:b/>
          <w:sz w:val="22"/>
          <w:szCs w:val="22"/>
        </w:rPr>
      </w:pPr>
      <w:r w:rsidRPr="00AB252B">
        <w:rPr>
          <w:rFonts w:ascii="Arial" w:hAnsi="Arial" w:cs="Arial"/>
          <w:b/>
          <w:sz w:val="22"/>
          <w:szCs w:val="22"/>
        </w:rPr>
        <w:t>Accountability for Common Core Regents</w:t>
      </w:r>
    </w:p>
    <w:tbl>
      <w:tblPr>
        <w:tblStyle w:val="TableGrid1"/>
        <w:tblW w:w="10074" w:type="dxa"/>
        <w:tblLayout w:type="fixed"/>
        <w:tblLook w:val="0020" w:firstRow="1" w:lastRow="0" w:firstColumn="0" w:lastColumn="0" w:noHBand="0" w:noVBand="0"/>
        <w:tblCaption w:val="Alternate standard achieved codes for secondary-level accountability for Common Core Regents"/>
      </w:tblPr>
      <w:tblGrid>
        <w:gridCol w:w="889"/>
        <w:gridCol w:w="1167"/>
        <w:gridCol w:w="8018"/>
      </w:tblGrid>
      <w:tr w:rsidR="000374AA" w:rsidRPr="000E16CD" w14:paraId="16282D78" w14:textId="77777777" w:rsidTr="00DD1C3D">
        <w:tc>
          <w:tcPr>
            <w:tcW w:w="889" w:type="dxa"/>
            <w:shd w:val="clear" w:color="auto" w:fill="D9D9D9" w:themeFill="background1" w:themeFillShade="D9"/>
          </w:tcPr>
          <w:p w14:paraId="485A65E8"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hemeFill="background1" w:themeFillShade="D9"/>
          </w:tcPr>
          <w:p w14:paraId="4F045052"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hemeFill="background1" w:themeFillShade="D9"/>
          </w:tcPr>
          <w:p w14:paraId="738A27DD"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0374AA" w:rsidRPr="000E16CD" w14:paraId="673B44F2" w14:textId="77777777" w:rsidTr="00DD1C3D">
        <w:tc>
          <w:tcPr>
            <w:tcW w:w="889" w:type="dxa"/>
          </w:tcPr>
          <w:p w14:paraId="1E65028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41</w:t>
            </w:r>
          </w:p>
        </w:tc>
        <w:tc>
          <w:tcPr>
            <w:tcW w:w="1167" w:type="dxa"/>
          </w:tcPr>
          <w:p w14:paraId="241EB5C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1</w:t>
            </w:r>
          </w:p>
        </w:tc>
        <w:tc>
          <w:tcPr>
            <w:tcW w:w="8018" w:type="dxa"/>
          </w:tcPr>
          <w:p w14:paraId="49309119" w14:textId="77777777" w:rsidR="000374AA" w:rsidRPr="00CB189D" w:rsidRDefault="000374AA" w:rsidP="00DD1C3D">
            <w:pPr>
              <w:rPr>
                <w:rFonts w:ascii="Bookman Old Style" w:hAnsi="Bookman Old Style" w:cs="Arial"/>
                <w:sz w:val="22"/>
                <w:szCs w:val="22"/>
              </w:rPr>
            </w:pPr>
            <w:r w:rsidRPr="00CB189D">
              <w:rPr>
                <w:rFonts w:ascii="Bookman Old Style" w:hAnsi="Bookman Old Style" w:cs="Arial"/>
                <w:sz w:val="22"/>
                <w:szCs w:val="22"/>
              </w:rPr>
              <w:t xml:space="preserve">English, </w:t>
            </w:r>
            <w:r w:rsidRPr="007B790A">
              <w:rPr>
                <w:rFonts w:ascii="Bookman Old Style" w:hAnsi="Bookman Old Style" w:cs="Arial"/>
                <w:sz w:val="22"/>
                <w:szCs w:val="22"/>
                <w:highlight w:val="yellow"/>
              </w:rPr>
              <w:t>NF Global</w:t>
            </w:r>
            <w:r>
              <w:rPr>
                <w:rFonts w:ascii="Bookman Old Style" w:hAnsi="Bookman Old Style" w:cs="Arial"/>
                <w:sz w:val="22"/>
                <w:szCs w:val="22"/>
              </w:rPr>
              <w:t xml:space="preserve">, </w:t>
            </w:r>
            <w:r w:rsidRPr="00CB189D">
              <w:rPr>
                <w:rFonts w:ascii="Bookman Old Style" w:hAnsi="Bookman Old Style" w:cs="Arial"/>
                <w:sz w:val="22"/>
                <w:szCs w:val="22"/>
              </w:rPr>
              <w:t>Algebra I, Geometry, &amp; Algebra II (0–64)</w:t>
            </w:r>
          </w:p>
        </w:tc>
      </w:tr>
      <w:tr w:rsidR="000374AA" w:rsidRPr="000E16CD" w14:paraId="0CFADA4A" w14:textId="77777777" w:rsidTr="00DD1C3D">
        <w:tc>
          <w:tcPr>
            <w:tcW w:w="889" w:type="dxa"/>
          </w:tcPr>
          <w:p w14:paraId="67D0E21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42</w:t>
            </w:r>
          </w:p>
        </w:tc>
        <w:tc>
          <w:tcPr>
            <w:tcW w:w="1167" w:type="dxa"/>
          </w:tcPr>
          <w:p w14:paraId="537E4E9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2</w:t>
            </w:r>
          </w:p>
        </w:tc>
        <w:tc>
          <w:tcPr>
            <w:tcW w:w="8018" w:type="dxa"/>
          </w:tcPr>
          <w:p w14:paraId="2F99E693" w14:textId="77777777" w:rsidR="000374AA" w:rsidRPr="00CB189D" w:rsidRDefault="000374AA" w:rsidP="00DD1C3D">
            <w:pPr>
              <w:rPr>
                <w:rFonts w:ascii="Bookman Old Style" w:hAnsi="Bookman Old Style" w:cs="Arial"/>
                <w:sz w:val="22"/>
                <w:szCs w:val="22"/>
              </w:rPr>
            </w:pPr>
            <w:r w:rsidRPr="00CB189D">
              <w:rPr>
                <w:rFonts w:ascii="Bookman Old Style" w:hAnsi="Bookman Old Style" w:cs="Arial"/>
                <w:sz w:val="22"/>
                <w:szCs w:val="22"/>
              </w:rPr>
              <w:t>English</w:t>
            </w:r>
            <w:r>
              <w:rPr>
                <w:rFonts w:ascii="Bookman Old Style" w:hAnsi="Bookman Old Style" w:cs="Arial"/>
                <w:sz w:val="22"/>
                <w:szCs w:val="22"/>
              </w:rPr>
              <w:t xml:space="preserve">, </w:t>
            </w:r>
            <w:r w:rsidRPr="007B790A">
              <w:rPr>
                <w:rFonts w:ascii="Bookman Old Style" w:hAnsi="Bookman Old Style" w:cs="Arial"/>
                <w:sz w:val="22"/>
                <w:szCs w:val="22"/>
                <w:highlight w:val="yellow"/>
              </w:rPr>
              <w:t>NF Global</w:t>
            </w:r>
            <w:r w:rsidRPr="00CB189D">
              <w:rPr>
                <w:rFonts w:ascii="Bookman Old Style" w:hAnsi="Bookman Old Style" w:cs="Arial"/>
                <w:sz w:val="22"/>
                <w:szCs w:val="22"/>
              </w:rPr>
              <w:t xml:space="preserve"> (65–78)</w:t>
            </w:r>
          </w:p>
          <w:p w14:paraId="3E2F6893" w14:textId="77777777" w:rsidR="000374AA" w:rsidRPr="00CB189D" w:rsidRDefault="000374AA" w:rsidP="00DD1C3D">
            <w:pPr>
              <w:rPr>
                <w:rFonts w:ascii="Bookman Old Style" w:hAnsi="Bookman Old Style" w:cs="Arial"/>
                <w:sz w:val="22"/>
                <w:szCs w:val="22"/>
              </w:rPr>
            </w:pPr>
            <w:r w:rsidRPr="00CB189D">
              <w:rPr>
                <w:rFonts w:ascii="Bookman Old Style" w:hAnsi="Bookman Old Style" w:cs="Arial"/>
                <w:sz w:val="22"/>
                <w:szCs w:val="22"/>
              </w:rPr>
              <w:t>Algebra I &amp; Geometry (65–79)</w:t>
            </w:r>
          </w:p>
          <w:p w14:paraId="3BCB9AB5" w14:textId="77777777" w:rsidR="000374AA" w:rsidRPr="00CB189D" w:rsidRDefault="000374AA" w:rsidP="00DD1C3D">
            <w:pPr>
              <w:rPr>
                <w:rFonts w:ascii="Bookman Old Style" w:hAnsi="Bookman Old Style" w:cs="Arial"/>
                <w:sz w:val="22"/>
                <w:szCs w:val="22"/>
              </w:rPr>
            </w:pPr>
            <w:r w:rsidRPr="00CB189D">
              <w:rPr>
                <w:rFonts w:ascii="Bookman Old Style" w:hAnsi="Bookman Old Style" w:cs="Arial"/>
                <w:sz w:val="22"/>
                <w:szCs w:val="22"/>
              </w:rPr>
              <w:t>Algebra II (65-77)</w:t>
            </w:r>
          </w:p>
        </w:tc>
      </w:tr>
      <w:tr w:rsidR="000374AA" w:rsidRPr="000E16CD" w14:paraId="45FE2669" w14:textId="77777777" w:rsidTr="00DD1C3D">
        <w:tc>
          <w:tcPr>
            <w:tcW w:w="889" w:type="dxa"/>
          </w:tcPr>
          <w:p w14:paraId="0E94F5C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43</w:t>
            </w:r>
          </w:p>
        </w:tc>
        <w:tc>
          <w:tcPr>
            <w:tcW w:w="1167" w:type="dxa"/>
          </w:tcPr>
          <w:p w14:paraId="03A5327A"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3</w:t>
            </w:r>
          </w:p>
        </w:tc>
        <w:tc>
          <w:tcPr>
            <w:tcW w:w="8018" w:type="dxa"/>
          </w:tcPr>
          <w:p w14:paraId="738E36BA" w14:textId="77777777" w:rsidR="000374AA" w:rsidRPr="00CB189D" w:rsidRDefault="000374AA" w:rsidP="00DD1C3D">
            <w:pPr>
              <w:rPr>
                <w:rFonts w:ascii="Bookman Old Style" w:hAnsi="Bookman Old Style" w:cs="Arial"/>
                <w:sz w:val="22"/>
                <w:szCs w:val="22"/>
              </w:rPr>
            </w:pPr>
            <w:r w:rsidRPr="00CB189D">
              <w:rPr>
                <w:rFonts w:ascii="Bookman Old Style" w:hAnsi="Bookman Old Style" w:cs="Arial"/>
                <w:sz w:val="22"/>
                <w:szCs w:val="22"/>
              </w:rPr>
              <w:t>English</w:t>
            </w:r>
            <w:r>
              <w:rPr>
                <w:rFonts w:ascii="Bookman Old Style" w:hAnsi="Bookman Old Style" w:cs="Arial"/>
                <w:sz w:val="22"/>
                <w:szCs w:val="22"/>
              </w:rPr>
              <w:t xml:space="preserve">, </w:t>
            </w:r>
            <w:r w:rsidRPr="007B790A">
              <w:rPr>
                <w:rFonts w:ascii="Bookman Old Style" w:hAnsi="Bookman Old Style" w:cs="Arial"/>
                <w:sz w:val="22"/>
                <w:szCs w:val="22"/>
                <w:highlight w:val="yellow"/>
              </w:rPr>
              <w:t>NF Global</w:t>
            </w:r>
            <w:r w:rsidRPr="00CB189D">
              <w:rPr>
                <w:rFonts w:ascii="Bookman Old Style" w:hAnsi="Bookman Old Style" w:cs="Arial"/>
                <w:sz w:val="22"/>
                <w:szCs w:val="22"/>
              </w:rPr>
              <w:t xml:space="preserve"> (79–84)</w:t>
            </w:r>
          </w:p>
          <w:p w14:paraId="31D6778E" w14:textId="77777777" w:rsidR="000374AA" w:rsidRPr="00CB189D" w:rsidRDefault="000374AA" w:rsidP="00DD1C3D">
            <w:pPr>
              <w:rPr>
                <w:rFonts w:ascii="Bookman Old Style" w:hAnsi="Bookman Old Style" w:cs="Arial"/>
                <w:sz w:val="22"/>
                <w:szCs w:val="22"/>
              </w:rPr>
            </w:pPr>
            <w:r w:rsidRPr="00CB189D">
              <w:rPr>
                <w:rFonts w:ascii="Bookman Old Style" w:hAnsi="Bookman Old Style" w:cs="Arial"/>
                <w:sz w:val="22"/>
                <w:szCs w:val="22"/>
              </w:rPr>
              <w:t>Algebra I &amp; Geometry (80–84)</w:t>
            </w:r>
          </w:p>
          <w:p w14:paraId="0BB55157" w14:textId="77777777" w:rsidR="000374AA" w:rsidRPr="00CB189D" w:rsidRDefault="000374AA" w:rsidP="00DD1C3D">
            <w:pPr>
              <w:rPr>
                <w:rFonts w:ascii="Bookman Old Style" w:hAnsi="Bookman Old Style" w:cs="Arial"/>
                <w:sz w:val="22"/>
                <w:szCs w:val="22"/>
              </w:rPr>
            </w:pPr>
            <w:r w:rsidRPr="00CB189D">
              <w:rPr>
                <w:rFonts w:ascii="Bookman Old Style" w:hAnsi="Bookman Old Style" w:cs="Arial"/>
                <w:sz w:val="22"/>
                <w:szCs w:val="22"/>
              </w:rPr>
              <w:t>Algebra II (78-84)</w:t>
            </w:r>
          </w:p>
        </w:tc>
      </w:tr>
      <w:tr w:rsidR="000374AA" w:rsidRPr="000E16CD" w14:paraId="0819E3C4" w14:textId="77777777" w:rsidTr="00DD1C3D">
        <w:tc>
          <w:tcPr>
            <w:tcW w:w="889" w:type="dxa"/>
          </w:tcPr>
          <w:p w14:paraId="42145FA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44</w:t>
            </w:r>
          </w:p>
        </w:tc>
        <w:tc>
          <w:tcPr>
            <w:tcW w:w="1167" w:type="dxa"/>
          </w:tcPr>
          <w:p w14:paraId="22A5D3B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4</w:t>
            </w:r>
          </w:p>
        </w:tc>
        <w:tc>
          <w:tcPr>
            <w:tcW w:w="8018" w:type="dxa"/>
          </w:tcPr>
          <w:p w14:paraId="4EB81C13" w14:textId="77777777" w:rsidR="000374AA" w:rsidRPr="00CB189D" w:rsidRDefault="000374AA" w:rsidP="00DD1C3D">
            <w:pPr>
              <w:rPr>
                <w:rFonts w:ascii="Bookman Old Style" w:hAnsi="Bookman Old Style" w:cs="Arial"/>
                <w:sz w:val="22"/>
                <w:szCs w:val="22"/>
              </w:rPr>
            </w:pPr>
            <w:r w:rsidRPr="00CB189D">
              <w:rPr>
                <w:rFonts w:ascii="Bookman Old Style" w:hAnsi="Bookman Old Style" w:cs="Arial"/>
                <w:sz w:val="22"/>
                <w:szCs w:val="22"/>
              </w:rPr>
              <w:t xml:space="preserve">English, </w:t>
            </w:r>
            <w:r w:rsidRPr="007B790A">
              <w:rPr>
                <w:rFonts w:ascii="Bookman Old Style" w:hAnsi="Bookman Old Style" w:cs="Arial"/>
                <w:sz w:val="22"/>
                <w:szCs w:val="22"/>
                <w:highlight w:val="yellow"/>
              </w:rPr>
              <w:t>NF Global</w:t>
            </w:r>
            <w:r>
              <w:rPr>
                <w:rFonts w:ascii="Bookman Old Style" w:hAnsi="Bookman Old Style" w:cs="Arial"/>
                <w:sz w:val="22"/>
                <w:szCs w:val="22"/>
              </w:rPr>
              <w:t xml:space="preserve">, </w:t>
            </w:r>
            <w:r w:rsidRPr="00CB189D">
              <w:rPr>
                <w:rFonts w:ascii="Bookman Old Style" w:hAnsi="Bookman Old Style" w:cs="Arial"/>
                <w:sz w:val="22"/>
                <w:szCs w:val="22"/>
              </w:rPr>
              <w:t>Algebra I, Geometry, &amp; Algebra II (85–100)</w:t>
            </w:r>
          </w:p>
        </w:tc>
      </w:tr>
    </w:tbl>
    <w:p w14:paraId="64438807" w14:textId="77777777" w:rsidR="000374AA" w:rsidRPr="000E16CD" w:rsidRDefault="000374AA" w:rsidP="000374AA">
      <w:pPr>
        <w:ind w:right="1260"/>
        <w:rPr>
          <w:rFonts w:ascii="Arial" w:hAnsi="Arial" w:cs="Arial"/>
          <w:sz w:val="22"/>
          <w:szCs w:val="22"/>
        </w:rPr>
      </w:pPr>
      <w:r w:rsidRPr="000E16CD">
        <w:rPr>
          <w:rFonts w:ascii="Arial" w:hAnsi="Arial" w:cs="Arial"/>
          <w:b/>
          <w:sz w:val="18"/>
          <w:szCs w:val="18"/>
        </w:rPr>
        <w:t>NOTE:</w:t>
      </w:r>
      <w:r w:rsidRPr="000E16CD">
        <w:rPr>
          <w:rFonts w:ascii="Arial" w:hAnsi="Arial" w:cs="Arial"/>
          <w:sz w:val="18"/>
          <w:szCs w:val="18"/>
        </w:rPr>
        <w:t xml:space="preserve"> Regents Common Core exam scores will be converted to Alternate Standard Achieved Codes 41–44 for accountability purposes at Level 2.</w:t>
      </w:r>
    </w:p>
    <w:p w14:paraId="0DC66CBB" w14:textId="77777777" w:rsidR="000374AA" w:rsidRPr="000E16CD" w:rsidRDefault="000374AA" w:rsidP="000374AA">
      <w:pPr>
        <w:rPr>
          <w:rFonts w:ascii="Arial" w:hAnsi="Arial" w:cs="Arial"/>
          <w:sz w:val="22"/>
          <w:szCs w:val="22"/>
        </w:rPr>
      </w:pPr>
    </w:p>
    <w:p w14:paraId="104602E6" w14:textId="77777777" w:rsidR="000374AA" w:rsidRPr="000E16CD" w:rsidRDefault="000374AA" w:rsidP="000374AA">
      <w:pPr>
        <w:rPr>
          <w:rFonts w:ascii="Arial" w:hAnsi="Arial" w:cs="Arial"/>
          <w:sz w:val="22"/>
          <w:szCs w:val="22"/>
        </w:rPr>
      </w:pPr>
      <w:r w:rsidRPr="000E16CD">
        <w:rPr>
          <w:rFonts w:ascii="Arial" w:hAnsi="Arial" w:cs="Arial"/>
          <w:sz w:val="22"/>
          <w:szCs w:val="22"/>
        </w:rPr>
        <w:t>The exemptions from Regents examinations for Global History and for Science (i.e., assessment measure codes 00401-Global Hist Exempt and 00402-Science Exempt, respectively) use a Standard Achieved Code of 03 and a score of 65.</w:t>
      </w:r>
    </w:p>
    <w:p w14:paraId="68E9F789" w14:textId="77777777" w:rsidR="000374AA" w:rsidRPr="000E16CD" w:rsidRDefault="000374AA" w:rsidP="000374AA">
      <w:pPr>
        <w:rPr>
          <w:rFonts w:ascii="Arial" w:hAnsi="Arial" w:cs="Arial"/>
          <w:sz w:val="22"/>
          <w:szCs w:val="22"/>
        </w:rPr>
      </w:pPr>
    </w:p>
    <w:p w14:paraId="72CA35A2" w14:textId="77777777" w:rsidR="000374AA" w:rsidRPr="00A7657A" w:rsidRDefault="000374AA" w:rsidP="000374AA">
      <w:pPr>
        <w:rPr>
          <w:rFonts w:ascii="Arial" w:hAnsi="Arial" w:cs="Arial"/>
          <w:sz w:val="22"/>
          <w:szCs w:val="22"/>
        </w:rPr>
      </w:pPr>
      <w:r w:rsidRPr="000C7B76">
        <w:rPr>
          <w:rFonts w:ascii="Arial" w:hAnsi="Arial" w:cs="Arial"/>
          <w:sz w:val="22"/>
          <w:szCs w:val="22"/>
        </w:rPr>
        <w:t>Most Interstate Compact on Military Exemptions from Regents examinations (MC403, MC404, MC409 – MC412) use a Standard Achieved Code of 03 and a score of 65. The exceptions are for ELA and math exams (MC405 – MC408), which have a standard achieved of 33.</w:t>
      </w:r>
    </w:p>
    <w:p w14:paraId="52787326" w14:textId="77777777" w:rsidR="000374AA" w:rsidRDefault="000374AA" w:rsidP="000374AA">
      <w:pPr>
        <w:rPr>
          <w:rFonts w:ascii="Arial" w:hAnsi="Arial" w:cs="Arial"/>
          <w:sz w:val="22"/>
          <w:szCs w:val="22"/>
        </w:rPr>
      </w:pPr>
    </w:p>
    <w:p w14:paraId="71E656D6" w14:textId="77777777" w:rsidR="000374AA" w:rsidRPr="000E16CD" w:rsidRDefault="000374AA" w:rsidP="000374AA">
      <w:pPr>
        <w:rPr>
          <w:rFonts w:ascii="Arial" w:hAnsi="Arial" w:cs="Arial"/>
          <w:sz w:val="22"/>
          <w:szCs w:val="22"/>
        </w:rPr>
      </w:pPr>
      <w:r w:rsidRPr="000E16CD">
        <w:rPr>
          <w:rFonts w:ascii="Arial" w:hAnsi="Arial" w:cs="Arial"/>
          <w:sz w:val="22"/>
          <w:szCs w:val="22"/>
        </w:rPr>
        <w:t xml:space="preserve">Career and Technical Education assessments do not use a Standard Achieved Code (N/A is used). P (Pass) or F (Fail) on these assessments is reported in the Assessment Score field of the Assessment Fact table. </w:t>
      </w:r>
    </w:p>
    <w:p w14:paraId="4114F5A3" w14:textId="77777777" w:rsidR="000374AA" w:rsidRPr="000E16CD" w:rsidRDefault="000374AA" w:rsidP="000374AA">
      <w:pPr>
        <w:pStyle w:val="Heading2"/>
        <w:jc w:val="center"/>
      </w:pPr>
      <w:bookmarkStart w:id="712" w:name="_Toc20214026"/>
      <w:r w:rsidRPr="000E16CD">
        <w:t>Student Attendance Codes and Descriptions</w:t>
      </w:r>
      <w:bookmarkEnd w:id="712"/>
    </w:p>
    <w:tbl>
      <w:tblPr>
        <w:tblStyle w:val="TableGrid1"/>
        <w:tblW w:w="0" w:type="auto"/>
        <w:jc w:val="center"/>
        <w:tblLook w:val="00A0" w:firstRow="1" w:lastRow="0" w:firstColumn="1" w:lastColumn="0" w:noHBand="0" w:noVBand="0"/>
        <w:tblCaption w:val="Student attendance codes and descriptions"/>
      </w:tblPr>
      <w:tblGrid>
        <w:gridCol w:w="916"/>
        <w:gridCol w:w="3169"/>
      </w:tblGrid>
      <w:tr w:rsidR="000374AA" w:rsidRPr="000E16CD" w14:paraId="1CEE6478" w14:textId="77777777" w:rsidTr="00DD1C3D">
        <w:trPr>
          <w:jc w:val="center"/>
        </w:trPr>
        <w:tc>
          <w:tcPr>
            <w:tcW w:w="916" w:type="dxa"/>
            <w:shd w:val="clear" w:color="auto" w:fill="D9D9D9" w:themeFill="background1" w:themeFillShade="D9"/>
          </w:tcPr>
          <w:p w14:paraId="5C203732"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9" w:type="dxa"/>
            <w:shd w:val="clear" w:color="auto" w:fill="D9D9D9" w:themeFill="background1" w:themeFillShade="D9"/>
          </w:tcPr>
          <w:p w14:paraId="5AF24FDB"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41CC2405" w14:textId="77777777" w:rsidTr="00DD1C3D">
        <w:trPr>
          <w:jc w:val="center"/>
        </w:trPr>
        <w:tc>
          <w:tcPr>
            <w:tcW w:w="916" w:type="dxa"/>
          </w:tcPr>
          <w:p w14:paraId="00911641"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E</w:t>
            </w:r>
          </w:p>
        </w:tc>
        <w:tc>
          <w:tcPr>
            <w:tcW w:w="3169" w:type="dxa"/>
          </w:tcPr>
          <w:p w14:paraId="590F7A1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 xml:space="preserve">Excused </w:t>
            </w:r>
          </w:p>
        </w:tc>
      </w:tr>
      <w:tr w:rsidR="000374AA" w:rsidRPr="000E16CD" w14:paraId="587135FD" w14:textId="77777777" w:rsidTr="00DD1C3D">
        <w:trPr>
          <w:jc w:val="center"/>
        </w:trPr>
        <w:tc>
          <w:tcPr>
            <w:tcW w:w="916" w:type="dxa"/>
          </w:tcPr>
          <w:p w14:paraId="4F8E9A53" w14:textId="77777777" w:rsidR="000374AA" w:rsidRPr="000E16CD" w:rsidRDefault="000374AA" w:rsidP="00DD1C3D">
            <w:pPr>
              <w:jc w:val="center"/>
              <w:rPr>
                <w:rFonts w:ascii="Bookman Old Style" w:hAnsi="Bookman Old Style" w:cs="Arial"/>
                <w:sz w:val="22"/>
                <w:szCs w:val="22"/>
              </w:rPr>
            </w:pPr>
            <w:bookmarkStart w:id="713" w:name="_Hlk14263032"/>
            <w:r w:rsidRPr="000E16CD">
              <w:rPr>
                <w:rFonts w:ascii="Bookman Old Style" w:hAnsi="Bookman Old Style" w:cs="Arial"/>
                <w:sz w:val="22"/>
                <w:szCs w:val="22"/>
              </w:rPr>
              <w:t>ISS</w:t>
            </w:r>
          </w:p>
        </w:tc>
        <w:tc>
          <w:tcPr>
            <w:tcW w:w="3169" w:type="dxa"/>
          </w:tcPr>
          <w:p w14:paraId="2CC3391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In-School Suspension</w:t>
            </w:r>
          </w:p>
        </w:tc>
      </w:tr>
      <w:tr w:rsidR="000374AA" w:rsidRPr="000E16CD" w14:paraId="051AABAE" w14:textId="77777777" w:rsidTr="00DD1C3D">
        <w:trPr>
          <w:jc w:val="center"/>
        </w:trPr>
        <w:tc>
          <w:tcPr>
            <w:tcW w:w="916" w:type="dxa"/>
          </w:tcPr>
          <w:p w14:paraId="0A310B9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OSS</w:t>
            </w:r>
          </w:p>
        </w:tc>
        <w:tc>
          <w:tcPr>
            <w:tcW w:w="3169" w:type="dxa"/>
          </w:tcPr>
          <w:p w14:paraId="16959FA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Out-of-School Suspension</w:t>
            </w:r>
          </w:p>
        </w:tc>
      </w:tr>
      <w:bookmarkEnd w:id="713"/>
      <w:tr w:rsidR="000374AA" w:rsidRPr="000E16CD" w14:paraId="03142365" w14:textId="77777777" w:rsidTr="00DD1C3D">
        <w:trPr>
          <w:jc w:val="center"/>
        </w:trPr>
        <w:tc>
          <w:tcPr>
            <w:tcW w:w="916" w:type="dxa"/>
          </w:tcPr>
          <w:p w14:paraId="6B38D5C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T</w:t>
            </w:r>
          </w:p>
        </w:tc>
        <w:tc>
          <w:tcPr>
            <w:tcW w:w="3169" w:type="dxa"/>
          </w:tcPr>
          <w:p w14:paraId="7E6EFE0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Tardy</w:t>
            </w:r>
          </w:p>
        </w:tc>
      </w:tr>
      <w:tr w:rsidR="000374AA" w:rsidRPr="000E16CD" w14:paraId="37859214" w14:textId="77777777" w:rsidTr="00DD1C3D">
        <w:trPr>
          <w:jc w:val="center"/>
        </w:trPr>
        <w:tc>
          <w:tcPr>
            <w:tcW w:w="916" w:type="dxa"/>
          </w:tcPr>
          <w:p w14:paraId="369E8CD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U</w:t>
            </w:r>
          </w:p>
        </w:tc>
        <w:tc>
          <w:tcPr>
            <w:tcW w:w="3169" w:type="dxa"/>
          </w:tcPr>
          <w:p w14:paraId="7B8EFCC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 xml:space="preserve">Unexcused </w:t>
            </w:r>
          </w:p>
        </w:tc>
      </w:tr>
    </w:tbl>
    <w:p w14:paraId="3C5699D6" w14:textId="77777777" w:rsidR="00C44118" w:rsidRPr="000E16CD" w:rsidRDefault="00C44118" w:rsidP="00C44118">
      <w:pPr>
        <w:pStyle w:val="Heading2"/>
        <w:spacing w:before="360"/>
        <w:jc w:val="center"/>
      </w:pPr>
      <w:r w:rsidRPr="000E16CD">
        <w:t>Tenure Area Codes and Descriptions</w:t>
      </w:r>
      <w:bookmarkEnd w:id="704"/>
    </w:p>
    <w:tbl>
      <w:tblPr>
        <w:tblStyle w:val="TableGrid1"/>
        <w:tblW w:w="8880" w:type="dxa"/>
        <w:jc w:val="center"/>
        <w:tblLook w:val="0020" w:firstRow="1" w:lastRow="0" w:firstColumn="0" w:lastColumn="0" w:noHBand="0" w:noVBand="0"/>
        <w:tblCaption w:val="Tenure area codes and descriptions"/>
      </w:tblPr>
      <w:tblGrid>
        <w:gridCol w:w="950"/>
        <w:gridCol w:w="7930"/>
      </w:tblGrid>
      <w:tr w:rsidR="00C44118" w:rsidRPr="000E16CD" w14:paraId="5F116189" w14:textId="77777777" w:rsidTr="00E538CD">
        <w:trPr>
          <w:jc w:val="center"/>
        </w:trPr>
        <w:tc>
          <w:tcPr>
            <w:tcW w:w="950" w:type="dxa"/>
            <w:shd w:val="clear" w:color="auto" w:fill="D9D9D9" w:themeFill="background1" w:themeFillShade="D9"/>
          </w:tcPr>
          <w:p w14:paraId="6158872D" w14:textId="77777777" w:rsidR="00C44118" w:rsidRPr="000E16CD" w:rsidRDefault="00C44118" w:rsidP="00E538CD">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7930" w:type="dxa"/>
            <w:shd w:val="clear" w:color="auto" w:fill="D9D9D9" w:themeFill="background1" w:themeFillShade="D9"/>
          </w:tcPr>
          <w:p w14:paraId="1C46B16D" w14:textId="77777777" w:rsidR="00C44118" w:rsidRPr="000E16CD" w:rsidRDefault="00C44118" w:rsidP="00E538CD">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C44118" w:rsidRPr="000E16CD" w14:paraId="0B07B100" w14:textId="77777777" w:rsidTr="00E538CD">
        <w:trPr>
          <w:jc w:val="center"/>
        </w:trPr>
        <w:tc>
          <w:tcPr>
            <w:tcW w:w="950" w:type="dxa"/>
          </w:tcPr>
          <w:p w14:paraId="38D7B4CA"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ADT</w:t>
            </w:r>
          </w:p>
        </w:tc>
        <w:tc>
          <w:tcPr>
            <w:tcW w:w="7930" w:type="dxa"/>
          </w:tcPr>
          <w:p w14:paraId="463F721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Administrative</w:t>
            </w:r>
          </w:p>
        </w:tc>
      </w:tr>
      <w:tr w:rsidR="00C44118" w:rsidRPr="000E16CD" w14:paraId="75B9B7BB" w14:textId="77777777" w:rsidTr="00E538CD">
        <w:trPr>
          <w:jc w:val="center"/>
        </w:trPr>
        <w:tc>
          <w:tcPr>
            <w:tcW w:w="950" w:type="dxa"/>
          </w:tcPr>
          <w:p w14:paraId="411DF0AB"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ETA</w:t>
            </w:r>
          </w:p>
        </w:tc>
        <w:tc>
          <w:tcPr>
            <w:tcW w:w="7930" w:type="dxa"/>
          </w:tcPr>
          <w:p w14:paraId="34A6954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Elementary tenure area</w:t>
            </w:r>
          </w:p>
        </w:tc>
      </w:tr>
      <w:tr w:rsidR="00C44118" w:rsidRPr="000E16CD" w14:paraId="4F21B8A3" w14:textId="77777777" w:rsidTr="00E538CD">
        <w:trPr>
          <w:jc w:val="center"/>
        </w:trPr>
        <w:tc>
          <w:tcPr>
            <w:tcW w:w="950" w:type="dxa"/>
          </w:tcPr>
          <w:p w14:paraId="70CA733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MGT</w:t>
            </w:r>
          </w:p>
        </w:tc>
        <w:tc>
          <w:tcPr>
            <w:tcW w:w="7930" w:type="dxa"/>
          </w:tcPr>
          <w:p w14:paraId="21B2458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Middle grades tenure area (seventh and/or eighth grades)</w:t>
            </w:r>
          </w:p>
        </w:tc>
      </w:tr>
      <w:tr w:rsidR="00C44118" w:rsidRPr="000E16CD" w14:paraId="1815C162" w14:textId="77777777" w:rsidTr="00E538CD">
        <w:trPr>
          <w:jc w:val="center"/>
        </w:trPr>
        <w:tc>
          <w:tcPr>
            <w:tcW w:w="950" w:type="dxa"/>
          </w:tcPr>
          <w:p w14:paraId="5BB51D54"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SET</w:t>
            </w:r>
          </w:p>
        </w:tc>
        <w:tc>
          <w:tcPr>
            <w:tcW w:w="7930" w:type="dxa"/>
          </w:tcPr>
          <w:p w14:paraId="4E3310B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English</w:t>
            </w:r>
          </w:p>
        </w:tc>
      </w:tr>
      <w:tr w:rsidR="00C44118" w:rsidRPr="000E16CD" w14:paraId="6F2BFA1D" w14:textId="77777777" w:rsidTr="00E538CD">
        <w:trPr>
          <w:jc w:val="center"/>
        </w:trPr>
        <w:tc>
          <w:tcPr>
            <w:tcW w:w="950" w:type="dxa"/>
          </w:tcPr>
          <w:p w14:paraId="15A8923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SSS</w:t>
            </w:r>
          </w:p>
        </w:tc>
        <w:tc>
          <w:tcPr>
            <w:tcW w:w="7930" w:type="dxa"/>
          </w:tcPr>
          <w:p w14:paraId="7EFDF1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Social Studies</w:t>
            </w:r>
          </w:p>
        </w:tc>
      </w:tr>
      <w:tr w:rsidR="00C44118" w:rsidRPr="000E16CD" w14:paraId="28F5C0A4" w14:textId="77777777" w:rsidTr="00E538CD">
        <w:trPr>
          <w:jc w:val="center"/>
        </w:trPr>
        <w:tc>
          <w:tcPr>
            <w:tcW w:w="950" w:type="dxa"/>
          </w:tcPr>
          <w:p w14:paraId="05272D24"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SMT</w:t>
            </w:r>
          </w:p>
        </w:tc>
        <w:tc>
          <w:tcPr>
            <w:tcW w:w="7930" w:type="dxa"/>
          </w:tcPr>
          <w:p w14:paraId="4AFB624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Mathematics</w:t>
            </w:r>
          </w:p>
        </w:tc>
      </w:tr>
      <w:tr w:rsidR="00C44118" w:rsidRPr="000E16CD" w14:paraId="02E0865B" w14:textId="77777777" w:rsidTr="00E538CD">
        <w:trPr>
          <w:jc w:val="center"/>
        </w:trPr>
        <w:tc>
          <w:tcPr>
            <w:tcW w:w="950" w:type="dxa"/>
          </w:tcPr>
          <w:p w14:paraId="76EC29AB"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SST</w:t>
            </w:r>
          </w:p>
        </w:tc>
        <w:tc>
          <w:tcPr>
            <w:tcW w:w="7930" w:type="dxa"/>
          </w:tcPr>
          <w:p w14:paraId="5D077A02"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Science</w:t>
            </w:r>
          </w:p>
        </w:tc>
      </w:tr>
      <w:tr w:rsidR="00C44118" w:rsidRPr="000E16CD" w14:paraId="4D1D9ABE" w14:textId="77777777" w:rsidTr="00E538CD">
        <w:trPr>
          <w:jc w:val="center"/>
        </w:trPr>
        <w:tc>
          <w:tcPr>
            <w:tcW w:w="950" w:type="dxa"/>
          </w:tcPr>
          <w:p w14:paraId="7A8F0C8C"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SFL</w:t>
            </w:r>
          </w:p>
        </w:tc>
        <w:tc>
          <w:tcPr>
            <w:tcW w:w="7930" w:type="dxa"/>
          </w:tcPr>
          <w:p w14:paraId="5CE15F9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Foreign Languages</w:t>
            </w:r>
          </w:p>
        </w:tc>
      </w:tr>
      <w:tr w:rsidR="00C44118" w:rsidRPr="000E16CD" w14:paraId="7077E913" w14:textId="77777777" w:rsidTr="00E538CD">
        <w:trPr>
          <w:jc w:val="center"/>
        </w:trPr>
        <w:tc>
          <w:tcPr>
            <w:tcW w:w="950" w:type="dxa"/>
          </w:tcPr>
          <w:p w14:paraId="03C6584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ATA</w:t>
            </w:r>
          </w:p>
        </w:tc>
        <w:tc>
          <w:tcPr>
            <w:tcW w:w="7930" w:type="dxa"/>
          </w:tcPr>
          <w:p w14:paraId="6B35227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Art</w:t>
            </w:r>
          </w:p>
        </w:tc>
      </w:tr>
      <w:tr w:rsidR="00C44118" w:rsidRPr="000E16CD" w14:paraId="212A923E" w14:textId="77777777" w:rsidTr="00E538CD">
        <w:trPr>
          <w:jc w:val="center"/>
        </w:trPr>
        <w:tc>
          <w:tcPr>
            <w:tcW w:w="950" w:type="dxa"/>
          </w:tcPr>
          <w:p w14:paraId="4335606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GBE</w:t>
            </w:r>
          </w:p>
        </w:tc>
        <w:tc>
          <w:tcPr>
            <w:tcW w:w="7930" w:type="dxa"/>
          </w:tcPr>
          <w:p w14:paraId="71C156C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General business education</w:t>
            </w:r>
          </w:p>
        </w:tc>
      </w:tr>
      <w:tr w:rsidR="00C44118" w:rsidRPr="000E16CD" w14:paraId="54D5B459" w14:textId="77777777" w:rsidTr="00E538CD">
        <w:trPr>
          <w:jc w:val="center"/>
        </w:trPr>
        <w:tc>
          <w:tcPr>
            <w:tcW w:w="950" w:type="dxa"/>
          </w:tcPr>
          <w:p w14:paraId="793923D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DET</w:t>
            </w:r>
          </w:p>
        </w:tc>
        <w:tc>
          <w:tcPr>
            <w:tcW w:w="7930" w:type="dxa"/>
          </w:tcPr>
          <w:p w14:paraId="2022099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Driver education</w:t>
            </w:r>
          </w:p>
        </w:tc>
      </w:tr>
      <w:tr w:rsidR="00C44118" w:rsidRPr="000E16CD" w14:paraId="243A369C" w14:textId="77777777" w:rsidTr="00E538CD">
        <w:trPr>
          <w:jc w:val="center"/>
        </w:trPr>
        <w:tc>
          <w:tcPr>
            <w:tcW w:w="950" w:type="dxa"/>
          </w:tcPr>
          <w:p w14:paraId="2574AEC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SEB</w:t>
            </w:r>
          </w:p>
        </w:tc>
        <w:tc>
          <w:tcPr>
            <w:tcW w:w="7930" w:type="dxa"/>
          </w:tcPr>
          <w:p w14:paraId="08619FC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education-blind</w:t>
            </w:r>
          </w:p>
        </w:tc>
      </w:tr>
      <w:tr w:rsidR="00C44118" w:rsidRPr="000E16CD" w14:paraId="6ED03986" w14:textId="77777777" w:rsidTr="00E538CD">
        <w:trPr>
          <w:jc w:val="center"/>
        </w:trPr>
        <w:tc>
          <w:tcPr>
            <w:tcW w:w="950" w:type="dxa"/>
          </w:tcPr>
          <w:p w14:paraId="684DB871"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SED</w:t>
            </w:r>
          </w:p>
        </w:tc>
        <w:tc>
          <w:tcPr>
            <w:tcW w:w="7930" w:type="dxa"/>
          </w:tcPr>
          <w:p w14:paraId="08A9A29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education-deaf</w:t>
            </w:r>
          </w:p>
        </w:tc>
      </w:tr>
      <w:tr w:rsidR="00C44118" w:rsidRPr="000E16CD" w14:paraId="797FBE52" w14:textId="77777777" w:rsidTr="00E538CD">
        <w:trPr>
          <w:jc w:val="center"/>
        </w:trPr>
        <w:tc>
          <w:tcPr>
            <w:tcW w:w="950" w:type="dxa"/>
          </w:tcPr>
          <w:p w14:paraId="453BB760"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SEH</w:t>
            </w:r>
          </w:p>
        </w:tc>
        <w:tc>
          <w:tcPr>
            <w:tcW w:w="7930" w:type="dxa"/>
          </w:tcPr>
          <w:p w14:paraId="1EF6B4B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education-speech and hearing</w:t>
            </w:r>
          </w:p>
        </w:tc>
      </w:tr>
      <w:tr w:rsidR="00C44118" w:rsidRPr="000E16CD" w14:paraId="1CEC2537" w14:textId="77777777" w:rsidTr="00E538CD">
        <w:trPr>
          <w:jc w:val="center"/>
        </w:trPr>
        <w:tc>
          <w:tcPr>
            <w:tcW w:w="950" w:type="dxa"/>
          </w:tcPr>
          <w:p w14:paraId="34B55AE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SEG</w:t>
            </w:r>
          </w:p>
        </w:tc>
        <w:tc>
          <w:tcPr>
            <w:tcW w:w="7930" w:type="dxa"/>
          </w:tcPr>
          <w:p w14:paraId="2C6E42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education-general</w:t>
            </w:r>
          </w:p>
        </w:tc>
      </w:tr>
      <w:tr w:rsidR="00C44118" w:rsidRPr="000E16CD" w14:paraId="7D8C8ADC" w14:textId="77777777" w:rsidTr="00E538CD">
        <w:trPr>
          <w:jc w:val="center"/>
        </w:trPr>
        <w:tc>
          <w:tcPr>
            <w:tcW w:w="950" w:type="dxa"/>
          </w:tcPr>
          <w:p w14:paraId="2A5C630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HTA</w:t>
            </w:r>
          </w:p>
        </w:tc>
        <w:tc>
          <w:tcPr>
            <w:tcW w:w="7930" w:type="dxa"/>
          </w:tcPr>
          <w:p w14:paraId="3550F3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Health</w:t>
            </w:r>
          </w:p>
        </w:tc>
      </w:tr>
      <w:tr w:rsidR="00C44118" w:rsidRPr="000E16CD" w14:paraId="50E91E92" w14:textId="77777777" w:rsidTr="00E538CD">
        <w:trPr>
          <w:jc w:val="center"/>
        </w:trPr>
        <w:tc>
          <w:tcPr>
            <w:tcW w:w="950" w:type="dxa"/>
          </w:tcPr>
          <w:p w14:paraId="13B81183"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HEG</w:t>
            </w:r>
          </w:p>
        </w:tc>
        <w:tc>
          <w:tcPr>
            <w:tcW w:w="7930" w:type="dxa"/>
          </w:tcPr>
          <w:p w14:paraId="17847E2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Home economics-general</w:t>
            </w:r>
          </w:p>
        </w:tc>
      </w:tr>
      <w:tr w:rsidR="00C44118" w:rsidRPr="000E16CD" w14:paraId="2DCB9664" w14:textId="77777777" w:rsidTr="00E538CD">
        <w:trPr>
          <w:jc w:val="center"/>
        </w:trPr>
        <w:tc>
          <w:tcPr>
            <w:tcW w:w="950" w:type="dxa"/>
          </w:tcPr>
          <w:p w14:paraId="1A46B6E9"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IAG</w:t>
            </w:r>
          </w:p>
        </w:tc>
        <w:tc>
          <w:tcPr>
            <w:tcW w:w="7930" w:type="dxa"/>
          </w:tcPr>
          <w:p w14:paraId="25E3C36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Industrial arts-general</w:t>
            </w:r>
          </w:p>
        </w:tc>
      </w:tr>
      <w:tr w:rsidR="00C44118" w:rsidRPr="000E16CD" w14:paraId="2E42F7E0" w14:textId="77777777" w:rsidTr="00E538CD">
        <w:trPr>
          <w:jc w:val="center"/>
        </w:trPr>
        <w:tc>
          <w:tcPr>
            <w:tcW w:w="950" w:type="dxa"/>
          </w:tcPr>
          <w:p w14:paraId="7655439B"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MTA</w:t>
            </w:r>
          </w:p>
        </w:tc>
        <w:tc>
          <w:tcPr>
            <w:tcW w:w="7930" w:type="dxa"/>
          </w:tcPr>
          <w:p w14:paraId="400F83E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Music</w:t>
            </w:r>
          </w:p>
        </w:tc>
      </w:tr>
      <w:tr w:rsidR="00C44118" w:rsidRPr="000E16CD" w14:paraId="376902B2" w14:textId="77777777" w:rsidTr="00E538CD">
        <w:trPr>
          <w:jc w:val="center"/>
        </w:trPr>
        <w:tc>
          <w:tcPr>
            <w:tcW w:w="950" w:type="dxa"/>
          </w:tcPr>
          <w:p w14:paraId="5A2C1B7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PET</w:t>
            </w:r>
          </w:p>
        </w:tc>
        <w:tc>
          <w:tcPr>
            <w:tcW w:w="7930" w:type="dxa"/>
          </w:tcPr>
          <w:p w14:paraId="6927D02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Physical education</w:t>
            </w:r>
          </w:p>
        </w:tc>
      </w:tr>
      <w:tr w:rsidR="00C44118" w:rsidRPr="000E16CD" w14:paraId="438E5A4D" w14:textId="77777777" w:rsidTr="00E538CD">
        <w:trPr>
          <w:jc w:val="center"/>
        </w:trPr>
        <w:tc>
          <w:tcPr>
            <w:tcW w:w="950" w:type="dxa"/>
          </w:tcPr>
          <w:p w14:paraId="529925AE"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RRT</w:t>
            </w:r>
          </w:p>
        </w:tc>
        <w:tc>
          <w:tcPr>
            <w:tcW w:w="7930" w:type="dxa"/>
          </w:tcPr>
          <w:p w14:paraId="584754D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Remedial reading</w:t>
            </w:r>
          </w:p>
        </w:tc>
      </w:tr>
      <w:tr w:rsidR="00C44118" w:rsidRPr="000E16CD" w14:paraId="3A47D7ED" w14:textId="77777777" w:rsidTr="00E538CD">
        <w:trPr>
          <w:jc w:val="center"/>
        </w:trPr>
        <w:tc>
          <w:tcPr>
            <w:tcW w:w="950" w:type="dxa"/>
          </w:tcPr>
          <w:p w14:paraId="472B1D87"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STA</w:t>
            </w:r>
          </w:p>
        </w:tc>
        <w:tc>
          <w:tcPr>
            <w:tcW w:w="7930" w:type="dxa"/>
          </w:tcPr>
          <w:p w14:paraId="5C18B0EA"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Speech</w:t>
            </w:r>
          </w:p>
        </w:tc>
      </w:tr>
      <w:tr w:rsidR="00C44118" w:rsidRPr="000E16CD" w14:paraId="28C8D215" w14:textId="77777777" w:rsidTr="00E538CD">
        <w:trPr>
          <w:jc w:val="center"/>
        </w:trPr>
        <w:tc>
          <w:tcPr>
            <w:tcW w:w="950" w:type="dxa"/>
          </w:tcPr>
          <w:p w14:paraId="71336D8B" w14:textId="77777777" w:rsidR="00C44118" w:rsidRPr="000E16CD" w:rsidRDefault="00C44118" w:rsidP="00E41699">
            <w:pPr>
              <w:jc w:val="center"/>
              <w:rPr>
                <w:rFonts w:ascii="Bookman Old Style" w:hAnsi="Bookman Old Style" w:cs="Arial"/>
                <w:sz w:val="22"/>
                <w:szCs w:val="22"/>
              </w:rPr>
            </w:pPr>
            <w:r w:rsidRPr="00271DC1">
              <w:rPr>
                <w:rFonts w:ascii="Bookman Old Style" w:hAnsi="Bookman Old Style" w:cs="Arial"/>
                <w:sz w:val="22"/>
                <w:szCs w:val="22"/>
              </w:rPr>
              <w:t>ESL</w:t>
            </w:r>
          </w:p>
        </w:tc>
        <w:tc>
          <w:tcPr>
            <w:tcW w:w="7930" w:type="dxa"/>
          </w:tcPr>
          <w:p w14:paraId="5CFE7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 xml:space="preserve">English as a </w:t>
            </w:r>
            <w:r w:rsidRPr="00271DC1">
              <w:rPr>
                <w:rFonts w:ascii="Bookman Old Style" w:hAnsi="Bookman Old Style" w:cs="Arial"/>
                <w:sz w:val="22"/>
                <w:szCs w:val="22"/>
              </w:rPr>
              <w:t>second</w:t>
            </w:r>
            <w:r w:rsidRPr="000E16CD">
              <w:rPr>
                <w:rFonts w:ascii="Bookman Old Style" w:hAnsi="Bookman Old Style" w:cs="Arial"/>
                <w:sz w:val="22"/>
                <w:szCs w:val="22"/>
              </w:rPr>
              <w:t xml:space="preserve"> language</w:t>
            </w:r>
          </w:p>
        </w:tc>
      </w:tr>
      <w:tr w:rsidR="00C44118" w:rsidRPr="000E16CD" w14:paraId="23D411D2" w14:textId="77777777" w:rsidTr="00E538CD">
        <w:trPr>
          <w:jc w:val="center"/>
        </w:trPr>
        <w:tc>
          <w:tcPr>
            <w:tcW w:w="950" w:type="dxa"/>
          </w:tcPr>
          <w:p w14:paraId="3B30393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AGT</w:t>
            </w:r>
          </w:p>
        </w:tc>
        <w:tc>
          <w:tcPr>
            <w:tcW w:w="7930" w:type="dxa"/>
          </w:tcPr>
          <w:p w14:paraId="440F8E5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Agriculture</w:t>
            </w:r>
          </w:p>
        </w:tc>
      </w:tr>
      <w:tr w:rsidR="00C44118" w:rsidRPr="000E16CD" w14:paraId="27E56267" w14:textId="77777777" w:rsidTr="00E538CD">
        <w:trPr>
          <w:jc w:val="center"/>
        </w:trPr>
        <w:tc>
          <w:tcPr>
            <w:tcW w:w="950" w:type="dxa"/>
          </w:tcPr>
          <w:p w14:paraId="19BC6EF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HOT</w:t>
            </w:r>
          </w:p>
        </w:tc>
        <w:tc>
          <w:tcPr>
            <w:tcW w:w="7930" w:type="dxa"/>
          </w:tcPr>
          <w:p w14:paraId="6CF9029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Health Occupations</w:t>
            </w:r>
          </w:p>
        </w:tc>
      </w:tr>
      <w:tr w:rsidR="00C44118" w:rsidRPr="000E16CD" w14:paraId="3FA5D8A8" w14:textId="77777777" w:rsidTr="00E538CD">
        <w:trPr>
          <w:jc w:val="center"/>
        </w:trPr>
        <w:tc>
          <w:tcPr>
            <w:tcW w:w="950" w:type="dxa"/>
          </w:tcPr>
          <w:p w14:paraId="25FCD38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HEO</w:t>
            </w:r>
          </w:p>
        </w:tc>
        <w:tc>
          <w:tcPr>
            <w:tcW w:w="7930" w:type="dxa"/>
          </w:tcPr>
          <w:p w14:paraId="6F4B87C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Home economics-occupational</w:t>
            </w:r>
          </w:p>
        </w:tc>
      </w:tr>
      <w:tr w:rsidR="00C44118" w:rsidRPr="000E16CD" w14:paraId="029E58A6" w14:textId="77777777" w:rsidTr="00E538CD">
        <w:trPr>
          <w:jc w:val="center"/>
        </w:trPr>
        <w:tc>
          <w:tcPr>
            <w:tcW w:w="950" w:type="dxa"/>
          </w:tcPr>
          <w:p w14:paraId="5875716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OBE</w:t>
            </w:r>
          </w:p>
        </w:tc>
        <w:tc>
          <w:tcPr>
            <w:tcW w:w="7930" w:type="dxa"/>
          </w:tcPr>
          <w:p w14:paraId="2C8B99F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Occupational business education and distributive occupation subjects</w:t>
            </w:r>
          </w:p>
        </w:tc>
      </w:tr>
      <w:tr w:rsidR="00C44118" w:rsidRPr="000E16CD" w14:paraId="7DF9394B" w14:textId="77777777" w:rsidTr="00E538CD">
        <w:trPr>
          <w:jc w:val="center"/>
        </w:trPr>
        <w:tc>
          <w:tcPr>
            <w:tcW w:w="950" w:type="dxa"/>
          </w:tcPr>
          <w:p w14:paraId="0FBB897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TST</w:t>
            </w:r>
          </w:p>
        </w:tc>
        <w:tc>
          <w:tcPr>
            <w:tcW w:w="7930" w:type="dxa"/>
          </w:tcPr>
          <w:p w14:paraId="28952D5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Technical/Trade subjects</w:t>
            </w:r>
          </w:p>
        </w:tc>
      </w:tr>
      <w:tr w:rsidR="00C44118" w:rsidRPr="000E16CD" w14:paraId="22B55150" w14:textId="77777777" w:rsidTr="00E538CD">
        <w:trPr>
          <w:jc w:val="center"/>
        </w:trPr>
        <w:tc>
          <w:tcPr>
            <w:tcW w:w="950" w:type="dxa"/>
          </w:tcPr>
          <w:p w14:paraId="5D17F884"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SMS</w:t>
            </w:r>
          </w:p>
        </w:tc>
        <w:tc>
          <w:tcPr>
            <w:tcW w:w="7930" w:type="dxa"/>
          </w:tcPr>
          <w:p w14:paraId="7BA5CCF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School media specialist (including library or educational communications)</w:t>
            </w:r>
          </w:p>
        </w:tc>
      </w:tr>
    </w:tbl>
    <w:p w14:paraId="64A5DCAC" w14:textId="4A305FA3" w:rsidR="00C44118" w:rsidRPr="000E16CD" w:rsidRDefault="00C44118" w:rsidP="00C44118">
      <w:pPr>
        <w:pStyle w:val="Heading2"/>
        <w:jc w:val="center"/>
      </w:pPr>
      <w:bookmarkStart w:id="714" w:name="_Toc20214024"/>
      <w:r w:rsidRPr="000E16CD">
        <w:lastRenderedPageBreak/>
        <w:t>Tenure Status Codes and Descriptions</w:t>
      </w:r>
      <w:bookmarkEnd w:id="714"/>
    </w:p>
    <w:tbl>
      <w:tblPr>
        <w:tblStyle w:val="TableGrid1"/>
        <w:tblW w:w="0" w:type="auto"/>
        <w:jc w:val="center"/>
        <w:tblLook w:val="00A0" w:firstRow="1" w:lastRow="0" w:firstColumn="1" w:lastColumn="0" w:noHBand="0" w:noVBand="0"/>
        <w:tblCaption w:val="Tenure status codes and descriptions"/>
      </w:tblPr>
      <w:tblGrid>
        <w:gridCol w:w="1690"/>
        <w:gridCol w:w="2425"/>
      </w:tblGrid>
      <w:tr w:rsidR="00C44118" w:rsidRPr="000E16CD" w14:paraId="2BD78230" w14:textId="77777777" w:rsidTr="00E538CD">
        <w:trPr>
          <w:jc w:val="center"/>
        </w:trPr>
        <w:tc>
          <w:tcPr>
            <w:tcW w:w="1690" w:type="dxa"/>
            <w:shd w:val="clear" w:color="auto" w:fill="D9D9D9" w:themeFill="background1" w:themeFillShade="D9"/>
          </w:tcPr>
          <w:p w14:paraId="4A0F9264"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425" w:type="dxa"/>
            <w:shd w:val="clear" w:color="auto" w:fill="D9D9D9" w:themeFill="background1" w:themeFillShade="D9"/>
          </w:tcPr>
          <w:p w14:paraId="526FF359"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3492FD44" w14:textId="77777777" w:rsidTr="00E538CD">
        <w:trPr>
          <w:jc w:val="center"/>
        </w:trPr>
        <w:tc>
          <w:tcPr>
            <w:tcW w:w="1690" w:type="dxa"/>
          </w:tcPr>
          <w:p w14:paraId="05AA31A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NOTTENELIG</w:t>
            </w:r>
          </w:p>
        </w:tc>
        <w:tc>
          <w:tcPr>
            <w:tcW w:w="2425" w:type="dxa"/>
          </w:tcPr>
          <w:p w14:paraId="6D3F6859"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 tenure eligible</w:t>
            </w:r>
          </w:p>
        </w:tc>
      </w:tr>
      <w:tr w:rsidR="00C44118" w:rsidRPr="000E16CD" w14:paraId="19BE2C24" w14:textId="77777777" w:rsidTr="00E538CD">
        <w:trPr>
          <w:jc w:val="center"/>
        </w:trPr>
        <w:tc>
          <w:tcPr>
            <w:tcW w:w="1690" w:type="dxa"/>
          </w:tcPr>
          <w:p w14:paraId="060AF8F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w:t>
            </w:r>
          </w:p>
        </w:tc>
        <w:tc>
          <w:tcPr>
            <w:tcW w:w="2425" w:type="dxa"/>
          </w:tcPr>
          <w:p w14:paraId="6DFCE3D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Probationary</w:t>
            </w:r>
          </w:p>
        </w:tc>
      </w:tr>
      <w:tr w:rsidR="00C44118" w:rsidRPr="000E16CD" w14:paraId="1EDCBBD8" w14:textId="77777777" w:rsidTr="00E538CD">
        <w:trPr>
          <w:jc w:val="center"/>
        </w:trPr>
        <w:tc>
          <w:tcPr>
            <w:tcW w:w="1690" w:type="dxa"/>
          </w:tcPr>
          <w:p w14:paraId="2FB023F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PROBEXT</w:t>
            </w:r>
          </w:p>
        </w:tc>
        <w:tc>
          <w:tcPr>
            <w:tcW w:w="2425" w:type="dxa"/>
          </w:tcPr>
          <w:p w14:paraId="1361829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 extended</w:t>
            </w:r>
          </w:p>
        </w:tc>
      </w:tr>
      <w:tr w:rsidR="00C44118" w:rsidRPr="000E16CD" w14:paraId="1B451B32" w14:textId="77777777" w:rsidTr="00E538CD">
        <w:trPr>
          <w:jc w:val="center"/>
        </w:trPr>
        <w:tc>
          <w:tcPr>
            <w:tcW w:w="1690" w:type="dxa"/>
          </w:tcPr>
          <w:p w14:paraId="151F1C2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TENGRANT</w:t>
            </w:r>
          </w:p>
        </w:tc>
        <w:tc>
          <w:tcPr>
            <w:tcW w:w="2425" w:type="dxa"/>
          </w:tcPr>
          <w:p w14:paraId="658786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granted</w:t>
            </w:r>
          </w:p>
        </w:tc>
      </w:tr>
      <w:tr w:rsidR="00C44118" w:rsidRPr="000E16CD" w14:paraId="6F3E6C14" w14:textId="77777777" w:rsidTr="00E538CD">
        <w:trPr>
          <w:jc w:val="center"/>
        </w:trPr>
        <w:tc>
          <w:tcPr>
            <w:tcW w:w="1690" w:type="dxa"/>
          </w:tcPr>
          <w:p w14:paraId="453109E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TENDEN</w:t>
            </w:r>
          </w:p>
        </w:tc>
        <w:tc>
          <w:tcPr>
            <w:tcW w:w="2425" w:type="dxa"/>
          </w:tcPr>
          <w:p w14:paraId="0556D53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denied</w:t>
            </w:r>
          </w:p>
        </w:tc>
      </w:tr>
    </w:tbl>
    <w:p w14:paraId="48C537F2" w14:textId="77777777" w:rsidR="00C44118" w:rsidRPr="000E16CD" w:rsidRDefault="00C44118" w:rsidP="00C44118">
      <w:pPr>
        <w:pStyle w:val="Heading2"/>
        <w:spacing w:before="360"/>
        <w:jc w:val="center"/>
      </w:pPr>
      <w:bookmarkStart w:id="715" w:name="_Toc20214025"/>
      <w:r w:rsidRPr="000E16CD">
        <w:t>Term Codes and Descriptions</w:t>
      </w:r>
      <w:bookmarkEnd w:id="7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erm codes and descriptions"/>
      </w:tblPr>
      <w:tblGrid>
        <w:gridCol w:w="1439"/>
        <w:gridCol w:w="2355"/>
      </w:tblGrid>
      <w:tr w:rsidR="00C44118" w:rsidRPr="000E16CD" w14:paraId="61626B6A" w14:textId="77777777" w:rsidTr="00E538CD">
        <w:trPr>
          <w:jc w:val="center"/>
        </w:trPr>
        <w:tc>
          <w:tcPr>
            <w:tcW w:w="1439" w:type="dxa"/>
            <w:shd w:val="clear" w:color="auto" w:fill="D9D9D9"/>
            <w:vAlign w:val="center"/>
          </w:tcPr>
          <w:p w14:paraId="51002258"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355" w:type="dxa"/>
            <w:shd w:val="clear" w:color="auto" w:fill="D9D9D9"/>
            <w:vAlign w:val="center"/>
          </w:tcPr>
          <w:p w14:paraId="0D32653C"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73F00FB4" w14:textId="77777777" w:rsidTr="00E538CD">
        <w:trPr>
          <w:jc w:val="center"/>
        </w:trPr>
        <w:tc>
          <w:tcPr>
            <w:tcW w:w="1439" w:type="dxa"/>
            <w:shd w:val="clear" w:color="auto" w:fill="auto"/>
            <w:vAlign w:val="center"/>
          </w:tcPr>
          <w:p w14:paraId="17BF9954"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0</w:t>
            </w:r>
          </w:p>
        </w:tc>
        <w:tc>
          <w:tcPr>
            <w:tcW w:w="2355" w:type="dxa"/>
            <w:shd w:val="clear" w:color="auto" w:fill="auto"/>
            <w:vAlign w:val="center"/>
          </w:tcPr>
          <w:p w14:paraId="2C69DA7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0</w:t>
            </w:r>
          </w:p>
        </w:tc>
      </w:tr>
      <w:tr w:rsidR="00C44118" w:rsidRPr="000E16CD" w14:paraId="1C8BF3CC" w14:textId="77777777" w:rsidTr="00E538CD">
        <w:trPr>
          <w:jc w:val="center"/>
        </w:trPr>
        <w:tc>
          <w:tcPr>
            <w:tcW w:w="1439" w:type="dxa"/>
            <w:shd w:val="clear" w:color="auto" w:fill="auto"/>
            <w:vAlign w:val="center"/>
          </w:tcPr>
          <w:p w14:paraId="5B9756D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1</w:t>
            </w:r>
          </w:p>
        </w:tc>
        <w:tc>
          <w:tcPr>
            <w:tcW w:w="2355" w:type="dxa"/>
            <w:shd w:val="clear" w:color="auto" w:fill="auto"/>
            <w:vAlign w:val="center"/>
          </w:tcPr>
          <w:p w14:paraId="57EC3A7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1</w:t>
            </w:r>
          </w:p>
        </w:tc>
      </w:tr>
      <w:tr w:rsidR="00C44118" w:rsidRPr="000E16CD" w14:paraId="46642A39" w14:textId="77777777" w:rsidTr="00E538CD">
        <w:trPr>
          <w:jc w:val="center"/>
        </w:trPr>
        <w:tc>
          <w:tcPr>
            <w:tcW w:w="1439" w:type="dxa"/>
            <w:shd w:val="clear" w:color="auto" w:fill="auto"/>
            <w:vAlign w:val="center"/>
          </w:tcPr>
          <w:p w14:paraId="4014A9A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2</w:t>
            </w:r>
          </w:p>
        </w:tc>
        <w:tc>
          <w:tcPr>
            <w:tcW w:w="2355" w:type="dxa"/>
            <w:shd w:val="clear" w:color="auto" w:fill="auto"/>
            <w:vAlign w:val="center"/>
          </w:tcPr>
          <w:p w14:paraId="73BD75F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2</w:t>
            </w:r>
          </w:p>
        </w:tc>
      </w:tr>
      <w:tr w:rsidR="00C44118" w:rsidRPr="000E16CD" w14:paraId="14D81577" w14:textId="77777777" w:rsidTr="00E538CD">
        <w:trPr>
          <w:jc w:val="center"/>
        </w:trPr>
        <w:tc>
          <w:tcPr>
            <w:tcW w:w="1439" w:type="dxa"/>
            <w:shd w:val="clear" w:color="auto" w:fill="auto"/>
            <w:vAlign w:val="center"/>
          </w:tcPr>
          <w:p w14:paraId="0BB4B94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3</w:t>
            </w:r>
          </w:p>
        </w:tc>
        <w:tc>
          <w:tcPr>
            <w:tcW w:w="2355" w:type="dxa"/>
            <w:shd w:val="clear" w:color="auto" w:fill="auto"/>
            <w:vAlign w:val="center"/>
          </w:tcPr>
          <w:p w14:paraId="2F34BA3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3</w:t>
            </w:r>
          </w:p>
        </w:tc>
      </w:tr>
      <w:tr w:rsidR="00C44118" w:rsidRPr="000E16CD" w14:paraId="50EE4B39" w14:textId="77777777" w:rsidTr="00E538CD">
        <w:trPr>
          <w:jc w:val="center"/>
        </w:trPr>
        <w:tc>
          <w:tcPr>
            <w:tcW w:w="1439" w:type="dxa"/>
            <w:shd w:val="clear" w:color="auto" w:fill="auto"/>
            <w:vAlign w:val="center"/>
          </w:tcPr>
          <w:p w14:paraId="40BC2F07"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4</w:t>
            </w:r>
          </w:p>
        </w:tc>
        <w:tc>
          <w:tcPr>
            <w:tcW w:w="2355" w:type="dxa"/>
            <w:shd w:val="clear" w:color="auto" w:fill="auto"/>
            <w:vAlign w:val="center"/>
          </w:tcPr>
          <w:p w14:paraId="0E64ED3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4</w:t>
            </w:r>
          </w:p>
        </w:tc>
      </w:tr>
      <w:tr w:rsidR="00C44118" w:rsidRPr="000E16CD" w14:paraId="5C920BED" w14:textId="77777777" w:rsidTr="00E538CD">
        <w:trPr>
          <w:jc w:val="center"/>
        </w:trPr>
        <w:tc>
          <w:tcPr>
            <w:tcW w:w="1439" w:type="dxa"/>
            <w:shd w:val="clear" w:color="auto" w:fill="auto"/>
            <w:vAlign w:val="center"/>
          </w:tcPr>
          <w:p w14:paraId="60C8B28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5</w:t>
            </w:r>
          </w:p>
        </w:tc>
        <w:tc>
          <w:tcPr>
            <w:tcW w:w="2355" w:type="dxa"/>
            <w:shd w:val="clear" w:color="auto" w:fill="auto"/>
            <w:vAlign w:val="center"/>
          </w:tcPr>
          <w:p w14:paraId="0E75E9A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5</w:t>
            </w:r>
          </w:p>
        </w:tc>
      </w:tr>
      <w:tr w:rsidR="00C44118" w:rsidRPr="000E16CD" w14:paraId="144272E8" w14:textId="77777777" w:rsidTr="00E538CD">
        <w:trPr>
          <w:jc w:val="center"/>
        </w:trPr>
        <w:tc>
          <w:tcPr>
            <w:tcW w:w="1439" w:type="dxa"/>
            <w:shd w:val="clear" w:color="auto" w:fill="auto"/>
            <w:vAlign w:val="center"/>
          </w:tcPr>
          <w:p w14:paraId="69E075E3"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6</w:t>
            </w:r>
          </w:p>
        </w:tc>
        <w:tc>
          <w:tcPr>
            <w:tcW w:w="2355" w:type="dxa"/>
            <w:shd w:val="clear" w:color="auto" w:fill="auto"/>
            <w:vAlign w:val="center"/>
          </w:tcPr>
          <w:p w14:paraId="631769C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6</w:t>
            </w:r>
          </w:p>
        </w:tc>
      </w:tr>
      <w:tr w:rsidR="00C44118" w:rsidRPr="000E16CD" w14:paraId="6E774709" w14:textId="77777777" w:rsidTr="00E538CD">
        <w:trPr>
          <w:jc w:val="center"/>
        </w:trPr>
        <w:tc>
          <w:tcPr>
            <w:tcW w:w="1439" w:type="dxa"/>
            <w:shd w:val="clear" w:color="auto" w:fill="auto"/>
            <w:vAlign w:val="center"/>
          </w:tcPr>
          <w:p w14:paraId="543EDFCF"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7</w:t>
            </w:r>
          </w:p>
        </w:tc>
        <w:tc>
          <w:tcPr>
            <w:tcW w:w="2355" w:type="dxa"/>
            <w:shd w:val="clear" w:color="auto" w:fill="auto"/>
            <w:vAlign w:val="center"/>
          </w:tcPr>
          <w:p w14:paraId="0B1CE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7</w:t>
            </w:r>
          </w:p>
        </w:tc>
      </w:tr>
      <w:tr w:rsidR="00C44118" w:rsidRPr="000E16CD" w14:paraId="62DC61DA" w14:textId="77777777" w:rsidTr="00E538CD">
        <w:trPr>
          <w:jc w:val="center"/>
        </w:trPr>
        <w:tc>
          <w:tcPr>
            <w:tcW w:w="1439" w:type="dxa"/>
            <w:shd w:val="clear" w:color="auto" w:fill="auto"/>
            <w:vAlign w:val="center"/>
          </w:tcPr>
          <w:p w14:paraId="70ED0F1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S</w:t>
            </w:r>
          </w:p>
        </w:tc>
        <w:tc>
          <w:tcPr>
            <w:tcW w:w="2355" w:type="dxa"/>
            <w:shd w:val="clear" w:color="auto" w:fill="auto"/>
            <w:vAlign w:val="center"/>
          </w:tcPr>
          <w:p w14:paraId="5169CC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Summer School</w:t>
            </w:r>
          </w:p>
        </w:tc>
      </w:tr>
    </w:tbl>
    <w:p w14:paraId="00873628" w14:textId="77777777" w:rsidR="00C07E98" w:rsidRPr="000E16CD" w:rsidRDefault="00C07E98" w:rsidP="004C4063">
      <w:pPr>
        <w:rPr>
          <w:rFonts w:ascii="Arial" w:hAnsi="Arial" w:cs="Arial"/>
          <w:sz w:val="22"/>
          <w:szCs w:val="22"/>
        </w:rPr>
      </w:pPr>
    </w:p>
    <w:p w14:paraId="58B41C13" w14:textId="77777777" w:rsidR="00BC21B2" w:rsidRDefault="00BC21B2">
      <w:pPr>
        <w:rPr>
          <w:rFonts w:ascii="Arial" w:hAnsi="Arial" w:cs="Arial"/>
          <w:b/>
          <w:bCs/>
          <w:kern w:val="32"/>
          <w:sz w:val="32"/>
          <w:szCs w:val="32"/>
          <w:u w:val="single"/>
        </w:rPr>
      </w:pPr>
      <w:bookmarkStart w:id="716" w:name="_Toc20214028"/>
      <w:bookmarkEnd w:id="705"/>
      <w:bookmarkEnd w:id="706"/>
      <w:bookmarkEnd w:id="707"/>
      <w:bookmarkEnd w:id="708"/>
      <w:bookmarkEnd w:id="709"/>
      <w:r>
        <w:rPr>
          <w:u w:val="single"/>
        </w:rPr>
        <w:br w:type="page"/>
      </w:r>
    </w:p>
    <w:p w14:paraId="649ADDE8" w14:textId="3CD1D3B8" w:rsidR="006234CE" w:rsidRDefault="00885138" w:rsidP="006234CE">
      <w:pPr>
        <w:pStyle w:val="Heading1"/>
        <w:rPr>
          <w:u w:val="single"/>
        </w:rPr>
      </w:pPr>
      <w:r>
        <w:rPr>
          <w:u w:val="single"/>
        </w:rPr>
        <w:lastRenderedPageBreak/>
        <w:t>C</w:t>
      </w:r>
      <w:r w:rsidR="006234CE" w:rsidRPr="006234CE">
        <w:rPr>
          <w:u w:val="single"/>
        </w:rPr>
        <w:t>hapter 6: New York State Accountability</w:t>
      </w:r>
      <w:bookmarkEnd w:id="716"/>
    </w:p>
    <w:p w14:paraId="70B61765" w14:textId="5D000F6D" w:rsidR="004806C8" w:rsidRPr="004771DE" w:rsidRDefault="004806C8" w:rsidP="004806C8">
      <w:pPr>
        <w:ind w:firstLine="720"/>
        <w:rPr>
          <w:rFonts w:ascii="Arial" w:hAnsi="Arial" w:cs="Arial"/>
          <w:color w:val="030A13"/>
          <w:shd w:val="clear" w:color="auto" w:fill="FFFFFF"/>
        </w:rPr>
      </w:pPr>
      <w:r w:rsidRPr="004806C8">
        <w:rPr>
          <w:rFonts w:ascii="Arial" w:hAnsi="Arial" w:cs="Arial"/>
          <w:color w:val="000000"/>
        </w:rPr>
        <w:t>On December 10, 2015, President Obama signed into law the</w:t>
      </w:r>
      <w:r w:rsidRPr="004806C8">
        <w:rPr>
          <w:rFonts w:ascii="Arial" w:hAnsi="Arial" w:cs="Arial"/>
          <w:color w:val="030A13"/>
          <w:shd w:val="clear" w:color="auto" w:fill="FFFFFF"/>
        </w:rPr>
        <w:t xml:space="preserve"> Every Student Succeeds Act (ESSA). ESSA reauthorizes the Elementary and Secondary Education Act (ESEA) and eliminates </w:t>
      </w:r>
      <w:r w:rsidRPr="004771DE">
        <w:rPr>
          <w:rFonts w:ascii="Arial" w:hAnsi="Arial" w:cs="Arial"/>
          <w:color w:val="030A13"/>
          <w:shd w:val="clear" w:color="auto" w:fill="FFFFFF"/>
        </w:rPr>
        <w:t xml:space="preserve">much of the prescriptiveness of the No Child Left Behind Act (NCLB) and the ESEA Flexibility Waivers. On January 16, 2018, the U.S. Department of Education (USDOE) approved New York State’s State Plan under ESSA. For more information on ESSA, New York’s State Plan, and New York’s accountability system under ESSA, please visit the </w:t>
      </w:r>
      <w:hyperlink r:id="rId126" w:history="1">
        <w:r w:rsidR="00573C25">
          <w:rPr>
            <w:rStyle w:val="Hyperlink"/>
            <w:rFonts w:ascii="Arial" w:hAnsi="Arial" w:cs="Arial"/>
            <w:shd w:val="clear" w:color="auto" w:fill="FFFFFF"/>
          </w:rPr>
          <w:t>Office of Accountability's ESSA website</w:t>
        </w:r>
      </w:hyperlink>
      <w:r w:rsidRPr="004771DE">
        <w:rPr>
          <w:rFonts w:ascii="Arial" w:hAnsi="Arial" w:cs="Arial"/>
          <w:color w:val="030A13"/>
          <w:shd w:val="clear" w:color="auto" w:fill="FFFFFF"/>
        </w:rPr>
        <w:t xml:space="preserve">. For more information about ESSA and accountability, please contact the </w:t>
      </w:r>
      <w:hyperlink r:id="rId127" w:history="1">
        <w:r w:rsidR="00573C25">
          <w:rPr>
            <w:rStyle w:val="Hyperlink"/>
            <w:rFonts w:ascii="Arial" w:hAnsi="Arial" w:cs="Arial"/>
            <w:shd w:val="clear" w:color="auto" w:fill="FFFFFF"/>
          </w:rPr>
          <w:t>Office of Accountability</w:t>
        </w:r>
      </w:hyperlink>
      <w:r w:rsidRPr="004771DE">
        <w:rPr>
          <w:rFonts w:ascii="Arial" w:hAnsi="Arial" w:cs="Arial"/>
          <w:color w:val="030A13"/>
          <w:shd w:val="clear" w:color="auto" w:fill="FFFFFF"/>
        </w:rPr>
        <w:t>.</w:t>
      </w:r>
    </w:p>
    <w:p w14:paraId="14AC7DAC" w14:textId="77777777" w:rsidR="004806C8" w:rsidRPr="004771DE" w:rsidRDefault="004806C8" w:rsidP="004806C8">
      <w:pPr>
        <w:ind w:firstLine="720"/>
        <w:rPr>
          <w:rFonts w:ascii="Arial" w:hAnsi="Arial" w:cs="Arial"/>
          <w:color w:val="030A13"/>
          <w:sz w:val="22"/>
          <w:szCs w:val="22"/>
          <w:shd w:val="clear" w:color="auto" w:fill="FFFFFF"/>
        </w:rPr>
      </w:pPr>
    </w:p>
    <w:p w14:paraId="385DEC41" w14:textId="118E7625" w:rsidR="004806C8" w:rsidRPr="004771DE" w:rsidRDefault="004806C8" w:rsidP="004806C8">
      <w:pPr>
        <w:ind w:firstLine="720"/>
        <w:rPr>
          <w:rFonts w:ascii="Arial" w:hAnsi="Arial" w:cs="Arial"/>
          <w:color w:val="000000"/>
        </w:rPr>
      </w:pPr>
      <w:bookmarkStart w:id="717" w:name="_Hlk14263725"/>
      <w:r w:rsidRPr="004771DE">
        <w:rPr>
          <w:rFonts w:ascii="Arial" w:hAnsi="Arial" w:cs="Arial"/>
          <w:color w:val="000000"/>
        </w:rPr>
        <w:t>New York State’s accountability system will identify schools as Recognition Schools, Schools in Good Standing, Targeted Support and Improvement (TSI) Schools, or Comprehensive Support and Improvement (CSI) Schools. Districts will be identified as Districts in Good Standing or Target Districts.</w:t>
      </w:r>
    </w:p>
    <w:bookmarkEnd w:id="717"/>
    <w:p w14:paraId="063D3902" w14:textId="77777777" w:rsidR="004806C8" w:rsidRPr="004771DE" w:rsidRDefault="004806C8" w:rsidP="004806C8">
      <w:pPr>
        <w:ind w:firstLine="720"/>
        <w:rPr>
          <w:rFonts w:ascii="Arial" w:hAnsi="Arial" w:cs="Arial"/>
          <w:color w:val="030A13"/>
          <w:shd w:val="clear" w:color="auto" w:fill="FFFFFF"/>
        </w:rPr>
      </w:pPr>
    </w:p>
    <w:p w14:paraId="75C0A876" w14:textId="77777777" w:rsidR="004806C8" w:rsidRPr="004771DE" w:rsidRDefault="004806C8" w:rsidP="004806C8">
      <w:pPr>
        <w:ind w:firstLine="720"/>
        <w:rPr>
          <w:rFonts w:ascii="Arial" w:hAnsi="Arial" w:cs="Arial"/>
          <w:color w:val="030A13"/>
          <w:shd w:val="clear" w:color="auto" w:fill="FFFFFF"/>
        </w:rPr>
      </w:pPr>
      <w:bookmarkStart w:id="718" w:name="_Hlk520293923"/>
      <w:r w:rsidRPr="004771DE">
        <w:rPr>
          <w:rFonts w:ascii="Arial" w:hAnsi="Arial" w:cs="Arial"/>
          <w:color w:val="030A13"/>
          <w:shd w:val="clear" w:color="auto" w:fill="FFFFFF"/>
        </w:rPr>
        <w:t>School and district identifications will be made at the elementary/middle level by assessing schools and districts on the following indicators:</w:t>
      </w:r>
    </w:p>
    <w:p w14:paraId="7B0BB38B" w14:textId="77777777" w:rsidR="004806C8" w:rsidRPr="004771DE" w:rsidRDefault="004806C8" w:rsidP="00823180">
      <w:pPr>
        <w:pStyle w:val="ListParagraph"/>
        <w:numPr>
          <w:ilvl w:val="0"/>
          <w:numId w:val="101"/>
        </w:numPr>
        <w:rPr>
          <w:rFonts w:ascii="Arial" w:hAnsi="Arial" w:cs="Arial"/>
          <w:color w:val="030A13"/>
          <w:shd w:val="clear" w:color="auto" w:fill="FFFFFF"/>
        </w:rPr>
      </w:pPr>
      <w:r w:rsidRPr="004771DE">
        <w:rPr>
          <w:rFonts w:ascii="Arial" w:hAnsi="Arial" w:cs="Arial"/>
          <w:color w:val="030A13"/>
          <w:shd w:val="clear" w:color="auto" w:fill="FFFFFF"/>
        </w:rPr>
        <w:t>Composite Performance</w:t>
      </w:r>
    </w:p>
    <w:p w14:paraId="0AF3E54B" w14:textId="77777777" w:rsidR="004806C8" w:rsidRPr="004771DE" w:rsidRDefault="004806C8" w:rsidP="00823180">
      <w:pPr>
        <w:pStyle w:val="ListParagraph"/>
        <w:numPr>
          <w:ilvl w:val="0"/>
          <w:numId w:val="101"/>
        </w:numPr>
        <w:rPr>
          <w:rFonts w:ascii="Arial" w:hAnsi="Arial" w:cs="Arial"/>
          <w:color w:val="030A13"/>
          <w:shd w:val="clear" w:color="auto" w:fill="FFFFFF"/>
        </w:rPr>
      </w:pPr>
      <w:r w:rsidRPr="004771DE">
        <w:rPr>
          <w:rFonts w:ascii="Arial" w:hAnsi="Arial" w:cs="Arial"/>
          <w:color w:val="030A13"/>
          <w:shd w:val="clear" w:color="auto" w:fill="FFFFFF"/>
        </w:rPr>
        <w:t>Growth</w:t>
      </w:r>
    </w:p>
    <w:p w14:paraId="49B02338" w14:textId="77777777" w:rsidR="004806C8" w:rsidRPr="004771DE" w:rsidRDefault="004806C8" w:rsidP="00823180">
      <w:pPr>
        <w:pStyle w:val="ListParagraph"/>
        <w:numPr>
          <w:ilvl w:val="0"/>
          <w:numId w:val="101"/>
        </w:numPr>
        <w:rPr>
          <w:rFonts w:ascii="Arial" w:hAnsi="Arial" w:cs="Arial"/>
          <w:color w:val="030A13"/>
          <w:shd w:val="clear" w:color="auto" w:fill="FFFFFF"/>
        </w:rPr>
      </w:pPr>
      <w:r w:rsidRPr="004771DE">
        <w:rPr>
          <w:rFonts w:ascii="Arial" w:hAnsi="Arial" w:cs="Arial"/>
          <w:color w:val="030A13"/>
          <w:shd w:val="clear" w:color="auto" w:fill="FFFFFF"/>
        </w:rPr>
        <w:t>Combined Composite Performance and Growth</w:t>
      </w:r>
    </w:p>
    <w:p w14:paraId="10693298" w14:textId="77777777" w:rsidR="00631A7B" w:rsidRPr="004771DE" w:rsidRDefault="00631A7B" w:rsidP="00823180">
      <w:pPr>
        <w:pStyle w:val="ListParagraph"/>
        <w:numPr>
          <w:ilvl w:val="0"/>
          <w:numId w:val="101"/>
        </w:numPr>
        <w:rPr>
          <w:rFonts w:ascii="Arial" w:hAnsi="Arial" w:cs="Arial"/>
          <w:color w:val="030A13"/>
          <w:shd w:val="clear" w:color="auto" w:fill="FFFFFF"/>
        </w:rPr>
      </w:pPr>
      <w:r w:rsidRPr="004771DE">
        <w:rPr>
          <w:rFonts w:ascii="Arial" w:hAnsi="Arial" w:cs="Arial"/>
          <w:color w:val="030A13"/>
          <w:shd w:val="clear" w:color="auto" w:fill="FFFFFF"/>
        </w:rPr>
        <w:t>English Language Proficiency (ELP)</w:t>
      </w:r>
    </w:p>
    <w:p w14:paraId="0544054C" w14:textId="77777777" w:rsidR="004806C8" w:rsidRPr="004771DE" w:rsidRDefault="004806C8" w:rsidP="00823180">
      <w:pPr>
        <w:pStyle w:val="ListParagraph"/>
        <w:numPr>
          <w:ilvl w:val="0"/>
          <w:numId w:val="101"/>
        </w:numPr>
        <w:rPr>
          <w:rFonts w:ascii="Arial" w:hAnsi="Arial" w:cs="Arial"/>
          <w:color w:val="030A13"/>
          <w:shd w:val="clear" w:color="auto" w:fill="FFFFFF"/>
        </w:rPr>
      </w:pPr>
      <w:r w:rsidRPr="004771DE">
        <w:rPr>
          <w:rFonts w:ascii="Arial" w:hAnsi="Arial" w:cs="Arial"/>
          <w:color w:val="030A13"/>
          <w:shd w:val="clear" w:color="auto" w:fill="FFFFFF"/>
        </w:rPr>
        <w:t>Progress</w:t>
      </w:r>
    </w:p>
    <w:p w14:paraId="1A67B045" w14:textId="3E030823" w:rsidR="004806C8" w:rsidRDefault="004806C8" w:rsidP="00823180">
      <w:pPr>
        <w:pStyle w:val="ListParagraph"/>
        <w:numPr>
          <w:ilvl w:val="0"/>
          <w:numId w:val="101"/>
        </w:numPr>
        <w:rPr>
          <w:rFonts w:ascii="Arial" w:hAnsi="Arial" w:cs="Arial"/>
          <w:color w:val="030A13"/>
          <w:shd w:val="clear" w:color="auto" w:fill="FFFFFF"/>
        </w:rPr>
      </w:pPr>
      <w:r w:rsidRPr="004771DE">
        <w:rPr>
          <w:rFonts w:ascii="Arial" w:hAnsi="Arial" w:cs="Arial"/>
          <w:color w:val="030A13"/>
          <w:shd w:val="clear" w:color="auto" w:fill="FFFFFF"/>
        </w:rPr>
        <w:t>Chronic Absenteeism</w:t>
      </w:r>
    </w:p>
    <w:p w14:paraId="155BF637" w14:textId="6072D99B" w:rsidR="0003549C" w:rsidRPr="00F44DAB" w:rsidRDefault="0003549C" w:rsidP="00823180">
      <w:pPr>
        <w:pStyle w:val="ListParagraph"/>
        <w:numPr>
          <w:ilvl w:val="0"/>
          <w:numId w:val="101"/>
        </w:numPr>
        <w:rPr>
          <w:rFonts w:ascii="Arial" w:hAnsi="Arial" w:cs="Arial"/>
          <w:color w:val="030A13"/>
          <w:shd w:val="clear" w:color="auto" w:fill="FFFFFF"/>
        </w:rPr>
      </w:pPr>
      <w:r w:rsidRPr="00F44DAB">
        <w:rPr>
          <w:rFonts w:ascii="Arial" w:hAnsi="Arial" w:cs="Arial"/>
          <w:color w:val="030A13"/>
          <w:shd w:val="clear" w:color="auto" w:fill="FFFFFF"/>
        </w:rPr>
        <w:t>Suspension</w:t>
      </w:r>
      <w:r w:rsidR="00C36B8C" w:rsidRPr="00F44DAB">
        <w:rPr>
          <w:rFonts w:ascii="Arial" w:hAnsi="Arial" w:cs="Arial"/>
          <w:color w:val="030A13"/>
          <w:shd w:val="clear" w:color="auto" w:fill="FFFFFF"/>
        </w:rPr>
        <w:t xml:space="preserve"> (starting in 201</w:t>
      </w:r>
      <w:r w:rsidR="00636632">
        <w:rPr>
          <w:rFonts w:ascii="Arial" w:hAnsi="Arial" w:cs="Arial"/>
          <w:color w:val="030A13"/>
          <w:shd w:val="clear" w:color="auto" w:fill="FFFFFF"/>
        </w:rPr>
        <w:t>9</w:t>
      </w:r>
      <w:r w:rsidR="00C36B8C" w:rsidRPr="00F44DAB">
        <w:rPr>
          <w:rFonts w:ascii="Arial" w:hAnsi="Arial" w:cs="Arial"/>
          <w:color w:val="030A13"/>
          <w:shd w:val="clear" w:color="auto" w:fill="FFFFFF"/>
        </w:rPr>
        <w:t>-</w:t>
      </w:r>
      <w:r w:rsidR="00636632">
        <w:rPr>
          <w:rFonts w:ascii="Arial" w:hAnsi="Arial" w:cs="Arial"/>
          <w:color w:val="030A13"/>
          <w:shd w:val="clear" w:color="auto" w:fill="FFFFFF"/>
        </w:rPr>
        <w:t>20)</w:t>
      </w:r>
    </w:p>
    <w:p w14:paraId="16E2191E" w14:textId="77777777" w:rsidR="004806C8" w:rsidRPr="00F44DAB" w:rsidRDefault="004806C8" w:rsidP="004806C8">
      <w:pPr>
        <w:ind w:firstLine="720"/>
        <w:rPr>
          <w:rFonts w:ascii="Arial" w:hAnsi="Arial" w:cs="Arial"/>
          <w:color w:val="030A13"/>
          <w:shd w:val="clear" w:color="auto" w:fill="FFFFFF"/>
        </w:rPr>
      </w:pPr>
    </w:p>
    <w:p w14:paraId="7AEA4366" w14:textId="77777777" w:rsidR="004806C8" w:rsidRPr="00F44DAB" w:rsidRDefault="004806C8" w:rsidP="004806C8">
      <w:pPr>
        <w:ind w:firstLine="720"/>
        <w:rPr>
          <w:rFonts w:ascii="Arial" w:hAnsi="Arial" w:cs="Arial"/>
          <w:color w:val="030A13"/>
          <w:shd w:val="clear" w:color="auto" w:fill="FFFFFF"/>
        </w:rPr>
      </w:pPr>
      <w:r w:rsidRPr="00F44DAB">
        <w:rPr>
          <w:rFonts w:ascii="Arial" w:hAnsi="Arial" w:cs="Arial"/>
          <w:color w:val="030A13"/>
          <w:shd w:val="clear" w:color="auto" w:fill="FFFFFF"/>
        </w:rPr>
        <w:t>School and district identifications will be made at the secondary level by assessing schools and districts on the following indicators:</w:t>
      </w:r>
    </w:p>
    <w:p w14:paraId="0828A668" w14:textId="77777777" w:rsidR="004806C8" w:rsidRPr="00F44DAB" w:rsidRDefault="004806C8" w:rsidP="00823180">
      <w:pPr>
        <w:pStyle w:val="ListParagraph"/>
        <w:numPr>
          <w:ilvl w:val="0"/>
          <w:numId w:val="101"/>
        </w:numPr>
        <w:rPr>
          <w:rFonts w:ascii="Arial" w:hAnsi="Arial" w:cs="Arial"/>
          <w:color w:val="030A13"/>
          <w:shd w:val="clear" w:color="auto" w:fill="FFFFFF"/>
        </w:rPr>
      </w:pPr>
      <w:r w:rsidRPr="00F44DAB">
        <w:rPr>
          <w:rFonts w:ascii="Arial" w:hAnsi="Arial" w:cs="Arial"/>
          <w:color w:val="030A13"/>
          <w:shd w:val="clear" w:color="auto" w:fill="FFFFFF"/>
        </w:rPr>
        <w:t>Composite Performance</w:t>
      </w:r>
    </w:p>
    <w:p w14:paraId="1A848B1F" w14:textId="77777777" w:rsidR="004806C8" w:rsidRPr="00F44DAB" w:rsidRDefault="004806C8" w:rsidP="00823180">
      <w:pPr>
        <w:pStyle w:val="ListParagraph"/>
        <w:numPr>
          <w:ilvl w:val="0"/>
          <w:numId w:val="101"/>
        </w:numPr>
        <w:rPr>
          <w:rFonts w:ascii="Arial" w:hAnsi="Arial" w:cs="Arial"/>
          <w:color w:val="030A13"/>
          <w:shd w:val="clear" w:color="auto" w:fill="FFFFFF"/>
        </w:rPr>
      </w:pPr>
      <w:r w:rsidRPr="00F44DAB">
        <w:rPr>
          <w:rFonts w:ascii="Arial" w:hAnsi="Arial" w:cs="Arial"/>
          <w:color w:val="030A13"/>
          <w:shd w:val="clear" w:color="auto" w:fill="FFFFFF"/>
        </w:rPr>
        <w:t>Graduation Rate</w:t>
      </w:r>
    </w:p>
    <w:p w14:paraId="69D9E599" w14:textId="77777777" w:rsidR="004806C8" w:rsidRPr="00F44DAB" w:rsidRDefault="004806C8" w:rsidP="00823180">
      <w:pPr>
        <w:pStyle w:val="ListParagraph"/>
        <w:numPr>
          <w:ilvl w:val="0"/>
          <w:numId w:val="101"/>
        </w:numPr>
        <w:rPr>
          <w:rFonts w:ascii="Arial" w:hAnsi="Arial" w:cs="Arial"/>
          <w:color w:val="030A13"/>
          <w:shd w:val="clear" w:color="auto" w:fill="FFFFFF"/>
        </w:rPr>
      </w:pPr>
      <w:r w:rsidRPr="00F44DAB">
        <w:rPr>
          <w:rFonts w:ascii="Arial" w:hAnsi="Arial" w:cs="Arial"/>
          <w:color w:val="030A13"/>
          <w:shd w:val="clear" w:color="auto" w:fill="FFFFFF"/>
        </w:rPr>
        <w:t>Combined Composite Performance and Graduation Rate</w:t>
      </w:r>
    </w:p>
    <w:p w14:paraId="674A0768" w14:textId="77777777" w:rsidR="004806C8" w:rsidRPr="00F44DAB" w:rsidRDefault="004806C8" w:rsidP="00823180">
      <w:pPr>
        <w:pStyle w:val="ListParagraph"/>
        <w:numPr>
          <w:ilvl w:val="0"/>
          <w:numId w:val="101"/>
        </w:numPr>
        <w:rPr>
          <w:rFonts w:ascii="Arial" w:hAnsi="Arial" w:cs="Arial"/>
          <w:color w:val="030A13"/>
          <w:shd w:val="clear" w:color="auto" w:fill="FFFFFF"/>
        </w:rPr>
      </w:pPr>
      <w:r w:rsidRPr="00F44DAB">
        <w:rPr>
          <w:rFonts w:ascii="Arial" w:hAnsi="Arial" w:cs="Arial"/>
          <w:color w:val="030A13"/>
          <w:shd w:val="clear" w:color="auto" w:fill="FFFFFF"/>
        </w:rPr>
        <w:t>English Language Proficiency (ELP)</w:t>
      </w:r>
    </w:p>
    <w:p w14:paraId="224583DF" w14:textId="77777777" w:rsidR="00631A7B" w:rsidRPr="00F44DAB" w:rsidRDefault="00631A7B" w:rsidP="00823180">
      <w:pPr>
        <w:pStyle w:val="ListParagraph"/>
        <w:numPr>
          <w:ilvl w:val="0"/>
          <w:numId w:val="101"/>
        </w:numPr>
        <w:rPr>
          <w:rFonts w:ascii="Arial" w:hAnsi="Arial" w:cs="Arial"/>
          <w:color w:val="030A13"/>
          <w:shd w:val="clear" w:color="auto" w:fill="FFFFFF"/>
        </w:rPr>
      </w:pPr>
      <w:r w:rsidRPr="00F44DAB">
        <w:rPr>
          <w:rFonts w:ascii="Arial" w:hAnsi="Arial" w:cs="Arial"/>
          <w:color w:val="030A13"/>
          <w:shd w:val="clear" w:color="auto" w:fill="FFFFFF"/>
        </w:rPr>
        <w:t>Progress</w:t>
      </w:r>
    </w:p>
    <w:p w14:paraId="1E0AFF0B" w14:textId="579FA338" w:rsidR="004806C8" w:rsidRPr="00F44DAB" w:rsidRDefault="004806C8" w:rsidP="00823180">
      <w:pPr>
        <w:pStyle w:val="ListParagraph"/>
        <w:numPr>
          <w:ilvl w:val="0"/>
          <w:numId w:val="101"/>
        </w:numPr>
        <w:rPr>
          <w:rFonts w:ascii="Arial" w:hAnsi="Arial" w:cs="Arial"/>
          <w:color w:val="030A13"/>
          <w:shd w:val="clear" w:color="auto" w:fill="FFFFFF"/>
        </w:rPr>
      </w:pPr>
      <w:r w:rsidRPr="00F44DAB">
        <w:rPr>
          <w:rFonts w:ascii="Arial" w:hAnsi="Arial" w:cs="Arial"/>
          <w:color w:val="030A13"/>
          <w:shd w:val="clear" w:color="auto" w:fill="FFFFFF"/>
        </w:rPr>
        <w:t>Chronic Absenteeism</w:t>
      </w:r>
    </w:p>
    <w:p w14:paraId="26E70FCE" w14:textId="03970D29" w:rsidR="004806C8" w:rsidRPr="00F44DAB" w:rsidRDefault="004806C8" w:rsidP="00823180">
      <w:pPr>
        <w:pStyle w:val="ListParagraph"/>
        <w:numPr>
          <w:ilvl w:val="0"/>
          <w:numId w:val="101"/>
        </w:numPr>
        <w:rPr>
          <w:rFonts w:ascii="Arial" w:hAnsi="Arial" w:cs="Arial"/>
          <w:color w:val="030A13"/>
          <w:shd w:val="clear" w:color="auto" w:fill="FFFFFF"/>
        </w:rPr>
      </w:pPr>
      <w:r w:rsidRPr="00F44DAB">
        <w:rPr>
          <w:rFonts w:ascii="Arial" w:hAnsi="Arial" w:cs="Arial"/>
          <w:color w:val="030A13"/>
          <w:shd w:val="clear" w:color="auto" w:fill="FFFFFF"/>
        </w:rPr>
        <w:t>College, Career, and Civic Readiness</w:t>
      </w:r>
    </w:p>
    <w:p w14:paraId="54E08861" w14:textId="2F47199A" w:rsidR="001C34F3" w:rsidRPr="00F44DAB" w:rsidRDefault="001C34F3" w:rsidP="00823180">
      <w:pPr>
        <w:pStyle w:val="ListParagraph"/>
        <w:numPr>
          <w:ilvl w:val="0"/>
          <w:numId w:val="101"/>
        </w:numPr>
        <w:rPr>
          <w:rFonts w:ascii="Arial" w:hAnsi="Arial" w:cs="Arial"/>
          <w:color w:val="030A13"/>
          <w:shd w:val="clear" w:color="auto" w:fill="FFFFFF"/>
        </w:rPr>
      </w:pPr>
      <w:r w:rsidRPr="00F44DAB">
        <w:rPr>
          <w:rFonts w:ascii="Arial" w:hAnsi="Arial" w:cs="Arial"/>
          <w:color w:val="030A13"/>
          <w:shd w:val="clear" w:color="auto" w:fill="FFFFFF"/>
        </w:rPr>
        <w:t>Suspension</w:t>
      </w:r>
      <w:r w:rsidR="00C36B8C" w:rsidRPr="00F44DAB">
        <w:rPr>
          <w:rFonts w:ascii="Arial" w:hAnsi="Arial" w:cs="Arial"/>
          <w:color w:val="030A13"/>
          <w:shd w:val="clear" w:color="auto" w:fill="FFFFFF"/>
        </w:rPr>
        <w:t xml:space="preserve"> (starting in 201</w:t>
      </w:r>
      <w:r w:rsidR="00636632">
        <w:rPr>
          <w:rFonts w:ascii="Arial" w:hAnsi="Arial" w:cs="Arial"/>
          <w:color w:val="030A13"/>
          <w:shd w:val="clear" w:color="auto" w:fill="FFFFFF"/>
        </w:rPr>
        <w:t>9</w:t>
      </w:r>
      <w:r w:rsidR="00C36B8C" w:rsidRPr="00F44DAB">
        <w:rPr>
          <w:rFonts w:ascii="Arial" w:hAnsi="Arial" w:cs="Arial"/>
          <w:color w:val="030A13"/>
          <w:shd w:val="clear" w:color="auto" w:fill="FFFFFF"/>
        </w:rPr>
        <w:t>-</w:t>
      </w:r>
      <w:r w:rsidR="00636632">
        <w:rPr>
          <w:rFonts w:ascii="Arial" w:hAnsi="Arial" w:cs="Arial"/>
          <w:color w:val="030A13"/>
          <w:shd w:val="clear" w:color="auto" w:fill="FFFFFF"/>
        </w:rPr>
        <w:t>20</w:t>
      </w:r>
      <w:r w:rsidR="00C36B8C" w:rsidRPr="00F44DAB">
        <w:rPr>
          <w:rFonts w:ascii="Arial" w:hAnsi="Arial" w:cs="Arial"/>
          <w:color w:val="030A13"/>
          <w:shd w:val="clear" w:color="auto" w:fill="FFFFFF"/>
        </w:rPr>
        <w:t>)</w:t>
      </w:r>
    </w:p>
    <w:bookmarkEnd w:id="718"/>
    <w:p w14:paraId="09561E44" w14:textId="77777777" w:rsidR="004806C8" w:rsidRPr="004771DE" w:rsidRDefault="004806C8" w:rsidP="004806C8">
      <w:pPr>
        <w:rPr>
          <w:rFonts w:ascii="Arial" w:hAnsi="Arial" w:cs="Arial"/>
          <w:color w:val="030A13"/>
          <w:shd w:val="clear" w:color="auto" w:fill="FFFFFF"/>
        </w:rPr>
      </w:pPr>
    </w:p>
    <w:p w14:paraId="47D3D4AB" w14:textId="77777777" w:rsidR="004806C8" w:rsidRPr="004771DE" w:rsidRDefault="004806C8" w:rsidP="0029578D">
      <w:pPr>
        <w:ind w:firstLine="720"/>
        <w:rPr>
          <w:rFonts w:ascii="Arial" w:hAnsi="Arial" w:cs="Arial"/>
          <w:color w:val="030A13"/>
          <w:shd w:val="clear" w:color="auto" w:fill="FFFFFF"/>
        </w:rPr>
      </w:pPr>
      <w:r w:rsidRPr="004771DE">
        <w:rPr>
          <w:rFonts w:ascii="Arial" w:hAnsi="Arial" w:cs="Arial"/>
          <w:color w:val="030A13"/>
          <w:shd w:val="clear" w:color="auto" w:fill="FFFFFF"/>
        </w:rPr>
        <w:t xml:space="preserve">At the elementary/middle level, </w:t>
      </w:r>
      <w:r w:rsidRPr="004771DE">
        <w:rPr>
          <w:rFonts w:ascii="Arial" w:hAnsi="Arial" w:cs="Arial"/>
          <w:b/>
          <w:color w:val="030A13"/>
          <w:shd w:val="clear" w:color="auto" w:fill="FFFFFF"/>
        </w:rPr>
        <w:t>Composite Performance</w:t>
      </w:r>
      <w:r w:rsidRPr="004771DE">
        <w:rPr>
          <w:rFonts w:ascii="Arial" w:hAnsi="Arial" w:cs="Arial"/>
          <w:color w:val="030A13"/>
          <w:shd w:val="clear" w:color="auto" w:fill="FFFFFF"/>
        </w:rPr>
        <w:t xml:space="preserve"> is determined in English, math, and science by calculating a Weighted Performance Index and a Core Subject Performance Index. The </w:t>
      </w:r>
      <w:r w:rsidRPr="004771DE">
        <w:rPr>
          <w:rFonts w:ascii="Arial" w:hAnsi="Arial" w:cs="Arial"/>
          <w:b/>
          <w:color w:val="030A13"/>
          <w:shd w:val="clear" w:color="auto" w:fill="FFFFFF"/>
        </w:rPr>
        <w:t>Weighted Performance Index</w:t>
      </w:r>
      <w:r w:rsidRPr="004771DE">
        <w:rPr>
          <w:rFonts w:ascii="Arial" w:hAnsi="Arial" w:cs="Arial"/>
          <w:color w:val="030A13"/>
          <w:shd w:val="clear" w:color="auto" w:fill="FFFFFF"/>
        </w:rPr>
        <w:t xml:space="preserve"> uses as its denominator the greater of continuously enrolled tested students and 95% of continuously enrolled students. The </w:t>
      </w:r>
      <w:r w:rsidRPr="004771DE">
        <w:rPr>
          <w:rFonts w:ascii="Arial" w:hAnsi="Arial" w:cs="Arial"/>
          <w:b/>
          <w:color w:val="030A13"/>
          <w:shd w:val="clear" w:color="auto" w:fill="FFFFFF"/>
        </w:rPr>
        <w:t>Core Subject Performance Index</w:t>
      </w:r>
      <w:r w:rsidRPr="004771DE">
        <w:rPr>
          <w:rFonts w:ascii="Arial" w:hAnsi="Arial" w:cs="Arial"/>
          <w:color w:val="030A13"/>
          <w:shd w:val="clear" w:color="auto" w:fill="FFFFFF"/>
        </w:rPr>
        <w:t xml:space="preserve"> uses as its denominator continuously enrolled tested students. The formula for both indices is the same:</w:t>
      </w:r>
    </w:p>
    <w:p w14:paraId="24928647" w14:textId="77777777" w:rsidR="004806C8" w:rsidRPr="004771DE" w:rsidRDefault="004806C8" w:rsidP="004806C8">
      <w:pPr>
        <w:ind w:left="720"/>
        <w:rPr>
          <w:rFonts w:ascii="Arial" w:hAnsi="Arial" w:cs="Arial"/>
          <w:color w:val="030A13"/>
          <w:shd w:val="clear" w:color="auto" w:fill="FFFFFF"/>
        </w:rPr>
      </w:pPr>
    </w:p>
    <w:p w14:paraId="243629B0" w14:textId="77777777" w:rsidR="004806C8" w:rsidRPr="004771DE" w:rsidRDefault="004806C8" w:rsidP="004806C8">
      <w:pPr>
        <w:ind w:left="720"/>
        <w:rPr>
          <w:rFonts w:ascii="Arial" w:hAnsi="Arial" w:cs="Arial"/>
          <w:color w:val="030A13"/>
          <w:shd w:val="clear" w:color="auto" w:fill="FFFFFF"/>
        </w:rPr>
      </w:pPr>
      <w:r w:rsidRPr="004771DE">
        <w:rPr>
          <w:rFonts w:ascii="Arial" w:hAnsi="Arial" w:cs="Arial"/>
          <w:color w:val="030A13"/>
          <w:shd w:val="clear" w:color="auto" w:fill="FFFFFF"/>
        </w:rPr>
        <w:t>((Level 2 + 2.0*Level 3 + 2.5*Level 4)/Denominator) *100</w:t>
      </w:r>
    </w:p>
    <w:p w14:paraId="4CE9FAE3" w14:textId="77777777" w:rsidR="004806C8" w:rsidRPr="004771DE" w:rsidRDefault="004806C8" w:rsidP="004806C8">
      <w:pPr>
        <w:ind w:left="720"/>
        <w:rPr>
          <w:rFonts w:ascii="Arial" w:hAnsi="Arial" w:cs="Arial"/>
          <w:color w:val="030A13"/>
          <w:shd w:val="clear" w:color="auto" w:fill="FFFFFF"/>
        </w:rPr>
      </w:pPr>
    </w:p>
    <w:p w14:paraId="474AA7E9"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color w:val="030A13"/>
          <w:shd w:val="clear" w:color="auto" w:fill="FFFFFF"/>
        </w:rPr>
        <w:t>An elementary/middle-level Composite Performance Index and Composite Performance “Level” are then calculated using a ranking system.</w:t>
      </w:r>
    </w:p>
    <w:p w14:paraId="45063C5D"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color w:val="030A13"/>
          <w:shd w:val="clear" w:color="auto" w:fill="FFFFFF"/>
        </w:rPr>
        <w:lastRenderedPageBreak/>
        <w:t xml:space="preserve">At the secondary level, </w:t>
      </w:r>
      <w:r w:rsidRPr="004771DE">
        <w:rPr>
          <w:rFonts w:ascii="Arial" w:hAnsi="Arial" w:cs="Arial"/>
          <w:b/>
          <w:color w:val="030A13"/>
          <w:shd w:val="clear" w:color="auto" w:fill="FFFFFF"/>
        </w:rPr>
        <w:t>Composite Performance Index</w:t>
      </w:r>
      <w:r w:rsidRPr="004771DE">
        <w:rPr>
          <w:rFonts w:ascii="Arial" w:hAnsi="Arial" w:cs="Arial"/>
          <w:color w:val="030A13"/>
          <w:shd w:val="clear" w:color="auto" w:fill="FFFFFF"/>
        </w:rPr>
        <w:t xml:space="preserve"> is determined in English, math, science, and social studies using the four-year accountability cohort as of June 30</w:t>
      </w:r>
      <w:r w:rsidRPr="004771DE">
        <w:rPr>
          <w:rFonts w:ascii="Arial" w:hAnsi="Arial" w:cs="Arial"/>
          <w:color w:val="030A13"/>
          <w:shd w:val="clear" w:color="auto" w:fill="FFFFFF"/>
          <w:vertAlign w:val="superscript"/>
        </w:rPr>
        <w:t>th</w:t>
      </w:r>
      <w:r w:rsidRPr="004771DE">
        <w:rPr>
          <w:rFonts w:ascii="Arial" w:hAnsi="Arial" w:cs="Arial"/>
          <w:color w:val="030A13"/>
          <w:shd w:val="clear" w:color="auto" w:fill="FFFFFF"/>
        </w:rPr>
        <w:t xml:space="preserve"> of the reporting year as its denominator. The same formula as used at the elementary/middle level is used at the secondary level:</w:t>
      </w:r>
    </w:p>
    <w:p w14:paraId="1B46866B" w14:textId="77777777" w:rsidR="004806C8" w:rsidRPr="004771DE" w:rsidRDefault="004806C8" w:rsidP="00065D71">
      <w:pPr>
        <w:rPr>
          <w:rFonts w:ascii="Arial" w:hAnsi="Arial" w:cs="Arial"/>
          <w:color w:val="030A13"/>
          <w:shd w:val="clear" w:color="auto" w:fill="FFFFFF"/>
        </w:rPr>
      </w:pPr>
    </w:p>
    <w:p w14:paraId="7B9F670C" w14:textId="77777777" w:rsidR="004806C8" w:rsidRPr="004771DE" w:rsidRDefault="004806C8" w:rsidP="00065D71">
      <w:pPr>
        <w:rPr>
          <w:rFonts w:ascii="Arial" w:hAnsi="Arial" w:cs="Arial"/>
          <w:color w:val="030A13"/>
          <w:shd w:val="clear" w:color="auto" w:fill="FFFFFF"/>
        </w:rPr>
      </w:pPr>
      <w:r w:rsidRPr="004771DE">
        <w:rPr>
          <w:rFonts w:ascii="Arial" w:hAnsi="Arial" w:cs="Arial"/>
          <w:color w:val="030A13"/>
          <w:shd w:val="clear" w:color="auto" w:fill="FFFFFF"/>
        </w:rPr>
        <w:t>((Level 2 + 2.0*Level 3 + 2.5*Level 4)/Denominator) *100</w:t>
      </w:r>
    </w:p>
    <w:p w14:paraId="2D412FB2" w14:textId="77777777" w:rsidR="004806C8" w:rsidRPr="004771DE" w:rsidRDefault="004806C8" w:rsidP="00065D71">
      <w:pPr>
        <w:rPr>
          <w:rFonts w:ascii="Arial" w:hAnsi="Arial" w:cs="Arial"/>
          <w:color w:val="030A13"/>
          <w:shd w:val="clear" w:color="auto" w:fill="FFFFFF"/>
        </w:rPr>
      </w:pPr>
    </w:p>
    <w:p w14:paraId="38CF8EB7" w14:textId="141EF241" w:rsidR="004806C8" w:rsidRDefault="004806C8" w:rsidP="00065D71">
      <w:pPr>
        <w:rPr>
          <w:rFonts w:ascii="Arial" w:hAnsi="Arial" w:cs="Arial"/>
          <w:color w:val="030A13"/>
          <w:shd w:val="clear" w:color="auto" w:fill="FFFFFF"/>
        </w:rPr>
      </w:pPr>
      <w:r w:rsidRPr="004771DE">
        <w:rPr>
          <w:rFonts w:ascii="Arial" w:hAnsi="Arial" w:cs="Arial"/>
          <w:color w:val="030A13"/>
          <w:shd w:val="clear" w:color="auto" w:fill="FFFFFF"/>
        </w:rPr>
        <w:t>Ranking is also used to determine a secondary-level Composite Performance “Level.”</w:t>
      </w:r>
    </w:p>
    <w:p w14:paraId="02406C1A" w14:textId="4BA7B1C5" w:rsidR="0087360C" w:rsidRDefault="0087360C" w:rsidP="00065D71">
      <w:pPr>
        <w:rPr>
          <w:rFonts w:ascii="Arial" w:hAnsi="Arial" w:cs="Arial"/>
          <w:color w:val="030A13"/>
          <w:shd w:val="clear" w:color="auto" w:fill="FFFFFF"/>
        </w:rPr>
      </w:pPr>
    </w:p>
    <w:p w14:paraId="7B5BB8EA" w14:textId="7A8558CA" w:rsidR="00534906" w:rsidRDefault="00534906" w:rsidP="00534906">
      <w:pPr>
        <w:jc w:val="center"/>
        <w:rPr>
          <w:rFonts w:ascii="Arial" w:hAnsi="Arial" w:cs="Arial"/>
          <w:b/>
          <w:color w:val="030A13"/>
          <w:shd w:val="clear" w:color="auto" w:fill="FFFFFF"/>
        </w:rPr>
      </w:pPr>
      <w:r w:rsidRPr="00534906">
        <w:rPr>
          <w:rFonts w:ascii="Arial" w:hAnsi="Arial" w:cs="Arial"/>
          <w:b/>
          <w:color w:val="030A13"/>
          <w:shd w:val="clear" w:color="auto" w:fill="FFFFFF"/>
        </w:rPr>
        <w:t>Elementary/Middle-Level Assessments That Can Be Used for Performance</w:t>
      </w:r>
    </w:p>
    <w:tbl>
      <w:tblPr>
        <w:tblStyle w:val="TableGrid1"/>
        <w:tblW w:w="10458" w:type="dxa"/>
        <w:jc w:val="center"/>
        <w:tblLook w:val="00A0" w:firstRow="1" w:lastRow="0" w:firstColumn="1" w:lastColumn="0" w:noHBand="0" w:noVBand="0"/>
        <w:tblCaption w:val="Elementary/Middle level assessments that can be used for performance"/>
      </w:tblPr>
      <w:tblGrid>
        <w:gridCol w:w="4509"/>
        <w:gridCol w:w="2520"/>
        <w:gridCol w:w="3429"/>
      </w:tblGrid>
      <w:tr w:rsidR="0087360C" w:rsidRPr="00AB429C" w14:paraId="65D1DEDE" w14:textId="77777777" w:rsidTr="009D2AFF">
        <w:trPr>
          <w:jc w:val="center"/>
        </w:trPr>
        <w:tc>
          <w:tcPr>
            <w:tcW w:w="4509" w:type="dxa"/>
            <w:shd w:val="clear" w:color="auto" w:fill="D9D9D9" w:themeFill="background1" w:themeFillShade="D9"/>
          </w:tcPr>
          <w:p w14:paraId="283D327D"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Assessment</w:t>
            </w:r>
          </w:p>
        </w:tc>
        <w:tc>
          <w:tcPr>
            <w:tcW w:w="2520" w:type="dxa"/>
            <w:shd w:val="clear" w:color="auto" w:fill="D9D9D9" w:themeFill="background1" w:themeFillShade="D9"/>
          </w:tcPr>
          <w:p w14:paraId="4EC6B941"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Eligible Students</w:t>
            </w:r>
          </w:p>
        </w:tc>
        <w:tc>
          <w:tcPr>
            <w:tcW w:w="3429" w:type="dxa"/>
            <w:shd w:val="clear" w:color="auto" w:fill="D9D9D9" w:themeFill="background1" w:themeFillShade="D9"/>
          </w:tcPr>
          <w:p w14:paraId="38BDD645"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Accountability Level/Score</w:t>
            </w:r>
          </w:p>
        </w:tc>
      </w:tr>
      <w:tr w:rsidR="0087360C" w:rsidRPr="00AB429C" w14:paraId="59C7D0E4" w14:textId="77777777" w:rsidTr="000F4F82">
        <w:trPr>
          <w:jc w:val="center"/>
        </w:trPr>
        <w:tc>
          <w:tcPr>
            <w:tcW w:w="4509" w:type="dxa"/>
          </w:tcPr>
          <w:p w14:paraId="3F5FE7A1"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Grades 3–8 New York State Testing Program (NYSTP) Assessments in ELA and Mathematics</w:t>
            </w:r>
          </w:p>
        </w:tc>
        <w:tc>
          <w:tcPr>
            <w:tcW w:w="2520" w:type="dxa"/>
          </w:tcPr>
          <w:p w14:paraId="5D45E46D"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3429" w:type="dxa"/>
          </w:tcPr>
          <w:p w14:paraId="5D591AB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w:t>
            </w:r>
          </w:p>
          <w:p w14:paraId="3E63A924"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w:t>
            </w:r>
          </w:p>
          <w:p w14:paraId="105C93D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w:t>
            </w:r>
          </w:p>
          <w:p w14:paraId="4A9F3BD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w:t>
            </w:r>
          </w:p>
        </w:tc>
      </w:tr>
      <w:tr w:rsidR="0087360C" w:rsidRPr="00AB429C" w14:paraId="5D6E2C35" w14:textId="77777777" w:rsidTr="000F4F82">
        <w:trPr>
          <w:jc w:val="center"/>
        </w:trPr>
        <w:tc>
          <w:tcPr>
            <w:tcW w:w="4509" w:type="dxa"/>
          </w:tcPr>
          <w:p w14:paraId="61A5AB9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Grade 4 Elementary-Level Science Test</w:t>
            </w:r>
          </w:p>
        </w:tc>
        <w:tc>
          <w:tcPr>
            <w:tcW w:w="2520" w:type="dxa"/>
          </w:tcPr>
          <w:p w14:paraId="2BB4CE39"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3429" w:type="dxa"/>
          </w:tcPr>
          <w:p w14:paraId="525818A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18B798F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(65–84)</w:t>
            </w:r>
          </w:p>
          <w:p w14:paraId="5674EA37"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(45–64)</w:t>
            </w:r>
          </w:p>
          <w:p w14:paraId="5E4A24A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(0–44)</w:t>
            </w:r>
          </w:p>
        </w:tc>
      </w:tr>
      <w:tr w:rsidR="0087360C" w:rsidRPr="00AB429C" w14:paraId="6357A3F0" w14:textId="77777777" w:rsidTr="000F4F82">
        <w:trPr>
          <w:jc w:val="center"/>
        </w:trPr>
        <w:tc>
          <w:tcPr>
            <w:tcW w:w="4509" w:type="dxa"/>
          </w:tcPr>
          <w:p w14:paraId="66A2D6E7"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Grade 8 Middle-Level Science Test</w:t>
            </w:r>
          </w:p>
        </w:tc>
        <w:tc>
          <w:tcPr>
            <w:tcW w:w="2520" w:type="dxa"/>
          </w:tcPr>
          <w:p w14:paraId="101B3A1B"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3429" w:type="dxa"/>
          </w:tcPr>
          <w:p w14:paraId="7F90DDA5"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7393F9D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(65–84)</w:t>
            </w:r>
          </w:p>
          <w:p w14:paraId="0EE5043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(44–64)</w:t>
            </w:r>
          </w:p>
          <w:p w14:paraId="02DFEB6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(0–43)</w:t>
            </w:r>
          </w:p>
        </w:tc>
      </w:tr>
      <w:tr w:rsidR="0087360C" w:rsidRPr="00AB429C" w14:paraId="4741F3C2" w14:textId="77777777" w:rsidTr="000F4F82">
        <w:trPr>
          <w:jc w:val="center"/>
        </w:trPr>
        <w:tc>
          <w:tcPr>
            <w:tcW w:w="4509" w:type="dxa"/>
          </w:tcPr>
          <w:p w14:paraId="34392B3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Algebra I &amp; Geometry Taken in lieu of Grades 7 and 8 NYSTP Math Tests</w:t>
            </w:r>
          </w:p>
        </w:tc>
        <w:tc>
          <w:tcPr>
            <w:tcW w:w="2520" w:type="dxa"/>
          </w:tcPr>
          <w:p w14:paraId="103CE070"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0A7AE648"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3429" w:type="dxa"/>
          </w:tcPr>
          <w:p w14:paraId="27E1177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014E431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(80–84)</w:t>
            </w:r>
          </w:p>
          <w:p w14:paraId="3270A3C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(65–79)</w:t>
            </w:r>
          </w:p>
          <w:p w14:paraId="264885C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3332E249" w14:textId="77777777" w:rsidTr="000F4F82">
        <w:trPr>
          <w:jc w:val="center"/>
        </w:trPr>
        <w:tc>
          <w:tcPr>
            <w:tcW w:w="4509" w:type="dxa"/>
          </w:tcPr>
          <w:p w14:paraId="48313959" w14:textId="2411E8AD"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 xml:space="preserve">Regents Algebra II </w:t>
            </w:r>
            <w:r w:rsidR="0047162D">
              <w:rPr>
                <w:rFonts w:ascii="Bookman Old Style" w:hAnsi="Bookman Old Style" w:cs="Arial"/>
                <w:sz w:val="22"/>
                <w:szCs w:val="22"/>
              </w:rPr>
              <w:t>t</w:t>
            </w:r>
            <w:r w:rsidRPr="00AB429C">
              <w:rPr>
                <w:rFonts w:ascii="Bookman Old Style" w:hAnsi="Bookman Old Style" w:cs="Arial"/>
                <w:sz w:val="22"/>
                <w:szCs w:val="22"/>
              </w:rPr>
              <w:t>aken in lieu of Grades 7 and 8 NYSTP Math Tests</w:t>
            </w:r>
          </w:p>
        </w:tc>
        <w:tc>
          <w:tcPr>
            <w:tcW w:w="2520" w:type="dxa"/>
          </w:tcPr>
          <w:p w14:paraId="2371E1A7"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62EA80BC"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3429" w:type="dxa"/>
          </w:tcPr>
          <w:p w14:paraId="5959878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5AB25BE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(78–84)</w:t>
            </w:r>
          </w:p>
          <w:p w14:paraId="077D9148"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(65–77)</w:t>
            </w:r>
          </w:p>
          <w:p w14:paraId="773B2622"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1663C31A" w14:textId="77777777" w:rsidTr="000F4F82">
        <w:trPr>
          <w:jc w:val="center"/>
        </w:trPr>
        <w:tc>
          <w:tcPr>
            <w:tcW w:w="4509" w:type="dxa"/>
          </w:tcPr>
          <w:p w14:paraId="421FCEC8" w14:textId="3BF6941E"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 xml:space="preserve">Regents Science Tests </w:t>
            </w:r>
            <w:r w:rsidR="00740E15">
              <w:rPr>
                <w:rFonts w:ascii="Bookman Old Style" w:hAnsi="Bookman Old Style" w:cs="Arial"/>
                <w:sz w:val="22"/>
                <w:szCs w:val="22"/>
              </w:rPr>
              <w:t xml:space="preserve">taken </w:t>
            </w:r>
            <w:r w:rsidR="0047162D">
              <w:rPr>
                <w:rFonts w:ascii="Bookman Old Style" w:hAnsi="Bookman Old Style" w:cs="Arial"/>
                <w:sz w:val="22"/>
                <w:szCs w:val="22"/>
              </w:rPr>
              <w:t>i</w:t>
            </w:r>
            <w:r w:rsidRPr="00AB429C">
              <w:rPr>
                <w:rFonts w:ascii="Bookman Old Style" w:hAnsi="Bookman Old Style" w:cs="Arial"/>
                <w:sz w:val="22"/>
                <w:szCs w:val="22"/>
              </w:rPr>
              <w:t>n lieu of Grade 8 Middle-Level Science Test</w:t>
            </w:r>
          </w:p>
        </w:tc>
        <w:tc>
          <w:tcPr>
            <w:tcW w:w="2520" w:type="dxa"/>
          </w:tcPr>
          <w:p w14:paraId="594C9457"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69E3A498"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3429" w:type="dxa"/>
          </w:tcPr>
          <w:p w14:paraId="5D2E570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55CC7789"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(65–84)</w:t>
            </w:r>
          </w:p>
          <w:p w14:paraId="2012A92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(55–64)</w:t>
            </w:r>
          </w:p>
          <w:p w14:paraId="06EEE8C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(0–54)</w:t>
            </w:r>
          </w:p>
        </w:tc>
      </w:tr>
      <w:tr w:rsidR="0087360C" w:rsidRPr="00AB429C" w14:paraId="37BA489D" w14:textId="77777777" w:rsidTr="000F4F82">
        <w:trPr>
          <w:jc w:val="center"/>
        </w:trPr>
        <w:tc>
          <w:tcPr>
            <w:tcW w:w="4509" w:type="dxa"/>
          </w:tcPr>
          <w:p w14:paraId="0C407C83"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Alternate Assessment in ELA (Grades 3–8 Equivalent), Mathematics (Grades 3–8 Equivalent), and Science (Grades 4 and 8 Equivalent)</w:t>
            </w:r>
          </w:p>
        </w:tc>
        <w:tc>
          <w:tcPr>
            <w:tcW w:w="2520" w:type="dxa"/>
          </w:tcPr>
          <w:p w14:paraId="20F56CAF"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Students with severe cognitive disabilities</w:t>
            </w:r>
          </w:p>
        </w:tc>
        <w:tc>
          <w:tcPr>
            <w:tcW w:w="3429" w:type="dxa"/>
          </w:tcPr>
          <w:p w14:paraId="025726C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(Level 4)</w:t>
            </w:r>
          </w:p>
          <w:p w14:paraId="64786D46"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(Level 3)</w:t>
            </w:r>
          </w:p>
          <w:p w14:paraId="7B04F85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(Level 2)</w:t>
            </w:r>
          </w:p>
          <w:p w14:paraId="08B8E1C7"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(Level 1)</w:t>
            </w:r>
          </w:p>
        </w:tc>
      </w:tr>
    </w:tbl>
    <w:p w14:paraId="00808728" w14:textId="77777777" w:rsidR="0087360C" w:rsidRPr="00AB429C" w:rsidRDefault="0087360C" w:rsidP="0087360C">
      <w:pPr>
        <w:ind w:firstLine="720"/>
        <w:rPr>
          <w:rFonts w:ascii="Arial" w:hAnsi="Arial" w:cs="Arial"/>
          <w:b/>
          <w:color w:val="030A13"/>
          <w:shd w:val="clear" w:color="auto" w:fill="FFFFFF"/>
        </w:rPr>
      </w:pPr>
    </w:p>
    <w:p w14:paraId="5DCDAE05" w14:textId="77777777" w:rsidR="0087360C" w:rsidRPr="00AB429C" w:rsidRDefault="0087360C" w:rsidP="0087360C">
      <w:pPr>
        <w:rPr>
          <w:rFonts w:ascii="Arial" w:hAnsi="Arial" w:cs="Arial"/>
          <w:b/>
        </w:rPr>
      </w:pPr>
      <w:r w:rsidRPr="00AB429C">
        <w:rPr>
          <w:rFonts w:ascii="Arial" w:hAnsi="Arial" w:cs="Arial"/>
          <w:b/>
        </w:rPr>
        <w:br w:type="page"/>
      </w:r>
    </w:p>
    <w:p w14:paraId="3699E144" w14:textId="77777777" w:rsidR="0087360C" w:rsidRPr="00AB429C" w:rsidRDefault="0087360C" w:rsidP="0087360C">
      <w:pPr>
        <w:pStyle w:val="BodyText"/>
        <w:spacing w:after="0"/>
        <w:jc w:val="center"/>
        <w:rPr>
          <w:rFonts w:ascii="Arial" w:hAnsi="Arial" w:cs="Arial"/>
          <w:b/>
          <w:sz w:val="20"/>
        </w:rPr>
      </w:pPr>
      <w:r w:rsidRPr="00AB429C">
        <w:rPr>
          <w:rFonts w:ascii="Arial" w:hAnsi="Arial" w:cs="Arial"/>
          <w:b/>
        </w:rPr>
        <w:lastRenderedPageBreak/>
        <w:t>Secondary-Level Assessments That Can Be Used for Performance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econdary-level assessments that can be used for performance"/>
      </w:tblPr>
      <w:tblGrid>
        <w:gridCol w:w="4326"/>
        <w:gridCol w:w="3066"/>
        <w:gridCol w:w="2678"/>
      </w:tblGrid>
      <w:tr w:rsidR="0087360C" w:rsidRPr="00AB429C" w14:paraId="2DB51198" w14:textId="77777777" w:rsidTr="00FC1E6C">
        <w:trPr>
          <w:cantSplit/>
          <w:tblHeader/>
          <w:jc w:val="center"/>
        </w:trPr>
        <w:tc>
          <w:tcPr>
            <w:tcW w:w="4326" w:type="dxa"/>
            <w:shd w:val="clear" w:color="auto" w:fill="D9D9D9"/>
            <w:vAlign w:val="center"/>
          </w:tcPr>
          <w:p w14:paraId="4863BEC6" w14:textId="77777777" w:rsidR="0087360C" w:rsidRPr="00AB429C" w:rsidRDefault="0087360C" w:rsidP="00FC1E6C">
            <w:pPr>
              <w:pStyle w:val="BodyText"/>
              <w:spacing w:after="0"/>
              <w:ind w:left="8"/>
              <w:jc w:val="center"/>
              <w:rPr>
                <w:rFonts w:ascii="Bookman Old Style" w:hAnsi="Bookman Old Style" w:cs="Arial"/>
                <w:b/>
                <w:sz w:val="22"/>
                <w:szCs w:val="22"/>
              </w:rPr>
            </w:pPr>
            <w:bookmarkStart w:id="719" w:name="_Hlk15987468"/>
            <w:r w:rsidRPr="00AB429C">
              <w:rPr>
                <w:rFonts w:ascii="Bookman Old Style" w:hAnsi="Bookman Old Style" w:cs="Arial"/>
                <w:b/>
                <w:sz w:val="22"/>
                <w:szCs w:val="22"/>
              </w:rPr>
              <w:t>Assessments</w:t>
            </w:r>
          </w:p>
        </w:tc>
        <w:tc>
          <w:tcPr>
            <w:tcW w:w="3066" w:type="dxa"/>
            <w:shd w:val="clear" w:color="auto" w:fill="D9D9D9"/>
            <w:vAlign w:val="center"/>
          </w:tcPr>
          <w:p w14:paraId="359AA04D"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Eligible Students</w:t>
            </w:r>
          </w:p>
        </w:tc>
        <w:tc>
          <w:tcPr>
            <w:tcW w:w="2678" w:type="dxa"/>
            <w:shd w:val="clear" w:color="auto" w:fill="D9D9D9"/>
            <w:vAlign w:val="center"/>
          </w:tcPr>
          <w:p w14:paraId="080472CF" w14:textId="77777777" w:rsidR="0087360C" w:rsidRPr="00AB429C" w:rsidRDefault="0087360C" w:rsidP="00FC1E6C">
            <w:pPr>
              <w:pStyle w:val="BodyText"/>
              <w:spacing w:after="0"/>
              <w:jc w:val="center"/>
              <w:rPr>
                <w:rFonts w:ascii="Bookman Old Style" w:hAnsi="Bookman Old Style" w:cs="Arial"/>
                <w:b/>
                <w:sz w:val="22"/>
                <w:szCs w:val="22"/>
              </w:rPr>
            </w:pPr>
            <w:r w:rsidRPr="00AB429C">
              <w:rPr>
                <w:rFonts w:ascii="Bookman Old Style" w:hAnsi="Bookman Old Style" w:cs="Arial"/>
                <w:b/>
                <w:sz w:val="22"/>
                <w:szCs w:val="22"/>
              </w:rPr>
              <w:t>Accountability Level/Score</w:t>
            </w:r>
          </w:p>
        </w:tc>
      </w:tr>
      <w:tr w:rsidR="0087360C" w:rsidRPr="00AB429C" w14:paraId="53EC3186" w14:textId="77777777" w:rsidTr="00FC1E6C">
        <w:trPr>
          <w:cantSplit/>
          <w:jc w:val="center"/>
        </w:trPr>
        <w:tc>
          <w:tcPr>
            <w:tcW w:w="4326" w:type="dxa"/>
            <w:shd w:val="clear" w:color="auto" w:fill="auto"/>
            <w:vAlign w:val="center"/>
          </w:tcPr>
          <w:p w14:paraId="1670B602"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English</w:t>
            </w:r>
          </w:p>
        </w:tc>
        <w:tc>
          <w:tcPr>
            <w:tcW w:w="3066" w:type="dxa"/>
            <w:shd w:val="clear" w:color="auto" w:fill="auto"/>
            <w:vAlign w:val="center"/>
          </w:tcPr>
          <w:p w14:paraId="7D0330A2"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7E6DA2BF"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2678" w:type="dxa"/>
            <w:shd w:val="clear" w:color="auto" w:fill="auto"/>
            <w:vAlign w:val="center"/>
          </w:tcPr>
          <w:p w14:paraId="4F0968CE"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37068492"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(79–84)</w:t>
            </w:r>
          </w:p>
          <w:p w14:paraId="1018B7C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(65–78)</w:t>
            </w:r>
          </w:p>
          <w:p w14:paraId="1F4FD006"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27B756B7" w14:textId="77777777" w:rsidTr="00FC1E6C">
        <w:trPr>
          <w:cantSplit/>
          <w:jc w:val="center"/>
        </w:trPr>
        <w:tc>
          <w:tcPr>
            <w:tcW w:w="4326" w:type="dxa"/>
            <w:shd w:val="clear" w:color="auto" w:fill="auto"/>
            <w:vAlign w:val="center"/>
          </w:tcPr>
          <w:p w14:paraId="2734B62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Approved Alternatives to Regents English &amp; Math</w:t>
            </w:r>
          </w:p>
        </w:tc>
        <w:tc>
          <w:tcPr>
            <w:tcW w:w="3066" w:type="dxa"/>
            <w:shd w:val="clear" w:color="auto" w:fill="auto"/>
            <w:vAlign w:val="center"/>
          </w:tcPr>
          <w:p w14:paraId="2C3BB84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All students (general education &amp; students with disabilities)</w:t>
            </w:r>
          </w:p>
        </w:tc>
        <w:tc>
          <w:tcPr>
            <w:tcW w:w="2678" w:type="dxa"/>
            <w:shd w:val="clear" w:color="auto" w:fill="auto"/>
            <w:vAlign w:val="center"/>
          </w:tcPr>
          <w:p w14:paraId="0A1A312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(Pass)</w:t>
            </w:r>
          </w:p>
          <w:p w14:paraId="29DD3E9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(Fail)</w:t>
            </w:r>
          </w:p>
        </w:tc>
      </w:tr>
      <w:tr w:rsidR="0087360C" w:rsidRPr="00AB429C" w14:paraId="5D30E447" w14:textId="77777777" w:rsidTr="00FC1E6C">
        <w:trPr>
          <w:cantSplit/>
          <w:jc w:val="center"/>
        </w:trPr>
        <w:tc>
          <w:tcPr>
            <w:tcW w:w="4326" w:type="dxa"/>
            <w:shd w:val="clear" w:color="auto" w:fill="auto"/>
            <w:vAlign w:val="center"/>
          </w:tcPr>
          <w:p w14:paraId="3F8669DF"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Algebra I &amp; Geometry</w:t>
            </w:r>
          </w:p>
        </w:tc>
        <w:tc>
          <w:tcPr>
            <w:tcW w:w="3066" w:type="dxa"/>
            <w:shd w:val="clear" w:color="auto" w:fill="auto"/>
            <w:vAlign w:val="center"/>
          </w:tcPr>
          <w:p w14:paraId="22985D1D"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4A38F7DA"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2678" w:type="dxa"/>
            <w:shd w:val="clear" w:color="auto" w:fill="auto"/>
            <w:vAlign w:val="center"/>
          </w:tcPr>
          <w:p w14:paraId="068949A1"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5BDA5A63"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(80–84)</w:t>
            </w:r>
          </w:p>
          <w:p w14:paraId="62CA6AF1"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(65–79)</w:t>
            </w:r>
          </w:p>
          <w:p w14:paraId="0A759DBC"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87360C" w:rsidRPr="00AB429C" w14:paraId="7F445D13" w14:textId="77777777" w:rsidTr="00FC1E6C">
        <w:trPr>
          <w:cantSplit/>
          <w:jc w:val="center"/>
        </w:trPr>
        <w:tc>
          <w:tcPr>
            <w:tcW w:w="4326" w:type="dxa"/>
            <w:shd w:val="clear" w:color="auto" w:fill="auto"/>
            <w:vAlign w:val="center"/>
          </w:tcPr>
          <w:p w14:paraId="37B24D5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Regents Algebra II</w:t>
            </w:r>
          </w:p>
        </w:tc>
        <w:tc>
          <w:tcPr>
            <w:tcW w:w="3066" w:type="dxa"/>
            <w:shd w:val="clear" w:color="auto" w:fill="auto"/>
            <w:vAlign w:val="center"/>
          </w:tcPr>
          <w:p w14:paraId="4E4EACE5" w14:textId="77777777" w:rsidR="0087360C" w:rsidRPr="00AB429C" w:rsidRDefault="0087360C" w:rsidP="00FC1E6C">
            <w:pPr>
              <w:pStyle w:val="BodyText"/>
              <w:spacing w:after="0"/>
              <w:ind w:left="48"/>
              <w:rPr>
                <w:rFonts w:ascii="Bookman Old Style" w:hAnsi="Bookman Old Style" w:cs="Arial"/>
                <w:sz w:val="22"/>
                <w:szCs w:val="22"/>
              </w:rPr>
            </w:pPr>
            <w:r w:rsidRPr="00AB429C">
              <w:rPr>
                <w:rFonts w:ascii="Bookman Old Style" w:hAnsi="Bookman Old Style" w:cs="Arial"/>
                <w:sz w:val="22"/>
                <w:szCs w:val="22"/>
              </w:rPr>
              <w:t>All students (general</w:t>
            </w:r>
          </w:p>
          <w:p w14:paraId="3B4BAB4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education &amp; students with disabilities)</w:t>
            </w:r>
          </w:p>
        </w:tc>
        <w:tc>
          <w:tcPr>
            <w:tcW w:w="2678" w:type="dxa"/>
            <w:shd w:val="clear" w:color="auto" w:fill="auto"/>
            <w:vAlign w:val="center"/>
          </w:tcPr>
          <w:p w14:paraId="60F78834"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(85–100)</w:t>
            </w:r>
          </w:p>
          <w:p w14:paraId="13312DED"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(78–84)</w:t>
            </w:r>
          </w:p>
          <w:p w14:paraId="60BB9A50"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(65–77)</w:t>
            </w:r>
          </w:p>
          <w:p w14:paraId="181BD844" w14:textId="77777777" w:rsidR="0087360C" w:rsidRPr="00AB429C" w:rsidRDefault="0087360C" w:rsidP="00FC1E6C">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(0–64)</w:t>
            </w:r>
          </w:p>
        </w:tc>
      </w:tr>
      <w:tr w:rsidR="00793CAE" w:rsidRPr="00AB429C" w14:paraId="2EEA8897" w14:textId="77777777" w:rsidTr="00606592">
        <w:trPr>
          <w:cantSplit/>
          <w:jc w:val="center"/>
        </w:trPr>
        <w:tc>
          <w:tcPr>
            <w:tcW w:w="4326" w:type="dxa"/>
            <w:shd w:val="clear" w:color="auto" w:fill="auto"/>
            <w:vAlign w:val="center"/>
          </w:tcPr>
          <w:p w14:paraId="45186FD2" w14:textId="7F8BA393" w:rsidR="00793CAE" w:rsidRPr="00620D7A" w:rsidRDefault="00793CAE" w:rsidP="00793CAE">
            <w:pPr>
              <w:pStyle w:val="BodyText"/>
              <w:spacing w:after="0"/>
              <w:rPr>
                <w:rFonts w:ascii="Bookman Old Style" w:hAnsi="Bookman Old Style" w:cs="Arial"/>
                <w:sz w:val="22"/>
                <w:szCs w:val="22"/>
              </w:rPr>
            </w:pPr>
            <w:r w:rsidRPr="00620D7A">
              <w:rPr>
                <w:rFonts w:ascii="Bookman Old Style" w:hAnsi="Bookman Old Style"/>
                <w:sz w:val="22"/>
                <w:szCs w:val="22"/>
              </w:rPr>
              <w:t>Regents Global History and Geography Transition, U.S. History and Government, Living Environment, Physical Setting/Chemistry, Physical Setting/Earth Science, and Physical Setting/Physics</w:t>
            </w:r>
          </w:p>
        </w:tc>
        <w:tc>
          <w:tcPr>
            <w:tcW w:w="3066" w:type="dxa"/>
            <w:shd w:val="clear" w:color="auto" w:fill="auto"/>
            <w:vAlign w:val="center"/>
          </w:tcPr>
          <w:p w14:paraId="5586B456" w14:textId="2B0F3C22" w:rsidR="00793CAE" w:rsidRPr="00620D7A" w:rsidRDefault="00793CAE" w:rsidP="00793CAE">
            <w:pPr>
              <w:pStyle w:val="BodyText"/>
              <w:spacing w:after="0"/>
              <w:rPr>
                <w:rFonts w:ascii="Bookman Old Style" w:hAnsi="Bookman Old Style" w:cs="Arial"/>
                <w:sz w:val="22"/>
                <w:szCs w:val="22"/>
              </w:rPr>
            </w:pPr>
            <w:r w:rsidRPr="00620D7A">
              <w:rPr>
                <w:rFonts w:ascii="Bookman Old Style" w:hAnsi="Bookman Old Style"/>
                <w:sz w:val="22"/>
                <w:szCs w:val="22"/>
              </w:rPr>
              <w:t>All students (general education &amp; students with disabilities)</w:t>
            </w:r>
          </w:p>
        </w:tc>
        <w:tc>
          <w:tcPr>
            <w:tcW w:w="2678" w:type="dxa"/>
            <w:shd w:val="clear" w:color="auto" w:fill="auto"/>
            <w:vAlign w:val="center"/>
          </w:tcPr>
          <w:p w14:paraId="2BC13A69" w14:textId="0282B667" w:rsidR="00793CAE" w:rsidRPr="00620D7A" w:rsidRDefault="00793CAE" w:rsidP="00793CAE">
            <w:pPr>
              <w:pStyle w:val="BodyText"/>
              <w:spacing w:after="0"/>
              <w:rPr>
                <w:rFonts w:ascii="Bookman Old Style" w:hAnsi="Bookman Old Style" w:cs="Arial"/>
                <w:sz w:val="22"/>
                <w:szCs w:val="22"/>
              </w:rPr>
            </w:pPr>
            <w:r w:rsidRPr="00620D7A">
              <w:rPr>
                <w:rFonts w:ascii="Bookman Old Style" w:hAnsi="Bookman Old Style"/>
                <w:sz w:val="22"/>
                <w:szCs w:val="22"/>
              </w:rPr>
              <w:t>Acc Level 4 (85-100)</w:t>
            </w:r>
            <w:r w:rsidRPr="00620D7A">
              <w:rPr>
                <w:rFonts w:ascii="Bookman Old Style" w:hAnsi="Bookman Old Style"/>
                <w:sz w:val="22"/>
                <w:szCs w:val="22"/>
              </w:rPr>
              <w:br/>
              <w:t>Acc Level 3 (65-84)</w:t>
            </w:r>
            <w:r w:rsidRPr="00620D7A">
              <w:rPr>
                <w:rFonts w:ascii="Bookman Old Style" w:hAnsi="Bookman Old Style"/>
                <w:sz w:val="22"/>
                <w:szCs w:val="22"/>
              </w:rPr>
              <w:br/>
              <w:t>Acc Level 2 (55-64)</w:t>
            </w:r>
            <w:r w:rsidRPr="00620D7A">
              <w:rPr>
                <w:rFonts w:ascii="Bookman Old Style" w:hAnsi="Bookman Old Style"/>
                <w:sz w:val="22"/>
                <w:szCs w:val="22"/>
              </w:rPr>
              <w:br/>
              <w:t>Acc Level 1 (0-54)</w:t>
            </w:r>
          </w:p>
        </w:tc>
      </w:tr>
      <w:tr w:rsidR="00456EE1" w14:paraId="60AC35F1" w14:textId="77777777" w:rsidTr="00606592">
        <w:trPr>
          <w:cantSplit/>
          <w:jc w:val="center"/>
        </w:trPr>
        <w:tc>
          <w:tcPr>
            <w:tcW w:w="4326" w:type="dxa"/>
            <w:tcBorders>
              <w:top w:val="single" w:sz="4" w:space="0" w:color="auto"/>
              <w:left w:val="single" w:sz="4" w:space="0" w:color="auto"/>
              <w:bottom w:val="single" w:sz="4" w:space="0" w:color="auto"/>
              <w:right w:val="single" w:sz="4" w:space="0" w:color="auto"/>
            </w:tcBorders>
            <w:shd w:val="clear" w:color="auto" w:fill="auto"/>
            <w:vAlign w:val="center"/>
          </w:tcPr>
          <w:p w14:paraId="35E55914" w14:textId="77777777" w:rsidR="00456EE1" w:rsidRPr="00606592" w:rsidRDefault="00456EE1">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New Framework Regents Global History and Geography II</w:t>
            </w:r>
          </w:p>
        </w:tc>
        <w:tc>
          <w:tcPr>
            <w:tcW w:w="3066" w:type="dxa"/>
            <w:tcBorders>
              <w:top w:val="single" w:sz="4" w:space="0" w:color="auto"/>
              <w:left w:val="single" w:sz="4" w:space="0" w:color="auto"/>
              <w:bottom w:val="single" w:sz="4" w:space="0" w:color="auto"/>
              <w:right w:val="single" w:sz="4" w:space="0" w:color="auto"/>
            </w:tcBorders>
            <w:shd w:val="clear" w:color="auto" w:fill="auto"/>
            <w:vAlign w:val="center"/>
          </w:tcPr>
          <w:p w14:paraId="3A971A40" w14:textId="77777777" w:rsidR="00456EE1" w:rsidRPr="00606592" w:rsidRDefault="00456EE1" w:rsidP="00456EE1">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All students (general education &amp; students with disabilities)</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14:paraId="51D6D5C0" w14:textId="77777777" w:rsidR="00456EE1" w:rsidRPr="00606592" w:rsidRDefault="00456EE1">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Acc Level 4 (85-100)</w:t>
            </w:r>
          </w:p>
          <w:p w14:paraId="39D3120C" w14:textId="77777777" w:rsidR="00456EE1" w:rsidRPr="00606592" w:rsidRDefault="00456EE1">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Acc Level 3 (79-84)</w:t>
            </w:r>
          </w:p>
          <w:p w14:paraId="71683464" w14:textId="77777777" w:rsidR="00456EE1" w:rsidRPr="00606592" w:rsidRDefault="00456EE1">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Acc Level 2 (65-78)</w:t>
            </w:r>
          </w:p>
          <w:p w14:paraId="45AEDEF5" w14:textId="77777777" w:rsidR="00456EE1" w:rsidRPr="00606592" w:rsidRDefault="00456EE1">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Acc Level 1 (0 to 64)</w:t>
            </w:r>
          </w:p>
        </w:tc>
      </w:tr>
      <w:tr w:rsidR="00456EE1" w14:paraId="0E73E49E" w14:textId="77777777" w:rsidTr="00606592">
        <w:trPr>
          <w:cantSplit/>
          <w:jc w:val="center"/>
        </w:trPr>
        <w:tc>
          <w:tcPr>
            <w:tcW w:w="4326" w:type="dxa"/>
            <w:tcBorders>
              <w:top w:val="single" w:sz="4" w:space="0" w:color="auto"/>
              <w:left w:val="single" w:sz="4" w:space="0" w:color="auto"/>
              <w:bottom w:val="single" w:sz="4" w:space="0" w:color="auto"/>
              <w:right w:val="single" w:sz="4" w:space="0" w:color="auto"/>
            </w:tcBorders>
            <w:shd w:val="clear" w:color="auto" w:fill="auto"/>
            <w:vAlign w:val="center"/>
          </w:tcPr>
          <w:p w14:paraId="499E4FB1" w14:textId="77777777" w:rsidR="00456EE1" w:rsidRPr="00606592" w:rsidRDefault="00456EE1" w:rsidP="00606592">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Regents U.S. History and Government (Framework)</w:t>
            </w:r>
          </w:p>
        </w:tc>
        <w:tc>
          <w:tcPr>
            <w:tcW w:w="3066" w:type="dxa"/>
            <w:tcBorders>
              <w:top w:val="single" w:sz="4" w:space="0" w:color="auto"/>
              <w:left w:val="single" w:sz="4" w:space="0" w:color="auto"/>
              <w:bottom w:val="single" w:sz="4" w:space="0" w:color="auto"/>
              <w:right w:val="single" w:sz="4" w:space="0" w:color="auto"/>
            </w:tcBorders>
            <w:shd w:val="clear" w:color="auto" w:fill="auto"/>
            <w:vAlign w:val="center"/>
          </w:tcPr>
          <w:p w14:paraId="59641DC7" w14:textId="77777777" w:rsidR="00456EE1" w:rsidRPr="00606592" w:rsidRDefault="00456EE1">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All students (general education &amp; students with disabilities)</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14:paraId="32C24AF8" w14:textId="77777777" w:rsidR="00606592" w:rsidRDefault="00606592">
            <w:pPr>
              <w:pStyle w:val="BodyText"/>
              <w:spacing w:after="0"/>
              <w:rPr>
                <w:rFonts w:ascii="Bookman Old Style" w:hAnsi="Bookman Old Style"/>
                <w:sz w:val="22"/>
                <w:szCs w:val="22"/>
                <w:highlight w:val="yellow"/>
              </w:rPr>
            </w:pPr>
          </w:p>
          <w:p w14:paraId="70D74B62" w14:textId="59768467" w:rsidR="00456EE1" w:rsidRPr="00606592" w:rsidRDefault="00456EE1">
            <w:pPr>
              <w:pStyle w:val="BodyText"/>
              <w:spacing w:after="0"/>
              <w:rPr>
                <w:rFonts w:ascii="Bookman Old Style" w:hAnsi="Bookman Old Style"/>
                <w:sz w:val="22"/>
                <w:szCs w:val="22"/>
                <w:highlight w:val="yellow"/>
              </w:rPr>
            </w:pPr>
            <w:r w:rsidRPr="00606592">
              <w:rPr>
                <w:rFonts w:ascii="Bookman Old Style" w:hAnsi="Bookman Old Style"/>
                <w:sz w:val="22"/>
                <w:szCs w:val="22"/>
                <w:highlight w:val="yellow"/>
              </w:rPr>
              <w:t>To be determined</w:t>
            </w:r>
          </w:p>
        </w:tc>
      </w:tr>
      <w:tr w:rsidR="00793CAE" w:rsidRPr="00AB429C" w14:paraId="7427676F" w14:textId="77777777" w:rsidTr="00606592">
        <w:trPr>
          <w:cantSplit/>
          <w:jc w:val="center"/>
        </w:trPr>
        <w:tc>
          <w:tcPr>
            <w:tcW w:w="4326" w:type="dxa"/>
            <w:shd w:val="clear" w:color="auto" w:fill="auto"/>
            <w:vAlign w:val="center"/>
          </w:tcPr>
          <w:p w14:paraId="7CB3A0D4" w14:textId="6268002F"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New York State Alternate Assessment in ELA</w:t>
            </w:r>
            <w:r w:rsidR="00260B7F">
              <w:rPr>
                <w:rFonts w:ascii="Bookman Old Style" w:hAnsi="Bookman Old Style" w:cs="Arial"/>
                <w:sz w:val="22"/>
                <w:szCs w:val="22"/>
              </w:rPr>
              <w:t>,</w:t>
            </w:r>
            <w:r w:rsidRPr="00AB429C">
              <w:rPr>
                <w:rFonts w:ascii="Bookman Old Style" w:hAnsi="Bookman Old Style" w:cs="Arial"/>
                <w:sz w:val="22"/>
                <w:szCs w:val="22"/>
              </w:rPr>
              <w:t xml:space="preserve"> Math</w:t>
            </w:r>
            <w:r w:rsidR="00260B7F">
              <w:rPr>
                <w:rFonts w:ascii="Bookman Old Style" w:hAnsi="Bookman Old Style" w:cs="Arial"/>
                <w:sz w:val="22"/>
                <w:szCs w:val="22"/>
              </w:rPr>
              <w:t xml:space="preserve"> </w:t>
            </w:r>
            <w:r w:rsidR="00260B7F" w:rsidRPr="00E961EF">
              <w:rPr>
                <w:rFonts w:ascii="Bookman Old Style" w:hAnsi="Bookman Old Style" w:cs="Arial"/>
                <w:sz w:val="22"/>
                <w:szCs w:val="22"/>
              </w:rPr>
              <w:t>&amp; Science</w:t>
            </w:r>
            <w:r w:rsidRPr="00E961EF">
              <w:rPr>
                <w:rFonts w:ascii="Bookman Old Style" w:hAnsi="Bookman Old Style" w:cs="Arial"/>
                <w:sz w:val="22"/>
                <w:szCs w:val="22"/>
              </w:rPr>
              <w:t xml:space="preserve"> (Secondary Level)</w:t>
            </w:r>
          </w:p>
        </w:tc>
        <w:tc>
          <w:tcPr>
            <w:tcW w:w="3066" w:type="dxa"/>
            <w:shd w:val="clear" w:color="auto" w:fill="auto"/>
            <w:vAlign w:val="center"/>
          </w:tcPr>
          <w:p w14:paraId="122DD9D5"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Students with severe cognitive disabilities</w:t>
            </w:r>
          </w:p>
        </w:tc>
        <w:tc>
          <w:tcPr>
            <w:tcW w:w="2678" w:type="dxa"/>
            <w:shd w:val="clear" w:color="auto" w:fill="auto"/>
            <w:vAlign w:val="center"/>
          </w:tcPr>
          <w:p w14:paraId="040A7AC1"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4 (Level 4)</w:t>
            </w:r>
          </w:p>
          <w:p w14:paraId="2113DE56"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3 (Level 3)</w:t>
            </w:r>
          </w:p>
          <w:p w14:paraId="124540C4"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2 (Level 2)</w:t>
            </w:r>
          </w:p>
          <w:p w14:paraId="05D26989" w14:textId="77777777" w:rsidR="00793CAE" w:rsidRPr="00AB429C" w:rsidRDefault="00793CAE" w:rsidP="00793CAE">
            <w:pPr>
              <w:pStyle w:val="BodyText"/>
              <w:spacing w:after="0"/>
              <w:rPr>
                <w:rFonts w:ascii="Bookman Old Style" w:hAnsi="Bookman Old Style" w:cs="Arial"/>
                <w:sz w:val="22"/>
                <w:szCs w:val="22"/>
              </w:rPr>
            </w:pPr>
            <w:r w:rsidRPr="00AB429C">
              <w:rPr>
                <w:rFonts w:ascii="Bookman Old Style" w:hAnsi="Bookman Old Style" w:cs="Arial"/>
                <w:sz w:val="22"/>
                <w:szCs w:val="22"/>
              </w:rPr>
              <w:t>Acc Level 1 (Level 1)</w:t>
            </w:r>
          </w:p>
        </w:tc>
      </w:tr>
    </w:tbl>
    <w:bookmarkEnd w:id="719"/>
    <w:p w14:paraId="26B81625" w14:textId="1BE59A38" w:rsidR="0087360C" w:rsidRPr="00AB429C" w:rsidRDefault="0087360C" w:rsidP="0087360C">
      <w:pPr>
        <w:pStyle w:val="Body"/>
      </w:pPr>
      <w:r w:rsidRPr="00AB429C">
        <w:rPr>
          <w:b/>
          <w:i/>
        </w:rPr>
        <w:t>Standard Achieved Codes/Scores to Accountability Performance Levels</w:t>
      </w:r>
    </w:p>
    <w:p w14:paraId="7F3656FD" w14:textId="77777777" w:rsidR="0087360C" w:rsidRPr="00AB429C" w:rsidRDefault="0087360C" w:rsidP="0087360C">
      <w:pPr>
        <w:pStyle w:val="BodyText"/>
        <w:spacing w:after="0"/>
      </w:pPr>
    </w:p>
    <w:p w14:paraId="62B42809" w14:textId="77777777" w:rsidR="0087360C" w:rsidRPr="00AB429C" w:rsidRDefault="0087360C" w:rsidP="0087360C">
      <w:pPr>
        <w:pStyle w:val="BodyText"/>
        <w:jc w:val="center"/>
        <w:rPr>
          <w:rFonts w:ascii="Arial" w:hAnsi="Arial" w:cs="Arial"/>
          <w:b/>
        </w:rPr>
      </w:pPr>
      <w:r w:rsidRPr="00AB429C">
        <w:rPr>
          <w:rFonts w:ascii="Arial" w:hAnsi="Arial" w:cs="Arial"/>
          <w:b/>
        </w:rPr>
        <w:t>Elementary/Middle-Level English Language Arts</w:t>
      </w:r>
    </w:p>
    <w:tbl>
      <w:tblPr>
        <w:tblStyle w:val="TableGrid1"/>
        <w:tblW w:w="3960" w:type="dxa"/>
        <w:jc w:val="center"/>
        <w:tblLook w:val="04A0" w:firstRow="1" w:lastRow="0" w:firstColumn="1" w:lastColumn="0" w:noHBand="0" w:noVBand="1"/>
        <w:tblCaption w:val="Elementary/middle level ELA standard achieved codes/scores to accountability performance levels"/>
      </w:tblPr>
      <w:tblGrid>
        <w:gridCol w:w="1893"/>
        <w:gridCol w:w="984"/>
        <w:gridCol w:w="1083"/>
      </w:tblGrid>
      <w:tr w:rsidR="0087360C" w:rsidRPr="00AB429C" w14:paraId="48302FBF" w14:textId="77777777" w:rsidTr="009D2AFF">
        <w:trPr>
          <w:jc w:val="center"/>
        </w:trPr>
        <w:tc>
          <w:tcPr>
            <w:tcW w:w="1800" w:type="dxa"/>
            <w:vMerge w:val="restart"/>
            <w:shd w:val="clear" w:color="auto" w:fill="D9D9D9" w:themeFill="background1" w:themeFillShade="D9"/>
          </w:tcPr>
          <w:p w14:paraId="3470D27D"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2160" w:type="dxa"/>
            <w:gridSpan w:val="2"/>
            <w:shd w:val="clear" w:color="auto" w:fill="D9D9D9" w:themeFill="background1" w:themeFillShade="D9"/>
          </w:tcPr>
          <w:p w14:paraId="6747CA7E"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w:t>
            </w:r>
          </w:p>
        </w:tc>
      </w:tr>
      <w:tr w:rsidR="0087360C" w:rsidRPr="00AB429C" w14:paraId="69B51E1D" w14:textId="77777777" w:rsidTr="009D2AFF">
        <w:trPr>
          <w:jc w:val="center"/>
        </w:trPr>
        <w:tc>
          <w:tcPr>
            <w:tcW w:w="1800" w:type="dxa"/>
            <w:vMerge/>
            <w:shd w:val="clear" w:color="auto" w:fill="D9D9D9" w:themeFill="background1" w:themeFillShade="D9"/>
          </w:tcPr>
          <w:p w14:paraId="7BA48268"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990" w:type="dxa"/>
          </w:tcPr>
          <w:p w14:paraId="712BCFAE"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NYSTP</w:t>
            </w:r>
          </w:p>
        </w:tc>
        <w:tc>
          <w:tcPr>
            <w:tcW w:w="1170" w:type="dxa"/>
          </w:tcPr>
          <w:p w14:paraId="38CB48D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r>
      <w:tr w:rsidR="0087360C" w:rsidRPr="00AB429C" w14:paraId="12B73184" w14:textId="77777777" w:rsidTr="000F4F82">
        <w:trPr>
          <w:trHeight w:val="278"/>
          <w:jc w:val="center"/>
        </w:trPr>
        <w:tc>
          <w:tcPr>
            <w:tcW w:w="1800" w:type="dxa"/>
          </w:tcPr>
          <w:p w14:paraId="64513478"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990" w:type="dxa"/>
          </w:tcPr>
          <w:p w14:paraId="1A56DC0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1170" w:type="dxa"/>
          </w:tcPr>
          <w:p w14:paraId="1144AD4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r>
      <w:tr w:rsidR="0087360C" w:rsidRPr="00AB429C" w14:paraId="1F131B72" w14:textId="77777777" w:rsidTr="000F4F82">
        <w:trPr>
          <w:jc w:val="center"/>
        </w:trPr>
        <w:tc>
          <w:tcPr>
            <w:tcW w:w="1800" w:type="dxa"/>
          </w:tcPr>
          <w:p w14:paraId="18F3507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990" w:type="dxa"/>
          </w:tcPr>
          <w:p w14:paraId="496207C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1170" w:type="dxa"/>
          </w:tcPr>
          <w:p w14:paraId="50D1E38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r>
      <w:tr w:rsidR="0087360C" w:rsidRPr="00AB429C" w14:paraId="2DCC5734" w14:textId="77777777" w:rsidTr="000F4F82">
        <w:trPr>
          <w:jc w:val="center"/>
        </w:trPr>
        <w:tc>
          <w:tcPr>
            <w:tcW w:w="1800" w:type="dxa"/>
          </w:tcPr>
          <w:p w14:paraId="3B10B6F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990" w:type="dxa"/>
          </w:tcPr>
          <w:p w14:paraId="0B48C1D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1170" w:type="dxa"/>
          </w:tcPr>
          <w:p w14:paraId="0140CB8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r>
      <w:tr w:rsidR="0087360C" w:rsidRPr="00AB429C" w14:paraId="14CDD061" w14:textId="77777777" w:rsidTr="000F4F82">
        <w:trPr>
          <w:jc w:val="center"/>
        </w:trPr>
        <w:tc>
          <w:tcPr>
            <w:tcW w:w="1800" w:type="dxa"/>
          </w:tcPr>
          <w:p w14:paraId="133A2DF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990" w:type="dxa"/>
          </w:tcPr>
          <w:p w14:paraId="3A0284C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1170" w:type="dxa"/>
          </w:tcPr>
          <w:p w14:paraId="0DABD9C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r>
    </w:tbl>
    <w:p w14:paraId="36BFD81B" w14:textId="77777777" w:rsidR="0087360C" w:rsidRPr="00AB429C" w:rsidRDefault="0087360C" w:rsidP="0087360C">
      <w:pPr>
        <w:pStyle w:val="BodyText"/>
        <w:jc w:val="center"/>
        <w:rPr>
          <w:rFonts w:ascii="Arial" w:hAnsi="Arial" w:cs="Arial"/>
          <w:b/>
        </w:rPr>
      </w:pPr>
    </w:p>
    <w:p w14:paraId="2DE431F0" w14:textId="77777777" w:rsidR="00BE48EE" w:rsidRDefault="00BE48EE">
      <w:pPr>
        <w:rPr>
          <w:rFonts w:ascii="Arial" w:hAnsi="Arial" w:cs="Arial"/>
          <w:b/>
        </w:rPr>
      </w:pPr>
      <w:r>
        <w:rPr>
          <w:rFonts w:ascii="Arial" w:hAnsi="Arial" w:cs="Arial"/>
          <w:b/>
        </w:rPr>
        <w:br w:type="page"/>
      </w:r>
    </w:p>
    <w:p w14:paraId="78D2467E" w14:textId="65C4119A" w:rsidR="0087360C" w:rsidRPr="00AB429C" w:rsidRDefault="0087360C" w:rsidP="0087360C">
      <w:pPr>
        <w:pStyle w:val="BodyText"/>
        <w:jc w:val="center"/>
        <w:rPr>
          <w:rFonts w:ascii="Arial" w:hAnsi="Arial" w:cs="Arial"/>
          <w:b/>
        </w:rPr>
      </w:pPr>
      <w:r w:rsidRPr="00AB429C">
        <w:rPr>
          <w:rFonts w:ascii="Arial" w:hAnsi="Arial" w:cs="Arial"/>
          <w:b/>
        </w:rPr>
        <w:lastRenderedPageBreak/>
        <w:t>Elementary/Middle-Level Mathematics</w:t>
      </w:r>
    </w:p>
    <w:tbl>
      <w:tblPr>
        <w:tblW w:w="6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lementary/middle level math standard achieved codes/scores to accountability performance levels"/>
      </w:tblPr>
      <w:tblGrid>
        <w:gridCol w:w="1970"/>
        <w:gridCol w:w="1029"/>
        <w:gridCol w:w="1045"/>
        <w:gridCol w:w="2266"/>
      </w:tblGrid>
      <w:tr w:rsidR="0087360C" w:rsidRPr="00AB429C" w14:paraId="082AD110" w14:textId="77777777" w:rsidTr="009D2AFF">
        <w:trPr>
          <w:jc w:val="center"/>
        </w:trPr>
        <w:tc>
          <w:tcPr>
            <w:tcW w:w="1970" w:type="dxa"/>
            <w:vMerge w:val="restart"/>
            <w:shd w:val="clear" w:color="auto" w:fill="D9D9D9" w:themeFill="background1" w:themeFillShade="D9"/>
            <w:vAlign w:val="center"/>
          </w:tcPr>
          <w:p w14:paraId="35E742F0" w14:textId="77777777" w:rsidR="0087360C" w:rsidRPr="00476546" w:rsidRDefault="0087360C" w:rsidP="00FC1E6C">
            <w:pPr>
              <w:pStyle w:val="Body"/>
              <w:spacing w:before="0"/>
              <w:ind w:hanging="18"/>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4340" w:type="dxa"/>
            <w:gridSpan w:val="3"/>
            <w:shd w:val="clear" w:color="auto" w:fill="D9D9D9" w:themeFill="background1" w:themeFillShade="D9"/>
            <w:vAlign w:val="center"/>
          </w:tcPr>
          <w:p w14:paraId="03FFD213"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w:t>
            </w:r>
          </w:p>
        </w:tc>
      </w:tr>
      <w:tr w:rsidR="0087360C" w:rsidRPr="00AB429C" w14:paraId="0191EE3C" w14:textId="77777777" w:rsidTr="009D2AFF">
        <w:trPr>
          <w:jc w:val="center"/>
        </w:trPr>
        <w:tc>
          <w:tcPr>
            <w:tcW w:w="1970" w:type="dxa"/>
            <w:vMerge/>
            <w:shd w:val="clear" w:color="auto" w:fill="D9D9D9" w:themeFill="background1" w:themeFillShade="D9"/>
            <w:vAlign w:val="center"/>
          </w:tcPr>
          <w:p w14:paraId="6DA30217"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1029" w:type="dxa"/>
            <w:shd w:val="clear" w:color="auto" w:fill="D9D9D9" w:themeFill="background1" w:themeFillShade="D9"/>
            <w:vAlign w:val="center"/>
          </w:tcPr>
          <w:p w14:paraId="21941DCD"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NYSTP</w:t>
            </w:r>
          </w:p>
        </w:tc>
        <w:tc>
          <w:tcPr>
            <w:tcW w:w="1045" w:type="dxa"/>
            <w:shd w:val="clear" w:color="auto" w:fill="D9D9D9" w:themeFill="background1" w:themeFillShade="D9"/>
            <w:vAlign w:val="center"/>
          </w:tcPr>
          <w:p w14:paraId="4A47F53F"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c>
          <w:tcPr>
            <w:tcW w:w="2266" w:type="dxa"/>
            <w:shd w:val="clear" w:color="auto" w:fill="D9D9D9" w:themeFill="background1" w:themeFillShade="D9"/>
            <w:vAlign w:val="center"/>
          </w:tcPr>
          <w:p w14:paraId="45985F6F"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Algebra I, Geometry, and Algebra II*</w:t>
            </w:r>
          </w:p>
        </w:tc>
      </w:tr>
      <w:tr w:rsidR="0087360C" w:rsidRPr="00AB429C" w14:paraId="1F423F4E" w14:textId="77777777" w:rsidTr="00FC1E6C">
        <w:trPr>
          <w:jc w:val="center"/>
        </w:trPr>
        <w:tc>
          <w:tcPr>
            <w:tcW w:w="1970" w:type="dxa"/>
            <w:shd w:val="clear" w:color="auto" w:fill="auto"/>
          </w:tcPr>
          <w:p w14:paraId="566D1D28"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1029" w:type="dxa"/>
            <w:shd w:val="clear" w:color="auto" w:fill="auto"/>
          </w:tcPr>
          <w:p w14:paraId="33046B9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1045" w:type="dxa"/>
            <w:shd w:val="clear" w:color="auto" w:fill="auto"/>
          </w:tcPr>
          <w:p w14:paraId="4B9F450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2266" w:type="dxa"/>
            <w:shd w:val="clear" w:color="auto" w:fill="auto"/>
          </w:tcPr>
          <w:p w14:paraId="382930C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44</w:t>
            </w:r>
          </w:p>
        </w:tc>
      </w:tr>
      <w:tr w:rsidR="0087360C" w:rsidRPr="00AB429C" w14:paraId="5EB396E9" w14:textId="77777777" w:rsidTr="00FC1E6C">
        <w:trPr>
          <w:jc w:val="center"/>
        </w:trPr>
        <w:tc>
          <w:tcPr>
            <w:tcW w:w="1970" w:type="dxa"/>
            <w:shd w:val="clear" w:color="auto" w:fill="auto"/>
          </w:tcPr>
          <w:p w14:paraId="4B835F7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1029" w:type="dxa"/>
            <w:shd w:val="clear" w:color="auto" w:fill="auto"/>
          </w:tcPr>
          <w:p w14:paraId="09F220B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1045" w:type="dxa"/>
            <w:shd w:val="clear" w:color="auto" w:fill="auto"/>
          </w:tcPr>
          <w:p w14:paraId="28DCCC37"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2266" w:type="dxa"/>
            <w:shd w:val="clear" w:color="auto" w:fill="auto"/>
          </w:tcPr>
          <w:p w14:paraId="3993306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r>
      <w:tr w:rsidR="0087360C" w:rsidRPr="00AB429C" w14:paraId="0BB01086" w14:textId="77777777" w:rsidTr="00FC1E6C">
        <w:trPr>
          <w:jc w:val="center"/>
        </w:trPr>
        <w:tc>
          <w:tcPr>
            <w:tcW w:w="1970" w:type="dxa"/>
            <w:shd w:val="clear" w:color="auto" w:fill="auto"/>
          </w:tcPr>
          <w:p w14:paraId="2AB13FC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1029" w:type="dxa"/>
            <w:shd w:val="clear" w:color="auto" w:fill="auto"/>
          </w:tcPr>
          <w:p w14:paraId="6CE8E55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1045" w:type="dxa"/>
            <w:shd w:val="clear" w:color="auto" w:fill="auto"/>
          </w:tcPr>
          <w:p w14:paraId="3DB4682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2266" w:type="dxa"/>
            <w:shd w:val="clear" w:color="auto" w:fill="auto"/>
          </w:tcPr>
          <w:p w14:paraId="4D0D20C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42</w:t>
            </w:r>
          </w:p>
        </w:tc>
      </w:tr>
      <w:tr w:rsidR="0087360C" w:rsidRPr="00AB429C" w14:paraId="67351DEA" w14:textId="77777777" w:rsidTr="00FC1E6C">
        <w:trPr>
          <w:jc w:val="center"/>
        </w:trPr>
        <w:tc>
          <w:tcPr>
            <w:tcW w:w="1970" w:type="dxa"/>
            <w:shd w:val="clear" w:color="auto" w:fill="auto"/>
          </w:tcPr>
          <w:p w14:paraId="7C76930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1029" w:type="dxa"/>
            <w:shd w:val="clear" w:color="auto" w:fill="auto"/>
          </w:tcPr>
          <w:p w14:paraId="6BF490F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1045" w:type="dxa"/>
            <w:shd w:val="clear" w:color="auto" w:fill="auto"/>
          </w:tcPr>
          <w:p w14:paraId="206B6BDE"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2266" w:type="dxa"/>
            <w:shd w:val="clear" w:color="auto" w:fill="auto"/>
          </w:tcPr>
          <w:p w14:paraId="5415E669"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41</w:t>
            </w:r>
          </w:p>
        </w:tc>
      </w:tr>
    </w:tbl>
    <w:p w14:paraId="7BC976B1" w14:textId="77777777" w:rsidR="0087360C" w:rsidRPr="00AB429C" w:rsidRDefault="0087360C" w:rsidP="0087360C">
      <w:pPr>
        <w:pStyle w:val="BodyText"/>
        <w:ind w:left="90"/>
        <w:rPr>
          <w:rFonts w:ascii="Arial" w:hAnsi="Arial" w:cs="Arial"/>
          <w:sz w:val="18"/>
          <w:szCs w:val="18"/>
        </w:rPr>
      </w:pPr>
      <w:r w:rsidRPr="00AB429C">
        <w:rPr>
          <w:rFonts w:ascii="Arial" w:hAnsi="Arial" w:cs="Arial"/>
          <w:sz w:val="18"/>
          <w:szCs w:val="18"/>
        </w:rPr>
        <w:t>*Scores on Regents exams are converted to “Alternate Standard Achieved” codes 41-44 for PI calculation purposes. See Standard Achieved Codes for cut points.</w:t>
      </w:r>
    </w:p>
    <w:p w14:paraId="48CCEE9E" w14:textId="77777777" w:rsidR="0087360C" w:rsidRPr="00AB429C" w:rsidRDefault="0087360C" w:rsidP="0087360C">
      <w:pPr>
        <w:pStyle w:val="BodyText"/>
        <w:jc w:val="center"/>
        <w:rPr>
          <w:rFonts w:ascii="Arial" w:hAnsi="Arial" w:cs="Arial"/>
          <w:b/>
        </w:rPr>
      </w:pPr>
      <w:r w:rsidRPr="00AB429C">
        <w:rPr>
          <w:rFonts w:ascii="Arial" w:hAnsi="Arial" w:cs="Arial"/>
          <w:b/>
        </w:rPr>
        <w:t>Elementary/Middle-Level Science</w:t>
      </w:r>
    </w:p>
    <w:tbl>
      <w:tblPr>
        <w:tblW w:w="8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029"/>
        <w:gridCol w:w="1045"/>
        <w:gridCol w:w="4135"/>
      </w:tblGrid>
      <w:tr w:rsidR="0087360C" w:rsidRPr="00AB429C" w14:paraId="54BD7E95" w14:textId="77777777" w:rsidTr="009D2AFF">
        <w:trPr>
          <w:jc w:val="center"/>
        </w:trPr>
        <w:tc>
          <w:tcPr>
            <w:tcW w:w="1970" w:type="dxa"/>
            <w:vMerge w:val="restart"/>
            <w:shd w:val="clear" w:color="auto" w:fill="D9D9D9" w:themeFill="background1" w:themeFillShade="D9"/>
            <w:vAlign w:val="center"/>
          </w:tcPr>
          <w:p w14:paraId="78EB09BF"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6209" w:type="dxa"/>
            <w:gridSpan w:val="3"/>
            <w:shd w:val="clear" w:color="auto" w:fill="D9D9D9" w:themeFill="background1" w:themeFillShade="D9"/>
            <w:vAlign w:val="center"/>
          </w:tcPr>
          <w:p w14:paraId="6BE1E93B"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w:t>
            </w:r>
          </w:p>
        </w:tc>
      </w:tr>
      <w:tr w:rsidR="0087360C" w:rsidRPr="00AB429C" w14:paraId="54C96B16" w14:textId="77777777" w:rsidTr="009D2AFF">
        <w:trPr>
          <w:jc w:val="center"/>
        </w:trPr>
        <w:tc>
          <w:tcPr>
            <w:tcW w:w="1970" w:type="dxa"/>
            <w:vMerge/>
            <w:shd w:val="clear" w:color="auto" w:fill="D9D9D9" w:themeFill="background1" w:themeFillShade="D9"/>
            <w:vAlign w:val="center"/>
          </w:tcPr>
          <w:p w14:paraId="04AE079A"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1029" w:type="dxa"/>
            <w:shd w:val="clear" w:color="auto" w:fill="D9D9D9" w:themeFill="background1" w:themeFillShade="D9"/>
            <w:vAlign w:val="center"/>
          </w:tcPr>
          <w:p w14:paraId="236660E2"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NYSTP</w:t>
            </w:r>
          </w:p>
        </w:tc>
        <w:tc>
          <w:tcPr>
            <w:tcW w:w="1045" w:type="dxa"/>
            <w:shd w:val="clear" w:color="auto" w:fill="D9D9D9" w:themeFill="background1" w:themeFillShade="D9"/>
            <w:vAlign w:val="center"/>
          </w:tcPr>
          <w:p w14:paraId="299F91F3"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c>
          <w:tcPr>
            <w:tcW w:w="4135" w:type="dxa"/>
            <w:shd w:val="clear" w:color="auto" w:fill="D9D9D9" w:themeFill="background1" w:themeFillShade="D9"/>
            <w:vAlign w:val="center"/>
          </w:tcPr>
          <w:p w14:paraId="69AED491"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Exam in Living Environment</w:t>
            </w:r>
          </w:p>
          <w:p w14:paraId="731DAED7"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or Physical Setting Earth Science, Chemistry, or Physics</w:t>
            </w:r>
          </w:p>
        </w:tc>
      </w:tr>
      <w:tr w:rsidR="0087360C" w:rsidRPr="00AB429C" w14:paraId="2860BB1D" w14:textId="77777777" w:rsidTr="00FC1E6C">
        <w:trPr>
          <w:jc w:val="center"/>
        </w:trPr>
        <w:tc>
          <w:tcPr>
            <w:tcW w:w="1970" w:type="dxa"/>
            <w:shd w:val="clear" w:color="auto" w:fill="auto"/>
          </w:tcPr>
          <w:p w14:paraId="4E1E03EE"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1029" w:type="dxa"/>
            <w:shd w:val="clear" w:color="auto" w:fill="auto"/>
          </w:tcPr>
          <w:p w14:paraId="7089B29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1045" w:type="dxa"/>
            <w:shd w:val="clear" w:color="auto" w:fill="auto"/>
          </w:tcPr>
          <w:p w14:paraId="6D95A26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c>
          <w:tcPr>
            <w:tcW w:w="4135" w:type="dxa"/>
            <w:shd w:val="clear" w:color="auto" w:fill="auto"/>
          </w:tcPr>
          <w:p w14:paraId="2084F967"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04</w:t>
            </w:r>
          </w:p>
        </w:tc>
      </w:tr>
      <w:tr w:rsidR="0087360C" w:rsidRPr="00AB429C" w14:paraId="7CB99608" w14:textId="77777777" w:rsidTr="00FC1E6C">
        <w:trPr>
          <w:jc w:val="center"/>
        </w:trPr>
        <w:tc>
          <w:tcPr>
            <w:tcW w:w="1970" w:type="dxa"/>
            <w:shd w:val="clear" w:color="auto" w:fill="auto"/>
          </w:tcPr>
          <w:p w14:paraId="21F7011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1029" w:type="dxa"/>
            <w:shd w:val="clear" w:color="auto" w:fill="auto"/>
          </w:tcPr>
          <w:p w14:paraId="1BF1494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1045" w:type="dxa"/>
            <w:shd w:val="clear" w:color="auto" w:fill="auto"/>
          </w:tcPr>
          <w:p w14:paraId="12955A6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c>
          <w:tcPr>
            <w:tcW w:w="4135" w:type="dxa"/>
            <w:shd w:val="clear" w:color="auto" w:fill="auto"/>
          </w:tcPr>
          <w:p w14:paraId="06B8DB1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03</w:t>
            </w:r>
          </w:p>
        </w:tc>
      </w:tr>
      <w:tr w:rsidR="0087360C" w:rsidRPr="00AB429C" w14:paraId="694019BD" w14:textId="77777777" w:rsidTr="00FC1E6C">
        <w:trPr>
          <w:jc w:val="center"/>
        </w:trPr>
        <w:tc>
          <w:tcPr>
            <w:tcW w:w="1970" w:type="dxa"/>
            <w:shd w:val="clear" w:color="auto" w:fill="auto"/>
          </w:tcPr>
          <w:p w14:paraId="76BDB63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1029" w:type="dxa"/>
            <w:shd w:val="clear" w:color="auto" w:fill="auto"/>
          </w:tcPr>
          <w:p w14:paraId="6703C81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1045" w:type="dxa"/>
            <w:shd w:val="clear" w:color="auto" w:fill="auto"/>
          </w:tcPr>
          <w:p w14:paraId="1721485F"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c>
          <w:tcPr>
            <w:tcW w:w="4135" w:type="dxa"/>
            <w:shd w:val="clear" w:color="auto" w:fill="auto"/>
          </w:tcPr>
          <w:p w14:paraId="72E228B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02</w:t>
            </w:r>
          </w:p>
        </w:tc>
      </w:tr>
      <w:tr w:rsidR="0087360C" w:rsidRPr="00AB429C" w14:paraId="678A29C3" w14:textId="77777777" w:rsidTr="00FC1E6C">
        <w:trPr>
          <w:jc w:val="center"/>
        </w:trPr>
        <w:tc>
          <w:tcPr>
            <w:tcW w:w="1970" w:type="dxa"/>
            <w:shd w:val="clear" w:color="auto" w:fill="auto"/>
          </w:tcPr>
          <w:p w14:paraId="5B28693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1029" w:type="dxa"/>
            <w:shd w:val="clear" w:color="auto" w:fill="auto"/>
          </w:tcPr>
          <w:p w14:paraId="385918A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1045" w:type="dxa"/>
            <w:shd w:val="clear" w:color="auto" w:fill="auto"/>
          </w:tcPr>
          <w:p w14:paraId="4D12B46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c>
          <w:tcPr>
            <w:tcW w:w="4135" w:type="dxa"/>
            <w:shd w:val="clear" w:color="auto" w:fill="auto"/>
          </w:tcPr>
          <w:p w14:paraId="61A08E9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01</w:t>
            </w:r>
          </w:p>
        </w:tc>
      </w:tr>
    </w:tbl>
    <w:p w14:paraId="3A711CEB" w14:textId="77777777" w:rsidR="0087360C" w:rsidRPr="00AB429C" w:rsidRDefault="0087360C" w:rsidP="0087360C">
      <w:pPr>
        <w:pStyle w:val="BodyText"/>
        <w:spacing w:after="0"/>
        <w:jc w:val="center"/>
        <w:rPr>
          <w:rFonts w:ascii="Arial" w:hAnsi="Arial" w:cs="Arial"/>
          <w:b/>
        </w:rPr>
      </w:pPr>
    </w:p>
    <w:p w14:paraId="206F3F9C" w14:textId="77777777" w:rsidR="0087360C" w:rsidRPr="00AB429C" w:rsidRDefault="0087360C" w:rsidP="0087360C">
      <w:pPr>
        <w:pStyle w:val="BodyText"/>
        <w:jc w:val="center"/>
        <w:rPr>
          <w:rFonts w:ascii="Arial" w:hAnsi="Arial" w:cs="Arial"/>
          <w:b/>
        </w:rPr>
      </w:pPr>
      <w:r w:rsidRPr="00AB429C">
        <w:rPr>
          <w:rFonts w:ascii="Arial" w:hAnsi="Arial" w:cs="Arial"/>
          <w:b/>
        </w:rPr>
        <w:t>Secondary-Level English Language Arts</w:t>
      </w:r>
    </w:p>
    <w:tbl>
      <w:tblPr>
        <w:tblW w:w="6457" w:type="dxa"/>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1404"/>
        <w:gridCol w:w="2157"/>
        <w:gridCol w:w="995"/>
      </w:tblGrid>
      <w:tr w:rsidR="0087360C" w:rsidRPr="00AB429C" w14:paraId="4537A425" w14:textId="77777777" w:rsidTr="009D2AFF">
        <w:tc>
          <w:tcPr>
            <w:tcW w:w="1902" w:type="dxa"/>
            <w:vMerge w:val="restart"/>
            <w:shd w:val="clear" w:color="auto" w:fill="D9D9D9" w:themeFill="background1" w:themeFillShade="D9"/>
            <w:vAlign w:val="center"/>
          </w:tcPr>
          <w:p w14:paraId="66E80E26" w14:textId="77777777" w:rsidR="0087360C" w:rsidRPr="00476546" w:rsidRDefault="0087360C" w:rsidP="00FC1E6C">
            <w:pPr>
              <w:pStyle w:val="Body"/>
              <w:spacing w:before="0"/>
              <w:ind w:hanging="18"/>
              <w:jc w:val="center"/>
              <w:rPr>
                <w:rFonts w:ascii="Bookman Old Style" w:hAnsi="Bookman Old Style"/>
                <w:b/>
                <w:sz w:val="22"/>
                <w:szCs w:val="22"/>
              </w:rPr>
            </w:pPr>
            <w:r w:rsidRPr="00476546">
              <w:rPr>
                <w:rFonts w:ascii="Bookman Old Style" w:hAnsi="Bookman Old Style"/>
                <w:b/>
                <w:sz w:val="22"/>
                <w:szCs w:val="22"/>
              </w:rPr>
              <w:t>Accountability Performance Levels</w:t>
            </w:r>
          </w:p>
        </w:tc>
        <w:tc>
          <w:tcPr>
            <w:tcW w:w="4555" w:type="dxa"/>
            <w:gridSpan w:val="3"/>
            <w:shd w:val="clear" w:color="auto" w:fill="D9D9D9" w:themeFill="background1" w:themeFillShade="D9"/>
            <w:vAlign w:val="center"/>
          </w:tcPr>
          <w:p w14:paraId="6F73B6C5"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Codes/Scores</w:t>
            </w:r>
          </w:p>
        </w:tc>
      </w:tr>
      <w:tr w:rsidR="0087360C" w:rsidRPr="00AB429C" w14:paraId="107B054A" w14:textId="77777777" w:rsidTr="009D2AFF">
        <w:tc>
          <w:tcPr>
            <w:tcW w:w="1902" w:type="dxa"/>
            <w:vMerge/>
            <w:shd w:val="clear" w:color="auto" w:fill="D9D9D9" w:themeFill="background1" w:themeFillShade="D9"/>
            <w:vAlign w:val="center"/>
          </w:tcPr>
          <w:p w14:paraId="02A0ED98"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1405" w:type="dxa"/>
            <w:shd w:val="clear" w:color="auto" w:fill="D9D9D9" w:themeFill="background1" w:themeFillShade="D9"/>
            <w:vAlign w:val="center"/>
          </w:tcPr>
          <w:p w14:paraId="72C7A50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English*</w:t>
            </w:r>
          </w:p>
        </w:tc>
        <w:tc>
          <w:tcPr>
            <w:tcW w:w="2160" w:type="dxa"/>
            <w:shd w:val="clear" w:color="auto" w:fill="D9D9D9" w:themeFill="background1" w:themeFillShade="D9"/>
          </w:tcPr>
          <w:p w14:paraId="7011E776"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Approved Alternatives to Regents</w:t>
            </w:r>
          </w:p>
        </w:tc>
        <w:tc>
          <w:tcPr>
            <w:tcW w:w="990" w:type="dxa"/>
            <w:shd w:val="clear" w:color="auto" w:fill="D9D9D9" w:themeFill="background1" w:themeFillShade="D9"/>
            <w:vAlign w:val="center"/>
          </w:tcPr>
          <w:p w14:paraId="79E9916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r>
      <w:tr w:rsidR="0087360C" w:rsidRPr="00AB429C" w14:paraId="4DCE9C3B" w14:textId="77777777" w:rsidTr="00FC1E6C">
        <w:tc>
          <w:tcPr>
            <w:tcW w:w="1902" w:type="dxa"/>
            <w:shd w:val="clear" w:color="auto" w:fill="auto"/>
          </w:tcPr>
          <w:p w14:paraId="5A86B3A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1405" w:type="dxa"/>
            <w:shd w:val="clear" w:color="auto" w:fill="auto"/>
          </w:tcPr>
          <w:p w14:paraId="7CA6403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44</w:t>
            </w:r>
          </w:p>
        </w:tc>
        <w:tc>
          <w:tcPr>
            <w:tcW w:w="2160" w:type="dxa"/>
          </w:tcPr>
          <w:p w14:paraId="10F978B0" w14:textId="77777777" w:rsidR="0087360C" w:rsidRPr="00476546" w:rsidRDefault="0087360C" w:rsidP="00FC1E6C">
            <w:pPr>
              <w:pStyle w:val="Body"/>
              <w:spacing w:before="0"/>
              <w:ind w:firstLine="0"/>
              <w:rPr>
                <w:rFonts w:ascii="Bookman Old Style" w:hAnsi="Bookman Old Style"/>
                <w:sz w:val="22"/>
                <w:szCs w:val="22"/>
              </w:rPr>
            </w:pPr>
          </w:p>
        </w:tc>
        <w:tc>
          <w:tcPr>
            <w:tcW w:w="990" w:type="dxa"/>
            <w:shd w:val="clear" w:color="auto" w:fill="auto"/>
          </w:tcPr>
          <w:p w14:paraId="4D97A62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r>
      <w:tr w:rsidR="0087360C" w:rsidRPr="00AB429C" w14:paraId="594E5AC9" w14:textId="77777777" w:rsidTr="00FC1E6C">
        <w:tc>
          <w:tcPr>
            <w:tcW w:w="1902" w:type="dxa"/>
            <w:shd w:val="clear" w:color="auto" w:fill="auto"/>
          </w:tcPr>
          <w:p w14:paraId="0A4C70C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1405" w:type="dxa"/>
            <w:shd w:val="clear" w:color="auto" w:fill="auto"/>
          </w:tcPr>
          <w:p w14:paraId="318E767A"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2160" w:type="dxa"/>
          </w:tcPr>
          <w:p w14:paraId="41640268"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990" w:type="dxa"/>
            <w:shd w:val="clear" w:color="auto" w:fill="auto"/>
          </w:tcPr>
          <w:p w14:paraId="34BD32B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r>
      <w:tr w:rsidR="0087360C" w:rsidRPr="00AB429C" w14:paraId="04871B77" w14:textId="77777777" w:rsidTr="00FC1E6C">
        <w:tc>
          <w:tcPr>
            <w:tcW w:w="1902" w:type="dxa"/>
            <w:shd w:val="clear" w:color="auto" w:fill="auto"/>
          </w:tcPr>
          <w:p w14:paraId="2DFDAA7C"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1405" w:type="dxa"/>
            <w:shd w:val="clear" w:color="auto" w:fill="auto"/>
          </w:tcPr>
          <w:p w14:paraId="77822C3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42</w:t>
            </w:r>
          </w:p>
        </w:tc>
        <w:tc>
          <w:tcPr>
            <w:tcW w:w="2160" w:type="dxa"/>
          </w:tcPr>
          <w:p w14:paraId="57E80E27" w14:textId="77777777" w:rsidR="0087360C" w:rsidRPr="00476546" w:rsidRDefault="0087360C" w:rsidP="00FC1E6C">
            <w:pPr>
              <w:pStyle w:val="Body"/>
              <w:spacing w:before="0"/>
              <w:ind w:firstLine="0"/>
              <w:rPr>
                <w:rFonts w:ascii="Bookman Old Style" w:hAnsi="Bookman Old Style"/>
                <w:sz w:val="22"/>
                <w:szCs w:val="22"/>
              </w:rPr>
            </w:pPr>
          </w:p>
        </w:tc>
        <w:tc>
          <w:tcPr>
            <w:tcW w:w="990" w:type="dxa"/>
            <w:shd w:val="clear" w:color="auto" w:fill="auto"/>
          </w:tcPr>
          <w:p w14:paraId="7C73E0E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r>
      <w:tr w:rsidR="0087360C" w:rsidRPr="00AB429C" w14:paraId="12DAF268" w14:textId="77777777" w:rsidTr="00FC1E6C">
        <w:tc>
          <w:tcPr>
            <w:tcW w:w="1902" w:type="dxa"/>
            <w:shd w:val="clear" w:color="auto" w:fill="auto"/>
          </w:tcPr>
          <w:p w14:paraId="4E35644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1405" w:type="dxa"/>
            <w:shd w:val="clear" w:color="auto" w:fill="auto"/>
          </w:tcPr>
          <w:p w14:paraId="715576B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41</w:t>
            </w:r>
          </w:p>
        </w:tc>
        <w:tc>
          <w:tcPr>
            <w:tcW w:w="2160" w:type="dxa"/>
          </w:tcPr>
          <w:p w14:paraId="76B7889E"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 xml:space="preserve">41 </w:t>
            </w:r>
          </w:p>
        </w:tc>
        <w:tc>
          <w:tcPr>
            <w:tcW w:w="990" w:type="dxa"/>
            <w:shd w:val="clear" w:color="auto" w:fill="auto"/>
          </w:tcPr>
          <w:p w14:paraId="7A00FC4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r>
    </w:tbl>
    <w:p w14:paraId="749245B0" w14:textId="77777777" w:rsidR="0087360C" w:rsidRPr="00AB429C" w:rsidRDefault="0087360C" w:rsidP="0087360C">
      <w:pPr>
        <w:pStyle w:val="BodyText"/>
        <w:ind w:left="90"/>
        <w:rPr>
          <w:rFonts w:ascii="Arial" w:hAnsi="Arial" w:cs="Arial"/>
          <w:sz w:val="18"/>
          <w:szCs w:val="18"/>
        </w:rPr>
      </w:pPr>
      <w:r w:rsidRPr="00AB429C">
        <w:rPr>
          <w:rFonts w:ascii="Arial" w:hAnsi="Arial" w:cs="Arial"/>
          <w:sz w:val="18"/>
          <w:szCs w:val="18"/>
        </w:rPr>
        <w:t>*Scores on Regents exams are converted to “Alternate Standard Achieved” codes 41-44 for PI calculation purposes. See Standard Achieved Codes for cut points.</w:t>
      </w:r>
    </w:p>
    <w:p w14:paraId="2A885CD6" w14:textId="77777777" w:rsidR="0087360C" w:rsidRPr="00AB429C" w:rsidRDefault="0087360C" w:rsidP="0087360C">
      <w:pPr>
        <w:pStyle w:val="BodyText"/>
        <w:jc w:val="center"/>
        <w:rPr>
          <w:rFonts w:ascii="Arial" w:hAnsi="Arial" w:cs="Arial"/>
          <w:b/>
        </w:rPr>
      </w:pPr>
      <w:r w:rsidRPr="00AB429C">
        <w:rPr>
          <w:rFonts w:ascii="Arial" w:hAnsi="Arial" w:cs="Arial"/>
          <w:b/>
        </w:rPr>
        <w:t>Secondary-Level Mathematics</w:t>
      </w:r>
    </w:p>
    <w:tbl>
      <w:tblPr>
        <w:tblW w:w="7052"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2477"/>
        <w:gridCol w:w="1611"/>
        <w:gridCol w:w="1042"/>
      </w:tblGrid>
      <w:tr w:rsidR="0087360C" w:rsidRPr="00AB429C" w14:paraId="361EAA5B" w14:textId="77777777" w:rsidTr="009D2AFF">
        <w:tc>
          <w:tcPr>
            <w:tcW w:w="1924" w:type="dxa"/>
            <w:vMerge w:val="restart"/>
            <w:shd w:val="clear" w:color="auto" w:fill="D9D9D9" w:themeFill="background1" w:themeFillShade="D9"/>
            <w:vAlign w:val="center"/>
          </w:tcPr>
          <w:p w14:paraId="4C5E46CC"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Accountability Performance Level</w:t>
            </w:r>
          </w:p>
        </w:tc>
        <w:tc>
          <w:tcPr>
            <w:tcW w:w="5128" w:type="dxa"/>
            <w:gridSpan w:val="3"/>
            <w:shd w:val="clear" w:color="auto" w:fill="D9D9D9" w:themeFill="background1" w:themeFillShade="D9"/>
            <w:vAlign w:val="center"/>
          </w:tcPr>
          <w:p w14:paraId="57CEDDC5"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Standard Achieved Codes/Scores</w:t>
            </w:r>
          </w:p>
        </w:tc>
      </w:tr>
      <w:tr w:rsidR="0087360C" w:rsidRPr="00AB429C" w14:paraId="347D08DB" w14:textId="77777777" w:rsidTr="009D2AFF">
        <w:tc>
          <w:tcPr>
            <w:tcW w:w="1924" w:type="dxa"/>
            <w:vMerge/>
            <w:shd w:val="clear" w:color="auto" w:fill="D9D9D9" w:themeFill="background1" w:themeFillShade="D9"/>
            <w:vAlign w:val="center"/>
          </w:tcPr>
          <w:p w14:paraId="517A2C17" w14:textId="77777777" w:rsidR="0087360C" w:rsidRPr="00476546" w:rsidRDefault="0087360C" w:rsidP="00FC1E6C">
            <w:pPr>
              <w:pStyle w:val="Body"/>
              <w:spacing w:before="0"/>
              <w:ind w:firstLine="0"/>
              <w:jc w:val="center"/>
              <w:rPr>
                <w:rFonts w:ascii="Bookman Old Style" w:hAnsi="Bookman Old Style"/>
                <w:b/>
                <w:sz w:val="22"/>
                <w:szCs w:val="22"/>
              </w:rPr>
            </w:pPr>
          </w:p>
        </w:tc>
        <w:tc>
          <w:tcPr>
            <w:tcW w:w="2553" w:type="dxa"/>
            <w:shd w:val="clear" w:color="auto" w:fill="D9D9D9" w:themeFill="background1" w:themeFillShade="D9"/>
            <w:vAlign w:val="center"/>
          </w:tcPr>
          <w:p w14:paraId="56FA4FB0"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Regents Exam Algebra I, Geometry, and Common Algebra II*</w:t>
            </w:r>
          </w:p>
        </w:tc>
        <w:tc>
          <w:tcPr>
            <w:tcW w:w="1530" w:type="dxa"/>
            <w:shd w:val="clear" w:color="auto" w:fill="D9D9D9" w:themeFill="background1" w:themeFillShade="D9"/>
          </w:tcPr>
          <w:p w14:paraId="5BCFEAE7"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Approved Alternatives to Regents</w:t>
            </w:r>
          </w:p>
        </w:tc>
        <w:tc>
          <w:tcPr>
            <w:tcW w:w="1045" w:type="dxa"/>
            <w:shd w:val="clear" w:color="auto" w:fill="D9D9D9" w:themeFill="background1" w:themeFillShade="D9"/>
            <w:vAlign w:val="center"/>
          </w:tcPr>
          <w:p w14:paraId="52738332" w14:textId="77777777" w:rsidR="0087360C" w:rsidRPr="00476546" w:rsidRDefault="0087360C" w:rsidP="00FC1E6C">
            <w:pPr>
              <w:pStyle w:val="Body"/>
              <w:spacing w:before="0"/>
              <w:ind w:firstLine="0"/>
              <w:jc w:val="center"/>
              <w:rPr>
                <w:rFonts w:ascii="Bookman Old Style" w:hAnsi="Bookman Old Style"/>
                <w:b/>
                <w:sz w:val="22"/>
                <w:szCs w:val="22"/>
              </w:rPr>
            </w:pPr>
            <w:r w:rsidRPr="00476546">
              <w:rPr>
                <w:rFonts w:ascii="Bookman Old Style" w:hAnsi="Bookman Old Style"/>
                <w:b/>
                <w:sz w:val="22"/>
                <w:szCs w:val="22"/>
              </w:rPr>
              <w:t>NYSAA</w:t>
            </w:r>
          </w:p>
        </w:tc>
      </w:tr>
      <w:tr w:rsidR="0087360C" w:rsidRPr="00AB429C" w14:paraId="7A081FA6" w14:textId="77777777" w:rsidTr="00FC1E6C">
        <w:tc>
          <w:tcPr>
            <w:tcW w:w="1924" w:type="dxa"/>
            <w:shd w:val="clear" w:color="auto" w:fill="auto"/>
          </w:tcPr>
          <w:p w14:paraId="3BC97E6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4</w:t>
            </w:r>
          </w:p>
        </w:tc>
        <w:tc>
          <w:tcPr>
            <w:tcW w:w="2553" w:type="dxa"/>
            <w:shd w:val="clear" w:color="auto" w:fill="auto"/>
          </w:tcPr>
          <w:p w14:paraId="3C03A5F0"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44</w:t>
            </w:r>
          </w:p>
        </w:tc>
        <w:tc>
          <w:tcPr>
            <w:tcW w:w="1530" w:type="dxa"/>
          </w:tcPr>
          <w:p w14:paraId="7301C492" w14:textId="77777777" w:rsidR="0087360C" w:rsidRPr="00476546" w:rsidRDefault="0087360C" w:rsidP="00FC1E6C">
            <w:pPr>
              <w:pStyle w:val="Body"/>
              <w:spacing w:before="0"/>
              <w:ind w:firstLine="0"/>
              <w:rPr>
                <w:rFonts w:ascii="Bookman Old Style" w:hAnsi="Bookman Old Style"/>
                <w:sz w:val="22"/>
                <w:szCs w:val="22"/>
              </w:rPr>
            </w:pPr>
          </w:p>
        </w:tc>
        <w:tc>
          <w:tcPr>
            <w:tcW w:w="1045" w:type="dxa"/>
            <w:shd w:val="clear" w:color="auto" w:fill="auto"/>
          </w:tcPr>
          <w:p w14:paraId="25DF13D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24</w:t>
            </w:r>
          </w:p>
        </w:tc>
      </w:tr>
      <w:tr w:rsidR="0087360C" w:rsidRPr="00AB429C" w14:paraId="7522D8C5" w14:textId="77777777" w:rsidTr="00FC1E6C">
        <w:tc>
          <w:tcPr>
            <w:tcW w:w="1924" w:type="dxa"/>
            <w:shd w:val="clear" w:color="auto" w:fill="auto"/>
          </w:tcPr>
          <w:p w14:paraId="24B324A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3</w:t>
            </w:r>
          </w:p>
        </w:tc>
        <w:tc>
          <w:tcPr>
            <w:tcW w:w="2553" w:type="dxa"/>
            <w:shd w:val="clear" w:color="auto" w:fill="auto"/>
          </w:tcPr>
          <w:p w14:paraId="0791221D"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1530" w:type="dxa"/>
          </w:tcPr>
          <w:p w14:paraId="65D65C0B"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43</w:t>
            </w:r>
          </w:p>
        </w:tc>
        <w:tc>
          <w:tcPr>
            <w:tcW w:w="1045" w:type="dxa"/>
            <w:shd w:val="clear" w:color="auto" w:fill="auto"/>
          </w:tcPr>
          <w:p w14:paraId="6B9603F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23</w:t>
            </w:r>
          </w:p>
        </w:tc>
      </w:tr>
      <w:tr w:rsidR="0087360C" w:rsidRPr="00AB429C" w14:paraId="5EA8F215" w14:textId="77777777" w:rsidTr="00FC1E6C">
        <w:tc>
          <w:tcPr>
            <w:tcW w:w="1924" w:type="dxa"/>
            <w:shd w:val="clear" w:color="auto" w:fill="auto"/>
          </w:tcPr>
          <w:p w14:paraId="54E2E6B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2</w:t>
            </w:r>
          </w:p>
        </w:tc>
        <w:tc>
          <w:tcPr>
            <w:tcW w:w="2553" w:type="dxa"/>
            <w:shd w:val="clear" w:color="auto" w:fill="auto"/>
          </w:tcPr>
          <w:p w14:paraId="1FB8E826"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42</w:t>
            </w:r>
          </w:p>
        </w:tc>
        <w:tc>
          <w:tcPr>
            <w:tcW w:w="1530" w:type="dxa"/>
          </w:tcPr>
          <w:p w14:paraId="13AEB719" w14:textId="77777777" w:rsidR="0087360C" w:rsidRPr="00476546" w:rsidRDefault="0087360C" w:rsidP="00FC1E6C">
            <w:pPr>
              <w:pStyle w:val="Body"/>
              <w:spacing w:before="0"/>
              <w:ind w:firstLine="0"/>
              <w:rPr>
                <w:rFonts w:ascii="Bookman Old Style" w:hAnsi="Bookman Old Style"/>
                <w:sz w:val="22"/>
                <w:szCs w:val="22"/>
              </w:rPr>
            </w:pPr>
          </w:p>
        </w:tc>
        <w:tc>
          <w:tcPr>
            <w:tcW w:w="1045" w:type="dxa"/>
            <w:shd w:val="clear" w:color="auto" w:fill="auto"/>
          </w:tcPr>
          <w:p w14:paraId="30B303E3"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22</w:t>
            </w:r>
          </w:p>
        </w:tc>
      </w:tr>
      <w:tr w:rsidR="0087360C" w:rsidRPr="00AB429C" w14:paraId="73C5F92E" w14:textId="77777777" w:rsidTr="00FC1E6C">
        <w:tc>
          <w:tcPr>
            <w:tcW w:w="1924" w:type="dxa"/>
            <w:shd w:val="clear" w:color="auto" w:fill="auto"/>
          </w:tcPr>
          <w:p w14:paraId="125BE892"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Level 1</w:t>
            </w:r>
          </w:p>
        </w:tc>
        <w:tc>
          <w:tcPr>
            <w:tcW w:w="2553" w:type="dxa"/>
            <w:shd w:val="clear" w:color="auto" w:fill="auto"/>
          </w:tcPr>
          <w:p w14:paraId="6AF5F3D1"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41</w:t>
            </w:r>
          </w:p>
        </w:tc>
        <w:tc>
          <w:tcPr>
            <w:tcW w:w="1530" w:type="dxa"/>
          </w:tcPr>
          <w:p w14:paraId="78977D67"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 xml:space="preserve">41 </w:t>
            </w:r>
          </w:p>
        </w:tc>
        <w:tc>
          <w:tcPr>
            <w:tcW w:w="1045" w:type="dxa"/>
            <w:shd w:val="clear" w:color="auto" w:fill="auto"/>
          </w:tcPr>
          <w:p w14:paraId="66B2C895" w14:textId="77777777" w:rsidR="0087360C" w:rsidRPr="00476546" w:rsidRDefault="0087360C" w:rsidP="00FC1E6C">
            <w:pPr>
              <w:pStyle w:val="Body"/>
              <w:spacing w:before="0"/>
              <w:ind w:firstLine="0"/>
              <w:rPr>
                <w:rFonts w:ascii="Bookman Old Style" w:hAnsi="Bookman Old Style"/>
                <w:sz w:val="22"/>
                <w:szCs w:val="22"/>
              </w:rPr>
            </w:pPr>
            <w:r w:rsidRPr="00476546">
              <w:rPr>
                <w:rFonts w:ascii="Bookman Old Style" w:hAnsi="Bookman Old Style"/>
                <w:sz w:val="22"/>
                <w:szCs w:val="22"/>
              </w:rPr>
              <w:t>21</w:t>
            </w:r>
          </w:p>
        </w:tc>
      </w:tr>
    </w:tbl>
    <w:p w14:paraId="0CF55FFC" w14:textId="77777777" w:rsidR="0087360C" w:rsidRPr="00292916" w:rsidRDefault="0087360C" w:rsidP="0087360C">
      <w:pPr>
        <w:pStyle w:val="BodyText"/>
        <w:ind w:left="90"/>
        <w:rPr>
          <w:rFonts w:ascii="Arial" w:hAnsi="Arial" w:cs="Arial"/>
          <w:sz w:val="18"/>
          <w:szCs w:val="18"/>
        </w:rPr>
      </w:pPr>
      <w:r w:rsidRPr="00AB429C">
        <w:rPr>
          <w:rFonts w:ascii="Arial" w:hAnsi="Arial" w:cs="Arial"/>
          <w:sz w:val="18"/>
          <w:szCs w:val="18"/>
        </w:rPr>
        <w:t>*Scores on Regents exams are converted to “Alternate Standard Achieved” codes 41-44 for PI calculation purposes. See Standard Achieved Codes for cut points.</w:t>
      </w:r>
    </w:p>
    <w:p w14:paraId="409F8CE8" w14:textId="77777777" w:rsidR="00EB7A6F" w:rsidRDefault="00EB7A6F" w:rsidP="00EB7A6F">
      <w:pPr>
        <w:rPr>
          <w:sz w:val="22"/>
          <w:szCs w:val="22"/>
        </w:rPr>
      </w:pPr>
    </w:p>
    <w:p w14:paraId="6D1FB1CE" w14:textId="77777777" w:rsidR="00EB7A6F" w:rsidRDefault="00EB7A6F" w:rsidP="00EB7A6F">
      <w:pPr>
        <w:pStyle w:val="BodyText"/>
        <w:jc w:val="center"/>
        <w:rPr>
          <w:rFonts w:ascii="Arial" w:hAnsi="Arial" w:cs="Arial"/>
          <w:b/>
          <w:bCs/>
        </w:rPr>
      </w:pPr>
    </w:p>
    <w:p w14:paraId="43ED7626" w14:textId="40393128" w:rsidR="00EB7A6F" w:rsidRPr="00EB7A6F" w:rsidRDefault="00EB7A6F" w:rsidP="00EB7A6F">
      <w:pPr>
        <w:pStyle w:val="BodyText"/>
        <w:jc w:val="center"/>
        <w:rPr>
          <w:rFonts w:ascii="Arial" w:hAnsi="Arial" w:cs="Arial"/>
          <w:b/>
          <w:bCs/>
          <w:highlight w:val="yellow"/>
        </w:rPr>
      </w:pPr>
      <w:r w:rsidRPr="00EB7A6F">
        <w:rPr>
          <w:rFonts w:ascii="Arial" w:hAnsi="Arial" w:cs="Arial"/>
          <w:b/>
          <w:bCs/>
          <w:highlight w:val="yellow"/>
        </w:rPr>
        <w:lastRenderedPageBreak/>
        <w:t>Secondary-Level Science</w:t>
      </w:r>
    </w:p>
    <w:tbl>
      <w:tblPr>
        <w:tblW w:w="6457" w:type="dxa"/>
        <w:tblInd w:w="1705" w:type="dxa"/>
        <w:tblCellMar>
          <w:left w:w="0" w:type="dxa"/>
          <w:right w:w="0" w:type="dxa"/>
        </w:tblCellMar>
        <w:tblLook w:val="04A0" w:firstRow="1" w:lastRow="0" w:firstColumn="1" w:lastColumn="0" w:noHBand="0" w:noVBand="1"/>
      </w:tblPr>
      <w:tblGrid>
        <w:gridCol w:w="1875"/>
        <w:gridCol w:w="2447"/>
        <w:gridCol w:w="1611"/>
        <w:gridCol w:w="995"/>
      </w:tblGrid>
      <w:tr w:rsidR="00EB7A6F" w:rsidRPr="00EB7A6F" w14:paraId="1DF93B76" w14:textId="77777777" w:rsidTr="00EB7A6F">
        <w:tc>
          <w:tcPr>
            <w:tcW w:w="1902"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7DA6FCB" w14:textId="77777777" w:rsidR="00EB7A6F" w:rsidRPr="00EB7A6F" w:rsidRDefault="00EB7A6F">
            <w:pPr>
              <w:pStyle w:val="Body"/>
              <w:spacing w:before="0"/>
              <w:ind w:hanging="18"/>
              <w:jc w:val="center"/>
              <w:rPr>
                <w:rFonts w:ascii="Bookman Old Style" w:hAnsi="Bookman Old Style" w:cs="Arial"/>
                <w:b/>
                <w:bCs/>
                <w:sz w:val="22"/>
                <w:szCs w:val="22"/>
                <w:highlight w:val="yellow"/>
              </w:rPr>
            </w:pPr>
            <w:r w:rsidRPr="00EB7A6F">
              <w:rPr>
                <w:rFonts w:ascii="Bookman Old Style" w:hAnsi="Bookman Old Style"/>
                <w:b/>
                <w:bCs/>
                <w:sz w:val="22"/>
                <w:szCs w:val="22"/>
                <w:highlight w:val="yellow"/>
              </w:rPr>
              <w:t>Accountability Performance Levels</w:t>
            </w:r>
          </w:p>
        </w:tc>
        <w:tc>
          <w:tcPr>
            <w:tcW w:w="4555" w:type="dxa"/>
            <w:gridSpan w:val="3"/>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1FF6602" w14:textId="77777777" w:rsidR="00EB7A6F" w:rsidRPr="00EB7A6F" w:rsidRDefault="00EB7A6F">
            <w:pPr>
              <w:pStyle w:val="Body"/>
              <w:spacing w:before="0"/>
              <w:ind w:firstLine="0"/>
              <w:jc w:val="center"/>
              <w:rPr>
                <w:rFonts w:ascii="Bookman Old Style" w:hAnsi="Bookman Old Style"/>
                <w:b/>
                <w:bCs/>
                <w:sz w:val="22"/>
                <w:szCs w:val="22"/>
                <w:highlight w:val="yellow"/>
              </w:rPr>
            </w:pPr>
            <w:r w:rsidRPr="00EB7A6F">
              <w:rPr>
                <w:rFonts w:ascii="Bookman Old Style" w:hAnsi="Bookman Old Style"/>
                <w:b/>
                <w:bCs/>
                <w:sz w:val="22"/>
                <w:szCs w:val="22"/>
                <w:highlight w:val="yellow"/>
              </w:rPr>
              <w:t>Standard Achieved Codes/Scores</w:t>
            </w:r>
          </w:p>
        </w:tc>
      </w:tr>
      <w:tr w:rsidR="00EB7A6F" w:rsidRPr="00EB7A6F" w14:paraId="1E409087" w14:textId="77777777" w:rsidTr="00EB7A6F">
        <w:tc>
          <w:tcPr>
            <w:tcW w:w="0" w:type="auto"/>
            <w:vMerge/>
            <w:tcBorders>
              <w:top w:val="single" w:sz="8" w:space="0" w:color="auto"/>
              <w:left w:val="single" w:sz="8" w:space="0" w:color="auto"/>
              <w:bottom w:val="single" w:sz="8" w:space="0" w:color="auto"/>
              <w:right w:val="single" w:sz="8" w:space="0" w:color="auto"/>
            </w:tcBorders>
            <w:vAlign w:val="center"/>
            <w:hideMark/>
          </w:tcPr>
          <w:p w14:paraId="7D6AE472" w14:textId="77777777" w:rsidR="00EB7A6F" w:rsidRPr="00EB7A6F" w:rsidRDefault="00EB7A6F">
            <w:pPr>
              <w:rPr>
                <w:rFonts w:ascii="Bookman Old Style" w:hAnsi="Bookman Old Style" w:cs="Arial"/>
                <w:b/>
                <w:bCs/>
                <w:sz w:val="22"/>
                <w:szCs w:val="22"/>
                <w:highlight w:val="yellow"/>
              </w:rPr>
            </w:pPr>
          </w:p>
        </w:tc>
        <w:tc>
          <w:tcPr>
            <w:tcW w:w="14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8CAEDAB" w14:textId="77777777" w:rsidR="00EB7A6F" w:rsidRPr="00EB7A6F" w:rsidRDefault="00EB7A6F">
            <w:pPr>
              <w:pStyle w:val="Body"/>
              <w:spacing w:before="0"/>
              <w:ind w:firstLine="0"/>
              <w:jc w:val="center"/>
              <w:rPr>
                <w:rFonts w:ascii="Bookman Old Style" w:hAnsi="Bookman Old Style"/>
                <w:b/>
                <w:bCs/>
                <w:sz w:val="22"/>
                <w:szCs w:val="22"/>
                <w:highlight w:val="yellow"/>
              </w:rPr>
            </w:pPr>
            <w:r w:rsidRPr="00EB7A6F">
              <w:rPr>
                <w:rFonts w:ascii="Bookman Old Style" w:hAnsi="Bookman Old Style"/>
                <w:b/>
                <w:bCs/>
                <w:sz w:val="22"/>
                <w:szCs w:val="22"/>
                <w:highlight w:val="yellow"/>
              </w:rPr>
              <w:t>Regents Living Environment, Physical Setting/Earth Science, Physical Setting/Chemistry, Physical Setting/Physics</w:t>
            </w:r>
          </w:p>
        </w:tc>
        <w:tc>
          <w:tcPr>
            <w:tcW w:w="216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6C0C5D29" w14:textId="77777777" w:rsidR="00EB7A6F" w:rsidRPr="00EB7A6F" w:rsidRDefault="00EB7A6F">
            <w:pPr>
              <w:pStyle w:val="Body"/>
              <w:spacing w:before="0"/>
              <w:ind w:firstLine="0"/>
              <w:jc w:val="center"/>
              <w:rPr>
                <w:rFonts w:ascii="Bookman Old Style" w:hAnsi="Bookman Old Style"/>
                <w:b/>
                <w:bCs/>
                <w:sz w:val="22"/>
                <w:szCs w:val="22"/>
                <w:highlight w:val="yellow"/>
              </w:rPr>
            </w:pPr>
            <w:r w:rsidRPr="00EB7A6F">
              <w:rPr>
                <w:rFonts w:ascii="Bookman Old Style" w:hAnsi="Bookman Old Style"/>
                <w:b/>
                <w:bCs/>
                <w:sz w:val="22"/>
                <w:szCs w:val="22"/>
                <w:highlight w:val="yellow"/>
              </w:rPr>
              <w:t>Approved Alternatives to Regents</w:t>
            </w:r>
          </w:p>
        </w:tc>
        <w:tc>
          <w:tcPr>
            <w:tcW w:w="9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15ED5E5" w14:textId="77777777" w:rsidR="00EB7A6F" w:rsidRPr="00EB7A6F" w:rsidRDefault="00EB7A6F">
            <w:pPr>
              <w:pStyle w:val="Body"/>
              <w:spacing w:before="0"/>
              <w:ind w:firstLine="0"/>
              <w:jc w:val="center"/>
              <w:rPr>
                <w:rFonts w:ascii="Bookman Old Style" w:hAnsi="Bookman Old Style"/>
                <w:b/>
                <w:bCs/>
                <w:sz w:val="22"/>
                <w:szCs w:val="22"/>
                <w:highlight w:val="yellow"/>
              </w:rPr>
            </w:pPr>
            <w:r w:rsidRPr="00EB7A6F">
              <w:rPr>
                <w:rFonts w:ascii="Bookman Old Style" w:hAnsi="Bookman Old Style"/>
                <w:b/>
                <w:bCs/>
                <w:sz w:val="22"/>
                <w:szCs w:val="22"/>
                <w:highlight w:val="yellow"/>
              </w:rPr>
              <w:t>NYSAA</w:t>
            </w:r>
          </w:p>
        </w:tc>
      </w:tr>
      <w:tr w:rsidR="00EB7A6F" w:rsidRPr="00EB7A6F" w14:paraId="735B26DF" w14:textId="77777777" w:rsidTr="00EB7A6F">
        <w:tc>
          <w:tcPr>
            <w:tcW w:w="19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F558D2"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Level 4</w:t>
            </w:r>
          </w:p>
        </w:tc>
        <w:tc>
          <w:tcPr>
            <w:tcW w:w="1405" w:type="dxa"/>
            <w:tcBorders>
              <w:top w:val="nil"/>
              <w:left w:val="nil"/>
              <w:bottom w:val="single" w:sz="8" w:space="0" w:color="auto"/>
              <w:right w:val="single" w:sz="8" w:space="0" w:color="auto"/>
            </w:tcBorders>
            <w:tcMar>
              <w:top w:w="0" w:type="dxa"/>
              <w:left w:w="108" w:type="dxa"/>
              <w:bottom w:w="0" w:type="dxa"/>
              <w:right w:w="108" w:type="dxa"/>
            </w:tcMar>
            <w:hideMark/>
          </w:tcPr>
          <w:p w14:paraId="385D3898"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44</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6B5103EC" w14:textId="77777777" w:rsidR="00EB7A6F" w:rsidRPr="00EB7A6F" w:rsidRDefault="00EB7A6F">
            <w:pPr>
              <w:pStyle w:val="Body"/>
              <w:spacing w:before="0"/>
              <w:ind w:firstLine="0"/>
              <w:rPr>
                <w:rFonts w:ascii="Bookman Old Style" w:hAnsi="Bookman Old Style"/>
                <w:sz w:val="22"/>
                <w:szCs w:val="22"/>
                <w:highlight w:val="yellow"/>
              </w:rPr>
            </w:pP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1E10535F"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24</w:t>
            </w:r>
          </w:p>
        </w:tc>
      </w:tr>
      <w:tr w:rsidR="00EB7A6F" w:rsidRPr="00EB7A6F" w14:paraId="65D011CC" w14:textId="77777777" w:rsidTr="00EB7A6F">
        <w:tc>
          <w:tcPr>
            <w:tcW w:w="19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EF1E2B"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Level 3</w:t>
            </w:r>
          </w:p>
        </w:tc>
        <w:tc>
          <w:tcPr>
            <w:tcW w:w="1405" w:type="dxa"/>
            <w:tcBorders>
              <w:top w:val="nil"/>
              <w:left w:val="nil"/>
              <w:bottom w:val="single" w:sz="8" w:space="0" w:color="auto"/>
              <w:right w:val="single" w:sz="8" w:space="0" w:color="auto"/>
            </w:tcBorders>
            <w:tcMar>
              <w:top w:w="0" w:type="dxa"/>
              <w:left w:w="108" w:type="dxa"/>
              <w:bottom w:w="0" w:type="dxa"/>
              <w:right w:w="108" w:type="dxa"/>
            </w:tcMar>
            <w:hideMark/>
          </w:tcPr>
          <w:p w14:paraId="1265137E"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43</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4AA98145"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43</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63D10C41"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23</w:t>
            </w:r>
          </w:p>
        </w:tc>
      </w:tr>
      <w:tr w:rsidR="00EB7A6F" w:rsidRPr="00EB7A6F" w14:paraId="28D63449" w14:textId="77777777" w:rsidTr="00EB7A6F">
        <w:tc>
          <w:tcPr>
            <w:tcW w:w="19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7A66F"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Level 2</w:t>
            </w:r>
          </w:p>
        </w:tc>
        <w:tc>
          <w:tcPr>
            <w:tcW w:w="1405" w:type="dxa"/>
            <w:tcBorders>
              <w:top w:val="nil"/>
              <w:left w:val="nil"/>
              <w:bottom w:val="single" w:sz="8" w:space="0" w:color="auto"/>
              <w:right w:val="single" w:sz="8" w:space="0" w:color="auto"/>
            </w:tcBorders>
            <w:tcMar>
              <w:top w:w="0" w:type="dxa"/>
              <w:left w:w="108" w:type="dxa"/>
              <w:bottom w:w="0" w:type="dxa"/>
              <w:right w:w="108" w:type="dxa"/>
            </w:tcMar>
            <w:hideMark/>
          </w:tcPr>
          <w:p w14:paraId="29C8DCAC"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42</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19C67F24" w14:textId="77777777" w:rsidR="00EB7A6F" w:rsidRPr="00EB7A6F" w:rsidRDefault="00EB7A6F">
            <w:pPr>
              <w:pStyle w:val="Body"/>
              <w:spacing w:before="0"/>
              <w:ind w:firstLine="0"/>
              <w:rPr>
                <w:rFonts w:ascii="Bookman Old Style" w:hAnsi="Bookman Old Style"/>
                <w:sz w:val="22"/>
                <w:szCs w:val="22"/>
                <w:highlight w:val="yellow"/>
              </w:rPr>
            </w:pP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6F083495"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22</w:t>
            </w:r>
          </w:p>
        </w:tc>
      </w:tr>
      <w:tr w:rsidR="00EB7A6F" w:rsidRPr="00EB7A6F" w14:paraId="1CE421FE" w14:textId="77777777" w:rsidTr="00EB7A6F">
        <w:tc>
          <w:tcPr>
            <w:tcW w:w="19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A0AD9C"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Level 1</w:t>
            </w:r>
          </w:p>
        </w:tc>
        <w:tc>
          <w:tcPr>
            <w:tcW w:w="1405" w:type="dxa"/>
            <w:tcBorders>
              <w:top w:val="nil"/>
              <w:left w:val="nil"/>
              <w:bottom w:val="single" w:sz="8" w:space="0" w:color="auto"/>
              <w:right w:val="single" w:sz="8" w:space="0" w:color="auto"/>
            </w:tcBorders>
            <w:tcMar>
              <w:top w:w="0" w:type="dxa"/>
              <w:left w:w="108" w:type="dxa"/>
              <w:bottom w:w="0" w:type="dxa"/>
              <w:right w:w="108" w:type="dxa"/>
            </w:tcMar>
            <w:hideMark/>
          </w:tcPr>
          <w:p w14:paraId="7B311262"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41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249B3C34"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 xml:space="preserve">41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72616171" w14:textId="77777777" w:rsidR="00EB7A6F" w:rsidRPr="00EB7A6F" w:rsidRDefault="00EB7A6F">
            <w:pPr>
              <w:pStyle w:val="Body"/>
              <w:spacing w:before="0"/>
              <w:ind w:firstLine="0"/>
              <w:rPr>
                <w:rFonts w:ascii="Bookman Old Style" w:hAnsi="Bookman Old Style"/>
                <w:sz w:val="22"/>
                <w:szCs w:val="22"/>
                <w:highlight w:val="yellow"/>
              </w:rPr>
            </w:pPr>
            <w:r w:rsidRPr="00EB7A6F">
              <w:rPr>
                <w:rFonts w:ascii="Bookman Old Style" w:hAnsi="Bookman Old Style"/>
                <w:sz w:val="22"/>
                <w:szCs w:val="22"/>
                <w:highlight w:val="yellow"/>
              </w:rPr>
              <w:t>21</w:t>
            </w:r>
          </w:p>
        </w:tc>
      </w:tr>
    </w:tbl>
    <w:p w14:paraId="76F8BD26" w14:textId="77777777" w:rsidR="00EB7A6F" w:rsidRPr="00EB7A6F" w:rsidRDefault="00EB7A6F" w:rsidP="00EB7A6F">
      <w:pPr>
        <w:pStyle w:val="BodyText"/>
        <w:jc w:val="center"/>
        <w:rPr>
          <w:rFonts w:ascii="Arial" w:eastAsiaTheme="minorHAnsi" w:hAnsi="Arial" w:cs="Arial"/>
          <w:b/>
          <w:bCs/>
          <w:highlight w:val="yellow"/>
        </w:rPr>
      </w:pPr>
    </w:p>
    <w:p w14:paraId="3F7D5DA1" w14:textId="77777777" w:rsidR="00EB7A6F" w:rsidRPr="00EB7A6F" w:rsidRDefault="00EB7A6F" w:rsidP="00EB7A6F">
      <w:pPr>
        <w:pStyle w:val="BodyText"/>
        <w:jc w:val="center"/>
        <w:rPr>
          <w:rFonts w:ascii="Arial" w:hAnsi="Arial" w:cs="Arial"/>
          <w:b/>
          <w:bCs/>
          <w:highlight w:val="yellow"/>
        </w:rPr>
      </w:pPr>
      <w:r w:rsidRPr="00EB7A6F">
        <w:rPr>
          <w:rFonts w:ascii="Arial" w:hAnsi="Arial" w:cs="Arial"/>
          <w:b/>
          <w:bCs/>
          <w:highlight w:val="yellow"/>
        </w:rPr>
        <w:t>Secondary-Level Social Studies</w:t>
      </w:r>
    </w:p>
    <w:tbl>
      <w:tblPr>
        <w:tblW w:w="6047" w:type="dxa"/>
        <w:jc w:val="center"/>
        <w:tblCellMar>
          <w:left w:w="0" w:type="dxa"/>
          <w:right w:w="0" w:type="dxa"/>
        </w:tblCellMar>
        <w:tblLook w:val="04A0" w:firstRow="1" w:lastRow="0" w:firstColumn="1" w:lastColumn="0" w:noHBand="0" w:noVBand="1"/>
      </w:tblPr>
      <w:tblGrid>
        <w:gridCol w:w="1922"/>
        <w:gridCol w:w="2514"/>
        <w:gridCol w:w="1611"/>
      </w:tblGrid>
      <w:tr w:rsidR="00FC38E5" w:rsidRPr="00606592" w14:paraId="388E39E3" w14:textId="77777777" w:rsidTr="00FC38E5">
        <w:trPr>
          <w:jc w:val="center"/>
        </w:trPr>
        <w:tc>
          <w:tcPr>
            <w:tcW w:w="1922"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A496488" w14:textId="77777777" w:rsidR="00FC38E5" w:rsidRPr="00606592" w:rsidRDefault="00FC38E5" w:rsidP="00606592">
            <w:pPr>
              <w:jc w:val="center"/>
              <w:rPr>
                <w:rFonts w:ascii="Bookman Old Style" w:hAnsi="Bookman Old Style" w:cs="Arial"/>
                <w:b/>
                <w:bCs/>
                <w:sz w:val="22"/>
                <w:szCs w:val="22"/>
                <w:highlight w:val="yellow"/>
              </w:rPr>
            </w:pPr>
            <w:r w:rsidRPr="00606592">
              <w:rPr>
                <w:rFonts w:ascii="Bookman Old Style" w:hAnsi="Bookman Old Style" w:cs="Arial"/>
                <w:b/>
                <w:bCs/>
                <w:sz w:val="22"/>
                <w:szCs w:val="22"/>
                <w:highlight w:val="yellow"/>
              </w:rPr>
              <w:t>Accountability Performance Level</w:t>
            </w:r>
          </w:p>
        </w:tc>
        <w:tc>
          <w:tcPr>
            <w:tcW w:w="4125"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CA2B1DC" w14:textId="77777777" w:rsidR="00FC38E5" w:rsidRPr="00606592" w:rsidRDefault="00FC38E5" w:rsidP="00606592">
            <w:pPr>
              <w:jc w:val="center"/>
              <w:rPr>
                <w:rFonts w:ascii="Bookman Old Style" w:hAnsi="Bookman Old Style" w:cs="Arial"/>
                <w:b/>
                <w:bCs/>
                <w:sz w:val="22"/>
                <w:szCs w:val="22"/>
                <w:highlight w:val="yellow"/>
              </w:rPr>
            </w:pPr>
            <w:r w:rsidRPr="00606592">
              <w:rPr>
                <w:rFonts w:ascii="Bookman Old Style" w:hAnsi="Bookman Old Style" w:cs="Arial"/>
                <w:b/>
                <w:bCs/>
                <w:sz w:val="22"/>
                <w:szCs w:val="22"/>
                <w:highlight w:val="yellow"/>
              </w:rPr>
              <w:t>Standard Achieved Codes/Scores</w:t>
            </w:r>
          </w:p>
        </w:tc>
      </w:tr>
      <w:tr w:rsidR="00FC38E5" w:rsidRPr="00606592" w14:paraId="6A4B1708" w14:textId="77777777" w:rsidTr="00FC38E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34F81C5" w14:textId="77777777" w:rsidR="00FC38E5" w:rsidRPr="00606592" w:rsidRDefault="00FC38E5" w:rsidP="00606592">
            <w:pPr>
              <w:rPr>
                <w:rFonts w:ascii="Bookman Old Style" w:hAnsi="Bookman Old Style" w:cs="Arial"/>
                <w:b/>
                <w:bCs/>
                <w:sz w:val="22"/>
                <w:szCs w:val="22"/>
                <w:highlight w:val="yellow"/>
              </w:rPr>
            </w:pPr>
          </w:p>
        </w:tc>
        <w:tc>
          <w:tcPr>
            <w:tcW w:w="251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C324745" w14:textId="77777777" w:rsidR="00FC38E5" w:rsidRPr="00606592" w:rsidRDefault="00FC38E5" w:rsidP="00606592">
            <w:pPr>
              <w:jc w:val="center"/>
              <w:rPr>
                <w:rFonts w:ascii="Bookman Old Style" w:hAnsi="Bookman Old Style" w:cs="Arial"/>
                <w:b/>
                <w:bCs/>
                <w:sz w:val="22"/>
                <w:szCs w:val="22"/>
                <w:highlight w:val="yellow"/>
              </w:rPr>
            </w:pPr>
            <w:r w:rsidRPr="00606592">
              <w:rPr>
                <w:rFonts w:ascii="Bookman Old Style" w:hAnsi="Bookman Old Style" w:cs="Arial"/>
                <w:b/>
                <w:bCs/>
                <w:sz w:val="22"/>
                <w:szCs w:val="22"/>
                <w:highlight w:val="yellow"/>
              </w:rPr>
              <w:t>Regents Exam Global History &amp; Geography, Transitional Regents Exam in global History &amp; Geography, New Framework Regents Exam in Global History &amp; Geography II*, U.S. History &amp; Government, &amp; Regents U.S. History &amp; Government (Framework)*</w:t>
            </w:r>
          </w:p>
        </w:tc>
        <w:tc>
          <w:tcPr>
            <w:tcW w:w="161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FE500B4" w14:textId="77777777" w:rsidR="00FC38E5" w:rsidRPr="00606592" w:rsidRDefault="00FC38E5" w:rsidP="00606592">
            <w:pPr>
              <w:jc w:val="center"/>
              <w:rPr>
                <w:rFonts w:ascii="Bookman Old Style" w:hAnsi="Bookman Old Style" w:cs="Arial"/>
                <w:b/>
                <w:bCs/>
                <w:sz w:val="22"/>
                <w:szCs w:val="22"/>
                <w:highlight w:val="yellow"/>
              </w:rPr>
            </w:pPr>
            <w:r w:rsidRPr="00606592">
              <w:rPr>
                <w:rFonts w:ascii="Bookman Old Style" w:hAnsi="Bookman Old Style" w:cs="Arial"/>
                <w:b/>
                <w:bCs/>
                <w:sz w:val="22"/>
                <w:szCs w:val="22"/>
                <w:highlight w:val="yellow"/>
              </w:rPr>
              <w:t>Approved Alternatives to Regents</w:t>
            </w:r>
          </w:p>
        </w:tc>
      </w:tr>
      <w:tr w:rsidR="00FC38E5" w:rsidRPr="00606592" w14:paraId="3160AA98" w14:textId="77777777" w:rsidTr="00FC38E5">
        <w:trPr>
          <w:jc w:val="center"/>
        </w:trPr>
        <w:tc>
          <w:tcPr>
            <w:tcW w:w="19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BF741B" w14:textId="77777777" w:rsidR="00FC38E5" w:rsidRPr="00606592" w:rsidRDefault="00FC38E5"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Level 4</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14:paraId="14D626B9" w14:textId="77777777" w:rsidR="00FC38E5" w:rsidRPr="00606592" w:rsidRDefault="00FC38E5"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44</w:t>
            </w:r>
          </w:p>
        </w:tc>
        <w:tc>
          <w:tcPr>
            <w:tcW w:w="1611" w:type="dxa"/>
            <w:tcBorders>
              <w:top w:val="nil"/>
              <w:left w:val="nil"/>
              <w:bottom w:val="single" w:sz="8" w:space="0" w:color="auto"/>
              <w:right w:val="single" w:sz="8" w:space="0" w:color="auto"/>
            </w:tcBorders>
            <w:tcMar>
              <w:top w:w="0" w:type="dxa"/>
              <w:left w:w="108" w:type="dxa"/>
              <w:bottom w:w="0" w:type="dxa"/>
              <w:right w:w="108" w:type="dxa"/>
            </w:tcMar>
          </w:tcPr>
          <w:p w14:paraId="769844CC" w14:textId="77777777" w:rsidR="00FC38E5" w:rsidRPr="00606592" w:rsidRDefault="00FC38E5" w:rsidP="00606592">
            <w:pPr>
              <w:rPr>
                <w:rFonts w:ascii="Bookman Old Style" w:hAnsi="Bookman Old Style" w:cs="Arial"/>
                <w:sz w:val="22"/>
                <w:szCs w:val="22"/>
                <w:highlight w:val="yellow"/>
              </w:rPr>
            </w:pPr>
          </w:p>
        </w:tc>
      </w:tr>
      <w:tr w:rsidR="00FC38E5" w:rsidRPr="00606592" w14:paraId="4AB3725C" w14:textId="77777777" w:rsidTr="00FC38E5">
        <w:trPr>
          <w:jc w:val="center"/>
        </w:trPr>
        <w:tc>
          <w:tcPr>
            <w:tcW w:w="19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7D4443" w14:textId="77777777" w:rsidR="00FC38E5" w:rsidRPr="00606592" w:rsidRDefault="00FC38E5"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Level 3</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14:paraId="34B09D46" w14:textId="77777777" w:rsidR="00FC38E5" w:rsidRPr="00606592" w:rsidRDefault="00FC38E5"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43</w:t>
            </w:r>
          </w:p>
        </w:tc>
        <w:tc>
          <w:tcPr>
            <w:tcW w:w="1611" w:type="dxa"/>
            <w:tcBorders>
              <w:top w:val="nil"/>
              <w:left w:val="nil"/>
              <w:bottom w:val="single" w:sz="8" w:space="0" w:color="auto"/>
              <w:right w:val="single" w:sz="8" w:space="0" w:color="auto"/>
            </w:tcBorders>
            <w:tcMar>
              <w:top w:w="0" w:type="dxa"/>
              <w:left w:w="108" w:type="dxa"/>
              <w:bottom w:w="0" w:type="dxa"/>
              <w:right w:w="108" w:type="dxa"/>
            </w:tcMar>
            <w:hideMark/>
          </w:tcPr>
          <w:p w14:paraId="768E6596" w14:textId="77777777" w:rsidR="00FC38E5" w:rsidRPr="00606592" w:rsidRDefault="00FC38E5"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43</w:t>
            </w:r>
          </w:p>
        </w:tc>
      </w:tr>
      <w:tr w:rsidR="00FC38E5" w:rsidRPr="00606592" w14:paraId="4C929683" w14:textId="77777777" w:rsidTr="00FC38E5">
        <w:trPr>
          <w:jc w:val="center"/>
        </w:trPr>
        <w:tc>
          <w:tcPr>
            <w:tcW w:w="19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372337" w14:textId="77777777" w:rsidR="00FC38E5" w:rsidRPr="00606592" w:rsidRDefault="00FC38E5"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Level 2</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14:paraId="1B4ECF1F" w14:textId="77777777" w:rsidR="00FC38E5" w:rsidRPr="00606592" w:rsidRDefault="00FC38E5"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42</w:t>
            </w:r>
          </w:p>
        </w:tc>
        <w:tc>
          <w:tcPr>
            <w:tcW w:w="1611" w:type="dxa"/>
            <w:tcBorders>
              <w:top w:val="nil"/>
              <w:left w:val="nil"/>
              <w:bottom w:val="single" w:sz="8" w:space="0" w:color="auto"/>
              <w:right w:val="single" w:sz="8" w:space="0" w:color="auto"/>
            </w:tcBorders>
            <w:tcMar>
              <w:top w:w="0" w:type="dxa"/>
              <w:left w:w="108" w:type="dxa"/>
              <w:bottom w:w="0" w:type="dxa"/>
              <w:right w:w="108" w:type="dxa"/>
            </w:tcMar>
          </w:tcPr>
          <w:p w14:paraId="396C9F72" w14:textId="77777777" w:rsidR="00FC38E5" w:rsidRPr="00606592" w:rsidRDefault="00FC38E5" w:rsidP="00606592">
            <w:pPr>
              <w:rPr>
                <w:rFonts w:ascii="Bookman Old Style" w:hAnsi="Bookman Old Style" w:cs="Arial"/>
                <w:sz w:val="22"/>
                <w:szCs w:val="22"/>
                <w:highlight w:val="yellow"/>
              </w:rPr>
            </w:pPr>
          </w:p>
        </w:tc>
      </w:tr>
      <w:tr w:rsidR="00FC38E5" w:rsidRPr="00606592" w14:paraId="4F919DAF" w14:textId="77777777" w:rsidTr="00FC38E5">
        <w:trPr>
          <w:jc w:val="center"/>
        </w:trPr>
        <w:tc>
          <w:tcPr>
            <w:tcW w:w="19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A5039F" w14:textId="77777777" w:rsidR="00FC38E5" w:rsidRPr="00606592" w:rsidRDefault="00FC38E5"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Level 1</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14:paraId="0B88B10C" w14:textId="77777777" w:rsidR="00FC38E5" w:rsidRPr="00606592" w:rsidRDefault="00FC38E5"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41</w:t>
            </w:r>
          </w:p>
        </w:tc>
        <w:tc>
          <w:tcPr>
            <w:tcW w:w="1611" w:type="dxa"/>
            <w:tcBorders>
              <w:top w:val="nil"/>
              <w:left w:val="nil"/>
              <w:bottom w:val="single" w:sz="8" w:space="0" w:color="auto"/>
              <w:right w:val="single" w:sz="8" w:space="0" w:color="auto"/>
            </w:tcBorders>
            <w:tcMar>
              <w:top w:w="0" w:type="dxa"/>
              <w:left w:w="108" w:type="dxa"/>
              <w:bottom w:w="0" w:type="dxa"/>
              <w:right w:w="108" w:type="dxa"/>
            </w:tcMar>
            <w:hideMark/>
          </w:tcPr>
          <w:p w14:paraId="15FCDB60" w14:textId="77777777" w:rsidR="00FC38E5" w:rsidRPr="00606592" w:rsidRDefault="00FC38E5" w:rsidP="00606592">
            <w:pPr>
              <w:rPr>
                <w:rFonts w:ascii="Bookman Old Style" w:hAnsi="Bookman Old Style" w:cs="Arial"/>
                <w:sz w:val="22"/>
                <w:szCs w:val="22"/>
                <w:highlight w:val="yellow"/>
              </w:rPr>
            </w:pPr>
            <w:r w:rsidRPr="00606592">
              <w:rPr>
                <w:rFonts w:ascii="Bookman Old Style" w:hAnsi="Bookman Old Style" w:cs="Arial"/>
                <w:sz w:val="22"/>
                <w:szCs w:val="22"/>
                <w:highlight w:val="yellow"/>
              </w:rPr>
              <w:t xml:space="preserve">41 </w:t>
            </w:r>
          </w:p>
        </w:tc>
      </w:tr>
    </w:tbl>
    <w:p w14:paraId="205B331E" w14:textId="77777777" w:rsidR="00606592" w:rsidRPr="00606592" w:rsidRDefault="00606592" w:rsidP="00606592">
      <w:pPr>
        <w:spacing w:after="120"/>
        <w:ind w:left="90"/>
        <w:rPr>
          <w:rFonts w:ascii="Arial" w:eastAsia="Calibri" w:hAnsi="Arial" w:cs="Arial"/>
          <w:sz w:val="18"/>
          <w:szCs w:val="18"/>
        </w:rPr>
      </w:pPr>
      <w:r w:rsidRPr="00606592">
        <w:rPr>
          <w:rFonts w:ascii="Arial" w:eastAsia="Calibri" w:hAnsi="Arial" w:cs="Arial"/>
          <w:sz w:val="18"/>
          <w:szCs w:val="18"/>
          <w:highlight w:val="yellow"/>
        </w:rPr>
        <w:t>*Scores on Regents exams are converted to “Alternate Standard Achieved” codes 41-44 for PI calculation purposes. See Standard Achieved Codes for cut points.</w:t>
      </w:r>
    </w:p>
    <w:p w14:paraId="39CBBFE7" w14:textId="31590014"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Growth</w:t>
      </w:r>
      <w:r w:rsidRPr="004771DE">
        <w:rPr>
          <w:rFonts w:ascii="Arial" w:hAnsi="Arial" w:cs="Arial"/>
          <w:color w:val="030A13"/>
          <w:shd w:val="clear" w:color="auto" w:fill="FFFFFF"/>
        </w:rPr>
        <w:t xml:space="preserve"> at the elementary/middle level is calculated in English and math at the individual student level by comparing the score the student received in the current year to the scores of other students in the current year with similar scores in previous years. Three years of Student Growth Percentiles (SGPs) for both English and math are used to determine a Growth Index and then a Growth “Level” for the school or district.</w:t>
      </w:r>
    </w:p>
    <w:p w14:paraId="588DE5EC" w14:textId="77777777" w:rsidR="004806C8" w:rsidRPr="004771DE" w:rsidRDefault="004806C8" w:rsidP="00065D71">
      <w:pPr>
        <w:rPr>
          <w:rFonts w:ascii="Arial" w:hAnsi="Arial" w:cs="Arial"/>
          <w:color w:val="030A13"/>
          <w:shd w:val="clear" w:color="auto" w:fill="FFFFFF"/>
        </w:rPr>
      </w:pPr>
    </w:p>
    <w:p w14:paraId="56BA62E1" w14:textId="2640A088"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Progress</w:t>
      </w:r>
      <w:r w:rsidRPr="004771DE">
        <w:rPr>
          <w:rFonts w:ascii="Arial" w:hAnsi="Arial" w:cs="Arial"/>
          <w:color w:val="030A13"/>
          <w:shd w:val="clear" w:color="auto" w:fill="FFFFFF"/>
        </w:rPr>
        <w:t xml:space="preserve"> is determined at the elementary/middle</w:t>
      </w:r>
      <w:r w:rsidR="00065D71" w:rsidRPr="004771DE">
        <w:rPr>
          <w:rFonts w:ascii="Arial" w:hAnsi="Arial" w:cs="Arial"/>
          <w:color w:val="030A13"/>
          <w:shd w:val="clear" w:color="auto" w:fill="FFFFFF"/>
        </w:rPr>
        <w:t xml:space="preserve"> </w:t>
      </w:r>
      <w:r w:rsidRPr="004771DE">
        <w:rPr>
          <w:rFonts w:ascii="Arial" w:hAnsi="Arial" w:cs="Arial"/>
          <w:color w:val="030A13"/>
          <w:shd w:val="clear" w:color="auto" w:fill="FFFFFF"/>
        </w:rPr>
        <w:t xml:space="preserve">level by determining if the Weighted Performance Index for English and math meet State Long-Term Goals and/or State and </w:t>
      </w:r>
      <w:r w:rsidRPr="004771DE">
        <w:rPr>
          <w:rFonts w:ascii="Arial" w:hAnsi="Arial" w:cs="Arial"/>
          <w:color w:val="030A13"/>
          <w:shd w:val="clear" w:color="auto" w:fill="FFFFFF"/>
        </w:rPr>
        <w:lastRenderedPageBreak/>
        <w:t>School/District Measure of Interim Progress (MIP). A Progress “Level” is then determined for the school or district. The same process is used at the secondary level but using the Composite Performance Index in English and math to determine if Goals and MIPs have been met.</w:t>
      </w:r>
    </w:p>
    <w:p w14:paraId="47702AE7" w14:textId="77777777" w:rsidR="004806C8" w:rsidRPr="004771DE" w:rsidRDefault="004806C8" w:rsidP="00065D71">
      <w:pPr>
        <w:rPr>
          <w:rFonts w:ascii="Arial" w:hAnsi="Arial" w:cs="Arial"/>
          <w:color w:val="030A13"/>
          <w:shd w:val="clear" w:color="auto" w:fill="FFFFFF"/>
        </w:rPr>
      </w:pPr>
    </w:p>
    <w:p w14:paraId="352ABF9A" w14:textId="1A1D284F"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Graduation Rate</w:t>
      </w:r>
      <w:r w:rsidRPr="004771DE">
        <w:rPr>
          <w:rFonts w:ascii="Arial" w:hAnsi="Arial" w:cs="Arial"/>
          <w:color w:val="030A13"/>
          <w:shd w:val="clear" w:color="auto" w:fill="FFFFFF"/>
        </w:rPr>
        <w:t xml:space="preserve"> is determined at the secondary level using the four-year, five-year, and six-year </w:t>
      </w:r>
      <w:r w:rsidR="00065D71" w:rsidRPr="004771DE">
        <w:rPr>
          <w:rFonts w:ascii="Arial" w:hAnsi="Arial" w:cs="Arial"/>
          <w:color w:val="030A13"/>
          <w:shd w:val="clear" w:color="auto" w:fill="FFFFFF"/>
        </w:rPr>
        <w:t xml:space="preserve">graduation rate total </w:t>
      </w:r>
      <w:r w:rsidRPr="004771DE">
        <w:rPr>
          <w:rFonts w:ascii="Arial" w:hAnsi="Arial" w:cs="Arial"/>
          <w:color w:val="030A13"/>
          <w:shd w:val="clear" w:color="auto" w:fill="FFFFFF"/>
        </w:rPr>
        <w:t>cohorts as of June 30</w:t>
      </w:r>
      <w:r w:rsidRPr="004771DE">
        <w:rPr>
          <w:rFonts w:ascii="Arial" w:hAnsi="Arial" w:cs="Arial"/>
          <w:color w:val="030A13"/>
          <w:shd w:val="clear" w:color="auto" w:fill="FFFFFF"/>
          <w:vertAlign w:val="superscript"/>
        </w:rPr>
        <w:t>th</w:t>
      </w:r>
      <w:r w:rsidRPr="004771DE">
        <w:rPr>
          <w:rFonts w:ascii="Arial" w:hAnsi="Arial" w:cs="Arial"/>
          <w:color w:val="030A13"/>
          <w:shd w:val="clear" w:color="auto" w:fill="FFFFFF"/>
        </w:rPr>
        <w:t xml:space="preserve"> of the year preceding the reporting year (one-year lagged data). Students in the cohorts are considered graduates if they earned a local or Regents diploma as of August 31</w:t>
      </w:r>
      <w:r w:rsidRPr="004771DE">
        <w:rPr>
          <w:rFonts w:ascii="Arial" w:hAnsi="Arial" w:cs="Arial"/>
          <w:color w:val="030A13"/>
          <w:shd w:val="clear" w:color="auto" w:fill="FFFFFF"/>
          <w:vertAlign w:val="superscript"/>
        </w:rPr>
        <w:t>st</w:t>
      </w:r>
      <w:r w:rsidRPr="004771DE">
        <w:rPr>
          <w:rFonts w:ascii="Arial" w:hAnsi="Arial" w:cs="Arial"/>
          <w:color w:val="030A13"/>
          <w:shd w:val="clear" w:color="auto" w:fill="FFFFFF"/>
        </w:rPr>
        <w:t xml:space="preserve"> of the year preceding the reporting year. Graduation rates are compared to Goals and MIPs, and a Graduation Rate “Level” is determined.</w:t>
      </w:r>
    </w:p>
    <w:p w14:paraId="44054F10" w14:textId="77777777" w:rsidR="004806C8" w:rsidRPr="004771DE" w:rsidRDefault="004806C8" w:rsidP="00065D71">
      <w:pPr>
        <w:rPr>
          <w:rFonts w:ascii="Arial" w:hAnsi="Arial" w:cs="Arial"/>
          <w:color w:val="030A13"/>
          <w:shd w:val="clear" w:color="auto" w:fill="FFFFFF"/>
        </w:rPr>
      </w:pPr>
    </w:p>
    <w:p w14:paraId="1AB6E3AB"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English Language Proficiency</w:t>
      </w:r>
      <w:r w:rsidRPr="004771DE">
        <w:rPr>
          <w:rFonts w:ascii="Arial" w:hAnsi="Arial" w:cs="Arial"/>
          <w:color w:val="030A13"/>
          <w:shd w:val="clear" w:color="auto" w:fill="FFFFFF"/>
        </w:rPr>
        <w:t xml:space="preserve"> (ELP) is determined at the elementary/middle and secondary levels by calculating a Benchmark, Progress Rate, and Success Ratio using the performance of English language learner (ELL) students on the New York State English as a Second Language Achievement Test (NYSESLAT) and the number of years they have been identified as ELL. The Success Ratio is then used to determine an ELP “Level.”</w:t>
      </w:r>
    </w:p>
    <w:p w14:paraId="7548DC34" w14:textId="77777777" w:rsidR="004806C8" w:rsidRPr="004771DE" w:rsidRDefault="004806C8" w:rsidP="00065D71">
      <w:pPr>
        <w:rPr>
          <w:rFonts w:ascii="Arial" w:hAnsi="Arial" w:cs="Arial"/>
          <w:color w:val="030A13"/>
          <w:shd w:val="clear" w:color="auto" w:fill="FFFFFF"/>
        </w:rPr>
      </w:pPr>
    </w:p>
    <w:p w14:paraId="0734A2DE" w14:textId="77777777"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Chronic Absenteeism</w:t>
      </w:r>
      <w:r w:rsidRPr="004771DE">
        <w:rPr>
          <w:rFonts w:ascii="Arial" w:hAnsi="Arial" w:cs="Arial"/>
          <w:color w:val="030A13"/>
          <w:shd w:val="clear" w:color="auto" w:fill="FFFFFF"/>
        </w:rPr>
        <w:t xml:space="preserve"> is determined at the elementary/middle level for students in grades 1-8 and at the secondary level in grades 9-12. Students are considered chronically absent if they were absent 10% or more of instructional days in which they were enrolled. Students must be enrolled at least 10 instructional days and have been in attendance on at least one of those days to be included in the chronic absenteeism calculation. Chronic Absenteeism rates are compared to Goals and MIPs, and a Chronic Absenteeism “Level” is determined.</w:t>
      </w:r>
    </w:p>
    <w:p w14:paraId="0958C863" w14:textId="77777777" w:rsidR="004806C8" w:rsidRPr="004771DE" w:rsidRDefault="004806C8" w:rsidP="00065D71">
      <w:pPr>
        <w:rPr>
          <w:rFonts w:ascii="Arial" w:hAnsi="Arial" w:cs="Arial"/>
          <w:color w:val="030A13"/>
          <w:shd w:val="clear" w:color="auto" w:fill="FFFFFF"/>
        </w:rPr>
      </w:pPr>
    </w:p>
    <w:p w14:paraId="2E0C381C" w14:textId="26A585FC" w:rsidR="004806C8" w:rsidRPr="004771DE" w:rsidRDefault="004806C8" w:rsidP="00065D71">
      <w:pPr>
        <w:ind w:firstLine="720"/>
        <w:rPr>
          <w:rFonts w:ascii="Arial" w:hAnsi="Arial" w:cs="Arial"/>
          <w:color w:val="030A13"/>
          <w:shd w:val="clear" w:color="auto" w:fill="FFFFFF"/>
        </w:rPr>
      </w:pPr>
      <w:r w:rsidRPr="004771DE">
        <w:rPr>
          <w:rFonts w:ascii="Arial" w:hAnsi="Arial" w:cs="Arial"/>
          <w:b/>
          <w:color w:val="030A13"/>
          <w:shd w:val="clear" w:color="auto" w:fill="FFFFFF"/>
        </w:rPr>
        <w:t>College, Career, and Civic Readiness (CCCR)</w:t>
      </w:r>
      <w:r w:rsidRPr="004771DE">
        <w:rPr>
          <w:rFonts w:ascii="Arial" w:hAnsi="Arial" w:cs="Arial"/>
          <w:color w:val="030A13"/>
          <w:shd w:val="clear" w:color="auto" w:fill="FFFFFF"/>
        </w:rPr>
        <w:t xml:space="preserve"> adds students in the four-year graduation rate </w:t>
      </w:r>
      <w:r w:rsidR="00065D71" w:rsidRPr="004771DE">
        <w:rPr>
          <w:rFonts w:ascii="Arial" w:hAnsi="Arial" w:cs="Arial"/>
          <w:color w:val="030A13"/>
          <w:shd w:val="clear" w:color="auto" w:fill="FFFFFF"/>
        </w:rPr>
        <w:t xml:space="preserve">total </w:t>
      </w:r>
      <w:r w:rsidRPr="004771DE">
        <w:rPr>
          <w:rFonts w:ascii="Arial" w:hAnsi="Arial" w:cs="Arial"/>
          <w:color w:val="030A13"/>
          <w:shd w:val="clear" w:color="auto" w:fill="FFFFFF"/>
        </w:rPr>
        <w:t>cohort as of June 30</w:t>
      </w:r>
      <w:r w:rsidRPr="004771DE">
        <w:rPr>
          <w:rFonts w:ascii="Arial" w:hAnsi="Arial" w:cs="Arial"/>
          <w:color w:val="030A13"/>
          <w:shd w:val="clear" w:color="auto" w:fill="FFFFFF"/>
          <w:vertAlign w:val="superscript"/>
        </w:rPr>
        <w:t>th</w:t>
      </w:r>
      <w:r w:rsidRPr="004771DE">
        <w:rPr>
          <w:rFonts w:ascii="Arial" w:hAnsi="Arial" w:cs="Arial"/>
          <w:color w:val="030A13"/>
          <w:shd w:val="clear" w:color="auto" w:fill="FFFFFF"/>
        </w:rPr>
        <w:t xml:space="preserve"> of the reporting year to the number of students in the current reporting year who are ELL and earned a Regents diploma and Seal of Biliteracy. Students in this group are then given weighted points based on achievements earned when calculating a CCCR Index. For example, students in the cohort who earn a Regents diploma with Advanced Designation are given a 2.0 weighting, while students who earn a Regents diploma only are given a 1.0 weighting. Other achievements a student may use to earn greater weights are a Regents or local diploma with CTE endorsement, a Regents diploma and Seal of Biliteracy, and a Regents diploma and a score of 3 or above on an AP exam or 4 or above on IB exam. CCCR Indices are compared to Goals and MIPs, and a CCCR “Level” is determined.</w:t>
      </w:r>
    </w:p>
    <w:p w14:paraId="25D16237" w14:textId="77777777" w:rsidR="004806C8" w:rsidRPr="004771DE" w:rsidRDefault="004806C8" w:rsidP="004806C8">
      <w:pPr>
        <w:ind w:left="720"/>
        <w:rPr>
          <w:rFonts w:ascii="Arial" w:hAnsi="Arial" w:cs="Arial"/>
          <w:color w:val="030A13"/>
          <w:shd w:val="clear" w:color="auto" w:fill="FFFFFF"/>
        </w:rPr>
      </w:pPr>
    </w:p>
    <w:p w14:paraId="6CB19BDD" w14:textId="6C9E8833" w:rsidR="004806C8" w:rsidRDefault="004806C8" w:rsidP="004806C8">
      <w:pPr>
        <w:ind w:firstLine="720"/>
        <w:rPr>
          <w:rFonts w:ascii="Arial" w:hAnsi="Arial" w:cs="Arial"/>
          <w:color w:val="030A13"/>
          <w:shd w:val="clear" w:color="auto" w:fill="FFFFFF"/>
        </w:rPr>
      </w:pPr>
      <w:r w:rsidRPr="004771DE">
        <w:rPr>
          <w:rFonts w:ascii="Arial" w:hAnsi="Arial" w:cs="Arial"/>
          <w:b/>
          <w:color w:val="030A13"/>
          <w:shd w:val="clear" w:color="auto" w:fill="FFFFFF"/>
        </w:rPr>
        <w:t>Indicator Levels</w:t>
      </w:r>
      <w:r w:rsidRPr="004771DE">
        <w:rPr>
          <w:rFonts w:ascii="Arial" w:hAnsi="Arial" w:cs="Arial"/>
          <w:color w:val="030A13"/>
          <w:shd w:val="clear" w:color="auto" w:fill="FFFFFF"/>
        </w:rPr>
        <w:t xml:space="preserve"> earned by a school or district are then used to determine the school’s or district’s accountability status. For more information on how accountability works in New York State, please visit the Office of Accountability’s web site at </w:t>
      </w:r>
      <w:hyperlink r:id="rId128" w:history="1">
        <w:r w:rsidR="00573C25">
          <w:rPr>
            <w:rStyle w:val="Hyperlink"/>
            <w:rFonts w:ascii="Arial" w:hAnsi="Arial" w:cs="Arial"/>
            <w:shd w:val="clear" w:color="auto" w:fill="FFFFFF"/>
          </w:rPr>
          <w:t>Office of Accountability's ESSA website</w:t>
        </w:r>
      </w:hyperlink>
      <w:r w:rsidRPr="004771DE">
        <w:rPr>
          <w:rFonts w:ascii="Arial" w:hAnsi="Arial" w:cs="Arial"/>
          <w:color w:val="030A13"/>
          <w:shd w:val="clear" w:color="auto" w:fill="FFFFFF"/>
        </w:rPr>
        <w:t xml:space="preserve"> or contact the </w:t>
      </w:r>
      <w:hyperlink r:id="rId129" w:history="1">
        <w:r w:rsidR="00573C25">
          <w:rPr>
            <w:rStyle w:val="Hyperlink"/>
            <w:rFonts w:ascii="Arial" w:hAnsi="Arial" w:cs="Arial"/>
            <w:shd w:val="clear" w:color="auto" w:fill="FFFFFF"/>
          </w:rPr>
          <w:t>Office of Accountability</w:t>
        </w:r>
      </w:hyperlink>
      <w:r w:rsidRPr="004771DE">
        <w:rPr>
          <w:rFonts w:ascii="Arial" w:hAnsi="Arial" w:cs="Arial"/>
          <w:color w:val="030A13"/>
          <w:shd w:val="clear" w:color="auto" w:fill="FFFFFF"/>
        </w:rPr>
        <w:t>.</w:t>
      </w:r>
    </w:p>
    <w:p w14:paraId="18DBF248" w14:textId="4EDECF75" w:rsidR="00307067" w:rsidRDefault="00307067" w:rsidP="004806C8">
      <w:pPr>
        <w:ind w:firstLine="720"/>
        <w:rPr>
          <w:rFonts w:ascii="Arial" w:hAnsi="Arial" w:cs="Arial"/>
          <w:color w:val="030A13"/>
          <w:shd w:val="clear" w:color="auto" w:fill="FFFFFF"/>
        </w:rPr>
      </w:pPr>
    </w:p>
    <w:p w14:paraId="22E79FAD" w14:textId="09E7BA83" w:rsidR="00636632" w:rsidRDefault="00E96772" w:rsidP="00636632">
      <w:pPr>
        <w:rPr>
          <w:rFonts w:ascii="Arial" w:hAnsi="Arial" w:cs="Arial"/>
        </w:rPr>
      </w:pPr>
      <w:r>
        <w:rPr>
          <w:rFonts w:ascii="Arial" w:hAnsi="Arial" w:cs="Arial"/>
          <w:b/>
          <w:bCs/>
          <w:color w:val="030A13"/>
          <w:shd w:val="clear" w:color="auto" w:fill="FFFFFF"/>
        </w:rPr>
        <w:tab/>
      </w:r>
      <w:bookmarkStart w:id="720" w:name="_Hlk14262903"/>
      <w:r w:rsidR="00636632" w:rsidRPr="00636632">
        <w:rPr>
          <w:rFonts w:ascii="Arial" w:hAnsi="Arial" w:cs="Arial"/>
          <w:b/>
          <w:bCs/>
          <w:color w:val="030A13"/>
          <w:highlight w:val="yellow"/>
          <w:shd w:val="clear" w:color="auto" w:fill="FFFFFF"/>
        </w:rPr>
        <w:t>Suspension</w:t>
      </w:r>
      <w:r w:rsidR="00636632" w:rsidRPr="00636632">
        <w:rPr>
          <w:rFonts w:ascii="Arial" w:hAnsi="Arial" w:cs="Arial"/>
          <w:color w:val="030A13"/>
          <w:highlight w:val="yellow"/>
          <w:shd w:val="clear" w:color="auto" w:fill="FFFFFF"/>
        </w:rPr>
        <w:t xml:space="preserve"> is determined for Out-of-School Suspensions only for accountability.</w:t>
      </w:r>
      <w:r w:rsidR="00636632">
        <w:rPr>
          <w:rFonts w:ascii="Arial" w:hAnsi="Arial" w:cs="Arial"/>
          <w:color w:val="030A13"/>
          <w:shd w:val="clear" w:color="auto" w:fill="FFFFFF"/>
        </w:rPr>
        <w:t xml:space="preserve"> </w:t>
      </w:r>
      <w:r w:rsidRPr="008663DA">
        <w:rPr>
          <w:rFonts w:ascii="Arial" w:hAnsi="Arial" w:cs="Arial"/>
        </w:rPr>
        <w:t xml:space="preserve">In-School Suspensions (ISS) are instances in which a child is temporarily removed from his or her regular classroom(s) for disciplinary purposes but remains under the direct supervisions of school personnel. Out-of-School Suspensions (OSS) are instances in which a child is temporarily removed from his or her regular school for disciplinary purposes to another setting (e.g., home, behavior center). This includes both removals in which no IEP services are </w:t>
      </w:r>
      <w:r w:rsidRPr="008663DA">
        <w:rPr>
          <w:rFonts w:ascii="Arial" w:hAnsi="Arial" w:cs="Arial"/>
        </w:rPr>
        <w:lastRenderedPageBreak/>
        <w:t>provided because the removal is 10 days or less and removals in which the child continues to receive services according to his or her IEP.</w:t>
      </w:r>
      <w:r w:rsidR="00636632">
        <w:rPr>
          <w:rFonts w:ascii="Arial" w:hAnsi="Arial" w:cs="Arial"/>
        </w:rPr>
        <w:t xml:space="preserve"> </w:t>
      </w:r>
      <w:r w:rsidR="00636632" w:rsidRPr="00636632">
        <w:rPr>
          <w:rFonts w:ascii="Arial" w:hAnsi="Arial" w:cs="Arial"/>
          <w:color w:val="030A13"/>
          <w:highlight w:val="yellow"/>
          <w:shd w:val="clear" w:color="auto" w:fill="FFFFFF"/>
        </w:rPr>
        <w:t>Outcome methodologies are currently being determined by the Office of Accountability. More information will be provided when available.</w:t>
      </w:r>
    </w:p>
    <w:p w14:paraId="007BB9C2" w14:textId="0B4CF88B" w:rsidR="00E96772" w:rsidRDefault="00E96772" w:rsidP="00E96772">
      <w:pPr>
        <w:rPr>
          <w:rFonts w:ascii="Arial" w:hAnsi="Arial" w:cs="Arial"/>
        </w:rPr>
      </w:pPr>
    </w:p>
    <w:bookmarkEnd w:id="720"/>
    <w:p w14:paraId="54C99784" w14:textId="77777777" w:rsidR="00E96772" w:rsidRDefault="00E96772" w:rsidP="004806C8">
      <w:pPr>
        <w:ind w:firstLine="720"/>
        <w:rPr>
          <w:rFonts w:ascii="Arial" w:hAnsi="Arial" w:cs="Arial"/>
          <w:color w:val="030A13"/>
          <w:shd w:val="clear" w:color="auto" w:fill="FFFFFF"/>
        </w:rPr>
      </w:pPr>
    </w:p>
    <w:p w14:paraId="517E08F3" w14:textId="77777777" w:rsidR="00370F4A" w:rsidRPr="006234CE" w:rsidRDefault="001C637F" w:rsidP="006234CE">
      <w:pPr>
        <w:pStyle w:val="Heading1"/>
        <w:jc w:val="left"/>
        <w:rPr>
          <w:u w:val="single"/>
        </w:rPr>
      </w:pPr>
      <w:r w:rsidRPr="006234CE">
        <w:rPr>
          <w:u w:val="single"/>
        </w:rPr>
        <w:br w:type="page"/>
      </w:r>
      <w:bookmarkStart w:id="721" w:name="_Toc189024143"/>
      <w:bookmarkStart w:id="722" w:name="_Toc290554857"/>
    </w:p>
    <w:p w14:paraId="6B2A2F1C" w14:textId="77777777" w:rsidR="00D55865" w:rsidRPr="000E16CD" w:rsidRDefault="005F5930" w:rsidP="00271A33">
      <w:pPr>
        <w:pStyle w:val="Heading1"/>
        <w:spacing w:before="0" w:after="0"/>
        <w:rPr>
          <w:u w:val="single"/>
        </w:rPr>
      </w:pPr>
      <w:bookmarkStart w:id="723" w:name="_Toc20214029"/>
      <w:r w:rsidRPr="006E3839">
        <w:rPr>
          <w:u w:val="single"/>
        </w:rPr>
        <w:lastRenderedPageBreak/>
        <w:t xml:space="preserve">Appendix </w:t>
      </w:r>
      <w:r w:rsidR="00D55865" w:rsidRPr="006E3839">
        <w:rPr>
          <w:u w:val="single"/>
        </w:rPr>
        <w:t>I: Assessment and Reporting Timelines</w:t>
      </w:r>
      <w:bookmarkEnd w:id="723"/>
    </w:p>
    <w:p w14:paraId="4C5E4766" w14:textId="77777777" w:rsidR="00C31B3E" w:rsidRPr="000E16CD" w:rsidRDefault="00C31B3E" w:rsidP="00C31B3E">
      <w:pPr>
        <w:jc w:val="center"/>
        <w:rPr>
          <w:rFonts w:ascii="Arial" w:hAnsi="Arial" w:cs="Arial"/>
          <w:b/>
        </w:rPr>
      </w:pPr>
      <w:bookmarkStart w:id="724" w:name="_Toc290554858"/>
      <w:bookmarkEnd w:id="721"/>
      <w:bookmarkEnd w:id="722"/>
    </w:p>
    <w:p w14:paraId="57E5E234" w14:textId="77777777" w:rsidR="00D55865" w:rsidRPr="000E16CD" w:rsidRDefault="00D55865" w:rsidP="00C31B3E">
      <w:pPr>
        <w:jc w:val="center"/>
        <w:rPr>
          <w:rFonts w:ascii="Arial" w:hAnsi="Arial" w:cs="Arial"/>
          <w:b/>
        </w:rPr>
      </w:pPr>
      <w:r w:rsidRPr="000E16CD">
        <w:rPr>
          <w:rFonts w:ascii="Arial" w:hAnsi="Arial" w:cs="Arial"/>
          <w:b/>
        </w:rPr>
        <w:t>Assessment Timeline</w:t>
      </w:r>
      <w:bookmarkEnd w:id="724"/>
    </w:p>
    <w:p w14:paraId="2923D00A" w14:textId="77777777" w:rsidR="00D55865" w:rsidRPr="000E16CD" w:rsidRDefault="00D55865" w:rsidP="00D55865"/>
    <w:tbl>
      <w:tblPr>
        <w:tblStyle w:val="TableGrid1"/>
        <w:tblW w:w="0" w:type="auto"/>
        <w:jc w:val="center"/>
        <w:tblLook w:val="00A0" w:firstRow="1" w:lastRow="0" w:firstColumn="1" w:lastColumn="0" w:noHBand="0" w:noVBand="0"/>
      </w:tblPr>
      <w:tblGrid>
        <w:gridCol w:w="5471"/>
        <w:gridCol w:w="4491"/>
      </w:tblGrid>
      <w:tr w:rsidR="00D55865" w:rsidRPr="003B48C0" w14:paraId="02DF6C18" w14:textId="77777777" w:rsidTr="009D2AFF">
        <w:trPr>
          <w:jc w:val="center"/>
        </w:trPr>
        <w:tc>
          <w:tcPr>
            <w:tcW w:w="9962" w:type="dxa"/>
            <w:gridSpan w:val="2"/>
            <w:shd w:val="clear" w:color="auto" w:fill="D9D9D9" w:themeFill="background1" w:themeFillShade="D9"/>
          </w:tcPr>
          <w:p w14:paraId="7CC3E970" w14:textId="4956BBE0" w:rsidR="00D55865" w:rsidRPr="0061314D" w:rsidRDefault="00D55865" w:rsidP="00AE3DAF">
            <w:pPr>
              <w:jc w:val="center"/>
              <w:rPr>
                <w:rFonts w:ascii="Bookman Old Style" w:hAnsi="Bookman Old Style" w:cs="Arial"/>
                <w:b/>
                <w:sz w:val="22"/>
                <w:szCs w:val="22"/>
              </w:rPr>
            </w:pPr>
            <w:bookmarkStart w:id="725" w:name="_Toc189024145"/>
            <w:r w:rsidRPr="0061314D">
              <w:rPr>
                <w:rFonts w:ascii="Bookman Old Style" w:hAnsi="Bookman Old Style" w:cs="Arial"/>
                <w:b/>
                <w:sz w:val="22"/>
                <w:szCs w:val="22"/>
              </w:rPr>
              <w:t>New York State Alternate Assessment for Students with Severe Disabilities</w:t>
            </w:r>
            <w:bookmarkEnd w:id="725"/>
            <w:r w:rsidR="00800562" w:rsidRPr="0061314D">
              <w:rPr>
                <w:rFonts w:ascii="Bookman Old Style" w:hAnsi="Bookman Old Style" w:cs="Arial"/>
                <w:b/>
                <w:sz w:val="22"/>
                <w:szCs w:val="22"/>
              </w:rPr>
              <w:t xml:space="preserve"> </w:t>
            </w:r>
            <w:r w:rsidR="00AE3DAF" w:rsidRPr="0061314D">
              <w:rPr>
                <w:rFonts w:ascii="Bookman Old Style" w:hAnsi="Bookman Old Style" w:cs="Arial"/>
                <w:b/>
                <w:sz w:val="22"/>
                <w:szCs w:val="22"/>
              </w:rPr>
              <w:t xml:space="preserve">(NYSAA) </w:t>
            </w:r>
            <w:r w:rsidRPr="0061314D">
              <w:rPr>
                <w:rFonts w:ascii="Bookman Old Style" w:hAnsi="Bookman Old Style" w:cs="Arial"/>
                <w:b/>
                <w:sz w:val="22"/>
                <w:szCs w:val="22"/>
              </w:rPr>
              <w:t>All Grades</w:t>
            </w:r>
          </w:p>
        </w:tc>
      </w:tr>
      <w:tr w:rsidR="00B62C0E" w:rsidRPr="003B48C0" w14:paraId="4E771033" w14:textId="77777777" w:rsidTr="000F4F82">
        <w:trPr>
          <w:jc w:val="center"/>
        </w:trPr>
        <w:tc>
          <w:tcPr>
            <w:tcW w:w="5471" w:type="dxa"/>
          </w:tcPr>
          <w:p w14:paraId="55CE9D12" w14:textId="687FFB5B"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First Date of Administration Period for ELA, Math, and Science (Computer-Based Testing)</w:t>
            </w:r>
          </w:p>
        </w:tc>
        <w:tc>
          <w:tcPr>
            <w:tcW w:w="4491" w:type="dxa"/>
          </w:tcPr>
          <w:p w14:paraId="726CAEB3" w14:textId="4CECB672"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7A6CFF">
              <w:rPr>
                <w:rFonts w:ascii="Bookman Old Style" w:hAnsi="Bookman Old Style" w:cs="Arial"/>
                <w:sz w:val="22"/>
                <w:szCs w:val="22"/>
              </w:rPr>
              <w:t>9</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sidR="007A6CFF">
              <w:rPr>
                <w:rFonts w:ascii="Bookman Old Style" w:hAnsi="Bookman Old Style" w:cs="Arial"/>
                <w:sz w:val="22"/>
                <w:szCs w:val="22"/>
              </w:rPr>
              <w:t>20</w:t>
            </w:r>
          </w:p>
        </w:tc>
      </w:tr>
      <w:tr w:rsidR="00B62C0E" w:rsidRPr="000E16CD" w14:paraId="7010A49B" w14:textId="77777777" w:rsidTr="000F4F82">
        <w:trPr>
          <w:jc w:val="center"/>
        </w:trPr>
        <w:tc>
          <w:tcPr>
            <w:tcW w:w="5471" w:type="dxa"/>
          </w:tcPr>
          <w:p w14:paraId="48B54214" w14:textId="3E37211A"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Administration Period for ELA, Math, and Science (Computer-Based Testing)</w:t>
            </w:r>
          </w:p>
        </w:tc>
        <w:tc>
          <w:tcPr>
            <w:tcW w:w="4491" w:type="dxa"/>
          </w:tcPr>
          <w:p w14:paraId="6CB4D307" w14:textId="36F946CF" w:rsidR="00B62C0E" w:rsidRPr="008931EC"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7A6CFF">
              <w:rPr>
                <w:rFonts w:ascii="Bookman Old Style" w:hAnsi="Bookman Old Style" w:cs="Arial"/>
                <w:sz w:val="22"/>
                <w:szCs w:val="22"/>
              </w:rPr>
              <w:t>9</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June </w:t>
            </w:r>
            <w:r w:rsidR="007A6CFF">
              <w:rPr>
                <w:rFonts w:ascii="Bookman Old Style" w:hAnsi="Bookman Old Style" w:cs="Arial"/>
                <w:sz w:val="22"/>
                <w:szCs w:val="22"/>
              </w:rPr>
              <w:t>5</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sidR="007A6CFF">
              <w:rPr>
                <w:rFonts w:ascii="Bookman Old Style" w:hAnsi="Bookman Old Style" w:cs="Arial"/>
                <w:sz w:val="22"/>
                <w:szCs w:val="22"/>
              </w:rPr>
              <w:t>20</w:t>
            </w:r>
          </w:p>
        </w:tc>
      </w:tr>
    </w:tbl>
    <w:p w14:paraId="4987D242" w14:textId="77777777" w:rsidR="00D55865" w:rsidRPr="000E16CD" w:rsidRDefault="00D55865" w:rsidP="00D55865">
      <w:pPr>
        <w:pStyle w:val="Body"/>
        <w:spacing w:before="0"/>
        <w:ind w:firstLine="0"/>
        <w:rPr>
          <w:b/>
          <w:sz w:val="22"/>
          <w:szCs w:val="22"/>
        </w:rPr>
      </w:pPr>
      <w:bookmarkStart w:id="726" w:name="_Toc189024146"/>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4387"/>
      </w:tblGrid>
      <w:tr w:rsidR="00D55865" w:rsidRPr="003B48C0" w14:paraId="016CF723" w14:textId="77777777" w:rsidTr="0039467B">
        <w:trPr>
          <w:cantSplit/>
          <w:tblHeader/>
        </w:trPr>
        <w:tc>
          <w:tcPr>
            <w:tcW w:w="9967" w:type="dxa"/>
            <w:gridSpan w:val="2"/>
            <w:shd w:val="clear" w:color="auto" w:fill="D9D9D9"/>
          </w:tcPr>
          <w:bookmarkEnd w:id="726"/>
          <w:p w14:paraId="2ADB227B" w14:textId="77777777" w:rsidR="00AE3DAF"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 xml:space="preserve">New York State English as a Second Language Achievement Test </w:t>
            </w:r>
            <w:r w:rsidR="00AE3DAF" w:rsidRPr="0061314D">
              <w:rPr>
                <w:rFonts w:ascii="Bookman Old Style" w:hAnsi="Bookman Old Style"/>
                <w:b/>
                <w:sz w:val="22"/>
                <w:szCs w:val="22"/>
              </w:rPr>
              <w:t xml:space="preserve">(NYSESLAT) </w:t>
            </w:r>
          </w:p>
          <w:p w14:paraId="7A9A02DE" w14:textId="3FFD0053" w:rsidR="00D55865"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K-12</w:t>
            </w:r>
          </w:p>
        </w:tc>
      </w:tr>
      <w:tr w:rsidR="00D55865" w:rsidRPr="003B48C0" w14:paraId="76624C6F" w14:textId="77777777" w:rsidTr="0039467B">
        <w:trPr>
          <w:cantSplit/>
        </w:trPr>
        <w:tc>
          <w:tcPr>
            <w:tcW w:w="5580" w:type="dxa"/>
            <w:shd w:val="clear" w:color="auto" w:fill="auto"/>
          </w:tcPr>
          <w:p w14:paraId="4C51B030" w14:textId="77777777" w:rsidR="00D55865" w:rsidRPr="0061314D" w:rsidRDefault="00D55865" w:rsidP="00474AE8">
            <w:pPr>
              <w:ind w:right="-180"/>
              <w:rPr>
                <w:rFonts w:ascii="Bookman Old Style" w:hAnsi="Bookman Old Style" w:cs="Arial"/>
                <w:bCs/>
                <w:sz w:val="22"/>
                <w:szCs w:val="22"/>
              </w:rPr>
            </w:pPr>
            <w:r w:rsidRPr="0061314D">
              <w:rPr>
                <w:rFonts w:ascii="Bookman Old Style" w:hAnsi="Bookman Old Style" w:cs="Arial"/>
                <w:bCs/>
                <w:sz w:val="22"/>
                <w:szCs w:val="22"/>
              </w:rPr>
              <w:t>First Date of Administration Period</w:t>
            </w:r>
          </w:p>
        </w:tc>
        <w:tc>
          <w:tcPr>
            <w:tcW w:w="4387" w:type="dxa"/>
            <w:shd w:val="clear" w:color="auto" w:fill="auto"/>
          </w:tcPr>
          <w:p w14:paraId="74E0FD4C" w14:textId="6620ED06" w:rsidR="00D55865" w:rsidRPr="00E338AA" w:rsidRDefault="00D55865" w:rsidP="0029396C">
            <w:pPr>
              <w:ind w:right="-180"/>
              <w:rPr>
                <w:rFonts w:ascii="Bookman Old Style" w:hAnsi="Bookman Old Style" w:cs="Arial"/>
                <w:sz w:val="22"/>
                <w:szCs w:val="22"/>
              </w:rPr>
            </w:pPr>
            <w:r w:rsidRPr="00E338AA">
              <w:rPr>
                <w:rFonts w:ascii="Bookman Old Style" w:hAnsi="Bookman Old Style" w:cs="Arial"/>
                <w:sz w:val="22"/>
                <w:szCs w:val="22"/>
              </w:rPr>
              <w:t xml:space="preserve">April </w:t>
            </w:r>
            <w:r w:rsidR="00C43BFB" w:rsidRPr="00E338AA">
              <w:rPr>
                <w:rFonts w:ascii="Bookman Old Style" w:hAnsi="Bookman Old Style" w:cs="Arial"/>
                <w:sz w:val="22"/>
                <w:szCs w:val="22"/>
              </w:rPr>
              <w:t>6</w:t>
            </w:r>
            <w:r w:rsidRPr="00E338AA">
              <w:rPr>
                <w:rFonts w:ascii="Bookman Old Style" w:hAnsi="Bookman Old Style" w:cs="Arial"/>
                <w:sz w:val="22"/>
                <w:szCs w:val="22"/>
              </w:rPr>
              <w:t xml:space="preserve">, </w:t>
            </w:r>
            <w:r w:rsidR="002A3ADB" w:rsidRPr="00E338AA">
              <w:rPr>
                <w:rFonts w:ascii="Bookman Old Style" w:hAnsi="Bookman Old Style" w:cs="Arial"/>
                <w:sz w:val="22"/>
                <w:szCs w:val="22"/>
              </w:rPr>
              <w:t>20</w:t>
            </w:r>
            <w:r w:rsidR="00683431" w:rsidRPr="00E338AA">
              <w:rPr>
                <w:rFonts w:ascii="Bookman Old Style" w:hAnsi="Bookman Old Style" w:cs="Arial"/>
                <w:sz w:val="22"/>
                <w:szCs w:val="22"/>
              </w:rPr>
              <w:t>20</w:t>
            </w:r>
          </w:p>
        </w:tc>
      </w:tr>
      <w:tr w:rsidR="00D55865" w:rsidRPr="003B48C0" w14:paraId="4D9D5E4D" w14:textId="77777777" w:rsidTr="0039467B">
        <w:trPr>
          <w:cantSplit/>
        </w:trPr>
        <w:tc>
          <w:tcPr>
            <w:tcW w:w="5580" w:type="dxa"/>
            <w:shd w:val="clear" w:color="auto" w:fill="auto"/>
          </w:tcPr>
          <w:p w14:paraId="341B3A08" w14:textId="77777777" w:rsidR="00D55865" w:rsidRPr="0061314D" w:rsidRDefault="00D55865" w:rsidP="00474AE8">
            <w:pPr>
              <w:ind w:right="-180"/>
              <w:rPr>
                <w:rFonts w:ascii="Bookman Old Style" w:hAnsi="Bookman Old Style" w:cs="Arial"/>
                <w:bCs/>
                <w:sz w:val="22"/>
                <w:szCs w:val="22"/>
              </w:rPr>
            </w:pPr>
            <w:r w:rsidRPr="0061314D">
              <w:rPr>
                <w:rFonts w:ascii="Bookman Old Style" w:hAnsi="Bookman Old Style" w:cs="Arial"/>
                <w:bCs/>
                <w:sz w:val="22"/>
                <w:szCs w:val="22"/>
              </w:rPr>
              <w:t xml:space="preserve">Speaking </w:t>
            </w:r>
            <w:r w:rsidRPr="0061314D">
              <w:rPr>
                <w:rFonts w:ascii="Bookman Old Style" w:hAnsi="Bookman Old Style" w:cs="Arial"/>
                <w:sz w:val="22"/>
                <w:szCs w:val="22"/>
              </w:rPr>
              <w:t>administration</w:t>
            </w:r>
          </w:p>
        </w:tc>
        <w:tc>
          <w:tcPr>
            <w:tcW w:w="4387" w:type="dxa"/>
            <w:shd w:val="clear" w:color="auto" w:fill="auto"/>
          </w:tcPr>
          <w:p w14:paraId="138E1A8D" w14:textId="4CA717BF" w:rsidR="00D55865" w:rsidRPr="00E338AA" w:rsidRDefault="00D55865" w:rsidP="0029396C">
            <w:pPr>
              <w:ind w:right="-180"/>
              <w:rPr>
                <w:rFonts w:ascii="Bookman Old Style" w:hAnsi="Bookman Old Style" w:cs="Arial"/>
                <w:bCs/>
                <w:sz w:val="22"/>
                <w:szCs w:val="22"/>
              </w:rPr>
            </w:pPr>
            <w:r w:rsidRPr="00E338AA">
              <w:rPr>
                <w:rFonts w:ascii="Bookman Old Style" w:hAnsi="Bookman Old Style" w:cs="Arial"/>
                <w:bCs/>
                <w:sz w:val="22"/>
                <w:szCs w:val="22"/>
              </w:rPr>
              <w:t xml:space="preserve">April </w:t>
            </w:r>
            <w:r w:rsidR="00C43BFB" w:rsidRPr="00E338AA">
              <w:rPr>
                <w:rFonts w:ascii="Bookman Old Style" w:hAnsi="Bookman Old Style" w:cs="Arial"/>
                <w:bCs/>
                <w:sz w:val="22"/>
                <w:szCs w:val="22"/>
              </w:rPr>
              <w:t>6</w:t>
            </w:r>
            <w:r w:rsidR="002A3ADB" w:rsidRPr="00E338AA">
              <w:rPr>
                <w:rFonts w:ascii="Bookman Old Style" w:hAnsi="Bookman Old Style" w:cs="Arial"/>
                <w:bCs/>
                <w:sz w:val="22"/>
                <w:szCs w:val="22"/>
              </w:rPr>
              <w:t xml:space="preserve"> </w:t>
            </w:r>
            <w:r w:rsidR="000C5D17" w:rsidRPr="00E338AA">
              <w:rPr>
                <w:rFonts w:ascii="Bookman Old Style" w:hAnsi="Bookman Old Style" w:cs="Arial"/>
                <w:bCs/>
                <w:sz w:val="22"/>
                <w:szCs w:val="22"/>
              </w:rPr>
              <w:t xml:space="preserve">– May </w:t>
            </w:r>
            <w:r w:rsidR="002A3ADB" w:rsidRPr="00E338AA">
              <w:rPr>
                <w:rFonts w:ascii="Bookman Old Style" w:hAnsi="Bookman Old Style" w:cs="Arial"/>
                <w:bCs/>
                <w:sz w:val="22"/>
                <w:szCs w:val="22"/>
              </w:rPr>
              <w:t>1</w:t>
            </w:r>
            <w:r w:rsidR="00683431" w:rsidRPr="00E338AA">
              <w:rPr>
                <w:rFonts w:ascii="Bookman Old Style" w:hAnsi="Bookman Old Style" w:cs="Arial"/>
                <w:bCs/>
                <w:sz w:val="22"/>
                <w:szCs w:val="22"/>
              </w:rPr>
              <w:t>5</w:t>
            </w:r>
            <w:r w:rsidRPr="00E338AA">
              <w:rPr>
                <w:rFonts w:ascii="Bookman Old Style" w:hAnsi="Bookman Old Style" w:cs="Arial"/>
                <w:bCs/>
                <w:sz w:val="22"/>
                <w:szCs w:val="22"/>
              </w:rPr>
              <w:t xml:space="preserve">, </w:t>
            </w:r>
            <w:r w:rsidR="002A3ADB" w:rsidRPr="00E338AA">
              <w:rPr>
                <w:rFonts w:ascii="Bookman Old Style" w:hAnsi="Bookman Old Style" w:cs="Arial"/>
                <w:bCs/>
                <w:sz w:val="22"/>
                <w:szCs w:val="22"/>
              </w:rPr>
              <w:t>20</w:t>
            </w:r>
            <w:r w:rsidR="00683431" w:rsidRPr="00E338AA">
              <w:rPr>
                <w:rFonts w:ascii="Bookman Old Style" w:hAnsi="Bookman Old Style" w:cs="Arial"/>
                <w:bCs/>
                <w:sz w:val="22"/>
                <w:szCs w:val="22"/>
              </w:rPr>
              <w:t>20</w:t>
            </w:r>
          </w:p>
        </w:tc>
      </w:tr>
      <w:tr w:rsidR="00D55865" w:rsidRPr="003B48C0" w14:paraId="71EB24F7" w14:textId="77777777" w:rsidTr="0039467B">
        <w:trPr>
          <w:cantSplit/>
        </w:trPr>
        <w:tc>
          <w:tcPr>
            <w:tcW w:w="5580" w:type="dxa"/>
            <w:shd w:val="clear" w:color="auto" w:fill="auto"/>
          </w:tcPr>
          <w:p w14:paraId="293789F7" w14:textId="77777777" w:rsidR="00D55865" w:rsidRPr="0061314D" w:rsidRDefault="00D55865" w:rsidP="00474AE8">
            <w:pPr>
              <w:ind w:right="-180"/>
              <w:rPr>
                <w:rFonts w:ascii="Bookman Old Style" w:hAnsi="Bookman Old Style" w:cs="Arial"/>
                <w:bCs/>
                <w:sz w:val="22"/>
                <w:szCs w:val="22"/>
              </w:rPr>
            </w:pPr>
            <w:r w:rsidRPr="0061314D">
              <w:rPr>
                <w:rFonts w:ascii="Bookman Old Style" w:hAnsi="Bookman Old Style" w:cs="Arial"/>
                <w:sz w:val="22"/>
                <w:szCs w:val="22"/>
              </w:rPr>
              <w:t>Listening, Reading, and Writing administration</w:t>
            </w:r>
          </w:p>
        </w:tc>
        <w:tc>
          <w:tcPr>
            <w:tcW w:w="4387" w:type="dxa"/>
            <w:shd w:val="clear" w:color="auto" w:fill="auto"/>
          </w:tcPr>
          <w:p w14:paraId="52B481FA" w14:textId="6A93086A" w:rsidR="00D55865" w:rsidRPr="0061314D" w:rsidRDefault="000C5D17" w:rsidP="0029396C">
            <w:pPr>
              <w:ind w:right="-180"/>
              <w:rPr>
                <w:rFonts w:ascii="Bookman Old Style" w:hAnsi="Bookman Old Style" w:cs="Arial"/>
                <w:bCs/>
                <w:sz w:val="22"/>
                <w:szCs w:val="22"/>
              </w:rPr>
            </w:pPr>
            <w:r w:rsidRPr="0061314D">
              <w:rPr>
                <w:rFonts w:ascii="Bookman Old Style" w:hAnsi="Bookman Old Style" w:cs="Arial"/>
                <w:bCs/>
                <w:sz w:val="22"/>
                <w:szCs w:val="22"/>
              </w:rPr>
              <w:t xml:space="preserve">May </w:t>
            </w:r>
            <w:r w:rsidR="00683431">
              <w:rPr>
                <w:rFonts w:ascii="Bookman Old Style" w:hAnsi="Bookman Old Style" w:cs="Arial"/>
                <w:bCs/>
                <w:sz w:val="22"/>
                <w:szCs w:val="22"/>
              </w:rPr>
              <w:t>4</w:t>
            </w:r>
            <w:r w:rsidR="002A3ADB" w:rsidRPr="0061314D">
              <w:rPr>
                <w:rFonts w:ascii="Bookman Old Style" w:hAnsi="Bookman Old Style" w:cs="Arial"/>
                <w:bCs/>
                <w:sz w:val="22"/>
                <w:szCs w:val="22"/>
              </w:rPr>
              <w:t xml:space="preserve"> </w:t>
            </w:r>
            <w:r w:rsidRPr="0061314D">
              <w:rPr>
                <w:rFonts w:ascii="Bookman Old Style" w:hAnsi="Bookman Old Style" w:cs="Arial"/>
                <w:bCs/>
                <w:sz w:val="22"/>
                <w:szCs w:val="22"/>
              </w:rPr>
              <w:t xml:space="preserve">– May </w:t>
            </w:r>
            <w:r w:rsidR="002A3ADB" w:rsidRPr="0061314D">
              <w:rPr>
                <w:rFonts w:ascii="Bookman Old Style" w:hAnsi="Bookman Old Style" w:cs="Arial"/>
                <w:bCs/>
                <w:sz w:val="22"/>
                <w:szCs w:val="22"/>
              </w:rPr>
              <w:t>1</w:t>
            </w:r>
            <w:r w:rsidR="00683431">
              <w:rPr>
                <w:rFonts w:ascii="Bookman Old Style" w:hAnsi="Bookman Old Style" w:cs="Arial"/>
                <w:bCs/>
                <w:sz w:val="22"/>
                <w:szCs w:val="22"/>
              </w:rPr>
              <w:t>5</w:t>
            </w:r>
            <w:r w:rsidR="009E3E5E" w:rsidRPr="0061314D">
              <w:rPr>
                <w:rFonts w:ascii="Bookman Old Style" w:hAnsi="Bookman Old Style" w:cs="Arial"/>
                <w:bCs/>
                <w:sz w:val="22"/>
                <w:szCs w:val="22"/>
              </w:rPr>
              <w:t xml:space="preserve">, </w:t>
            </w:r>
            <w:r w:rsidR="002A3ADB" w:rsidRPr="0061314D">
              <w:rPr>
                <w:rFonts w:ascii="Bookman Old Style" w:hAnsi="Bookman Old Style" w:cs="Arial"/>
                <w:bCs/>
                <w:sz w:val="22"/>
                <w:szCs w:val="22"/>
              </w:rPr>
              <w:t>20</w:t>
            </w:r>
            <w:r w:rsidR="00683431">
              <w:rPr>
                <w:rFonts w:ascii="Bookman Old Style" w:hAnsi="Bookman Old Style" w:cs="Arial"/>
                <w:bCs/>
                <w:sz w:val="22"/>
                <w:szCs w:val="22"/>
              </w:rPr>
              <w:t>20</w:t>
            </w:r>
          </w:p>
        </w:tc>
      </w:tr>
      <w:tr w:rsidR="00D55865" w:rsidRPr="003B48C0" w14:paraId="5B2D901F" w14:textId="77777777" w:rsidTr="0039467B">
        <w:trPr>
          <w:cantSplit/>
        </w:trPr>
        <w:tc>
          <w:tcPr>
            <w:tcW w:w="5580" w:type="dxa"/>
            <w:shd w:val="clear" w:color="auto" w:fill="auto"/>
          </w:tcPr>
          <w:p w14:paraId="64F60D11" w14:textId="77777777" w:rsidR="00D55865" w:rsidRPr="0061314D" w:rsidRDefault="00D55865"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Listening, Reading, and Writing</w:t>
            </w:r>
          </w:p>
        </w:tc>
        <w:tc>
          <w:tcPr>
            <w:tcW w:w="4387" w:type="dxa"/>
            <w:shd w:val="clear" w:color="auto" w:fill="auto"/>
          </w:tcPr>
          <w:p w14:paraId="4E603066" w14:textId="1DA3C10D" w:rsidR="00D55865" w:rsidRPr="0061314D" w:rsidRDefault="000C5D17" w:rsidP="0029396C">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May </w:t>
            </w:r>
            <w:r w:rsidR="00683431">
              <w:rPr>
                <w:rFonts w:ascii="Bookman Old Style" w:hAnsi="Bookman Old Style" w:cs="Arial"/>
                <w:sz w:val="22"/>
                <w:szCs w:val="22"/>
              </w:rPr>
              <w:t>18</w:t>
            </w:r>
            <w:r w:rsidR="002A3ADB"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w:t>
            </w:r>
            <w:r w:rsidR="00D32E35" w:rsidRPr="0061314D">
              <w:rPr>
                <w:rFonts w:ascii="Bookman Old Style" w:hAnsi="Bookman Old Style" w:cs="Arial"/>
                <w:sz w:val="22"/>
                <w:szCs w:val="22"/>
              </w:rPr>
              <w:t xml:space="preserve">May </w:t>
            </w:r>
            <w:r w:rsidR="00683431">
              <w:rPr>
                <w:rFonts w:ascii="Bookman Old Style" w:hAnsi="Bookman Old Style" w:cs="Arial"/>
                <w:sz w:val="22"/>
                <w:szCs w:val="22"/>
              </w:rPr>
              <w:t>28</w:t>
            </w:r>
            <w:r w:rsidR="009E3E5E"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w:t>
            </w:r>
            <w:r w:rsidR="00683431">
              <w:rPr>
                <w:rFonts w:ascii="Bookman Old Style" w:hAnsi="Bookman Old Style" w:cs="Arial"/>
                <w:sz w:val="22"/>
                <w:szCs w:val="22"/>
              </w:rPr>
              <w:t>20</w:t>
            </w:r>
          </w:p>
        </w:tc>
      </w:tr>
      <w:tr w:rsidR="00D55865" w:rsidRPr="003B48C0" w14:paraId="0D8B6A93" w14:textId="77777777" w:rsidTr="0039467B">
        <w:trPr>
          <w:cantSplit/>
        </w:trPr>
        <w:tc>
          <w:tcPr>
            <w:tcW w:w="5580" w:type="dxa"/>
            <w:shd w:val="clear" w:color="auto" w:fill="auto"/>
          </w:tcPr>
          <w:p w14:paraId="7DFED1A5"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Answer Sheets to Scanning Centers</w:t>
            </w:r>
          </w:p>
        </w:tc>
        <w:tc>
          <w:tcPr>
            <w:tcW w:w="4387" w:type="dxa"/>
            <w:shd w:val="clear" w:color="auto" w:fill="auto"/>
          </w:tcPr>
          <w:p w14:paraId="33BDA5B9" w14:textId="3BEC5BBB" w:rsidR="00D55865" w:rsidRPr="0061314D" w:rsidRDefault="00D32E35" w:rsidP="009B145C">
            <w:pPr>
              <w:rPr>
                <w:rFonts w:ascii="Bookman Old Style" w:hAnsi="Bookman Old Style" w:cs="Arial"/>
                <w:sz w:val="22"/>
                <w:szCs w:val="22"/>
              </w:rPr>
            </w:pPr>
            <w:r w:rsidRPr="0061314D">
              <w:rPr>
                <w:rFonts w:ascii="Bookman Old Style" w:hAnsi="Bookman Old Style" w:cs="Arial"/>
                <w:sz w:val="22"/>
                <w:szCs w:val="22"/>
              </w:rPr>
              <w:t>May</w:t>
            </w:r>
            <w:r w:rsidR="0029396C" w:rsidRPr="0061314D">
              <w:rPr>
                <w:rFonts w:ascii="Bookman Old Style" w:hAnsi="Bookman Old Style" w:cs="Arial"/>
                <w:sz w:val="22"/>
                <w:szCs w:val="22"/>
              </w:rPr>
              <w:t xml:space="preserve"> </w:t>
            </w:r>
            <w:r w:rsidR="00683431">
              <w:rPr>
                <w:rFonts w:ascii="Bookman Old Style" w:hAnsi="Bookman Old Style" w:cs="Arial"/>
                <w:sz w:val="22"/>
                <w:szCs w:val="22"/>
              </w:rPr>
              <w:t>28</w:t>
            </w:r>
            <w:r w:rsidR="0029396C"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w:t>
            </w:r>
            <w:r w:rsidR="00683431">
              <w:rPr>
                <w:rFonts w:ascii="Bookman Old Style" w:hAnsi="Bookman Old Style" w:cs="Arial"/>
                <w:sz w:val="22"/>
                <w:szCs w:val="22"/>
              </w:rPr>
              <w:t>20</w:t>
            </w:r>
            <w:r w:rsidR="002A3ADB" w:rsidRPr="0061314D">
              <w:rPr>
                <w:rFonts w:ascii="Bookman Old Style" w:hAnsi="Bookman Old Style" w:cs="Arial"/>
                <w:sz w:val="22"/>
                <w:szCs w:val="22"/>
              </w:rPr>
              <w:t xml:space="preserve"> </w:t>
            </w:r>
            <w:r w:rsidR="00D55865" w:rsidRPr="0061314D">
              <w:rPr>
                <w:rFonts w:ascii="Bookman Old Style" w:hAnsi="Bookman Old Style" w:cs="Arial"/>
                <w:sz w:val="22"/>
                <w:szCs w:val="22"/>
              </w:rPr>
              <w:t>(close of business)</w:t>
            </w:r>
          </w:p>
        </w:tc>
      </w:tr>
      <w:tr w:rsidR="002C572E" w:rsidRPr="00E247E3" w14:paraId="1D99AAE5" w14:textId="77777777" w:rsidTr="0039467B">
        <w:trPr>
          <w:cantSplit/>
        </w:trPr>
        <w:tc>
          <w:tcPr>
            <w:tcW w:w="5580" w:type="dxa"/>
            <w:shd w:val="clear" w:color="auto" w:fill="auto"/>
          </w:tcPr>
          <w:p w14:paraId="38843E01" w14:textId="340344D9" w:rsidR="002C572E" w:rsidRPr="00E247E3" w:rsidRDefault="002C572E" w:rsidP="00D55865">
            <w:pPr>
              <w:rPr>
                <w:rFonts w:ascii="Bookman Old Style" w:hAnsi="Bookman Old Style" w:cs="Arial"/>
                <w:sz w:val="22"/>
                <w:szCs w:val="22"/>
              </w:rPr>
            </w:pPr>
            <w:r w:rsidRPr="00E247E3">
              <w:rPr>
                <w:rFonts w:ascii="Bookman Old Style" w:hAnsi="Bookman Old Style" w:cs="Arial"/>
                <w:sz w:val="22"/>
                <w:szCs w:val="22"/>
              </w:rPr>
              <w:t xml:space="preserve">Final Date </w:t>
            </w:r>
            <w:r w:rsidR="00F47A96" w:rsidRPr="00E247E3">
              <w:rPr>
                <w:rFonts w:ascii="Bookman Old Style" w:hAnsi="Bookman Old Style" w:cs="Arial"/>
                <w:sz w:val="22"/>
                <w:szCs w:val="22"/>
              </w:rPr>
              <w:t>t</w:t>
            </w:r>
            <w:r w:rsidRPr="00E247E3">
              <w:rPr>
                <w:rFonts w:ascii="Bookman Old Style" w:hAnsi="Bookman Old Style" w:cs="Arial"/>
                <w:sz w:val="22"/>
                <w:szCs w:val="22"/>
              </w:rPr>
              <w:t xml:space="preserve">o Submit </w:t>
            </w:r>
            <w:r w:rsidR="005F00ED" w:rsidRPr="00E247E3">
              <w:rPr>
                <w:rFonts w:ascii="Bookman Old Style" w:hAnsi="Bookman Old Style" w:cs="Arial"/>
                <w:sz w:val="22"/>
                <w:szCs w:val="22"/>
              </w:rPr>
              <w:t xml:space="preserve">First </w:t>
            </w:r>
            <w:r w:rsidRPr="00E247E3">
              <w:rPr>
                <w:rFonts w:ascii="Bookman Old Style" w:hAnsi="Bookman Old Style" w:cs="Arial"/>
                <w:sz w:val="22"/>
                <w:szCs w:val="22"/>
              </w:rPr>
              <w:t>File to Level 2</w:t>
            </w:r>
            <w:r w:rsidR="00D203EB" w:rsidRPr="00E247E3">
              <w:rPr>
                <w:rFonts w:ascii="Bookman Old Style" w:hAnsi="Bookman Old Style" w:cs="Arial"/>
                <w:sz w:val="22"/>
                <w:szCs w:val="22"/>
              </w:rPr>
              <w:t xml:space="preserve"> </w:t>
            </w:r>
          </w:p>
        </w:tc>
        <w:tc>
          <w:tcPr>
            <w:tcW w:w="4387" w:type="dxa"/>
            <w:shd w:val="clear" w:color="auto" w:fill="auto"/>
          </w:tcPr>
          <w:p w14:paraId="444B7378" w14:textId="19CCB8A4" w:rsidR="002C572E" w:rsidRPr="00E247E3" w:rsidRDefault="00683431" w:rsidP="005F00ED">
            <w:pPr>
              <w:rPr>
                <w:rFonts w:ascii="Bookman Old Style" w:hAnsi="Bookman Old Style" w:cs="Arial"/>
                <w:color w:val="FF0000"/>
                <w:sz w:val="22"/>
                <w:szCs w:val="22"/>
              </w:rPr>
            </w:pPr>
            <w:r>
              <w:rPr>
                <w:rFonts w:ascii="Bookman Old Style" w:hAnsi="Bookman Old Style" w:cs="Arial"/>
                <w:sz w:val="22"/>
                <w:szCs w:val="22"/>
              </w:rPr>
              <w:t>TBD</w:t>
            </w:r>
          </w:p>
        </w:tc>
      </w:tr>
      <w:tr w:rsidR="002C572E" w:rsidRPr="00E247E3" w14:paraId="0C6978E8" w14:textId="77777777" w:rsidTr="0039467B">
        <w:trPr>
          <w:cantSplit/>
        </w:trPr>
        <w:tc>
          <w:tcPr>
            <w:tcW w:w="5580" w:type="dxa"/>
            <w:shd w:val="clear" w:color="auto" w:fill="auto"/>
          </w:tcPr>
          <w:p w14:paraId="2B3DE70A" w14:textId="77777777" w:rsidR="002C572E" w:rsidRPr="00E247E3" w:rsidRDefault="002C572E" w:rsidP="00967317">
            <w:pPr>
              <w:rPr>
                <w:rFonts w:ascii="Bookman Old Style" w:hAnsi="Bookman Old Style" w:cs="Arial"/>
                <w:sz w:val="22"/>
                <w:szCs w:val="22"/>
              </w:rPr>
            </w:pPr>
            <w:r w:rsidRPr="00E247E3">
              <w:rPr>
                <w:rFonts w:ascii="Bookman Old Style" w:hAnsi="Bookman Old Style" w:cs="Arial"/>
                <w:sz w:val="22"/>
                <w:szCs w:val="22"/>
              </w:rPr>
              <w:t xml:space="preserve">Final Date </w:t>
            </w:r>
            <w:r w:rsidR="00F47A96" w:rsidRPr="00E247E3">
              <w:rPr>
                <w:rFonts w:ascii="Bookman Old Style" w:hAnsi="Bookman Old Style" w:cs="Arial"/>
                <w:sz w:val="22"/>
                <w:szCs w:val="22"/>
              </w:rPr>
              <w:t>t</w:t>
            </w:r>
            <w:r w:rsidRPr="00E247E3">
              <w:rPr>
                <w:rFonts w:ascii="Bookman Old Style" w:hAnsi="Bookman Old Style" w:cs="Arial"/>
                <w:sz w:val="22"/>
                <w:szCs w:val="22"/>
              </w:rPr>
              <w:t>o Submit Straggler File to Level 2</w:t>
            </w:r>
          </w:p>
        </w:tc>
        <w:tc>
          <w:tcPr>
            <w:tcW w:w="4387" w:type="dxa"/>
            <w:shd w:val="clear" w:color="auto" w:fill="auto"/>
          </w:tcPr>
          <w:p w14:paraId="00D527EE" w14:textId="5FF169C4" w:rsidR="00D203EB" w:rsidRPr="00E247E3" w:rsidRDefault="00683431" w:rsidP="00747C72">
            <w:pPr>
              <w:rPr>
                <w:rFonts w:ascii="Bookman Old Style" w:hAnsi="Bookman Old Style" w:cs="Arial"/>
                <w:color w:val="FF0000"/>
                <w:sz w:val="22"/>
                <w:szCs w:val="22"/>
              </w:rPr>
            </w:pPr>
            <w:r>
              <w:rPr>
                <w:rFonts w:ascii="Bookman Old Style" w:hAnsi="Bookman Old Style" w:cs="Arial"/>
                <w:sz w:val="22"/>
                <w:szCs w:val="22"/>
              </w:rPr>
              <w:t>TBD</w:t>
            </w:r>
          </w:p>
        </w:tc>
      </w:tr>
    </w:tbl>
    <w:p w14:paraId="45500C89" w14:textId="77777777" w:rsidR="00D55865" w:rsidRPr="00E247E3" w:rsidRDefault="00D55865" w:rsidP="00D55865">
      <w:pPr>
        <w:pStyle w:val="Body"/>
        <w:spacing w:before="0"/>
        <w:ind w:firstLine="0"/>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0"/>
        <w:gridCol w:w="4492"/>
      </w:tblGrid>
      <w:tr w:rsidR="00D55865" w:rsidRPr="00E247E3" w14:paraId="64F69914" w14:textId="77777777" w:rsidTr="00EF36D5">
        <w:trPr>
          <w:cantSplit/>
          <w:tblHeader/>
        </w:trPr>
        <w:tc>
          <w:tcPr>
            <w:tcW w:w="9962" w:type="dxa"/>
            <w:gridSpan w:val="2"/>
            <w:shd w:val="clear" w:color="auto" w:fill="D9D9D9"/>
          </w:tcPr>
          <w:p w14:paraId="454C3CA4" w14:textId="77777777" w:rsidR="00AE3DAF" w:rsidRPr="00E247E3" w:rsidRDefault="00D55865" w:rsidP="00474AE8">
            <w:pPr>
              <w:pStyle w:val="Body"/>
              <w:spacing w:before="0"/>
              <w:ind w:firstLine="0"/>
              <w:jc w:val="center"/>
              <w:rPr>
                <w:rFonts w:ascii="Bookman Old Style" w:hAnsi="Bookman Old Style"/>
                <w:b/>
                <w:bCs/>
                <w:sz w:val="22"/>
                <w:szCs w:val="22"/>
              </w:rPr>
            </w:pPr>
            <w:r w:rsidRPr="00E247E3">
              <w:rPr>
                <w:rFonts w:ascii="Bookman Old Style" w:hAnsi="Bookman Old Style"/>
                <w:b/>
                <w:bCs/>
                <w:sz w:val="22"/>
                <w:szCs w:val="22"/>
              </w:rPr>
              <w:t xml:space="preserve">New York State Testing Program Test in English Language Arts </w:t>
            </w:r>
            <w:r w:rsidR="00AE3DAF" w:rsidRPr="00E247E3">
              <w:rPr>
                <w:rFonts w:ascii="Bookman Old Style" w:hAnsi="Bookman Old Style"/>
                <w:b/>
                <w:bCs/>
                <w:sz w:val="22"/>
                <w:szCs w:val="22"/>
              </w:rPr>
              <w:t>(NYSTP)</w:t>
            </w:r>
          </w:p>
          <w:p w14:paraId="2AFDC836" w14:textId="4E0F9557" w:rsidR="00D55865" w:rsidRPr="00E247E3" w:rsidRDefault="00D55865" w:rsidP="00474AE8">
            <w:pPr>
              <w:pStyle w:val="Body"/>
              <w:spacing w:before="0"/>
              <w:ind w:firstLine="0"/>
              <w:jc w:val="center"/>
              <w:rPr>
                <w:rFonts w:ascii="Bookman Old Style" w:hAnsi="Bookman Old Style"/>
                <w:b/>
                <w:sz w:val="22"/>
                <w:szCs w:val="22"/>
              </w:rPr>
            </w:pPr>
            <w:r w:rsidRPr="00E247E3">
              <w:rPr>
                <w:rFonts w:ascii="Bookman Old Style" w:hAnsi="Bookman Old Style"/>
                <w:b/>
                <w:sz w:val="22"/>
                <w:szCs w:val="22"/>
              </w:rPr>
              <w:t>Grades 3–8</w:t>
            </w:r>
          </w:p>
        </w:tc>
      </w:tr>
      <w:tr w:rsidR="00464A08" w:rsidRPr="00E247E3" w14:paraId="5DD311DF" w14:textId="77777777" w:rsidTr="00EF36D5">
        <w:trPr>
          <w:cantSplit/>
        </w:trPr>
        <w:tc>
          <w:tcPr>
            <w:tcW w:w="5470" w:type="dxa"/>
            <w:shd w:val="clear" w:color="auto" w:fill="auto"/>
          </w:tcPr>
          <w:p w14:paraId="635B8FD2" w14:textId="77777777" w:rsidR="00464A08" w:rsidRPr="00E247E3" w:rsidRDefault="00464A08" w:rsidP="00474AE8">
            <w:pPr>
              <w:pStyle w:val="Body"/>
              <w:spacing w:before="0"/>
              <w:ind w:firstLine="0"/>
              <w:rPr>
                <w:rFonts w:ascii="Bookman Old Style" w:hAnsi="Bookman Old Style" w:cs="Arial"/>
                <w:sz w:val="22"/>
                <w:szCs w:val="22"/>
              </w:rPr>
            </w:pPr>
            <w:r w:rsidRPr="00E247E3">
              <w:rPr>
                <w:rFonts w:ascii="Bookman Old Style" w:hAnsi="Bookman Old Style" w:cs="Arial"/>
                <w:bCs/>
                <w:sz w:val="22"/>
                <w:szCs w:val="22"/>
              </w:rPr>
              <w:t>First Date of Administration Period</w:t>
            </w:r>
          </w:p>
        </w:tc>
        <w:tc>
          <w:tcPr>
            <w:tcW w:w="4492" w:type="dxa"/>
            <w:shd w:val="clear" w:color="auto" w:fill="auto"/>
          </w:tcPr>
          <w:p w14:paraId="4AA95949" w14:textId="2975C2A9" w:rsidR="00464A08" w:rsidRPr="00E247E3" w:rsidRDefault="00683431" w:rsidP="0051400E">
            <w:pPr>
              <w:rPr>
                <w:rFonts w:ascii="Bookman Old Style" w:hAnsi="Bookman Old Style" w:cs="Arial"/>
                <w:sz w:val="22"/>
                <w:szCs w:val="22"/>
              </w:rPr>
            </w:pPr>
            <w:r>
              <w:rPr>
                <w:rFonts w:ascii="Bookman Old Style" w:hAnsi="Bookman Old Style" w:cs="Arial"/>
                <w:sz w:val="22"/>
                <w:szCs w:val="22"/>
              </w:rPr>
              <w:t>March 24, 2020</w:t>
            </w:r>
          </w:p>
        </w:tc>
      </w:tr>
      <w:tr w:rsidR="00464A08" w:rsidRPr="00E247E3" w14:paraId="72F853E5" w14:textId="77777777" w:rsidTr="00EF36D5">
        <w:trPr>
          <w:cantSplit/>
        </w:trPr>
        <w:tc>
          <w:tcPr>
            <w:tcW w:w="5470" w:type="dxa"/>
            <w:shd w:val="clear" w:color="auto" w:fill="auto"/>
          </w:tcPr>
          <w:p w14:paraId="05617560" w14:textId="41DBCFD5" w:rsidR="00464A08" w:rsidRPr="00E247E3" w:rsidRDefault="008931EC" w:rsidP="00E523E3">
            <w:pPr>
              <w:pStyle w:val="Body"/>
              <w:spacing w:before="0"/>
              <w:ind w:firstLine="0"/>
              <w:rPr>
                <w:rFonts w:ascii="Bookman Old Style" w:hAnsi="Bookman Old Style"/>
                <w:b/>
                <w:bCs/>
                <w:sz w:val="22"/>
                <w:szCs w:val="22"/>
              </w:rPr>
            </w:pPr>
            <w:r w:rsidRPr="00E247E3">
              <w:rPr>
                <w:rFonts w:ascii="Bookman Old Style" w:hAnsi="Bookman Old Style" w:cs="Arial"/>
                <w:sz w:val="22"/>
                <w:szCs w:val="22"/>
              </w:rPr>
              <w:t>Administration (Computer-Based Testing (CBT))</w:t>
            </w:r>
          </w:p>
        </w:tc>
        <w:tc>
          <w:tcPr>
            <w:tcW w:w="4492" w:type="dxa"/>
            <w:shd w:val="clear" w:color="auto" w:fill="auto"/>
          </w:tcPr>
          <w:p w14:paraId="06E0A3CB" w14:textId="56EFC111" w:rsidR="00464A08" w:rsidRPr="00E247E3" w:rsidRDefault="00683431" w:rsidP="000C5D17">
            <w:pPr>
              <w:rPr>
                <w:rFonts w:ascii="Bookman Old Style" w:hAnsi="Bookman Old Style" w:cs="Arial"/>
                <w:sz w:val="22"/>
                <w:szCs w:val="22"/>
              </w:rPr>
            </w:pPr>
            <w:r>
              <w:rPr>
                <w:rFonts w:ascii="Bookman Old Style" w:hAnsi="Bookman Old Style" w:cs="Arial"/>
                <w:sz w:val="22"/>
                <w:szCs w:val="22"/>
              </w:rPr>
              <w:t>March 24 – March 31, 2020</w:t>
            </w:r>
          </w:p>
        </w:tc>
      </w:tr>
      <w:tr w:rsidR="00F0181F" w:rsidRPr="00E247E3" w14:paraId="6F239C4C" w14:textId="77777777" w:rsidTr="00EF36D5">
        <w:trPr>
          <w:cantSplit/>
        </w:trPr>
        <w:tc>
          <w:tcPr>
            <w:tcW w:w="5470" w:type="dxa"/>
            <w:shd w:val="clear" w:color="auto" w:fill="auto"/>
          </w:tcPr>
          <w:p w14:paraId="3BB77E63" w14:textId="25DEF75E" w:rsidR="00F0181F" w:rsidRPr="00E247E3" w:rsidRDefault="008931EC" w:rsidP="00B966C1">
            <w:pPr>
              <w:pStyle w:val="Body"/>
              <w:spacing w:before="0"/>
              <w:ind w:firstLine="0"/>
              <w:rPr>
                <w:rFonts w:ascii="Bookman Old Style" w:hAnsi="Bookman Old Style" w:cs="Arial"/>
                <w:sz w:val="22"/>
                <w:szCs w:val="22"/>
              </w:rPr>
            </w:pPr>
            <w:r w:rsidRPr="00E247E3">
              <w:rPr>
                <w:rFonts w:ascii="Bookman Old Style" w:hAnsi="Bookman Old Style" w:cs="Arial"/>
                <w:sz w:val="22"/>
                <w:szCs w:val="22"/>
              </w:rPr>
              <w:t>Administration (Paper-Based Testing (PBT))</w:t>
            </w:r>
          </w:p>
        </w:tc>
        <w:tc>
          <w:tcPr>
            <w:tcW w:w="4492" w:type="dxa"/>
            <w:shd w:val="clear" w:color="auto" w:fill="auto"/>
          </w:tcPr>
          <w:p w14:paraId="09788219" w14:textId="27268B90" w:rsidR="00F0181F" w:rsidRPr="00E247E3" w:rsidRDefault="00683431" w:rsidP="006C11D3">
            <w:pPr>
              <w:rPr>
                <w:rFonts w:ascii="Bookman Old Style" w:hAnsi="Bookman Old Style" w:cs="Arial"/>
                <w:sz w:val="22"/>
                <w:szCs w:val="22"/>
              </w:rPr>
            </w:pPr>
            <w:r>
              <w:rPr>
                <w:rFonts w:ascii="Bookman Old Style" w:hAnsi="Bookman Old Style" w:cs="Arial"/>
                <w:sz w:val="22"/>
                <w:szCs w:val="22"/>
              </w:rPr>
              <w:t>March 25 – March 27, 2020</w:t>
            </w:r>
          </w:p>
        </w:tc>
      </w:tr>
      <w:tr w:rsidR="00D55865" w:rsidRPr="00E247E3" w14:paraId="02DF3644" w14:textId="77777777" w:rsidTr="00EF36D5">
        <w:trPr>
          <w:cantSplit/>
        </w:trPr>
        <w:tc>
          <w:tcPr>
            <w:tcW w:w="5470" w:type="dxa"/>
            <w:shd w:val="clear" w:color="auto" w:fill="auto"/>
          </w:tcPr>
          <w:p w14:paraId="442FF7AF" w14:textId="7950FD1C" w:rsidR="00D55865" w:rsidRPr="00E247E3" w:rsidRDefault="008931EC" w:rsidP="006C11D3">
            <w:pPr>
              <w:pStyle w:val="Body"/>
              <w:spacing w:before="0"/>
              <w:ind w:firstLine="0"/>
              <w:rPr>
                <w:rFonts w:ascii="Bookman Old Style" w:hAnsi="Bookman Old Style"/>
                <w:b/>
                <w:bCs/>
                <w:sz w:val="22"/>
                <w:szCs w:val="22"/>
              </w:rPr>
            </w:pPr>
            <w:r w:rsidRPr="00E247E3">
              <w:rPr>
                <w:rFonts w:ascii="Bookman Old Style" w:hAnsi="Bookman Old Style" w:cs="Arial"/>
                <w:sz w:val="22"/>
                <w:szCs w:val="22"/>
              </w:rPr>
              <w:t>Make-up administration (CBT)</w:t>
            </w:r>
          </w:p>
        </w:tc>
        <w:tc>
          <w:tcPr>
            <w:tcW w:w="4492" w:type="dxa"/>
            <w:shd w:val="clear" w:color="auto" w:fill="auto"/>
          </w:tcPr>
          <w:p w14:paraId="7F3DD9F3" w14:textId="32300747" w:rsidR="00D55865" w:rsidRPr="00E247E3" w:rsidRDefault="00683431" w:rsidP="00F0181F">
            <w:pPr>
              <w:pStyle w:val="Body"/>
              <w:spacing w:before="0"/>
              <w:ind w:firstLine="0"/>
              <w:rPr>
                <w:rFonts w:ascii="Bookman Old Style" w:hAnsi="Bookman Old Style"/>
                <w:bCs/>
                <w:sz w:val="22"/>
                <w:szCs w:val="22"/>
              </w:rPr>
            </w:pPr>
            <w:r>
              <w:rPr>
                <w:rFonts w:ascii="Bookman Old Style" w:hAnsi="Bookman Old Style" w:cs="Arial"/>
                <w:sz w:val="22"/>
                <w:szCs w:val="22"/>
              </w:rPr>
              <w:t>March 30</w:t>
            </w:r>
            <w:r w:rsidR="002A3ADB" w:rsidRPr="00E247E3">
              <w:rPr>
                <w:rFonts w:ascii="Bookman Old Style" w:hAnsi="Bookman Old Style" w:cs="Arial"/>
                <w:sz w:val="22"/>
                <w:szCs w:val="22"/>
              </w:rPr>
              <w:t xml:space="preserve"> </w:t>
            </w:r>
            <w:r w:rsidR="00F0181F" w:rsidRPr="00E247E3">
              <w:rPr>
                <w:rFonts w:ascii="Bookman Old Style" w:hAnsi="Bookman Old Style" w:cs="Arial"/>
                <w:sz w:val="22"/>
                <w:szCs w:val="22"/>
              </w:rPr>
              <w:t xml:space="preserve">– April </w:t>
            </w:r>
            <w:r>
              <w:rPr>
                <w:rFonts w:ascii="Bookman Old Style" w:hAnsi="Bookman Old Style" w:cs="Arial"/>
                <w:sz w:val="22"/>
                <w:szCs w:val="22"/>
              </w:rPr>
              <w:t>3</w:t>
            </w:r>
            <w:r w:rsidR="00F0181F" w:rsidRPr="00E247E3">
              <w:rPr>
                <w:rFonts w:ascii="Bookman Old Style" w:hAnsi="Bookman Old Style" w:cs="Arial"/>
                <w:sz w:val="22"/>
                <w:szCs w:val="22"/>
              </w:rPr>
              <w:t xml:space="preserve">, </w:t>
            </w:r>
            <w:r w:rsidR="002A3ADB" w:rsidRPr="00E247E3">
              <w:rPr>
                <w:rFonts w:ascii="Bookman Old Style" w:hAnsi="Bookman Old Style" w:cs="Arial"/>
                <w:sz w:val="22"/>
                <w:szCs w:val="22"/>
              </w:rPr>
              <w:t>20</w:t>
            </w:r>
            <w:r>
              <w:rPr>
                <w:rFonts w:ascii="Bookman Old Style" w:hAnsi="Bookman Old Style" w:cs="Arial"/>
                <w:sz w:val="22"/>
                <w:szCs w:val="22"/>
              </w:rPr>
              <w:t>20</w:t>
            </w:r>
          </w:p>
        </w:tc>
      </w:tr>
      <w:tr w:rsidR="006C11D3" w:rsidRPr="00E247E3" w14:paraId="4ED81F11" w14:textId="77777777" w:rsidTr="00EF36D5">
        <w:trPr>
          <w:cantSplit/>
        </w:trPr>
        <w:tc>
          <w:tcPr>
            <w:tcW w:w="5470" w:type="dxa"/>
            <w:shd w:val="clear" w:color="auto" w:fill="auto"/>
          </w:tcPr>
          <w:p w14:paraId="48319343" w14:textId="163A12F6" w:rsidR="006C11D3" w:rsidRPr="00E247E3" w:rsidRDefault="008931EC" w:rsidP="006C11D3">
            <w:pPr>
              <w:pStyle w:val="Body"/>
              <w:spacing w:before="0"/>
              <w:ind w:firstLine="0"/>
              <w:rPr>
                <w:rFonts w:ascii="Bookman Old Style" w:hAnsi="Bookman Old Style" w:cs="Arial"/>
                <w:sz w:val="22"/>
                <w:szCs w:val="22"/>
              </w:rPr>
            </w:pPr>
            <w:r w:rsidRPr="00E247E3">
              <w:rPr>
                <w:rFonts w:ascii="Bookman Old Style" w:hAnsi="Bookman Old Style" w:cs="Arial"/>
                <w:sz w:val="22"/>
                <w:szCs w:val="22"/>
              </w:rPr>
              <w:t>Make-up administration (PBT)</w:t>
            </w:r>
          </w:p>
        </w:tc>
        <w:tc>
          <w:tcPr>
            <w:tcW w:w="4492" w:type="dxa"/>
            <w:shd w:val="clear" w:color="auto" w:fill="auto"/>
          </w:tcPr>
          <w:p w14:paraId="30EB52E6" w14:textId="2D86434D" w:rsidR="006C11D3" w:rsidRPr="00E247E3" w:rsidRDefault="00683431" w:rsidP="00F0181F">
            <w:pPr>
              <w:pStyle w:val="Body"/>
              <w:spacing w:before="0"/>
              <w:ind w:firstLine="0"/>
              <w:rPr>
                <w:rFonts w:ascii="Bookman Old Style" w:hAnsi="Bookman Old Style" w:cs="Arial"/>
                <w:sz w:val="22"/>
                <w:szCs w:val="22"/>
              </w:rPr>
            </w:pPr>
            <w:r>
              <w:rPr>
                <w:rFonts w:ascii="Bookman Old Style" w:hAnsi="Bookman Old Style" w:cs="Arial"/>
                <w:sz w:val="22"/>
                <w:szCs w:val="22"/>
              </w:rPr>
              <w:t>March 30</w:t>
            </w:r>
            <w:r w:rsidR="006C11D3" w:rsidRPr="00E247E3">
              <w:rPr>
                <w:rFonts w:ascii="Bookman Old Style" w:hAnsi="Bookman Old Style" w:cs="Arial"/>
                <w:sz w:val="22"/>
                <w:szCs w:val="22"/>
              </w:rPr>
              <w:t xml:space="preserve"> – April </w:t>
            </w:r>
            <w:r>
              <w:rPr>
                <w:rFonts w:ascii="Bookman Old Style" w:hAnsi="Bookman Old Style" w:cs="Arial"/>
                <w:sz w:val="22"/>
                <w:szCs w:val="22"/>
              </w:rPr>
              <w:t>1</w:t>
            </w:r>
            <w:r w:rsidR="006C11D3" w:rsidRPr="00E247E3">
              <w:rPr>
                <w:rFonts w:ascii="Bookman Old Style" w:hAnsi="Bookman Old Style" w:cs="Arial"/>
                <w:sz w:val="22"/>
                <w:szCs w:val="22"/>
              </w:rPr>
              <w:t xml:space="preserve">, </w:t>
            </w:r>
            <w:r w:rsidR="002A3ADB" w:rsidRPr="00E247E3">
              <w:rPr>
                <w:rFonts w:ascii="Bookman Old Style" w:hAnsi="Bookman Old Style" w:cs="Arial"/>
                <w:sz w:val="22"/>
                <w:szCs w:val="22"/>
              </w:rPr>
              <w:t>20</w:t>
            </w:r>
            <w:r>
              <w:rPr>
                <w:rFonts w:ascii="Bookman Old Style" w:hAnsi="Bookman Old Style" w:cs="Arial"/>
                <w:sz w:val="22"/>
                <w:szCs w:val="22"/>
              </w:rPr>
              <w:t>20</w:t>
            </w:r>
          </w:p>
        </w:tc>
      </w:tr>
      <w:tr w:rsidR="00D55865" w:rsidRPr="00E247E3" w14:paraId="27A70683" w14:textId="77777777" w:rsidTr="00EF36D5">
        <w:trPr>
          <w:cantSplit/>
        </w:trPr>
        <w:tc>
          <w:tcPr>
            <w:tcW w:w="5470" w:type="dxa"/>
            <w:shd w:val="clear" w:color="auto" w:fill="auto"/>
          </w:tcPr>
          <w:p w14:paraId="542C9D06" w14:textId="77777777" w:rsidR="00D55865" w:rsidRPr="00E247E3" w:rsidRDefault="00D55865" w:rsidP="00474AE8">
            <w:pPr>
              <w:pStyle w:val="Body"/>
              <w:spacing w:before="0"/>
              <w:ind w:firstLine="0"/>
              <w:rPr>
                <w:rFonts w:ascii="Bookman Old Style" w:hAnsi="Bookman Old Style" w:cs="Arial"/>
                <w:sz w:val="22"/>
                <w:szCs w:val="22"/>
              </w:rPr>
            </w:pPr>
            <w:r w:rsidRPr="00E247E3">
              <w:rPr>
                <w:rFonts w:ascii="Bookman Old Style" w:hAnsi="Bookman Old Style" w:cs="Arial"/>
                <w:sz w:val="22"/>
                <w:szCs w:val="22"/>
              </w:rPr>
              <w:t>Scoring of Constructed Responses</w:t>
            </w:r>
            <w:r w:rsidR="00F0181F" w:rsidRPr="00E247E3">
              <w:rPr>
                <w:rFonts w:ascii="Bookman Old Style" w:hAnsi="Bookman Old Style" w:cs="Arial"/>
                <w:sz w:val="22"/>
                <w:szCs w:val="22"/>
              </w:rPr>
              <w:t xml:space="preserve"> (both)</w:t>
            </w:r>
          </w:p>
        </w:tc>
        <w:tc>
          <w:tcPr>
            <w:tcW w:w="4492" w:type="dxa"/>
            <w:shd w:val="clear" w:color="auto" w:fill="auto"/>
          </w:tcPr>
          <w:p w14:paraId="4E90E4D1" w14:textId="4DBF2CC5" w:rsidR="00D55865" w:rsidRPr="00E247E3" w:rsidRDefault="00361159" w:rsidP="006C11D3">
            <w:pPr>
              <w:pStyle w:val="Body"/>
              <w:spacing w:before="0"/>
              <w:ind w:firstLine="0"/>
              <w:rPr>
                <w:rFonts w:ascii="Bookman Old Style" w:hAnsi="Bookman Old Style" w:cs="Arial"/>
                <w:sz w:val="22"/>
                <w:szCs w:val="22"/>
              </w:rPr>
            </w:pPr>
            <w:r>
              <w:rPr>
                <w:rFonts w:ascii="Bookman Old Style" w:hAnsi="Bookman Old Style" w:cs="Arial"/>
                <w:sz w:val="22"/>
                <w:szCs w:val="22"/>
              </w:rPr>
              <w:t>March 30 – April 9, 2020</w:t>
            </w:r>
          </w:p>
        </w:tc>
      </w:tr>
      <w:tr w:rsidR="00D55865" w:rsidRPr="00E247E3" w14:paraId="3BA18CAE" w14:textId="77777777" w:rsidTr="00EF36D5">
        <w:trPr>
          <w:cantSplit/>
        </w:trPr>
        <w:tc>
          <w:tcPr>
            <w:tcW w:w="5470" w:type="dxa"/>
            <w:shd w:val="clear" w:color="auto" w:fill="auto"/>
          </w:tcPr>
          <w:p w14:paraId="4DB1883C" w14:textId="20981A5E" w:rsidR="00D55865" w:rsidRPr="00E247E3" w:rsidRDefault="00D55865" w:rsidP="00474AE8">
            <w:pPr>
              <w:pStyle w:val="Body"/>
              <w:spacing w:before="0"/>
              <w:ind w:firstLine="0"/>
              <w:rPr>
                <w:rFonts w:ascii="Bookman Old Style" w:hAnsi="Bookman Old Style" w:cs="Arial"/>
                <w:sz w:val="22"/>
                <w:szCs w:val="22"/>
              </w:rPr>
            </w:pPr>
            <w:r w:rsidRPr="00E247E3">
              <w:rPr>
                <w:rFonts w:ascii="Bookman Old Style" w:hAnsi="Bookman Old Style" w:cs="Arial"/>
                <w:sz w:val="22"/>
                <w:szCs w:val="22"/>
              </w:rPr>
              <w:t xml:space="preserve">Final Date </w:t>
            </w:r>
            <w:r w:rsidR="00F47A96" w:rsidRPr="00E247E3">
              <w:rPr>
                <w:rFonts w:ascii="Bookman Old Style" w:hAnsi="Bookman Old Style" w:cs="Arial"/>
                <w:sz w:val="22"/>
                <w:szCs w:val="22"/>
              </w:rPr>
              <w:t>to</w:t>
            </w:r>
            <w:r w:rsidRPr="00E247E3">
              <w:rPr>
                <w:rFonts w:ascii="Bookman Old Style" w:hAnsi="Bookman Old Style" w:cs="Arial"/>
                <w:sz w:val="22"/>
                <w:szCs w:val="22"/>
              </w:rPr>
              <w:t xml:space="preserve"> Submit </w:t>
            </w:r>
            <w:r w:rsidR="00AE3DAF" w:rsidRPr="00E247E3">
              <w:rPr>
                <w:rFonts w:ascii="Bookman Old Style" w:hAnsi="Bookman Old Style" w:cs="Arial"/>
                <w:sz w:val="22"/>
                <w:szCs w:val="22"/>
              </w:rPr>
              <w:t xml:space="preserve">PBT </w:t>
            </w:r>
            <w:r w:rsidRPr="00E247E3">
              <w:rPr>
                <w:rFonts w:ascii="Bookman Old Style" w:hAnsi="Bookman Old Style" w:cs="Arial"/>
                <w:sz w:val="22"/>
                <w:szCs w:val="22"/>
              </w:rPr>
              <w:t>Answer Sheets to Scanning Centers</w:t>
            </w:r>
          </w:p>
        </w:tc>
        <w:tc>
          <w:tcPr>
            <w:tcW w:w="4492" w:type="dxa"/>
            <w:shd w:val="clear" w:color="auto" w:fill="auto"/>
          </w:tcPr>
          <w:p w14:paraId="2EC44BED" w14:textId="47A56878" w:rsidR="00D55865" w:rsidRPr="00E247E3" w:rsidRDefault="002A3ADB" w:rsidP="006C11D3">
            <w:pPr>
              <w:pStyle w:val="Body"/>
              <w:spacing w:before="0"/>
              <w:ind w:firstLine="0"/>
              <w:rPr>
                <w:rFonts w:ascii="Bookman Old Style" w:hAnsi="Bookman Old Style" w:cs="Arial"/>
                <w:sz w:val="22"/>
                <w:szCs w:val="22"/>
              </w:rPr>
            </w:pPr>
            <w:r w:rsidRPr="00E247E3">
              <w:rPr>
                <w:rFonts w:ascii="Bookman Old Style" w:hAnsi="Bookman Old Style" w:cs="Arial"/>
                <w:sz w:val="22"/>
                <w:szCs w:val="22"/>
              </w:rPr>
              <w:t xml:space="preserve">April </w:t>
            </w:r>
            <w:r w:rsidR="00683431">
              <w:rPr>
                <w:rFonts w:ascii="Bookman Old Style" w:hAnsi="Bookman Old Style" w:cs="Arial"/>
                <w:sz w:val="22"/>
                <w:szCs w:val="22"/>
              </w:rPr>
              <w:t>9</w:t>
            </w:r>
            <w:r w:rsidR="000C5D17" w:rsidRPr="00E247E3">
              <w:rPr>
                <w:rFonts w:ascii="Bookman Old Style" w:hAnsi="Bookman Old Style" w:cs="Arial"/>
                <w:sz w:val="22"/>
                <w:szCs w:val="22"/>
              </w:rPr>
              <w:t xml:space="preserve">, </w:t>
            </w:r>
            <w:r w:rsidRPr="00E247E3">
              <w:rPr>
                <w:rFonts w:ascii="Bookman Old Style" w:hAnsi="Bookman Old Style" w:cs="Arial"/>
                <w:sz w:val="22"/>
                <w:szCs w:val="22"/>
              </w:rPr>
              <w:t>20</w:t>
            </w:r>
            <w:r w:rsidR="00683431">
              <w:rPr>
                <w:rFonts w:ascii="Bookman Old Style" w:hAnsi="Bookman Old Style" w:cs="Arial"/>
                <w:sz w:val="22"/>
                <w:szCs w:val="22"/>
              </w:rPr>
              <w:t>20</w:t>
            </w:r>
            <w:r w:rsidRPr="00E247E3">
              <w:rPr>
                <w:rFonts w:ascii="Bookman Old Style" w:hAnsi="Bookman Old Style" w:cs="Arial"/>
                <w:sz w:val="22"/>
                <w:szCs w:val="22"/>
              </w:rPr>
              <w:t xml:space="preserve"> </w:t>
            </w:r>
            <w:r w:rsidR="00D55865" w:rsidRPr="00E247E3">
              <w:rPr>
                <w:rFonts w:ascii="Bookman Old Style" w:hAnsi="Bookman Old Style" w:cs="Arial"/>
                <w:sz w:val="22"/>
                <w:szCs w:val="22"/>
              </w:rPr>
              <w:t>(close of business)</w:t>
            </w:r>
          </w:p>
        </w:tc>
      </w:tr>
      <w:tr w:rsidR="002C572E" w:rsidRPr="00E247E3" w14:paraId="1110D04A" w14:textId="77777777" w:rsidTr="00EF36D5">
        <w:trPr>
          <w:cantSplit/>
        </w:trPr>
        <w:tc>
          <w:tcPr>
            <w:tcW w:w="5470" w:type="dxa"/>
            <w:shd w:val="clear" w:color="auto" w:fill="auto"/>
          </w:tcPr>
          <w:p w14:paraId="3F9EB0EC" w14:textId="77777777" w:rsidR="002C572E" w:rsidRPr="00E247E3" w:rsidRDefault="002C572E" w:rsidP="00455EF2">
            <w:pPr>
              <w:rPr>
                <w:rFonts w:ascii="Bookman Old Style" w:hAnsi="Bookman Old Style" w:cs="Arial"/>
                <w:sz w:val="22"/>
                <w:szCs w:val="22"/>
              </w:rPr>
            </w:pPr>
            <w:r w:rsidRPr="00E247E3">
              <w:rPr>
                <w:rFonts w:ascii="Bookman Old Style" w:hAnsi="Bookman Old Style" w:cs="Arial"/>
                <w:sz w:val="22"/>
                <w:szCs w:val="22"/>
              </w:rPr>
              <w:t xml:space="preserve">Final Date </w:t>
            </w:r>
            <w:r w:rsidR="00F47A96" w:rsidRPr="00E247E3">
              <w:rPr>
                <w:rFonts w:ascii="Bookman Old Style" w:hAnsi="Bookman Old Style" w:cs="Arial"/>
                <w:sz w:val="22"/>
                <w:szCs w:val="22"/>
              </w:rPr>
              <w:t>to</w:t>
            </w:r>
            <w:r w:rsidRPr="00E247E3">
              <w:rPr>
                <w:rFonts w:ascii="Bookman Old Style" w:hAnsi="Bookman Old Style" w:cs="Arial"/>
                <w:sz w:val="22"/>
                <w:szCs w:val="22"/>
              </w:rPr>
              <w:t xml:space="preserve"> Submit First File to Level 2</w:t>
            </w:r>
          </w:p>
        </w:tc>
        <w:tc>
          <w:tcPr>
            <w:tcW w:w="4492" w:type="dxa"/>
            <w:shd w:val="clear" w:color="auto" w:fill="auto"/>
          </w:tcPr>
          <w:p w14:paraId="45F6330A" w14:textId="747E013C" w:rsidR="002C572E" w:rsidRPr="00E247E3" w:rsidRDefault="00683431" w:rsidP="00747C72">
            <w:pPr>
              <w:rPr>
                <w:rFonts w:ascii="Bookman Old Style" w:hAnsi="Bookman Old Style" w:cs="Arial"/>
                <w:sz w:val="22"/>
                <w:szCs w:val="22"/>
              </w:rPr>
            </w:pPr>
            <w:r>
              <w:rPr>
                <w:rFonts w:ascii="Bookman Old Style" w:hAnsi="Bookman Old Style" w:cs="Arial"/>
                <w:sz w:val="22"/>
                <w:szCs w:val="22"/>
              </w:rPr>
              <w:t>TBD</w:t>
            </w:r>
          </w:p>
        </w:tc>
      </w:tr>
      <w:tr w:rsidR="002C572E" w:rsidRPr="00E247E3" w14:paraId="42377A2B" w14:textId="77777777" w:rsidTr="00EF36D5">
        <w:trPr>
          <w:cantSplit/>
        </w:trPr>
        <w:tc>
          <w:tcPr>
            <w:tcW w:w="5470" w:type="dxa"/>
            <w:shd w:val="clear" w:color="auto" w:fill="auto"/>
          </w:tcPr>
          <w:p w14:paraId="4D136F90" w14:textId="77777777" w:rsidR="002C572E" w:rsidRPr="00E247E3" w:rsidRDefault="002C572E" w:rsidP="00455EF2">
            <w:pPr>
              <w:rPr>
                <w:rFonts w:ascii="Bookman Old Style" w:hAnsi="Bookman Old Style" w:cs="Arial"/>
                <w:sz w:val="22"/>
                <w:szCs w:val="22"/>
              </w:rPr>
            </w:pPr>
            <w:r w:rsidRPr="00E247E3">
              <w:rPr>
                <w:rFonts w:ascii="Bookman Old Style" w:hAnsi="Bookman Old Style" w:cs="Arial"/>
                <w:sz w:val="22"/>
                <w:szCs w:val="22"/>
              </w:rPr>
              <w:t>First Straggler File Due to Level 2</w:t>
            </w:r>
          </w:p>
        </w:tc>
        <w:tc>
          <w:tcPr>
            <w:tcW w:w="4492" w:type="dxa"/>
            <w:shd w:val="clear" w:color="auto" w:fill="auto"/>
          </w:tcPr>
          <w:p w14:paraId="7DABC87E" w14:textId="234CCDA1" w:rsidR="002C572E" w:rsidRPr="00E247E3" w:rsidRDefault="00683431" w:rsidP="00747C72">
            <w:pPr>
              <w:rPr>
                <w:rFonts w:ascii="Bookman Old Style" w:hAnsi="Bookman Old Style" w:cs="Arial"/>
                <w:sz w:val="22"/>
                <w:szCs w:val="22"/>
              </w:rPr>
            </w:pPr>
            <w:r>
              <w:rPr>
                <w:rFonts w:ascii="Bookman Old Style" w:hAnsi="Bookman Old Style" w:cs="Arial"/>
                <w:sz w:val="22"/>
                <w:szCs w:val="22"/>
              </w:rPr>
              <w:t>TBD</w:t>
            </w:r>
          </w:p>
        </w:tc>
      </w:tr>
      <w:tr w:rsidR="002C572E" w:rsidRPr="000501F9" w14:paraId="3E3622B3" w14:textId="77777777" w:rsidTr="00942DC3">
        <w:trPr>
          <w:cantSplit/>
          <w:trHeight w:val="188"/>
        </w:trPr>
        <w:tc>
          <w:tcPr>
            <w:tcW w:w="5470" w:type="dxa"/>
            <w:shd w:val="clear" w:color="auto" w:fill="auto"/>
          </w:tcPr>
          <w:p w14:paraId="655688C7" w14:textId="77777777" w:rsidR="002C572E" w:rsidRPr="00E247E3" w:rsidRDefault="002C572E" w:rsidP="00980D8E">
            <w:pPr>
              <w:rPr>
                <w:rFonts w:ascii="Bookman Old Style" w:hAnsi="Bookman Old Style" w:cs="Arial"/>
                <w:sz w:val="22"/>
                <w:szCs w:val="22"/>
              </w:rPr>
            </w:pPr>
            <w:r w:rsidRPr="00E247E3">
              <w:rPr>
                <w:rFonts w:ascii="Bookman Old Style" w:hAnsi="Bookman Old Style" w:cs="Arial"/>
                <w:sz w:val="22"/>
                <w:szCs w:val="22"/>
              </w:rPr>
              <w:t>Final Straggler File Due to Level 2</w:t>
            </w:r>
          </w:p>
        </w:tc>
        <w:tc>
          <w:tcPr>
            <w:tcW w:w="4492" w:type="dxa"/>
            <w:shd w:val="clear" w:color="auto" w:fill="auto"/>
          </w:tcPr>
          <w:p w14:paraId="43CA2D3C" w14:textId="1312C7F8" w:rsidR="002C572E" w:rsidRPr="00E247E3" w:rsidRDefault="00683431" w:rsidP="00747C72">
            <w:pPr>
              <w:rPr>
                <w:rFonts w:ascii="Bookman Old Style" w:hAnsi="Bookman Old Style" w:cs="Arial"/>
                <w:sz w:val="22"/>
                <w:szCs w:val="22"/>
              </w:rPr>
            </w:pPr>
            <w:r>
              <w:rPr>
                <w:rFonts w:ascii="Bookman Old Style" w:hAnsi="Bookman Old Style" w:cs="Arial"/>
                <w:sz w:val="22"/>
                <w:szCs w:val="22"/>
              </w:rPr>
              <w:t>TBD</w:t>
            </w:r>
          </w:p>
        </w:tc>
      </w:tr>
    </w:tbl>
    <w:p w14:paraId="3DDE06F1" w14:textId="77777777" w:rsidR="009E3E5E" w:rsidRPr="000501F9" w:rsidRDefault="009E3E5E" w:rsidP="009E3E5E">
      <w:pPr>
        <w:pStyle w:val="BodyText"/>
        <w:spacing w:after="0"/>
        <w:rPr>
          <w:rFonts w:ascii="Bookman Old Style" w:hAnsi="Bookman Old Style"/>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9"/>
        <w:gridCol w:w="4503"/>
      </w:tblGrid>
      <w:tr w:rsidR="00D55865" w:rsidRPr="003B48C0" w14:paraId="38224112" w14:textId="77777777" w:rsidTr="00EF36D5">
        <w:trPr>
          <w:cantSplit/>
        </w:trPr>
        <w:tc>
          <w:tcPr>
            <w:tcW w:w="9962" w:type="dxa"/>
            <w:gridSpan w:val="2"/>
            <w:shd w:val="clear" w:color="auto" w:fill="D9D9D9"/>
          </w:tcPr>
          <w:p w14:paraId="1CAF7341" w14:textId="77777777" w:rsidR="00AE3DAF"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bCs/>
                <w:sz w:val="22"/>
                <w:szCs w:val="22"/>
              </w:rPr>
              <w:t xml:space="preserve">New York State Testing Program Test in </w:t>
            </w:r>
            <w:r w:rsidRPr="0061314D">
              <w:rPr>
                <w:rFonts w:ascii="Bookman Old Style" w:hAnsi="Bookman Old Style"/>
                <w:b/>
                <w:sz w:val="22"/>
                <w:szCs w:val="22"/>
              </w:rPr>
              <w:t xml:space="preserve">Mathematics </w:t>
            </w:r>
            <w:r w:rsidR="00AE3DAF" w:rsidRPr="0061314D">
              <w:rPr>
                <w:rFonts w:ascii="Bookman Old Style" w:hAnsi="Bookman Old Style"/>
                <w:b/>
                <w:sz w:val="22"/>
                <w:szCs w:val="22"/>
              </w:rPr>
              <w:t>(NYSTP)</w:t>
            </w:r>
          </w:p>
          <w:p w14:paraId="09BD2432" w14:textId="4E7DABCB" w:rsidR="00D55865" w:rsidRPr="0061314D" w:rsidRDefault="00D55865" w:rsidP="00474AE8">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3–8</w:t>
            </w:r>
          </w:p>
        </w:tc>
      </w:tr>
      <w:tr w:rsidR="00464A08" w:rsidRPr="003B48C0" w14:paraId="023D9B70" w14:textId="77777777" w:rsidTr="00EF36D5">
        <w:trPr>
          <w:cantSplit/>
        </w:trPr>
        <w:tc>
          <w:tcPr>
            <w:tcW w:w="5459" w:type="dxa"/>
            <w:shd w:val="clear" w:color="auto" w:fill="auto"/>
          </w:tcPr>
          <w:p w14:paraId="15271E24" w14:textId="77777777" w:rsidR="00464A08" w:rsidRPr="0061314D" w:rsidRDefault="00464A08" w:rsidP="00D55865">
            <w:pPr>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03" w:type="dxa"/>
            <w:shd w:val="clear" w:color="auto" w:fill="auto"/>
          </w:tcPr>
          <w:p w14:paraId="18BC1350" w14:textId="27D824B6" w:rsidR="00464A08" w:rsidRPr="0061314D" w:rsidRDefault="002A3ADB" w:rsidP="0051400E">
            <w:pPr>
              <w:rPr>
                <w:rFonts w:ascii="Bookman Old Style" w:hAnsi="Bookman Old Style" w:cs="Arial"/>
                <w:sz w:val="22"/>
                <w:szCs w:val="22"/>
              </w:rPr>
            </w:pPr>
            <w:r>
              <w:rPr>
                <w:rFonts w:ascii="Bookman Old Style" w:hAnsi="Bookman Old Style" w:cs="Arial"/>
                <w:sz w:val="22"/>
                <w:szCs w:val="22"/>
              </w:rPr>
              <w:t xml:space="preserve">April </w:t>
            </w:r>
            <w:r w:rsidR="00937B92">
              <w:rPr>
                <w:rFonts w:ascii="Bookman Old Style" w:hAnsi="Bookman Old Style" w:cs="Arial"/>
                <w:sz w:val="22"/>
                <w:szCs w:val="22"/>
              </w:rPr>
              <w:t>2</w:t>
            </w:r>
            <w:r>
              <w:rPr>
                <w:rFonts w:ascii="Bookman Old Style" w:hAnsi="Bookman Old Style" w:cs="Arial"/>
                <w:sz w:val="22"/>
                <w:szCs w:val="22"/>
              </w:rPr>
              <w:t>0</w:t>
            </w:r>
            <w:r w:rsidR="00EE0FC0" w:rsidRPr="0061314D">
              <w:rPr>
                <w:rFonts w:ascii="Bookman Old Style" w:hAnsi="Bookman Old Style" w:cs="Arial"/>
                <w:sz w:val="22"/>
                <w:szCs w:val="22"/>
              </w:rPr>
              <w:t xml:space="preserve">, </w:t>
            </w:r>
            <w:r w:rsidRPr="0061314D">
              <w:rPr>
                <w:rFonts w:ascii="Bookman Old Style" w:hAnsi="Bookman Old Style" w:cs="Arial"/>
                <w:sz w:val="22"/>
                <w:szCs w:val="22"/>
              </w:rPr>
              <w:t>20</w:t>
            </w:r>
            <w:r w:rsidR="00937B92">
              <w:rPr>
                <w:rFonts w:ascii="Bookman Old Style" w:hAnsi="Bookman Old Style" w:cs="Arial"/>
                <w:sz w:val="22"/>
                <w:szCs w:val="22"/>
              </w:rPr>
              <w:t>20</w:t>
            </w:r>
          </w:p>
        </w:tc>
      </w:tr>
      <w:tr w:rsidR="00464A08" w:rsidRPr="003B48C0" w14:paraId="0A0362D9" w14:textId="77777777" w:rsidTr="00EF36D5">
        <w:trPr>
          <w:cantSplit/>
        </w:trPr>
        <w:tc>
          <w:tcPr>
            <w:tcW w:w="5459" w:type="dxa"/>
            <w:shd w:val="clear" w:color="auto" w:fill="auto"/>
          </w:tcPr>
          <w:p w14:paraId="1080D415" w14:textId="3390C4B1" w:rsidR="00464A08" w:rsidRPr="0061314D" w:rsidRDefault="00464A08" w:rsidP="00E523E3">
            <w:pPr>
              <w:rPr>
                <w:rFonts w:ascii="Bookman Old Style" w:hAnsi="Bookman Old Style" w:cs="Arial"/>
                <w:sz w:val="22"/>
                <w:szCs w:val="22"/>
              </w:rPr>
            </w:pPr>
            <w:r w:rsidRPr="0061314D">
              <w:rPr>
                <w:rFonts w:ascii="Bookman Old Style" w:hAnsi="Bookman Old Style" w:cs="Arial"/>
                <w:sz w:val="22"/>
                <w:szCs w:val="22"/>
              </w:rPr>
              <w:t xml:space="preserve">Administration </w:t>
            </w:r>
            <w:r w:rsidR="00EE0FC0" w:rsidRPr="0061314D">
              <w:rPr>
                <w:rFonts w:ascii="Bookman Old Style" w:hAnsi="Bookman Old Style" w:cs="Arial"/>
                <w:sz w:val="22"/>
                <w:szCs w:val="22"/>
              </w:rPr>
              <w:t>(</w:t>
            </w:r>
            <w:r w:rsidR="008931EC">
              <w:rPr>
                <w:rFonts w:ascii="Bookman Old Style" w:hAnsi="Bookman Old Style" w:cs="Arial"/>
                <w:sz w:val="22"/>
                <w:szCs w:val="22"/>
              </w:rPr>
              <w:t>Computer</w:t>
            </w:r>
            <w:r w:rsidR="00EE0FC0" w:rsidRPr="0061314D">
              <w:rPr>
                <w:rFonts w:ascii="Bookman Old Style" w:hAnsi="Bookman Old Style" w:cs="Arial"/>
                <w:sz w:val="22"/>
                <w:szCs w:val="22"/>
              </w:rPr>
              <w:t>-</w:t>
            </w:r>
            <w:r w:rsidR="00E523E3" w:rsidRPr="0061314D">
              <w:rPr>
                <w:rFonts w:ascii="Bookman Old Style" w:hAnsi="Bookman Old Style" w:cs="Arial"/>
                <w:sz w:val="22"/>
                <w:szCs w:val="22"/>
              </w:rPr>
              <w:t>B</w:t>
            </w:r>
            <w:r w:rsidR="00EE0FC0" w:rsidRPr="0061314D">
              <w:rPr>
                <w:rFonts w:ascii="Bookman Old Style" w:hAnsi="Bookman Old Style" w:cs="Arial"/>
                <w:sz w:val="22"/>
                <w:szCs w:val="22"/>
              </w:rPr>
              <w:t>ased</w:t>
            </w:r>
            <w:r w:rsidR="00E523E3" w:rsidRPr="0061314D">
              <w:rPr>
                <w:rFonts w:ascii="Bookman Old Style" w:hAnsi="Bookman Old Style" w:cs="Arial"/>
                <w:sz w:val="22"/>
                <w:szCs w:val="22"/>
              </w:rPr>
              <w:t xml:space="preserve"> Testing (</w:t>
            </w:r>
            <w:r w:rsidR="008931EC">
              <w:rPr>
                <w:rFonts w:ascii="Bookman Old Style" w:hAnsi="Bookman Old Style" w:cs="Arial"/>
                <w:sz w:val="22"/>
                <w:szCs w:val="22"/>
              </w:rPr>
              <w:t>C</w:t>
            </w:r>
            <w:r w:rsidR="008931EC" w:rsidRPr="0061314D">
              <w:rPr>
                <w:rFonts w:ascii="Bookman Old Style" w:hAnsi="Bookman Old Style" w:cs="Arial"/>
                <w:sz w:val="22"/>
                <w:szCs w:val="22"/>
              </w:rPr>
              <w:t>BT</w:t>
            </w:r>
            <w:r w:rsidR="00E523E3" w:rsidRPr="0061314D">
              <w:rPr>
                <w:rFonts w:ascii="Bookman Old Style" w:hAnsi="Bookman Old Style" w:cs="Arial"/>
                <w:sz w:val="22"/>
                <w:szCs w:val="22"/>
              </w:rPr>
              <w:t>)</w:t>
            </w:r>
            <w:r w:rsidR="00EE0FC0" w:rsidRPr="0061314D">
              <w:rPr>
                <w:rFonts w:ascii="Bookman Old Style" w:hAnsi="Bookman Old Style" w:cs="Arial"/>
                <w:sz w:val="22"/>
                <w:szCs w:val="22"/>
              </w:rPr>
              <w:t>)</w:t>
            </w:r>
          </w:p>
        </w:tc>
        <w:tc>
          <w:tcPr>
            <w:tcW w:w="4503" w:type="dxa"/>
            <w:shd w:val="clear" w:color="auto" w:fill="auto"/>
          </w:tcPr>
          <w:p w14:paraId="3954EC8B" w14:textId="73918150" w:rsidR="00464A08" w:rsidRPr="0061314D" w:rsidRDefault="008931EC" w:rsidP="0051400E">
            <w:pPr>
              <w:rPr>
                <w:rFonts w:ascii="Bookman Old Style" w:hAnsi="Bookman Old Style" w:cs="Arial"/>
                <w:sz w:val="22"/>
                <w:szCs w:val="22"/>
              </w:rPr>
            </w:pPr>
            <w:r>
              <w:rPr>
                <w:rFonts w:ascii="Bookman Old Style" w:hAnsi="Bookman Old Style" w:cs="Arial"/>
                <w:sz w:val="22"/>
                <w:szCs w:val="22"/>
              </w:rPr>
              <w:t xml:space="preserve">April </w:t>
            </w:r>
            <w:r w:rsidR="00937B92">
              <w:rPr>
                <w:rFonts w:ascii="Bookman Old Style" w:hAnsi="Bookman Old Style" w:cs="Arial"/>
                <w:sz w:val="22"/>
                <w:szCs w:val="22"/>
              </w:rPr>
              <w:t>2</w:t>
            </w:r>
            <w:r>
              <w:rPr>
                <w:rFonts w:ascii="Bookman Old Style" w:hAnsi="Bookman Old Style" w:cs="Arial"/>
                <w:sz w:val="22"/>
                <w:szCs w:val="22"/>
              </w:rPr>
              <w:t>0</w:t>
            </w:r>
            <w:r w:rsidR="00EE0FC0" w:rsidRPr="0061314D">
              <w:rPr>
                <w:rFonts w:ascii="Bookman Old Style" w:hAnsi="Bookman Old Style" w:cs="Arial"/>
                <w:sz w:val="22"/>
                <w:szCs w:val="22"/>
              </w:rPr>
              <w:t xml:space="preserve"> – </w:t>
            </w:r>
            <w:r w:rsidR="00937B92">
              <w:rPr>
                <w:rFonts w:ascii="Bookman Old Style" w:hAnsi="Bookman Old Style" w:cs="Arial"/>
                <w:sz w:val="22"/>
                <w:szCs w:val="22"/>
              </w:rPr>
              <w:t>April 27</w:t>
            </w:r>
            <w:r w:rsidR="00EE0FC0" w:rsidRPr="0061314D">
              <w:rPr>
                <w:rFonts w:ascii="Bookman Old Style" w:hAnsi="Bookman Old Style" w:cs="Arial"/>
                <w:sz w:val="22"/>
                <w:szCs w:val="22"/>
              </w:rPr>
              <w:t xml:space="preserve">, </w:t>
            </w:r>
            <w:r w:rsidR="002A3ADB" w:rsidRPr="0061314D">
              <w:rPr>
                <w:rFonts w:ascii="Bookman Old Style" w:hAnsi="Bookman Old Style" w:cs="Arial"/>
                <w:sz w:val="22"/>
                <w:szCs w:val="22"/>
              </w:rPr>
              <w:t>20</w:t>
            </w:r>
            <w:r w:rsidR="00937B92">
              <w:rPr>
                <w:rFonts w:ascii="Bookman Old Style" w:hAnsi="Bookman Old Style" w:cs="Arial"/>
                <w:sz w:val="22"/>
                <w:szCs w:val="22"/>
              </w:rPr>
              <w:t>20</w:t>
            </w:r>
          </w:p>
        </w:tc>
      </w:tr>
      <w:tr w:rsidR="00EE0FC0" w:rsidRPr="003B48C0" w14:paraId="16642B02" w14:textId="77777777" w:rsidTr="00EF36D5">
        <w:trPr>
          <w:cantSplit/>
        </w:trPr>
        <w:tc>
          <w:tcPr>
            <w:tcW w:w="5459" w:type="dxa"/>
            <w:shd w:val="clear" w:color="auto" w:fill="auto"/>
          </w:tcPr>
          <w:p w14:paraId="3EF3C3D9" w14:textId="77801EB4" w:rsidR="00EE0FC0" w:rsidRPr="0061314D" w:rsidRDefault="00EE0FC0" w:rsidP="00E523E3">
            <w:pPr>
              <w:rPr>
                <w:rFonts w:ascii="Bookman Old Style" w:hAnsi="Bookman Old Style" w:cs="Arial"/>
                <w:sz w:val="22"/>
                <w:szCs w:val="22"/>
              </w:rPr>
            </w:pPr>
            <w:r w:rsidRPr="0061314D">
              <w:rPr>
                <w:rFonts w:ascii="Bookman Old Style" w:hAnsi="Bookman Old Style" w:cs="Arial"/>
                <w:sz w:val="22"/>
                <w:szCs w:val="22"/>
              </w:rPr>
              <w:t>Administration (</w:t>
            </w:r>
            <w:r w:rsidR="008931EC">
              <w:rPr>
                <w:rFonts w:ascii="Bookman Old Style" w:hAnsi="Bookman Old Style" w:cs="Arial"/>
                <w:sz w:val="22"/>
                <w:szCs w:val="22"/>
              </w:rPr>
              <w:t>Pap</w:t>
            </w:r>
            <w:r w:rsidR="008931EC" w:rsidRPr="0061314D">
              <w:rPr>
                <w:rFonts w:ascii="Bookman Old Style" w:hAnsi="Bookman Old Style" w:cs="Arial"/>
                <w:sz w:val="22"/>
                <w:szCs w:val="22"/>
              </w:rPr>
              <w:t>er</w:t>
            </w:r>
            <w:r w:rsidRPr="0061314D">
              <w:rPr>
                <w:rFonts w:ascii="Bookman Old Style" w:hAnsi="Bookman Old Style" w:cs="Arial"/>
                <w:sz w:val="22"/>
                <w:szCs w:val="22"/>
              </w:rPr>
              <w:t>-</w:t>
            </w:r>
            <w:r w:rsidR="00E523E3" w:rsidRPr="0061314D">
              <w:rPr>
                <w:rFonts w:ascii="Bookman Old Style" w:hAnsi="Bookman Old Style" w:cs="Arial"/>
                <w:sz w:val="22"/>
                <w:szCs w:val="22"/>
              </w:rPr>
              <w:t>B</w:t>
            </w:r>
            <w:r w:rsidRPr="0061314D">
              <w:rPr>
                <w:rFonts w:ascii="Bookman Old Style" w:hAnsi="Bookman Old Style" w:cs="Arial"/>
                <w:sz w:val="22"/>
                <w:szCs w:val="22"/>
              </w:rPr>
              <w:t>ased</w:t>
            </w:r>
            <w:r w:rsidR="00E523E3" w:rsidRPr="0061314D">
              <w:rPr>
                <w:rFonts w:ascii="Bookman Old Style" w:hAnsi="Bookman Old Style" w:cs="Arial"/>
                <w:sz w:val="22"/>
                <w:szCs w:val="22"/>
              </w:rPr>
              <w:t xml:space="preserve"> Testing (</w:t>
            </w:r>
            <w:r w:rsidR="008931EC">
              <w:rPr>
                <w:rFonts w:ascii="Bookman Old Style" w:hAnsi="Bookman Old Style" w:cs="Arial"/>
                <w:sz w:val="22"/>
                <w:szCs w:val="22"/>
              </w:rPr>
              <w:t>P</w:t>
            </w:r>
            <w:r w:rsidR="008931EC" w:rsidRPr="0061314D">
              <w:rPr>
                <w:rFonts w:ascii="Bookman Old Style" w:hAnsi="Bookman Old Style" w:cs="Arial"/>
                <w:sz w:val="22"/>
                <w:szCs w:val="22"/>
              </w:rPr>
              <w:t>BT</w:t>
            </w:r>
            <w:r w:rsidR="00E523E3" w:rsidRPr="0061314D">
              <w:rPr>
                <w:rFonts w:ascii="Bookman Old Style" w:hAnsi="Bookman Old Style" w:cs="Arial"/>
                <w:sz w:val="22"/>
                <w:szCs w:val="22"/>
              </w:rPr>
              <w:t>)</w:t>
            </w:r>
            <w:r w:rsidRPr="0061314D">
              <w:rPr>
                <w:rFonts w:ascii="Bookman Old Style" w:hAnsi="Bookman Old Style" w:cs="Arial"/>
                <w:sz w:val="22"/>
                <w:szCs w:val="22"/>
              </w:rPr>
              <w:t>)</w:t>
            </w:r>
          </w:p>
        </w:tc>
        <w:tc>
          <w:tcPr>
            <w:tcW w:w="4503" w:type="dxa"/>
            <w:shd w:val="clear" w:color="auto" w:fill="auto"/>
          </w:tcPr>
          <w:p w14:paraId="28AD2B55" w14:textId="4615BBF6" w:rsidR="00EE0FC0" w:rsidRPr="0061314D" w:rsidRDefault="00937B92" w:rsidP="006C11D3">
            <w:pPr>
              <w:rPr>
                <w:rFonts w:ascii="Bookman Old Style" w:hAnsi="Bookman Old Style" w:cs="Arial"/>
                <w:sz w:val="22"/>
                <w:szCs w:val="22"/>
              </w:rPr>
            </w:pPr>
            <w:r>
              <w:rPr>
                <w:rFonts w:ascii="Bookman Old Style" w:hAnsi="Bookman Old Style" w:cs="Arial"/>
                <w:sz w:val="22"/>
                <w:szCs w:val="22"/>
              </w:rPr>
              <w:t>April 21 – April 23, 2020</w:t>
            </w:r>
          </w:p>
        </w:tc>
      </w:tr>
      <w:tr w:rsidR="00464A08" w:rsidRPr="003B48C0" w14:paraId="1F213B33" w14:textId="77777777" w:rsidTr="00EF36D5">
        <w:trPr>
          <w:cantSplit/>
        </w:trPr>
        <w:tc>
          <w:tcPr>
            <w:tcW w:w="5459" w:type="dxa"/>
            <w:shd w:val="clear" w:color="auto" w:fill="auto"/>
          </w:tcPr>
          <w:p w14:paraId="1BD29803" w14:textId="5FA3CF10" w:rsidR="00464A08" w:rsidRPr="0061314D" w:rsidRDefault="00464A08" w:rsidP="00821379">
            <w:pPr>
              <w:rPr>
                <w:rFonts w:ascii="Bookman Old Style" w:hAnsi="Bookman Old Style" w:cs="Arial"/>
                <w:sz w:val="22"/>
                <w:szCs w:val="22"/>
              </w:rPr>
            </w:pPr>
            <w:r w:rsidRPr="0061314D">
              <w:rPr>
                <w:rFonts w:ascii="Bookman Old Style" w:hAnsi="Bookman Old Style" w:cs="Arial"/>
                <w:sz w:val="22"/>
                <w:szCs w:val="22"/>
              </w:rPr>
              <w:t>Make-up administration</w:t>
            </w:r>
            <w:r w:rsidR="00EE0FC0" w:rsidRPr="0061314D">
              <w:rPr>
                <w:rFonts w:ascii="Bookman Old Style" w:hAnsi="Bookman Old Style" w:cs="Arial"/>
                <w:sz w:val="22"/>
                <w:szCs w:val="22"/>
              </w:rPr>
              <w:t xml:space="preserve"> (</w:t>
            </w:r>
            <w:r w:rsidR="008931EC">
              <w:rPr>
                <w:rFonts w:ascii="Bookman Old Style" w:hAnsi="Bookman Old Style" w:cs="Arial"/>
                <w:sz w:val="22"/>
                <w:szCs w:val="22"/>
              </w:rPr>
              <w:t>C</w:t>
            </w:r>
            <w:r w:rsidR="008931EC" w:rsidRPr="0061314D">
              <w:rPr>
                <w:rFonts w:ascii="Bookman Old Style" w:hAnsi="Bookman Old Style" w:cs="Arial"/>
                <w:sz w:val="22"/>
                <w:szCs w:val="22"/>
              </w:rPr>
              <w:t>BT</w:t>
            </w:r>
            <w:r w:rsidR="00821379" w:rsidRPr="0061314D">
              <w:rPr>
                <w:rFonts w:ascii="Bookman Old Style" w:hAnsi="Bookman Old Style" w:cs="Arial"/>
                <w:sz w:val="22"/>
                <w:szCs w:val="22"/>
              </w:rPr>
              <w:t>)</w:t>
            </w:r>
          </w:p>
        </w:tc>
        <w:tc>
          <w:tcPr>
            <w:tcW w:w="4503" w:type="dxa"/>
            <w:shd w:val="clear" w:color="auto" w:fill="auto"/>
          </w:tcPr>
          <w:p w14:paraId="791E6BF9" w14:textId="2F1EB095" w:rsidR="00464A08" w:rsidRPr="0061314D" w:rsidRDefault="00937B92" w:rsidP="006C11D3">
            <w:pPr>
              <w:pStyle w:val="Body"/>
              <w:spacing w:before="0"/>
              <w:ind w:firstLine="0"/>
              <w:rPr>
                <w:rFonts w:ascii="Bookman Old Style" w:hAnsi="Bookman Old Style"/>
                <w:bCs/>
                <w:sz w:val="22"/>
                <w:szCs w:val="22"/>
              </w:rPr>
            </w:pPr>
            <w:r>
              <w:rPr>
                <w:rFonts w:ascii="Bookman Old Style" w:hAnsi="Bookman Old Style" w:cs="Arial"/>
                <w:sz w:val="22"/>
                <w:szCs w:val="22"/>
              </w:rPr>
              <w:t>April 24 – April 30, 2020</w:t>
            </w:r>
          </w:p>
        </w:tc>
      </w:tr>
      <w:tr w:rsidR="00821379" w:rsidRPr="003B48C0" w14:paraId="7D88DB04" w14:textId="77777777" w:rsidTr="00EF36D5">
        <w:trPr>
          <w:cantSplit/>
        </w:trPr>
        <w:tc>
          <w:tcPr>
            <w:tcW w:w="5459" w:type="dxa"/>
            <w:shd w:val="clear" w:color="auto" w:fill="auto"/>
          </w:tcPr>
          <w:p w14:paraId="58E8E439" w14:textId="4B69D465" w:rsidR="00821379" w:rsidRPr="0061314D" w:rsidRDefault="00821379" w:rsidP="00821379">
            <w:pPr>
              <w:rPr>
                <w:rFonts w:ascii="Bookman Old Style" w:hAnsi="Bookman Old Style" w:cs="Arial"/>
                <w:sz w:val="22"/>
                <w:szCs w:val="22"/>
              </w:rPr>
            </w:pPr>
            <w:r w:rsidRPr="0061314D">
              <w:rPr>
                <w:rFonts w:ascii="Bookman Old Style" w:hAnsi="Bookman Old Style" w:cs="Arial"/>
                <w:sz w:val="22"/>
                <w:szCs w:val="22"/>
              </w:rPr>
              <w:t>Make-up administration (</w:t>
            </w:r>
            <w:r w:rsidR="008931EC">
              <w:rPr>
                <w:rFonts w:ascii="Bookman Old Style" w:hAnsi="Bookman Old Style" w:cs="Arial"/>
                <w:sz w:val="22"/>
                <w:szCs w:val="22"/>
              </w:rPr>
              <w:t>P</w:t>
            </w:r>
            <w:r w:rsidR="008931EC" w:rsidRPr="0061314D">
              <w:rPr>
                <w:rFonts w:ascii="Bookman Old Style" w:hAnsi="Bookman Old Style" w:cs="Arial"/>
                <w:sz w:val="22"/>
                <w:szCs w:val="22"/>
              </w:rPr>
              <w:t>BT</w:t>
            </w:r>
            <w:r w:rsidRPr="0061314D">
              <w:rPr>
                <w:rFonts w:ascii="Bookman Old Style" w:hAnsi="Bookman Old Style" w:cs="Arial"/>
                <w:sz w:val="22"/>
                <w:szCs w:val="22"/>
              </w:rPr>
              <w:t>)</w:t>
            </w:r>
          </w:p>
        </w:tc>
        <w:tc>
          <w:tcPr>
            <w:tcW w:w="4503" w:type="dxa"/>
            <w:shd w:val="clear" w:color="auto" w:fill="auto"/>
          </w:tcPr>
          <w:p w14:paraId="79885098" w14:textId="73A56640" w:rsidR="00821379" w:rsidRPr="0061314D" w:rsidRDefault="00937B92" w:rsidP="006C11D3">
            <w:pPr>
              <w:pStyle w:val="Body"/>
              <w:spacing w:before="0"/>
              <w:ind w:firstLine="0"/>
              <w:rPr>
                <w:rFonts w:ascii="Bookman Old Style" w:hAnsi="Bookman Old Style" w:cs="Arial"/>
                <w:sz w:val="22"/>
                <w:szCs w:val="22"/>
              </w:rPr>
            </w:pPr>
            <w:r>
              <w:rPr>
                <w:rFonts w:ascii="Bookman Old Style" w:hAnsi="Bookman Old Style" w:cs="Arial"/>
                <w:sz w:val="22"/>
                <w:szCs w:val="22"/>
              </w:rPr>
              <w:t>April 24 – April 28, 2020</w:t>
            </w:r>
          </w:p>
        </w:tc>
      </w:tr>
      <w:tr w:rsidR="00464A08" w:rsidRPr="003B48C0" w14:paraId="5CC22434" w14:textId="77777777" w:rsidTr="00EF36D5">
        <w:trPr>
          <w:cantSplit/>
        </w:trPr>
        <w:tc>
          <w:tcPr>
            <w:tcW w:w="5459" w:type="dxa"/>
            <w:shd w:val="clear" w:color="auto" w:fill="auto"/>
          </w:tcPr>
          <w:p w14:paraId="064715C7" w14:textId="77777777" w:rsidR="00464A08" w:rsidRPr="0061314D" w:rsidRDefault="00464A08"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Constructed Responses</w:t>
            </w:r>
            <w:r w:rsidR="00EE0FC0" w:rsidRPr="0061314D">
              <w:rPr>
                <w:rFonts w:ascii="Bookman Old Style" w:hAnsi="Bookman Old Style" w:cs="Arial"/>
                <w:sz w:val="22"/>
                <w:szCs w:val="22"/>
              </w:rPr>
              <w:t xml:space="preserve"> (both)</w:t>
            </w:r>
          </w:p>
        </w:tc>
        <w:tc>
          <w:tcPr>
            <w:tcW w:w="4503" w:type="dxa"/>
            <w:shd w:val="clear" w:color="auto" w:fill="auto"/>
          </w:tcPr>
          <w:p w14:paraId="701B275E" w14:textId="06A6344F" w:rsidR="00464A08" w:rsidRPr="0061314D" w:rsidRDefault="00937B92" w:rsidP="006C11D3">
            <w:pPr>
              <w:pStyle w:val="Body"/>
              <w:spacing w:before="0"/>
              <w:ind w:firstLine="0"/>
              <w:rPr>
                <w:rFonts w:ascii="Bookman Old Style" w:hAnsi="Bookman Old Style" w:cs="Arial"/>
                <w:sz w:val="22"/>
                <w:szCs w:val="22"/>
              </w:rPr>
            </w:pPr>
            <w:r>
              <w:rPr>
                <w:rFonts w:ascii="Bookman Old Style" w:hAnsi="Bookman Old Style" w:cs="Arial"/>
                <w:sz w:val="22"/>
                <w:szCs w:val="22"/>
              </w:rPr>
              <w:t>April 24</w:t>
            </w:r>
            <w:r w:rsidR="008931EC" w:rsidRPr="0061314D">
              <w:rPr>
                <w:rFonts w:ascii="Bookman Old Style" w:hAnsi="Bookman Old Style" w:cs="Arial"/>
                <w:sz w:val="22"/>
                <w:szCs w:val="22"/>
              </w:rPr>
              <w:t xml:space="preserve"> </w:t>
            </w:r>
            <w:r w:rsidR="00EE0FC0" w:rsidRPr="0061314D">
              <w:rPr>
                <w:rFonts w:ascii="Bookman Old Style" w:hAnsi="Bookman Old Style" w:cs="Arial"/>
                <w:sz w:val="22"/>
                <w:szCs w:val="22"/>
              </w:rPr>
              <w:t xml:space="preserve">– May </w:t>
            </w:r>
            <w:r w:rsidR="001F50DE" w:rsidRPr="0061314D">
              <w:rPr>
                <w:rFonts w:ascii="Bookman Old Style" w:hAnsi="Bookman Old Style" w:cs="Arial"/>
                <w:sz w:val="22"/>
                <w:szCs w:val="22"/>
              </w:rPr>
              <w:t>6</w:t>
            </w:r>
            <w:r w:rsidR="00EE0FC0"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Pr>
                <w:rFonts w:ascii="Bookman Old Style" w:hAnsi="Bookman Old Style" w:cs="Arial"/>
                <w:sz w:val="22"/>
                <w:szCs w:val="22"/>
              </w:rPr>
              <w:t>20</w:t>
            </w:r>
          </w:p>
        </w:tc>
      </w:tr>
      <w:tr w:rsidR="00464A08" w:rsidRPr="003B48C0" w14:paraId="57CBC743" w14:textId="77777777" w:rsidTr="00EF36D5">
        <w:trPr>
          <w:cantSplit/>
        </w:trPr>
        <w:tc>
          <w:tcPr>
            <w:tcW w:w="5459" w:type="dxa"/>
            <w:shd w:val="clear" w:color="auto" w:fill="auto"/>
          </w:tcPr>
          <w:p w14:paraId="1EF3BDD4" w14:textId="7AB8E7F8" w:rsidR="00464A08" w:rsidRPr="0061314D" w:rsidRDefault="00464A08"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 xml:space="preserve">o Submit </w:t>
            </w:r>
            <w:r w:rsidR="00AE3DAF" w:rsidRPr="0061314D">
              <w:rPr>
                <w:rFonts w:ascii="Bookman Old Style" w:hAnsi="Bookman Old Style" w:cs="Arial"/>
                <w:sz w:val="22"/>
                <w:szCs w:val="22"/>
              </w:rPr>
              <w:t xml:space="preserve">PBT </w:t>
            </w:r>
            <w:r w:rsidRPr="0061314D">
              <w:rPr>
                <w:rFonts w:ascii="Bookman Old Style" w:hAnsi="Bookman Old Style" w:cs="Arial"/>
                <w:sz w:val="22"/>
                <w:szCs w:val="22"/>
              </w:rPr>
              <w:t>Answer Sheets to Scanning Centers</w:t>
            </w:r>
            <w:r w:rsidR="00E523E3" w:rsidRPr="0061314D">
              <w:rPr>
                <w:rFonts w:ascii="Bookman Old Style" w:hAnsi="Bookman Old Style" w:cs="Arial"/>
                <w:sz w:val="22"/>
                <w:szCs w:val="22"/>
              </w:rPr>
              <w:t xml:space="preserve"> </w:t>
            </w:r>
          </w:p>
        </w:tc>
        <w:tc>
          <w:tcPr>
            <w:tcW w:w="4503" w:type="dxa"/>
            <w:shd w:val="clear" w:color="auto" w:fill="auto"/>
          </w:tcPr>
          <w:p w14:paraId="07C626D1" w14:textId="00A39C5D" w:rsidR="00464A08" w:rsidRPr="0061314D" w:rsidRDefault="006C11D3" w:rsidP="0051400E">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May </w:t>
            </w:r>
            <w:r w:rsidR="001F50DE" w:rsidRPr="0061314D">
              <w:rPr>
                <w:rFonts w:ascii="Bookman Old Style" w:hAnsi="Bookman Old Style" w:cs="Arial"/>
                <w:sz w:val="22"/>
                <w:szCs w:val="22"/>
              </w:rPr>
              <w:t>6</w:t>
            </w:r>
            <w:r w:rsidR="00EE0FC0"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sidR="00937B92">
              <w:rPr>
                <w:rFonts w:ascii="Bookman Old Style" w:hAnsi="Bookman Old Style" w:cs="Arial"/>
                <w:sz w:val="22"/>
                <w:szCs w:val="22"/>
              </w:rPr>
              <w:t>20</w:t>
            </w:r>
            <w:r w:rsidR="008931EC" w:rsidRPr="0061314D">
              <w:rPr>
                <w:rFonts w:ascii="Bookman Old Style" w:hAnsi="Bookman Old Style" w:cs="Arial"/>
                <w:sz w:val="22"/>
                <w:szCs w:val="22"/>
              </w:rPr>
              <w:t xml:space="preserve"> </w:t>
            </w:r>
            <w:r w:rsidR="00464A08" w:rsidRPr="0061314D">
              <w:rPr>
                <w:rFonts w:ascii="Bookman Old Style" w:hAnsi="Bookman Old Style" w:cs="Arial"/>
                <w:sz w:val="22"/>
                <w:szCs w:val="22"/>
              </w:rPr>
              <w:t>(close of business)</w:t>
            </w:r>
          </w:p>
        </w:tc>
      </w:tr>
      <w:tr w:rsidR="00FD3C78" w:rsidRPr="003B48C0" w14:paraId="45EB13C3" w14:textId="77777777" w:rsidTr="00EF36D5">
        <w:trPr>
          <w:cantSplit/>
        </w:trPr>
        <w:tc>
          <w:tcPr>
            <w:tcW w:w="5459" w:type="dxa"/>
            <w:shd w:val="clear" w:color="auto" w:fill="auto"/>
          </w:tcPr>
          <w:p w14:paraId="3FA83D0A" w14:textId="77777777" w:rsidR="00FD3C78" w:rsidRPr="0061314D" w:rsidRDefault="00FD3C78" w:rsidP="00455EF2">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First File to Level 2</w:t>
            </w:r>
          </w:p>
        </w:tc>
        <w:tc>
          <w:tcPr>
            <w:tcW w:w="4503" w:type="dxa"/>
            <w:shd w:val="clear" w:color="auto" w:fill="auto"/>
          </w:tcPr>
          <w:p w14:paraId="343A9175" w14:textId="32698A7E" w:rsidR="00FD3C78" w:rsidRPr="00E247E3" w:rsidRDefault="00937B92" w:rsidP="00747C72">
            <w:pPr>
              <w:rPr>
                <w:rFonts w:ascii="Bookman Old Style" w:hAnsi="Bookman Old Style" w:cs="Arial"/>
                <w:sz w:val="22"/>
                <w:szCs w:val="22"/>
              </w:rPr>
            </w:pPr>
            <w:r>
              <w:rPr>
                <w:rFonts w:ascii="Bookman Old Style" w:hAnsi="Bookman Old Style" w:cs="Arial"/>
                <w:sz w:val="22"/>
                <w:szCs w:val="22"/>
              </w:rPr>
              <w:t>TBD</w:t>
            </w:r>
          </w:p>
        </w:tc>
      </w:tr>
      <w:tr w:rsidR="00FD3C78" w:rsidRPr="003B48C0" w14:paraId="5FDFC448" w14:textId="77777777" w:rsidTr="00EF36D5">
        <w:trPr>
          <w:cantSplit/>
        </w:trPr>
        <w:tc>
          <w:tcPr>
            <w:tcW w:w="5459" w:type="dxa"/>
            <w:shd w:val="clear" w:color="auto" w:fill="auto"/>
          </w:tcPr>
          <w:p w14:paraId="66620D02" w14:textId="77777777" w:rsidR="00FD3C78" w:rsidRPr="0061314D" w:rsidRDefault="00FD3C78" w:rsidP="00455EF2">
            <w:pPr>
              <w:rPr>
                <w:rFonts w:ascii="Bookman Old Style" w:hAnsi="Bookman Old Style" w:cs="Arial"/>
                <w:sz w:val="22"/>
                <w:szCs w:val="22"/>
              </w:rPr>
            </w:pPr>
            <w:r w:rsidRPr="0061314D">
              <w:rPr>
                <w:rFonts w:ascii="Bookman Old Style" w:hAnsi="Bookman Old Style" w:cs="Arial"/>
                <w:sz w:val="22"/>
                <w:szCs w:val="22"/>
              </w:rPr>
              <w:t>First Straggler File Due to Level 2</w:t>
            </w:r>
          </w:p>
        </w:tc>
        <w:tc>
          <w:tcPr>
            <w:tcW w:w="4503" w:type="dxa"/>
            <w:shd w:val="clear" w:color="auto" w:fill="auto"/>
          </w:tcPr>
          <w:p w14:paraId="5A99F884" w14:textId="6364DE7C" w:rsidR="00FD3C78" w:rsidRPr="00E247E3" w:rsidRDefault="00937B92" w:rsidP="00747C72">
            <w:pPr>
              <w:rPr>
                <w:rFonts w:ascii="Bookman Old Style" w:hAnsi="Bookman Old Style" w:cs="Arial"/>
                <w:sz w:val="22"/>
                <w:szCs w:val="22"/>
              </w:rPr>
            </w:pPr>
            <w:r>
              <w:rPr>
                <w:rFonts w:ascii="Bookman Old Style" w:hAnsi="Bookman Old Style" w:cs="Arial"/>
                <w:sz w:val="22"/>
                <w:szCs w:val="22"/>
              </w:rPr>
              <w:t>TBD</w:t>
            </w:r>
          </w:p>
        </w:tc>
      </w:tr>
      <w:tr w:rsidR="00FD3C78" w:rsidRPr="003B48C0" w14:paraId="72BF50F3" w14:textId="77777777" w:rsidTr="00EF36D5">
        <w:trPr>
          <w:cantSplit/>
        </w:trPr>
        <w:tc>
          <w:tcPr>
            <w:tcW w:w="5459" w:type="dxa"/>
            <w:shd w:val="clear" w:color="auto" w:fill="auto"/>
          </w:tcPr>
          <w:p w14:paraId="2679E050" w14:textId="77777777" w:rsidR="00FD3C78" w:rsidRPr="0061314D" w:rsidRDefault="00FD3C78" w:rsidP="00E72B01">
            <w:pPr>
              <w:rPr>
                <w:rFonts w:ascii="Bookman Old Style" w:hAnsi="Bookman Old Style" w:cs="Arial"/>
                <w:sz w:val="22"/>
                <w:szCs w:val="22"/>
              </w:rPr>
            </w:pPr>
            <w:r w:rsidRPr="0061314D">
              <w:rPr>
                <w:rFonts w:ascii="Bookman Old Style" w:hAnsi="Bookman Old Style" w:cs="Arial"/>
                <w:sz w:val="22"/>
                <w:szCs w:val="22"/>
              </w:rPr>
              <w:t>Final Straggler File Due to Level 2</w:t>
            </w:r>
          </w:p>
        </w:tc>
        <w:tc>
          <w:tcPr>
            <w:tcW w:w="4503" w:type="dxa"/>
            <w:shd w:val="clear" w:color="auto" w:fill="auto"/>
          </w:tcPr>
          <w:p w14:paraId="2C9F34F4" w14:textId="5D7B51F8" w:rsidR="00FD3C78" w:rsidRPr="00E247E3" w:rsidRDefault="00937B92" w:rsidP="00747C72">
            <w:pPr>
              <w:rPr>
                <w:rFonts w:ascii="Bookman Old Style" w:hAnsi="Bookman Old Style" w:cs="Arial"/>
                <w:sz w:val="22"/>
                <w:szCs w:val="22"/>
              </w:rPr>
            </w:pPr>
            <w:r>
              <w:rPr>
                <w:rFonts w:ascii="Bookman Old Style" w:hAnsi="Bookman Old Style" w:cs="Arial"/>
                <w:sz w:val="22"/>
                <w:szCs w:val="22"/>
              </w:rPr>
              <w:t>TBD</w:t>
            </w:r>
          </w:p>
        </w:tc>
      </w:tr>
      <w:tr w:rsidR="00D55865" w:rsidRPr="003B48C0" w14:paraId="69741290" w14:textId="77777777" w:rsidTr="00EF36D5">
        <w:trPr>
          <w:cantSplit/>
          <w:tblHeader/>
        </w:trPr>
        <w:tc>
          <w:tcPr>
            <w:tcW w:w="9962" w:type="dxa"/>
            <w:gridSpan w:val="2"/>
            <w:shd w:val="clear" w:color="auto" w:fill="D9D9D9"/>
          </w:tcPr>
          <w:p w14:paraId="30917217" w14:textId="77777777" w:rsidR="00800562" w:rsidRPr="0061314D" w:rsidRDefault="00464A08" w:rsidP="00474AE8">
            <w:pPr>
              <w:jc w:val="center"/>
              <w:rPr>
                <w:rFonts w:ascii="Bookman Old Style" w:hAnsi="Bookman Old Style" w:cs="Arial"/>
                <w:b/>
                <w:bCs/>
                <w:sz w:val="22"/>
                <w:szCs w:val="22"/>
              </w:rPr>
            </w:pPr>
            <w:r w:rsidRPr="0061314D">
              <w:lastRenderedPageBreak/>
              <w:br w:type="page"/>
            </w:r>
            <w:r w:rsidR="00D55865" w:rsidRPr="0061314D">
              <w:rPr>
                <w:rFonts w:ascii="Bookman Old Style" w:hAnsi="Bookman Old Style" w:cs="Arial"/>
                <w:b/>
                <w:bCs/>
                <w:sz w:val="22"/>
                <w:szCs w:val="22"/>
              </w:rPr>
              <w:t>New York State</w:t>
            </w:r>
            <w:r w:rsidR="00800562" w:rsidRPr="0061314D">
              <w:rPr>
                <w:rFonts w:ascii="Bookman Old Style" w:hAnsi="Bookman Old Style" w:cs="Arial"/>
                <w:b/>
                <w:bCs/>
                <w:sz w:val="22"/>
                <w:szCs w:val="22"/>
              </w:rPr>
              <w:t xml:space="preserve"> Grade 4 Elementary-Level and</w:t>
            </w:r>
          </w:p>
          <w:p w14:paraId="56D2A0EA" w14:textId="77777777" w:rsidR="00D55865" w:rsidRPr="0061314D" w:rsidRDefault="00D55865" w:rsidP="00474AE8">
            <w:pPr>
              <w:jc w:val="center"/>
              <w:rPr>
                <w:rFonts w:ascii="Bookman Old Style" w:hAnsi="Bookman Old Style" w:cs="Arial"/>
                <w:sz w:val="22"/>
                <w:szCs w:val="22"/>
              </w:rPr>
            </w:pPr>
            <w:r w:rsidRPr="0061314D">
              <w:rPr>
                <w:rFonts w:ascii="Bookman Old Style" w:hAnsi="Bookman Old Style" w:cs="Arial"/>
                <w:b/>
                <w:bCs/>
                <w:sz w:val="22"/>
                <w:szCs w:val="22"/>
              </w:rPr>
              <w:t>Grade 8 Intermediate-Level Science Tests</w:t>
            </w:r>
          </w:p>
        </w:tc>
      </w:tr>
      <w:tr w:rsidR="00D55865" w:rsidRPr="003B48C0" w14:paraId="7E7A3EB8" w14:textId="77777777" w:rsidTr="00EF36D5">
        <w:tc>
          <w:tcPr>
            <w:tcW w:w="5459" w:type="dxa"/>
            <w:shd w:val="clear" w:color="auto" w:fill="auto"/>
          </w:tcPr>
          <w:p w14:paraId="24F90B2F"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03" w:type="dxa"/>
            <w:shd w:val="clear" w:color="auto" w:fill="auto"/>
          </w:tcPr>
          <w:p w14:paraId="012EE0FF" w14:textId="0A0E3B09" w:rsidR="00D55865" w:rsidRPr="0061314D" w:rsidRDefault="00930566" w:rsidP="00B825FA">
            <w:pPr>
              <w:rPr>
                <w:rFonts w:ascii="Bookman Old Style" w:hAnsi="Bookman Old Style" w:cs="Arial"/>
                <w:sz w:val="22"/>
                <w:szCs w:val="22"/>
              </w:rPr>
            </w:pPr>
            <w:r w:rsidRPr="0061314D">
              <w:rPr>
                <w:rFonts w:ascii="Bookman Old Style" w:hAnsi="Bookman Old Style" w:cs="Arial"/>
                <w:sz w:val="22"/>
                <w:szCs w:val="22"/>
              </w:rPr>
              <w:t xml:space="preserve">May </w:t>
            </w:r>
            <w:r w:rsidR="00D71A94">
              <w:rPr>
                <w:rFonts w:ascii="Bookman Old Style" w:hAnsi="Bookman Old Style" w:cs="Arial"/>
                <w:sz w:val="22"/>
                <w:szCs w:val="22"/>
              </w:rPr>
              <w:t>18</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w:t>
            </w:r>
            <w:r w:rsidR="00D71A94">
              <w:rPr>
                <w:rFonts w:ascii="Bookman Old Style" w:hAnsi="Bookman Old Style" w:cs="Arial"/>
                <w:sz w:val="22"/>
                <w:szCs w:val="22"/>
              </w:rPr>
              <w:t>20</w:t>
            </w:r>
          </w:p>
        </w:tc>
      </w:tr>
      <w:tr w:rsidR="00D55865" w:rsidRPr="003B48C0" w14:paraId="56C9636E" w14:textId="77777777" w:rsidTr="00EF36D5">
        <w:tc>
          <w:tcPr>
            <w:tcW w:w="5459" w:type="dxa"/>
            <w:shd w:val="clear" w:color="auto" w:fill="auto"/>
          </w:tcPr>
          <w:p w14:paraId="32C51FDE"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Performance Test Administration</w:t>
            </w:r>
          </w:p>
        </w:tc>
        <w:tc>
          <w:tcPr>
            <w:tcW w:w="4503" w:type="dxa"/>
            <w:shd w:val="clear" w:color="auto" w:fill="auto"/>
          </w:tcPr>
          <w:p w14:paraId="4F6452CD" w14:textId="6A0977D4" w:rsidR="00D55865" w:rsidRPr="0061314D" w:rsidRDefault="00930566" w:rsidP="00B825FA">
            <w:pPr>
              <w:rPr>
                <w:rFonts w:ascii="Bookman Old Style" w:hAnsi="Bookman Old Style" w:cs="Arial"/>
                <w:sz w:val="22"/>
                <w:szCs w:val="22"/>
              </w:rPr>
            </w:pPr>
            <w:r w:rsidRPr="0061314D">
              <w:rPr>
                <w:rFonts w:ascii="Bookman Old Style" w:hAnsi="Bookman Old Style" w:cs="Arial"/>
                <w:sz w:val="22"/>
                <w:szCs w:val="22"/>
              </w:rPr>
              <w:t xml:space="preserve">May </w:t>
            </w:r>
            <w:r w:rsidR="00D71A94">
              <w:rPr>
                <w:rFonts w:ascii="Bookman Old Style" w:hAnsi="Bookman Old Style" w:cs="Arial"/>
                <w:sz w:val="22"/>
                <w:szCs w:val="22"/>
              </w:rPr>
              <w:t>18</w:t>
            </w:r>
            <w:r w:rsidR="00465C56" w:rsidRPr="0061314D">
              <w:rPr>
                <w:rFonts w:ascii="Bookman Old Style" w:hAnsi="Bookman Old Style" w:cs="Arial"/>
                <w:sz w:val="22"/>
                <w:szCs w:val="22"/>
              </w:rPr>
              <w:t xml:space="preserve"> </w:t>
            </w:r>
            <w:r w:rsidR="00D02F13" w:rsidRPr="0061314D">
              <w:rPr>
                <w:rFonts w:ascii="Bookman Old Style" w:hAnsi="Bookman Old Style" w:cs="Arial"/>
                <w:sz w:val="22"/>
                <w:szCs w:val="22"/>
              </w:rPr>
              <w:t xml:space="preserve">– </w:t>
            </w:r>
            <w:r w:rsidR="00465C56">
              <w:rPr>
                <w:rFonts w:ascii="Bookman Old Style" w:hAnsi="Bookman Old Style" w:cs="Arial"/>
                <w:sz w:val="22"/>
                <w:szCs w:val="22"/>
              </w:rPr>
              <w:t xml:space="preserve">May </w:t>
            </w:r>
            <w:r w:rsidR="00D71A94">
              <w:rPr>
                <w:rFonts w:ascii="Bookman Old Style" w:hAnsi="Bookman Old Style" w:cs="Arial"/>
                <w:sz w:val="22"/>
                <w:szCs w:val="22"/>
              </w:rPr>
              <w:t>29</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w:t>
            </w:r>
            <w:r w:rsidR="00D71A94">
              <w:rPr>
                <w:rFonts w:ascii="Bookman Old Style" w:hAnsi="Bookman Old Style" w:cs="Arial"/>
                <w:sz w:val="22"/>
                <w:szCs w:val="22"/>
              </w:rPr>
              <w:t>20</w:t>
            </w:r>
          </w:p>
        </w:tc>
      </w:tr>
      <w:tr w:rsidR="00D55865" w:rsidRPr="003B48C0" w14:paraId="677C4C6C" w14:textId="77777777" w:rsidTr="00EF36D5">
        <w:tc>
          <w:tcPr>
            <w:tcW w:w="5459" w:type="dxa"/>
            <w:shd w:val="clear" w:color="auto" w:fill="auto"/>
          </w:tcPr>
          <w:p w14:paraId="06F84E74"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Written Test Administration</w:t>
            </w:r>
          </w:p>
        </w:tc>
        <w:tc>
          <w:tcPr>
            <w:tcW w:w="4503" w:type="dxa"/>
            <w:shd w:val="clear" w:color="auto" w:fill="auto"/>
          </w:tcPr>
          <w:p w14:paraId="7EE6634C" w14:textId="5AF2D7CC" w:rsidR="00D55865" w:rsidRPr="0061314D" w:rsidRDefault="00D55865" w:rsidP="00B825FA">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June </w:t>
            </w:r>
            <w:r w:rsidR="00D71A94">
              <w:rPr>
                <w:rFonts w:ascii="Bookman Old Style" w:hAnsi="Bookman Old Style" w:cs="Arial"/>
                <w:sz w:val="22"/>
                <w:szCs w:val="22"/>
              </w:rPr>
              <w:t>1</w:t>
            </w:r>
            <w:r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w:t>
            </w:r>
            <w:r w:rsidR="00D71A94">
              <w:rPr>
                <w:rFonts w:ascii="Bookman Old Style" w:hAnsi="Bookman Old Style" w:cs="Arial"/>
                <w:sz w:val="22"/>
                <w:szCs w:val="22"/>
              </w:rPr>
              <w:t>20</w:t>
            </w:r>
          </w:p>
        </w:tc>
      </w:tr>
      <w:tr w:rsidR="00D55865" w:rsidRPr="003B48C0" w14:paraId="1107C4A0" w14:textId="77777777" w:rsidTr="00EF36D5">
        <w:tc>
          <w:tcPr>
            <w:tcW w:w="5459" w:type="dxa"/>
            <w:shd w:val="clear" w:color="auto" w:fill="auto"/>
          </w:tcPr>
          <w:p w14:paraId="268CC824"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Written Test Make-up Administration</w:t>
            </w:r>
          </w:p>
        </w:tc>
        <w:tc>
          <w:tcPr>
            <w:tcW w:w="4503" w:type="dxa"/>
            <w:shd w:val="clear" w:color="auto" w:fill="auto"/>
          </w:tcPr>
          <w:p w14:paraId="01E6DF0E" w14:textId="3EFDDDCA" w:rsidR="00D55865" w:rsidRPr="0061314D" w:rsidRDefault="00D02F13" w:rsidP="00B825FA">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June </w:t>
            </w:r>
            <w:r w:rsidR="00D71A94">
              <w:rPr>
                <w:rFonts w:ascii="Bookman Old Style" w:hAnsi="Bookman Old Style" w:cs="Arial"/>
                <w:sz w:val="22"/>
                <w:szCs w:val="22"/>
              </w:rPr>
              <w:t>2</w:t>
            </w:r>
            <w:r w:rsidR="00465C56"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June </w:t>
            </w:r>
            <w:r w:rsidR="00D71A94">
              <w:rPr>
                <w:rFonts w:ascii="Bookman Old Style" w:hAnsi="Bookman Old Style" w:cs="Arial"/>
                <w:sz w:val="22"/>
                <w:szCs w:val="22"/>
              </w:rPr>
              <w:t>3</w:t>
            </w:r>
            <w:r w:rsidR="00930566"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w:t>
            </w:r>
            <w:r w:rsidR="00D71A94">
              <w:rPr>
                <w:rFonts w:ascii="Bookman Old Style" w:hAnsi="Bookman Old Style" w:cs="Arial"/>
                <w:sz w:val="22"/>
                <w:szCs w:val="22"/>
              </w:rPr>
              <w:t>20</w:t>
            </w:r>
          </w:p>
        </w:tc>
      </w:tr>
      <w:tr w:rsidR="00D55865" w:rsidRPr="003B48C0" w14:paraId="3B198442" w14:textId="77777777" w:rsidTr="00EF36D5">
        <w:tc>
          <w:tcPr>
            <w:tcW w:w="5459" w:type="dxa"/>
            <w:shd w:val="clear" w:color="auto" w:fill="auto"/>
          </w:tcPr>
          <w:p w14:paraId="720EEBDE" w14:textId="77777777" w:rsidR="00D55865" w:rsidRPr="0061314D" w:rsidRDefault="00D55865" w:rsidP="00474AE8">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Constructed Responses and Performance Test</w:t>
            </w:r>
          </w:p>
        </w:tc>
        <w:tc>
          <w:tcPr>
            <w:tcW w:w="4503" w:type="dxa"/>
            <w:shd w:val="clear" w:color="auto" w:fill="auto"/>
          </w:tcPr>
          <w:p w14:paraId="417B87E7" w14:textId="56FC6E6F" w:rsidR="00D55865" w:rsidRPr="0061314D" w:rsidRDefault="00D71A94" w:rsidP="00B825FA">
            <w:pPr>
              <w:pStyle w:val="Body"/>
              <w:spacing w:before="0"/>
              <w:ind w:firstLine="0"/>
              <w:rPr>
                <w:rFonts w:ascii="Bookman Old Style" w:hAnsi="Bookman Old Style" w:cs="Arial"/>
                <w:sz w:val="22"/>
                <w:szCs w:val="22"/>
              </w:rPr>
            </w:pPr>
            <w:r w:rsidRPr="00D71A94">
              <w:rPr>
                <w:rFonts w:ascii="Bookman Old Style" w:hAnsi="Bookman Old Style" w:cs="Arial"/>
                <w:sz w:val="22"/>
                <w:szCs w:val="22"/>
              </w:rPr>
              <w:t>Following make-up dates, but no later than Thursday, June 11, 2020</w:t>
            </w:r>
          </w:p>
        </w:tc>
      </w:tr>
      <w:tr w:rsidR="00D55865" w:rsidRPr="003B48C0" w14:paraId="0BB09D73" w14:textId="77777777" w:rsidTr="00EF36D5">
        <w:tc>
          <w:tcPr>
            <w:tcW w:w="5459" w:type="dxa"/>
            <w:shd w:val="clear" w:color="auto" w:fill="auto"/>
          </w:tcPr>
          <w:p w14:paraId="5CF39B8F" w14:textId="77777777" w:rsidR="00D55865" w:rsidRPr="0061314D" w:rsidRDefault="00D55865" w:rsidP="00D55865">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Answer Sheets to Scanning Centers</w:t>
            </w:r>
          </w:p>
        </w:tc>
        <w:tc>
          <w:tcPr>
            <w:tcW w:w="4503" w:type="dxa"/>
            <w:shd w:val="clear" w:color="auto" w:fill="auto"/>
          </w:tcPr>
          <w:p w14:paraId="08A3B703" w14:textId="7E1CD36A" w:rsidR="00D55865" w:rsidRPr="0061314D" w:rsidRDefault="00D55865" w:rsidP="00B825FA">
            <w:pPr>
              <w:rPr>
                <w:rFonts w:ascii="Bookman Old Style" w:hAnsi="Bookman Old Style" w:cs="Arial"/>
                <w:sz w:val="22"/>
                <w:szCs w:val="22"/>
              </w:rPr>
            </w:pPr>
            <w:r w:rsidRPr="0061314D">
              <w:rPr>
                <w:rFonts w:ascii="Bookman Old Style" w:hAnsi="Bookman Old Style" w:cs="Arial"/>
                <w:sz w:val="22"/>
                <w:szCs w:val="22"/>
              </w:rPr>
              <w:t xml:space="preserve">June </w:t>
            </w:r>
            <w:r w:rsidR="00465C56" w:rsidRPr="0061314D">
              <w:rPr>
                <w:rFonts w:ascii="Bookman Old Style" w:hAnsi="Bookman Old Style" w:cs="Arial"/>
                <w:sz w:val="22"/>
                <w:szCs w:val="22"/>
              </w:rPr>
              <w:t>1</w:t>
            </w:r>
            <w:r w:rsidR="00D71A94">
              <w:rPr>
                <w:rFonts w:ascii="Bookman Old Style" w:hAnsi="Bookman Old Style" w:cs="Arial"/>
                <w:sz w:val="22"/>
                <w:szCs w:val="22"/>
              </w:rPr>
              <w:t>1</w:t>
            </w:r>
            <w:r w:rsidR="00D02F13" w:rsidRPr="0061314D">
              <w:rPr>
                <w:rFonts w:ascii="Bookman Old Style" w:hAnsi="Bookman Old Style" w:cs="Arial"/>
                <w:sz w:val="22"/>
                <w:szCs w:val="22"/>
              </w:rPr>
              <w:t xml:space="preserve">, </w:t>
            </w:r>
            <w:r w:rsidR="00465C56" w:rsidRPr="0061314D">
              <w:rPr>
                <w:rFonts w:ascii="Bookman Old Style" w:hAnsi="Bookman Old Style" w:cs="Arial"/>
                <w:sz w:val="22"/>
                <w:szCs w:val="22"/>
              </w:rPr>
              <w:t>20</w:t>
            </w:r>
            <w:r w:rsidR="00D71A94">
              <w:rPr>
                <w:rFonts w:ascii="Bookman Old Style" w:hAnsi="Bookman Old Style" w:cs="Arial"/>
                <w:sz w:val="22"/>
                <w:szCs w:val="22"/>
              </w:rPr>
              <w:t>20</w:t>
            </w:r>
            <w:r w:rsidR="00465C56" w:rsidRPr="0061314D">
              <w:rPr>
                <w:rFonts w:ascii="Bookman Old Style" w:hAnsi="Bookman Old Style" w:cs="Arial"/>
                <w:sz w:val="22"/>
                <w:szCs w:val="22"/>
              </w:rPr>
              <w:t xml:space="preserve"> </w:t>
            </w:r>
            <w:r w:rsidRPr="0061314D">
              <w:rPr>
                <w:rFonts w:ascii="Bookman Old Style" w:hAnsi="Bookman Old Style" w:cs="Arial"/>
                <w:sz w:val="22"/>
                <w:szCs w:val="22"/>
              </w:rPr>
              <w:t>(close of business)</w:t>
            </w:r>
          </w:p>
        </w:tc>
      </w:tr>
      <w:tr w:rsidR="00201D84" w:rsidRPr="000E16CD" w14:paraId="4FF77048" w14:textId="77777777" w:rsidTr="00EF36D5">
        <w:tc>
          <w:tcPr>
            <w:tcW w:w="5459" w:type="dxa"/>
            <w:shd w:val="clear" w:color="auto" w:fill="auto"/>
          </w:tcPr>
          <w:p w14:paraId="1194F077" w14:textId="77777777" w:rsidR="00201D84" w:rsidRPr="0061314D" w:rsidRDefault="00201D84" w:rsidP="00967317">
            <w:pPr>
              <w:rPr>
                <w:rFonts w:ascii="Bookman Old Style" w:hAnsi="Bookman Old Style" w:cs="Arial"/>
                <w:sz w:val="22"/>
                <w:szCs w:val="22"/>
              </w:rPr>
            </w:pPr>
            <w:r w:rsidRPr="0061314D">
              <w:rPr>
                <w:rFonts w:ascii="Bookman Old Style" w:hAnsi="Bookman Old Style" w:cs="Arial"/>
                <w:sz w:val="22"/>
                <w:szCs w:val="22"/>
              </w:rPr>
              <w:t xml:space="preserve">Final Date </w:t>
            </w:r>
            <w:r w:rsidR="00F47A96" w:rsidRPr="0061314D">
              <w:rPr>
                <w:rFonts w:ascii="Bookman Old Style" w:hAnsi="Bookman Old Style" w:cs="Arial"/>
                <w:sz w:val="22"/>
                <w:szCs w:val="22"/>
              </w:rPr>
              <w:t>t</w:t>
            </w:r>
            <w:r w:rsidRPr="0061314D">
              <w:rPr>
                <w:rFonts w:ascii="Bookman Old Style" w:hAnsi="Bookman Old Style" w:cs="Arial"/>
                <w:sz w:val="22"/>
                <w:szCs w:val="22"/>
              </w:rPr>
              <w:t>o Submit File to Level 2</w:t>
            </w:r>
          </w:p>
        </w:tc>
        <w:tc>
          <w:tcPr>
            <w:tcW w:w="4503" w:type="dxa"/>
            <w:shd w:val="clear" w:color="auto" w:fill="auto"/>
          </w:tcPr>
          <w:p w14:paraId="19D9B4BD" w14:textId="39A645FE" w:rsidR="00201D84" w:rsidRPr="0061314D" w:rsidRDefault="00A75DE9" w:rsidP="006A11CC">
            <w:pPr>
              <w:rPr>
                <w:rFonts w:ascii="Bookman Old Style" w:hAnsi="Bookman Old Style" w:cs="Arial"/>
                <w:sz w:val="22"/>
                <w:szCs w:val="22"/>
              </w:rPr>
            </w:pPr>
            <w:r w:rsidRPr="0061314D">
              <w:rPr>
                <w:rFonts w:ascii="Bookman Old Style" w:hAnsi="Bookman Old Style" w:cs="Arial"/>
                <w:sz w:val="22"/>
                <w:szCs w:val="22"/>
              </w:rPr>
              <w:t xml:space="preserve">August </w:t>
            </w:r>
            <w:r w:rsidR="006A11CC" w:rsidRPr="0061314D">
              <w:rPr>
                <w:rFonts w:ascii="Bookman Old Style" w:hAnsi="Bookman Old Style" w:cs="Arial"/>
                <w:sz w:val="22"/>
                <w:szCs w:val="22"/>
              </w:rPr>
              <w:t>2</w:t>
            </w:r>
            <w:r w:rsidR="00D71A94">
              <w:rPr>
                <w:rFonts w:ascii="Bookman Old Style" w:hAnsi="Bookman Old Style" w:cs="Arial"/>
                <w:sz w:val="22"/>
                <w:szCs w:val="22"/>
              </w:rPr>
              <w:t>1</w:t>
            </w:r>
            <w:r w:rsidRPr="0061314D">
              <w:rPr>
                <w:rFonts w:ascii="Bookman Old Style" w:hAnsi="Bookman Old Style" w:cs="Arial"/>
                <w:sz w:val="22"/>
                <w:szCs w:val="22"/>
              </w:rPr>
              <w:t>, 20</w:t>
            </w:r>
            <w:r w:rsidR="00D71A94">
              <w:rPr>
                <w:rFonts w:ascii="Bookman Old Style" w:hAnsi="Bookman Old Style" w:cs="Arial"/>
                <w:sz w:val="22"/>
                <w:szCs w:val="22"/>
              </w:rPr>
              <w:t>20</w:t>
            </w:r>
          </w:p>
        </w:tc>
      </w:tr>
    </w:tbl>
    <w:p w14:paraId="629B47C8" w14:textId="77777777" w:rsidR="00D55865" w:rsidRPr="000E16CD" w:rsidRDefault="00D55865" w:rsidP="00D5586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6"/>
        <w:gridCol w:w="4496"/>
      </w:tblGrid>
      <w:tr w:rsidR="00D55865" w:rsidRPr="003B48C0" w14:paraId="5E3856E9" w14:textId="77777777" w:rsidTr="00930566">
        <w:trPr>
          <w:cantSplit/>
          <w:tblHeader/>
        </w:trPr>
        <w:tc>
          <w:tcPr>
            <w:tcW w:w="10170" w:type="dxa"/>
            <w:gridSpan w:val="2"/>
            <w:shd w:val="clear" w:color="auto" w:fill="D9D9D9"/>
          </w:tcPr>
          <w:p w14:paraId="7A1DA463" w14:textId="0C110A78" w:rsidR="00D55865" w:rsidRPr="0061314D" w:rsidRDefault="00D55865" w:rsidP="00474AE8">
            <w:pPr>
              <w:pStyle w:val="BodyText"/>
              <w:spacing w:after="0"/>
              <w:jc w:val="center"/>
              <w:rPr>
                <w:rFonts w:ascii="Bookman Old Style" w:hAnsi="Bookman Old Style" w:cs="Arial"/>
              </w:rPr>
            </w:pPr>
            <w:bookmarkStart w:id="727" w:name="_Toc189024150"/>
            <w:r w:rsidRPr="0061314D">
              <w:rPr>
                <w:rFonts w:ascii="Bookman Old Style" w:hAnsi="Bookman Old Style" w:cs="Arial"/>
                <w:b/>
                <w:sz w:val="22"/>
                <w:szCs w:val="22"/>
              </w:rPr>
              <w:t>Regents Examinations</w:t>
            </w:r>
          </w:p>
        </w:tc>
      </w:tr>
      <w:tr w:rsidR="00D55865" w:rsidRPr="003B48C0" w14:paraId="78605698" w14:textId="77777777" w:rsidTr="00930566">
        <w:trPr>
          <w:cantSplit/>
        </w:trPr>
        <w:tc>
          <w:tcPr>
            <w:tcW w:w="5580" w:type="dxa"/>
            <w:shd w:val="clear" w:color="auto" w:fill="auto"/>
          </w:tcPr>
          <w:p w14:paraId="326B06AE" w14:textId="77777777" w:rsidR="00D55865" w:rsidRPr="0061314D" w:rsidRDefault="00D55865" w:rsidP="00474AE8">
            <w:pPr>
              <w:pStyle w:val="BodyText"/>
              <w:spacing w:after="0"/>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90" w:type="dxa"/>
            <w:shd w:val="clear" w:color="auto" w:fill="auto"/>
          </w:tcPr>
          <w:p w14:paraId="4EEC197A" w14:textId="48FD0319" w:rsidR="00D55865" w:rsidRPr="0061314D" w:rsidRDefault="00D02F13" w:rsidP="00D55865">
            <w:pPr>
              <w:rPr>
                <w:rFonts w:ascii="Bookman Old Style" w:hAnsi="Bookman Old Style" w:cs="Arial"/>
                <w:sz w:val="22"/>
                <w:szCs w:val="22"/>
              </w:rPr>
            </w:pPr>
            <w:r w:rsidRPr="0061314D">
              <w:rPr>
                <w:rFonts w:ascii="Bookman Old Style" w:hAnsi="Bookman Old Style" w:cs="Arial"/>
                <w:sz w:val="22"/>
                <w:szCs w:val="22"/>
              </w:rPr>
              <w:t>August 1</w:t>
            </w:r>
            <w:r w:rsidR="007A6CFF">
              <w:rPr>
                <w:rFonts w:ascii="Bookman Old Style" w:hAnsi="Bookman Old Style" w:cs="Arial"/>
                <w:sz w:val="22"/>
                <w:szCs w:val="22"/>
              </w:rPr>
              <w:t>3</w:t>
            </w:r>
            <w:r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w:t>
            </w:r>
            <w:r w:rsidR="007A6CFF">
              <w:rPr>
                <w:rFonts w:ascii="Bookman Old Style" w:hAnsi="Bookman Old Style" w:cs="Arial"/>
                <w:sz w:val="22"/>
                <w:szCs w:val="22"/>
              </w:rPr>
              <w:t>9</w:t>
            </w:r>
          </w:p>
          <w:p w14:paraId="529A361C" w14:textId="1C7E657A" w:rsidR="00D55865" w:rsidRPr="0061314D" w:rsidRDefault="00D02F13" w:rsidP="00D55865">
            <w:pPr>
              <w:rPr>
                <w:rFonts w:ascii="Bookman Old Style" w:hAnsi="Bookman Old Style" w:cs="Arial"/>
                <w:sz w:val="22"/>
                <w:szCs w:val="22"/>
              </w:rPr>
            </w:pPr>
            <w:r w:rsidRPr="0061314D">
              <w:rPr>
                <w:rFonts w:ascii="Bookman Old Style" w:hAnsi="Bookman Old Style" w:cs="Arial"/>
                <w:sz w:val="22"/>
                <w:szCs w:val="22"/>
              </w:rPr>
              <w:t>January 2</w:t>
            </w:r>
            <w:r w:rsidR="007A6CFF">
              <w:rPr>
                <w:rFonts w:ascii="Bookman Old Style" w:hAnsi="Bookman Old Style" w:cs="Arial"/>
                <w:sz w:val="22"/>
                <w:szCs w:val="22"/>
              </w:rPr>
              <w:t>1</w:t>
            </w:r>
            <w:r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w:t>
            </w:r>
            <w:r w:rsidR="007A6CFF">
              <w:rPr>
                <w:rFonts w:ascii="Bookman Old Style" w:hAnsi="Bookman Old Style" w:cs="Arial"/>
                <w:sz w:val="22"/>
                <w:szCs w:val="22"/>
              </w:rPr>
              <w:t>20</w:t>
            </w:r>
          </w:p>
          <w:p w14:paraId="011AB362" w14:textId="5209352C" w:rsidR="00D55865" w:rsidRPr="0061314D" w:rsidRDefault="00D02F13" w:rsidP="00327E77">
            <w:pPr>
              <w:rPr>
                <w:rFonts w:ascii="Bookman Old Style" w:hAnsi="Bookman Old Style" w:cs="Arial"/>
                <w:sz w:val="22"/>
                <w:szCs w:val="22"/>
              </w:rPr>
            </w:pPr>
            <w:r w:rsidRPr="0061314D">
              <w:rPr>
                <w:rFonts w:ascii="Bookman Old Style" w:hAnsi="Bookman Old Style" w:cs="Arial"/>
                <w:sz w:val="22"/>
                <w:szCs w:val="22"/>
              </w:rPr>
              <w:t xml:space="preserve">June </w:t>
            </w:r>
            <w:r w:rsidR="007A6CFF">
              <w:rPr>
                <w:rFonts w:ascii="Bookman Old Style" w:hAnsi="Bookman Old Style" w:cs="Arial"/>
                <w:sz w:val="22"/>
                <w:szCs w:val="22"/>
              </w:rPr>
              <w:t>2</w:t>
            </w:r>
            <w:r w:rsidR="00A40B74"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w:t>
            </w:r>
            <w:r w:rsidR="007A6CFF">
              <w:rPr>
                <w:rFonts w:ascii="Bookman Old Style" w:hAnsi="Bookman Old Style" w:cs="Arial"/>
                <w:sz w:val="22"/>
                <w:szCs w:val="22"/>
              </w:rPr>
              <w:t>20</w:t>
            </w:r>
          </w:p>
        </w:tc>
      </w:tr>
      <w:tr w:rsidR="00D55865" w:rsidRPr="003B48C0" w14:paraId="3E292512" w14:textId="77777777" w:rsidTr="00930566">
        <w:trPr>
          <w:cantSplit/>
        </w:trPr>
        <w:tc>
          <w:tcPr>
            <w:tcW w:w="5580" w:type="dxa"/>
            <w:shd w:val="clear" w:color="auto" w:fill="auto"/>
          </w:tcPr>
          <w:p w14:paraId="22E6F491" w14:textId="77777777" w:rsidR="00D55865" w:rsidRPr="0061314D" w:rsidRDefault="00D55865" w:rsidP="00474AE8">
            <w:pPr>
              <w:pStyle w:val="BodyText"/>
              <w:spacing w:after="0"/>
              <w:rPr>
                <w:rFonts w:ascii="Bookman Old Style" w:hAnsi="Bookman Old Style"/>
                <w:sz w:val="22"/>
                <w:szCs w:val="22"/>
              </w:rPr>
            </w:pPr>
            <w:r w:rsidRPr="0061314D">
              <w:rPr>
                <w:rFonts w:ascii="Bookman Old Style" w:hAnsi="Bookman Old Style" w:cs="Arial"/>
                <w:sz w:val="22"/>
                <w:szCs w:val="22"/>
              </w:rPr>
              <w:t>Administration</w:t>
            </w:r>
          </w:p>
        </w:tc>
        <w:tc>
          <w:tcPr>
            <w:tcW w:w="4590" w:type="dxa"/>
            <w:shd w:val="clear" w:color="auto" w:fill="auto"/>
          </w:tcPr>
          <w:p w14:paraId="11411A8C" w14:textId="754598FC" w:rsidR="00D55865" w:rsidRPr="0061314D" w:rsidRDefault="00D02F13" w:rsidP="00474AE8">
            <w:pPr>
              <w:pStyle w:val="BodyText"/>
              <w:spacing w:after="0"/>
              <w:rPr>
                <w:rFonts w:ascii="Bookman Old Style" w:hAnsi="Bookman Old Style" w:cs="Arial"/>
                <w:sz w:val="22"/>
                <w:szCs w:val="22"/>
              </w:rPr>
            </w:pPr>
            <w:r w:rsidRPr="0061314D">
              <w:rPr>
                <w:rFonts w:ascii="Bookman Old Style" w:hAnsi="Bookman Old Style" w:cs="Arial"/>
                <w:sz w:val="22"/>
                <w:szCs w:val="22"/>
              </w:rPr>
              <w:t>August 1</w:t>
            </w:r>
            <w:r w:rsidR="007A6CFF">
              <w:rPr>
                <w:rFonts w:ascii="Bookman Old Style" w:hAnsi="Bookman Old Style" w:cs="Arial"/>
                <w:sz w:val="22"/>
                <w:szCs w:val="22"/>
              </w:rPr>
              <w:t>3</w:t>
            </w:r>
            <w:r w:rsidRPr="0061314D">
              <w:rPr>
                <w:rFonts w:ascii="Bookman Old Style" w:hAnsi="Bookman Old Style" w:cs="Arial"/>
                <w:sz w:val="22"/>
                <w:szCs w:val="22"/>
              </w:rPr>
              <w:t xml:space="preserve"> – August 1</w:t>
            </w:r>
            <w:r w:rsidR="007A6CFF">
              <w:rPr>
                <w:rFonts w:ascii="Bookman Old Style" w:hAnsi="Bookman Old Style" w:cs="Arial"/>
                <w:sz w:val="22"/>
                <w:szCs w:val="22"/>
              </w:rPr>
              <w:t>4</w:t>
            </w:r>
            <w:r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w:t>
            </w:r>
            <w:r w:rsidR="007A6CFF">
              <w:rPr>
                <w:rFonts w:ascii="Bookman Old Style" w:hAnsi="Bookman Old Style" w:cs="Arial"/>
                <w:sz w:val="22"/>
                <w:szCs w:val="22"/>
              </w:rPr>
              <w:t>9</w:t>
            </w:r>
          </w:p>
          <w:p w14:paraId="09A4255C" w14:textId="7F5F25F7" w:rsidR="00D55865" w:rsidRPr="0061314D" w:rsidRDefault="00A40B74" w:rsidP="00474AE8">
            <w:pPr>
              <w:pStyle w:val="BodyText"/>
              <w:spacing w:after="0"/>
              <w:rPr>
                <w:rFonts w:ascii="Bookman Old Style" w:hAnsi="Bookman Old Style" w:cs="Arial"/>
                <w:sz w:val="22"/>
                <w:szCs w:val="22"/>
              </w:rPr>
            </w:pPr>
            <w:r w:rsidRPr="0061314D">
              <w:rPr>
                <w:rFonts w:ascii="Bookman Old Style" w:hAnsi="Bookman Old Style" w:cs="Arial"/>
                <w:sz w:val="22"/>
                <w:szCs w:val="22"/>
              </w:rPr>
              <w:t>Jan</w:t>
            </w:r>
            <w:r w:rsidR="00D02F13" w:rsidRPr="0061314D">
              <w:rPr>
                <w:rFonts w:ascii="Bookman Old Style" w:hAnsi="Bookman Old Style" w:cs="Arial"/>
                <w:sz w:val="22"/>
                <w:szCs w:val="22"/>
              </w:rPr>
              <w:t>uary 2</w:t>
            </w:r>
            <w:r w:rsidR="007A6CFF">
              <w:rPr>
                <w:rFonts w:ascii="Bookman Old Style" w:hAnsi="Bookman Old Style" w:cs="Arial"/>
                <w:sz w:val="22"/>
                <w:szCs w:val="22"/>
              </w:rPr>
              <w:t>1</w:t>
            </w:r>
            <w:r w:rsidR="00D02F13" w:rsidRPr="0061314D">
              <w:rPr>
                <w:rFonts w:ascii="Bookman Old Style" w:hAnsi="Bookman Old Style" w:cs="Arial"/>
                <w:sz w:val="22"/>
                <w:szCs w:val="22"/>
              </w:rPr>
              <w:t xml:space="preserve"> – January 2</w:t>
            </w:r>
            <w:r w:rsidR="007A6CFF">
              <w:rPr>
                <w:rFonts w:ascii="Bookman Old Style" w:hAnsi="Bookman Old Style" w:cs="Arial"/>
                <w:sz w:val="22"/>
                <w:szCs w:val="22"/>
              </w:rPr>
              <w:t>4</w:t>
            </w:r>
            <w:r w:rsidR="00D02F13"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w:t>
            </w:r>
            <w:r w:rsidR="007A6CFF">
              <w:rPr>
                <w:rFonts w:ascii="Bookman Old Style" w:hAnsi="Bookman Old Style" w:cs="Arial"/>
                <w:sz w:val="22"/>
                <w:szCs w:val="22"/>
              </w:rPr>
              <w:t>20</w:t>
            </w:r>
          </w:p>
          <w:p w14:paraId="7939EC3F" w14:textId="2398A5CD" w:rsidR="00D55865" w:rsidRPr="0061314D" w:rsidRDefault="00A40B74" w:rsidP="00327E77">
            <w:pPr>
              <w:pStyle w:val="BodyText"/>
              <w:spacing w:after="0"/>
              <w:rPr>
                <w:rFonts w:ascii="Bookman Old Style" w:hAnsi="Bookman Old Style" w:cs="Arial"/>
                <w:sz w:val="22"/>
                <w:szCs w:val="22"/>
                <w:highlight w:val="magenta"/>
              </w:rPr>
            </w:pPr>
            <w:r w:rsidRPr="0061314D">
              <w:rPr>
                <w:rFonts w:ascii="Bookman Old Style" w:hAnsi="Bookman Old Style" w:cs="Arial"/>
                <w:sz w:val="22"/>
                <w:szCs w:val="22"/>
              </w:rPr>
              <w:t xml:space="preserve">June </w:t>
            </w:r>
            <w:r w:rsidR="007A6CFF">
              <w:rPr>
                <w:rFonts w:ascii="Bookman Old Style" w:hAnsi="Bookman Old Style" w:cs="Arial"/>
                <w:sz w:val="22"/>
                <w:szCs w:val="22"/>
              </w:rPr>
              <w:t>2</w:t>
            </w:r>
            <w:r w:rsidR="005B4E82"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June </w:t>
            </w:r>
            <w:r w:rsidR="005B4E82" w:rsidRPr="0061314D">
              <w:rPr>
                <w:rFonts w:ascii="Bookman Old Style" w:hAnsi="Bookman Old Style" w:cs="Arial"/>
                <w:sz w:val="22"/>
                <w:szCs w:val="22"/>
              </w:rPr>
              <w:t>2</w:t>
            </w:r>
            <w:r w:rsidR="007A6CFF">
              <w:rPr>
                <w:rFonts w:ascii="Bookman Old Style" w:hAnsi="Bookman Old Style" w:cs="Arial"/>
                <w:sz w:val="22"/>
                <w:szCs w:val="22"/>
              </w:rPr>
              <w:t>5</w:t>
            </w:r>
            <w:r w:rsidR="00D55865"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w:t>
            </w:r>
            <w:r w:rsidR="007A6CFF">
              <w:rPr>
                <w:rFonts w:ascii="Bookman Old Style" w:hAnsi="Bookman Old Style" w:cs="Arial"/>
                <w:sz w:val="22"/>
                <w:szCs w:val="22"/>
              </w:rPr>
              <w:t>20</w:t>
            </w:r>
          </w:p>
        </w:tc>
      </w:tr>
      <w:tr w:rsidR="00BF6B09" w:rsidRPr="003B48C0" w14:paraId="15448F5B" w14:textId="77777777" w:rsidTr="00930566">
        <w:trPr>
          <w:cantSplit/>
        </w:trPr>
        <w:tc>
          <w:tcPr>
            <w:tcW w:w="5580" w:type="dxa"/>
            <w:shd w:val="clear" w:color="auto" w:fill="auto"/>
          </w:tcPr>
          <w:p w14:paraId="4B800ADD" w14:textId="77777777" w:rsidR="00BF6B09" w:rsidRPr="0061314D" w:rsidRDefault="00BF6B09" w:rsidP="00455EF2">
            <w:pPr>
              <w:pStyle w:val="BodyText"/>
              <w:spacing w:after="0"/>
              <w:rPr>
                <w:rFonts w:ascii="Bookman Old Style" w:hAnsi="Bookman Old Style"/>
                <w:sz w:val="22"/>
                <w:szCs w:val="22"/>
              </w:rPr>
            </w:pPr>
            <w:r w:rsidRPr="0061314D">
              <w:rPr>
                <w:rFonts w:ascii="Bookman Old Style" w:hAnsi="Bookman Old Style" w:cs="Arial"/>
                <w:sz w:val="22"/>
                <w:szCs w:val="22"/>
              </w:rPr>
              <w:t>Scan sheets or test scores to scan centers</w:t>
            </w:r>
          </w:p>
        </w:tc>
        <w:tc>
          <w:tcPr>
            <w:tcW w:w="4590" w:type="dxa"/>
            <w:shd w:val="clear" w:color="auto" w:fill="auto"/>
          </w:tcPr>
          <w:p w14:paraId="0A2DACA3" w14:textId="77777777" w:rsidR="00BF6B09" w:rsidRPr="003B48C0" w:rsidRDefault="00BF6B09" w:rsidP="00455EF2">
            <w:pPr>
              <w:pStyle w:val="BodyText"/>
              <w:spacing w:after="0"/>
              <w:rPr>
                <w:rFonts w:ascii="Bookman Old Style" w:hAnsi="Bookman Old Style"/>
                <w:sz w:val="22"/>
                <w:szCs w:val="22"/>
              </w:rPr>
            </w:pPr>
            <w:r w:rsidRPr="0061314D">
              <w:rPr>
                <w:rFonts w:ascii="Bookman Old Style" w:hAnsi="Bookman Old Style" w:cs="Arial"/>
                <w:sz w:val="22"/>
                <w:szCs w:val="22"/>
              </w:rPr>
              <w:t>Determined by scan centers</w:t>
            </w:r>
          </w:p>
        </w:tc>
      </w:tr>
      <w:bookmarkEnd w:id="727"/>
    </w:tbl>
    <w:p w14:paraId="023C5AFF" w14:textId="77777777" w:rsidR="00D55865" w:rsidRPr="003B48C0" w:rsidRDefault="00D55865" w:rsidP="00D55865">
      <w:pPr>
        <w:rPr>
          <w:rFonts w:ascii="Arial" w:hAnsi="Arial" w:cs="Arial"/>
          <w:sz w:val="22"/>
          <w:szCs w:val="22"/>
        </w:rPr>
      </w:pPr>
    </w:p>
    <w:tbl>
      <w:tblPr>
        <w:tblStyle w:val="TableGrid"/>
        <w:tblW w:w="0" w:type="auto"/>
        <w:tblLook w:val="04A0" w:firstRow="1" w:lastRow="0" w:firstColumn="1" w:lastColumn="0" w:noHBand="0" w:noVBand="1"/>
      </w:tblPr>
      <w:tblGrid>
        <w:gridCol w:w="5035"/>
        <w:gridCol w:w="5035"/>
      </w:tblGrid>
      <w:tr w:rsidR="00830FBE" w:rsidRPr="003B48C0" w14:paraId="032DC987" w14:textId="77777777" w:rsidTr="00560ABC">
        <w:tc>
          <w:tcPr>
            <w:tcW w:w="5035" w:type="dxa"/>
            <w:shd w:val="clear" w:color="auto" w:fill="D9D9D9" w:themeFill="background1" w:themeFillShade="D9"/>
          </w:tcPr>
          <w:p w14:paraId="607BA04F" w14:textId="77777777" w:rsidR="00830FBE" w:rsidRPr="0061314D" w:rsidRDefault="00830FBE" w:rsidP="00830FBE">
            <w:pPr>
              <w:jc w:val="center"/>
              <w:rPr>
                <w:rFonts w:ascii="Bookman Old Style" w:hAnsi="Bookman Old Style" w:cs="Arial"/>
                <w:b/>
                <w:sz w:val="22"/>
                <w:szCs w:val="22"/>
              </w:rPr>
            </w:pPr>
            <w:r w:rsidRPr="0061314D">
              <w:rPr>
                <w:rFonts w:ascii="Bookman Old Style" w:hAnsi="Bookman Old Style" w:cs="Arial"/>
                <w:b/>
                <w:sz w:val="22"/>
                <w:szCs w:val="22"/>
              </w:rPr>
              <w:t>Field Test</w:t>
            </w:r>
          </w:p>
        </w:tc>
        <w:tc>
          <w:tcPr>
            <w:tcW w:w="5035" w:type="dxa"/>
            <w:shd w:val="clear" w:color="auto" w:fill="D9D9D9" w:themeFill="background1" w:themeFillShade="D9"/>
          </w:tcPr>
          <w:p w14:paraId="01C1CEF9" w14:textId="77777777" w:rsidR="00830FBE" w:rsidRPr="0061314D" w:rsidRDefault="00830FBE" w:rsidP="00830FBE">
            <w:pPr>
              <w:jc w:val="center"/>
              <w:rPr>
                <w:rFonts w:ascii="Bookman Old Style" w:hAnsi="Bookman Old Style" w:cs="Arial"/>
                <w:b/>
                <w:sz w:val="22"/>
                <w:szCs w:val="22"/>
              </w:rPr>
            </w:pPr>
            <w:r w:rsidRPr="0061314D">
              <w:rPr>
                <w:rFonts w:ascii="Bookman Old Style" w:hAnsi="Bookman Old Style" w:cs="Arial"/>
                <w:b/>
                <w:sz w:val="22"/>
                <w:szCs w:val="22"/>
              </w:rPr>
              <w:t>Administration Dates</w:t>
            </w:r>
          </w:p>
        </w:tc>
      </w:tr>
      <w:tr w:rsidR="003E33F1" w:rsidRPr="003B48C0" w14:paraId="3D7BE32C" w14:textId="77777777" w:rsidTr="00830FBE">
        <w:tc>
          <w:tcPr>
            <w:tcW w:w="5035" w:type="dxa"/>
          </w:tcPr>
          <w:p w14:paraId="0E98F3D3" w14:textId="1F219D41" w:rsidR="003E33F1" w:rsidRPr="0061314D" w:rsidRDefault="003E33F1" w:rsidP="003E33F1">
            <w:pPr>
              <w:rPr>
                <w:rFonts w:ascii="Bookman Old Style" w:hAnsi="Bookman Old Style" w:cs="Arial"/>
                <w:sz w:val="22"/>
                <w:szCs w:val="22"/>
              </w:rPr>
            </w:pPr>
            <w:r w:rsidRPr="0061314D">
              <w:rPr>
                <w:rFonts w:ascii="Bookman Old Style" w:hAnsi="Bookman Old Style" w:cs="Arial"/>
                <w:sz w:val="22"/>
                <w:szCs w:val="22"/>
              </w:rPr>
              <w:t>Grades 3-8 English Language Arts and Mathematics (CBT)</w:t>
            </w:r>
          </w:p>
        </w:tc>
        <w:tc>
          <w:tcPr>
            <w:tcW w:w="5035" w:type="dxa"/>
          </w:tcPr>
          <w:p w14:paraId="52FF8F0B" w14:textId="51E38BEA" w:rsidR="003E33F1" w:rsidRPr="00E338AA" w:rsidRDefault="00C43BFB" w:rsidP="003E33F1">
            <w:pPr>
              <w:rPr>
                <w:rFonts w:ascii="Bookman Old Style" w:hAnsi="Bookman Old Style" w:cs="Arial"/>
                <w:sz w:val="22"/>
                <w:szCs w:val="22"/>
              </w:rPr>
            </w:pPr>
            <w:r w:rsidRPr="00E338AA">
              <w:rPr>
                <w:rFonts w:ascii="Bookman Old Style" w:hAnsi="Bookman Old Style" w:cs="Arial"/>
                <w:sz w:val="22"/>
                <w:szCs w:val="22"/>
              </w:rPr>
              <w:t>May 18 – June 25, 2020</w:t>
            </w:r>
          </w:p>
          <w:p w14:paraId="1CCE9D79" w14:textId="6F816B55" w:rsidR="003E33F1" w:rsidRPr="00E338AA" w:rsidRDefault="003E33F1" w:rsidP="003E33F1">
            <w:pPr>
              <w:rPr>
                <w:rFonts w:ascii="Bookman Old Style" w:hAnsi="Bookman Old Style" w:cs="Arial"/>
                <w:sz w:val="22"/>
                <w:szCs w:val="22"/>
              </w:rPr>
            </w:pPr>
          </w:p>
        </w:tc>
      </w:tr>
      <w:tr w:rsidR="003E33F1" w:rsidRPr="003B48C0" w14:paraId="2DE5821F" w14:textId="77777777" w:rsidTr="00830FBE">
        <w:tc>
          <w:tcPr>
            <w:tcW w:w="5035" w:type="dxa"/>
          </w:tcPr>
          <w:p w14:paraId="54C6E9CC" w14:textId="795D0F3D" w:rsidR="003E33F1" w:rsidRPr="0061314D" w:rsidRDefault="003E33F1" w:rsidP="003E33F1">
            <w:pPr>
              <w:rPr>
                <w:rFonts w:ascii="Bookman Old Style" w:hAnsi="Bookman Old Style" w:cs="Arial"/>
                <w:sz w:val="22"/>
                <w:szCs w:val="22"/>
              </w:rPr>
            </w:pPr>
            <w:r w:rsidRPr="0061314D">
              <w:rPr>
                <w:rFonts w:ascii="Bookman Old Style" w:hAnsi="Bookman Old Style" w:cs="Arial"/>
                <w:sz w:val="22"/>
                <w:szCs w:val="22"/>
              </w:rPr>
              <w:t>Grades 3-8 English Language Arts and Mathematics (PBT)</w:t>
            </w:r>
          </w:p>
        </w:tc>
        <w:tc>
          <w:tcPr>
            <w:tcW w:w="5035" w:type="dxa"/>
          </w:tcPr>
          <w:p w14:paraId="1F938142" w14:textId="49C8D034" w:rsidR="003E33F1" w:rsidRPr="00E338AA" w:rsidRDefault="00C43BFB" w:rsidP="003E33F1">
            <w:pPr>
              <w:rPr>
                <w:rFonts w:ascii="Bookman Old Style" w:hAnsi="Bookman Old Style" w:cs="Arial"/>
                <w:sz w:val="22"/>
                <w:szCs w:val="22"/>
              </w:rPr>
            </w:pPr>
            <w:r w:rsidRPr="00E338AA">
              <w:rPr>
                <w:rFonts w:ascii="Bookman Old Style" w:hAnsi="Bookman Old Style" w:cs="Arial"/>
                <w:sz w:val="22"/>
                <w:szCs w:val="22"/>
              </w:rPr>
              <w:t>May 26 – June 5, 2020</w:t>
            </w:r>
          </w:p>
          <w:p w14:paraId="6E0416A4" w14:textId="311F79E1" w:rsidR="003E33F1" w:rsidRPr="00E338AA" w:rsidRDefault="003E33F1" w:rsidP="003E33F1">
            <w:pPr>
              <w:rPr>
                <w:rFonts w:ascii="Bookman Old Style" w:hAnsi="Bookman Old Style" w:cs="Arial"/>
                <w:sz w:val="22"/>
                <w:szCs w:val="22"/>
              </w:rPr>
            </w:pPr>
          </w:p>
        </w:tc>
      </w:tr>
      <w:tr w:rsidR="003E33F1" w:rsidRPr="003B48C0" w14:paraId="48A4ADE9" w14:textId="77777777" w:rsidTr="00830FBE">
        <w:tc>
          <w:tcPr>
            <w:tcW w:w="5035" w:type="dxa"/>
          </w:tcPr>
          <w:p w14:paraId="58BDB282" w14:textId="77777777" w:rsidR="003E33F1" w:rsidRPr="0061314D" w:rsidRDefault="003E33F1" w:rsidP="003E33F1">
            <w:pPr>
              <w:rPr>
                <w:rFonts w:ascii="Bookman Old Style" w:hAnsi="Bookman Old Style" w:cs="Arial"/>
                <w:sz w:val="22"/>
                <w:szCs w:val="22"/>
              </w:rPr>
            </w:pPr>
            <w:r w:rsidRPr="0061314D">
              <w:rPr>
                <w:rFonts w:ascii="Bookman Old Style" w:hAnsi="Bookman Old Style" w:cs="Arial"/>
                <w:sz w:val="22"/>
                <w:szCs w:val="22"/>
              </w:rPr>
              <w:t>NYSESLAT</w:t>
            </w:r>
          </w:p>
        </w:tc>
        <w:tc>
          <w:tcPr>
            <w:tcW w:w="5035" w:type="dxa"/>
          </w:tcPr>
          <w:p w14:paraId="0075F781" w14:textId="6FBC476C" w:rsidR="003E33F1" w:rsidRPr="00E338AA" w:rsidRDefault="00C43BFB" w:rsidP="003E33F1">
            <w:pPr>
              <w:rPr>
                <w:rFonts w:ascii="Bookman Old Style" w:hAnsi="Bookman Old Style" w:cs="Arial"/>
                <w:sz w:val="22"/>
                <w:szCs w:val="22"/>
              </w:rPr>
            </w:pPr>
            <w:r w:rsidRPr="00E338AA">
              <w:rPr>
                <w:rFonts w:ascii="Bookman Old Style" w:hAnsi="Bookman Old Style" w:cs="Arial"/>
                <w:sz w:val="22"/>
                <w:szCs w:val="22"/>
              </w:rPr>
              <w:t>March 2 – March 13, 2020</w:t>
            </w:r>
          </w:p>
        </w:tc>
      </w:tr>
      <w:tr w:rsidR="003E33F1" w14:paraId="612C3685" w14:textId="77777777" w:rsidTr="00830FBE">
        <w:tc>
          <w:tcPr>
            <w:tcW w:w="5035" w:type="dxa"/>
          </w:tcPr>
          <w:p w14:paraId="70B09743" w14:textId="77777777" w:rsidR="003E33F1" w:rsidRPr="0061314D" w:rsidRDefault="003E33F1" w:rsidP="003E33F1">
            <w:pPr>
              <w:rPr>
                <w:rFonts w:ascii="Bookman Old Style" w:hAnsi="Bookman Old Style" w:cs="Arial"/>
                <w:sz w:val="22"/>
                <w:szCs w:val="22"/>
              </w:rPr>
            </w:pPr>
            <w:r w:rsidRPr="0061314D">
              <w:rPr>
                <w:rFonts w:ascii="Bookman Old Style" w:hAnsi="Bookman Old Style" w:cs="Arial"/>
                <w:sz w:val="22"/>
                <w:szCs w:val="22"/>
              </w:rPr>
              <w:t>Grades 4 and 8 Science</w:t>
            </w:r>
          </w:p>
        </w:tc>
        <w:tc>
          <w:tcPr>
            <w:tcW w:w="5035" w:type="dxa"/>
          </w:tcPr>
          <w:p w14:paraId="41A7E5EB" w14:textId="09187518" w:rsidR="003E33F1" w:rsidRPr="00E338AA" w:rsidRDefault="00C43BFB" w:rsidP="003E33F1">
            <w:pPr>
              <w:rPr>
                <w:rFonts w:ascii="Bookman Old Style" w:hAnsi="Bookman Old Style" w:cs="Arial"/>
                <w:sz w:val="22"/>
                <w:szCs w:val="22"/>
              </w:rPr>
            </w:pPr>
            <w:r w:rsidRPr="00E338AA">
              <w:rPr>
                <w:rFonts w:ascii="Bookman Old Style" w:hAnsi="Bookman Old Style" w:cs="Arial"/>
                <w:sz w:val="22"/>
                <w:szCs w:val="22"/>
              </w:rPr>
              <w:t>May 4 – May 15, 2020</w:t>
            </w:r>
          </w:p>
        </w:tc>
      </w:tr>
    </w:tbl>
    <w:p w14:paraId="78347776" w14:textId="77777777" w:rsidR="00830FBE" w:rsidRPr="000E16CD" w:rsidRDefault="00830FBE" w:rsidP="00D55865">
      <w:pPr>
        <w:rPr>
          <w:rFonts w:ascii="Arial" w:hAnsi="Arial" w:cs="Arial"/>
          <w:sz w:val="22"/>
          <w:szCs w:val="22"/>
        </w:rPr>
      </w:pPr>
    </w:p>
    <w:p w14:paraId="0FD7E055" w14:textId="52B97957" w:rsidR="00D55865" w:rsidRPr="00FF098F" w:rsidRDefault="00D55865" w:rsidP="00C31B3E">
      <w:pPr>
        <w:jc w:val="center"/>
        <w:rPr>
          <w:rFonts w:ascii="Arial" w:hAnsi="Arial" w:cs="Arial"/>
          <w:b/>
        </w:rPr>
      </w:pPr>
      <w:r w:rsidRPr="000E16CD">
        <w:br w:type="page"/>
      </w:r>
      <w:r w:rsidR="00642AF0" w:rsidRPr="0061314D">
        <w:rPr>
          <w:rFonts w:ascii="Arial" w:hAnsi="Arial" w:cs="Arial"/>
          <w:b/>
        </w:rPr>
        <w:lastRenderedPageBreak/>
        <w:t>Deadlines for Verification and Certification of 201</w:t>
      </w:r>
      <w:r w:rsidR="007A6CFF">
        <w:rPr>
          <w:rFonts w:ascii="Arial" w:hAnsi="Arial" w:cs="Arial"/>
          <w:b/>
        </w:rPr>
        <w:t>9</w:t>
      </w:r>
      <w:r w:rsidR="00642AF0" w:rsidRPr="0061314D">
        <w:rPr>
          <w:rFonts w:ascii="Arial" w:hAnsi="Arial" w:cs="Arial"/>
          <w:b/>
        </w:rPr>
        <w:t>-</w:t>
      </w:r>
      <w:r w:rsidR="007A6CFF">
        <w:rPr>
          <w:rFonts w:ascii="Arial" w:hAnsi="Arial" w:cs="Arial"/>
          <w:b/>
        </w:rPr>
        <w:t>20</w:t>
      </w:r>
      <w:r w:rsidR="00642AF0" w:rsidRPr="0061314D">
        <w:rPr>
          <w:rFonts w:ascii="Arial" w:hAnsi="Arial" w:cs="Arial"/>
          <w:b/>
        </w:rPr>
        <w:t xml:space="preserve"> School Year Data in SIRS</w:t>
      </w:r>
    </w:p>
    <w:p w14:paraId="67C5D719" w14:textId="4781F797" w:rsidR="00D55865" w:rsidRPr="00FF098F" w:rsidRDefault="00D55865" w:rsidP="00A40E85">
      <w:pPr>
        <w:ind w:left="180"/>
        <w:jc w:val="center"/>
        <w:rPr>
          <w:rFonts w:ascii="Arial" w:hAnsi="Arial" w:cs="Arial"/>
          <w:sz w:val="22"/>
          <w:szCs w:val="22"/>
        </w:rPr>
      </w:pPr>
      <w:r w:rsidRPr="00FF098F">
        <w:rPr>
          <w:rFonts w:ascii="Arial" w:hAnsi="Arial" w:cs="Arial"/>
          <w:sz w:val="22"/>
          <w:szCs w:val="22"/>
        </w:rPr>
        <w:t>(Level 1 Repositories may establish earlier deadlines for submitting data to them.)</w:t>
      </w:r>
    </w:p>
    <w:p w14:paraId="60043A7D" w14:textId="51B4E3FB" w:rsidR="00D44AF9" w:rsidRPr="00FF098F" w:rsidRDefault="00D44AF9" w:rsidP="00A40E85">
      <w:pPr>
        <w:ind w:left="180"/>
        <w:jc w:val="center"/>
        <w:rPr>
          <w:rFonts w:ascii="Arial" w:hAnsi="Arial" w:cs="Arial"/>
          <w:sz w:val="22"/>
          <w:szCs w:val="22"/>
        </w:rPr>
      </w:pPr>
    </w:p>
    <w:tbl>
      <w:tblPr>
        <w:tblStyle w:val="TableGrid1"/>
        <w:tblW w:w="0" w:type="auto"/>
        <w:tblLook w:val="04A0" w:firstRow="1" w:lastRow="0" w:firstColumn="1" w:lastColumn="0" w:noHBand="0" w:noVBand="1"/>
      </w:tblPr>
      <w:tblGrid>
        <w:gridCol w:w="1615"/>
        <w:gridCol w:w="2143"/>
        <w:gridCol w:w="4427"/>
        <w:gridCol w:w="1705"/>
      </w:tblGrid>
      <w:tr w:rsidR="00DA19D4" w:rsidRPr="00FF098F" w14:paraId="6F3CE770" w14:textId="77777777" w:rsidTr="000F4F82">
        <w:trPr>
          <w:tblHeader/>
        </w:trPr>
        <w:tc>
          <w:tcPr>
            <w:tcW w:w="1615" w:type="dxa"/>
            <w:shd w:val="clear" w:color="auto" w:fill="D9D9D9" w:themeFill="background1" w:themeFillShade="D9"/>
          </w:tcPr>
          <w:p w14:paraId="2E0B6373" w14:textId="44204142"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Date/ Estimated Date:</w:t>
            </w:r>
          </w:p>
        </w:tc>
        <w:tc>
          <w:tcPr>
            <w:tcW w:w="2143" w:type="dxa"/>
            <w:shd w:val="clear" w:color="auto" w:fill="D9D9D9" w:themeFill="background1" w:themeFillShade="D9"/>
          </w:tcPr>
          <w:p w14:paraId="05F30B6C" w14:textId="188A1BDC"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Data Extract or Certification:</w:t>
            </w:r>
          </w:p>
        </w:tc>
        <w:tc>
          <w:tcPr>
            <w:tcW w:w="4427" w:type="dxa"/>
            <w:shd w:val="clear" w:color="auto" w:fill="D9D9D9" w:themeFill="background1" w:themeFillShade="D9"/>
          </w:tcPr>
          <w:p w14:paraId="5809DD23" w14:textId="13ABBE8A"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Purpose of Collection:</w:t>
            </w:r>
          </w:p>
        </w:tc>
        <w:tc>
          <w:tcPr>
            <w:tcW w:w="1705" w:type="dxa"/>
            <w:shd w:val="clear" w:color="auto" w:fill="D9D9D9" w:themeFill="background1" w:themeFillShade="D9"/>
          </w:tcPr>
          <w:p w14:paraId="0D757CAE" w14:textId="44F82C28"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Applicable To:</w:t>
            </w:r>
          </w:p>
        </w:tc>
      </w:tr>
      <w:tr w:rsidR="00DA19D4" w:rsidRPr="00FF098F" w14:paraId="54DF5F14" w14:textId="77777777" w:rsidTr="000F4F82">
        <w:tc>
          <w:tcPr>
            <w:tcW w:w="1615" w:type="dxa"/>
          </w:tcPr>
          <w:p w14:paraId="0C7F0CAB" w14:textId="75F725E5" w:rsidR="008013A0" w:rsidRPr="0061314D" w:rsidRDefault="008013A0" w:rsidP="008013A0">
            <w:pPr>
              <w:rPr>
                <w:rFonts w:ascii="Bookman Old Style" w:hAnsi="Bookman Old Style" w:cs="Arial"/>
                <w:sz w:val="21"/>
                <w:szCs w:val="21"/>
              </w:rPr>
            </w:pPr>
            <w:r w:rsidRPr="0061314D">
              <w:rPr>
                <w:rFonts w:ascii="Bookman Old Style" w:hAnsi="Bookman Old Style" w:cs="Arial"/>
                <w:sz w:val="21"/>
                <w:szCs w:val="21"/>
              </w:rPr>
              <w:t>October 1</w:t>
            </w:r>
            <w:r w:rsidR="00FB2926">
              <w:rPr>
                <w:rFonts w:ascii="Bookman Old Style" w:hAnsi="Bookman Old Style" w:cs="Arial"/>
                <w:sz w:val="21"/>
                <w:szCs w:val="21"/>
              </w:rPr>
              <w:t>1</w:t>
            </w:r>
            <w:r w:rsidRPr="0061314D">
              <w:rPr>
                <w:rFonts w:ascii="Bookman Old Style" w:hAnsi="Bookman Old Style" w:cs="Arial"/>
                <w:sz w:val="21"/>
                <w:szCs w:val="21"/>
              </w:rPr>
              <w:t>, 201</w:t>
            </w:r>
            <w:r w:rsidR="00FB2926">
              <w:rPr>
                <w:rFonts w:ascii="Bookman Old Style" w:hAnsi="Bookman Old Style" w:cs="Arial"/>
                <w:sz w:val="21"/>
                <w:szCs w:val="21"/>
              </w:rPr>
              <w:t>9</w:t>
            </w:r>
          </w:p>
        </w:tc>
        <w:tc>
          <w:tcPr>
            <w:tcW w:w="2143" w:type="dxa"/>
          </w:tcPr>
          <w:p w14:paraId="5B245FA2" w14:textId="77777777" w:rsidR="008013A0" w:rsidRPr="00FF098F" w:rsidRDefault="008013A0" w:rsidP="00D44AF9">
            <w:pPr>
              <w:rPr>
                <w:rFonts w:ascii="Bookman Old Style" w:hAnsi="Bookman Old Style" w:cs="Arial"/>
                <w:sz w:val="21"/>
                <w:szCs w:val="21"/>
              </w:rPr>
            </w:pPr>
            <w:r w:rsidRPr="0061314D">
              <w:rPr>
                <w:rFonts w:ascii="Bookman Old Style" w:hAnsi="Bookman Old Style" w:cs="Arial"/>
                <w:sz w:val="21"/>
                <w:szCs w:val="21"/>
              </w:rPr>
              <w:t>August Graduates, Total Cohort Graduation Rate Reporting</w:t>
            </w:r>
          </w:p>
          <w:p w14:paraId="0115B05A" w14:textId="0BFBEF9F" w:rsidR="00DA19D4" w:rsidRPr="0061314D" w:rsidRDefault="00DA19D4" w:rsidP="00D44AF9">
            <w:pPr>
              <w:rPr>
                <w:rFonts w:ascii="Bookman Old Style" w:hAnsi="Bookman Old Style" w:cs="Arial"/>
                <w:sz w:val="21"/>
                <w:szCs w:val="21"/>
              </w:rPr>
            </w:pPr>
          </w:p>
        </w:tc>
        <w:tc>
          <w:tcPr>
            <w:tcW w:w="4427" w:type="dxa"/>
          </w:tcPr>
          <w:p w14:paraId="381B10F6" w14:textId="7C8B712D"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Deadline for districts to submit graduates as of August 3</w:t>
            </w:r>
            <w:r w:rsidR="00C14CD5">
              <w:rPr>
                <w:rFonts w:ascii="Bookman Old Style" w:hAnsi="Bookman Old Style" w:cs="Arial"/>
                <w:sz w:val="21"/>
                <w:szCs w:val="21"/>
              </w:rPr>
              <w:t>1</w:t>
            </w:r>
            <w:r w:rsidRPr="0061314D">
              <w:rPr>
                <w:rFonts w:ascii="Bookman Old Style" w:hAnsi="Bookman Old Style" w:cs="Arial"/>
                <w:sz w:val="21"/>
                <w:szCs w:val="21"/>
              </w:rPr>
              <w:t>, 201</w:t>
            </w:r>
            <w:r w:rsidR="00FB2926">
              <w:rPr>
                <w:rFonts w:ascii="Bookman Old Style" w:hAnsi="Bookman Old Style" w:cs="Arial"/>
                <w:sz w:val="21"/>
                <w:szCs w:val="21"/>
              </w:rPr>
              <w:t>9</w:t>
            </w:r>
            <w:r w:rsidRPr="0061314D">
              <w:rPr>
                <w:rFonts w:ascii="Bookman Old Style" w:hAnsi="Bookman Old Style" w:cs="Arial"/>
                <w:sz w:val="21"/>
                <w:szCs w:val="21"/>
              </w:rPr>
              <w:t xml:space="preserve"> for Total Cohort Graduation Rate reporting.</w:t>
            </w:r>
          </w:p>
        </w:tc>
        <w:tc>
          <w:tcPr>
            <w:tcW w:w="1705" w:type="dxa"/>
          </w:tcPr>
          <w:p w14:paraId="016683EA" w14:textId="3629C3C0"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28AA8976" w14:textId="77777777" w:rsidTr="000F4F82">
        <w:tc>
          <w:tcPr>
            <w:tcW w:w="1615" w:type="dxa"/>
          </w:tcPr>
          <w:p w14:paraId="24E68141" w14:textId="1F7DF34B" w:rsidR="008013A0" w:rsidRPr="0061314D" w:rsidRDefault="00FB2926" w:rsidP="008013A0">
            <w:pPr>
              <w:rPr>
                <w:rFonts w:ascii="Bookman Old Style" w:hAnsi="Bookman Old Style" w:cs="Arial"/>
                <w:sz w:val="21"/>
                <w:szCs w:val="21"/>
              </w:rPr>
            </w:pPr>
            <w:r>
              <w:rPr>
                <w:rFonts w:ascii="Bookman Old Style" w:hAnsi="Bookman Old Style" w:cs="Arial"/>
                <w:sz w:val="21"/>
                <w:szCs w:val="21"/>
              </w:rPr>
              <w:t>November 1, 2019</w:t>
            </w:r>
          </w:p>
        </w:tc>
        <w:tc>
          <w:tcPr>
            <w:tcW w:w="2143" w:type="dxa"/>
          </w:tcPr>
          <w:p w14:paraId="39F953C9" w14:textId="71BD2889"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Staff Snapshot</w:t>
            </w:r>
          </w:p>
        </w:tc>
        <w:tc>
          <w:tcPr>
            <w:tcW w:w="4427" w:type="dxa"/>
          </w:tcPr>
          <w:p w14:paraId="593C0BE5" w14:textId="7A78F4F1" w:rsidR="008013A0" w:rsidRPr="00FF098F" w:rsidRDefault="008013A0" w:rsidP="00D44AF9">
            <w:pPr>
              <w:rPr>
                <w:rFonts w:ascii="Bookman Old Style" w:hAnsi="Bookman Old Style" w:cs="Arial"/>
                <w:sz w:val="21"/>
                <w:szCs w:val="21"/>
              </w:rPr>
            </w:pPr>
            <w:r w:rsidRPr="0061314D">
              <w:rPr>
                <w:rFonts w:ascii="Bookman Old Style" w:hAnsi="Bookman Old Style" w:cs="Arial"/>
                <w:sz w:val="21"/>
                <w:szCs w:val="21"/>
              </w:rPr>
              <w:t xml:space="preserve">Staff Snapshot data </w:t>
            </w:r>
            <w:r w:rsidR="00FB2926">
              <w:rPr>
                <w:rFonts w:ascii="Bookman Old Style" w:hAnsi="Bookman Old Style" w:cs="Arial"/>
                <w:sz w:val="21"/>
                <w:szCs w:val="21"/>
              </w:rPr>
              <w:t>must</w:t>
            </w:r>
            <w:r w:rsidRPr="0061314D">
              <w:rPr>
                <w:rFonts w:ascii="Bookman Old Style" w:hAnsi="Bookman Old Style" w:cs="Arial"/>
                <w:sz w:val="21"/>
                <w:szCs w:val="21"/>
              </w:rPr>
              <w:t xml:space="preserve"> be loaded for the submission of teacher BEDS forms in TAA and ability to load data into other staff and course templates.  Additionally, districts must load guidance counselors in Staff Snapshot if they wish to report these staff in the Student template for use with the Graduation Tracker.</w:t>
            </w:r>
          </w:p>
          <w:p w14:paraId="2D101033" w14:textId="6289BD9D" w:rsidR="00DA19D4" w:rsidRPr="0061314D" w:rsidRDefault="00DA19D4" w:rsidP="00D44AF9">
            <w:pPr>
              <w:rPr>
                <w:rFonts w:ascii="Bookman Old Style" w:hAnsi="Bookman Old Style" w:cs="Arial"/>
                <w:sz w:val="21"/>
                <w:szCs w:val="21"/>
              </w:rPr>
            </w:pPr>
          </w:p>
        </w:tc>
        <w:tc>
          <w:tcPr>
            <w:tcW w:w="1705" w:type="dxa"/>
          </w:tcPr>
          <w:p w14:paraId="5C4A479F" w14:textId="5B993062"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 State Operated Schools</w:t>
            </w:r>
          </w:p>
        </w:tc>
      </w:tr>
      <w:tr w:rsidR="00DA19D4" w:rsidRPr="00FF098F" w14:paraId="596A46AC" w14:textId="77777777" w:rsidTr="000F4F82">
        <w:tc>
          <w:tcPr>
            <w:tcW w:w="1615" w:type="dxa"/>
          </w:tcPr>
          <w:p w14:paraId="72A2E068" w14:textId="4C631FB6" w:rsidR="008013A0" w:rsidRPr="0061314D" w:rsidRDefault="008013A0" w:rsidP="008013A0">
            <w:pPr>
              <w:rPr>
                <w:rFonts w:ascii="Bookman Old Style" w:hAnsi="Bookman Old Style" w:cs="Arial"/>
                <w:sz w:val="21"/>
                <w:szCs w:val="21"/>
              </w:rPr>
            </w:pPr>
            <w:r w:rsidRPr="0061314D">
              <w:rPr>
                <w:rFonts w:ascii="Bookman Old Style" w:hAnsi="Bookman Old Style" w:cs="Arial"/>
                <w:sz w:val="21"/>
                <w:szCs w:val="21"/>
              </w:rPr>
              <w:t xml:space="preserve">December </w:t>
            </w:r>
            <w:r w:rsidR="00FB2926">
              <w:rPr>
                <w:rFonts w:ascii="Bookman Old Style" w:hAnsi="Bookman Old Style" w:cs="Arial"/>
                <w:sz w:val="21"/>
                <w:szCs w:val="21"/>
              </w:rPr>
              <w:t>20</w:t>
            </w:r>
            <w:r w:rsidRPr="0061314D">
              <w:rPr>
                <w:rFonts w:ascii="Bookman Old Style" w:hAnsi="Bookman Old Style" w:cs="Arial"/>
                <w:sz w:val="21"/>
                <w:szCs w:val="21"/>
              </w:rPr>
              <w:t>, 201</w:t>
            </w:r>
            <w:r w:rsidR="00FB2926">
              <w:rPr>
                <w:rFonts w:ascii="Bookman Old Style" w:hAnsi="Bookman Old Style" w:cs="Arial"/>
                <w:sz w:val="21"/>
                <w:szCs w:val="21"/>
              </w:rPr>
              <w:t>9</w:t>
            </w:r>
          </w:p>
        </w:tc>
        <w:tc>
          <w:tcPr>
            <w:tcW w:w="2143" w:type="dxa"/>
          </w:tcPr>
          <w:p w14:paraId="6D87E57F" w14:textId="52A7D119"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201</w:t>
            </w:r>
            <w:r w:rsidR="00FB2926">
              <w:rPr>
                <w:rFonts w:ascii="Bookman Old Style" w:hAnsi="Bookman Old Style" w:cs="Arial"/>
                <w:sz w:val="21"/>
                <w:szCs w:val="21"/>
              </w:rPr>
              <w:t>9</w:t>
            </w:r>
            <w:r w:rsidRPr="0061314D">
              <w:rPr>
                <w:rFonts w:ascii="Bookman Old Style" w:hAnsi="Bookman Old Style" w:cs="Arial"/>
                <w:sz w:val="21"/>
                <w:szCs w:val="21"/>
              </w:rPr>
              <w:t>-</w:t>
            </w:r>
            <w:r w:rsidR="00FB2926">
              <w:rPr>
                <w:rFonts w:ascii="Bookman Old Style" w:hAnsi="Bookman Old Style" w:cs="Arial"/>
                <w:sz w:val="21"/>
                <w:szCs w:val="21"/>
              </w:rPr>
              <w:t>20</w:t>
            </w:r>
            <w:r w:rsidRPr="0061314D">
              <w:rPr>
                <w:rFonts w:ascii="Bookman Old Style" w:hAnsi="Bookman Old Style" w:cs="Arial"/>
                <w:sz w:val="21"/>
                <w:szCs w:val="21"/>
              </w:rPr>
              <w:t xml:space="preserve"> ePMF </w:t>
            </w:r>
            <w:r w:rsidRPr="0061314D">
              <w:rPr>
                <w:rFonts w:ascii="Bookman Old Style" w:hAnsi="Bookman Old Style" w:cs="Arial"/>
                <w:b/>
                <w:sz w:val="21"/>
                <w:szCs w:val="21"/>
              </w:rPr>
              <w:t>Data Due</w:t>
            </w:r>
          </w:p>
        </w:tc>
        <w:tc>
          <w:tcPr>
            <w:tcW w:w="4427" w:type="dxa"/>
          </w:tcPr>
          <w:p w14:paraId="70C54603" w14:textId="1993CD64"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 xml:space="preserve">Deadline for </w:t>
            </w:r>
            <w:r w:rsidRPr="00FB2926">
              <w:rPr>
                <w:rFonts w:ascii="Bookman Old Style" w:hAnsi="Bookman Old Style" w:cs="Arial"/>
                <w:iCs/>
                <w:sz w:val="21"/>
                <w:szCs w:val="21"/>
                <w:u w:val="single"/>
              </w:rPr>
              <w:t>teachers</w:t>
            </w:r>
            <w:r w:rsidRPr="0061314D">
              <w:rPr>
                <w:rFonts w:ascii="Bookman Old Style" w:hAnsi="Bookman Old Style" w:cs="Arial"/>
                <w:sz w:val="21"/>
                <w:szCs w:val="21"/>
              </w:rPr>
              <w:t xml:space="preserve"> to submit</w:t>
            </w:r>
            <w:r w:rsidR="00DE42C3" w:rsidRPr="0061314D">
              <w:rPr>
                <w:rFonts w:ascii="Bookman Old Style" w:hAnsi="Bookman Old Style" w:cs="Arial"/>
                <w:sz w:val="21"/>
                <w:szCs w:val="21"/>
              </w:rPr>
              <w:t xml:space="preserve"> </w:t>
            </w:r>
            <w:r w:rsidRPr="0061314D">
              <w:rPr>
                <w:rFonts w:ascii="Bookman Old Style" w:hAnsi="Bookman Old Style" w:cs="Arial"/>
                <w:sz w:val="21"/>
                <w:szCs w:val="21"/>
              </w:rPr>
              <w:t>data (complete ePMF forms)</w:t>
            </w:r>
            <w:r w:rsidR="00B51B8E" w:rsidRPr="0061314D">
              <w:rPr>
                <w:rFonts w:ascii="Bookman Old Style" w:hAnsi="Bookman Old Style" w:cs="Arial"/>
                <w:sz w:val="21"/>
                <w:szCs w:val="21"/>
              </w:rPr>
              <w:t>.</w:t>
            </w:r>
            <w:r w:rsidR="00FB2926">
              <w:rPr>
                <w:rFonts w:ascii="Bookman Old Style" w:hAnsi="Bookman Old Style" w:cs="Arial"/>
                <w:sz w:val="21"/>
                <w:szCs w:val="21"/>
              </w:rPr>
              <w:t xml:space="preserve"> BEDS forms will only be visible for teachers in Staff Snapshot.</w:t>
            </w:r>
          </w:p>
          <w:p w14:paraId="117C32C0" w14:textId="6EBC5532"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Administrators with entitlements can review and correct forms until the certification date.</w:t>
            </w:r>
          </w:p>
        </w:tc>
        <w:tc>
          <w:tcPr>
            <w:tcW w:w="1705" w:type="dxa"/>
          </w:tcPr>
          <w:p w14:paraId="05C1244B" w14:textId="77777777"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 State Operated Schools</w:t>
            </w:r>
          </w:p>
          <w:p w14:paraId="64B39BBB" w14:textId="15A56930" w:rsidR="004B4274" w:rsidRPr="0061314D" w:rsidRDefault="004B4274" w:rsidP="00D44AF9">
            <w:pPr>
              <w:rPr>
                <w:rFonts w:ascii="Bookman Old Style" w:hAnsi="Bookman Old Style" w:cs="Arial"/>
                <w:sz w:val="21"/>
                <w:szCs w:val="21"/>
              </w:rPr>
            </w:pPr>
          </w:p>
        </w:tc>
      </w:tr>
      <w:tr w:rsidR="00DA19D4" w:rsidRPr="00FF098F" w14:paraId="3B021463" w14:textId="77777777" w:rsidTr="000F4F82">
        <w:tc>
          <w:tcPr>
            <w:tcW w:w="1615" w:type="dxa"/>
          </w:tcPr>
          <w:p w14:paraId="11B6224E" w14:textId="79C574B6" w:rsidR="008013A0"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 xml:space="preserve">January </w:t>
            </w:r>
            <w:r w:rsidR="00FB2926">
              <w:rPr>
                <w:rFonts w:ascii="Bookman Old Style" w:hAnsi="Bookman Old Style" w:cs="Arial"/>
                <w:sz w:val="21"/>
                <w:szCs w:val="21"/>
              </w:rPr>
              <w:t>3</w:t>
            </w:r>
            <w:r w:rsidRPr="0061314D">
              <w:rPr>
                <w:rFonts w:ascii="Bookman Old Style" w:hAnsi="Bookman Old Style" w:cs="Arial"/>
                <w:sz w:val="21"/>
                <w:szCs w:val="21"/>
              </w:rPr>
              <w:t>, 20</w:t>
            </w:r>
            <w:r w:rsidR="00FB2926">
              <w:rPr>
                <w:rFonts w:ascii="Bookman Old Style" w:hAnsi="Bookman Old Style" w:cs="Arial"/>
                <w:sz w:val="21"/>
                <w:szCs w:val="21"/>
              </w:rPr>
              <w:t>20</w:t>
            </w:r>
          </w:p>
        </w:tc>
        <w:tc>
          <w:tcPr>
            <w:tcW w:w="2143" w:type="dxa"/>
          </w:tcPr>
          <w:p w14:paraId="134ED6D7" w14:textId="2049C029"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201</w:t>
            </w:r>
            <w:r w:rsidR="00FB2926">
              <w:rPr>
                <w:rFonts w:ascii="Bookman Old Style" w:hAnsi="Bookman Old Style" w:cs="Arial"/>
                <w:sz w:val="21"/>
                <w:szCs w:val="21"/>
              </w:rPr>
              <w:t>9</w:t>
            </w:r>
            <w:r w:rsidRPr="0061314D">
              <w:rPr>
                <w:rFonts w:ascii="Bookman Old Style" w:hAnsi="Bookman Old Style" w:cs="Arial"/>
                <w:sz w:val="21"/>
                <w:szCs w:val="21"/>
              </w:rPr>
              <w:t>-</w:t>
            </w:r>
            <w:r w:rsidR="00FB2926">
              <w:rPr>
                <w:rFonts w:ascii="Bookman Old Style" w:hAnsi="Bookman Old Style" w:cs="Arial"/>
                <w:sz w:val="21"/>
                <w:szCs w:val="21"/>
              </w:rPr>
              <w:t>20</w:t>
            </w:r>
            <w:r w:rsidRPr="0061314D">
              <w:rPr>
                <w:rFonts w:ascii="Bookman Old Style" w:hAnsi="Bookman Old Style" w:cs="Arial"/>
                <w:sz w:val="21"/>
                <w:szCs w:val="21"/>
              </w:rPr>
              <w:t xml:space="preserve"> BEDS Day Enrollment </w:t>
            </w:r>
            <w:r w:rsidRPr="0061314D">
              <w:rPr>
                <w:rFonts w:ascii="Bookman Old Style" w:hAnsi="Bookman Old Style" w:cs="Arial"/>
                <w:b/>
                <w:sz w:val="21"/>
                <w:szCs w:val="21"/>
              </w:rPr>
              <w:t>Data Extract</w:t>
            </w:r>
          </w:p>
        </w:tc>
        <w:tc>
          <w:tcPr>
            <w:tcW w:w="4427" w:type="dxa"/>
          </w:tcPr>
          <w:p w14:paraId="1223D1B4" w14:textId="77777777" w:rsidR="008B5C63" w:rsidRPr="00A87CD9" w:rsidRDefault="008B5C63" w:rsidP="008B5C63">
            <w:pPr>
              <w:rPr>
                <w:rFonts w:ascii="Bookman Old Style" w:hAnsi="Bookman Old Style"/>
                <w:sz w:val="21"/>
                <w:szCs w:val="21"/>
              </w:rPr>
            </w:pPr>
            <w:r w:rsidRPr="00A87CD9">
              <w:rPr>
                <w:rFonts w:ascii="Bookman Old Style" w:hAnsi="Bookman Old Style"/>
                <w:sz w:val="21"/>
                <w:szCs w:val="21"/>
              </w:rPr>
              <w:t>Counts of UPK students are collected for</w:t>
            </w:r>
          </w:p>
          <w:p w14:paraId="03309A78" w14:textId="14539212" w:rsidR="008B5C63" w:rsidRPr="008B5C63" w:rsidRDefault="00FB2926" w:rsidP="008B5C63">
            <w:pPr>
              <w:rPr>
                <w:rFonts w:ascii="Bookman Old Style" w:hAnsi="Bookman Old Style"/>
                <w:sz w:val="21"/>
                <w:szCs w:val="21"/>
              </w:rPr>
            </w:pPr>
            <w:r>
              <w:rPr>
                <w:rFonts w:ascii="Bookman Old Style" w:hAnsi="Bookman Old Style"/>
                <w:sz w:val="21"/>
                <w:szCs w:val="21"/>
              </w:rPr>
              <w:t>Calculating UPK grant funding.</w:t>
            </w:r>
          </w:p>
          <w:p w14:paraId="4B4E1959" w14:textId="7AA2AA48" w:rsidR="00B51B8E" w:rsidRPr="0061314D" w:rsidRDefault="008B5C63" w:rsidP="008B5C63">
            <w:pPr>
              <w:rPr>
                <w:rFonts w:ascii="Bookman Old Style" w:hAnsi="Bookman Old Style" w:cs="Arial"/>
                <w:sz w:val="21"/>
                <w:szCs w:val="21"/>
              </w:rPr>
            </w:pPr>
            <w:r w:rsidRPr="0061314D">
              <w:rPr>
                <w:rFonts w:ascii="Bookman Old Style" w:hAnsi="Bookman Old Style" w:cs="Arial"/>
                <w:sz w:val="21"/>
                <w:szCs w:val="21"/>
              </w:rPr>
              <w:t xml:space="preserve"> </w:t>
            </w:r>
          </w:p>
          <w:p w14:paraId="13F202F6" w14:textId="5621BEFA" w:rsidR="00B51B8E"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Enrollment by grade, district of residence, </w:t>
            </w:r>
            <w:r w:rsidR="00FB2926">
              <w:rPr>
                <w:rFonts w:ascii="Bookman Old Style" w:hAnsi="Bookman Old Style" w:cs="Arial"/>
                <w:sz w:val="21"/>
                <w:szCs w:val="21"/>
              </w:rPr>
              <w:t xml:space="preserve">district </w:t>
            </w:r>
            <w:r w:rsidRPr="0061314D">
              <w:rPr>
                <w:rFonts w:ascii="Bookman Old Style" w:hAnsi="Bookman Old Style" w:cs="Arial"/>
                <w:sz w:val="21"/>
                <w:szCs w:val="21"/>
              </w:rPr>
              <w:t>Pre-K, and supplemental enrollment counts are collected for calculating preliminary State Aid allocations.</w:t>
            </w:r>
          </w:p>
          <w:p w14:paraId="322E48EB" w14:textId="77777777" w:rsidR="00B51B8E" w:rsidRPr="0061314D" w:rsidRDefault="00B51B8E" w:rsidP="00D44AF9">
            <w:pPr>
              <w:rPr>
                <w:rFonts w:ascii="Bookman Old Style" w:hAnsi="Bookman Old Style" w:cs="Arial"/>
                <w:sz w:val="21"/>
                <w:szCs w:val="21"/>
              </w:rPr>
            </w:pPr>
          </w:p>
          <w:p w14:paraId="3D68A586" w14:textId="6EB9A6D3" w:rsidR="00B51B8E"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Enrollment counts are also used to create the USED Directory, which is the official directory of all schools and districts for federal reporting </w:t>
            </w:r>
            <w:r w:rsidR="00FB2926">
              <w:rPr>
                <w:rFonts w:ascii="Bookman Old Style" w:hAnsi="Bookman Old Style" w:cs="Arial"/>
                <w:sz w:val="21"/>
                <w:szCs w:val="21"/>
              </w:rPr>
              <w:t>and which</w:t>
            </w:r>
            <w:r w:rsidRPr="0061314D">
              <w:rPr>
                <w:rFonts w:ascii="Bookman Old Style" w:hAnsi="Bookman Old Style" w:cs="Arial"/>
                <w:sz w:val="21"/>
                <w:szCs w:val="21"/>
              </w:rPr>
              <w:t xml:space="preserve"> serves as a sampling frame for federal statistical studies, defines the universe for the CRDC, and populates the list of schools used on the FAFSA.</w:t>
            </w:r>
          </w:p>
          <w:p w14:paraId="5294BB0A" w14:textId="0B2C4BE7" w:rsidR="00DA19D4" w:rsidRPr="0061314D" w:rsidRDefault="00DA19D4" w:rsidP="00D44AF9">
            <w:pPr>
              <w:rPr>
                <w:rFonts w:ascii="Bookman Old Style" w:hAnsi="Bookman Old Style" w:cs="Arial"/>
                <w:sz w:val="21"/>
                <w:szCs w:val="21"/>
              </w:rPr>
            </w:pPr>
          </w:p>
        </w:tc>
        <w:tc>
          <w:tcPr>
            <w:tcW w:w="1705" w:type="dxa"/>
          </w:tcPr>
          <w:p w14:paraId="2ED84CAB" w14:textId="3D607969"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Public Schools, Districts, Charter Schools</w:t>
            </w:r>
          </w:p>
        </w:tc>
      </w:tr>
      <w:tr w:rsidR="00DA19D4" w:rsidRPr="00FF098F" w14:paraId="40F6F74E" w14:textId="77777777" w:rsidTr="000F4F82">
        <w:tc>
          <w:tcPr>
            <w:tcW w:w="1615" w:type="dxa"/>
          </w:tcPr>
          <w:p w14:paraId="0E87B7CA" w14:textId="65E88FC7" w:rsidR="00D44AF9"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 xml:space="preserve">January </w:t>
            </w:r>
            <w:r w:rsidR="00FB2926">
              <w:rPr>
                <w:rFonts w:ascii="Bookman Old Style" w:hAnsi="Bookman Old Style" w:cs="Arial"/>
                <w:sz w:val="21"/>
                <w:szCs w:val="21"/>
              </w:rPr>
              <w:t>3</w:t>
            </w:r>
            <w:r w:rsidRPr="0061314D">
              <w:rPr>
                <w:rFonts w:ascii="Bookman Old Style" w:hAnsi="Bookman Old Style" w:cs="Arial"/>
                <w:sz w:val="21"/>
                <w:szCs w:val="21"/>
              </w:rPr>
              <w:t>, 20</w:t>
            </w:r>
            <w:r w:rsidR="00FB2926">
              <w:rPr>
                <w:rFonts w:ascii="Bookman Old Style" w:hAnsi="Bookman Old Style" w:cs="Arial"/>
                <w:sz w:val="21"/>
                <w:szCs w:val="21"/>
              </w:rPr>
              <w:t>20</w:t>
            </w:r>
          </w:p>
        </w:tc>
        <w:tc>
          <w:tcPr>
            <w:tcW w:w="2143" w:type="dxa"/>
          </w:tcPr>
          <w:p w14:paraId="07A27CDB" w14:textId="274392C8" w:rsidR="00D44AF9"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201</w:t>
            </w:r>
            <w:r w:rsidR="00FB2926">
              <w:rPr>
                <w:rFonts w:ascii="Bookman Old Style" w:hAnsi="Bookman Old Style" w:cs="Arial"/>
                <w:sz w:val="21"/>
                <w:szCs w:val="21"/>
              </w:rPr>
              <w:t>9</w:t>
            </w:r>
            <w:r w:rsidRPr="0061314D">
              <w:rPr>
                <w:rFonts w:ascii="Bookman Old Style" w:hAnsi="Bookman Old Style" w:cs="Arial"/>
                <w:sz w:val="21"/>
                <w:szCs w:val="21"/>
              </w:rPr>
              <w:t>-</w:t>
            </w:r>
            <w:r w:rsidR="00FB2926">
              <w:rPr>
                <w:rFonts w:ascii="Bookman Old Style" w:hAnsi="Bookman Old Style" w:cs="Arial"/>
                <w:sz w:val="21"/>
                <w:szCs w:val="21"/>
              </w:rPr>
              <w:t xml:space="preserve">20 </w:t>
            </w:r>
            <w:r w:rsidRPr="0061314D">
              <w:rPr>
                <w:rFonts w:ascii="Bookman Old Style" w:hAnsi="Bookman Old Style" w:cs="Arial"/>
                <w:sz w:val="21"/>
                <w:szCs w:val="21"/>
              </w:rPr>
              <w:t xml:space="preserve">FRPL </w:t>
            </w:r>
            <w:r w:rsidRPr="0061314D">
              <w:rPr>
                <w:rFonts w:ascii="Bookman Old Style" w:hAnsi="Bookman Old Style" w:cs="Arial"/>
                <w:b/>
                <w:sz w:val="21"/>
                <w:szCs w:val="21"/>
              </w:rPr>
              <w:t>Data Extract</w:t>
            </w:r>
          </w:p>
        </w:tc>
        <w:tc>
          <w:tcPr>
            <w:tcW w:w="4427" w:type="dxa"/>
          </w:tcPr>
          <w:p w14:paraId="4B0798CB" w14:textId="77777777" w:rsidR="00D44AF9"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FRPL, Enrollment by grade, district of residence, district Pre-K, and supplemental enrollment counts are collected for calculating preliminary State Aid allocations.</w:t>
            </w:r>
          </w:p>
          <w:p w14:paraId="0266B96D" w14:textId="77777777" w:rsidR="00B51B8E" w:rsidRPr="0061314D" w:rsidRDefault="00B51B8E" w:rsidP="00D44AF9">
            <w:pPr>
              <w:rPr>
                <w:rFonts w:ascii="Bookman Old Style" w:hAnsi="Bookman Old Style" w:cs="Arial"/>
                <w:sz w:val="21"/>
                <w:szCs w:val="21"/>
              </w:rPr>
            </w:pPr>
          </w:p>
          <w:p w14:paraId="75E27C90" w14:textId="77777777" w:rsidR="00B51B8E"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lastRenderedPageBreak/>
              <w:t>Enrollment counts are also used to create the USED Directory, which is the official directory of all schools and districts for federal reporting which serves as a sampling frame for federal statistical studies, defines the universe for the CRDC, and populates the list of schools used on the FAFSA.</w:t>
            </w:r>
          </w:p>
          <w:p w14:paraId="7F9C8112" w14:textId="272FF54E" w:rsidR="00DA19D4" w:rsidRPr="0061314D" w:rsidRDefault="00DA19D4" w:rsidP="00D44AF9">
            <w:pPr>
              <w:rPr>
                <w:rFonts w:ascii="Bookman Old Style" w:hAnsi="Bookman Old Style" w:cs="Arial"/>
                <w:sz w:val="21"/>
                <w:szCs w:val="21"/>
              </w:rPr>
            </w:pPr>
          </w:p>
        </w:tc>
        <w:tc>
          <w:tcPr>
            <w:tcW w:w="1705" w:type="dxa"/>
          </w:tcPr>
          <w:p w14:paraId="3210937D" w14:textId="26AC6E08" w:rsidR="00D44AF9"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lastRenderedPageBreak/>
              <w:t>Public Schools, Districts, Charter Schools</w:t>
            </w:r>
          </w:p>
        </w:tc>
      </w:tr>
      <w:tr w:rsidR="00DA19D4" w:rsidRPr="00FF098F" w14:paraId="638AEC03" w14:textId="77777777" w:rsidTr="000F4F82">
        <w:tc>
          <w:tcPr>
            <w:tcW w:w="1615" w:type="dxa"/>
          </w:tcPr>
          <w:p w14:paraId="7F47106E" w14:textId="0E6C1DAD" w:rsidR="008013A0"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 xml:space="preserve">January </w:t>
            </w:r>
            <w:r w:rsidR="00FB2926">
              <w:rPr>
                <w:rFonts w:ascii="Bookman Old Style" w:hAnsi="Bookman Old Style" w:cs="Arial"/>
                <w:sz w:val="21"/>
                <w:szCs w:val="21"/>
              </w:rPr>
              <w:t>6</w:t>
            </w:r>
            <w:r w:rsidRPr="0061314D">
              <w:rPr>
                <w:rFonts w:ascii="Bookman Old Style" w:hAnsi="Bookman Old Style" w:cs="Arial"/>
                <w:sz w:val="21"/>
                <w:szCs w:val="21"/>
              </w:rPr>
              <w:t>, 20</w:t>
            </w:r>
            <w:r w:rsidR="00FB2926">
              <w:rPr>
                <w:rFonts w:ascii="Bookman Old Style" w:hAnsi="Bookman Old Style" w:cs="Arial"/>
                <w:sz w:val="21"/>
                <w:szCs w:val="21"/>
              </w:rPr>
              <w:t>20</w:t>
            </w:r>
          </w:p>
        </w:tc>
        <w:tc>
          <w:tcPr>
            <w:tcW w:w="2143" w:type="dxa"/>
          </w:tcPr>
          <w:p w14:paraId="644E3BC1" w14:textId="4344CA02"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201</w:t>
            </w:r>
            <w:r w:rsidR="00FB2926">
              <w:rPr>
                <w:rFonts w:ascii="Bookman Old Style" w:hAnsi="Bookman Old Style" w:cs="Arial"/>
                <w:sz w:val="21"/>
                <w:szCs w:val="21"/>
              </w:rPr>
              <w:t>9</w:t>
            </w:r>
            <w:r w:rsidRPr="0061314D">
              <w:rPr>
                <w:rFonts w:ascii="Bookman Old Style" w:hAnsi="Bookman Old Style" w:cs="Arial"/>
                <w:sz w:val="21"/>
                <w:szCs w:val="21"/>
              </w:rPr>
              <w:t>-</w:t>
            </w:r>
            <w:r w:rsidR="00FB2926">
              <w:rPr>
                <w:rFonts w:ascii="Bookman Old Style" w:hAnsi="Bookman Old Style" w:cs="Arial"/>
                <w:sz w:val="21"/>
                <w:szCs w:val="21"/>
              </w:rPr>
              <w:t>20</w:t>
            </w:r>
            <w:r w:rsidRPr="0061314D">
              <w:rPr>
                <w:rFonts w:ascii="Bookman Old Style" w:hAnsi="Bookman Old Style" w:cs="Arial"/>
                <w:sz w:val="21"/>
                <w:szCs w:val="21"/>
              </w:rPr>
              <w:t xml:space="preserve"> Data </w:t>
            </w:r>
            <w:r w:rsidRPr="0061314D">
              <w:rPr>
                <w:rFonts w:ascii="Bookman Old Style" w:hAnsi="Bookman Old Style" w:cs="Arial"/>
                <w:b/>
                <w:sz w:val="21"/>
                <w:szCs w:val="21"/>
              </w:rPr>
              <w:t>Certification</w:t>
            </w:r>
            <w:r w:rsidRPr="0061314D">
              <w:rPr>
                <w:rFonts w:ascii="Bookman Old Style" w:hAnsi="Bookman Old Style" w:cs="Arial"/>
                <w:sz w:val="21"/>
                <w:szCs w:val="21"/>
              </w:rPr>
              <w:t xml:space="preserve"> of Special Education Data Elements VR 1-9 through PD Data System</w:t>
            </w:r>
          </w:p>
        </w:tc>
        <w:tc>
          <w:tcPr>
            <w:tcW w:w="4427" w:type="dxa"/>
          </w:tcPr>
          <w:p w14:paraId="28573541" w14:textId="30828B62"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Districts and </w:t>
            </w:r>
            <w:r w:rsidR="00A12825">
              <w:rPr>
                <w:rFonts w:ascii="Bookman Old Style" w:hAnsi="Bookman Old Style" w:cs="Arial"/>
                <w:sz w:val="21"/>
                <w:szCs w:val="21"/>
              </w:rPr>
              <w:t>nonpublic</w:t>
            </w:r>
            <w:r w:rsidRPr="0061314D">
              <w:rPr>
                <w:rFonts w:ascii="Bookman Old Style" w:hAnsi="Bookman Old Style" w:cs="Arial"/>
                <w:sz w:val="21"/>
                <w:szCs w:val="21"/>
              </w:rPr>
              <w:t xml:space="preserve"> schools are required to certify data as Accurate or Not Accurate.  Status will be defaulted to Not Accurate in the PD system for entities that do not certify.</w:t>
            </w:r>
          </w:p>
        </w:tc>
        <w:tc>
          <w:tcPr>
            <w:tcW w:w="1705" w:type="dxa"/>
          </w:tcPr>
          <w:p w14:paraId="1E9EF605" w14:textId="4E9C2866" w:rsidR="008013A0"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Public School Districts, </w:t>
            </w:r>
            <w:r w:rsidR="00A12825">
              <w:rPr>
                <w:rFonts w:ascii="Bookman Old Style" w:hAnsi="Bookman Old Style" w:cs="Arial"/>
                <w:sz w:val="21"/>
                <w:szCs w:val="21"/>
              </w:rPr>
              <w:t>Nonpublic</w:t>
            </w:r>
            <w:r w:rsidR="001B4544">
              <w:rPr>
                <w:rFonts w:ascii="Bookman Old Style" w:hAnsi="Bookman Old Style" w:cs="Arial"/>
                <w:sz w:val="21"/>
                <w:szCs w:val="21"/>
              </w:rPr>
              <w:t xml:space="preserve"> </w:t>
            </w:r>
            <w:r w:rsidRPr="0061314D">
              <w:rPr>
                <w:rFonts w:ascii="Bookman Old Style" w:hAnsi="Bookman Old Style" w:cs="Arial"/>
                <w:sz w:val="21"/>
                <w:szCs w:val="21"/>
              </w:rPr>
              <w:t xml:space="preserve"> Schools, Special Acts, Article 81, State Agencies, State Operated Schools</w:t>
            </w:r>
            <w:r w:rsidR="00DA19D4" w:rsidRPr="00FF098F">
              <w:rPr>
                <w:rFonts w:ascii="Bookman Old Style" w:hAnsi="Bookman Old Style" w:cs="Arial"/>
                <w:sz w:val="21"/>
                <w:szCs w:val="21"/>
              </w:rPr>
              <w:t xml:space="preserve"> </w:t>
            </w:r>
          </w:p>
          <w:p w14:paraId="34A2C5CC" w14:textId="569EA14D" w:rsidR="00DA19D4" w:rsidRPr="0061314D" w:rsidRDefault="00DA19D4" w:rsidP="00D44AF9">
            <w:pPr>
              <w:rPr>
                <w:rFonts w:ascii="Bookman Old Style" w:hAnsi="Bookman Old Style" w:cs="Arial"/>
                <w:sz w:val="21"/>
                <w:szCs w:val="21"/>
              </w:rPr>
            </w:pPr>
          </w:p>
        </w:tc>
      </w:tr>
      <w:tr w:rsidR="00DA19D4" w:rsidRPr="00FF098F" w14:paraId="565144BA" w14:textId="77777777" w:rsidTr="000F4F82">
        <w:tc>
          <w:tcPr>
            <w:tcW w:w="1615" w:type="dxa"/>
          </w:tcPr>
          <w:p w14:paraId="2F311436" w14:textId="43C909EE" w:rsidR="008013A0"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February 1</w:t>
            </w:r>
            <w:r w:rsidR="00FB2926">
              <w:rPr>
                <w:rFonts w:ascii="Bookman Old Style" w:hAnsi="Bookman Old Style" w:cs="Arial"/>
                <w:sz w:val="21"/>
                <w:szCs w:val="21"/>
              </w:rPr>
              <w:t>4</w:t>
            </w:r>
            <w:r w:rsidRPr="0061314D">
              <w:rPr>
                <w:rFonts w:ascii="Bookman Old Style" w:hAnsi="Bookman Old Style" w:cs="Arial"/>
                <w:sz w:val="21"/>
                <w:szCs w:val="21"/>
              </w:rPr>
              <w:t>, 20</w:t>
            </w:r>
            <w:r w:rsidR="00B13830">
              <w:rPr>
                <w:rFonts w:ascii="Bookman Old Style" w:hAnsi="Bookman Old Style" w:cs="Arial"/>
                <w:sz w:val="21"/>
                <w:szCs w:val="21"/>
              </w:rPr>
              <w:t>20</w:t>
            </w:r>
          </w:p>
        </w:tc>
        <w:tc>
          <w:tcPr>
            <w:tcW w:w="2143" w:type="dxa"/>
          </w:tcPr>
          <w:p w14:paraId="0A2BBDD1" w14:textId="77777777" w:rsidR="00B51B8E"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CEO </w:t>
            </w:r>
            <w:r w:rsidRPr="0061314D">
              <w:rPr>
                <w:rFonts w:ascii="Bookman Old Style" w:hAnsi="Bookman Old Style" w:cs="Arial"/>
                <w:b/>
                <w:sz w:val="21"/>
                <w:szCs w:val="21"/>
              </w:rPr>
              <w:t>Certification</w:t>
            </w:r>
            <w:r w:rsidRPr="0061314D">
              <w:rPr>
                <w:rFonts w:ascii="Bookman Old Style" w:hAnsi="Bookman Old Style" w:cs="Arial"/>
                <w:sz w:val="21"/>
                <w:szCs w:val="21"/>
              </w:rPr>
              <w:t xml:space="preserve"> of ePMF forms</w:t>
            </w:r>
          </w:p>
          <w:p w14:paraId="08E12BCB" w14:textId="1D7AC6DD" w:rsidR="00DA19D4" w:rsidRPr="0061314D" w:rsidRDefault="00DA19D4" w:rsidP="00D44AF9">
            <w:pPr>
              <w:rPr>
                <w:rFonts w:ascii="Bookman Old Style" w:hAnsi="Bookman Old Style" w:cs="Arial"/>
                <w:sz w:val="21"/>
                <w:szCs w:val="21"/>
              </w:rPr>
            </w:pPr>
          </w:p>
        </w:tc>
        <w:tc>
          <w:tcPr>
            <w:tcW w:w="4427" w:type="dxa"/>
          </w:tcPr>
          <w:p w14:paraId="4159CBDC" w14:textId="128ED19F" w:rsidR="00AA3637" w:rsidRPr="0061314D" w:rsidRDefault="00AA3637" w:rsidP="004D6BC8">
            <w:pPr>
              <w:rPr>
                <w:rFonts w:ascii="Bookman Old Style" w:hAnsi="Bookman Old Style" w:cs="Arial"/>
                <w:sz w:val="21"/>
                <w:szCs w:val="21"/>
              </w:rPr>
            </w:pPr>
            <w:r w:rsidRPr="0061314D">
              <w:rPr>
                <w:rFonts w:ascii="Bookman Old Style" w:hAnsi="Bookman Old Style" w:cs="Arial"/>
                <w:sz w:val="21"/>
                <w:szCs w:val="21"/>
              </w:rPr>
              <w:t xml:space="preserve">PMF Teacher data will be certified in the </w:t>
            </w:r>
            <w:hyperlink r:id="rId130" w:history="1">
              <w:r w:rsidRPr="005F6EAA">
                <w:rPr>
                  <w:rStyle w:val="Hyperlink"/>
                  <w:rFonts w:ascii="Bookman Old Style" w:hAnsi="Bookman Old Style"/>
                  <w:sz w:val="21"/>
                  <w:szCs w:val="21"/>
                </w:rPr>
                <w:t>TAA System</w:t>
              </w:r>
            </w:hyperlink>
            <w:r w:rsidRPr="0061314D">
              <w:rPr>
                <w:rFonts w:ascii="Bookman Old Style" w:hAnsi="Bookman Old Style" w:cs="Arial"/>
                <w:sz w:val="21"/>
                <w:szCs w:val="21"/>
              </w:rPr>
              <w:t>.</w:t>
            </w:r>
          </w:p>
        </w:tc>
        <w:tc>
          <w:tcPr>
            <w:tcW w:w="1705" w:type="dxa"/>
          </w:tcPr>
          <w:p w14:paraId="2CEE8AD8" w14:textId="02264E27"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 State Operated Schools</w:t>
            </w:r>
          </w:p>
        </w:tc>
      </w:tr>
      <w:tr w:rsidR="00DA19D4" w:rsidRPr="00FF098F" w14:paraId="4D879DD8" w14:textId="77777777" w:rsidTr="000F4F82">
        <w:tc>
          <w:tcPr>
            <w:tcW w:w="1615" w:type="dxa"/>
          </w:tcPr>
          <w:p w14:paraId="5A051680" w14:textId="58878D5C" w:rsidR="008013A0" w:rsidRPr="0061314D" w:rsidRDefault="00AA3637" w:rsidP="008013A0">
            <w:pPr>
              <w:rPr>
                <w:rFonts w:ascii="Bookman Old Style" w:hAnsi="Bookman Old Style" w:cs="Arial"/>
                <w:sz w:val="21"/>
                <w:szCs w:val="21"/>
              </w:rPr>
            </w:pPr>
            <w:r w:rsidRPr="0061314D">
              <w:rPr>
                <w:rFonts w:ascii="Bookman Old Style" w:hAnsi="Bookman Old Style" w:cs="Arial"/>
                <w:sz w:val="21"/>
                <w:szCs w:val="21"/>
              </w:rPr>
              <w:t>March 2</w:t>
            </w:r>
            <w:r w:rsidR="00B13830">
              <w:rPr>
                <w:rFonts w:ascii="Bookman Old Style" w:hAnsi="Bookman Old Style" w:cs="Arial"/>
                <w:sz w:val="21"/>
                <w:szCs w:val="21"/>
              </w:rPr>
              <w:t>0</w:t>
            </w:r>
            <w:r w:rsidRPr="0061314D">
              <w:rPr>
                <w:rFonts w:ascii="Bookman Old Style" w:hAnsi="Bookman Old Style" w:cs="Arial"/>
                <w:sz w:val="21"/>
                <w:szCs w:val="21"/>
              </w:rPr>
              <w:t>, 20</w:t>
            </w:r>
            <w:r w:rsidR="00B13830">
              <w:rPr>
                <w:rFonts w:ascii="Bookman Old Style" w:hAnsi="Bookman Old Style" w:cs="Arial"/>
                <w:sz w:val="21"/>
                <w:szCs w:val="21"/>
              </w:rPr>
              <w:t>20</w:t>
            </w:r>
          </w:p>
        </w:tc>
        <w:tc>
          <w:tcPr>
            <w:tcW w:w="2143" w:type="dxa"/>
          </w:tcPr>
          <w:p w14:paraId="103D0A3D" w14:textId="2B32967E"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201</w:t>
            </w:r>
            <w:r w:rsidR="00B13830">
              <w:rPr>
                <w:rFonts w:ascii="Bookman Old Style" w:hAnsi="Bookman Old Style" w:cs="Arial"/>
                <w:sz w:val="21"/>
                <w:szCs w:val="21"/>
              </w:rPr>
              <w:t>9</w:t>
            </w:r>
            <w:r w:rsidRPr="0061314D">
              <w:rPr>
                <w:rFonts w:ascii="Bookman Old Style" w:hAnsi="Bookman Old Style" w:cs="Arial"/>
                <w:sz w:val="21"/>
                <w:szCs w:val="21"/>
              </w:rPr>
              <w:t>-</w:t>
            </w:r>
            <w:r w:rsidR="00B13830">
              <w:rPr>
                <w:rFonts w:ascii="Bookman Old Style" w:hAnsi="Bookman Old Style" w:cs="Arial"/>
                <w:sz w:val="21"/>
                <w:szCs w:val="21"/>
              </w:rPr>
              <w:t>20</w:t>
            </w:r>
            <w:r w:rsidRPr="0061314D">
              <w:rPr>
                <w:rFonts w:ascii="Bookman Old Style" w:hAnsi="Bookman Old Style" w:cs="Arial"/>
                <w:sz w:val="21"/>
                <w:szCs w:val="21"/>
              </w:rPr>
              <w:t xml:space="preserve"> BEDS Day Enrollment </w:t>
            </w:r>
            <w:r w:rsidRPr="0061314D">
              <w:rPr>
                <w:rFonts w:ascii="Bookman Old Style" w:hAnsi="Bookman Old Style" w:cs="Arial"/>
                <w:b/>
                <w:sz w:val="21"/>
                <w:szCs w:val="21"/>
              </w:rPr>
              <w:t>Data Extract</w:t>
            </w:r>
          </w:p>
        </w:tc>
        <w:tc>
          <w:tcPr>
            <w:tcW w:w="4427" w:type="dxa"/>
          </w:tcPr>
          <w:p w14:paraId="3F15CDD4" w14:textId="77777777" w:rsidR="008013A0" w:rsidRPr="00FF098F" w:rsidRDefault="00AA3637" w:rsidP="00D44AF9">
            <w:pPr>
              <w:rPr>
                <w:rFonts w:ascii="Bookman Old Style" w:hAnsi="Bookman Old Style" w:cs="Arial"/>
                <w:sz w:val="21"/>
                <w:szCs w:val="21"/>
              </w:rPr>
            </w:pPr>
            <w:r w:rsidRPr="0061314D">
              <w:rPr>
                <w:rFonts w:ascii="Bookman Old Style" w:hAnsi="Bookman Old Style" w:cs="Arial"/>
                <w:sz w:val="21"/>
                <w:szCs w:val="21"/>
              </w:rPr>
              <w:t>Enrollment by grade, district of residence, district Pre-K, and supplemental enrollment counts are collected for calculating preliminary State Aid allocations.</w:t>
            </w:r>
          </w:p>
          <w:p w14:paraId="10BE828E" w14:textId="5F4A43BF" w:rsidR="00DA19D4" w:rsidRPr="0061314D" w:rsidRDefault="00DA19D4" w:rsidP="00D44AF9">
            <w:pPr>
              <w:rPr>
                <w:rFonts w:ascii="Bookman Old Style" w:hAnsi="Bookman Old Style" w:cs="Arial"/>
                <w:sz w:val="21"/>
                <w:szCs w:val="21"/>
              </w:rPr>
            </w:pPr>
          </w:p>
        </w:tc>
        <w:tc>
          <w:tcPr>
            <w:tcW w:w="1705" w:type="dxa"/>
          </w:tcPr>
          <w:p w14:paraId="77A3447E" w14:textId="66EEE526"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6C653C6D" w14:textId="77777777" w:rsidTr="000F4F82">
        <w:tc>
          <w:tcPr>
            <w:tcW w:w="1615" w:type="dxa"/>
          </w:tcPr>
          <w:p w14:paraId="5D7A3D75" w14:textId="45AD84BC" w:rsidR="00D44AF9" w:rsidRPr="0061314D" w:rsidRDefault="00AA3637" w:rsidP="008013A0">
            <w:pPr>
              <w:rPr>
                <w:rFonts w:ascii="Bookman Old Style" w:hAnsi="Bookman Old Style" w:cs="Arial"/>
                <w:sz w:val="21"/>
                <w:szCs w:val="21"/>
              </w:rPr>
            </w:pPr>
            <w:r w:rsidRPr="0061314D">
              <w:rPr>
                <w:rFonts w:ascii="Bookman Old Style" w:hAnsi="Bookman Old Style" w:cs="Arial"/>
                <w:sz w:val="21"/>
                <w:szCs w:val="21"/>
              </w:rPr>
              <w:t>March 2</w:t>
            </w:r>
            <w:r w:rsidR="00B13830">
              <w:rPr>
                <w:rFonts w:ascii="Bookman Old Style" w:hAnsi="Bookman Old Style" w:cs="Arial"/>
                <w:sz w:val="21"/>
                <w:szCs w:val="21"/>
              </w:rPr>
              <w:t>0</w:t>
            </w:r>
            <w:r w:rsidRPr="0061314D">
              <w:rPr>
                <w:rFonts w:ascii="Bookman Old Style" w:hAnsi="Bookman Old Style" w:cs="Arial"/>
                <w:sz w:val="21"/>
                <w:szCs w:val="21"/>
              </w:rPr>
              <w:t>, 20</w:t>
            </w:r>
            <w:r w:rsidR="00B13830">
              <w:rPr>
                <w:rFonts w:ascii="Bookman Old Style" w:hAnsi="Bookman Old Style" w:cs="Arial"/>
                <w:sz w:val="21"/>
                <w:szCs w:val="21"/>
              </w:rPr>
              <w:t>20</w:t>
            </w:r>
          </w:p>
        </w:tc>
        <w:tc>
          <w:tcPr>
            <w:tcW w:w="2143" w:type="dxa"/>
          </w:tcPr>
          <w:p w14:paraId="35948E57" w14:textId="720A30D3" w:rsidR="00D44AF9"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201</w:t>
            </w:r>
            <w:r w:rsidR="00B13830">
              <w:rPr>
                <w:rFonts w:ascii="Bookman Old Style" w:hAnsi="Bookman Old Style" w:cs="Arial"/>
                <w:sz w:val="21"/>
                <w:szCs w:val="21"/>
              </w:rPr>
              <w:t>9</w:t>
            </w:r>
            <w:r w:rsidRPr="0061314D">
              <w:rPr>
                <w:rFonts w:ascii="Bookman Old Style" w:hAnsi="Bookman Old Style" w:cs="Arial"/>
                <w:sz w:val="21"/>
                <w:szCs w:val="21"/>
              </w:rPr>
              <w:t>-</w:t>
            </w:r>
            <w:r w:rsidR="00B13830">
              <w:rPr>
                <w:rFonts w:ascii="Bookman Old Style" w:hAnsi="Bookman Old Style" w:cs="Arial"/>
                <w:sz w:val="21"/>
                <w:szCs w:val="21"/>
              </w:rPr>
              <w:t>20</w:t>
            </w:r>
            <w:r w:rsidRPr="0061314D">
              <w:rPr>
                <w:rFonts w:ascii="Bookman Old Style" w:hAnsi="Bookman Old Style" w:cs="Arial"/>
                <w:sz w:val="21"/>
                <w:szCs w:val="21"/>
              </w:rPr>
              <w:t xml:space="preserve"> BEDS Day FRPL </w:t>
            </w:r>
            <w:r w:rsidRPr="0061314D">
              <w:rPr>
                <w:rFonts w:ascii="Bookman Old Style" w:hAnsi="Bookman Old Style" w:cs="Arial"/>
                <w:b/>
                <w:sz w:val="21"/>
                <w:szCs w:val="21"/>
              </w:rPr>
              <w:t>Data Extract</w:t>
            </w:r>
          </w:p>
        </w:tc>
        <w:tc>
          <w:tcPr>
            <w:tcW w:w="4427" w:type="dxa"/>
          </w:tcPr>
          <w:p w14:paraId="369B7648" w14:textId="0F8AC963" w:rsidR="00D44AF9" w:rsidRPr="00FF098F" w:rsidRDefault="00AA3637" w:rsidP="00D44AF9">
            <w:pPr>
              <w:rPr>
                <w:rFonts w:ascii="Bookman Old Style" w:hAnsi="Bookman Old Style" w:cs="Arial"/>
                <w:sz w:val="21"/>
                <w:szCs w:val="21"/>
              </w:rPr>
            </w:pPr>
            <w:r w:rsidRPr="0061314D">
              <w:rPr>
                <w:rFonts w:ascii="Bookman Old Style" w:hAnsi="Bookman Old Style" w:cs="Arial"/>
                <w:sz w:val="21"/>
                <w:szCs w:val="21"/>
              </w:rPr>
              <w:t xml:space="preserve">Used for calculating preliminary State Aid </w:t>
            </w:r>
            <w:r w:rsidR="00DE42C3" w:rsidRPr="0061314D">
              <w:rPr>
                <w:rFonts w:ascii="Bookman Old Style" w:hAnsi="Bookman Old Style" w:cs="Arial"/>
                <w:sz w:val="21"/>
                <w:szCs w:val="21"/>
              </w:rPr>
              <w:t>allo</w:t>
            </w:r>
            <w:r w:rsidR="00646BAD">
              <w:rPr>
                <w:rFonts w:ascii="Bookman Old Style" w:hAnsi="Bookman Old Style" w:cs="Arial"/>
                <w:sz w:val="21"/>
                <w:szCs w:val="21"/>
              </w:rPr>
              <w:t>c</w:t>
            </w:r>
            <w:r w:rsidRPr="0061314D">
              <w:rPr>
                <w:rFonts w:ascii="Bookman Old Style" w:hAnsi="Bookman Old Style" w:cs="Arial"/>
                <w:sz w:val="21"/>
                <w:szCs w:val="21"/>
              </w:rPr>
              <w:t>ations.  Also reported to USED via E</w:t>
            </w:r>
            <w:r w:rsidR="00D17742" w:rsidRPr="0061314D">
              <w:rPr>
                <w:rFonts w:ascii="Bookman Old Style" w:hAnsi="Bookman Old Style" w:cs="Arial"/>
                <w:sz w:val="21"/>
                <w:szCs w:val="21"/>
              </w:rPr>
              <w:t>D</w:t>
            </w:r>
            <w:r w:rsidRPr="0061314D">
              <w:rPr>
                <w:rFonts w:ascii="Bookman Old Style" w:hAnsi="Bookman Old Style" w:cs="Arial"/>
                <w:i/>
                <w:sz w:val="21"/>
                <w:szCs w:val="21"/>
              </w:rPr>
              <w:t>Facts</w:t>
            </w:r>
            <w:r w:rsidRPr="0061314D">
              <w:rPr>
                <w:rFonts w:ascii="Bookman Old Style" w:hAnsi="Bookman Old Style" w:cs="Arial"/>
                <w:sz w:val="21"/>
                <w:szCs w:val="21"/>
              </w:rPr>
              <w:t>.  All entities need to show FRPL counts in the March snapshot to be included in the FRPL data submitted to USED.</w:t>
            </w:r>
          </w:p>
          <w:p w14:paraId="1F257B78" w14:textId="51795414" w:rsidR="00DA19D4" w:rsidRPr="0061314D" w:rsidRDefault="00DA19D4" w:rsidP="00D44AF9">
            <w:pPr>
              <w:rPr>
                <w:rFonts w:ascii="Bookman Old Style" w:hAnsi="Bookman Old Style" w:cs="Arial"/>
                <w:sz w:val="21"/>
                <w:szCs w:val="21"/>
              </w:rPr>
            </w:pPr>
          </w:p>
        </w:tc>
        <w:tc>
          <w:tcPr>
            <w:tcW w:w="1705" w:type="dxa"/>
          </w:tcPr>
          <w:p w14:paraId="7BFE7897" w14:textId="0B0B1B16" w:rsidR="00D44AF9"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52A13" w:rsidRPr="00FF098F" w14:paraId="7C9AF753" w14:textId="77777777" w:rsidTr="000F4F82">
        <w:tc>
          <w:tcPr>
            <w:tcW w:w="1615" w:type="dxa"/>
          </w:tcPr>
          <w:p w14:paraId="6C2306B2" w14:textId="78718E6E" w:rsidR="00D52A13" w:rsidRPr="0061314D" w:rsidRDefault="00D52A13" w:rsidP="00D52A13">
            <w:pPr>
              <w:rPr>
                <w:rFonts w:ascii="Bookman Old Style" w:hAnsi="Bookman Old Style" w:cs="Arial"/>
                <w:sz w:val="21"/>
                <w:szCs w:val="21"/>
              </w:rPr>
            </w:pPr>
            <w:r>
              <w:rPr>
                <w:rFonts w:ascii="Bookman Old Style" w:hAnsi="Bookman Old Style" w:cs="Arial"/>
                <w:sz w:val="21"/>
                <w:szCs w:val="21"/>
              </w:rPr>
              <w:t>March</w:t>
            </w:r>
            <w:r w:rsidRPr="0061314D">
              <w:rPr>
                <w:rFonts w:ascii="Bookman Old Style" w:hAnsi="Bookman Old Style" w:cs="Arial"/>
                <w:sz w:val="21"/>
                <w:szCs w:val="21"/>
              </w:rPr>
              <w:t xml:space="preserve"> </w:t>
            </w:r>
            <w:r>
              <w:rPr>
                <w:rFonts w:ascii="Bookman Old Style" w:hAnsi="Bookman Old Style" w:cs="Arial"/>
                <w:sz w:val="21"/>
                <w:szCs w:val="21"/>
              </w:rPr>
              <w:t>27</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3771FD09" w14:textId="77777777" w:rsidR="00D52A13" w:rsidRPr="00FF098F" w:rsidRDefault="00D52A13" w:rsidP="00D52A13">
            <w:pPr>
              <w:rPr>
                <w:rFonts w:ascii="Bookman Old Style" w:hAnsi="Bookman Old Style" w:cs="Arial"/>
                <w:b/>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Course Instructor Assignment and Student Class Entry Exit </w:t>
            </w:r>
            <w:r w:rsidRPr="0061314D">
              <w:rPr>
                <w:rFonts w:ascii="Bookman Old Style" w:hAnsi="Bookman Old Style" w:cs="Arial"/>
                <w:b/>
                <w:sz w:val="21"/>
                <w:szCs w:val="21"/>
              </w:rPr>
              <w:t>Data Due</w:t>
            </w:r>
            <w:r>
              <w:rPr>
                <w:rFonts w:ascii="Bookman Old Style" w:hAnsi="Bookman Old Style" w:cs="Arial"/>
                <w:b/>
                <w:sz w:val="21"/>
                <w:szCs w:val="21"/>
              </w:rPr>
              <w:t xml:space="preserve"> (Preliminary Data – Data must be complete by SIRS EOY)</w:t>
            </w:r>
          </w:p>
          <w:p w14:paraId="16C4CD62" w14:textId="77777777" w:rsidR="00D52A13" w:rsidRPr="0061314D" w:rsidRDefault="00D52A13" w:rsidP="00D52A13">
            <w:pPr>
              <w:rPr>
                <w:rFonts w:ascii="Bookman Old Style" w:hAnsi="Bookman Old Style" w:cs="Arial"/>
                <w:sz w:val="21"/>
                <w:szCs w:val="21"/>
              </w:rPr>
            </w:pPr>
          </w:p>
        </w:tc>
        <w:tc>
          <w:tcPr>
            <w:tcW w:w="4427" w:type="dxa"/>
          </w:tcPr>
          <w:p w14:paraId="1707DFAD" w14:textId="2B050B7A"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All courses, students and teachers should be current to date.  Data can be updated until SIRS closes in August.</w:t>
            </w:r>
          </w:p>
        </w:tc>
        <w:tc>
          <w:tcPr>
            <w:tcW w:w="1705" w:type="dxa"/>
          </w:tcPr>
          <w:p w14:paraId="241CB6BB" w14:textId="7B960C8D"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tc>
      </w:tr>
      <w:tr w:rsidR="00D52A13" w:rsidRPr="00FF098F" w14:paraId="64E6370D" w14:textId="77777777" w:rsidTr="000F4F82">
        <w:tc>
          <w:tcPr>
            <w:tcW w:w="1615" w:type="dxa"/>
          </w:tcPr>
          <w:p w14:paraId="02CC204E" w14:textId="11742C13"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lastRenderedPageBreak/>
              <w:t>March/April 20</w:t>
            </w:r>
            <w:r>
              <w:rPr>
                <w:rFonts w:ascii="Bookman Old Style" w:hAnsi="Bookman Old Style" w:cs="Arial"/>
                <w:sz w:val="21"/>
                <w:szCs w:val="21"/>
              </w:rPr>
              <w:t>20</w:t>
            </w:r>
          </w:p>
        </w:tc>
        <w:tc>
          <w:tcPr>
            <w:tcW w:w="2143" w:type="dxa"/>
          </w:tcPr>
          <w:p w14:paraId="6C0009CE" w14:textId="30C0DA7F"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BEDS Day ELL Counts </w:t>
            </w:r>
            <w:r w:rsidRPr="0061314D">
              <w:rPr>
                <w:rFonts w:ascii="Bookman Old Style" w:hAnsi="Bookman Old Style" w:cs="Arial"/>
                <w:b/>
                <w:sz w:val="21"/>
                <w:szCs w:val="21"/>
              </w:rPr>
              <w:t>Data Extract</w:t>
            </w:r>
          </w:p>
        </w:tc>
        <w:tc>
          <w:tcPr>
            <w:tcW w:w="4427" w:type="dxa"/>
          </w:tcPr>
          <w:p w14:paraId="11D875E2" w14:textId="77777777" w:rsidR="00D52A13" w:rsidRPr="00FF098F" w:rsidRDefault="00D52A13" w:rsidP="00D52A13">
            <w:pPr>
              <w:rPr>
                <w:rFonts w:ascii="Bookman Old Style" w:hAnsi="Bookman Old Style" w:cs="Arial"/>
                <w:sz w:val="21"/>
                <w:szCs w:val="21"/>
              </w:rPr>
            </w:pPr>
            <w:r w:rsidRPr="0061314D">
              <w:rPr>
                <w:rFonts w:ascii="Bookman Old Style" w:hAnsi="Bookman Old Style" w:cs="Arial"/>
                <w:sz w:val="21"/>
                <w:szCs w:val="21"/>
              </w:rPr>
              <w:t>Reported to USED via ED</w:t>
            </w:r>
            <w:r w:rsidRPr="0061314D">
              <w:rPr>
                <w:rFonts w:ascii="Bookman Old Style" w:hAnsi="Bookman Old Style" w:cs="Arial"/>
                <w:i/>
                <w:sz w:val="21"/>
                <w:szCs w:val="21"/>
              </w:rPr>
              <w:t>Facts</w:t>
            </w:r>
            <w:r w:rsidRPr="0061314D">
              <w:rPr>
                <w:rFonts w:ascii="Bookman Old Style" w:hAnsi="Bookman Old Style" w:cs="Arial"/>
                <w:sz w:val="21"/>
                <w:szCs w:val="21"/>
              </w:rPr>
              <w:t>.  Supplies part of the Title III Biennial Evaluation Report.  All entities with ELL enrollment must report these students in SIRS with the appropriate ELL Eligible program service code in the March/April BEDS Day Enrollment snapshot to be included in the ELL data file submitted to USED.</w:t>
            </w:r>
          </w:p>
          <w:p w14:paraId="588509E4" w14:textId="116604F2" w:rsidR="00D52A13" w:rsidRPr="0061314D" w:rsidRDefault="00D52A13" w:rsidP="00D52A13">
            <w:pPr>
              <w:rPr>
                <w:rFonts w:ascii="Bookman Old Style" w:hAnsi="Bookman Old Style" w:cs="Arial"/>
                <w:sz w:val="21"/>
                <w:szCs w:val="21"/>
              </w:rPr>
            </w:pPr>
          </w:p>
        </w:tc>
        <w:tc>
          <w:tcPr>
            <w:tcW w:w="1705" w:type="dxa"/>
          </w:tcPr>
          <w:p w14:paraId="02D94985" w14:textId="4F9B43A8"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214AC8" w:rsidRPr="00FF098F" w14:paraId="42AB0A7E" w14:textId="77777777" w:rsidTr="000F4F82">
        <w:tc>
          <w:tcPr>
            <w:tcW w:w="1615" w:type="dxa"/>
          </w:tcPr>
          <w:p w14:paraId="39755E9D" w14:textId="5A5790E1" w:rsidR="00214AC8" w:rsidRPr="00E961EF" w:rsidRDefault="00214AC8" w:rsidP="00214AC8">
            <w:pPr>
              <w:rPr>
                <w:rFonts w:ascii="Bookman Old Style" w:hAnsi="Bookman Old Style" w:cs="Arial"/>
                <w:sz w:val="21"/>
                <w:szCs w:val="21"/>
              </w:rPr>
            </w:pPr>
            <w:r w:rsidRPr="00E961EF">
              <w:rPr>
                <w:rFonts w:ascii="Bookman Old Style" w:eastAsia="Times New Roman" w:hAnsi="Bookman Old Style" w:cs="Times New Roman"/>
                <w:color w:val="000000"/>
                <w:sz w:val="21"/>
                <w:szCs w:val="21"/>
              </w:rPr>
              <w:t>May/June 2020</w:t>
            </w:r>
          </w:p>
        </w:tc>
        <w:tc>
          <w:tcPr>
            <w:tcW w:w="2143" w:type="dxa"/>
          </w:tcPr>
          <w:p w14:paraId="6C5DF727" w14:textId="77777777" w:rsidR="00214AC8" w:rsidRPr="00E961EF" w:rsidRDefault="00214AC8" w:rsidP="00214AC8">
            <w:pPr>
              <w:rPr>
                <w:rFonts w:ascii="Bookman Old Style" w:eastAsia="Times New Roman" w:hAnsi="Bookman Old Style" w:cs="Times New Roman"/>
                <w:color w:val="000000"/>
                <w:sz w:val="21"/>
                <w:szCs w:val="21"/>
              </w:rPr>
            </w:pPr>
            <w:r w:rsidRPr="00E961EF">
              <w:rPr>
                <w:rFonts w:ascii="Bookman Old Style" w:eastAsia="Times New Roman" w:hAnsi="Bookman Old Style" w:cs="Times New Roman"/>
                <w:color w:val="000000"/>
                <w:sz w:val="21"/>
                <w:szCs w:val="21"/>
              </w:rPr>
              <w:t>2019–20 ELL Counts for Title III ELL Funding</w:t>
            </w:r>
          </w:p>
          <w:p w14:paraId="6BDF9730" w14:textId="77777777" w:rsidR="00214AC8" w:rsidRPr="00E961EF" w:rsidRDefault="00214AC8" w:rsidP="00214AC8">
            <w:pPr>
              <w:rPr>
                <w:rFonts w:ascii="Bookman Old Style" w:eastAsia="Times New Roman" w:hAnsi="Bookman Old Style" w:cs="Times New Roman"/>
                <w:color w:val="000000"/>
                <w:sz w:val="21"/>
                <w:szCs w:val="21"/>
              </w:rPr>
            </w:pPr>
            <w:r w:rsidRPr="00E961EF">
              <w:rPr>
                <w:rFonts w:ascii="Bookman Old Style" w:eastAsia="Times New Roman" w:hAnsi="Bookman Old Style" w:cs="Times New Roman"/>
                <w:b/>
                <w:color w:val="000000"/>
                <w:sz w:val="21"/>
                <w:szCs w:val="21"/>
              </w:rPr>
              <w:t>Data Extract</w:t>
            </w:r>
          </w:p>
          <w:p w14:paraId="7BB80EBC" w14:textId="77777777" w:rsidR="00214AC8" w:rsidRPr="00E961EF" w:rsidRDefault="00214AC8" w:rsidP="00214AC8">
            <w:pPr>
              <w:rPr>
                <w:rFonts w:ascii="Bookman Old Style" w:eastAsia="Times New Roman" w:hAnsi="Bookman Old Style" w:cs="Times New Roman"/>
                <w:color w:val="000000"/>
                <w:sz w:val="21"/>
                <w:szCs w:val="21"/>
              </w:rPr>
            </w:pPr>
          </w:p>
          <w:p w14:paraId="5F1A3DB4" w14:textId="77777777" w:rsidR="00214AC8" w:rsidRPr="00E961EF" w:rsidRDefault="00214AC8" w:rsidP="00214AC8">
            <w:pPr>
              <w:rPr>
                <w:rFonts w:ascii="Bookman Old Style" w:eastAsia="Times New Roman" w:hAnsi="Bookman Old Style" w:cs="Times New Roman"/>
                <w:color w:val="000000"/>
                <w:sz w:val="21"/>
                <w:szCs w:val="21"/>
              </w:rPr>
            </w:pPr>
            <w:r w:rsidRPr="00E961EF">
              <w:rPr>
                <w:rFonts w:ascii="Bookman Old Style" w:eastAsia="Times New Roman" w:hAnsi="Bookman Old Style" w:cs="Times New Roman"/>
                <w:color w:val="000000"/>
                <w:sz w:val="21"/>
                <w:szCs w:val="21"/>
              </w:rPr>
              <w:t>2019-20 Immigrant Student Counts for Title III Immigrant Funding</w:t>
            </w:r>
          </w:p>
          <w:p w14:paraId="0CBE0287" w14:textId="77777777" w:rsidR="00214AC8" w:rsidRPr="00E961EF" w:rsidRDefault="00214AC8" w:rsidP="00214AC8">
            <w:pPr>
              <w:rPr>
                <w:rFonts w:ascii="Bookman Old Style" w:eastAsia="Times New Roman" w:hAnsi="Bookman Old Style" w:cs="Times New Roman"/>
                <w:color w:val="000000"/>
                <w:sz w:val="21"/>
                <w:szCs w:val="21"/>
              </w:rPr>
            </w:pPr>
            <w:r w:rsidRPr="00E961EF">
              <w:rPr>
                <w:rFonts w:ascii="Bookman Old Style" w:eastAsia="Times New Roman" w:hAnsi="Bookman Old Style" w:cs="Times New Roman"/>
                <w:b/>
                <w:color w:val="000000"/>
                <w:sz w:val="21"/>
                <w:szCs w:val="21"/>
              </w:rPr>
              <w:t>Data Extract</w:t>
            </w:r>
          </w:p>
          <w:p w14:paraId="66BB79C2" w14:textId="77777777" w:rsidR="00214AC8" w:rsidRPr="00E961EF" w:rsidRDefault="00214AC8" w:rsidP="00214AC8">
            <w:pPr>
              <w:rPr>
                <w:rFonts w:ascii="Bookman Old Style" w:hAnsi="Bookman Old Style" w:cs="Arial"/>
                <w:sz w:val="21"/>
                <w:szCs w:val="21"/>
              </w:rPr>
            </w:pPr>
          </w:p>
        </w:tc>
        <w:tc>
          <w:tcPr>
            <w:tcW w:w="4427" w:type="dxa"/>
          </w:tcPr>
          <w:p w14:paraId="7073AA3D" w14:textId="77777777" w:rsidR="00214AC8" w:rsidRPr="00E961EF" w:rsidRDefault="00214AC8" w:rsidP="00214AC8">
            <w:pPr>
              <w:rPr>
                <w:rFonts w:ascii="Bookman Old Style" w:hAnsi="Bookman Old Style"/>
                <w:sz w:val="21"/>
                <w:szCs w:val="21"/>
              </w:rPr>
            </w:pPr>
            <w:r w:rsidRPr="00E961EF">
              <w:rPr>
                <w:rFonts w:ascii="Bookman Old Style" w:hAnsi="Bookman Old Style"/>
                <w:sz w:val="21"/>
                <w:szCs w:val="21"/>
              </w:rPr>
              <w:t>Counts of ELL students are collected for calculating Title III ELL allocations. Count is ELL students enrolled in district at time of final data pull.</w:t>
            </w:r>
          </w:p>
          <w:p w14:paraId="2056E504" w14:textId="77777777" w:rsidR="00214AC8" w:rsidRPr="00E961EF" w:rsidRDefault="00214AC8" w:rsidP="00214AC8">
            <w:pPr>
              <w:rPr>
                <w:rFonts w:ascii="Bookman Old Style" w:hAnsi="Bookman Old Style"/>
                <w:sz w:val="21"/>
                <w:szCs w:val="21"/>
              </w:rPr>
            </w:pPr>
          </w:p>
          <w:p w14:paraId="409C91DC" w14:textId="77777777" w:rsidR="00214AC8" w:rsidRPr="00E961EF" w:rsidRDefault="00214AC8" w:rsidP="00214AC8">
            <w:pPr>
              <w:rPr>
                <w:rFonts w:ascii="Bookman Old Style" w:hAnsi="Bookman Old Style"/>
                <w:sz w:val="21"/>
                <w:szCs w:val="21"/>
              </w:rPr>
            </w:pPr>
          </w:p>
          <w:p w14:paraId="519482BB" w14:textId="77777777" w:rsidR="00214AC8" w:rsidRPr="00E961EF" w:rsidRDefault="00214AC8" w:rsidP="00214AC8">
            <w:pPr>
              <w:rPr>
                <w:rFonts w:ascii="Bookman Old Style" w:hAnsi="Bookman Old Style"/>
                <w:sz w:val="21"/>
                <w:szCs w:val="21"/>
              </w:rPr>
            </w:pPr>
          </w:p>
          <w:p w14:paraId="413B07AE" w14:textId="360F2C9B" w:rsidR="00214AC8" w:rsidRPr="00E961EF" w:rsidRDefault="00214AC8" w:rsidP="00214AC8">
            <w:pPr>
              <w:rPr>
                <w:rFonts w:ascii="Bookman Old Style" w:hAnsi="Bookman Old Style" w:cs="Arial"/>
                <w:sz w:val="21"/>
                <w:szCs w:val="21"/>
              </w:rPr>
            </w:pPr>
            <w:r w:rsidRPr="00E961EF">
              <w:rPr>
                <w:rFonts w:ascii="Bookman Old Style" w:hAnsi="Bookman Old Style"/>
                <w:sz w:val="21"/>
                <w:szCs w:val="21"/>
              </w:rPr>
              <w:t>Counts of immigrant students are collected for calculating Title III immigrant allocations.</w:t>
            </w:r>
            <w:r w:rsidR="00064173" w:rsidRPr="00E961EF">
              <w:rPr>
                <w:rFonts w:ascii="Bookman Old Style" w:hAnsi="Bookman Old Style"/>
                <w:sz w:val="21"/>
                <w:szCs w:val="21"/>
              </w:rPr>
              <w:t xml:space="preserve"> </w:t>
            </w:r>
            <w:r w:rsidRPr="00E961EF">
              <w:rPr>
                <w:rFonts w:ascii="Bookman Old Style" w:hAnsi="Bookman Old Style"/>
                <w:sz w:val="21"/>
                <w:szCs w:val="21"/>
              </w:rPr>
              <w:t>Count is immigrant students enrolled in district at time of final data pull.</w:t>
            </w:r>
          </w:p>
        </w:tc>
        <w:tc>
          <w:tcPr>
            <w:tcW w:w="1705" w:type="dxa"/>
          </w:tcPr>
          <w:p w14:paraId="10A26FE3" w14:textId="6CE79ABF" w:rsidR="00214AC8" w:rsidRPr="00E961EF" w:rsidRDefault="00064173" w:rsidP="00214AC8">
            <w:pPr>
              <w:rPr>
                <w:rFonts w:ascii="Bookman Old Style" w:hAnsi="Bookman Old Style" w:cs="Arial"/>
                <w:sz w:val="21"/>
                <w:szCs w:val="21"/>
              </w:rPr>
            </w:pPr>
            <w:r w:rsidRPr="00E961EF">
              <w:rPr>
                <w:rFonts w:ascii="Bookman Old Style" w:hAnsi="Bookman Old Style" w:cs="Arial"/>
                <w:sz w:val="21"/>
                <w:szCs w:val="21"/>
              </w:rPr>
              <w:t>Public School Districts, BOCES, Charter Schools</w:t>
            </w:r>
          </w:p>
        </w:tc>
      </w:tr>
      <w:tr w:rsidR="00214AC8" w:rsidRPr="00FF098F" w14:paraId="3570DA70" w14:textId="77777777" w:rsidTr="000F4F82">
        <w:tc>
          <w:tcPr>
            <w:tcW w:w="1615" w:type="dxa"/>
          </w:tcPr>
          <w:p w14:paraId="7D982A74" w14:textId="05DF1C19"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June 1</w:t>
            </w:r>
            <w:r>
              <w:rPr>
                <w:rFonts w:ascii="Bookman Old Style" w:hAnsi="Bookman Old Style" w:cs="Arial"/>
                <w:sz w:val="21"/>
                <w:szCs w:val="21"/>
              </w:rPr>
              <w:t>9</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41474D37" w14:textId="77777777" w:rsidR="00214AC8" w:rsidRDefault="00214AC8" w:rsidP="00214AC8">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Staff Assignment (Principals data) </w:t>
            </w:r>
          </w:p>
          <w:p w14:paraId="6B7465AA" w14:textId="77777777" w:rsidR="00214AC8" w:rsidRDefault="00214AC8" w:rsidP="00214AC8">
            <w:pPr>
              <w:rPr>
                <w:rFonts w:ascii="Bookman Old Style" w:hAnsi="Bookman Old Style" w:cs="Arial"/>
                <w:b/>
                <w:sz w:val="21"/>
                <w:szCs w:val="21"/>
              </w:rPr>
            </w:pPr>
          </w:p>
          <w:p w14:paraId="51A1AFE2" w14:textId="676A1354" w:rsidR="00214AC8" w:rsidRPr="0061314D" w:rsidRDefault="00214AC8" w:rsidP="00214AC8">
            <w:pPr>
              <w:rPr>
                <w:rFonts w:ascii="Bookman Old Style" w:hAnsi="Bookman Old Style" w:cs="Arial"/>
                <w:sz w:val="21"/>
                <w:szCs w:val="21"/>
              </w:rPr>
            </w:pPr>
            <w:r w:rsidRPr="0061314D">
              <w:rPr>
                <w:rFonts w:ascii="Bookman Old Style" w:hAnsi="Bookman Old Style" w:cs="Arial"/>
                <w:b/>
                <w:sz w:val="21"/>
                <w:szCs w:val="21"/>
              </w:rPr>
              <w:t>Data Due</w:t>
            </w:r>
          </w:p>
        </w:tc>
        <w:tc>
          <w:tcPr>
            <w:tcW w:w="4427" w:type="dxa"/>
          </w:tcPr>
          <w:p w14:paraId="3D985BA3" w14:textId="317931B4" w:rsidR="00214AC8" w:rsidRPr="00FF098F" w:rsidRDefault="00214AC8" w:rsidP="00214AC8">
            <w:pPr>
              <w:rPr>
                <w:rFonts w:ascii="Bookman Old Style" w:hAnsi="Bookman Old Style" w:cs="Arial"/>
                <w:sz w:val="21"/>
                <w:szCs w:val="21"/>
              </w:rPr>
            </w:pPr>
            <w:r w:rsidRPr="0061314D">
              <w:rPr>
                <w:rFonts w:ascii="Bookman Old Style" w:hAnsi="Bookman Old Style" w:cs="Arial"/>
                <w:sz w:val="21"/>
                <w:szCs w:val="21"/>
              </w:rPr>
              <w:t>Used for 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Principal State-provided growth score calculation purposes.</w:t>
            </w:r>
          </w:p>
          <w:p w14:paraId="42E541CD" w14:textId="5767A100" w:rsidR="00214AC8" w:rsidRPr="0061314D" w:rsidRDefault="00214AC8" w:rsidP="00214AC8">
            <w:pPr>
              <w:rPr>
                <w:rFonts w:ascii="Bookman Old Style" w:hAnsi="Bookman Old Style" w:cs="Arial"/>
                <w:sz w:val="21"/>
                <w:szCs w:val="21"/>
              </w:rPr>
            </w:pPr>
          </w:p>
        </w:tc>
        <w:tc>
          <w:tcPr>
            <w:tcW w:w="1705" w:type="dxa"/>
          </w:tcPr>
          <w:p w14:paraId="692A9EDF" w14:textId="77777777" w:rsidR="00214AC8" w:rsidRPr="00FF098F" w:rsidRDefault="00214AC8" w:rsidP="00214AC8">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p w14:paraId="701A20FF" w14:textId="5812ED68" w:rsidR="00214AC8" w:rsidRPr="0061314D" w:rsidRDefault="00214AC8" w:rsidP="00214AC8">
            <w:pPr>
              <w:rPr>
                <w:rFonts w:ascii="Bookman Old Style" w:hAnsi="Bookman Old Style" w:cs="Arial"/>
                <w:sz w:val="21"/>
                <w:szCs w:val="21"/>
              </w:rPr>
            </w:pPr>
          </w:p>
        </w:tc>
      </w:tr>
      <w:tr w:rsidR="00214AC8" w:rsidRPr="00FF098F" w14:paraId="084DFB70" w14:textId="77777777" w:rsidTr="000F4F82">
        <w:tc>
          <w:tcPr>
            <w:tcW w:w="1615" w:type="dxa"/>
          </w:tcPr>
          <w:p w14:paraId="0FB1D76A" w14:textId="738EDAE0"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June 1</w:t>
            </w:r>
            <w:r>
              <w:rPr>
                <w:rFonts w:ascii="Bookman Old Style" w:hAnsi="Bookman Old Style" w:cs="Arial"/>
                <w:sz w:val="21"/>
                <w:szCs w:val="21"/>
              </w:rPr>
              <w:t>9</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2F759E5D" w14:textId="77777777" w:rsidR="00214AC8" w:rsidRDefault="00214AC8" w:rsidP="00214AC8">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Staff Student Course (TSDL records) </w:t>
            </w:r>
          </w:p>
          <w:p w14:paraId="6661D991" w14:textId="77777777" w:rsidR="00214AC8" w:rsidRDefault="00214AC8" w:rsidP="00214AC8">
            <w:pPr>
              <w:rPr>
                <w:rFonts w:ascii="Bookman Old Style" w:hAnsi="Bookman Old Style" w:cs="Arial"/>
                <w:b/>
                <w:sz w:val="21"/>
                <w:szCs w:val="21"/>
              </w:rPr>
            </w:pPr>
          </w:p>
          <w:p w14:paraId="20FB4FC1" w14:textId="77777777" w:rsidR="00214AC8" w:rsidRDefault="00214AC8" w:rsidP="00214AC8">
            <w:pPr>
              <w:rPr>
                <w:rFonts w:ascii="Bookman Old Style" w:hAnsi="Bookman Old Style" w:cs="Arial"/>
                <w:b/>
                <w:sz w:val="21"/>
                <w:szCs w:val="21"/>
              </w:rPr>
            </w:pPr>
          </w:p>
          <w:p w14:paraId="0A267280" w14:textId="77777777" w:rsidR="00214AC8" w:rsidRDefault="00214AC8" w:rsidP="00214AC8">
            <w:pPr>
              <w:rPr>
                <w:rFonts w:ascii="Bookman Old Style" w:hAnsi="Bookman Old Style" w:cs="Arial"/>
                <w:b/>
                <w:sz w:val="21"/>
                <w:szCs w:val="21"/>
              </w:rPr>
            </w:pPr>
          </w:p>
          <w:p w14:paraId="19F6A273" w14:textId="77777777" w:rsidR="00214AC8" w:rsidRDefault="00214AC8" w:rsidP="00214AC8">
            <w:pPr>
              <w:rPr>
                <w:rFonts w:ascii="Bookman Old Style" w:hAnsi="Bookman Old Style" w:cs="Arial"/>
                <w:b/>
                <w:sz w:val="21"/>
                <w:szCs w:val="21"/>
              </w:rPr>
            </w:pPr>
          </w:p>
          <w:p w14:paraId="34A1A931" w14:textId="00034EE7" w:rsidR="00214AC8" w:rsidRPr="0061314D" w:rsidRDefault="00214AC8" w:rsidP="00214AC8">
            <w:pPr>
              <w:rPr>
                <w:rFonts w:ascii="Bookman Old Style" w:hAnsi="Bookman Old Style" w:cs="Arial"/>
                <w:sz w:val="21"/>
                <w:szCs w:val="21"/>
              </w:rPr>
            </w:pPr>
            <w:r w:rsidRPr="0061314D">
              <w:rPr>
                <w:rFonts w:ascii="Bookman Old Style" w:hAnsi="Bookman Old Style" w:cs="Arial"/>
                <w:b/>
                <w:sz w:val="21"/>
                <w:szCs w:val="21"/>
              </w:rPr>
              <w:t>Data Due</w:t>
            </w:r>
          </w:p>
        </w:tc>
        <w:tc>
          <w:tcPr>
            <w:tcW w:w="4427" w:type="dxa"/>
          </w:tcPr>
          <w:p w14:paraId="00CC6977" w14:textId="0F9AC302" w:rsidR="00214AC8" w:rsidRPr="00FF098F" w:rsidRDefault="00214AC8" w:rsidP="00214AC8">
            <w:pPr>
              <w:rPr>
                <w:rFonts w:ascii="Bookman Old Style" w:hAnsi="Bookman Old Style" w:cs="Arial"/>
                <w:sz w:val="21"/>
                <w:szCs w:val="21"/>
              </w:rPr>
            </w:pPr>
            <w:r w:rsidRPr="0061314D">
              <w:rPr>
                <w:rFonts w:ascii="Bookman Old Style" w:hAnsi="Bookman Old Style" w:cs="Arial"/>
                <w:sz w:val="21"/>
                <w:szCs w:val="21"/>
              </w:rPr>
              <w:t>Submit final TSDL (Staff Student Course) and Staff Assignment data, including linkage and duration, for all teachers and principals to be used for 2018-19 teacher and principal State-provided growth score calculation purposes.  Staff Student Course records should be verified using the L2RPT SIRS-315 Teacher Student Data Linkage (TSDL) Verification Report.</w:t>
            </w:r>
          </w:p>
          <w:p w14:paraId="38E492AB" w14:textId="1D7A8852" w:rsidR="00214AC8" w:rsidRPr="0061314D" w:rsidRDefault="00214AC8" w:rsidP="00214AC8">
            <w:pPr>
              <w:rPr>
                <w:rFonts w:ascii="Bookman Old Style" w:hAnsi="Bookman Old Style" w:cs="Arial"/>
                <w:sz w:val="21"/>
                <w:szCs w:val="21"/>
              </w:rPr>
            </w:pPr>
          </w:p>
        </w:tc>
        <w:tc>
          <w:tcPr>
            <w:tcW w:w="1705" w:type="dxa"/>
          </w:tcPr>
          <w:p w14:paraId="33DB8A1B" w14:textId="3BA9A22D"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tc>
      </w:tr>
      <w:tr w:rsidR="00214AC8" w:rsidRPr="00FF098F" w14:paraId="41EFD6B1" w14:textId="77777777" w:rsidTr="000F4F82">
        <w:tc>
          <w:tcPr>
            <w:tcW w:w="1615" w:type="dxa"/>
          </w:tcPr>
          <w:p w14:paraId="10D9C844" w14:textId="3529AB50"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June 2</w:t>
            </w:r>
            <w:r>
              <w:rPr>
                <w:rFonts w:ascii="Bookman Old Style" w:hAnsi="Bookman Old Style" w:cs="Arial"/>
                <w:sz w:val="21"/>
                <w:szCs w:val="21"/>
              </w:rPr>
              <w:t>6</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0DE4916D" w14:textId="1601C38E"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Staff Student Course (TSDL) &amp; Staff Assignment Data </w:t>
            </w:r>
            <w:r w:rsidRPr="0061314D">
              <w:rPr>
                <w:rFonts w:ascii="Bookman Old Style" w:hAnsi="Bookman Old Style" w:cs="Arial"/>
                <w:b/>
                <w:sz w:val="21"/>
                <w:szCs w:val="21"/>
              </w:rPr>
              <w:t>Statement of Certification</w:t>
            </w:r>
          </w:p>
        </w:tc>
        <w:tc>
          <w:tcPr>
            <w:tcW w:w="4427" w:type="dxa"/>
          </w:tcPr>
          <w:p w14:paraId="57CC7EA4" w14:textId="3A061477" w:rsidR="00214AC8" w:rsidRPr="00FF098F" w:rsidRDefault="00214AC8" w:rsidP="00214AC8">
            <w:pPr>
              <w:rPr>
                <w:rFonts w:ascii="Bookman Old Style" w:hAnsi="Bookman Old Style" w:cs="Arial"/>
                <w:sz w:val="21"/>
                <w:szCs w:val="21"/>
              </w:rPr>
            </w:pPr>
            <w:r w:rsidRPr="0061314D">
              <w:rPr>
                <w:rFonts w:ascii="Bookman Old Style" w:hAnsi="Bookman Old Style" w:cs="Arial"/>
                <w:sz w:val="21"/>
                <w:szCs w:val="21"/>
              </w:rPr>
              <w:t>Certify the accuracy of the data submitted as of the reporting deadline (Certification of Principals only in Staff Assignment) in the NYSED Business Portal. Staff Assignment records should be verified using the Level 2 SIRS-318 Staff Assignment Verification Report.</w:t>
            </w:r>
          </w:p>
          <w:p w14:paraId="14ABC955" w14:textId="5704375B" w:rsidR="00214AC8" w:rsidRPr="0061314D" w:rsidRDefault="00214AC8" w:rsidP="00214AC8">
            <w:pPr>
              <w:rPr>
                <w:rFonts w:ascii="Bookman Old Style" w:hAnsi="Bookman Old Style" w:cs="Arial"/>
                <w:sz w:val="21"/>
                <w:szCs w:val="21"/>
              </w:rPr>
            </w:pPr>
          </w:p>
        </w:tc>
        <w:tc>
          <w:tcPr>
            <w:tcW w:w="1705" w:type="dxa"/>
          </w:tcPr>
          <w:p w14:paraId="1D578757" w14:textId="57F3DBAC"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tc>
      </w:tr>
      <w:tr w:rsidR="00214AC8" w:rsidRPr="00FF098F" w14:paraId="5812B527" w14:textId="77777777" w:rsidTr="000F4F82">
        <w:tc>
          <w:tcPr>
            <w:tcW w:w="1615" w:type="dxa"/>
          </w:tcPr>
          <w:p w14:paraId="02151BDF" w14:textId="77777777" w:rsidR="00214AC8" w:rsidRPr="00EF0368" w:rsidRDefault="00214AC8" w:rsidP="00214AC8">
            <w:pPr>
              <w:rPr>
                <w:rFonts w:ascii="Bookman Old Style" w:hAnsi="Bookman Old Style" w:cs="Arial"/>
                <w:sz w:val="21"/>
                <w:szCs w:val="21"/>
              </w:rPr>
            </w:pPr>
            <w:r>
              <w:rPr>
                <w:rFonts w:ascii="Bookman Old Style" w:hAnsi="Bookman Old Style" w:cs="Arial"/>
                <w:sz w:val="21"/>
                <w:szCs w:val="21"/>
              </w:rPr>
              <w:t>July 1, 2020</w:t>
            </w:r>
          </w:p>
          <w:p w14:paraId="7EDAEA1D" w14:textId="77777777" w:rsidR="00214AC8" w:rsidRPr="00EF0368" w:rsidRDefault="00214AC8" w:rsidP="00214AC8">
            <w:pPr>
              <w:rPr>
                <w:rFonts w:ascii="Bookman Old Style" w:hAnsi="Bookman Old Style" w:cs="Arial"/>
                <w:sz w:val="21"/>
                <w:szCs w:val="21"/>
              </w:rPr>
            </w:pPr>
          </w:p>
          <w:p w14:paraId="3DF9A629" w14:textId="2F544BE8" w:rsidR="00214AC8" w:rsidRDefault="00214AC8" w:rsidP="00214AC8">
            <w:pPr>
              <w:rPr>
                <w:rFonts w:ascii="Bookman Old Style" w:hAnsi="Bookman Old Style" w:cs="Arial"/>
                <w:sz w:val="21"/>
                <w:szCs w:val="21"/>
              </w:rPr>
            </w:pPr>
            <w:r w:rsidRPr="00EF0368">
              <w:rPr>
                <w:rFonts w:ascii="Bookman Old Style" w:hAnsi="Bookman Old Style" w:cs="Arial"/>
                <w:sz w:val="21"/>
                <w:szCs w:val="21"/>
              </w:rPr>
              <w:lastRenderedPageBreak/>
              <w:t>(</w:t>
            </w:r>
            <w:r w:rsidRPr="00EF0368">
              <w:rPr>
                <w:rFonts w:ascii="Bookman Old Style" w:hAnsi="Bookman Old Style" w:cs="Arial"/>
                <w:b/>
                <w:sz w:val="21"/>
                <w:szCs w:val="21"/>
              </w:rPr>
              <w:t>Data Due</w:t>
            </w:r>
            <w:r w:rsidRPr="00EF0368">
              <w:rPr>
                <w:rFonts w:ascii="Bookman Old Style" w:hAnsi="Bookman Old Style" w:cs="Arial"/>
                <w:sz w:val="21"/>
                <w:szCs w:val="21"/>
              </w:rPr>
              <w:t>: October 1</w:t>
            </w:r>
            <w:r>
              <w:rPr>
                <w:rFonts w:ascii="Bookman Old Style" w:hAnsi="Bookman Old Style" w:cs="Arial"/>
                <w:sz w:val="21"/>
                <w:szCs w:val="21"/>
              </w:rPr>
              <w:t>6</w:t>
            </w:r>
            <w:r w:rsidRPr="00EF0368">
              <w:rPr>
                <w:rFonts w:ascii="Bookman Old Style" w:hAnsi="Bookman Old Style" w:cs="Arial"/>
                <w:sz w:val="21"/>
                <w:szCs w:val="21"/>
              </w:rPr>
              <w:t>, 20</w:t>
            </w:r>
            <w:r>
              <w:rPr>
                <w:rFonts w:ascii="Bookman Old Style" w:hAnsi="Bookman Old Style" w:cs="Arial"/>
                <w:sz w:val="21"/>
                <w:szCs w:val="21"/>
              </w:rPr>
              <w:t>20</w:t>
            </w:r>
            <w:r w:rsidRPr="00EF0368">
              <w:rPr>
                <w:rFonts w:ascii="Bookman Old Style" w:hAnsi="Bookman Old Style" w:cs="Arial"/>
                <w:sz w:val="21"/>
                <w:szCs w:val="21"/>
              </w:rPr>
              <w:t>)</w:t>
            </w:r>
          </w:p>
        </w:tc>
        <w:tc>
          <w:tcPr>
            <w:tcW w:w="2143" w:type="dxa"/>
          </w:tcPr>
          <w:p w14:paraId="2D683EA6" w14:textId="4FF0C6F1" w:rsidR="00214AC8" w:rsidRPr="00B13830" w:rsidRDefault="00214AC8" w:rsidP="00214AC8">
            <w:pPr>
              <w:rPr>
                <w:rFonts w:ascii="Bookman Old Style" w:hAnsi="Bookman Old Style" w:cs="Arial"/>
                <w:bCs/>
                <w:sz w:val="21"/>
                <w:szCs w:val="21"/>
              </w:rPr>
            </w:pPr>
            <w:r w:rsidRPr="00EF0368">
              <w:rPr>
                <w:rFonts w:ascii="Bookman Old Style" w:hAnsi="Bookman Old Style" w:cs="Arial"/>
                <w:b/>
                <w:sz w:val="21"/>
                <w:szCs w:val="21"/>
              </w:rPr>
              <w:lastRenderedPageBreak/>
              <w:t>Start of collection</w:t>
            </w:r>
            <w:r w:rsidRPr="00EF0368">
              <w:rPr>
                <w:rFonts w:ascii="Bookman Old Style" w:hAnsi="Bookman Old Style" w:cs="Arial"/>
                <w:sz w:val="21"/>
                <w:szCs w:val="21"/>
              </w:rPr>
              <w:t xml:space="preserve"> for 201</w:t>
            </w:r>
            <w:r>
              <w:rPr>
                <w:rFonts w:ascii="Bookman Old Style" w:hAnsi="Bookman Old Style" w:cs="Arial"/>
                <w:sz w:val="21"/>
                <w:szCs w:val="21"/>
              </w:rPr>
              <w:t>9</w:t>
            </w:r>
            <w:r w:rsidRPr="00EF0368">
              <w:rPr>
                <w:rFonts w:ascii="Bookman Old Style" w:hAnsi="Bookman Old Style" w:cs="Arial"/>
                <w:sz w:val="21"/>
                <w:szCs w:val="21"/>
              </w:rPr>
              <w:t>-</w:t>
            </w:r>
            <w:r>
              <w:rPr>
                <w:rFonts w:ascii="Bookman Old Style" w:hAnsi="Bookman Old Style" w:cs="Arial"/>
                <w:sz w:val="21"/>
                <w:szCs w:val="21"/>
              </w:rPr>
              <w:t xml:space="preserve">20 </w:t>
            </w:r>
            <w:r w:rsidRPr="00EF0368">
              <w:rPr>
                <w:rFonts w:ascii="Bookman Old Style" w:hAnsi="Bookman Old Style" w:cs="Arial"/>
                <w:sz w:val="21"/>
                <w:szCs w:val="21"/>
              </w:rPr>
              <w:t xml:space="preserve">Staff </w:t>
            </w:r>
            <w:r w:rsidRPr="00EF0368">
              <w:rPr>
                <w:rFonts w:ascii="Bookman Old Style" w:hAnsi="Bookman Old Style" w:cs="Arial"/>
                <w:sz w:val="21"/>
                <w:szCs w:val="21"/>
              </w:rPr>
              <w:lastRenderedPageBreak/>
              <w:t>Evaluation Overall Ratings &amp; Subcomponent scores</w:t>
            </w:r>
          </w:p>
        </w:tc>
        <w:tc>
          <w:tcPr>
            <w:tcW w:w="4427" w:type="dxa"/>
          </w:tcPr>
          <w:p w14:paraId="630CE636" w14:textId="77777777" w:rsidR="00214AC8" w:rsidRPr="00EF0368" w:rsidRDefault="00214AC8" w:rsidP="00214AC8">
            <w:pPr>
              <w:rPr>
                <w:rFonts w:ascii="Bookman Old Style" w:hAnsi="Bookman Old Style" w:cs="Arial"/>
                <w:sz w:val="21"/>
                <w:szCs w:val="21"/>
              </w:rPr>
            </w:pPr>
            <w:r w:rsidRPr="00EF0368">
              <w:rPr>
                <w:rFonts w:ascii="Bookman Old Style" w:hAnsi="Bookman Old Style" w:cs="Arial"/>
                <w:sz w:val="21"/>
                <w:szCs w:val="21"/>
              </w:rPr>
              <w:lastRenderedPageBreak/>
              <w:t>Overall Ratings &amp; Subcomponent scores for districts implementing an APPR plan under Education Law 3012-d.</w:t>
            </w:r>
          </w:p>
          <w:p w14:paraId="00E89D95" w14:textId="77777777" w:rsidR="00214AC8" w:rsidRPr="00EF0368" w:rsidRDefault="00214AC8" w:rsidP="00214AC8">
            <w:pPr>
              <w:rPr>
                <w:rFonts w:ascii="Bookman Old Style" w:hAnsi="Bookman Old Style" w:cs="Arial"/>
                <w:sz w:val="21"/>
                <w:szCs w:val="21"/>
              </w:rPr>
            </w:pPr>
          </w:p>
          <w:p w14:paraId="76F2092F" w14:textId="77777777" w:rsidR="00214AC8" w:rsidRPr="00EF0368" w:rsidRDefault="00214AC8" w:rsidP="00214AC8">
            <w:pPr>
              <w:rPr>
                <w:rFonts w:ascii="Bookman Old Style" w:hAnsi="Bookman Old Style" w:cs="Arial"/>
                <w:sz w:val="21"/>
                <w:szCs w:val="21"/>
              </w:rPr>
            </w:pPr>
            <w:r w:rsidRPr="00EF0368">
              <w:rPr>
                <w:rFonts w:ascii="Bookman Old Style" w:hAnsi="Bookman Old Style" w:cs="Arial"/>
                <w:sz w:val="21"/>
                <w:szCs w:val="21"/>
              </w:rPr>
              <w:t>Staff Evaluation data submission is one factor in a school district’s eligibility for 2019-20 State Aid.</w:t>
            </w:r>
          </w:p>
          <w:p w14:paraId="13383249" w14:textId="77777777" w:rsidR="00214AC8" w:rsidRDefault="00214AC8" w:rsidP="00214AC8">
            <w:pPr>
              <w:rPr>
                <w:rFonts w:ascii="Bookman Old Style" w:hAnsi="Bookman Old Style" w:cs="Arial"/>
                <w:sz w:val="21"/>
                <w:szCs w:val="21"/>
              </w:rPr>
            </w:pPr>
          </w:p>
        </w:tc>
        <w:tc>
          <w:tcPr>
            <w:tcW w:w="1705" w:type="dxa"/>
          </w:tcPr>
          <w:p w14:paraId="6DEDD509" w14:textId="3E5748C9" w:rsidR="00214AC8" w:rsidRDefault="00214AC8" w:rsidP="00214AC8">
            <w:pPr>
              <w:rPr>
                <w:rFonts w:ascii="Bookman Old Style" w:hAnsi="Bookman Old Style" w:cs="Arial"/>
                <w:sz w:val="21"/>
                <w:szCs w:val="21"/>
              </w:rPr>
            </w:pPr>
            <w:r w:rsidRPr="00EF0368">
              <w:rPr>
                <w:rFonts w:ascii="Bookman Old Style" w:hAnsi="Bookman Old Style" w:cs="Arial"/>
                <w:sz w:val="21"/>
                <w:szCs w:val="21"/>
              </w:rPr>
              <w:lastRenderedPageBreak/>
              <w:t>Public School Districts, BOCES</w:t>
            </w:r>
          </w:p>
        </w:tc>
      </w:tr>
      <w:tr w:rsidR="00214AC8" w:rsidRPr="00FF098F" w14:paraId="35029602" w14:textId="77777777" w:rsidTr="000F4F82">
        <w:tc>
          <w:tcPr>
            <w:tcW w:w="1615" w:type="dxa"/>
          </w:tcPr>
          <w:p w14:paraId="24D735CE" w14:textId="534FA108" w:rsidR="00214AC8" w:rsidRPr="000D0A3E" w:rsidRDefault="00214AC8" w:rsidP="00214AC8">
            <w:pPr>
              <w:rPr>
                <w:rFonts w:ascii="Bookman Old Style" w:hAnsi="Bookman Old Style" w:cs="Arial"/>
                <w:sz w:val="21"/>
                <w:szCs w:val="21"/>
              </w:rPr>
            </w:pPr>
            <w:r>
              <w:rPr>
                <w:rFonts w:ascii="Bookman Old Style" w:hAnsi="Bookman Old Style" w:cs="Arial"/>
                <w:sz w:val="21"/>
                <w:szCs w:val="21"/>
              </w:rPr>
              <w:t>July 10, 2020</w:t>
            </w:r>
          </w:p>
        </w:tc>
        <w:tc>
          <w:tcPr>
            <w:tcW w:w="2143" w:type="dxa"/>
          </w:tcPr>
          <w:p w14:paraId="3AE97ACB" w14:textId="77777777" w:rsidR="00214AC8" w:rsidRDefault="00214AC8" w:rsidP="00214AC8">
            <w:pPr>
              <w:rPr>
                <w:rFonts w:ascii="Bookman Old Style" w:hAnsi="Bookman Old Style" w:cs="Arial"/>
                <w:bCs/>
                <w:sz w:val="21"/>
                <w:szCs w:val="21"/>
              </w:rPr>
            </w:pPr>
            <w:r w:rsidRPr="00B13830">
              <w:rPr>
                <w:rFonts w:ascii="Bookman Old Style" w:hAnsi="Bookman Old Style" w:cs="Arial"/>
                <w:bCs/>
                <w:sz w:val="21"/>
                <w:szCs w:val="21"/>
              </w:rPr>
              <w:t>2019-20 Regents Exam Scores</w:t>
            </w:r>
          </w:p>
          <w:p w14:paraId="0AB5FB9A" w14:textId="77777777" w:rsidR="00214AC8" w:rsidRDefault="00214AC8" w:rsidP="00214AC8">
            <w:pPr>
              <w:rPr>
                <w:rFonts w:ascii="Bookman Old Style" w:hAnsi="Bookman Old Style" w:cs="Arial"/>
                <w:bCs/>
                <w:sz w:val="21"/>
                <w:szCs w:val="21"/>
              </w:rPr>
            </w:pPr>
          </w:p>
          <w:p w14:paraId="4E9DE17E" w14:textId="77777777" w:rsidR="00214AC8" w:rsidRDefault="00214AC8" w:rsidP="00214AC8">
            <w:pPr>
              <w:rPr>
                <w:rFonts w:ascii="Bookman Old Style" w:hAnsi="Bookman Old Style" w:cs="Arial"/>
                <w:bCs/>
                <w:sz w:val="21"/>
                <w:szCs w:val="21"/>
              </w:rPr>
            </w:pPr>
          </w:p>
          <w:p w14:paraId="6F37E2D2" w14:textId="52411D31" w:rsidR="00214AC8" w:rsidRPr="00B13830" w:rsidRDefault="00214AC8" w:rsidP="00214AC8">
            <w:pPr>
              <w:rPr>
                <w:rFonts w:ascii="Bookman Old Style" w:hAnsi="Bookman Old Style" w:cs="Arial"/>
                <w:b/>
                <w:sz w:val="21"/>
                <w:szCs w:val="21"/>
              </w:rPr>
            </w:pPr>
            <w:r w:rsidRPr="00B13830">
              <w:rPr>
                <w:rFonts w:ascii="Bookman Old Style" w:hAnsi="Bookman Old Style" w:cs="Arial"/>
                <w:b/>
                <w:sz w:val="21"/>
                <w:szCs w:val="21"/>
              </w:rPr>
              <w:t>Data Due</w:t>
            </w:r>
          </w:p>
        </w:tc>
        <w:tc>
          <w:tcPr>
            <w:tcW w:w="4427" w:type="dxa"/>
          </w:tcPr>
          <w:p w14:paraId="56B9C410" w14:textId="77777777" w:rsidR="00214AC8" w:rsidRDefault="00214AC8" w:rsidP="00214AC8">
            <w:pPr>
              <w:rPr>
                <w:rFonts w:ascii="Bookman Old Style" w:hAnsi="Bookman Old Style" w:cs="Arial"/>
                <w:sz w:val="21"/>
                <w:szCs w:val="21"/>
              </w:rPr>
            </w:pPr>
            <w:r>
              <w:rPr>
                <w:rFonts w:ascii="Bookman Old Style" w:hAnsi="Bookman Old Style" w:cs="Arial"/>
                <w:sz w:val="21"/>
                <w:szCs w:val="21"/>
              </w:rPr>
              <w:t>2019-20 scores for Regents exams (including June 2020 records) and approved alternatives to Regents exams to be used in principal evaluation growth score calculations.</w:t>
            </w:r>
          </w:p>
          <w:p w14:paraId="4E057AF7" w14:textId="396AF159" w:rsidR="00214AC8" w:rsidRPr="0061314D" w:rsidRDefault="00214AC8" w:rsidP="00214AC8">
            <w:pPr>
              <w:rPr>
                <w:rFonts w:ascii="Bookman Old Style" w:hAnsi="Bookman Old Style" w:cs="Arial"/>
                <w:sz w:val="21"/>
                <w:szCs w:val="21"/>
              </w:rPr>
            </w:pPr>
          </w:p>
        </w:tc>
        <w:tc>
          <w:tcPr>
            <w:tcW w:w="1705" w:type="dxa"/>
          </w:tcPr>
          <w:p w14:paraId="434B2621" w14:textId="6F34032E" w:rsidR="00214AC8" w:rsidRPr="0061314D" w:rsidRDefault="00214AC8" w:rsidP="00214AC8">
            <w:pPr>
              <w:rPr>
                <w:rFonts w:ascii="Bookman Old Style" w:hAnsi="Bookman Old Style" w:cs="Arial"/>
                <w:sz w:val="21"/>
                <w:szCs w:val="21"/>
              </w:rPr>
            </w:pPr>
            <w:r>
              <w:rPr>
                <w:rFonts w:ascii="Bookman Old Style" w:hAnsi="Bookman Old Style" w:cs="Arial"/>
                <w:sz w:val="21"/>
                <w:szCs w:val="21"/>
              </w:rPr>
              <w:t>Public School Districts, BOCES, Charter Schools</w:t>
            </w:r>
          </w:p>
        </w:tc>
      </w:tr>
      <w:tr w:rsidR="00214AC8" w:rsidRPr="00FF098F" w14:paraId="4918DFDC" w14:textId="77777777" w:rsidTr="000F4F82">
        <w:tc>
          <w:tcPr>
            <w:tcW w:w="1615" w:type="dxa"/>
          </w:tcPr>
          <w:p w14:paraId="38F04D7A" w14:textId="4C0F3558" w:rsidR="00214AC8" w:rsidRPr="000D0A3E" w:rsidRDefault="00214AC8" w:rsidP="00214AC8">
            <w:pPr>
              <w:rPr>
                <w:rFonts w:ascii="Bookman Old Style" w:hAnsi="Bookman Old Style" w:cs="Arial"/>
                <w:sz w:val="21"/>
                <w:szCs w:val="21"/>
              </w:rPr>
            </w:pPr>
            <w:r>
              <w:rPr>
                <w:rFonts w:ascii="Bookman Old Style" w:hAnsi="Bookman Old Style" w:cs="Arial"/>
                <w:sz w:val="21"/>
                <w:szCs w:val="21"/>
              </w:rPr>
              <w:t>July 14, 2020</w:t>
            </w:r>
          </w:p>
        </w:tc>
        <w:tc>
          <w:tcPr>
            <w:tcW w:w="2143" w:type="dxa"/>
          </w:tcPr>
          <w:p w14:paraId="17E23288" w14:textId="77777777" w:rsidR="00214AC8" w:rsidRPr="00247FE9" w:rsidRDefault="00214AC8" w:rsidP="00214AC8">
            <w:pPr>
              <w:rPr>
                <w:rFonts w:ascii="Bookman Old Style" w:hAnsi="Bookman Old Style" w:cs="Arial"/>
                <w:bCs/>
                <w:sz w:val="21"/>
                <w:szCs w:val="21"/>
              </w:rPr>
            </w:pPr>
            <w:r w:rsidRPr="00247FE9">
              <w:rPr>
                <w:rFonts w:ascii="Bookman Old Style" w:hAnsi="Bookman Old Style" w:cs="Arial"/>
                <w:bCs/>
                <w:sz w:val="21"/>
                <w:szCs w:val="21"/>
              </w:rPr>
              <w:t>2019-20 Regents Exam Scores</w:t>
            </w:r>
          </w:p>
          <w:p w14:paraId="6F7435D4" w14:textId="77777777" w:rsidR="00214AC8" w:rsidRDefault="00214AC8" w:rsidP="00214AC8">
            <w:pPr>
              <w:rPr>
                <w:rFonts w:ascii="Bookman Old Style" w:hAnsi="Bookman Old Style" w:cs="Arial"/>
                <w:b/>
                <w:sz w:val="21"/>
                <w:szCs w:val="21"/>
              </w:rPr>
            </w:pPr>
          </w:p>
          <w:p w14:paraId="74D36818" w14:textId="77777777" w:rsidR="00214AC8" w:rsidRDefault="00214AC8" w:rsidP="00214AC8">
            <w:pPr>
              <w:rPr>
                <w:rFonts w:ascii="Bookman Old Style" w:hAnsi="Bookman Old Style" w:cs="Arial"/>
                <w:b/>
                <w:sz w:val="21"/>
                <w:szCs w:val="21"/>
              </w:rPr>
            </w:pPr>
          </w:p>
          <w:p w14:paraId="75D90534" w14:textId="4B9BC05F" w:rsidR="00214AC8" w:rsidRPr="0061314D" w:rsidRDefault="00214AC8" w:rsidP="00214AC8">
            <w:pPr>
              <w:rPr>
                <w:rFonts w:ascii="Bookman Old Style" w:hAnsi="Bookman Old Style" w:cs="Arial"/>
                <w:b/>
                <w:sz w:val="21"/>
                <w:szCs w:val="21"/>
              </w:rPr>
            </w:pPr>
            <w:r>
              <w:rPr>
                <w:rFonts w:ascii="Bookman Old Style" w:hAnsi="Bookman Old Style" w:cs="Arial"/>
                <w:b/>
                <w:sz w:val="21"/>
                <w:szCs w:val="21"/>
              </w:rPr>
              <w:t>Data Extract</w:t>
            </w:r>
          </w:p>
        </w:tc>
        <w:tc>
          <w:tcPr>
            <w:tcW w:w="4427" w:type="dxa"/>
          </w:tcPr>
          <w:p w14:paraId="21A98B76" w14:textId="00E49C99" w:rsidR="00214AC8" w:rsidRPr="0061314D" w:rsidRDefault="00214AC8" w:rsidP="00214AC8">
            <w:pPr>
              <w:rPr>
                <w:rFonts w:ascii="Bookman Old Style" w:hAnsi="Bookman Old Style" w:cs="Arial"/>
                <w:sz w:val="21"/>
                <w:szCs w:val="21"/>
              </w:rPr>
            </w:pPr>
            <w:r>
              <w:rPr>
                <w:rFonts w:ascii="Bookman Old Style" w:hAnsi="Bookman Old Style" w:cs="Arial"/>
                <w:sz w:val="21"/>
                <w:szCs w:val="21"/>
              </w:rPr>
              <w:t>2019-20 scores for Regents exams (including June 2020 records) and approved alternatives to Regents exams to be used in principal evaluation growth score calculations.</w:t>
            </w:r>
          </w:p>
        </w:tc>
        <w:tc>
          <w:tcPr>
            <w:tcW w:w="1705" w:type="dxa"/>
          </w:tcPr>
          <w:p w14:paraId="0057F32E" w14:textId="580EF23B" w:rsidR="00214AC8" w:rsidRPr="0061314D" w:rsidRDefault="00214AC8" w:rsidP="00214AC8">
            <w:pPr>
              <w:rPr>
                <w:rFonts w:ascii="Bookman Old Style" w:hAnsi="Bookman Old Style" w:cs="Arial"/>
                <w:sz w:val="21"/>
                <w:szCs w:val="21"/>
              </w:rPr>
            </w:pPr>
            <w:r>
              <w:rPr>
                <w:rFonts w:ascii="Bookman Old Style" w:hAnsi="Bookman Old Style" w:cs="Arial"/>
                <w:sz w:val="21"/>
                <w:szCs w:val="21"/>
              </w:rPr>
              <w:t>Public School Districts, BOCES, Charter Schools</w:t>
            </w:r>
          </w:p>
        </w:tc>
      </w:tr>
      <w:tr w:rsidR="00214AC8" w:rsidRPr="00FF098F" w14:paraId="389C7BD8" w14:textId="77777777" w:rsidTr="00284EAE">
        <w:trPr>
          <w:trHeight w:val="1250"/>
        </w:trPr>
        <w:tc>
          <w:tcPr>
            <w:tcW w:w="1615" w:type="dxa"/>
          </w:tcPr>
          <w:p w14:paraId="3CFBDC2C" w14:textId="77777777" w:rsidR="00214AC8" w:rsidRDefault="00214AC8" w:rsidP="00214AC8">
            <w:pPr>
              <w:rPr>
                <w:rFonts w:ascii="Bookman Old Style" w:hAnsi="Bookman Old Style" w:cs="Arial"/>
                <w:sz w:val="21"/>
                <w:szCs w:val="21"/>
              </w:rPr>
            </w:pPr>
            <w:bookmarkStart w:id="728" w:name="_Hlk16173169"/>
            <w:r w:rsidRPr="0061314D">
              <w:rPr>
                <w:rFonts w:ascii="Bookman Old Style" w:hAnsi="Bookman Old Style" w:cs="Arial"/>
                <w:sz w:val="21"/>
                <w:szCs w:val="21"/>
              </w:rPr>
              <w:t>August 2</w:t>
            </w:r>
            <w:r>
              <w:rPr>
                <w:rFonts w:ascii="Bookman Old Style" w:hAnsi="Bookman Old Style" w:cs="Arial"/>
                <w:sz w:val="21"/>
                <w:szCs w:val="21"/>
              </w:rPr>
              <w:t>1</w:t>
            </w:r>
            <w:r w:rsidRPr="0061314D">
              <w:rPr>
                <w:rFonts w:ascii="Bookman Old Style" w:hAnsi="Bookman Old Style" w:cs="Arial"/>
                <w:sz w:val="21"/>
                <w:szCs w:val="21"/>
              </w:rPr>
              <w:t>, 20</w:t>
            </w:r>
            <w:r>
              <w:rPr>
                <w:rFonts w:ascii="Bookman Old Style" w:hAnsi="Bookman Old Style" w:cs="Arial"/>
                <w:sz w:val="21"/>
                <w:szCs w:val="21"/>
              </w:rPr>
              <w:t>20</w:t>
            </w:r>
            <w:r w:rsidRPr="0061314D">
              <w:rPr>
                <w:rFonts w:ascii="Bookman Old Style" w:hAnsi="Bookman Old Style" w:cs="Arial"/>
                <w:sz w:val="21"/>
                <w:szCs w:val="21"/>
              </w:rPr>
              <w:t xml:space="preserve"> </w:t>
            </w:r>
          </w:p>
          <w:p w14:paraId="479382D6" w14:textId="77777777" w:rsidR="00214AC8" w:rsidRDefault="00214AC8" w:rsidP="00214AC8">
            <w:pPr>
              <w:rPr>
                <w:rFonts w:ascii="Bookman Old Style" w:hAnsi="Bookman Old Style" w:cs="Arial"/>
                <w:b/>
                <w:sz w:val="21"/>
                <w:szCs w:val="21"/>
              </w:rPr>
            </w:pPr>
          </w:p>
          <w:p w14:paraId="7955BD42" w14:textId="77777777" w:rsidR="00214AC8" w:rsidRDefault="00214AC8" w:rsidP="00214AC8">
            <w:pPr>
              <w:rPr>
                <w:rFonts w:ascii="Bookman Old Style" w:hAnsi="Bookman Old Style" w:cs="Arial"/>
                <w:b/>
                <w:sz w:val="21"/>
                <w:szCs w:val="21"/>
              </w:rPr>
            </w:pPr>
          </w:p>
          <w:p w14:paraId="5E069B21" w14:textId="66840117" w:rsidR="00214AC8" w:rsidRPr="0061314D" w:rsidRDefault="00214AC8" w:rsidP="00214AC8">
            <w:pPr>
              <w:rPr>
                <w:rFonts w:ascii="Bookman Old Style" w:hAnsi="Bookman Old Style" w:cs="Arial"/>
                <w:sz w:val="21"/>
                <w:szCs w:val="21"/>
              </w:rPr>
            </w:pPr>
          </w:p>
        </w:tc>
        <w:tc>
          <w:tcPr>
            <w:tcW w:w="2143" w:type="dxa"/>
          </w:tcPr>
          <w:p w14:paraId="77700606" w14:textId="77777777" w:rsidR="00214AC8" w:rsidRDefault="00214AC8" w:rsidP="00214AC8">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Special Education Data</w:t>
            </w:r>
          </w:p>
          <w:p w14:paraId="760D7591" w14:textId="77777777" w:rsidR="00214AC8" w:rsidRDefault="00214AC8" w:rsidP="00214AC8">
            <w:pPr>
              <w:rPr>
                <w:rFonts w:ascii="Bookman Old Style" w:hAnsi="Bookman Old Style" w:cs="Arial"/>
                <w:sz w:val="21"/>
                <w:szCs w:val="21"/>
              </w:rPr>
            </w:pPr>
          </w:p>
          <w:p w14:paraId="7D643E59" w14:textId="77777777" w:rsidR="00214AC8" w:rsidRPr="00FF098F" w:rsidRDefault="00214AC8" w:rsidP="00214AC8">
            <w:pPr>
              <w:rPr>
                <w:rFonts w:ascii="Bookman Old Style" w:hAnsi="Bookman Old Style" w:cs="Arial"/>
                <w:b/>
                <w:sz w:val="21"/>
                <w:szCs w:val="21"/>
              </w:rPr>
            </w:pPr>
            <w:r w:rsidRPr="0061314D">
              <w:rPr>
                <w:rFonts w:ascii="Bookman Old Style" w:hAnsi="Bookman Old Style" w:cs="Arial"/>
                <w:b/>
                <w:sz w:val="21"/>
                <w:szCs w:val="21"/>
              </w:rPr>
              <w:t>Data Due</w:t>
            </w:r>
          </w:p>
          <w:p w14:paraId="3E7A3C19" w14:textId="1FA41D87" w:rsidR="00214AC8" w:rsidRPr="0061314D" w:rsidRDefault="00214AC8" w:rsidP="00214AC8">
            <w:pPr>
              <w:rPr>
                <w:rFonts w:ascii="Bookman Old Style" w:hAnsi="Bookman Old Style" w:cs="Arial"/>
                <w:sz w:val="21"/>
                <w:szCs w:val="21"/>
              </w:rPr>
            </w:pPr>
          </w:p>
        </w:tc>
        <w:tc>
          <w:tcPr>
            <w:tcW w:w="4427" w:type="dxa"/>
          </w:tcPr>
          <w:p w14:paraId="72604F44" w14:textId="1DE5F74D"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Special Education Data Elements: VR13, VR15, and VR16 through the </w:t>
            </w:r>
            <w:hyperlink r:id="rId131" w:history="1">
              <w:r w:rsidRPr="00646BAD">
                <w:rPr>
                  <w:rStyle w:val="Hyperlink"/>
                  <w:rFonts w:ascii="Bookman Old Style" w:hAnsi="Bookman Old Style"/>
                  <w:sz w:val="21"/>
                  <w:szCs w:val="21"/>
                </w:rPr>
                <w:t>PD Data System</w:t>
              </w:r>
            </w:hyperlink>
            <w:r w:rsidRPr="0061314D">
              <w:rPr>
                <w:rFonts w:ascii="Bookman Old Style" w:hAnsi="Bookman Old Style" w:cs="Arial"/>
                <w:sz w:val="21"/>
                <w:szCs w:val="21"/>
              </w:rPr>
              <w:t>.</w:t>
            </w:r>
          </w:p>
        </w:tc>
        <w:tc>
          <w:tcPr>
            <w:tcW w:w="1705" w:type="dxa"/>
          </w:tcPr>
          <w:p w14:paraId="73CDC8C7" w14:textId="58355FD9"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Public School Districts</w:t>
            </w:r>
          </w:p>
        </w:tc>
      </w:tr>
      <w:bookmarkEnd w:id="728"/>
      <w:tr w:rsidR="00214AC8" w:rsidRPr="00FF098F" w14:paraId="4D0AE2BC" w14:textId="77777777" w:rsidTr="000F4F82">
        <w:tc>
          <w:tcPr>
            <w:tcW w:w="1615" w:type="dxa"/>
          </w:tcPr>
          <w:p w14:paraId="322E2E6D" w14:textId="1D9EF3D2" w:rsidR="00214AC8" w:rsidRDefault="00214AC8" w:rsidP="00214AC8">
            <w:pPr>
              <w:rPr>
                <w:rFonts w:ascii="Bookman Old Style" w:hAnsi="Bookman Old Style" w:cs="Arial"/>
                <w:sz w:val="21"/>
                <w:szCs w:val="21"/>
              </w:rPr>
            </w:pPr>
            <w:r w:rsidRPr="00284EAE">
              <w:rPr>
                <w:rFonts w:ascii="Bookman Old Style" w:hAnsi="Bookman Old Style" w:cs="Arial"/>
                <w:sz w:val="21"/>
                <w:szCs w:val="21"/>
              </w:rPr>
              <w:t>August 21, 2020</w:t>
            </w:r>
          </w:p>
          <w:p w14:paraId="17DBC307" w14:textId="77777777" w:rsidR="00214AC8" w:rsidRDefault="00214AC8" w:rsidP="00214AC8">
            <w:pPr>
              <w:rPr>
                <w:rFonts w:ascii="Bookman Old Style" w:hAnsi="Bookman Old Style" w:cs="Arial"/>
                <w:sz w:val="21"/>
                <w:szCs w:val="21"/>
              </w:rPr>
            </w:pPr>
          </w:p>
          <w:p w14:paraId="03071C2E" w14:textId="452C4ED3" w:rsidR="00214AC8" w:rsidRPr="00247FE9" w:rsidRDefault="00214AC8" w:rsidP="00214AC8">
            <w:pPr>
              <w:rPr>
                <w:rFonts w:ascii="Bookman Old Style" w:hAnsi="Bookman Old Style" w:cs="Arial"/>
                <w:b/>
                <w:bCs/>
                <w:sz w:val="21"/>
                <w:szCs w:val="21"/>
              </w:rPr>
            </w:pPr>
          </w:p>
        </w:tc>
        <w:tc>
          <w:tcPr>
            <w:tcW w:w="2143" w:type="dxa"/>
          </w:tcPr>
          <w:p w14:paraId="6B36658E" w14:textId="77777777" w:rsidR="00214AC8" w:rsidRDefault="00214AC8" w:rsidP="00214AC8">
            <w:pPr>
              <w:rPr>
                <w:rFonts w:ascii="Bookman Old Style" w:hAnsi="Bookman Old Style" w:cs="Arial"/>
                <w:bCs/>
                <w:sz w:val="21"/>
                <w:szCs w:val="21"/>
              </w:rPr>
            </w:pPr>
            <w:r w:rsidRPr="00247FE9">
              <w:rPr>
                <w:rFonts w:ascii="Bookman Old Style" w:hAnsi="Bookman Old Style" w:cs="Arial"/>
                <w:bCs/>
                <w:sz w:val="21"/>
                <w:szCs w:val="21"/>
              </w:rPr>
              <w:t>2019-20 Special Education Data</w:t>
            </w:r>
          </w:p>
          <w:p w14:paraId="3B89907F" w14:textId="77777777" w:rsidR="00214AC8" w:rsidRDefault="00214AC8" w:rsidP="00214AC8">
            <w:pPr>
              <w:rPr>
                <w:rFonts w:ascii="Bookman Old Style" w:hAnsi="Bookman Old Style" w:cs="Arial"/>
                <w:bCs/>
                <w:sz w:val="21"/>
                <w:szCs w:val="21"/>
              </w:rPr>
            </w:pPr>
          </w:p>
          <w:p w14:paraId="27792D8F" w14:textId="77777777" w:rsidR="00214AC8" w:rsidRDefault="00214AC8" w:rsidP="00214AC8">
            <w:pPr>
              <w:rPr>
                <w:rFonts w:ascii="Bookman Old Style" w:hAnsi="Bookman Old Style" w:cs="Arial"/>
                <w:b/>
                <w:bCs/>
                <w:sz w:val="21"/>
                <w:szCs w:val="21"/>
              </w:rPr>
            </w:pPr>
            <w:r w:rsidRPr="00247FE9">
              <w:rPr>
                <w:rFonts w:ascii="Bookman Old Style" w:hAnsi="Bookman Old Style" w:cs="Arial"/>
                <w:b/>
                <w:bCs/>
                <w:sz w:val="21"/>
                <w:szCs w:val="21"/>
              </w:rPr>
              <w:t>Certification</w:t>
            </w:r>
          </w:p>
          <w:p w14:paraId="42D0BC05" w14:textId="20E2E575" w:rsidR="00214AC8" w:rsidRPr="00247FE9" w:rsidRDefault="00214AC8" w:rsidP="00214AC8">
            <w:pPr>
              <w:rPr>
                <w:rFonts w:ascii="Bookman Old Style" w:hAnsi="Bookman Old Style" w:cs="Arial"/>
                <w:bCs/>
                <w:sz w:val="21"/>
                <w:szCs w:val="21"/>
              </w:rPr>
            </w:pPr>
          </w:p>
        </w:tc>
        <w:tc>
          <w:tcPr>
            <w:tcW w:w="4427" w:type="dxa"/>
          </w:tcPr>
          <w:p w14:paraId="5CC9E535" w14:textId="58FB077B" w:rsidR="00214AC8" w:rsidRDefault="00214AC8" w:rsidP="00214AC8">
            <w:pPr>
              <w:rPr>
                <w:rFonts w:ascii="Bookman Old Style" w:hAnsi="Bookman Old Style" w:cs="Arial"/>
                <w:b/>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Special Education Data Elements: VR13, VR15, and VR16 through the </w:t>
            </w:r>
            <w:hyperlink r:id="rId132" w:history="1">
              <w:r w:rsidRPr="00646BAD">
                <w:rPr>
                  <w:rStyle w:val="Hyperlink"/>
                  <w:rFonts w:ascii="Bookman Old Style" w:hAnsi="Bookman Old Style"/>
                  <w:sz w:val="21"/>
                  <w:szCs w:val="21"/>
                </w:rPr>
                <w:t>PD Data System</w:t>
              </w:r>
            </w:hyperlink>
            <w:r w:rsidRPr="0061314D">
              <w:rPr>
                <w:rFonts w:ascii="Bookman Old Style" w:hAnsi="Bookman Old Style" w:cs="Arial"/>
                <w:sz w:val="21"/>
                <w:szCs w:val="21"/>
              </w:rPr>
              <w:t>.</w:t>
            </w:r>
          </w:p>
        </w:tc>
        <w:tc>
          <w:tcPr>
            <w:tcW w:w="1705" w:type="dxa"/>
          </w:tcPr>
          <w:p w14:paraId="486B077B" w14:textId="315AE2A9" w:rsidR="00214AC8" w:rsidRDefault="00214AC8" w:rsidP="00214AC8">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214AC8" w:rsidRPr="00FF098F" w14:paraId="57DE3F2D" w14:textId="77777777" w:rsidTr="000F4F82">
        <w:tc>
          <w:tcPr>
            <w:tcW w:w="1615" w:type="dxa"/>
          </w:tcPr>
          <w:p w14:paraId="0E223F21" w14:textId="11D3ABE1" w:rsidR="00214AC8" w:rsidRPr="0061314D" w:rsidRDefault="00214AC8" w:rsidP="00214AC8">
            <w:pPr>
              <w:rPr>
                <w:rFonts w:ascii="Bookman Old Style" w:hAnsi="Bookman Old Style" w:cs="Arial"/>
                <w:sz w:val="21"/>
                <w:szCs w:val="21"/>
              </w:rPr>
            </w:pPr>
            <w:r>
              <w:rPr>
                <w:rFonts w:ascii="Bookman Old Style" w:hAnsi="Bookman Old Style" w:cs="Arial"/>
                <w:sz w:val="21"/>
                <w:szCs w:val="21"/>
              </w:rPr>
              <w:t>August 21, 2020</w:t>
            </w:r>
          </w:p>
        </w:tc>
        <w:tc>
          <w:tcPr>
            <w:tcW w:w="2143" w:type="dxa"/>
          </w:tcPr>
          <w:p w14:paraId="52DC7D13" w14:textId="5014653B" w:rsidR="00214AC8" w:rsidRPr="00164B37" w:rsidRDefault="00214AC8" w:rsidP="00214AC8">
            <w:pPr>
              <w:rPr>
                <w:rFonts w:ascii="Bookman Old Style" w:hAnsi="Bookman Old Style" w:cs="Arial"/>
                <w:b/>
                <w:sz w:val="21"/>
                <w:szCs w:val="21"/>
              </w:rPr>
            </w:pPr>
            <w:r w:rsidRPr="00164B37">
              <w:rPr>
                <w:rFonts w:ascii="Bookman Old Style" w:hAnsi="Bookman Old Style" w:cs="Arial"/>
                <w:b/>
                <w:sz w:val="21"/>
                <w:szCs w:val="21"/>
              </w:rPr>
              <w:t>All Final 201</w:t>
            </w:r>
            <w:r>
              <w:rPr>
                <w:rFonts w:ascii="Bookman Old Style" w:hAnsi="Bookman Old Style" w:cs="Arial"/>
                <w:b/>
                <w:sz w:val="21"/>
                <w:szCs w:val="21"/>
              </w:rPr>
              <w:t>9</w:t>
            </w:r>
            <w:r w:rsidRPr="00164B37">
              <w:rPr>
                <w:rFonts w:ascii="Bookman Old Style" w:hAnsi="Bookman Old Style" w:cs="Arial"/>
                <w:b/>
                <w:sz w:val="21"/>
                <w:szCs w:val="21"/>
              </w:rPr>
              <w:t>-</w:t>
            </w:r>
            <w:r>
              <w:rPr>
                <w:rFonts w:ascii="Bookman Old Style" w:hAnsi="Bookman Old Style" w:cs="Arial"/>
                <w:b/>
                <w:sz w:val="21"/>
                <w:szCs w:val="21"/>
              </w:rPr>
              <w:t xml:space="preserve">20 </w:t>
            </w:r>
            <w:r w:rsidRPr="00164B37">
              <w:rPr>
                <w:rFonts w:ascii="Bookman Old Style" w:hAnsi="Bookman Old Style" w:cs="Arial"/>
                <w:b/>
                <w:sz w:val="21"/>
                <w:szCs w:val="21"/>
              </w:rPr>
              <w:t>SIRS EOY Data Due</w:t>
            </w:r>
            <w:r>
              <w:rPr>
                <w:rFonts w:ascii="Bookman Old Style" w:hAnsi="Bookman Old Style" w:cs="Arial"/>
                <w:b/>
                <w:sz w:val="21"/>
                <w:szCs w:val="21"/>
              </w:rPr>
              <w:t xml:space="preserve"> </w:t>
            </w:r>
            <w:r w:rsidRPr="00164B37">
              <w:rPr>
                <w:rFonts w:ascii="Bookman Old Style" w:hAnsi="Bookman Old Style" w:cs="Arial"/>
                <w:sz w:val="21"/>
                <w:szCs w:val="21"/>
              </w:rPr>
              <w:t>(except for</w:t>
            </w:r>
            <w:r>
              <w:rPr>
                <w:rFonts w:ascii="Bookman Old Style" w:hAnsi="Bookman Old Style" w:cs="Arial"/>
                <w:sz w:val="21"/>
                <w:szCs w:val="21"/>
              </w:rPr>
              <w:t xml:space="preserve"> Special Education Events, Staff Evaluation)</w:t>
            </w:r>
          </w:p>
        </w:tc>
        <w:tc>
          <w:tcPr>
            <w:tcW w:w="4427" w:type="dxa"/>
          </w:tcPr>
          <w:p w14:paraId="00BC199E" w14:textId="77777777" w:rsidR="00214AC8" w:rsidRDefault="00214AC8" w:rsidP="00214AC8">
            <w:pPr>
              <w:rPr>
                <w:rFonts w:ascii="Bookman Old Style" w:hAnsi="Bookman Old Style" w:cs="Arial"/>
                <w:b/>
                <w:sz w:val="21"/>
                <w:szCs w:val="21"/>
              </w:rPr>
            </w:pPr>
            <w:r>
              <w:rPr>
                <w:rFonts w:ascii="Bookman Old Style" w:hAnsi="Bookman Old Style" w:cs="Arial"/>
                <w:b/>
                <w:sz w:val="21"/>
                <w:szCs w:val="21"/>
              </w:rPr>
              <w:t>Data must be submitted to Level 2 by 11:59 P.M. on due date.</w:t>
            </w:r>
          </w:p>
          <w:p w14:paraId="4B2F7460" w14:textId="77777777" w:rsidR="00214AC8" w:rsidRDefault="00214AC8" w:rsidP="00214AC8">
            <w:pPr>
              <w:rPr>
                <w:rFonts w:ascii="Bookman Old Style" w:hAnsi="Bookman Old Style" w:cs="Arial"/>
                <w:sz w:val="21"/>
                <w:szCs w:val="21"/>
              </w:rPr>
            </w:pPr>
          </w:p>
          <w:p w14:paraId="6FB7228F" w14:textId="603573C2" w:rsidR="00214AC8" w:rsidRPr="00164B37" w:rsidRDefault="00214AC8" w:rsidP="00214AC8">
            <w:pPr>
              <w:rPr>
                <w:rFonts w:ascii="Bookman Old Style" w:hAnsi="Bookman Old Style" w:cs="Arial"/>
                <w:sz w:val="21"/>
                <w:szCs w:val="21"/>
              </w:rPr>
            </w:pPr>
            <w:r>
              <w:rPr>
                <w:rFonts w:ascii="Bookman Old Style" w:hAnsi="Bookman Old Style" w:cs="Arial"/>
                <w:sz w:val="21"/>
                <w:szCs w:val="21"/>
              </w:rPr>
              <w:t>U</w:t>
            </w:r>
            <w:r w:rsidRPr="003B6375">
              <w:rPr>
                <w:rFonts w:ascii="Bookman Old Style" w:hAnsi="Bookman Old Style" w:cs="Arial"/>
                <w:sz w:val="21"/>
                <w:szCs w:val="21"/>
              </w:rPr>
              <w:t>sed for federal and State reporting, for State Aid allocations, and to make accountability status determinations.</w:t>
            </w:r>
          </w:p>
        </w:tc>
        <w:tc>
          <w:tcPr>
            <w:tcW w:w="1705" w:type="dxa"/>
          </w:tcPr>
          <w:p w14:paraId="5FB5ADED" w14:textId="577DBD7A" w:rsidR="00214AC8" w:rsidRPr="0061314D" w:rsidRDefault="00214AC8" w:rsidP="00214AC8">
            <w:pPr>
              <w:rPr>
                <w:rFonts w:ascii="Bookman Old Style" w:hAnsi="Bookman Old Style" w:cs="Arial"/>
                <w:sz w:val="21"/>
                <w:szCs w:val="21"/>
              </w:rPr>
            </w:pPr>
            <w:r>
              <w:rPr>
                <w:rFonts w:ascii="Bookman Old Style" w:hAnsi="Bookman Old Style" w:cs="Arial"/>
                <w:sz w:val="21"/>
                <w:szCs w:val="21"/>
              </w:rPr>
              <w:t>Public School Districts, Charter Schools, State Agencies, BOCES, Nonpublic Schools</w:t>
            </w:r>
          </w:p>
        </w:tc>
      </w:tr>
      <w:tr w:rsidR="00214AC8" w:rsidRPr="00FF098F" w14:paraId="71610C91" w14:textId="77777777" w:rsidTr="000F4F82">
        <w:tc>
          <w:tcPr>
            <w:tcW w:w="1615" w:type="dxa"/>
          </w:tcPr>
          <w:p w14:paraId="11BDA19B" w14:textId="336CBB2E"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 xml:space="preserve">September </w:t>
            </w:r>
            <w:r>
              <w:rPr>
                <w:rFonts w:ascii="Bookman Old Style" w:hAnsi="Bookman Old Style" w:cs="Arial"/>
                <w:sz w:val="21"/>
                <w:szCs w:val="21"/>
              </w:rPr>
              <w:t>4</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11A02362" w14:textId="684E6EE5" w:rsidR="00214AC8" w:rsidRPr="00FF098F" w:rsidRDefault="00214AC8" w:rsidP="00214AC8">
            <w:pPr>
              <w:rPr>
                <w:rFonts w:ascii="Bookman Old Style" w:hAnsi="Bookman Old Style" w:cs="Arial"/>
                <w:sz w:val="21"/>
                <w:szCs w:val="21"/>
              </w:rPr>
            </w:pPr>
            <w:r w:rsidRPr="0061314D">
              <w:rPr>
                <w:rFonts w:ascii="Bookman Old Style" w:hAnsi="Bookman Old Style" w:cs="Arial"/>
                <w:b/>
                <w:sz w:val="21"/>
                <w:szCs w:val="21"/>
              </w:rPr>
              <w:t>201</w:t>
            </w:r>
            <w:r>
              <w:rPr>
                <w:rFonts w:ascii="Bookman Old Style" w:hAnsi="Bookman Old Style" w:cs="Arial"/>
                <w:b/>
                <w:sz w:val="21"/>
                <w:szCs w:val="21"/>
              </w:rPr>
              <w:t>9</w:t>
            </w:r>
            <w:r w:rsidRPr="0061314D">
              <w:rPr>
                <w:rFonts w:ascii="Bookman Old Style" w:hAnsi="Bookman Old Style" w:cs="Arial"/>
                <w:b/>
                <w:sz w:val="21"/>
                <w:szCs w:val="21"/>
              </w:rPr>
              <w:t>-</w:t>
            </w:r>
            <w:r>
              <w:rPr>
                <w:rFonts w:ascii="Bookman Old Style" w:hAnsi="Bookman Old Style" w:cs="Arial"/>
                <w:b/>
                <w:sz w:val="21"/>
                <w:szCs w:val="21"/>
              </w:rPr>
              <w:t>20</w:t>
            </w:r>
            <w:r w:rsidRPr="0061314D">
              <w:rPr>
                <w:rFonts w:ascii="Bookman Old Style" w:hAnsi="Bookman Old Style" w:cs="Arial"/>
                <w:b/>
                <w:sz w:val="21"/>
                <w:szCs w:val="21"/>
              </w:rPr>
              <w:t xml:space="preserve"> SIRS EOY Statement of Certification</w:t>
            </w:r>
            <w:r w:rsidRPr="0061314D">
              <w:rPr>
                <w:rFonts w:ascii="Bookman Old Style" w:hAnsi="Bookman Old Style" w:cs="Arial"/>
                <w:sz w:val="21"/>
                <w:szCs w:val="21"/>
              </w:rPr>
              <w:t xml:space="preserve"> Form (except for Special Education Events, Staff Evaluation)</w:t>
            </w:r>
          </w:p>
          <w:p w14:paraId="32ED6BE9" w14:textId="28DF17C8" w:rsidR="00214AC8" w:rsidRPr="0061314D" w:rsidRDefault="00214AC8" w:rsidP="00214AC8">
            <w:pPr>
              <w:rPr>
                <w:rFonts w:ascii="Bookman Old Style" w:hAnsi="Bookman Old Style" w:cs="Arial"/>
                <w:sz w:val="21"/>
                <w:szCs w:val="21"/>
              </w:rPr>
            </w:pPr>
          </w:p>
        </w:tc>
        <w:tc>
          <w:tcPr>
            <w:tcW w:w="4427" w:type="dxa"/>
          </w:tcPr>
          <w:p w14:paraId="595190C0" w14:textId="0CC1DF9C"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Certify the accuracy of data submitted as of the end of year (EOY) reporting deadline as applicable per institution.</w:t>
            </w:r>
          </w:p>
        </w:tc>
        <w:tc>
          <w:tcPr>
            <w:tcW w:w="1705" w:type="dxa"/>
          </w:tcPr>
          <w:p w14:paraId="292AFE0D" w14:textId="6A810912"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 xml:space="preserve">Public School Districts, Charter Schools, BOCES, </w:t>
            </w:r>
            <w:r>
              <w:rPr>
                <w:rFonts w:ascii="Bookman Old Style" w:hAnsi="Bookman Old Style" w:cs="Arial"/>
                <w:sz w:val="21"/>
                <w:szCs w:val="21"/>
              </w:rPr>
              <w:t xml:space="preserve">Nonpublic </w:t>
            </w:r>
            <w:r w:rsidRPr="0061314D">
              <w:rPr>
                <w:rFonts w:ascii="Bookman Old Style" w:hAnsi="Bookman Old Style" w:cs="Arial"/>
                <w:sz w:val="21"/>
                <w:szCs w:val="21"/>
              </w:rPr>
              <w:t>Schools</w:t>
            </w:r>
          </w:p>
        </w:tc>
      </w:tr>
      <w:tr w:rsidR="00214AC8" w:rsidRPr="00FF098F" w14:paraId="11991935" w14:textId="77777777" w:rsidTr="000F4F82">
        <w:tc>
          <w:tcPr>
            <w:tcW w:w="1615" w:type="dxa"/>
          </w:tcPr>
          <w:p w14:paraId="3B373B6B" w14:textId="710E09AB"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 xml:space="preserve">September </w:t>
            </w:r>
            <w:r>
              <w:rPr>
                <w:rFonts w:ascii="Bookman Old Style" w:hAnsi="Bookman Old Style" w:cs="Arial"/>
                <w:sz w:val="21"/>
                <w:szCs w:val="21"/>
              </w:rPr>
              <w:t>18</w:t>
            </w:r>
            <w:r w:rsidRPr="0061314D">
              <w:rPr>
                <w:rFonts w:ascii="Bookman Old Style" w:hAnsi="Bookman Old Style" w:cs="Arial"/>
                <w:sz w:val="21"/>
                <w:szCs w:val="21"/>
              </w:rPr>
              <w:t>, 20</w:t>
            </w:r>
            <w:r>
              <w:rPr>
                <w:rFonts w:ascii="Bookman Old Style" w:hAnsi="Bookman Old Style" w:cs="Arial"/>
                <w:sz w:val="21"/>
                <w:szCs w:val="21"/>
              </w:rPr>
              <w:t>20</w:t>
            </w:r>
            <w:r w:rsidRPr="0061314D">
              <w:rPr>
                <w:rFonts w:ascii="Bookman Old Style" w:hAnsi="Bookman Old Style" w:cs="Arial"/>
                <w:sz w:val="21"/>
                <w:szCs w:val="21"/>
              </w:rPr>
              <w:t xml:space="preserve"> </w:t>
            </w:r>
          </w:p>
        </w:tc>
        <w:tc>
          <w:tcPr>
            <w:tcW w:w="2143" w:type="dxa"/>
          </w:tcPr>
          <w:p w14:paraId="36AEED0A" w14:textId="4295CEC5" w:rsidR="00214AC8" w:rsidRDefault="00214AC8" w:rsidP="00214AC8">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Data and Certification of Special Education Data Elements: VR11-12 and VR14 though PD Data System</w:t>
            </w:r>
          </w:p>
          <w:p w14:paraId="082A39E8" w14:textId="56FC20B1" w:rsidR="00214AC8" w:rsidRDefault="00214AC8" w:rsidP="00214AC8">
            <w:pPr>
              <w:rPr>
                <w:rFonts w:ascii="Bookman Old Style" w:hAnsi="Bookman Old Style" w:cs="Arial"/>
                <w:sz w:val="21"/>
                <w:szCs w:val="21"/>
              </w:rPr>
            </w:pPr>
          </w:p>
          <w:p w14:paraId="217F14F9" w14:textId="184F74AD" w:rsidR="00214AC8" w:rsidRPr="00FF098F" w:rsidRDefault="00214AC8" w:rsidP="00214AC8">
            <w:pPr>
              <w:rPr>
                <w:rFonts w:ascii="Bookman Old Style" w:hAnsi="Bookman Old Style" w:cs="Arial"/>
                <w:sz w:val="21"/>
                <w:szCs w:val="21"/>
              </w:rPr>
            </w:pPr>
            <w:r w:rsidRPr="0061314D">
              <w:rPr>
                <w:rFonts w:ascii="Bookman Old Style" w:hAnsi="Bookman Old Style" w:cs="Arial"/>
                <w:b/>
                <w:sz w:val="21"/>
                <w:szCs w:val="21"/>
              </w:rPr>
              <w:t>Data Due</w:t>
            </w:r>
          </w:p>
          <w:p w14:paraId="50EF4DAA" w14:textId="294E2A06" w:rsidR="00214AC8" w:rsidRPr="0061314D" w:rsidRDefault="00214AC8" w:rsidP="00214AC8">
            <w:pPr>
              <w:rPr>
                <w:rFonts w:ascii="Bookman Old Style" w:hAnsi="Bookman Old Style" w:cs="Arial"/>
                <w:sz w:val="21"/>
                <w:szCs w:val="21"/>
              </w:rPr>
            </w:pPr>
          </w:p>
        </w:tc>
        <w:tc>
          <w:tcPr>
            <w:tcW w:w="4427" w:type="dxa"/>
          </w:tcPr>
          <w:p w14:paraId="07834BC7" w14:textId="555AEFD6" w:rsidR="00214AC8" w:rsidRPr="003C09AA" w:rsidRDefault="00BE7C47" w:rsidP="00214AC8">
            <w:pPr>
              <w:rPr>
                <w:rFonts w:ascii="Bookman Old Style" w:hAnsi="Bookman Old Style" w:cs="Arial"/>
                <w:sz w:val="21"/>
                <w:szCs w:val="21"/>
              </w:rPr>
            </w:pPr>
            <w:hyperlink r:id="rId133" w:anchor="sirs" w:history="1">
              <w:r w:rsidR="00214AC8" w:rsidRPr="003C09AA">
                <w:rPr>
                  <w:rStyle w:val="Hyperlink"/>
                  <w:rFonts w:ascii="Bookman Old Style" w:hAnsi="Bookman Old Style"/>
                  <w:sz w:val="21"/>
                  <w:szCs w:val="21"/>
                </w:rPr>
                <w:t>Information relating to each VR</w:t>
              </w:r>
            </w:hyperlink>
          </w:p>
        </w:tc>
        <w:tc>
          <w:tcPr>
            <w:tcW w:w="1705" w:type="dxa"/>
          </w:tcPr>
          <w:p w14:paraId="52FEBCAD" w14:textId="497ABF60"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214AC8" w:rsidRPr="00FF098F" w14:paraId="755E41C6" w14:textId="77777777" w:rsidTr="000F4F82">
        <w:tc>
          <w:tcPr>
            <w:tcW w:w="1615" w:type="dxa"/>
          </w:tcPr>
          <w:p w14:paraId="6EDACF5B" w14:textId="6920CA7B"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September 2</w:t>
            </w:r>
            <w:r>
              <w:rPr>
                <w:rFonts w:ascii="Bookman Old Style" w:hAnsi="Bookman Old Style" w:cs="Arial"/>
                <w:sz w:val="21"/>
                <w:szCs w:val="21"/>
              </w:rPr>
              <w:t>1</w:t>
            </w:r>
            <w:r w:rsidRPr="0061314D">
              <w:rPr>
                <w:rFonts w:ascii="Bookman Old Style" w:hAnsi="Bookman Old Style" w:cs="Arial"/>
                <w:sz w:val="21"/>
                <w:szCs w:val="21"/>
              </w:rPr>
              <w:t>, 20</w:t>
            </w:r>
            <w:r>
              <w:rPr>
                <w:rFonts w:ascii="Bookman Old Style" w:hAnsi="Bookman Old Style" w:cs="Arial"/>
                <w:sz w:val="21"/>
                <w:szCs w:val="21"/>
              </w:rPr>
              <w:t>20</w:t>
            </w:r>
            <w:r w:rsidRPr="0061314D">
              <w:rPr>
                <w:rFonts w:ascii="Bookman Old Style" w:hAnsi="Bookman Old Style" w:cs="Arial"/>
                <w:sz w:val="21"/>
                <w:szCs w:val="21"/>
              </w:rPr>
              <w:t xml:space="preserve"> </w:t>
            </w:r>
          </w:p>
        </w:tc>
        <w:tc>
          <w:tcPr>
            <w:tcW w:w="2143" w:type="dxa"/>
          </w:tcPr>
          <w:p w14:paraId="5A13374D" w14:textId="2A04B577" w:rsidR="00214AC8" w:rsidRDefault="00214AC8" w:rsidP="00214AC8">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Data and Certification of Special Education Data Elements: VR 11-12 and VR14 through PD Data System</w:t>
            </w:r>
          </w:p>
          <w:p w14:paraId="11B25579" w14:textId="0185C220" w:rsidR="00214AC8" w:rsidRDefault="00214AC8" w:rsidP="00214AC8">
            <w:pPr>
              <w:rPr>
                <w:rFonts w:ascii="Bookman Old Style" w:hAnsi="Bookman Old Style" w:cs="Arial"/>
                <w:sz w:val="21"/>
                <w:szCs w:val="21"/>
              </w:rPr>
            </w:pPr>
          </w:p>
          <w:p w14:paraId="0374FDD3" w14:textId="3A3A43F9" w:rsidR="00214AC8" w:rsidRPr="00FF098F" w:rsidRDefault="00214AC8" w:rsidP="00214AC8">
            <w:pPr>
              <w:rPr>
                <w:rFonts w:ascii="Bookman Old Style" w:hAnsi="Bookman Old Style" w:cs="Arial"/>
                <w:sz w:val="21"/>
                <w:szCs w:val="21"/>
              </w:rPr>
            </w:pPr>
            <w:r w:rsidRPr="0061314D">
              <w:rPr>
                <w:rFonts w:ascii="Bookman Old Style" w:hAnsi="Bookman Old Style" w:cs="Arial"/>
                <w:b/>
                <w:sz w:val="21"/>
                <w:szCs w:val="21"/>
              </w:rPr>
              <w:t>Certification</w:t>
            </w:r>
          </w:p>
          <w:p w14:paraId="5B51BA89" w14:textId="37913E63" w:rsidR="00214AC8" w:rsidRPr="0061314D" w:rsidRDefault="00214AC8" w:rsidP="00214AC8">
            <w:pPr>
              <w:rPr>
                <w:rFonts w:ascii="Bookman Old Style" w:hAnsi="Bookman Old Style" w:cs="Arial"/>
                <w:sz w:val="21"/>
                <w:szCs w:val="21"/>
              </w:rPr>
            </w:pPr>
          </w:p>
        </w:tc>
        <w:tc>
          <w:tcPr>
            <w:tcW w:w="4427" w:type="dxa"/>
          </w:tcPr>
          <w:p w14:paraId="696E09EF" w14:textId="4A7AD2FC" w:rsidR="00214AC8" w:rsidRPr="003C09AA" w:rsidRDefault="00BE7C47" w:rsidP="00214AC8">
            <w:pPr>
              <w:rPr>
                <w:rFonts w:ascii="Bookman Old Style" w:hAnsi="Bookman Old Style" w:cs="Arial"/>
                <w:sz w:val="21"/>
                <w:szCs w:val="21"/>
              </w:rPr>
            </w:pPr>
            <w:hyperlink r:id="rId134" w:anchor="sirs" w:history="1">
              <w:r w:rsidR="00214AC8" w:rsidRPr="003C09AA">
                <w:rPr>
                  <w:rStyle w:val="Hyperlink"/>
                  <w:rFonts w:ascii="Bookman Old Style" w:hAnsi="Bookman Old Style"/>
                  <w:sz w:val="21"/>
                  <w:szCs w:val="21"/>
                </w:rPr>
                <w:t>Information relating to each VR</w:t>
              </w:r>
            </w:hyperlink>
          </w:p>
        </w:tc>
        <w:tc>
          <w:tcPr>
            <w:tcW w:w="1705" w:type="dxa"/>
          </w:tcPr>
          <w:p w14:paraId="3D8012CE" w14:textId="7D8F33BF"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214AC8" w:rsidRPr="00FF098F" w14:paraId="1EFA38B2" w14:textId="77777777" w:rsidTr="000F4F82">
        <w:tc>
          <w:tcPr>
            <w:tcW w:w="1615" w:type="dxa"/>
          </w:tcPr>
          <w:p w14:paraId="3C0E3A12" w14:textId="1CECCFA7"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 xml:space="preserve">October </w:t>
            </w:r>
            <w:r>
              <w:rPr>
                <w:rFonts w:ascii="Bookman Old Style" w:hAnsi="Bookman Old Style" w:cs="Arial"/>
                <w:sz w:val="21"/>
                <w:szCs w:val="21"/>
              </w:rPr>
              <w:t>9</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41B293F4" w14:textId="77777777" w:rsidR="00214AC8" w:rsidRPr="00FF098F" w:rsidRDefault="00214AC8" w:rsidP="00214AC8">
            <w:pPr>
              <w:rPr>
                <w:rFonts w:ascii="Bookman Old Style" w:hAnsi="Bookman Old Style" w:cs="Arial"/>
                <w:sz w:val="21"/>
                <w:szCs w:val="21"/>
              </w:rPr>
            </w:pPr>
            <w:r w:rsidRPr="0061314D">
              <w:rPr>
                <w:rFonts w:ascii="Bookman Old Style" w:hAnsi="Bookman Old Style" w:cs="Arial"/>
                <w:sz w:val="21"/>
                <w:szCs w:val="21"/>
              </w:rPr>
              <w:t>August Graduates, Total Cohort Graduation Rate Reporting</w:t>
            </w:r>
          </w:p>
          <w:p w14:paraId="08D6A92C" w14:textId="4F2E63AC" w:rsidR="00214AC8" w:rsidRPr="0061314D" w:rsidRDefault="00214AC8" w:rsidP="00214AC8">
            <w:pPr>
              <w:rPr>
                <w:rFonts w:ascii="Bookman Old Style" w:hAnsi="Bookman Old Style" w:cs="Arial"/>
                <w:sz w:val="21"/>
                <w:szCs w:val="21"/>
              </w:rPr>
            </w:pPr>
          </w:p>
        </w:tc>
        <w:tc>
          <w:tcPr>
            <w:tcW w:w="4427" w:type="dxa"/>
          </w:tcPr>
          <w:p w14:paraId="2E24AE4A" w14:textId="3B65ABB2"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Submission of August 20</w:t>
            </w:r>
            <w:r>
              <w:rPr>
                <w:rFonts w:ascii="Bookman Old Style" w:hAnsi="Bookman Old Style" w:cs="Arial"/>
                <w:sz w:val="21"/>
                <w:szCs w:val="21"/>
              </w:rPr>
              <w:t>20</w:t>
            </w:r>
            <w:r w:rsidRPr="0061314D">
              <w:rPr>
                <w:rFonts w:ascii="Bookman Old Style" w:hAnsi="Bookman Old Style" w:cs="Arial"/>
                <w:sz w:val="21"/>
                <w:szCs w:val="21"/>
              </w:rPr>
              <w:t xml:space="preserve"> diplomas for students in the 201</w:t>
            </w:r>
            <w:r>
              <w:rPr>
                <w:rFonts w:ascii="Bookman Old Style" w:hAnsi="Bookman Old Style" w:cs="Arial"/>
                <w:sz w:val="21"/>
                <w:szCs w:val="21"/>
              </w:rPr>
              <w:t>4, 2015 and</w:t>
            </w:r>
            <w:r w:rsidRPr="0061314D">
              <w:rPr>
                <w:rFonts w:ascii="Bookman Old Style" w:hAnsi="Bookman Old Style" w:cs="Arial"/>
                <w:sz w:val="21"/>
                <w:szCs w:val="21"/>
              </w:rPr>
              <w:t xml:space="preserve"> 201</w:t>
            </w:r>
            <w:r>
              <w:rPr>
                <w:rFonts w:ascii="Bookman Old Style" w:hAnsi="Bookman Old Style" w:cs="Arial"/>
                <w:sz w:val="21"/>
                <w:szCs w:val="21"/>
              </w:rPr>
              <w:t>6</w:t>
            </w:r>
            <w:r w:rsidRPr="0061314D">
              <w:rPr>
                <w:rFonts w:ascii="Bookman Old Style" w:hAnsi="Bookman Old Style" w:cs="Arial"/>
                <w:sz w:val="21"/>
                <w:szCs w:val="21"/>
              </w:rPr>
              <w:t xml:space="preserve"> cohorts.</w:t>
            </w:r>
          </w:p>
        </w:tc>
        <w:tc>
          <w:tcPr>
            <w:tcW w:w="1705" w:type="dxa"/>
          </w:tcPr>
          <w:p w14:paraId="503F144A" w14:textId="0376AD40"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214AC8" w:rsidRPr="00FF098F" w14:paraId="17C8617D" w14:textId="77777777" w:rsidTr="000F4F82">
        <w:tc>
          <w:tcPr>
            <w:tcW w:w="1615" w:type="dxa"/>
          </w:tcPr>
          <w:p w14:paraId="005DC807" w14:textId="21D3CCEC"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October 1</w:t>
            </w:r>
            <w:r>
              <w:rPr>
                <w:rFonts w:ascii="Bookman Old Style" w:hAnsi="Bookman Old Style" w:cs="Arial"/>
                <w:sz w:val="21"/>
                <w:szCs w:val="21"/>
              </w:rPr>
              <w:t>6</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28CF7356" w14:textId="77A60F6F" w:rsidR="00214AC8" w:rsidRPr="0061314D" w:rsidRDefault="00214AC8" w:rsidP="00214AC8">
            <w:pPr>
              <w:rPr>
                <w:rFonts w:ascii="Bookman Old Style" w:hAnsi="Bookman Old Style" w:cs="Arial"/>
                <w:sz w:val="21"/>
                <w:szCs w:val="21"/>
              </w:rPr>
            </w:pPr>
            <w:r w:rsidRPr="0061314D">
              <w:rPr>
                <w:rFonts w:ascii="Bookman Old Style" w:hAnsi="Bookman Old Style" w:cs="Arial"/>
                <w:b/>
                <w:sz w:val="21"/>
                <w:szCs w:val="21"/>
              </w:rPr>
              <w:t>201</w:t>
            </w:r>
            <w:r>
              <w:rPr>
                <w:rFonts w:ascii="Bookman Old Style" w:hAnsi="Bookman Old Style" w:cs="Arial"/>
                <w:b/>
                <w:sz w:val="21"/>
                <w:szCs w:val="21"/>
              </w:rPr>
              <w:t>9</w:t>
            </w:r>
            <w:r w:rsidRPr="0061314D">
              <w:rPr>
                <w:rFonts w:ascii="Bookman Old Style" w:hAnsi="Bookman Old Style" w:cs="Arial"/>
                <w:b/>
                <w:sz w:val="21"/>
                <w:szCs w:val="21"/>
              </w:rPr>
              <w:t>-</w:t>
            </w:r>
            <w:r>
              <w:rPr>
                <w:rFonts w:ascii="Bookman Old Style" w:hAnsi="Bookman Old Style" w:cs="Arial"/>
                <w:b/>
                <w:sz w:val="21"/>
                <w:szCs w:val="21"/>
              </w:rPr>
              <w:t>20</w:t>
            </w:r>
            <w:r w:rsidRPr="0061314D">
              <w:rPr>
                <w:rFonts w:ascii="Bookman Old Style" w:hAnsi="Bookman Old Style" w:cs="Arial"/>
                <w:b/>
                <w:sz w:val="21"/>
                <w:szCs w:val="21"/>
              </w:rPr>
              <w:t xml:space="preserve"> Staff Evaluation</w:t>
            </w:r>
            <w:r w:rsidRPr="0061314D">
              <w:rPr>
                <w:rFonts w:ascii="Bookman Old Style" w:hAnsi="Bookman Old Style" w:cs="Arial"/>
                <w:sz w:val="21"/>
                <w:szCs w:val="21"/>
              </w:rPr>
              <w:t xml:space="preserve"> Overall Ratings &amp; Subcomponent scores </w:t>
            </w:r>
            <w:r w:rsidRPr="0061314D">
              <w:rPr>
                <w:rFonts w:ascii="Bookman Old Style" w:hAnsi="Bookman Old Style" w:cs="Arial"/>
                <w:b/>
                <w:sz w:val="21"/>
                <w:szCs w:val="21"/>
              </w:rPr>
              <w:t>due</w:t>
            </w:r>
          </w:p>
        </w:tc>
        <w:tc>
          <w:tcPr>
            <w:tcW w:w="4427" w:type="dxa"/>
          </w:tcPr>
          <w:p w14:paraId="08D63F20" w14:textId="24013410"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 xml:space="preserve">20 </w:t>
            </w:r>
            <w:r w:rsidRPr="0061314D">
              <w:rPr>
                <w:rFonts w:ascii="Bookman Old Style" w:hAnsi="Bookman Old Style" w:cs="Arial"/>
                <w:sz w:val="21"/>
                <w:szCs w:val="21"/>
              </w:rPr>
              <w:t>Staff Evaluation scores and ratings to fulfill data reporting requirements under Education Law 3012-d.  Staff Evaluation data submission is one factor in a school district’s eligibility for 20</w:t>
            </w:r>
            <w:r>
              <w:rPr>
                <w:rFonts w:ascii="Bookman Old Style" w:hAnsi="Bookman Old Style" w:cs="Arial"/>
                <w:sz w:val="21"/>
                <w:szCs w:val="21"/>
              </w:rPr>
              <w:t>20</w:t>
            </w:r>
            <w:r w:rsidRPr="0061314D">
              <w:rPr>
                <w:rFonts w:ascii="Bookman Old Style" w:hAnsi="Bookman Old Style" w:cs="Arial"/>
                <w:sz w:val="21"/>
                <w:szCs w:val="21"/>
              </w:rPr>
              <w:t>-2</w:t>
            </w:r>
            <w:r>
              <w:rPr>
                <w:rFonts w:ascii="Bookman Old Style" w:hAnsi="Bookman Old Style" w:cs="Arial"/>
                <w:sz w:val="21"/>
                <w:szCs w:val="21"/>
              </w:rPr>
              <w:t>1</w:t>
            </w:r>
            <w:r w:rsidRPr="0061314D">
              <w:rPr>
                <w:rFonts w:ascii="Bookman Old Style" w:hAnsi="Bookman Old Style" w:cs="Arial"/>
                <w:sz w:val="21"/>
                <w:szCs w:val="21"/>
              </w:rPr>
              <w:t xml:space="preserve"> State Aid.</w:t>
            </w:r>
          </w:p>
          <w:p w14:paraId="72C69392" w14:textId="77777777" w:rsidR="00214AC8" w:rsidRPr="0061314D" w:rsidRDefault="00214AC8" w:rsidP="00214AC8">
            <w:pPr>
              <w:rPr>
                <w:rFonts w:ascii="Bookman Old Style" w:hAnsi="Bookman Old Style" w:cs="Arial"/>
                <w:sz w:val="21"/>
                <w:szCs w:val="21"/>
              </w:rPr>
            </w:pPr>
          </w:p>
          <w:p w14:paraId="21FC8F89" w14:textId="77777777" w:rsidR="00214AC8" w:rsidRDefault="00214AC8" w:rsidP="00214AC8">
            <w:pPr>
              <w:rPr>
                <w:rFonts w:ascii="Bookman Old Style" w:hAnsi="Bookman Old Style" w:cs="Arial"/>
                <w:sz w:val="21"/>
                <w:szCs w:val="21"/>
              </w:rPr>
            </w:pPr>
            <w:r w:rsidRPr="0061314D">
              <w:rPr>
                <w:rFonts w:ascii="Bookman Old Style" w:hAnsi="Bookman Old Style" w:cs="Arial"/>
                <w:sz w:val="21"/>
                <w:szCs w:val="21"/>
              </w:rPr>
              <w:t>Further information regarding Staff Evaluation data submission will be available in the fall of 20</w:t>
            </w:r>
            <w:r>
              <w:rPr>
                <w:rFonts w:ascii="Bookman Old Style" w:hAnsi="Bookman Old Style" w:cs="Arial"/>
                <w:sz w:val="21"/>
                <w:szCs w:val="21"/>
              </w:rPr>
              <w:t>20</w:t>
            </w:r>
            <w:r w:rsidRPr="0061314D">
              <w:rPr>
                <w:rFonts w:ascii="Bookman Old Style" w:hAnsi="Bookman Old Style" w:cs="Arial"/>
                <w:sz w:val="21"/>
                <w:szCs w:val="21"/>
              </w:rPr>
              <w:t>.</w:t>
            </w:r>
          </w:p>
          <w:p w14:paraId="398865F6" w14:textId="0BE3172B" w:rsidR="00214AC8" w:rsidRPr="0061314D" w:rsidRDefault="00214AC8" w:rsidP="00214AC8">
            <w:pPr>
              <w:rPr>
                <w:rFonts w:ascii="Bookman Old Style" w:hAnsi="Bookman Old Style" w:cs="Arial"/>
                <w:sz w:val="21"/>
                <w:szCs w:val="21"/>
              </w:rPr>
            </w:pPr>
          </w:p>
        </w:tc>
        <w:tc>
          <w:tcPr>
            <w:tcW w:w="1705" w:type="dxa"/>
          </w:tcPr>
          <w:p w14:paraId="40BC6DAD" w14:textId="7A38E9C2"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Public School Districts, BOCES</w:t>
            </w:r>
          </w:p>
        </w:tc>
      </w:tr>
      <w:tr w:rsidR="00214AC8" w:rsidRPr="00FF098F" w14:paraId="799E7A96" w14:textId="77777777" w:rsidTr="000F4F82">
        <w:tc>
          <w:tcPr>
            <w:tcW w:w="1615" w:type="dxa"/>
          </w:tcPr>
          <w:p w14:paraId="7D50B181" w14:textId="5CBF28C4"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October 2</w:t>
            </w:r>
            <w:r>
              <w:rPr>
                <w:rFonts w:ascii="Bookman Old Style" w:hAnsi="Bookman Old Style" w:cs="Arial"/>
                <w:sz w:val="21"/>
                <w:szCs w:val="21"/>
              </w:rPr>
              <w:t>3</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1BB68B71" w14:textId="3883771F"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 xml:space="preserve">20 </w:t>
            </w:r>
            <w:r w:rsidRPr="0061314D">
              <w:rPr>
                <w:rFonts w:ascii="Bookman Old Style" w:hAnsi="Bookman Old Style" w:cs="Arial"/>
                <w:b/>
                <w:sz w:val="21"/>
                <w:szCs w:val="21"/>
              </w:rPr>
              <w:t>Statement of Certification</w:t>
            </w:r>
            <w:r w:rsidRPr="0061314D">
              <w:rPr>
                <w:rFonts w:ascii="Bookman Old Style" w:hAnsi="Bookman Old Style" w:cs="Arial"/>
                <w:sz w:val="21"/>
                <w:szCs w:val="21"/>
              </w:rPr>
              <w:t xml:space="preserve"> of Staff Evaluation Rating Verification Report</w:t>
            </w:r>
          </w:p>
        </w:tc>
        <w:tc>
          <w:tcPr>
            <w:tcW w:w="4427" w:type="dxa"/>
          </w:tcPr>
          <w:p w14:paraId="2BE90816" w14:textId="3D5F8B64"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Certify the accuracy of the Staff Evaluation data submitted as of the October 1</w:t>
            </w:r>
            <w:r>
              <w:rPr>
                <w:rFonts w:ascii="Bookman Old Style" w:hAnsi="Bookman Old Style" w:cs="Arial"/>
                <w:sz w:val="21"/>
                <w:szCs w:val="21"/>
              </w:rPr>
              <w:t>6</w:t>
            </w:r>
            <w:r w:rsidRPr="0061314D">
              <w:rPr>
                <w:rFonts w:ascii="Bookman Old Style" w:hAnsi="Bookman Old Style" w:cs="Arial"/>
                <w:sz w:val="21"/>
                <w:szCs w:val="21"/>
              </w:rPr>
              <w:t xml:space="preserve"> deadline.</w:t>
            </w:r>
          </w:p>
          <w:p w14:paraId="3D17134C" w14:textId="77777777" w:rsidR="00214AC8" w:rsidRPr="0061314D" w:rsidRDefault="00214AC8" w:rsidP="00214AC8">
            <w:pPr>
              <w:rPr>
                <w:rFonts w:ascii="Bookman Old Style" w:hAnsi="Bookman Old Style" w:cs="Arial"/>
                <w:sz w:val="21"/>
                <w:szCs w:val="21"/>
              </w:rPr>
            </w:pPr>
          </w:p>
          <w:p w14:paraId="35154E8E" w14:textId="77777777"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 xml:space="preserve">This form can be accessed and must be submitted via SED Monitoring in </w:t>
            </w:r>
            <w:hyperlink r:id="rId135" w:history="1">
              <w:r w:rsidRPr="003C09AA">
                <w:rPr>
                  <w:rStyle w:val="Hyperlink"/>
                  <w:rFonts w:ascii="Bookman Old Style" w:hAnsi="Bookman Old Style"/>
                  <w:sz w:val="21"/>
                  <w:szCs w:val="21"/>
                </w:rPr>
                <w:t>NYSED’s Application Business Portal</w:t>
              </w:r>
            </w:hyperlink>
            <w:r w:rsidRPr="003C09AA">
              <w:rPr>
                <w:rFonts w:ascii="Bookman Old Style" w:hAnsi="Bookman Old Style" w:cs="Arial"/>
                <w:sz w:val="21"/>
                <w:szCs w:val="21"/>
              </w:rPr>
              <w:t>.</w:t>
            </w:r>
            <w:r w:rsidRPr="0061314D">
              <w:rPr>
                <w:rFonts w:ascii="Bookman Old Style" w:hAnsi="Bookman Old Style" w:cs="Arial"/>
                <w:sz w:val="21"/>
                <w:szCs w:val="21"/>
              </w:rPr>
              <w:t xml:space="preserve"> </w:t>
            </w:r>
          </w:p>
          <w:p w14:paraId="45101EFB" w14:textId="5A5CCC45" w:rsidR="00214AC8" w:rsidRPr="0061314D" w:rsidRDefault="00214AC8" w:rsidP="00214AC8">
            <w:pPr>
              <w:rPr>
                <w:rFonts w:ascii="Bookman Old Style" w:hAnsi="Bookman Old Style" w:cs="Arial"/>
                <w:sz w:val="21"/>
                <w:szCs w:val="21"/>
              </w:rPr>
            </w:pPr>
          </w:p>
        </w:tc>
        <w:tc>
          <w:tcPr>
            <w:tcW w:w="1705" w:type="dxa"/>
          </w:tcPr>
          <w:p w14:paraId="16814E1D" w14:textId="09093FFB"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Public School Districts, BOCES</w:t>
            </w:r>
          </w:p>
        </w:tc>
      </w:tr>
    </w:tbl>
    <w:p w14:paraId="3AEB69C8" w14:textId="7445E429" w:rsidR="00FC3C6B" w:rsidRDefault="00FC3C6B" w:rsidP="00065D71">
      <w:pPr>
        <w:ind w:left="270"/>
        <w:rPr>
          <w:rFonts w:ascii="Arial" w:hAnsi="Arial" w:cs="Arial"/>
          <w:sz w:val="18"/>
          <w:szCs w:val="18"/>
        </w:rPr>
      </w:pPr>
    </w:p>
    <w:p w14:paraId="73036A34" w14:textId="40A27B57" w:rsidR="00FC3C6B" w:rsidRPr="00685B33" w:rsidRDefault="00FC3C6B" w:rsidP="00FC3C6B">
      <w:pPr>
        <w:pStyle w:val="NormalWeb"/>
        <w:shd w:val="clear" w:color="auto" w:fill="FFFFFF"/>
        <w:spacing w:before="0" w:beforeAutospacing="0" w:after="150" w:afterAutospacing="0"/>
        <w:rPr>
          <w:rFonts w:ascii="Arial" w:hAnsi="Arial" w:cs="Arial"/>
          <w:sz w:val="18"/>
          <w:szCs w:val="18"/>
        </w:rPr>
      </w:pPr>
      <w:r w:rsidRPr="00C01EAE">
        <w:rPr>
          <w:rFonts w:ascii="Arial" w:hAnsi="Arial" w:cs="Arial"/>
          <w:b/>
          <w:sz w:val="18"/>
          <w:szCs w:val="18"/>
        </w:rPr>
        <w:t>*</w:t>
      </w:r>
      <w:r>
        <w:t xml:space="preserve"> </w:t>
      </w:r>
      <w:r w:rsidRPr="00685B33">
        <w:rPr>
          <w:rFonts w:ascii="Arial" w:hAnsi="Arial" w:cs="Arial"/>
          <w:sz w:val="18"/>
          <w:szCs w:val="18"/>
        </w:rPr>
        <w:t>SIRS 201</w:t>
      </w:r>
      <w:r w:rsidR="00D512BB">
        <w:rPr>
          <w:rFonts w:ascii="Arial" w:hAnsi="Arial" w:cs="Arial"/>
          <w:sz w:val="18"/>
          <w:szCs w:val="18"/>
        </w:rPr>
        <w:t>9</w:t>
      </w:r>
      <w:r w:rsidRPr="00685B33">
        <w:rPr>
          <w:rFonts w:ascii="Arial" w:hAnsi="Arial" w:cs="Arial"/>
          <w:sz w:val="18"/>
          <w:szCs w:val="18"/>
        </w:rPr>
        <w:t>-</w:t>
      </w:r>
      <w:r w:rsidR="00D512BB">
        <w:rPr>
          <w:rFonts w:ascii="Arial" w:hAnsi="Arial" w:cs="Arial"/>
          <w:sz w:val="18"/>
          <w:szCs w:val="18"/>
        </w:rPr>
        <w:t>20</w:t>
      </w:r>
      <w:r w:rsidRPr="00685B33">
        <w:rPr>
          <w:rFonts w:ascii="Arial" w:hAnsi="Arial" w:cs="Arial"/>
          <w:sz w:val="18"/>
          <w:szCs w:val="18"/>
        </w:rPr>
        <w:t xml:space="preserve"> End of Year Certification statement:</w:t>
      </w:r>
    </w:p>
    <w:p w14:paraId="650E54CF" w14:textId="326997DE" w:rsidR="00FC3C6B" w:rsidRPr="00685B33" w:rsidRDefault="00FC3C6B" w:rsidP="00FC3C6B">
      <w:pPr>
        <w:pStyle w:val="NormalWeb"/>
        <w:shd w:val="clear" w:color="auto" w:fill="FFFFFF"/>
        <w:spacing w:before="0" w:beforeAutospacing="0" w:after="150" w:afterAutospacing="0"/>
        <w:rPr>
          <w:rFonts w:ascii="Arial" w:hAnsi="Arial" w:cs="Arial"/>
          <w:i/>
          <w:sz w:val="18"/>
          <w:szCs w:val="18"/>
        </w:rPr>
      </w:pPr>
      <w:r w:rsidRPr="00685B33">
        <w:rPr>
          <w:rFonts w:ascii="Arial" w:hAnsi="Arial" w:cs="Arial"/>
          <w:i/>
          <w:sz w:val="18"/>
          <w:szCs w:val="18"/>
        </w:rPr>
        <w:tab/>
        <w:t>School districts, charter schools and BOCES must certify the accuracy of the data in their 201</w:t>
      </w:r>
      <w:r w:rsidR="00D512BB">
        <w:rPr>
          <w:rFonts w:ascii="Arial" w:hAnsi="Arial" w:cs="Arial"/>
          <w:i/>
          <w:sz w:val="18"/>
          <w:szCs w:val="18"/>
        </w:rPr>
        <w:t>9</w:t>
      </w:r>
      <w:r w:rsidRPr="00685B33">
        <w:rPr>
          <w:rFonts w:ascii="Arial" w:hAnsi="Arial" w:cs="Arial"/>
          <w:i/>
          <w:sz w:val="18"/>
          <w:szCs w:val="18"/>
        </w:rPr>
        <w:t>-</w:t>
      </w:r>
      <w:r w:rsidR="00D512BB">
        <w:rPr>
          <w:rFonts w:ascii="Arial" w:hAnsi="Arial" w:cs="Arial"/>
          <w:i/>
          <w:sz w:val="18"/>
          <w:szCs w:val="18"/>
        </w:rPr>
        <w:t>20</w:t>
      </w:r>
      <w:r w:rsidRPr="00685B33">
        <w:rPr>
          <w:rFonts w:ascii="Arial" w:hAnsi="Arial" w:cs="Arial"/>
          <w:i/>
          <w:sz w:val="18"/>
          <w:szCs w:val="18"/>
        </w:rPr>
        <w:t xml:space="preserve"> End of Year (EOY) Verification Reports in the Level 2 Reporting (L2RPT) environment as of the August 2</w:t>
      </w:r>
      <w:r w:rsidR="00D512BB">
        <w:rPr>
          <w:rFonts w:ascii="Arial" w:hAnsi="Arial" w:cs="Arial"/>
          <w:i/>
          <w:sz w:val="18"/>
          <w:szCs w:val="18"/>
        </w:rPr>
        <w:t>1</w:t>
      </w:r>
      <w:r w:rsidRPr="00685B33">
        <w:rPr>
          <w:rFonts w:ascii="Arial" w:hAnsi="Arial" w:cs="Arial"/>
          <w:i/>
          <w:sz w:val="18"/>
          <w:szCs w:val="18"/>
        </w:rPr>
        <w:t>, 20</w:t>
      </w:r>
      <w:r w:rsidR="00D512BB">
        <w:rPr>
          <w:rFonts w:ascii="Arial" w:hAnsi="Arial" w:cs="Arial"/>
          <w:i/>
          <w:sz w:val="18"/>
          <w:szCs w:val="18"/>
        </w:rPr>
        <w:t>20</w:t>
      </w:r>
      <w:r w:rsidRPr="00685B33">
        <w:rPr>
          <w:rFonts w:ascii="Arial" w:hAnsi="Arial" w:cs="Arial"/>
          <w:i/>
          <w:sz w:val="18"/>
          <w:szCs w:val="18"/>
        </w:rPr>
        <w:t xml:space="preserve"> data refresh and submit a completed 201</w:t>
      </w:r>
      <w:r w:rsidR="00D512BB">
        <w:rPr>
          <w:rFonts w:ascii="Arial" w:hAnsi="Arial" w:cs="Arial"/>
          <w:i/>
          <w:sz w:val="18"/>
          <w:szCs w:val="18"/>
        </w:rPr>
        <w:t>9</w:t>
      </w:r>
      <w:r w:rsidRPr="00685B33">
        <w:rPr>
          <w:rFonts w:ascii="Arial" w:hAnsi="Arial" w:cs="Arial"/>
          <w:i/>
          <w:sz w:val="18"/>
          <w:szCs w:val="18"/>
        </w:rPr>
        <w:t>-</w:t>
      </w:r>
      <w:r w:rsidR="00D512BB">
        <w:rPr>
          <w:rFonts w:ascii="Arial" w:hAnsi="Arial" w:cs="Arial"/>
          <w:i/>
          <w:sz w:val="18"/>
          <w:szCs w:val="18"/>
        </w:rPr>
        <w:t>20</w:t>
      </w:r>
      <w:r w:rsidRPr="00685B33">
        <w:rPr>
          <w:rFonts w:ascii="Arial" w:hAnsi="Arial" w:cs="Arial"/>
          <w:i/>
          <w:sz w:val="18"/>
          <w:szCs w:val="18"/>
        </w:rPr>
        <w:t xml:space="preserve"> EOY Statement of Certification of Verification Reports form.</w:t>
      </w:r>
    </w:p>
    <w:p w14:paraId="183C2733" w14:textId="0B1005A6" w:rsidR="00FC3C6B" w:rsidRDefault="00FC3C6B" w:rsidP="00FC3C6B">
      <w:pPr>
        <w:shd w:val="clear" w:color="auto" w:fill="FFFFFF"/>
        <w:rPr>
          <w:rFonts w:ascii="Arial" w:hAnsi="Arial" w:cs="Arial"/>
          <w:i/>
          <w:sz w:val="18"/>
          <w:szCs w:val="18"/>
        </w:rPr>
      </w:pPr>
      <w:r w:rsidRPr="00685B33">
        <w:rPr>
          <w:rFonts w:ascii="Arial" w:hAnsi="Arial" w:cs="Arial"/>
          <w:i/>
          <w:sz w:val="18"/>
          <w:szCs w:val="18"/>
        </w:rPr>
        <w:tab/>
        <w:t>This certification form must be completed by the chief school officer via the Information and Reporting Services Data Exchange (IDEx)</w:t>
      </w:r>
      <w:r w:rsidRPr="00685B33">
        <w:rPr>
          <w:rFonts w:ascii="Arial" w:hAnsi="Arial" w:cs="Arial"/>
          <w:b/>
          <w:bCs/>
          <w:i/>
          <w:sz w:val="18"/>
          <w:szCs w:val="18"/>
        </w:rPr>
        <w:t xml:space="preserve"> no later than September </w:t>
      </w:r>
      <w:r w:rsidR="00D512BB">
        <w:rPr>
          <w:rFonts w:ascii="Arial" w:hAnsi="Arial" w:cs="Arial"/>
          <w:b/>
          <w:bCs/>
          <w:i/>
          <w:sz w:val="18"/>
          <w:szCs w:val="18"/>
        </w:rPr>
        <w:t>4,</w:t>
      </w:r>
      <w:r w:rsidRPr="00685B33">
        <w:rPr>
          <w:rFonts w:ascii="Arial" w:hAnsi="Arial" w:cs="Arial"/>
          <w:b/>
          <w:bCs/>
          <w:i/>
          <w:sz w:val="18"/>
          <w:szCs w:val="18"/>
        </w:rPr>
        <w:t xml:space="preserve"> 20</w:t>
      </w:r>
      <w:r w:rsidR="00D512BB">
        <w:rPr>
          <w:rFonts w:ascii="Arial" w:hAnsi="Arial" w:cs="Arial"/>
          <w:b/>
          <w:bCs/>
          <w:i/>
          <w:sz w:val="18"/>
          <w:szCs w:val="18"/>
        </w:rPr>
        <w:t>20</w:t>
      </w:r>
      <w:r w:rsidRPr="00685B33">
        <w:rPr>
          <w:rFonts w:ascii="Arial" w:hAnsi="Arial" w:cs="Arial"/>
          <w:i/>
          <w:sz w:val="18"/>
          <w:szCs w:val="18"/>
        </w:rPr>
        <w:t xml:space="preserve">. Public school districts must certify all the reports listed below. Charter schools must certify all reports except the SIRS 312 - BEDS Day Enrollment Verification Report for State Aid, SIRS 316 - BEDS Day Enrollment Verification Report for District, PreK, and SIRS 323 - Free and Reduced-Price Lunch Eligible Students Enrolled on BEDS Day. Additional information is available </w:t>
      </w:r>
      <w:r w:rsidR="00F34EA1">
        <w:rPr>
          <w:rFonts w:ascii="Arial" w:hAnsi="Arial" w:cs="Arial"/>
          <w:i/>
          <w:sz w:val="18"/>
          <w:szCs w:val="18"/>
        </w:rPr>
        <w:t>on the</w:t>
      </w:r>
      <w:r w:rsidRPr="00685B33">
        <w:rPr>
          <w:rFonts w:ascii="Arial" w:hAnsi="Arial" w:cs="Arial"/>
          <w:i/>
          <w:sz w:val="18"/>
          <w:szCs w:val="18"/>
        </w:rPr>
        <w:t xml:space="preserve"> </w:t>
      </w:r>
      <w:hyperlink r:id="rId136" w:history="1">
        <w:r w:rsidR="00F34EA1">
          <w:rPr>
            <w:rStyle w:val="Hyperlink"/>
            <w:rFonts w:ascii="Arial" w:hAnsi="Arial" w:cs="Arial"/>
            <w:i/>
            <w:sz w:val="18"/>
            <w:szCs w:val="18"/>
          </w:rPr>
          <w:t>IRS Verification and Certification</w:t>
        </w:r>
      </w:hyperlink>
      <w:r w:rsidR="00F34EA1">
        <w:rPr>
          <w:rFonts w:ascii="Arial" w:hAnsi="Arial" w:cs="Arial"/>
          <w:i/>
          <w:sz w:val="18"/>
          <w:szCs w:val="18"/>
        </w:rPr>
        <w:t xml:space="preserve"> web page.</w:t>
      </w:r>
    </w:p>
    <w:p w14:paraId="21BDCB31" w14:textId="77777777" w:rsidR="0094271F" w:rsidRPr="00685B33" w:rsidRDefault="0094271F" w:rsidP="00FC3C6B">
      <w:pPr>
        <w:shd w:val="clear" w:color="auto" w:fill="FFFFFF"/>
        <w:rPr>
          <w:rFonts w:ascii="Arial" w:hAnsi="Arial" w:cs="Arial"/>
          <w:i/>
          <w:sz w:val="18"/>
          <w:szCs w:val="18"/>
        </w:rPr>
      </w:pPr>
    </w:p>
    <w:p w14:paraId="56B895E2" w14:textId="25B10EC2" w:rsidR="00CA5B15" w:rsidRPr="00685B33" w:rsidRDefault="00FC3C6B" w:rsidP="00CA5B15">
      <w:pPr>
        <w:shd w:val="clear" w:color="auto" w:fill="FFFFFF"/>
        <w:rPr>
          <w:rFonts w:ascii="Arial" w:hAnsi="Arial" w:cs="Arial"/>
          <w:i/>
          <w:sz w:val="18"/>
          <w:szCs w:val="18"/>
        </w:rPr>
      </w:pPr>
      <w:r w:rsidRPr="00685B33">
        <w:rPr>
          <w:rFonts w:ascii="Arial" w:hAnsi="Arial" w:cs="Arial"/>
          <w:i/>
          <w:sz w:val="18"/>
          <w:szCs w:val="18"/>
        </w:rPr>
        <w:tab/>
        <w:t>Some data contained in these reports are also considered public information and may be provided to requestors on demand as required under the New York State Freedom of Information Laws.</w:t>
      </w:r>
      <w:r w:rsidR="00CA5B15" w:rsidRPr="00685B33">
        <w:rPr>
          <w:rFonts w:ascii="Arial" w:hAnsi="Arial" w:cs="Arial"/>
          <w:i/>
          <w:sz w:val="18"/>
          <w:szCs w:val="18"/>
        </w:rPr>
        <w:t xml:space="preserve"> </w:t>
      </w:r>
    </w:p>
    <w:p w14:paraId="757A621A" w14:textId="23AD6D83" w:rsidR="00FC3C6B" w:rsidRPr="00685B33" w:rsidRDefault="00CA5B15" w:rsidP="00CA5B15">
      <w:pPr>
        <w:shd w:val="clear" w:color="auto" w:fill="FFFFFF"/>
        <w:spacing w:before="240"/>
        <w:rPr>
          <w:rFonts w:ascii="Arial" w:hAnsi="Arial" w:cs="Arial"/>
          <w:i/>
          <w:sz w:val="18"/>
          <w:szCs w:val="18"/>
        </w:rPr>
      </w:pPr>
      <w:r>
        <w:rPr>
          <w:rFonts w:ascii="Arial" w:hAnsi="Arial" w:cs="Arial"/>
          <w:i/>
          <w:sz w:val="18"/>
          <w:szCs w:val="18"/>
        </w:rPr>
        <w:lastRenderedPageBreak/>
        <w:tab/>
      </w:r>
      <w:r w:rsidR="00FC3C6B" w:rsidRPr="00685B33">
        <w:rPr>
          <w:rFonts w:ascii="Arial" w:hAnsi="Arial" w:cs="Arial"/>
          <w:i/>
          <w:sz w:val="18"/>
          <w:szCs w:val="18"/>
        </w:rPr>
        <w:t xml:space="preserve">I have reviewed the L2RPT verification reports indicated below, which were generated for my entity as of the </w:t>
      </w:r>
      <w:r w:rsidR="00284EAE">
        <w:rPr>
          <w:rFonts w:ascii="Arial" w:hAnsi="Arial" w:cs="Arial"/>
          <w:i/>
          <w:sz w:val="18"/>
          <w:szCs w:val="18"/>
        </w:rPr>
        <w:t xml:space="preserve">August </w:t>
      </w:r>
      <w:r w:rsidR="00FC3C6B" w:rsidRPr="00685B33">
        <w:rPr>
          <w:rFonts w:ascii="Arial" w:hAnsi="Arial" w:cs="Arial"/>
          <w:i/>
          <w:sz w:val="18"/>
          <w:szCs w:val="18"/>
        </w:rPr>
        <w:t>2</w:t>
      </w:r>
      <w:r w:rsidR="00284EAE">
        <w:rPr>
          <w:rFonts w:ascii="Arial" w:hAnsi="Arial" w:cs="Arial"/>
          <w:i/>
          <w:sz w:val="18"/>
          <w:szCs w:val="18"/>
        </w:rPr>
        <w:t>1</w:t>
      </w:r>
      <w:r w:rsidR="00FC3C6B" w:rsidRPr="00685B33">
        <w:rPr>
          <w:rFonts w:ascii="Arial" w:hAnsi="Arial" w:cs="Arial"/>
          <w:i/>
          <w:sz w:val="18"/>
          <w:szCs w:val="18"/>
        </w:rPr>
        <w:t>, 20</w:t>
      </w:r>
      <w:r w:rsidR="00284EAE">
        <w:rPr>
          <w:rFonts w:ascii="Arial" w:hAnsi="Arial" w:cs="Arial"/>
          <w:i/>
          <w:sz w:val="18"/>
          <w:szCs w:val="18"/>
        </w:rPr>
        <w:t>20</w:t>
      </w:r>
      <w:r w:rsidR="00FC3C6B" w:rsidRPr="00685B33">
        <w:rPr>
          <w:rFonts w:ascii="Arial" w:hAnsi="Arial" w:cs="Arial"/>
          <w:i/>
          <w:sz w:val="18"/>
          <w:szCs w:val="18"/>
        </w:rPr>
        <w:t xml:space="preserve"> data refresh. I understand that the reports were generated from data in Level 2 of the Student Information Repository System. I also understand that </w:t>
      </w:r>
      <w:r w:rsidR="00FC3C6B" w:rsidRPr="00685B33">
        <w:rPr>
          <w:rFonts w:ascii="Arial" w:hAnsi="Arial" w:cs="Arial"/>
          <w:b/>
          <w:bCs/>
          <w:i/>
          <w:sz w:val="18"/>
          <w:szCs w:val="18"/>
        </w:rPr>
        <w:t>data submitted by my Level 1 to Level 2 of the SIRS as of August 2</w:t>
      </w:r>
      <w:r w:rsidR="00D512BB">
        <w:rPr>
          <w:rFonts w:ascii="Arial" w:hAnsi="Arial" w:cs="Arial"/>
          <w:b/>
          <w:bCs/>
          <w:i/>
          <w:sz w:val="18"/>
          <w:szCs w:val="18"/>
        </w:rPr>
        <w:t>1</w:t>
      </w:r>
      <w:r w:rsidR="00FC3C6B" w:rsidRPr="00685B33">
        <w:rPr>
          <w:rFonts w:ascii="Arial" w:hAnsi="Arial" w:cs="Arial"/>
          <w:b/>
          <w:bCs/>
          <w:i/>
          <w:sz w:val="18"/>
          <w:szCs w:val="18"/>
        </w:rPr>
        <w:t>, 20</w:t>
      </w:r>
      <w:r w:rsidR="00D512BB">
        <w:rPr>
          <w:rFonts w:ascii="Arial" w:hAnsi="Arial" w:cs="Arial"/>
          <w:b/>
          <w:bCs/>
          <w:i/>
          <w:sz w:val="18"/>
          <w:szCs w:val="18"/>
        </w:rPr>
        <w:t>20</w:t>
      </w:r>
      <w:r w:rsidR="00FC3C6B" w:rsidRPr="00685B33">
        <w:rPr>
          <w:rFonts w:ascii="Arial" w:hAnsi="Arial" w:cs="Arial"/>
          <w:b/>
          <w:bCs/>
          <w:i/>
          <w:sz w:val="18"/>
          <w:szCs w:val="18"/>
        </w:rPr>
        <w:t> </w:t>
      </w:r>
      <w:r w:rsidR="00FC3C6B" w:rsidRPr="00685B33">
        <w:rPr>
          <w:rFonts w:ascii="Arial" w:hAnsi="Arial" w:cs="Arial"/>
          <w:i/>
          <w:sz w:val="18"/>
          <w:szCs w:val="18"/>
        </w:rPr>
        <w:t>will be the final submission and the data in the repository as of this date will be used for accountability determinations, State Aid calculations, to populate the New York State Report Cards and may be used for additional reports to the Board of Regents or for other policy purposes. I understand that the submission of incomplete or inaccurate data may result in corrective actions or other consequences.</w:t>
      </w:r>
    </w:p>
    <w:p w14:paraId="731285B7" w14:textId="77777777" w:rsidR="00FC3C6B" w:rsidRPr="00685B33" w:rsidRDefault="00FC3C6B" w:rsidP="00FC3C6B">
      <w:pPr>
        <w:shd w:val="clear" w:color="auto" w:fill="FFFFFF"/>
        <w:rPr>
          <w:rFonts w:ascii="Arial" w:hAnsi="Arial" w:cs="Arial"/>
          <w:i/>
          <w:sz w:val="18"/>
          <w:szCs w:val="18"/>
        </w:rPr>
      </w:pPr>
    </w:p>
    <w:p w14:paraId="28A0C195" w14:textId="77777777" w:rsidR="00FC3C6B" w:rsidRPr="00C01EAE" w:rsidRDefault="00FC3C6B" w:rsidP="00FC3C6B">
      <w:pPr>
        <w:shd w:val="clear" w:color="auto" w:fill="FFFFFF"/>
        <w:rPr>
          <w:rFonts w:ascii="Arial" w:hAnsi="Arial" w:cs="Arial"/>
          <w:i/>
          <w:sz w:val="18"/>
          <w:szCs w:val="18"/>
        </w:rPr>
      </w:pPr>
      <w:r w:rsidRPr="00685B33">
        <w:rPr>
          <w:rFonts w:ascii="Arial" w:hAnsi="Arial" w:cs="Arial"/>
          <w:i/>
          <w:sz w:val="18"/>
          <w:szCs w:val="18"/>
        </w:rPr>
        <w:tab/>
        <w:t>I confirm that we have documented procedures and controls in place to ensure that data submitted to SIRS are complete and accurate and that these procedures and controls are working as intended. I understand that any know data issues must be disclosed to the New York State Education Department (NYSED).</w:t>
      </w:r>
    </w:p>
    <w:p w14:paraId="32302CB4" w14:textId="77200F63" w:rsidR="00D55865" w:rsidRPr="000E16CD" w:rsidRDefault="00D55865" w:rsidP="002E6FAB">
      <w:pPr>
        <w:ind w:left="270"/>
        <w:jc w:val="center"/>
        <w:rPr>
          <w:rFonts w:ascii="Arial" w:hAnsi="Arial" w:cs="Arial"/>
          <w:b/>
        </w:rPr>
      </w:pPr>
      <w:r w:rsidRPr="00A56D62">
        <w:rPr>
          <w:rFonts w:ascii="Arial" w:hAnsi="Arial" w:cs="Arial"/>
          <w:b/>
        </w:rPr>
        <w:t>Special Education Certific</w:t>
      </w:r>
      <w:r w:rsidR="00965684" w:rsidRPr="00A56D62">
        <w:rPr>
          <w:rFonts w:ascii="Arial" w:hAnsi="Arial" w:cs="Arial"/>
          <w:b/>
        </w:rPr>
        <w:t>ation and Due Dates for the 201</w:t>
      </w:r>
      <w:r w:rsidR="00EB1B0A">
        <w:rPr>
          <w:rFonts w:ascii="Arial" w:hAnsi="Arial" w:cs="Arial"/>
          <w:b/>
        </w:rPr>
        <w:t>9</w:t>
      </w:r>
      <w:r w:rsidR="00965684" w:rsidRPr="00A56D62">
        <w:rPr>
          <w:rFonts w:ascii="Arial" w:hAnsi="Arial" w:cs="Arial"/>
          <w:b/>
        </w:rPr>
        <w:t>–</w:t>
      </w:r>
      <w:r w:rsidR="00EB1B0A">
        <w:rPr>
          <w:rFonts w:ascii="Arial" w:hAnsi="Arial" w:cs="Arial"/>
          <w:b/>
        </w:rPr>
        <w:t>20</w:t>
      </w:r>
      <w:r w:rsidRPr="00A56D62">
        <w:rPr>
          <w:rFonts w:ascii="Arial" w:hAnsi="Arial" w:cs="Arial"/>
          <w:b/>
        </w:rPr>
        <w:t xml:space="preserve"> School Year</w:t>
      </w:r>
    </w:p>
    <w:p w14:paraId="7D2FCDE1" w14:textId="77777777" w:rsidR="00F51E55" w:rsidRPr="000E16CD" w:rsidRDefault="00F51E55" w:rsidP="00F51E55">
      <w:pPr>
        <w:rPr>
          <w:rFonts w:ascii="Century Schoolbook" w:hAnsi="Century Schoolbook"/>
          <w:color w:val="000000"/>
        </w:rPr>
      </w:pPr>
    </w:p>
    <w:tbl>
      <w:tblPr>
        <w:tblStyle w:val="TableGrid1"/>
        <w:tblW w:w="10368" w:type="dxa"/>
        <w:tblLook w:val="01E0" w:firstRow="1" w:lastRow="1" w:firstColumn="1" w:lastColumn="1" w:noHBand="0" w:noVBand="0"/>
      </w:tblPr>
      <w:tblGrid>
        <w:gridCol w:w="7555"/>
        <w:gridCol w:w="2813"/>
      </w:tblGrid>
      <w:tr w:rsidR="006F4617" w:rsidRPr="000E16CD" w14:paraId="7845BC19" w14:textId="77777777" w:rsidTr="00885138">
        <w:trPr>
          <w:trHeight w:val="413"/>
        </w:trPr>
        <w:tc>
          <w:tcPr>
            <w:tcW w:w="7555" w:type="dxa"/>
            <w:shd w:val="clear" w:color="auto" w:fill="D9D9D9" w:themeFill="background1" w:themeFillShade="D9"/>
          </w:tcPr>
          <w:p w14:paraId="2DFA1E6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forms are entered directly into the PD Data System</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813" w:type="dxa"/>
            <w:shd w:val="clear" w:color="auto" w:fill="D9D9D9" w:themeFill="background1" w:themeFillShade="D9"/>
          </w:tcPr>
          <w:p w14:paraId="6F6E5F2A" w14:textId="77777777" w:rsidR="00F51E55" w:rsidRPr="0061314D" w:rsidRDefault="00F51E55" w:rsidP="00F51E55">
            <w:pPr>
              <w:rPr>
                <w:rFonts w:ascii="Bookman Old Style" w:hAnsi="Bookman Old Style"/>
                <w:b/>
                <w:sz w:val="22"/>
                <w:szCs w:val="22"/>
              </w:rPr>
            </w:pPr>
            <w:r w:rsidRPr="0061314D">
              <w:rPr>
                <w:rFonts w:ascii="Bookman Old Style" w:hAnsi="Bookman Old Style"/>
                <w:b/>
                <w:sz w:val="22"/>
                <w:szCs w:val="22"/>
              </w:rPr>
              <w:t>Due By</w:t>
            </w:r>
          </w:p>
        </w:tc>
      </w:tr>
      <w:tr w:rsidR="006F4617" w:rsidRPr="000E16CD" w14:paraId="209F65E2" w14:textId="77777777" w:rsidTr="000F4F82">
        <w:tc>
          <w:tcPr>
            <w:tcW w:w="7555" w:type="dxa"/>
          </w:tcPr>
          <w:p w14:paraId="264E1660"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6</w:t>
            </w:r>
            <w:r w:rsidRPr="000E16CD">
              <w:rPr>
                <w:rFonts w:ascii="Bookman Old Style" w:hAnsi="Bookman Old Style"/>
                <w:sz w:val="22"/>
                <w:szCs w:val="22"/>
              </w:rPr>
              <w:t>:  Personnel Form</w:t>
            </w:r>
          </w:p>
        </w:tc>
        <w:tc>
          <w:tcPr>
            <w:tcW w:w="2813" w:type="dxa"/>
          </w:tcPr>
          <w:p w14:paraId="1CBD2E21" w14:textId="73279F85" w:rsidR="00F51E55" w:rsidRPr="0061314D" w:rsidRDefault="00C61A2F" w:rsidP="00B35664">
            <w:pPr>
              <w:rPr>
                <w:rFonts w:ascii="Bookman Old Style" w:hAnsi="Bookman Old Style"/>
                <w:sz w:val="22"/>
                <w:szCs w:val="22"/>
              </w:rPr>
            </w:pPr>
            <w:r w:rsidRPr="0061314D">
              <w:rPr>
                <w:rFonts w:ascii="Bookman Old Style" w:hAnsi="Bookman Old Style"/>
                <w:sz w:val="22"/>
                <w:szCs w:val="22"/>
              </w:rPr>
              <w:t xml:space="preserve">February </w:t>
            </w:r>
            <w:r w:rsidR="00EB1B0A">
              <w:rPr>
                <w:rFonts w:ascii="Bookman Old Style" w:hAnsi="Bookman Old Style"/>
                <w:sz w:val="22"/>
                <w:szCs w:val="22"/>
              </w:rPr>
              <w:t>3</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6F4617" w:rsidRPr="000E16CD" w14:paraId="3A43891C" w14:textId="77777777" w:rsidTr="000F4F82">
        <w:tc>
          <w:tcPr>
            <w:tcW w:w="7555" w:type="dxa"/>
          </w:tcPr>
          <w:p w14:paraId="1E1443EE"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8</w:t>
            </w:r>
            <w:r w:rsidRPr="000E16CD">
              <w:rPr>
                <w:rFonts w:ascii="Bookman Old Style" w:hAnsi="Bookman Old Style"/>
                <w:sz w:val="22"/>
                <w:szCs w:val="22"/>
              </w:rPr>
              <w:t>:  Suspension Data</w:t>
            </w:r>
          </w:p>
        </w:tc>
        <w:tc>
          <w:tcPr>
            <w:tcW w:w="2813" w:type="dxa"/>
          </w:tcPr>
          <w:p w14:paraId="0A7EB71D" w14:textId="61A96342" w:rsidR="00F51E55" w:rsidRPr="0061314D" w:rsidRDefault="00C61A2F" w:rsidP="00B35664">
            <w:pPr>
              <w:rPr>
                <w:rFonts w:ascii="Bookman Old Style" w:hAnsi="Bookman Old Style"/>
                <w:sz w:val="22"/>
                <w:szCs w:val="22"/>
              </w:rPr>
            </w:pPr>
            <w:r w:rsidRPr="0061314D">
              <w:rPr>
                <w:rFonts w:ascii="Bookman Old Style" w:hAnsi="Bookman Old Style"/>
                <w:sz w:val="22"/>
                <w:szCs w:val="22"/>
              </w:rPr>
              <w:t xml:space="preserve">August </w:t>
            </w:r>
            <w:r w:rsidR="00EB1B0A">
              <w:rPr>
                <w:rFonts w:ascii="Bookman Old Style" w:hAnsi="Bookman Old Style"/>
                <w:sz w:val="22"/>
                <w:szCs w:val="22"/>
              </w:rPr>
              <w:t>3</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6F4617" w:rsidRPr="000E16CD" w14:paraId="02CAFC57" w14:textId="77777777" w:rsidTr="00885138">
        <w:tc>
          <w:tcPr>
            <w:tcW w:w="7555" w:type="dxa"/>
            <w:shd w:val="clear" w:color="auto" w:fill="D9D9D9" w:themeFill="background1" w:themeFillShade="D9"/>
          </w:tcPr>
          <w:p w14:paraId="4BEFCC24"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forms are sent directly to your Local Education Agency</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813" w:type="dxa"/>
            <w:shd w:val="clear" w:color="auto" w:fill="D9D9D9" w:themeFill="background1" w:themeFillShade="D9"/>
          </w:tcPr>
          <w:p w14:paraId="49775A2B" w14:textId="77777777" w:rsidR="00F51E55" w:rsidRPr="0061314D" w:rsidRDefault="00F51E55" w:rsidP="00F51E55">
            <w:pPr>
              <w:rPr>
                <w:rFonts w:ascii="Bookman Old Style" w:hAnsi="Bookman Old Style"/>
                <w:sz w:val="22"/>
                <w:szCs w:val="22"/>
              </w:rPr>
            </w:pPr>
            <w:r w:rsidRPr="0061314D">
              <w:rPr>
                <w:rFonts w:ascii="Bookman Old Style" w:hAnsi="Bookman Old Style"/>
                <w:b/>
                <w:sz w:val="22"/>
                <w:szCs w:val="22"/>
              </w:rPr>
              <w:t>Due By</w:t>
            </w:r>
          </w:p>
        </w:tc>
      </w:tr>
      <w:tr w:rsidR="006F4617" w:rsidRPr="000E16CD" w14:paraId="38F1C2DE" w14:textId="77777777" w:rsidTr="000F4F82">
        <w:tc>
          <w:tcPr>
            <w:tcW w:w="7555" w:type="dxa"/>
          </w:tcPr>
          <w:p w14:paraId="403F4B7B"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1</w:t>
            </w:r>
            <w:r w:rsidRPr="000E16CD">
              <w:rPr>
                <w:rFonts w:ascii="Bookman Old Style" w:hAnsi="Bookman Old Style"/>
                <w:sz w:val="22"/>
                <w:szCs w:val="22"/>
              </w:rPr>
              <w:t>:  Request for IDEA Sub Allocation</w:t>
            </w:r>
          </w:p>
        </w:tc>
        <w:tc>
          <w:tcPr>
            <w:tcW w:w="2813" w:type="dxa"/>
          </w:tcPr>
          <w:p w14:paraId="573F782A" w14:textId="527A4AD8" w:rsidR="00F51E55" w:rsidRPr="0061314D" w:rsidRDefault="00F51E55" w:rsidP="00B35664">
            <w:pPr>
              <w:rPr>
                <w:rFonts w:ascii="Bookman Old Style" w:hAnsi="Bookman Old Style"/>
                <w:sz w:val="22"/>
                <w:szCs w:val="22"/>
              </w:rPr>
            </w:pPr>
            <w:r w:rsidRPr="0061314D">
              <w:rPr>
                <w:rFonts w:ascii="Bookman Old Style" w:hAnsi="Bookman Old Style"/>
                <w:sz w:val="22"/>
                <w:szCs w:val="22"/>
              </w:rPr>
              <w:t xml:space="preserve">November </w:t>
            </w:r>
            <w:r w:rsidR="00AC683F" w:rsidRPr="0061314D">
              <w:rPr>
                <w:rFonts w:ascii="Bookman Old Style" w:hAnsi="Bookman Old Style"/>
                <w:sz w:val="22"/>
                <w:szCs w:val="22"/>
              </w:rPr>
              <w:t>2</w:t>
            </w:r>
            <w:r w:rsidR="00EB1B0A">
              <w:rPr>
                <w:rFonts w:ascii="Bookman Old Style" w:hAnsi="Bookman Old Style"/>
                <w:sz w:val="22"/>
                <w:szCs w:val="22"/>
              </w:rPr>
              <w:t>8</w:t>
            </w:r>
            <w:r w:rsidRPr="0061314D">
              <w:rPr>
                <w:rFonts w:ascii="Bookman Old Style" w:hAnsi="Bookman Old Style"/>
                <w:sz w:val="22"/>
                <w:szCs w:val="22"/>
              </w:rPr>
              <w:t xml:space="preserve">, </w:t>
            </w:r>
            <w:r w:rsidR="00AC683F" w:rsidRPr="0061314D">
              <w:rPr>
                <w:rFonts w:ascii="Bookman Old Style" w:hAnsi="Bookman Old Style"/>
                <w:sz w:val="22"/>
                <w:szCs w:val="22"/>
              </w:rPr>
              <w:t>201</w:t>
            </w:r>
            <w:r w:rsidR="00EB1B0A">
              <w:rPr>
                <w:rFonts w:ascii="Bookman Old Style" w:hAnsi="Bookman Old Style"/>
                <w:sz w:val="22"/>
                <w:szCs w:val="22"/>
              </w:rPr>
              <w:t>9</w:t>
            </w:r>
          </w:p>
        </w:tc>
      </w:tr>
      <w:tr w:rsidR="006F4617" w:rsidRPr="000E16CD" w14:paraId="543094B3" w14:textId="77777777" w:rsidTr="000F4F82">
        <w:tc>
          <w:tcPr>
            <w:tcW w:w="7555" w:type="dxa"/>
          </w:tcPr>
          <w:p w14:paraId="2DCD8FC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2</w:t>
            </w:r>
            <w:r w:rsidRPr="000E16CD">
              <w:rPr>
                <w:rFonts w:ascii="Bookman Old Style" w:hAnsi="Bookman Old Style"/>
                <w:sz w:val="22"/>
                <w:szCs w:val="22"/>
              </w:rPr>
              <w:t>:  Request for IDEA Sub Allocation for Students Receiving Services Pursuant to Article 81 Only (This form is also sent to SEDCAR in NYSED)</w:t>
            </w:r>
          </w:p>
        </w:tc>
        <w:tc>
          <w:tcPr>
            <w:tcW w:w="2813" w:type="dxa"/>
          </w:tcPr>
          <w:p w14:paraId="42125416" w14:textId="70C142C6" w:rsidR="00F51E55" w:rsidRPr="0061314D" w:rsidRDefault="00C61A2F" w:rsidP="00B35664">
            <w:pPr>
              <w:rPr>
                <w:rFonts w:ascii="Bookman Old Style" w:hAnsi="Bookman Old Style"/>
                <w:sz w:val="22"/>
                <w:szCs w:val="22"/>
              </w:rPr>
            </w:pPr>
            <w:r w:rsidRPr="0061314D">
              <w:rPr>
                <w:rFonts w:ascii="Bookman Old Style" w:hAnsi="Bookman Old Style"/>
                <w:sz w:val="22"/>
                <w:szCs w:val="22"/>
              </w:rPr>
              <w:t xml:space="preserve">November </w:t>
            </w:r>
            <w:r w:rsidR="00AC683F" w:rsidRPr="0061314D">
              <w:rPr>
                <w:rFonts w:ascii="Bookman Old Style" w:hAnsi="Bookman Old Style"/>
                <w:sz w:val="22"/>
                <w:szCs w:val="22"/>
              </w:rPr>
              <w:t>2</w:t>
            </w:r>
            <w:r w:rsidR="00EB1B0A">
              <w:rPr>
                <w:rFonts w:ascii="Bookman Old Style" w:hAnsi="Bookman Old Style"/>
                <w:sz w:val="22"/>
                <w:szCs w:val="22"/>
              </w:rPr>
              <w:t>8</w:t>
            </w:r>
            <w:r w:rsidRPr="0061314D">
              <w:rPr>
                <w:rFonts w:ascii="Bookman Old Style" w:hAnsi="Bookman Old Style"/>
                <w:sz w:val="22"/>
                <w:szCs w:val="22"/>
              </w:rPr>
              <w:t xml:space="preserve">, </w:t>
            </w:r>
            <w:r w:rsidR="00AC683F" w:rsidRPr="0061314D">
              <w:rPr>
                <w:rFonts w:ascii="Bookman Old Style" w:hAnsi="Bookman Old Style"/>
                <w:sz w:val="22"/>
                <w:szCs w:val="22"/>
              </w:rPr>
              <w:t>201</w:t>
            </w:r>
            <w:r w:rsidR="00EB1B0A">
              <w:rPr>
                <w:rFonts w:ascii="Bookman Old Style" w:hAnsi="Bookman Old Style"/>
                <w:sz w:val="22"/>
                <w:szCs w:val="22"/>
              </w:rPr>
              <w:t>9</w:t>
            </w:r>
          </w:p>
        </w:tc>
      </w:tr>
      <w:tr w:rsidR="006F4617" w:rsidRPr="000E16CD" w14:paraId="544D9B94" w14:textId="77777777" w:rsidTr="00885138">
        <w:tc>
          <w:tcPr>
            <w:tcW w:w="7555" w:type="dxa"/>
            <w:shd w:val="clear" w:color="auto" w:fill="D9D9D9" w:themeFill="background1" w:themeFillShade="D9"/>
          </w:tcPr>
          <w:p w14:paraId="66C58685"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data are populated from SIRS and are certified in the PD Data System</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813" w:type="dxa"/>
            <w:shd w:val="clear" w:color="auto" w:fill="D9D9D9" w:themeFill="background1" w:themeFillShade="D9"/>
          </w:tcPr>
          <w:p w14:paraId="42C680F2" w14:textId="77777777" w:rsidR="00F51E55" w:rsidRPr="0061314D" w:rsidRDefault="00F51E55" w:rsidP="00F51E55">
            <w:pPr>
              <w:rPr>
                <w:rFonts w:ascii="Bookman Old Style" w:hAnsi="Bookman Old Style"/>
                <w:b/>
                <w:sz w:val="22"/>
                <w:szCs w:val="22"/>
              </w:rPr>
            </w:pPr>
            <w:r w:rsidRPr="0061314D">
              <w:rPr>
                <w:rFonts w:ascii="Bookman Old Style" w:hAnsi="Bookman Old Style"/>
                <w:b/>
                <w:sz w:val="22"/>
                <w:szCs w:val="22"/>
              </w:rPr>
              <w:t>Date Data Must Be Certified By</w:t>
            </w:r>
          </w:p>
        </w:tc>
      </w:tr>
      <w:tr w:rsidR="006F4617" w:rsidRPr="000E16CD" w14:paraId="515E027D" w14:textId="77777777" w:rsidTr="000F4F82">
        <w:trPr>
          <w:trHeight w:val="192"/>
        </w:trPr>
        <w:tc>
          <w:tcPr>
            <w:tcW w:w="7555" w:type="dxa"/>
          </w:tcPr>
          <w:p w14:paraId="40566A89"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w:t>
            </w:r>
            <w:r w:rsidRPr="000E16CD">
              <w:rPr>
                <w:rFonts w:ascii="Bookman Old Style" w:hAnsi="Bookman Old Style"/>
                <w:sz w:val="22"/>
                <w:szCs w:val="22"/>
              </w:rPr>
              <w:t>: Preschool Child Count Report by Race/Ethnicity</w:t>
            </w:r>
          </w:p>
        </w:tc>
        <w:tc>
          <w:tcPr>
            <w:tcW w:w="2813" w:type="dxa"/>
          </w:tcPr>
          <w:p w14:paraId="4E41E794" w14:textId="06A1FFED" w:rsidR="00F51E55" w:rsidRPr="0061314D" w:rsidRDefault="00F51E55" w:rsidP="00B35664">
            <w:pPr>
              <w:rPr>
                <w:rFonts w:ascii="Bookman Old Style" w:hAnsi="Bookman Old Style"/>
                <w:sz w:val="22"/>
                <w:szCs w:val="22"/>
              </w:rPr>
            </w:pPr>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AC683F" w:rsidRPr="000E16CD" w14:paraId="477F7B9D" w14:textId="77777777" w:rsidTr="000F4F82">
        <w:tc>
          <w:tcPr>
            <w:tcW w:w="7555" w:type="dxa"/>
          </w:tcPr>
          <w:p w14:paraId="1E925A91"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2</w:t>
            </w:r>
            <w:r w:rsidRPr="000E16CD">
              <w:rPr>
                <w:rFonts w:ascii="Bookman Old Style" w:hAnsi="Bookman Old Style"/>
                <w:sz w:val="22"/>
                <w:szCs w:val="22"/>
              </w:rPr>
              <w:t>: School Age Child Count by Age and Disability</w:t>
            </w:r>
          </w:p>
        </w:tc>
        <w:tc>
          <w:tcPr>
            <w:tcW w:w="2813" w:type="dxa"/>
          </w:tcPr>
          <w:p w14:paraId="6FA92864" w14:textId="57953B54" w:rsidR="00AC683F" w:rsidRPr="0061314D" w:rsidRDefault="00AC683F" w:rsidP="00AC683F">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20</w:t>
            </w:r>
            <w:r w:rsidR="00EB1B0A">
              <w:rPr>
                <w:rFonts w:ascii="Bookman Old Style" w:hAnsi="Bookman Old Style"/>
                <w:sz w:val="22"/>
                <w:szCs w:val="22"/>
              </w:rPr>
              <w:t>20</w:t>
            </w:r>
          </w:p>
        </w:tc>
      </w:tr>
      <w:tr w:rsidR="00AC683F" w:rsidRPr="000E16CD" w14:paraId="6ED3CA20" w14:textId="77777777" w:rsidTr="000F4F82">
        <w:tc>
          <w:tcPr>
            <w:tcW w:w="7555" w:type="dxa"/>
          </w:tcPr>
          <w:p w14:paraId="00B61679"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3</w:t>
            </w:r>
            <w:r w:rsidRPr="000E16CD">
              <w:rPr>
                <w:rFonts w:ascii="Bookman Old Style" w:hAnsi="Bookman Old Style"/>
                <w:sz w:val="22"/>
                <w:szCs w:val="22"/>
              </w:rPr>
              <w:t>: School Age Students by Disability and Race/Ethnicity</w:t>
            </w:r>
          </w:p>
        </w:tc>
        <w:tc>
          <w:tcPr>
            <w:tcW w:w="2813" w:type="dxa"/>
          </w:tcPr>
          <w:p w14:paraId="6488CAAA" w14:textId="3352EDF6" w:rsidR="00AC683F" w:rsidRPr="0061314D" w:rsidRDefault="00AC683F" w:rsidP="00AC683F">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20</w:t>
            </w:r>
            <w:r w:rsidR="00EB1B0A">
              <w:rPr>
                <w:rFonts w:ascii="Bookman Old Style" w:hAnsi="Bookman Old Style"/>
                <w:sz w:val="22"/>
                <w:szCs w:val="22"/>
              </w:rPr>
              <w:t>20</w:t>
            </w:r>
          </w:p>
        </w:tc>
      </w:tr>
      <w:tr w:rsidR="00AC683F" w:rsidRPr="000E16CD" w14:paraId="2F10504A" w14:textId="77777777" w:rsidTr="000F4F82">
        <w:tc>
          <w:tcPr>
            <w:tcW w:w="7555" w:type="dxa"/>
          </w:tcPr>
          <w:p w14:paraId="4DFE2848"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4</w:t>
            </w:r>
            <w:r w:rsidRPr="000E16CD">
              <w:rPr>
                <w:rFonts w:ascii="Bookman Old Style" w:hAnsi="Bookman Old Style"/>
                <w:sz w:val="22"/>
                <w:szCs w:val="22"/>
              </w:rPr>
              <w:t>: Preschool LRE Setting Report</w:t>
            </w:r>
          </w:p>
        </w:tc>
        <w:tc>
          <w:tcPr>
            <w:tcW w:w="2813" w:type="dxa"/>
          </w:tcPr>
          <w:p w14:paraId="2A5C3956" w14:textId="314FE1DF" w:rsidR="00AC683F" w:rsidRPr="0061314D" w:rsidRDefault="00AC683F" w:rsidP="00AC683F">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20</w:t>
            </w:r>
            <w:r w:rsidR="00EB1B0A">
              <w:rPr>
                <w:rFonts w:ascii="Bookman Old Style" w:hAnsi="Bookman Old Style"/>
                <w:sz w:val="22"/>
                <w:szCs w:val="22"/>
              </w:rPr>
              <w:t>20</w:t>
            </w:r>
          </w:p>
        </w:tc>
      </w:tr>
      <w:tr w:rsidR="00AC683F" w:rsidRPr="000E16CD" w14:paraId="4E7D9290" w14:textId="77777777" w:rsidTr="000F4F82">
        <w:tc>
          <w:tcPr>
            <w:tcW w:w="7555" w:type="dxa"/>
          </w:tcPr>
          <w:p w14:paraId="1FE4FBA1"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5</w:t>
            </w:r>
            <w:r w:rsidRPr="000E16CD">
              <w:rPr>
                <w:rFonts w:ascii="Bookman Old Style" w:hAnsi="Bookman Old Style"/>
                <w:sz w:val="22"/>
                <w:szCs w:val="22"/>
              </w:rPr>
              <w:t>: School Age LRE Setting Report</w:t>
            </w:r>
          </w:p>
        </w:tc>
        <w:tc>
          <w:tcPr>
            <w:tcW w:w="2813" w:type="dxa"/>
          </w:tcPr>
          <w:p w14:paraId="2E9613AD" w14:textId="68CEFB07" w:rsidR="00AC683F" w:rsidRPr="0061314D" w:rsidRDefault="00AC683F" w:rsidP="00AC683F">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20</w:t>
            </w:r>
            <w:r w:rsidR="00EB1B0A">
              <w:rPr>
                <w:rFonts w:ascii="Bookman Old Style" w:hAnsi="Bookman Old Style"/>
                <w:sz w:val="22"/>
                <w:szCs w:val="22"/>
              </w:rPr>
              <w:t>20</w:t>
            </w:r>
          </w:p>
        </w:tc>
      </w:tr>
      <w:tr w:rsidR="00AC683F" w:rsidRPr="000E16CD" w14:paraId="4C79B6A3" w14:textId="77777777" w:rsidTr="000F4F82">
        <w:tc>
          <w:tcPr>
            <w:tcW w:w="7555" w:type="dxa"/>
          </w:tcPr>
          <w:p w14:paraId="426C796D"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6</w:t>
            </w:r>
            <w:r w:rsidRPr="000E16CD">
              <w:rPr>
                <w:rFonts w:ascii="Bookman Old Style" w:hAnsi="Bookman Old Style"/>
                <w:sz w:val="22"/>
                <w:szCs w:val="22"/>
              </w:rPr>
              <w:t>: District Report of Preschool Students by Primary Service Provider</w:t>
            </w:r>
          </w:p>
        </w:tc>
        <w:tc>
          <w:tcPr>
            <w:tcW w:w="2813" w:type="dxa"/>
          </w:tcPr>
          <w:p w14:paraId="567B1FA4" w14:textId="639BC308" w:rsidR="00AC683F" w:rsidRPr="0061314D" w:rsidRDefault="00AC683F" w:rsidP="00AC683F">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20</w:t>
            </w:r>
            <w:r w:rsidR="00EB1B0A">
              <w:rPr>
                <w:rFonts w:ascii="Bookman Old Style" w:hAnsi="Bookman Old Style"/>
                <w:sz w:val="22"/>
                <w:szCs w:val="22"/>
              </w:rPr>
              <w:t>20</w:t>
            </w:r>
          </w:p>
        </w:tc>
      </w:tr>
      <w:tr w:rsidR="00B35664" w:rsidRPr="000E16CD" w14:paraId="64504685" w14:textId="77777777" w:rsidTr="000F4F82">
        <w:tc>
          <w:tcPr>
            <w:tcW w:w="7555" w:type="dxa"/>
          </w:tcPr>
          <w:p w14:paraId="74605FCE" w14:textId="77777777" w:rsidR="00B35664" w:rsidRPr="000E16CD" w:rsidRDefault="00B35664" w:rsidP="00BA7E91">
            <w:pPr>
              <w:rPr>
                <w:rFonts w:ascii="Bookman Old Style" w:hAnsi="Bookman Old Style"/>
                <w:sz w:val="22"/>
                <w:szCs w:val="22"/>
              </w:rPr>
            </w:pPr>
            <w:r w:rsidRPr="000E16CD">
              <w:rPr>
                <w:rFonts w:ascii="Bookman Old Style" w:hAnsi="Bookman Old Style"/>
                <w:b/>
                <w:sz w:val="22"/>
                <w:szCs w:val="22"/>
              </w:rPr>
              <w:t>VR 7</w:t>
            </w:r>
            <w:r w:rsidRPr="000E16CD">
              <w:rPr>
                <w:rFonts w:ascii="Bookman Old Style" w:hAnsi="Bookman Old Style"/>
                <w:sz w:val="22"/>
                <w:szCs w:val="22"/>
              </w:rPr>
              <w:t>: Provider Report of Preschool Students</w:t>
            </w:r>
            <w:r w:rsidRPr="000E16CD">
              <w:rPr>
                <w:rFonts w:ascii="Bookman Old Style" w:hAnsi="Bookman Old Style"/>
                <w:sz w:val="22"/>
                <w:szCs w:val="22"/>
                <w:vertAlign w:val="superscript"/>
              </w:rPr>
              <w:t>[2]</w:t>
            </w:r>
          </w:p>
        </w:tc>
        <w:tc>
          <w:tcPr>
            <w:tcW w:w="2813" w:type="dxa"/>
          </w:tcPr>
          <w:p w14:paraId="304864D0" w14:textId="77777777" w:rsidR="00B35664" w:rsidRPr="0061314D" w:rsidRDefault="00C65376" w:rsidP="00C65376">
            <w:pPr>
              <w:jc w:val="right"/>
              <w:rPr>
                <w:rFonts w:ascii="Bookman Old Style" w:hAnsi="Bookman Old Style"/>
                <w:sz w:val="22"/>
                <w:szCs w:val="22"/>
                <w:vertAlign w:val="superscript"/>
              </w:rPr>
            </w:pPr>
            <w:r w:rsidRPr="0061314D">
              <w:rPr>
                <w:rFonts w:ascii="Bookman Old Style" w:hAnsi="Bookman Old Style"/>
                <w:sz w:val="22"/>
                <w:szCs w:val="22"/>
                <w:vertAlign w:val="superscript"/>
              </w:rPr>
              <w:t>[2]</w:t>
            </w:r>
          </w:p>
        </w:tc>
      </w:tr>
      <w:tr w:rsidR="00B35664" w:rsidRPr="000E16CD" w14:paraId="565D7F97" w14:textId="77777777" w:rsidTr="000F4F82">
        <w:tc>
          <w:tcPr>
            <w:tcW w:w="7555" w:type="dxa"/>
          </w:tcPr>
          <w:p w14:paraId="76AE36A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8</w:t>
            </w:r>
            <w:r w:rsidRPr="000E16CD">
              <w:rPr>
                <w:rFonts w:ascii="Bookman Old Style" w:hAnsi="Bookman Old Style"/>
                <w:sz w:val="22"/>
                <w:szCs w:val="22"/>
              </w:rPr>
              <w:t>: District Report of School Age Students by Building Where Enrolled</w:t>
            </w:r>
          </w:p>
        </w:tc>
        <w:tc>
          <w:tcPr>
            <w:tcW w:w="2813" w:type="dxa"/>
          </w:tcPr>
          <w:p w14:paraId="14748D4D" w14:textId="38F269AB" w:rsidR="00B35664" w:rsidRPr="0061314D" w:rsidRDefault="00AC683F">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20</w:t>
            </w:r>
            <w:r w:rsidR="00EB1B0A">
              <w:rPr>
                <w:rFonts w:ascii="Bookman Old Style" w:hAnsi="Bookman Old Style"/>
                <w:sz w:val="22"/>
                <w:szCs w:val="22"/>
              </w:rPr>
              <w:t>20</w:t>
            </w:r>
          </w:p>
        </w:tc>
      </w:tr>
      <w:tr w:rsidR="006F4617" w:rsidRPr="000E16CD" w14:paraId="21B19C96" w14:textId="77777777" w:rsidTr="000F4F82">
        <w:tc>
          <w:tcPr>
            <w:tcW w:w="7555" w:type="dxa"/>
          </w:tcPr>
          <w:p w14:paraId="5BF49BA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9</w:t>
            </w:r>
            <w:r w:rsidRPr="000E16CD">
              <w:rPr>
                <w:rFonts w:ascii="Bookman Old Style" w:hAnsi="Bookman Old Style"/>
                <w:sz w:val="22"/>
                <w:szCs w:val="22"/>
              </w:rPr>
              <w:t>: Provider Report of School Age Students</w:t>
            </w:r>
            <w:r w:rsidR="00BA7E91" w:rsidRPr="000E16CD">
              <w:rPr>
                <w:rFonts w:ascii="Bookman Old Style" w:hAnsi="Bookman Old Style"/>
                <w:sz w:val="22"/>
                <w:szCs w:val="22"/>
                <w:vertAlign w:val="superscript"/>
              </w:rPr>
              <w:t>[</w:t>
            </w:r>
            <w:r w:rsidRPr="000E16CD">
              <w:rPr>
                <w:rFonts w:ascii="Bookman Old Style" w:hAnsi="Bookman Old Style"/>
                <w:sz w:val="22"/>
                <w:szCs w:val="22"/>
                <w:vertAlign w:val="superscript"/>
              </w:rPr>
              <w:t>2]</w:t>
            </w:r>
          </w:p>
        </w:tc>
        <w:tc>
          <w:tcPr>
            <w:tcW w:w="2813" w:type="dxa"/>
          </w:tcPr>
          <w:p w14:paraId="5204EAD4" w14:textId="77777777" w:rsidR="00F51E55" w:rsidRPr="0061314D" w:rsidRDefault="00C65376" w:rsidP="00C65376">
            <w:pPr>
              <w:jc w:val="right"/>
              <w:rPr>
                <w:rFonts w:ascii="Bookman Old Style" w:hAnsi="Bookman Old Style"/>
                <w:sz w:val="22"/>
                <w:szCs w:val="22"/>
                <w:vertAlign w:val="superscript"/>
              </w:rPr>
            </w:pPr>
            <w:r w:rsidRPr="0061314D">
              <w:rPr>
                <w:rFonts w:ascii="Bookman Old Style" w:hAnsi="Bookman Old Style"/>
                <w:sz w:val="22"/>
                <w:szCs w:val="22"/>
                <w:vertAlign w:val="superscript"/>
              </w:rPr>
              <w:t>[2]</w:t>
            </w:r>
          </w:p>
        </w:tc>
      </w:tr>
      <w:tr w:rsidR="006F4617" w:rsidRPr="000E16CD" w14:paraId="60D39C51" w14:textId="77777777" w:rsidTr="000F4F82">
        <w:tc>
          <w:tcPr>
            <w:tcW w:w="7555" w:type="dxa"/>
          </w:tcPr>
          <w:p w14:paraId="35D0EA9A"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11</w:t>
            </w:r>
            <w:r w:rsidRPr="000E16CD">
              <w:rPr>
                <w:rFonts w:ascii="Bookman Old Style" w:hAnsi="Bookman Old Style"/>
                <w:sz w:val="22"/>
                <w:szCs w:val="22"/>
              </w:rPr>
              <w:t>: Notification to School District of Compliance Rate on SPP #11</w:t>
            </w:r>
            <w:r w:rsidRPr="000E16CD">
              <w:rPr>
                <w:rFonts w:ascii="Bookman Old Style" w:hAnsi="Bookman Old Style"/>
                <w:sz w:val="22"/>
                <w:szCs w:val="22"/>
                <w:vertAlign w:val="superscript"/>
              </w:rPr>
              <w:t>[3]</w:t>
            </w:r>
          </w:p>
        </w:tc>
        <w:tc>
          <w:tcPr>
            <w:tcW w:w="2813" w:type="dxa"/>
          </w:tcPr>
          <w:p w14:paraId="2AC4F40F" w14:textId="676F63CB" w:rsidR="00F51E55" w:rsidRPr="0061314D" w:rsidRDefault="00891FFB" w:rsidP="00B35664">
            <w:pPr>
              <w:rPr>
                <w:rFonts w:ascii="Bookman Old Style" w:hAnsi="Bookman Old Style"/>
                <w:b/>
                <w:color w:val="FF0000"/>
                <w:sz w:val="22"/>
                <w:szCs w:val="22"/>
              </w:rPr>
            </w:pPr>
            <w:r w:rsidRPr="00E8056D">
              <w:rPr>
                <w:rFonts w:ascii="Bookman Old Style" w:hAnsi="Bookman Old Style"/>
                <w:b/>
                <w:color w:val="C00000"/>
                <w:sz w:val="22"/>
                <w:szCs w:val="22"/>
              </w:rPr>
              <w:t xml:space="preserve">September </w:t>
            </w:r>
            <w:r w:rsidR="00AC683F" w:rsidRPr="00E8056D">
              <w:rPr>
                <w:rFonts w:ascii="Bookman Old Style" w:hAnsi="Bookman Old Style"/>
                <w:b/>
                <w:color w:val="C00000"/>
                <w:sz w:val="22"/>
                <w:szCs w:val="22"/>
              </w:rPr>
              <w:t>2</w:t>
            </w:r>
            <w:r w:rsidR="00EB1B0A">
              <w:rPr>
                <w:rFonts w:ascii="Bookman Old Style" w:hAnsi="Bookman Old Style"/>
                <w:b/>
                <w:color w:val="C00000"/>
                <w:sz w:val="22"/>
                <w:szCs w:val="22"/>
              </w:rPr>
              <w:t>1</w:t>
            </w:r>
            <w:r w:rsidR="00F51E55" w:rsidRPr="00E8056D">
              <w:rPr>
                <w:rFonts w:ascii="Bookman Old Style" w:hAnsi="Bookman Old Style"/>
                <w:b/>
                <w:color w:val="C00000"/>
                <w:sz w:val="22"/>
                <w:szCs w:val="22"/>
              </w:rPr>
              <w:t xml:space="preserve">, </w:t>
            </w:r>
            <w:r w:rsidR="00956479" w:rsidRPr="00E8056D">
              <w:rPr>
                <w:rFonts w:ascii="Bookman Old Style" w:hAnsi="Bookman Old Style"/>
                <w:b/>
                <w:color w:val="C00000"/>
                <w:sz w:val="22"/>
                <w:szCs w:val="22"/>
              </w:rPr>
              <w:t>2</w:t>
            </w:r>
            <w:r w:rsidR="00AC683F" w:rsidRPr="00E8056D">
              <w:rPr>
                <w:rFonts w:ascii="Bookman Old Style" w:hAnsi="Bookman Old Style"/>
                <w:b/>
                <w:color w:val="C00000"/>
                <w:sz w:val="22"/>
                <w:szCs w:val="22"/>
              </w:rPr>
              <w:t>0</w:t>
            </w:r>
            <w:r w:rsidR="00EB1B0A">
              <w:rPr>
                <w:rFonts w:ascii="Bookman Old Style" w:hAnsi="Bookman Old Style"/>
                <w:b/>
                <w:color w:val="C00000"/>
                <w:sz w:val="22"/>
                <w:szCs w:val="22"/>
              </w:rPr>
              <w:t>20</w:t>
            </w:r>
            <w:r w:rsidR="00F51E55" w:rsidRPr="00E8056D">
              <w:rPr>
                <w:rFonts w:ascii="Bookman Old Style" w:hAnsi="Bookman Old Style"/>
                <w:b/>
                <w:color w:val="C00000"/>
                <w:sz w:val="22"/>
                <w:szCs w:val="22"/>
                <w:vertAlign w:val="superscript"/>
              </w:rPr>
              <w:t>[5]</w:t>
            </w:r>
          </w:p>
        </w:tc>
      </w:tr>
      <w:tr w:rsidR="006F4617" w:rsidRPr="000E16CD" w14:paraId="7705E4D3" w14:textId="77777777" w:rsidTr="000F4F82">
        <w:tc>
          <w:tcPr>
            <w:tcW w:w="7555" w:type="dxa"/>
          </w:tcPr>
          <w:p w14:paraId="3120CA76"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12</w:t>
            </w:r>
            <w:r w:rsidRPr="000E16CD">
              <w:rPr>
                <w:rFonts w:ascii="Bookman Old Style" w:hAnsi="Bookman Old Style"/>
                <w:sz w:val="22"/>
                <w:szCs w:val="22"/>
              </w:rPr>
              <w:t>: Notification to School District of Compliance Rate on SPP #12</w:t>
            </w:r>
            <w:r w:rsidRPr="000E16CD">
              <w:rPr>
                <w:rFonts w:ascii="Bookman Old Style" w:hAnsi="Bookman Old Style"/>
                <w:sz w:val="22"/>
                <w:szCs w:val="22"/>
                <w:vertAlign w:val="superscript"/>
              </w:rPr>
              <w:t>[3]</w:t>
            </w:r>
          </w:p>
        </w:tc>
        <w:tc>
          <w:tcPr>
            <w:tcW w:w="2813" w:type="dxa"/>
          </w:tcPr>
          <w:p w14:paraId="5203CE15" w14:textId="07097ACB" w:rsidR="00F51E55" w:rsidRPr="0061314D" w:rsidRDefault="00BA7E91" w:rsidP="00B35664">
            <w:pPr>
              <w:rPr>
                <w:rFonts w:ascii="Bookman Old Style" w:hAnsi="Bookman Old Style"/>
                <w:b/>
                <w:color w:val="FF0000"/>
                <w:sz w:val="22"/>
                <w:szCs w:val="22"/>
              </w:rPr>
            </w:pPr>
            <w:r w:rsidRPr="00E8056D">
              <w:rPr>
                <w:rFonts w:ascii="Bookman Old Style" w:hAnsi="Bookman Old Style"/>
                <w:b/>
                <w:color w:val="C00000"/>
                <w:sz w:val="22"/>
                <w:szCs w:val="22"/>
              </w:rPr>
              <w:t xml:space="preserve">September </w:t>
            </w:r>
            <w:r w:rsidR="00AC683F" w:rsidRPr="00E8056D">
              <w:rPr>
                <w:rFonts w:ascii="Bookman Old Style" w:hAnsi="Bookman Old Style"/>
                <w:b/>
                <w:color w:val="C00000"/>
                <w:sz w:val="22"/>
                <w:szCs w:val="22"/>
              </w:rPr>
              <w:t>2</w:t>
            </w:r>
            <w:r w:rsidR="00EB1B0A">
              <w:rPr>
                <w:rFonts w:ascii="Bookman Old Style" w:hAnsi="Bookman Old Style"/>
                <w:b/>
                <w:color w:val="C00000"/>
                <w:sz w:val="22"/>
                <w:szCs w:val="22"/>
              </w:rPr>
              <w:t>1</w:t>
            </w:r>
            <w:r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w:t>
            </w:r>
            <w:r w:rsidR="00EB1B0A">
              <w:rPr>
                <w:rFonts w:ascii="Bookman Old Style" w:hAnsi="Bookman Old Style"/>
                <w:b/>
                <w:color w:val="C00000"/>
                <w:sz w:val="22"/>
                <w:szCs w:val="22"/>
              </w:rPr>
              <w:t>20</w:t>
            </w:r>
            <w:r w:rsidRPr="00E8056D">
              <w:rPr>
                <w:rFonts w:ascii="Bookman Old Style" w:hAnsi="Bookman Old Style"/>
                <w:b/>
                <w:color w:val="C00000"/>
                <w:sz w:val="22"/>
                <w:szCs w:val="22"/>
                <w:vertAlign w:val="superscript"/>
              </w:rPr>
              <w:t>[5]</w:t>
            </w:r>
          </w:p>
        </w:tc>
      </w:tr>
      <w:tr w:rsidR="006F4617" w:rsidRPr="000E16CD" w14:paraId="6E174061" w14:textId="77777777" w:rsidTr="000F4F82">
        <w:tc>
          <w:tcPr>
            <w:tcW w:w="7555" w:type="dxa"/>
          </w:tcPr>
          <w:p w14:paraId="382873C1" w14:textId="77777777" w:rsidR="00F51E55" w:rsidRPr="000E16CD" w:rsidRDefault="00F51E55" w:rsidP="00891FFB">
            <w:pPr>
              <w:rPr>
                <w:rFonts w:ascii="Bookman Old Style" w:hAnsi="Bookman Old Style"/>
                <w:sz w:val="22"/>
                <w:szCs w:val="22"/>
              </w:rPr>
            </w:pPr>
            <w:r w:rsidRPr="000E16CD">
              <w:rPr>
                <w:rFonts w:ascii="Bookman Old Style" w:hAnsi="Bookman Old Style"/>
                <w:b/>
                <w:sz w:val="22"/>
                <w:szCs w:val="22"/>
              </w:rPr>
              <w:t>VR 13</w:t>
            </w:r>
            <w:r w:rsidRPr="000E16CD">
              <w:rPr>
                <w:rFonts w:ascii="Bookman Old Style" w:hAnsi="Bookman Old Style"/>
                <w:sz w:val="22"/>
                <w:szCs w:val="22"/>
              </w:rPr>
              <w:t>: Preschool Children Provided P</w:t>
            </w:r>
            <w:r w:rsidR="00BA7E91" w:rsidRPr="000E16CD">
              <w:rPr>
                <w:rFonts w:ascii="Bookman Old Style" w:hAnsi="Bookman Old Style"/>
                <w:sz w:val="22"/>
                <w:szCs w:val="22"/>
              </w:rPr>
              <w:t>rograms and Services during 201</w:t>
            </w:r>
            <w:r w:rsidR="00891FFB" w:rsidRPr="000E16CD">
              <w:rPr>
                <w:rFonts w:ascii="Bookman Old Style" w:hAnsi="Bookman Old Style"/>
                <w:sz w:val="22"/>
                <w:szCs w:val="22"/>
              </w:rPr>
              <w:t>4</w:t>
            </w:r>
            <w:r w:rsidRPr="000E16CD">
              <w:rPr>
                <w:rFonts w:ascii="Bookman Old Style" w:hAnsi="Bookman Old Style"/>
                <w:sz w:val="22"/>
                <w:szCs w:val="22"/>
              </w:rPr>
              <w:t>-1</w:t>
            </w:r>
            <w:r w:rsidR="00891FFB" w:rsidRPr="000E16CD">
              <w:rPr>
                <w:rFonts w:ascii="Bookman Old Style" w:hAnsi="Bookman Old Style"/>
                <w:sz w:val="22"/>
                <w:szCs w:val="22"/>
              </w:rPr>
              <w:t>5</w:t>
            </w:r>
            <w:r w:rsidRPr="000E16CD">
              <w:rPr>
                <w:rFonts w:ascii="Bookman Old Style" w:hAnsi="Bookman Old Style"/>
                <w:sz w:val="22"/>
                <w:szCs w:val="22"/>
              </w:rPr>
              <w:t xml:space="preserve"> School Year</w:t>
            </w:r>
          </w:p>
        </w:tc>
        <w:tc>
          <w:tcPr>
            <w:tcW w:w="2813" w:type="dxa"/>
          </w:tcPr>
          <w:p w14:paraId="02ED8BC2" w14:textId="677D3463" w:rsidR="00F51E55" w:rsidRPr="00E8056D" w:rsidRDefault="00652F4B" w:rsidP="00B61235">
            <w:pPr>
              <w:rPr>
                <w:rFonts w:ascii="Bookman Old Style" w:hAnsi="Bookman Old Style"/>
                <w:b/>
                <w:color w:val="C00000"/>
                <w:sz w:val="22"/>
                <w:szCs w:val="22"/>
              </w:rPr>
            </w:pPr>
            <w:r w:rsidRPr="00E8056D">
              <w:rPr>
                <w:rFonts w:ascii="Bookman Old Style" w:hAnsi="Bookman Old Style"/>
                <w:b/>
                <w:color w:val="C00000"/>
                <w:sz w:val="22"/>
                <w:szCs w:val="22"/>
              </w:rPr>
              <w:t xml:space="preserve">August </w:t>
            </w:r>
            <w:r w:rsidR="00AC683F" w:rsidRPr="00E8056D">
              <w:rPr>
                <w:rFonts w:ascii="Bookman Old Style" w:hAnsi="Bookman Old Style"/>
                <w:b/>
                <w:color w:val="C00000"/>
                <w:sz w:val="22"/>
                <w:szCs w:val="22"/>
              </w:rPr>
              <w:t>2</w:t>
            </w:r>
            <w:r w:rsidR="00EB1B0A">
              <w:rPr>
                <w:rFonts w:ascii="Bookman Old Style" w:hAnsi="Bookman Old Style"/>
                <w:b/>
                <w:color w:val="C00000"/>
                <w:sz w:val="22"/>
                <w:szCs w:val="22"/>
              </w:rPr>
              <w:t>4</w:t>
            </w:r>
            <w:r w:rsidR="00F51E55"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w:t>
            </w:r>
            <w:r w:rsidR="00EB1B0A">
              <w:rPr>
                <w:rFonts w:ascii="Bookman Old Style" w:hAnsi="Bookman Old Style"/>
                <w:b/>
                <w:color w:val="C00000"/>
                <w:sz w:val="22"/>
                <w:szCs w:val="22"/>
              </w:rPr>
              <w:t>20</w:t>
            </w:r>
            <w:r w:rsidR="00AC683F" w:rsidRPr="00E8056D">
              <w:rPr>
                <w:rFonts w:ascii="Bookman Old Style" w:hAnsi="Bookman Old Style"/>
                <w:b/>
                <w:color w:val="C00000"/>
                <w:sz w:val="22"/>
                <w:szCs w:val="22"/>
                <w:vertAlign w:val="superscript"/>
              </w:rPr>
              <w:t>5</w:t>
            </w:r>
            <w:r w:rsidR="00F51E55" w:rsidRPr="00E8056D">
              <w:rPr>
                <w:rFonts w:ascii="Bookman Old Style" w:hAnsi="Bookman Old Style"/>
                <w:b/>
                <w:color w:val="C00000"/>
                <w:sz w:val="22"/>
                <w:szCs w:val="22"/>
                <w:vertAlign w:val="superscript"/>
              </w:rPr>
              <w:t>]</w:t>
            </w:r>
          </w:p>
        </w:tc>
      </w:tr>
      <w:tr w:rsidR="006F4617" w:rsidRPr="000E16CD" w14:paraId="29DF904C" w14:textId="77777777" w:rsidTr="000F4F82">
        <w:tc>
          <w:tcPr>
            <w:tcW w:w="7555" w:type="dxa"/>
          </w:tcPr>
          <w:p w14:paraId="0D0DBE35" w14:textId="77777777" w:rsidR="00F51E55" w:rsidRPr="000E16CD" w:rsidRDefault="00F51E55" w:rsidP="00C61A2F">
            <w:pPr>
              <w:rPr>
                <w:rFonts w:ascii="Bookman Old Style" w:hAnsi="Bookman Old Style"/>
                <w:sz w:val="22"/>
                <w:szCs w:val="22"/>
              </w:rPr>
            </w:pPr>
            <w:bookmarkStart w:id="729" w:name="_Hlk15992516"/>
            <w:r w:rsidRPr="004002BF">
              <w:rPr>
                <w:rFonts w:ascii="Bookman Old Style" w:hAnsi="Bookman Old Style"/>
                <w:b/>
                <w:sz w:val="22"/>
                <w:szCs w:val="22"/>
              </w:rPr>
              <w:t>VR 14</w:t>
            </w:r>
            <w:r w:rsidRPr="004002BF">
              <w:rPr>
                <w:rFonts w:ascii="Bookman Old Style" w:hAnsi="Bookman Old Style"/>
                <w:sz w:val="22"/>
                <w:szCs w:val="22"/>
              </w:rPr>
              <w:t>: District Report of Parentally Placed Students in Nonpublic School Who Were Evaluated</w:t>
            </w:r>
            <w:bookmarkEnd w:id="729"/>
          </w:p>
        </w:tc>
        <w:tc>
          <w:tcPr>
            <w:tcW w:w="2813" w:type="dxa"/>
          </w:tcPr>
          <w:p w14:paraId="6346B01F" w14:textId="2A8798B6" w:rsidR="00F51E55" w:rsidRPr="00E8056D" w:rsidRDefault="00891FFB" w:rsidP="00B35664">
            <w:pPr>
              <w:rPr>
                <w:rFonts w:ascii="Bookman Old Style" w:hAnsi="Bookman Old Style"/>
                <w:b/>
                <w:color w:val="C00000"/>
                <w:sz w:val="22"/>
                <w:szCs w:val="22"/>
              </w:rPr>
            </w:pPr>
            <w:r w:rsidRPr="00E8056D">
              <w:rPr>
                <w:rFonts w:ascii="Bookman Old Style" w:hAnsi="Bookman Old Style"/>
                <w:b/>
                <w:color w:val="C00000"/>
                <w:sz w:val="22"/>
                <w:szCs w:val="22"/>
              </w:rPr>
              <w:t xml:space="preserve">September </w:t>
            </w:r>
            <w:r w:rsidR="00AC683F" w:rsidRPr="00E8056D">
              <w:rPr>
                <w:rFonts w:ascii="Bookman Old Style" w:hAnsi="Bookman Old Style"/>
                <w:b/>
                <w:color w:val="C00000"/>
                <w:sz w:val="22"/>
                <w:szCs w:val="22"/>
              </w:rPr>
              <w:t>2</w:t>
            </w:r>
            <w:r w:rsidR="00EB1B0A">
              <w:rPr>
                <w:rFonts w:ascii="Bookman Old Style" w:hAnsi="Bookman Old Style"/>
                <w:b/>
                <w:color w:val="C00000"/>
                <w:sz w:val="22"/>
                <w:szCs w:val="22"/>
              </w:rPr>
              <w:t>1</w:t>
            </w:r>
            <w:r w:rsidR="00BA7E91"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w:t>
            </w:r>
            <w:r w:rsidR="00EB1B0A">
              <w:rPr>
                <w:rFonts w:ascii="Bookman Old Style" w:hAnsi="Bookman Old Style"/>
                <w:b/>
                <w:color w:val="C00000"/>
                <w:sz w:val="22"/>
                <w:szCs w:val="22"/>
              </w:rPr>
              <w:t>20</w:t>
            </w:r>
            <w:r w:rsidR="00BA7E91" w:rsidRPr="00E8056D">
              <w:rPr>
                <w:rFonts w:ascii="Bookman Old Style" w:hAnsi="Bookman Old Style"/>
                <w:b/>
                <w:color w:val="C00000"/>
                <w:sz w:val="22"/>
                <w:szCs w:val="22"/>
                <w:vertAlign w:val="superscript"/>
              </w:rPr>
              <w:t>[5]</w:t>
            </w:r>
          </w:p>
        </w:tc>
      </w:tr>
      <w:tr w:rsidR="006F4617" w:rsidRPr="000E16CD" w14:paraId="35D380F0" w14:textId="77777777" w:rsidTr="000F4F82">
        <w:tc>
          <w:tcPr>
            <w:tcW w:w="7555" w:type="dxa"/>
          </w:tcPr>
          <w:p w14:paraId="00AF70D4"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15</w:t>
            </w:r>
            <w:r w:rsidRPr="000E16CD">
              <w:rPr>
                <w:rFonts w:ascii="Bookman Old Style" w:hAnsi="Bookman Old Style"/>
                <w:sz w:val="22"/>
                <w:szCs w:val="22"/>
              </w:rPr>
              <w:t>: Preschool Outcomes Report</w:t>
            </w:r>
            <w:r w:rsidRPr="000E16CD">
              <w:rPr>
                <w:rFonts w:ascii="Bookman Old Style" w:hAnsi="Bookman Old Style"/>
                <w:sz w:val="22"/>
                <w:szCs w:val="22"/>
                <w:vertAlign w:val="superscript"/>
              </w:rPr>
              <w:t>[3]</w:t>
            </w:r>
          </w:p>
        </w:tc>
        <w:tc>
          <w:tcPr>
            <w:tcW w:w="2813" w:type="dxa"/>
          </w:tcPr>
          <w:p w14:paraId="658837DA" w14:textId="10E0766D" w:rsidR="00F51E55" w:rsidRPr="00E8056D" w:rsidRDefault="00B61235" w:rsidP="00B35664">
            <w:pPr>
              <w:rPr>
                <w:rFonts w:ascii="Bookman Old Style" w:hAnsi="Bookman Old Style"/>
                <w:b/>
                <w:color w:val="C00000"/>
                <w:sz w:val="22"/>
                <w:szCs w:val="22"/>
              </w:rPr>
            </w:pPr>
            <w:r w:rsidRPr="00E8056D">
              <w:rPr>
                <w:rFonts w:ascii="Bookman Old Style" w:hAnsi="Bookman Old Style"/>
                <w:b/>
                <w:color w:val="C00000"/>
                <w:sz w:val="22"/>
                <w:szCs w:val="22"/>
              </w:rPr>
              <w:t xml:space="preserve">August </w:t>
            </w:r>
            <w:r w:rsidR="00AC683F" w:rsidRPr="00E8056D">
              <w:rPr>
                <w:rFonts w:ascii="Bookman Old Style" w:hAnsi="Bookman Old Style"/>
                <w:b/>
                <w:color w:val="C00000"/>
                <w:sz w:val="22"/>
                <w:szCs w:val="22"/>
              </w:rPr>
              <w:t>2</w:t>
            </w:r>
            <w:r w:rsidR="00EB1B0A">
              <w:rPr>
                <w:rFonts w:ascii="Bookman Old Style" w:hAnsi="Bookman Old Style"/>
                <w:b/>
                <w:color w:val="C00000"/>
                <w:sz w:val="22"/>
                <w:szCs w:val="22"/>
              </w:rPr>
              <w:t>4</w:t>
            </w:r>
            <w:r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w:t>
            </w:r>
            <w:r w:rsidR="00EB1B0A">
              <w:rPr>
                <w:rFonts w:ascii="Bookman Old Style" w:hAnsi="Bookman Old Style"/>
                <w:b/>
                <w:color w:val="C00000"/>
                <w:sz w:val="22"/>
                <w:szCs w:val="22"/>
              </w:rPr>
              <w:t>20</w:t>
            </w:r>
            <w:r w:rsidR="00AC683F" w:rsidRPr="00E8056D">
              <w:rPr>
                <w:rFonts w:ascii="Bookman Old Style" w:hAnsi="Bookman Old Style"/>
                <w:b/>
                <w:color w:val="C00000"/>
                <w:sz w:val="22"/>
                <w:szCs w:val="22"/>
                <w:vertAlign w:val="superscript"/>
              </w:rPr>
              <w:t xml:space="preserve"> </w:t>
            </w:r>
            <w:r w:rsidR="00652F4B" w:rsidRPr="00E8056D">
              <w:rPr>
                <w:rFonts w:ascii="Bookman Old Style" w:hAnsi="Bookman Old Style"/>
                <w:b/>
                <w:color w:val="C00000"/>
                <w:sz w:val="22"/>
                <w:szCs w:val="22"/>
                <w:vertAlign w:val="superscript"/>
              </w:rPr>
              <w:t>[5]</w:t>
            </w:r>
          </w:p>
        </w:tc>
      </w:tr>
      <w:tr w:rsidR="006F4617" w:rsidRPr="000E16CD" w14:paraId="2269CF7C" w14:textId="77777777" w:rsidTr="000F4F82">
        <w:trPr>
          <w:trHeight w:val="575"/>
        </w:trPr>
        <w:tc>
          <w:tcPr>
            <w:tcW w:w="7555" w:type="dxa"/>
          </w:tcPr>
          <w:p w14:paraId="0E0634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16</w:t>
            </w:r>
            <w:r w:rsidRPr="000E16CD">
              <w:rPr>
                <w:rFonts w:ascii="Bookman Old Style" w:hAnsi="Bookman Old Style"/>
                <w:sz w:val="22"/>
                <w:szCs w:val="22"/>
              </w:rPr>
              <w:t>: Students Receiving Coordinated Early Intervening Services</w:t>
            </w:r>
          </w:p>
        </w:tc>
        <w:tc>
          <w:tcPr>
            <w:tcW w:w="2813" w:type="dxa"/>
          </w:tcPr>
          <w:p w14:paraId="1F267BD8" w14:textId="0F46F86E" w:rsidR="00F51E55" w:rsidRPr="00E8056D" w:rsidRDefault="00891FFB" w:rsidP="00F42218">
            <w:pPr>
              <w:rPr>
                <w:rFonts w:ascii="Bookman Old Style" w:hAnsi="Bookman Old Style"/>
                <w:b/>
                <w:color w:val="C00000"/>
                <w:sz w:val="22"/>
                <w:szCs w:val="22"/>
              </w:rPr>
            </w:pPr>
            <w:r w:rsidRPr="00E8056D">
              <w:rPr>
                <w:rFonts w:ascii="Bookman Old Style" w:hAnsi="Bookman Old Style"/>
                <w:b/>
                <w:color w:val="C00000"/>
                <w:sz w:val="22"/>
                <w:szCs w:val="22"/>
              </w:rPr>
              <w:t xml:space="preserve">August </w:t>
            </w:r>
            <w:r w:rsidR="00F42218" w:rsidRPr="00E8056D">
              <w:rPr>
                <w:rFonts w:ascii="Bookman Old Style" w:hAnsi="Bookman Old Style"/>
                <w:b/>
                <w:color w:val="C00000"/>
                <w:sz w:val="22"/>
                <w:szCs w:val="22"/>
              </w:rPr>
              <w:t>2</w:t>
            </w:r>
            <w:r w:rsidR="00EB1B0A">
              <w:rPr>
                <w:rFonts w:ascii="Bookman Old Style" w:hAnsi="Bookman Old Style"/>
                <w:b/>
                <w:color w:val="C00000"/>
                <w:sz w:val="22"/>
                <w:szCs w:val="22"/>
              </w:rPr>
              <w:t>4</w:t>
            </w:r>
            <w:r w:rsidR="00652F4B"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w:t>
            </w:r>
            <w:r w:rsidR="00EB1B0A">
              <w:rPr>
                <w:rFonts w:ascii="Bookman Old Style" w:hAnsi="Bookman Old Style"/>
                <w:b/>
                <w:color w:val="C00000"/>
                <w:sz w:val="22"/>
                <w:szCs w:val="22"/>
              </w:rPr>
              <w:t>20</w:t>
            </w:r>
            <w:r w:rsidR="00652F4B" w:rsidRPr="00E8056D">
              <w:rPr>
                <w:rFonts w:ascii="Bookman Old Style" w:hAnsi="Bookman Old Style"/>
                <w:b/>
                <w:color w:val="C00000"/>
                <w:sz w:val="22"/>
                <w:szCs w:val="22"/>
                <w:vertAlign w:val="superscript"/>
              </w:rPr>
              <w:t>[5]</w:t>
            </w:r>
          </w:p>
        </w:tc>
      </w:tr>
      <w:tr w:rsidR="006F4617" w:rsidRPr="000E16CD" w14:paraId="0045D7AB" w14:textId="77777777" w:rsidTr="00885138">
        <w:trPr>
          <w:trHeight w:val="666"/>
        </w:trPr>
        <w:tc>
          <w:tcPr>
            <w:tcW w:w="7555" w:type="dxa"/>
            <w:shd w:val="clear" w:color="auto" w:fill="D9D9D9" w:themeFill="background1" w:themeFillShade="D9"/>
          </w:tcPr>
          <w:p w14:paraId="50497C7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 xml:space="preserve">These data are entered directly into the PD Data System under </w:t>
            </w:r>
            <w:r w:rsidR="00330297" w:rsidRPr="000E16CD">
              <w:rPr>
                <w:rFonts w:ascii="Bookman Old Style" w:hAnsi="Bookman Old Style"/>
                <w:b/>
                <w:sz w:val="22"/>
                <w:szCs w:val="22"/>
              </w:rPr>
              <w:t>Self Review</w:t>
            </w:r>
            <w:r w:rsidRPr="000E16CD">
              <w:rPr>
                <w:rFonts w:ascii="Bookman Old Style" w:hAnsi="Bookman Old Style"/>
                <w:b/>
                <w:sz w:val="22"/>
                <w:szCs w:val="22"/>
              </w:rPr>
              <w:t xml:space="preserve"> Checklists</w:t>
            </w:r>
            <w:r w:rsidRPr="000E16CD">
              <w:rPr>
                <w:rFonts w:ascii="Bookman Old Style" w:hAnsi="Bookman Old Style"/>
                <w:b/>
                <w:sz w:val="22"/>
                <w:szCs w:val="22"/>
                <w:vertAlign w:val="superscript"/>
              </w:rPr>
              <w:t>[4]</w:t>
            </w:r>
          </w:p>
        </w:tc>
        <w:tc>
          <w:tcPr>
            <w:tcW w:w="2813" w:type="dxa"/>
            <w:shd w:val="clear" w:color="auto" w:fill="D9D9D9" w:themeFill="background1" w:themeFillShade="D9"/>
          </w:tcPr>
          <w:p w14:paraId="2E39F3AC" w14:textId="77777777" w:rsidR="00F51E55" w:rsidRPr="0061314D" w:rsidRDefault="00F51E55" w:rsidP="00F51E55">
            <w:pPr>
              <w:rPr>
                <w:rFonts w:ascii="Bookman Old Style" w:hAnsi="Bookman Old Style"/>
                <w:b/>
                <w:sz w:val="22"/>
                <w:szCs w:val="22"/>
              </w:rPr>
            </w:pPr>
            <w:r w:rsidRPr="0061314D">
              <w:rPr>
                <w:rFonts w:ascii="Bookman Old Style" w:hAnsi="Bookman Old Style"/>
                <w:b/>
                <w:sz w:val="22"/>
                <w:szCs w:val="22"/>
              </w:rPr>
              <w:t>Date Checklist Must Be Completed By</w:t>
            </w:r>
          </w:p>
        </w:tc>
      </w:tr>
      <w:tr w:rsidR="006F4617" w:rsidRPr="000E16CD" w14:paraId="505F2C36" w14:textId="77777777" w:rsidTr="000F4F82">
        <w:trPr>
          <w:trHeight w:val="192"/>
        </w:trPr>
        <w:tc>
          <w:tcPr>
            <w:tcW w:w="7555" w:type="dxa"/>
          </w:tcPr>
          <w:p w14:paraId="126F67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4</w:t>
            </w:r>
            <w:r w:rsidRPr="000E16CD">
              <w:rPr>
                <w:rFonts w:ascii="Bookman Old Style" w:hAnsi="Bookman Old Style"/>
                <w:sz w:val="22"/>
                <w:szCs w:val="22"/>
              </w:rPr>
              <w:t>: Suspension Rate for Students with Disabilities (significant discrepancy)</w:t>
            </w:r>
          </w:p>
        </w:tc>
        <w:tc>
          <w:tcPr>
            <w:tcW w:w="2813" w:type="dxa"/>
          </w:tcPr>
          <w:p w14:paraId="56F000E5" w14:textId="6D1E7E83" w:rsidR="00F51E55" w:rsidRPr="0061314D" w:rsidRDefault="00F51E55" w:rsidP="00B35664">
            <w:pPr>
              <w:rPr>
                <w:rFonts w:ascii="Bookman Old Style" w:hAnsi="Bookman Old Style"/>
                <w:sz w:val="22"/>
                <w:szCs w:val="22"/>
              </w:rPr>
            </w:pPr>
            <w:r w:rsidRPr="0061314D">
              <w:rPr>
                <w:rFonts w:ascii="Bookman Old Style" w:hAnsi="Bookman Old Style"/>
                <w:sz w:val="22"/>
                <w:szCs w:val="22"/>
              </w:rPr>
              <w:t xml:space="preserve">May </w:t>
            </w:r>
            <w:r w:rsidR="00891FFB" w:rsidRPr="0061314D">
              <w:rPr>
                <w:rFonts w:ascii="Bookman Old Style" w:hAnsi="Bookman Old Style"/>
                <w:sz w:val="22"/>
                <w:szCs w:val="22"/>
              </w:rPr>
              <w:t>31</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6F4617" w:rsidRPr="000E16CD" w14:paraId="48C2DC93" w14:textId="77777777" w:rsidTr="000F4F82">
        <w:tc>
          <w:tcPr>
            <w:tcW w:w="7555" w:type="dxa"/>
          </w:tcPr>
          <w:p w14:paraId="6E2FE98F"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SRS</w:t>
            </w:r>
            <w:r w:rsidRPr="000E16CD">
              <w:rPr>
                <w:rFonts w:ascii="Bookman Old Style" w:hAnsi="Bookman Old Style"/>
                <w:sz w:val="22"/>
                <w:szCs w:val="22"/>
              </w:rPr>
              <w:t>: Suspension Rate for Students with Disabilities (significant disproportionality)</w:t>
            </w:r>
          </w:p>
        </w:tc>
        <w:tc>
          <w:tcPr>
            <w:tcW w:w="2813" w:type="dxa"/>
          </w:tcPr>
          <w:p w14:paraId="3F1FF9E7" w14:textId="0DE79B93" w:rsidR="00F51E55" w:rsidRPr="0061314D" w:rsidRDefault="00891FFB" w:rsidP="00B35664">
            <w:pPr>
              <w:rPr>
                <w:rFonts w:ascii="Bookman Old Style" w:hAnsi="Bookman Old Style"/>
                <w:sz w:val="22"/>
                <w:szCs w:val="22"/>
              </w:rPr>
            </w:pPr>
            <w:r w:rsidRPr="0061314D">
              <w:rPr>
                <w:rFonts w:ascii="Bookman Old Style" w:hAnsi="Bookman Old Style"/>
                <w:sz w:val="22"/>
                <w:szCs w:val="22"/>
              </w:rPr>
              <w:t>May 31</w:t>
            </w:r>
            <w:r w:rsidR="00BA7E91"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6F4617" w:rsidRPr="000E16CD" w14:paraId="7E75BFAA" w14:textId="77777777" w:rsidTr="000F4F82">
        <w:tc>
          <w:tcPr>
            <w:tcW w:w="7555" w:type="dxa"/>
          </w:tcPr>
          <w:p w14:paraId="7694BC14"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lastRenderedPageBreak/>
              <w:t>SR9</w:t>
            </w:r>
            <w:r w:rsidRPr="000E16CD">
              <w:rPr>
                <w:rFonts w:ascii="Bookman Old Style" w:hAnsi="Bookman Old Style"/>
                <w:sz w:val="22"/>
                <w:szCs w:val="22"/>
              </w:rPr>
              <w:t>: Disproportionate Identification of Racial and Ethnic Groups for Special Education and Related Services</w:t>
            </w:r>
          </w:p>
        </w:tc>
        <w:tc>
          <w:tcPr>
            <w:tcW w:w="2813" w:type="dxa"/>
          </w:tcPr>
          <w:p w14:paraId="430052D0" w14:textId="5908E1D7" w:rsidR="00F51E55" w:rsidRPr="0061314D" w:rsidRDefault="00891FFB" w:rsidP="00B35664">
            <w:pPr>
              <w:rPr>
                <w:rFonts w:ascii="Bookman Old Style" w:hAnsi="Bookman Old Style"/>
                <w:sz w:val="22"/>
                <w:szCs w:val="22"/>
              </w:rPr>
            </w:pPr>
            <w:r w:rsidRPr="0061314D">
              <w:rPr>
                <w:rFonts w:ascii="Bookman Old Style" w:hAnsi="Bookman Old Style"/>
                <w:sz w:val="22"/>
                <w:szCs w:val="22"/>
              </w:rPr>
              <w:t xml:space="preserve">October </w:t>
            </w:r>
            <w:r w:rsidR="00C65376" w:rsidRPr="0061314D">
              <w:rPr>
                <w:rFonts w:ascii="Bookman Old Style" w:hAnsi="Bookman Old Style"/>
                <w:sz w:val="22"/>
                <w:szCs w:val="22"/>
              </w:rPr>
              <w:t>15,</w:t>
            </w:r>
            <w:r w:rsidR="00BA7E91"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B35664" w:rsidRPr="000E16CD" w14:paraId="69CDF607" w14:textId="77777777" w:rsidTr="000F4F82">
        <w:tc>
          <w:tcPr>
            <w:tcW w:w="7555" w:type="dxa"/>
          </w:tcPr>
          <w:p w14:paraId="0646CF41"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10A</w:t>
            </w:r>
            <w:r w:rsidRPr="000E16CD">
              <w:rPr>
                <w:rFonts w:ascii="Bookman Old Style" w:hAnsi="Bookman Old Style"/>
                <w:sz w:val="22"/>
                <w:szCs w:val="22"/>
              </w:rPr>
              <w:t>: Disproportionate Representation of Students with Disabilities by Classification</w:t>
            </w:r>
          </w:p>
        </w:tc>
        <w:tc>
          <w:tcPr>
            <w:tcW w:w="2813" w:type="dxa"/>
          </w:tcPr>
          <w:p w14:paraId="658992B4" w14:textId="219F8F18" w:rsidR="00B35664" w:rsidRPr="0061314D" w:rsidRDefault="00B35664">
            <w:r w:rsidRPr="0061314D">
              <w:rPr>
                <w:rFonts w:ascii="Bookman Old Style" w:hAnsi="Bookman Old Style"/>
                <w:sz w:val="22"/>
                <w:szCs w:val="22"/>
              </w:rPr>
              <w:t>October 1</w:t>
            </w:r>
            <w:r w:rsidR="00C65376" w:rsidRPr="0061314D">
              <w:rPr>
                <w:rFonts w:ascii="Bookman Old Style" w:hAnsi="Bookman Old Style"/>
                <w:sz w:val="22"/>
                <w:szCs w:val="22"/>
              </w:rPr>
              <w:t>5</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B35664" w:rsidRPr="000E16CD" w14:paraId="1B5558DF" w14:textId="77777777" w:rsidTr="000F4F82">
        <w:tc>
          <w:tcPr>
            <w:tcW w:w="7555" w:type="dxa"/>
          </w:tcPr>
          <w:p w14:paraId="1D64674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10B</w:t>
            </w:r>
            <w:r w:rsidRPr="000E16CD">
              <w:rPr>
                <w:rFonts w:ascii="Bookman Old Style" w:hAnsi="Bookman Old Style"/>
                <w:sz w:val="22"/>
                <w:szCs w:val="22"/>
              </w:rPr>
              <w:t>: Disproportionate Representation of Students with Disabilities by Placement</w:t>
            </w:r>
          </w:p>
        </w:tc>
        <w:tc>
          <w:tcPr>
            <w:tcW w:w="2813" w:type="dxa"/>
          </w:tcPr>
          <w:p w14:paraId="2FDBB902" w14:textId="0A2660C0" w:rsidR="00B35664" w:rsidRPr="0061314D" w:rsidRDefault="00B35664">
            <w:r w:rsidRPr="0061314D">
              <w:rPr>
                <w:rFonts w:ascii="Bookman Old Style" w:hAnsi="Bookman Old Style"/>
                <w:sz w:val="22"/>
                <w:szCs w:val="22"/>
              </w:rPr>
              <w:t>October 1</w:t>
            </w:r>
            <w:r w:rsidR="00C65376" w:rsidRPr="0061314D">
              <w:rPr>
                <w:rFonts w:ascii="Bookman Old Style" w:hAnsi="Bookman Old Style"/>
                <w:sz w:val="22"/>
                <w:szCs w:val="22"/>
              </w:rPr>
              <w:t>5</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6F4617" w:rsidRPr="000E16CD" w14:paraId="5C290622" w14:textId="77777777" w:rsidTr="000F4F82">
        <w:tc>
          <w:tcPr>
            <w:tcW w:w="7555" w:type="dxa"/>
          </w:tcPr>
          <w:p w14:paraId="343F2001"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13</w:t>
            </w:r>
            <w:r w:rsidRPr="000E16CD">
              <w:rPr>
                <w:rFonts w:ascii="Bookman Old Style" w:hAnsi="Bookman Old Style"/>
                <w:sz w:val="22"/>
                <w:szCs w:val="22"/>
              </w:rPr>
              <w:t>: Secondary Transition IEP Review for Students with Disabilities</w:t>
            </w:r>
          </w:p>
        </w:tc>
        <w:tc>
          <w:tcPr>
            <w:tcW w:w="2813" w:type="dxa"/>
          </w:tcPr>
          <w:p w14:paraId="74BB9AA8" w14:textId="7103178C" w:rsidR="00F51E55" w:rsidRPr="0061314D" w:rsidRDefault="00BA7E91" w:rsidP="00B35664">
            <w:pPr>
              <w:rPr>
                <w:rFonts w:ascii="Bookman Old Style" w:hAnsi="Bookman Old Style"/>
                <w:sz w:val="22"/>
                <w:szCs w:val="22"/>
              </w:rPr>
            </w:pPr>
            <w:r w:rsidRPr="0061314D">
              <w:rPr>
                <w:rFonts w:ascii="Bookman Old Style" w:hAnsi="Bookman Old Style"/>
                <w:sz w:val="22"/>
                <w:szCs w:val="22"/>
              </w:rPr>
              <w:t>August 3</w:t>
            </w:r>
            <w:r w:rsidR="00EB1B0A">
              <w:rPr>
                <w:rFonts w:ascii="Bookman Old Style" w:hAnsi="Bookman Old Style"/>
                <w:sz w:val="22"/>
                <w:szCs w:val="22"/>
              </w:rPr>
              <w:t>1</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bl>
    <w:p w14:paraId="2CDD1DCB" w14:textId="2496FA8E" w:rsidR="00F51E55" w:rsidRPr="008439E8" w:rsidRDefault="00F51E55" w:rsidP="00F51E55">
      <w:pPr>
        <w:rPr>
          <w:rFonts w:ascii="Arial" w:hAnsi="Arial" w:cs="Arial"/>
          <w:i/>
          <w:sz w:val="18"/>
          <w:szCs w:val="18"/>
        </w:rPr>
      </w:pPr>
      <w:r w:rsidRPr="000E16CD">
        <w:rPr>
          <w:rFonts w:ascii="Arial" w:hAnsi="Arial" w:cs="Arial"/>
          <w:i/>
          <w:color w:val="000000"/>
          <w:sz w:val="18"/>
          <w:szCs w:val="18"/>
          <w:vertAlign w:val="superscript"/>
        </w:rPr>
        <w:t xml:space="preserve">1 </w:t>
      </w:r>
      <w:r w:rsidRPr="000E16CD">
        <w:rPr>
          <w:rFonts w:ascii="Arial" w:hAnsi="Arial" w:cs="Arial"/>
          <w:i/>
          <w:color w:val="000000"/>
          <w:sz w:val="18"/>
          <w:szCs w:val="18"/>
        </w:rPr>
        <w:t xml:space="preserve">For further information on any of the forms or data in the above table, please visit IRS Special Education’s data collection requirements page located </w:t>
      </w:r>
      <w:r w:rsidR="008439E8">
        <w:rPr>
          <w:rFonts w:ascii="Arial" w:hAnsi="Arial" w:cs="Arial"/>
          <w:i/>
          <w:color w:val="000000"/>
          <w:sz w:val="18"/>
          <w:szCs w:val="18"/>
        </w:rPr>
        <w:t xml:space="preserve">on the </w:t>
      </w:r>
      <w:hyperlink r:id="rId137" w:history="1">
        <w:r w:rsidR="008439E8">
          <w:rPr>
            <w:rStyle w:val="Hyperlink"/>
            <w:rFonts w:ascii="Arial" w:hAnsi="Arial" w:cs="Arial"/>
            <w:i/>
            <w:sz w:val="18"/>
            <w:szCs w:val="18"/>
          </w:rPr>
          <w:t>SEDCAR</w:t>
        </w:r>
      </w:hyperlink>
      <w:r w:rsidR="008439E8">
        <w:rPr>
          <w:rFonts w:ascii="Arial" w:hAnsi="Arial" w:cs="Arial"/>
          <w:i/>
          <w:color w:val="3366FF"/>
          <w:sz w:val="18"/>
          <w:szCs w:val="18"/>
        </w:rPr>
        <w:t xml:space="preserve"> </w:t>
      </w:r>
      <w:r w:rsidR="008439E8">
        <w:rPr>
          <w:rFonts w:ascii="Arial" w:hAnsi="Arial" w:cs="Arial"/>
          <w:i/>
          <w:sz w:val="18"/>
          <w:szCs w:val="18"/>
        </w:rPr>
        <w:t>web page.</w:t>
      </w:r>
    </w:p>
    <w:p w14:paraId="39CCCD9D" w14:textId="77777777" w:rsidR="00F51E55" w:rsidRPr="000E16CD" w:rsidRDefault="00F51E55" w:rsidP="00F51E55">
      <w:pPr>
        <w:rPr>
          <w:rFonts w:ascii="Arial" w:hAnsi="Arial" w:cs="Arial"/>
          <w:i/>
          <w:color w:val="000000"/>
          <w:sz w:val="18"/>
          <w:szCs w:val="18"/>
        </w:rPr>
      </w:pPr>
      <w:r w:rsidRPr="000E16CD">
        <w:rPr>
          <w:rFonts w:ascii="Arial" w:hAnsi="Arial" w:cs="Arial"/>
          <w:i/>
          <w:color w:val="000000"/>
          <w:sz w:val="18"/>
          <w:szCs w:val="18"/>
          <w:vertAlign w:val="superscript"/>
        </w:rPr>
        <w:t>2</w:t>
      </w:r>
      <w:r w:rsidRPr="000E16CD">
        <w:rPr>
          <w:rFonts w:ascii="Arial" w:hAnsi="Arial" w:cs="Arial"/>
          <w:i/>
          <w:color w:val="000000"/>
          <w:sz w:val="18"/>
          <w:szCs w:val="18"/>
        </w:rPr>
        <w:t xml:space="preserve"> Verification reports 7 and 9 are provider reports that do not require certification.</w:t>
      </w:r>
    </w:p>
    <w:p w14:paraId="00F8C3D9" w14:textId="4240424D" w:rsidR="00F51E55" w:rsidRPr="000E16CD" w:rsidRDefault="00F51E55" w:rsidP="00F51E55">
      <w:pPr>
        <w:autoSpaceDE w:val="0"/>
        <w:autoSpaceDN w:val="0"/>
        <w:adjustRightInd w:val="0"/>
        <w:rPr>
          <w:rFonts w:ascii="Arial" w:hAnsi="Arial" w:cs="Arial"/>
          <w:i/>
          <w:color w:val="3366FF"/>
          <w:sz w:val="18"/>
          <w:szCs w:val="18"/>
        </w:rPr>
      </w:pPr>
      <w:r w:rsidRPr="000E16CD">
        <w:rPr>
          <w:rFonts w:ascii="Arial" w:hAnsi="Arial" w:cs="Arial"/>
          <w:i/>
          <w:color w:val="000000"/>
          <w:sz w:val="18"/>
          <w:szCs w:val="18"/>
          <w:vertAlign w:val="superscript"/>
        </w:rPr>
        <w:t xml:space="preserve">3 </w:t>
      </w:r>
      <w:r w:rsidRPr="000E16CD">
        <w:rPr>
          <w:rFonts w:ascii="Arial" w:hAnsi="Arial" w:cs="Arial"/>
          <w:i/>
          <w:color w:val="000000"/>
          <w:sz w:val="18"/>
          <w:szCs w:val="18"/>
        </w:rPr>
        <w:t xml:space="preserve">See the </w:t>
      </w:r>
      <w:hyperlink r:id="rId138" w:history="1">
        <w:r w:rsidRPr="00BB0C22">
          <w:rPr>
            <w:rStyle w:val="Hyperlink"/>
            <w:rFonts w:ascii="Arial" w:hAnsi="Arial" w:cs="Arial"/>
            <w:i/>
            <w:sz w:val="18"/>
            <w:szCs w:val="18"/>
          </w:rPr>
          <w:t>schedule of submission</w:t>
        </w:r>
      </w:hyperlink>
      <w:r w:rsidRPr="000E16CD">
        <w:rPr>
          <w:rFonts w:ascii="Arial" w:hAnsi="Arial" w:cs="Arial"/>
          <w:i/>
          <w:color w:val="000000"/>
          <w:sz w:val="18"/>
          <w:szCs w:val="18"/>
        </w:rPr>
        <w:t xml:space="preserve"> to find the school year in which your district is required to submit data for these indicators</w:t>
      </w:r>
      <w:r w:rsidR="00BB0C22">
        <w:rPr>
          <w:rFonts w:ascii="Arial" w:hAnsi="Arial" w:cs="Arial"/>
          <w:i/>
          <w:color w:val="000000"/>
          <w:sz w:val="18"/>
          <w:szCs w:val="18"/>
        </w:rPr>
        <w:t>.</w:t>
      </w:r>
    </w:p>
    <w:p w14:paraId="627E1E11" w14:textId="5C1E90B1" w:rsidR="00F51E55" w:rsidRPr="000E16CD" w:rsidRDefault="00F51E55" w:rsidP="00F51E55">
      <w:pPr>
        <w:rPr>
          <w:rFonts w:ascii="Arial" w:hAnsi="Arial" w:cs="Arial"/>
          <w:i/>
          <w:color w:val="3366FF"/>
          <w:sz w:val="18"/>
          <w:szCs w:val="18"/>
        </w:rPr>
      </w:pPr>
      <w:r w:rsidRPr="000E16CD">
        <w:rPr>
          <w:rFonts w:ascii="Arial" w:hAnsi="Arial" w:cs="Arial"/>
          <w:i/>
          <w:color w:val="000000"/>
          <w:sz w:val="18"/>
          <w:szCs w:val="18"/>
          <w:vertAlign w:val="superscript"/>
        </w:rPr>
        <w:t>4</w:t>
      </w:r>
      <w:r w:rsidRPr="000E16CD">
        <w:rPr>
          <w:rFonts w:ascii="Arial" w:hAnsi="Arial" w:cs="Arial"/>
          <w:i/>
          <w:color w:val="000000"/>
          <w:sz w:val="18"/>
          <w:szCs w:val="18"/>
        </w:rPr>
        <w:t xml:space="preserve"> For further information on SPP Indicators, </w:t>
      </w:r>
      <w:r w:rsidR="00BB0C22">
        <w:rPr>
          <w:rFonts w:ascii="Arial" w:hAnsi="Arial" w:cs="Arial"/>
          <w:i/>
          <w:color w:val="000000"/>
          <w:sz w:val="18"/>
          <w:szCs w:val="18"/>
        </w:rPr>
        <w:t>see the</w:t>
      </w:r>
      <w:r w:rsidRPr="000E16CD">
        <w:rPr>
          <w:rFonts w:ascii="Arial" w:hAnsi="Arial" w:cs="Arial"/>
          <w:i/>
          <w:color w:val="3366FF"/>
          <w:sz w:val="18"/>
          <w:szCs w:val="18"/>
        </w:rPr>
        <w:t xml:space="preserve"> </w:t>
      </w:r>
      <w:hyperlink r:id="rId139" w:history="1">
        <w:r w:rsidR="00BB0C22">
          <w:rPr>
            <w:rStyle w:val="Hyperlink"/>
            <w:rFonts w:ascii="Arial" w:hAnsi="Arial" w:cs="Arial"/>
            <w:i/>
            <w:sz w:val="18"/>
            <w:szCs w:val="18"/>
          </w:rPr>
          <w:t>Special Education State Performance Plan</w:t>
        </w:r>
      </w:hyperlink>
      <w:r w:rsidR="00066EAF">
        <w:rPr>
          <w:rStyle w:val="Hyperlink"/>
          <w:rFonts w:ascii="Arial" w:hAnsi="Arial" w:cs="Arial"/>
          <w:i/>
          <w:sz w:val="18"/>
          <w:szCs w:val="18"/>
        </w:rPr>
        <w:t>.</w:t>
      </w:r>
    </w:p>
    <w:p w14:paraId="1B5461E6" w14:textId="4F4F0A76" w:rsidR="00F51E55" w:rsidRPr="000E16CD" w:rsidRDefault="00F51E55" w:rsidP="00F51E55">
      <w:pPr>
        <w:autoSpaceDE w:val="0"/>
        <w:autoSpaceDN w:val="0"/>
        <w:adjustRightInd w:val="0"/>
        <w:rPr>
          <w:rFonts w:ascii="Arial" w:hAnsi="Arial" w:cs="Arial"/>
          <w:i/>
          <w:color w:val="808080"/>
          <w:sz w:val="18"/>
          <w:szCs w:val="18"/>
        </w:rPr>
      </w:pPr>
      <w:r w:rsidRPr="00E8056D">
        <w:rPr>
          <w:rFonts w:ascii="Arial" w:hAnsi="Arial" w:cs="Arial"/>
          <w:b/>
          <w:color w:val="C00000"/>
          <w:sz w:val="18"/>
          <w:szCs w:val="18"/>
          <w:vertAlign w:val="superscript"/>
        </w:rPr>
        <w:t xml:space="preserve">5 </w:t>
      </w:r>
      <w:r w:rsidRPr="00E8056D">
        <w:rPr>
          <w:rFonts w:ascii="Arial" w:hAnsi="Arial" w:cs="Arial"/>
          <w:b/>
          <w:i/>
          <w:color w:val="C00000"/>
          <w:sz w:val="18"/>
          <w:szCs w:val="18"/>
        </w:rPr>
        <w:t>Please note for all due dates in red</w:t>
      </w:r>
      <w:r w:rsidRPr="000E16CD">
        <w:rPr>
          <w:rFonts w:ascii="Arial" w:hAnsi="Arial" w:cs="Arial"/>
          <w:i/>
          <w:color w:val="000000"/>
          <w:sz w:val="18"/>
          <w:szCs w:val="18"/>
        </w:rPr>
        <w:t xml:space="preserve">: Enrollment, demographic, assessment (including COSF), Special Education Snapshot (EOY) and disability program service records for those students who are potential submission records for the </w:t>
      </w:r>
      <w:r w:rsidRPr="000E16CD">
        <w:rPr>
          <w:rFonts w:ascii="Arial" w:hAnsi="Arial" w:cs="Arial"/>
          <w:b/>
          <w:i/>
          <w:color w:val="000000"/>
          <w:sz w:val="18"/>
          <w:szCs w:val="18"/>
        </w:rPr>
        <w:t>VR 1</w:t>
      </w:r>
      <w:r w:rsidR="00BE2D20" w:rsidRPr="000E16CD">
        <w:rPr>
          <w:rFonts w:ascii="Arial" w:hAnsi="Arial" w:cs="Arial"/>
          <w:b/>
          <w:i/>
          <w:color w:val="000000"/>
          <w:sz w:val="18"/>
          <w:szCs w:val="18"/>
        </w:rPr>
        <w:t>1</w:t>
      </w:r>
      <w:r w:rsidRPr="000E16CD">
        <w:rPr>
          <w:rFonts w:ascii="Arial" w:hAnsi="Arial" w:cs="Arial"/>
          <w:b/>
          <w:i/>
          <w:color w:val="000000"/>
          <w:sz w:val="18"/>
          <w:szCs w:val="18"/>
        </w:rPr>
        <w:t>-16</w:t>
      </w:r>
      <w:r w:rsidR="003F2D28" w:rsidRPr="000E16CD">
        <w:rPr>
          <w:rFonts w:ascii="Arial" w:hAnsi="Arial" w:cs="Arial"/>
          <w:i/>
          <w:color w:val="000000"/>
          <w:sz w:val="18"/>
          <w:szCs w:val="18"/>
        </w:rPr>
        <w:t xml:space="preserve"> reports must be migrated to</w:t>
      </w:r>
      <w:r w:rsidRPr="000E16CD">
        <w:rPr>
          <w:rFonts w:ascii="Arial" w:hAnsi="Arial" w:cs="Arial"/>
          <w:i/>
          <w:color w:val="000000"/>
          <w:sz w:val="18"/>
          <w:szCs w:val="18"/>
        </w:rPr>
        <w:t xml:space="preserve"> </w:t>
      </w:r>
      <w:r w:rsidR="00066EAF">
        <w:rPr>
          <w:rFonts w:ascii="Arial" w:hAnsi="Arial" w:cs="Arial"/>
          <w:i/>
          <w:color w:val="000000"/>
          <w:sz w:val="18"/>
          <w:szCs w:val="18"/>
        </w:rPr>
        <w:t xml:space="preserve">the </w:t>
      </w:r>
      <w:r w:rsidRPr="000E16CD">
        <w:rPr>
          <w:rFonts w:ascii="Arial" w:hAnsi="Arial" w:cs="Arial"/>
          <w:i/>
          <w:color w:val="000000"/>
          <w:sz w:val="18"/>
          <w:szCs w:val="18"/>
        </w:rPr>
        <w:t xml:space="preserve">Level 2 </w:t>
      </w:r>
      <w:r w:rsidR="00066EAF">
        <w:rPr>
          <w:rFonts w:ascii="Arial" w:hAnsi="Arial" w:cs="Arial"/>
          <w:i/>
          <w:color w:val="000000"/>
          <w:sz w:val="18"/>
          <w:szCs w:val="18"/>
        </w:rPr>
        <w:t>Student Data Repository</w:t>
      </w:r>
      <w:r w:rsidRPr="000E16CD">
        <w:rPr>
          <w:rFonts w:ascii="Arial" w:hAnsi="Arial" w:cs="Arial"/>
          <w:i/>
          <w:color w:val="000000"/>
          <w:sz w:val="18"/>
          <w:szCs w:val="18"/>
        </w:rPr>
        <w:t xml:space="preserve"> no later than</w:t>
      </w:r>
      <w:r w:rsidR="003C540A">
        <w:rPr>
          <w:rFonts w:ascii="Arial" w:hAnsi="Arial" w:cs="Arial"/>
          <w:i/>
          <w:color w:val="000000"/>
          <w:sz w:val="18"/>
          <w:szCs w:val="18"/>
        </w:rPr>
        <w:t xml:space="preserve"> </w:t>
      </w:r>
      <w:r w:rsidR="003C540A" w:rsidRPr="006D5C23">
        <w:rPr>
          <w:rFonts w:ascii="Arial" w:hAnsi="Arial" w:cs="Arial"/>
          <w:b/>
          <w:i/>
          <w:color w:val="000000"/>
          <w:sz w:val="18"/>
          <w:szCs w:val="18"/>
        </w:rPr>
        <w:t xml:space="preserve">August </w:t>
      </w:r>
      <w:r w:rsidR="00EB1B0A">
        <w:rPr>
          <w:rFonts w:ascii="Arial" w:hAnsi="Arial" w:cs="Arial"/>
          <w:b/>
          <w:i/>
          <w:color w:val="000000"/>
          <w:sz w:val="18"/>
          <w:szCs w:val="18"/>
        </w:rPr>
        <w:t>21</w:t>
      </w:r>
      <w:r w:rsidR="00284EAE">
        <w:rPr>
          <w:rFonts w:ascii="Arial" w:hAnsi="Arial" w:cs="Arial"/>
          <w:b/>
          <w:i/>
          <w:color w:val="000000"/>
          <w:sz w:val="18"/>
          <w:szCs w:val="18"/>
        </w:rPr>
        <w:t>,</w:t>
      </w:r>
      <w:r w:rsidR="003C540A" w:rsidRPr="006D5C23">
        <w:rPr>
          <w:rFonts w:ascii="Arial" w:hAnsi="Arial" w:cs="Arial"/>
          <w:b/>
          <w:i/>
          <w:color w:val="000000"/>
          <w:sz w:val="18"/>
          <w:szCs w:val="18"/>
        </w:rPr>
        <w:t xml:space="preserve"> 20</w:t>
      </w:r>
      <w:r w:rsidR="00EB1B0A">
        <w:rPr>
          <w:rFonts w:ascii="Arial" w:hAnsi="Arial" w:cs="Arial"/>
          <w:b/>
          <w:i/>
          <w:color w:val="000000"/>
          <w:sz w:val="18"/>
          <w:szCs w:val="18"/>
        </w:rPr>
        <w:t>20</w:t>
      </w:r>
      <w:r w:rsidRPr="000E16CD">
        <w:rPr>
          <w:rFonts w:ascii="Arial" w:hAnsi="Arial" w:cs="Arial"/>
          <w:i/>
          <w:color w:val="000000"/>
          <w:sz w:val="18"/>
          <w:szCs w:val="18"/>
        </w:rPr>
        <w:t xml:space="preserve">. Data will be reviewable in the PD data system as the List of Potential Student Records to ascertain that all students eligible to be included in these reports are on the list with accurate information. </w:t>
      </w:r>
      <w:r w:rsidR="00066EAF">
        <w:rPr>
          <w:rFonts w:ascii="Arial" w:hAnsi="Arial" w:cs="Arial"/>
          <w:i/>
          <w:color w:val="000000"/>
          <w:sz w:val="18"/>
          <w:szCs w:val="18"/>
        </w:rPr>
        <w:t>The</w:t>
      </w:r>
      <w:r w:rsidRPr="000E16CD">
        <w:rPr>
          <w:rFonts w:ascii="Arial" w:hAnsi="Arial" w:cs="Arial"/>
          <w:i/>
          <w:color w:val="000000"/>
          <w:sz w:val="18"/>
          <w:szCs w:val="18"/>
        </w:rPr>
        <w:t xml:space="preserve"> L2</w:t>
      </w:r>
      <w:r w:rsidR="00066EAF">
        <w:rPr>
          <w:rFonts w:ascii="Arial" w:hAnsi="Arial" w:cs="Arial"/>
          <w:i/>
          <w:color w:val="000000"/>
          <w:sz w:val="18"/>
          <w:szCs w:val="18"/>
        </w:rPr>
        <w:t xml:space="preserve"> data repository</w:t>
      </w:r>
      <w:r w:rsidRPr="000E16CD">
        <w:rPr>
          <w:rFonts w:ascii="Arial" w:hAnsi="Arial" w:cs="Arial"/>
          <w:i/>
          <w:color w:val="808080"/>
          <w:sz w:val="18"/>
          <w:szCs w:val="18"/>
        </w:rPr>
        <w:t xml:space="preserve"> </w:t>
      </w:r>
      <w:r w:rsidRPr="00E8056D">
        <w:rPr>
          <w:rFonts w:ascii="Arial" w:hAnsi="Arial" w:cs="Arial"/>
          <w:b/>
          <w:i/>
          <w:color w:val="C00000"/>
          <w:sz w:val="18"/>
          <w:szCs w:val="18"/>
          <w:u w:val="single"/>
        </w:rPr>
        <w:t>will be frozen</w:t>
      </w:r>
      <w:r w:rsidRPr="00E8056D">
        <w:rPr>
          <w:rFonts w:ascii="Arial" w:hAnsi="Arial" w:cs="Arial"/>
          <w:i/>
          <w:color w:val="C00000"/>
          <w:sz w:val="18"/>
          <w:szCs w:val="18"/>
        </w:rPr>
        <w:t xml:space="preserve"> </w:t>
      </w:r>
      <w:r w:rsidR="007B40F6" w:rsidRPr="000E16CD">
        <w:rPr>
          <w:rFonts w:ascii="Arial" w:hAnsi="Arial" w:cs="Arial"/>
          <w:i/>
          <w:color w:val="000000"/>
          <w:sz w:val="18"/>
          <w:szCs w:val="18"/>
        </w:rPr>
        <w:t>regarding</w:t>
      </w:r>
      <w:r w:rsidRPr="000E16CD">
        <w:rPr>
          <w:rFonts w:ascii="Arial" w:hAnsi="Arial" w:cs="Arial"/>
          <w:i/>
          <w:color w:val="000000"/>
          <w:sz w:val="18"/>
          <w:szCs w:val="18"/>
        </w:rPr>
        <w:t xml:space="preserve"> new or changes in the enrollment, demographic, assessment, special education snapshot and disability program service records after this date in order to do accountability calculations after the </w:t>
      </w:r>
      <w:r w:rsidRPr="00081DCC">
        <w:rPr>
          <w:rFonts w:ascii="Arial" w:hAnsi="Arial" w:cs="Arial"/>
          <w:i/>
          <w:color w:val="000000"/>
          <w:sz w:val="18"/>
          <w:szCs w:val="18"/>
        </w:rPr>
        <w:t xml:space="preserve">August </w:t>
      </w:r>
      <w:r w:rsidR="000004C8">
        <w:rPr>
          <w:rFonts w:ascii="Arial" w:hAnsi="Arial" w:cs="Arial"/>
          <w:i/>
          <w:color w:val="000000"/>
          <w:sz w:val="18"/>
          <w:szCs w:val="18"/>
        </w:rPr>
        <w:t>2</w:t>
      </w:r>
      <w:r w:rsidR="00EB1B0A">
        <w:rPr>
          <w:rFonts w:ascii="Arial" w:hAnsi="Arial" w:cs="Arial"/>
          <w:i/>
          <w:color w:val="000000"/>
          <w:sz w:val="18"/>
          <w:szCs w:val="18"/>
        </w:rPr>
        <w:t>1</w:t>
      </w:r>
      <w:r w:rsidRPr="00081DCC">
        <w:rPr>
          <w:rFonts w:ascii="Arial" w:hAnsi="Arial" w:cs="Arial"/>
          <w:i/>
          <w:color w:val="000000"/>
          <w:sz w:val="18"/>
          <w:szCs w:val="18"/>
        </w:rPr>
        <w:t>, 20</w:t>
      </w:r>
      <w:r w:rsidR="00EB1B0A">
        <w:rPr>
          <w:rFonts w:ascii="Arial" w:hAnsi="Arial" w:cs="Arial"/>
          <w:i/>
          <w:color w:val="000000"/>
          <w:sz w:val="18"/>
          <w:szCs w:val="18"/>
        </w:rPr>
        <w:t>20</w:t>
      </w:r>
      <w:r w:rsidRPr="000E16CD">
        <w:rPr>
          <w:rFonts w:ascii="Arial" w:hAnsi="Arial" w:cs="Arial"/>
          <w:i/>
          <w:color w:val="000000"/>
          <w:sz w:val="18"/>
          <w:szCs w:val="18"/>
        </w:rPr>
        <w:t xml:space="preserve"> deadline.</w:t>
      </w:r>
    </w:p>
    <w:p w14:paraId="0F3C6CD4" w14:textId="77777777" w:rsidR="002A2B35" w:rsidRPr="000E16CD" w:rsidRDefault="00F34960" w:rsidP="008F205A">
      <w:pPr>
        <w:pStyle w:val="Heading1"/>
        <w:rPr>
          <w:u w:val="single"/>
        </w:rPr>
      </w:pPr>
      <w:r w:rsidRPr="000E16CD">
        <w:rPr>
          <w:u w:val="single"/>
        </w:rPr>
        <w:br w:type="page"/>
      </w:r>
      <w:bookmarkStart w:id="730" w:name="_Toc20214030"/>
      <w:bookmarkStart w:id="731" w:name="_Hlk490480305"/>
      <w:r w:rsidR="002A2B35" w:rsidRPr="000E16CD">
        <w:rPr>
          <w:u w:val="single"/>
        </w:rPr>
        <w:lastRenderedPageBreak/>
        <w:t>Appendix II: Sources for Data Reported in the Report Cards</w:t>
      </w:r>
      <w:bookmarkEnd w:id="730"/>
    </w:p>
    <w:p w14:paraId="1C27C44E" w14:textId="77777777" w:rsidR="002A2B35" w:rsidRPr="000E16CD" w:rsidRDefault="002A2B35" w:rsidP="002A2B35">
      <w:pPr>
        <w:pStyle w:val="Body"/>
      </w:pPr>
      <w:r w:rsidRPr="000E16CD">
        <w:t>Superintendent and principal names are those reported in the New York State Education Department Reference File (SEDREF) as of June 30 of the reporting year.</w:t>
      </w:r>
    </w:p>
    <w:bookmarkEnd w:id="731"/>
    <w:p w14:paraId="56196D8D" w14:textId="77777777" w:rsidR="00AE7710" w:rsidRPr="00C913DF" w:rsidRDefault="00AE7710" w:rsidP="00AE7710">
      <w:pPr>
        <w:pStyle w:val="Body"/>
        <w:rPr>
          <w:rFonts w:cs="Arial"/>
        </w:rPr>
      </w:pPr>
      <w:r w:rsidRPr="00AE7710">
        <w:rPr>
          <w:rFonts w:cs="Arial"/>
          <w:highlight w:val="yellow"/>
        </w:rPr>
        <w:t>Section 1003 School Improvement Funds data are submitted to SED’s Office of Accountability by schools and districts.</w:t>
      </w:r>
    </w:p>
    <w:p w14:paraId="1CE7C60C" w14:textId="019AAE76" w:rsidR="00EE52D1" w:rsidRPr="004771DE" w:rsidRDefault="00AE7710" w:rsidP="00EE52D1">
      <w:pPr>
        <w:pStyle w:val="Body"/>
      </w:pPr>
      <w:r w:rsidRPr="00AE7710">
        <w:rPr>
          <w:highlight w:val="yellow"/>
        </w:rPr>
        <w:t>Accountability, inexperienced teacher, assessment, and graduation rate</w:t>
      </w:r>
      <w:r w:rsidRPr="004771DE">
        <w:t xml:space="preserve"> </w:t>
      </w:r>
      <w:r w:rsidR="00EE52D1" w:rsidRPr="004771DE">
        <w:t>data are collected using the Student Information Repository System (SIRS).</w:t>
      </w:r>
    </w:p>
    <w:p w14:paraId="719BD4E4" w14:textId="07DB1511" w:rsidR="00D317E8" w:rsidRPr="004771DE" w:rsidRDefault="00EE52D1" w:rsidP="00D317E8">
      <w:pPr>
        <w:pStyle w:val="Body"/>
      </w:pPr>
      <w:r w:rsidRPr="004771DE">
        <w:t>Data for teachers teaching out of their field of certification are collected using the Personnel Master File (ePMF). For more information, see</w:t>
      </w:r>
      <w:r w:rsidR="00BB0C22">
        <w:t xml:space="preserve"> the </w:t>
      </w:r>
      <w:hyperlink r:id="rId140" w:history="1">
        <w:r w:rsidR="00BB0C22">
          <w:rPr>
            <w:rStyle w:val="Hyperlink"/>
          </w:rPr>
          <w:t>Teacher/Staff Data</w:t>
        </w:r>
      </w:hyperlink>
      <w:r w:rsidR="00BB0C22">
        <w:t xml:space="preserve"> web page.</w:t>
      </w:r>
    </w:p>
    <w:p w14:paraId="7AA8DC00" w14:textId="77777777" w:rsidR="00AE7710" w:rsidRDefault="00AE7710" w:rsidP="00AE7710">
      <w:pPr>
        <w:pStyle w:val="Body"/>
        <w:rPr>
          <w:rFonts w:cs="Arial"/>
        </w:rPr>
      </w:pPr>
      <w:r w:rsidRPr="00AE7710">
        <w:rPr>
          <w:rFonts w:cs="Arial"/>
          <w:highlight w:val="yellow"/>
        </w:rPr>
        <w:t>Expenditures per Pupil data are reported to the Education Finance Department of SED.</w:t>
      </w:r>
    </w:p>
    <w:p w14:paraId="11E2BC94" w14:textId="387E0FBD" w:rsidR="00D317E8" w:rsidRDefault="00EE52D1" w:rsidP="00D317E8">
      <w:pPr>
        <w:pStyle w:val="Body"/>
        <w:rPr>
          <w:rFonts w:cs="Arial"/>
        </w:rPr>
      </w:pPr>
      <w:r w:rsidRPr="004771DE">
        <w:rPr>
          <w:rFonts w:cs="Arial"/>
        </w:rPr>
        <w:t xml:space="preserve">Data for the National Assessment of Educational Progress (NAEP) are provided by the </w:t>
      </w:r>
      <w:hyperlink r:id="rId141" w:history="1">
        <w:r w:rsidRPr="00BB0C22">
          <w:rPr>
            <w:rStyle w:val="Hyperlink"/>
            <w:rFonts w:cs="Arial"/>
          </w:rPr>
          <w:t>National Center for Education Statistics</w:t>
        </w:r>
      </w:hyperlink>
      <w:r w:rsidRPr="004771DE">
        <w:rPr>
          <w:rFonts w:cs="Arial"/>
        </w:rPr>
        <w:t>.</w:t>
      </w:r>
    </w:p>
    <w:p w14:paraId="0144AF8C" w14:textId="7A6BF906" w:rsidR="00AE7710" w:rsidRDefault="00AE7710" w:rsidP="00AE7710">
      <w:pPr>
        <w:pStyle w:val="Body"/>
        <w:rPr>
          <w:rFonts w:cs="Arial"/>
        </w:rPr>
      </w:pPr>
      <w:r w:rsidRPr="00AE7710">
        <w:rPr>
          <w:rFonts w:cs="Arial"/>
          <w:highlight w:val="yellow"/>
        </w:rPr>
        <w:t>Civil Rights Data Collection (CRDC) data are reported by districts directly to the National Center for Educational Statistics (NCES).</w:t>
      </w:r>
    </w:p>
    <w:p w14:paraId="6D7F9D68" w14:textId="53C680B6" w:rsidR="00AE7710" w:rsidRPr="00AE7710" w:rsidRDefault="00AE7710" w:rsidP="00AE7710">
      <w:pPr>
        <w:pStyle w:val="BodyText"/>
      </w:pPr>
    </w:p>
    <w:p w14:paraId="57A05934" w14:textId="77777777" w:rsidR="00D317E8" w:rsidRDefault="00D317E8">
      <w:pPr>
        <w:rPr>
          <w:rFonts w:ascii="Arial" w:hAnsi="Arial" w:cs="Arial"/>
          <w:b/>
          <w:bCs/>
          <w:kern w:val="32"/>
          <w:sz w:val="32"/>
          <w:szCs w:val="32"/>
          <w:u w:val="single"/>
        </w:rPr>
      </w:pPr>
      <w:r>
        <w:rPr>
          <w:u w:val="single"/>
        </w:rPr>
        <w:br w:type="page"/>
      </w:r>
    </w:p>
    <w:p w14:paraId="606A0A4C" w14:textId="42692AEB" w:rsidR="008F205A" w:rsidRPr="000E16CD" w:rsidRDefault="002E39A8" w:rsidP="00D317E8">
      <w:pPr>
        <w:pStyle w:val="Heading1"/>
        <w:rPr>
          <w:u w:val="single"/>
        </w:rPr>
      </w:pPr>
      <w:bookmarkStart w:id="732" w:name="_Toc20214031"/>
      <w:r w:rsidRPr="000E16CD">
        <w:rPr>
          <w:u w:val="single"/>
        </w:rPr>
        <w:lastRenderedPageBreak/>
        <w:t xml:space="preserve">Appendix </w:t>
      </w:r>
      <w:r w:rsidR="002A2B35" w:rsidRPr="000E16CD">
        <w:rPr>
          <w:u w:val="single"/>
        </w:rPr>
        <w:t>I</w:t>
      </w:r>
      <w:r w:rsidR="00D55865" w:rsidRPr="000E16CD">
        <w:rPr>
          <w:u w:val="single"/>
        </w:rPr>
        <w:t>II</w:t>
      </w:r>
      <w:r w:rsidRPr="000E16CD">
        <w:rPr>
          <w:u w:val="single"/>
        </w:rPr>
        <w:t xml:space="preserve">: </w:t>
      </w:r>
      <w:r w:rsidR="008F205A" w:rsidRPr="000E16CD">
        <w:rPr>
          <w:u w:val="single"/>
        </w:rPr>
        <w:t>Contact Information</w:t>
      </w:r>
      <w:bookmarkEnd w:id="732"/>
    </w:p>
    <w:p w14:paraId="5F19FF37" w14:textId="77777777" w:rsidR="008F205A" w:rsidRPr="000E16CD" w:rsidRDefault="008F205A" w:rsidP="008F205A">
      <w:pPr>
        <w:pStyle w:val="Body"/>
        <w:ind w:firstLine="0"/>
        <w:jc w:val="center"/>
        <w:rPr>
          <w:b/>
          <w:sz w:val="28"/>
          <w:szCs w:val="28"/>
        </w:rPr>
      </w:pPr>
      <w:r w:rsidRPr="000E16CD">
        <w:rPr>
          <w:b/>
          <w:sz w:val="28"/>
          <w:szCs w:val="28"/>
        </w:rPr>
        <w:t>New York State Education Department Queries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4"/>
        <w:gridCol w:w="3646"/>
      </w:tblGrid>
      <w:tr w:rsidR="008F205A" w:rsidRPr="000E16CD" w14:paraId="6E6E46D1" w14:textId="77777777" w:rsidTr="005148A3">
        <w:trPr>
          <w:trHeight w:val="459"/>
        </w:trPr>
        <w:tc>
          <w:tcPr>
            <w:tcW w:w="6424" w:type="dxa"/>
            <w:shd w:val="clear" w:color="auto" w:fill="auto"/>
            <w:vAlign w:val="center"/>
          </w:tcPr>
          <w:p w14:paraId="0360D99E" w14:textId="10A53797" w:rsidR="008F205A" w:rsidRPr="000E16CD" w:rsidRDefault="008F205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Questions about New York State Report Cards, and questions and comments regarding data reporting and business</w:t>
            </w:r>
            <w:r w:rsidR="00A97FE4">
              <w:rPr>
                <w:rFonts w:ascii="Bookman Old Style" w:hAnsi="Bookman Old Style"/>
                <w:sz w:val="22"/>
                <w:szCs w:val="22"/>
              </w:rPr>
              <w:t xml:space="preserve"> rules in the SIRS</w:t>
            </w:r>
          </w:p>
        </w:tc>
        <w:tc>
          <w:tcPr>
            <w:tcW w:w="3646" w:type="dxa"/>
            <w:shd w:val="clear" w:color="auto" w:fill="auto"/>
            <w:vAlign w:val="center"/>
          </w:tcPr>
          <w:p w14:paraId="358946CF" w14:textId="77777777" w:rsidR="008F205A" w:rsidRPr="008D701A" w:rsidRDefault="00BE7C47" w:rsidP="008D701A">
            <w:pPr>
              <w:pStyle w:val="Body"/>
              <w:spacing w:before="0"/>
              <w:ind w:left="-42" w:firstLine="0"/>
              <w:rPr>
                <w:rFonts w:ascii="Bookman Old Style" w:hAnsi="Bookman Old Style"/>
                <w:sz w:val="22"/>
                <w:szCs w:val="22"/>
              </w:rPr>
            </w:pPr>
            <w:hyperlink r:id="rId142" w:history="1">
              <w:r w:rsidR="006422A1" w:rsidRPr="006422A1">
                <w:rPr>
                  <w:rStyle w:val="Hyperlink"/>
                  <w:rFonts w:ascii="Bookman Old Style" w:hAnsi="Bookman Old Style"/>
                  <w:sz w:val="22"/>
                  <w:szCs w:val="22"/>
                </w:rPr>
                <w:t>https://datasupport.nysed.gov/</w:t>
              </w:r>
            </w:hyperlink>
            <w:r w:rsidR="007D2B65" w:rsidRPr="008D701A">
              <w:rPr>
                <w:rFonts w:ascii="Bookman Old Style" w:hAnsi="Bookman Old Style" w:cs="Arial"/>
                <w:sz w:val="22"/>
                <w:szCs w:val="22"/>
              </w:rPr>
              <w:t xml:space="preserve">  </w:t>
            </w:r>
          </w:p>
        </w:tc>
      </w:tr>
      <w:tr w:rsidR="008F205A" w:rsidRPr="000E16CD" w14:paraId="10076BD7" w14:textId="77777777" w:rsidTr="005148A3">
        <w:tc>
          <w:tcPr>
            <w:tcW w:w="6424" w:type="dxa"/>
            <w:shd w:val="clear" w:color="auto" w:fill="auto"/>
            <w:vAlign w:val="center"/>
          </w:tcPr>
          <w:p w14:paraId="179FB50B"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specific to teacher evaluation</w:t>
            </w:r>
          </w:p>
        </w:tc>
        <w:tc>
          <w:tcPr>
            <w:tcW w:w="3646" w:type="dxa"/>
            <w:shd w:val="clear" w:color="auto" w:fill="auto"/>
            <w:vAlign w:val="center"/>
          </w:tcPr>
          <w:p w14:paraId="64F116E0" w14:textId="77777777" w:rsidR="008F205A" w:rsidRPr="000E16CD" w:rsidRDefault="00BE7C47" w:rsidP="002A6B12">
            <w:pPr>
              <w:pStyle w:val="Body"/>
              <w:spacing w:before="0"/>
              <w:ind w:left="-42" w:firstLine="0"/>
              <w:rPr>
                <w:rFonts w:ascii="Bookman Old Style" w:hAnsi="Bookman Old Style"/>
                <w:sz w:val="22"/>
                <w:szCs w:val="22"/>
              </w:rPr>
            </w:pPr>
            <w:hyperlink r:id="rId143" w:history="1">
              <w:r w:rsidR="002A6B12" w:rsidRPr="000E16CD">
                <w:rPr>
                  <w:rStyle w:val="Hyperlink"/>
                  <w:rFonts w:ascii="Bookman Old Style" w:hAnsi="Bookman Old Style"/>
                  <w:sz w:val="22"/>
                  <w:szCs w:val="22"/>
                </w:rPr>
                <w:t>educatoreval@nysed.gov</w:t>
              </w:r>
            </w:hyperlink>
            <w:r w:rsidR="008F205A" w:rsidRPr="000E16CD">
              <w:rPr>
                <w:rFonts w:ascii="Bookman Old Style" w:hAnsi="Bookman Old Style"/>
                <w:sz w:val="22"/>
                <w:szCs w:val="22"/>
              </w:rPr>
              <w:t xml:space="preserve"> </w:t>
            </w:r>
          </w:p>
        </w:tc>
      </w:tr>
      <w:tr w:rsidR="008F205A" w:rsidRPr="000E16CD" w14:paraId="304938C6" w14:textId="77777777" w:rsidTr="005148A3">
        <w:tc>
          <w:tcPr>
            <w:tcW w:w="6424" w:type="dxa"/>
            <w:shd w:val="clear" w:color="auto" w:fill="auto"/>
            <w:vAlign w:val="center"/>
          </w:tcPr>
          <w:p w14:paraId="07C0D021"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related to assessments</w:t>
            </w:r>
          </w:p>
        </w:tc>
        <w:tc>
          <w:tcPr>
            <w:tcW w:w="3646" w:type="dxa"/>
            <w:shd w:val="clear" w:color="auto" w:fill="auto"/>
            <w:vAlign w:val="center"/>
          </w:tcPr>
          <w:p w14:paraId="0AFD3E3C" w14:textId="77777777" w:rsidR="008F205A" w:rsidRPr="000E16CD" w:rsidRDefault="00BE7C47" w:rsidP="00474AE8">
            <w:pPr>
              <w:pStyle w:val="Body"/>
              <w:spacing w:before="0"/>
              <w:ind w:left="-42" w:firstLine="0"/>
              <w:rPr>
                <w:rFonts w:ascii="Bookman Old Style" w:hAnsi="Bookman Old Style"/>
                <w:sz w:val="22"/>
                <w:szCs w:val="22"/>
              </w:rPr>
            </w:pPr>
            <w:hyperlink r:id="rId144" w:history="1">
              <w:r w:rsidR="002A6B12" w:rsidRPr="000E16CD">
                <w:rPr>
                  <w:rStyle w:val="Hyperlink"/>
                  <w:rFonts w:ascii="Bookman Old Style" w:hAnsi="Bookman Old Style"/>
                  <w:sz w:val="22"/>
                  <w:szCs w:val="22"/>
                </w:rPr>
                <w:t>emscassessinfo@nysed.gov</w:t>
              </w:r>
            </w:hyperlink>
            <w:r w:rsidR="008F205A" w:rsidRPr="000E16CD">
              <w:rPr>
                <w:rFonts w:ascii="Bookman Old Style" w:hAnsi="Bookman Old Style"/>
                <w:sz w:val="22"/>
                <w:szCs w:val="22"/>
              </w:rPr>
              <w:t xml:space="preserve"> </w:t>
            </w:r>
          </w:p>
        </w:tc>
      </w:tr>
      <w:tr w:rsidR="008F205A" w:rsidRPr="000E16CD" w14:paraId="13724407" w14:textId="77777777" w:rsidTr="005148A3">
        <w:tc>
          <w:tcPr>
            <w:tcW w:w="6424" w:type="dxa"/>
            <w:shd w:val="clear" w:color="auto" w:fill="auto"/>
            <w:vAlign w:val="center"/>
          </w:tcPr>
          <w:p w14:paraId="0413C785"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w:t>
            </w:r>
            <w:r w:rsidR="001F4BD8">
              <w:rPr>
                <w:rFonts w:ascii="Bookman Old Style" w:hAnsi="Bookman Old Style" w:cs="Arial"/>
                <w:sz w:val="22"/>
                <w:szCs w:val="22"/>
              </w:rPr>
              <w:t>ions about accountability</w:t>
            </w:r>
          </w:p>
        </w:tc>
        <w:tc>
          <w:tcPr>
            <w:tcW w:w="3646" w:type="dxa"/>
            <w:shd w:val="clear" w:color="auto" w:fill="auto"/>
            <w:vAlign w:val="center"/>
          </w:tcPr>
          <w:p w14:paraId="05D9E6A7" w14:textId="77777777" w:rsidR="008F205A" w:rsidRPr="000E16CD" w:rsidRDefault="00BE7C47" w:rsidP="00474AE8">
            <w:pPr>
              <w:pStyle w:val="Body"/>
              <w:spacing w:before="0"/>
              <w:ind w:left="-42" w:firstLine="0"/>
              <w:rPr>
                <w:rFonts w:ascii="Bookman Old Style" w:hAnsi="Bookman Old Style"/>
                <w:sz w:val="22"/>
                <w:szCs w:val="22"/>
              </w:rPr>
            </w:pPr>
            <w:hyperlink r:id="rId145" w:history="1">
              <w:r w:rsidR="002A6B12" w:rsidRPr="000E16CD">
                <w:rPr>
                  <w:rStyle w:val="Hyperlink"/>
                  <w:rFonts w:ascii="Bookman Old Style" w:hAnsi="Bookman Old Style"/>
                  <w:sz w:val="22"/>
                  <w:szCs w:val="22"/>
                </w:rPr>
                <w:t>accountinfo@nysed.gov</w:t>
              </w:r>
            </w:hyperlink>
            <w:r w:rsidR="008F205A" w:rsidRPr="000E16CD">
              <w:rPr>
                <w:rFonts w:ascii="Bookman Old Style" w:hAnsi="Bookman Old Style"/>
                <w:sz w:val="22"/>
                <w:szCs w:val="22"/>
              </w:rPr>
              <w:t xml:space="preserve"> </w:t>
            </w:r>
          </w:p>
        </w:tc>
      </w:tr>
    </w:tbl>
    <w:p w14:paraId="1E39D29D" w14:textId="77777777" w:rsidR="008F205A" w:rsidRPr="000E16CD" w:rsidRDefault="008F205A" w:rsidP="008F205A">
      <w:pPr>
        <w:pStyle w:val="Body"/>
        <w:ind w:firstLine="0"/>
        <w:jc w:val="center"/>
        <w:rPr>
          <w:b/>
          <w:sz w:val="28"/>
          <w:szCs w:val="28"/>
        </w:rPr>
      </w:pPr>
      <w:bookmarkStart w:id="733" w:name="_Toc290554749"/>
      <w:r w:rsidRPr="000E16CD">
        <w:rPr>
          <w:b/>
          <w:sz w:val="28"/>
          <w:szCs w:val="28"/>
        </w:rPr>
        <w:t>New York State Education Department Contacts</w:t>
      </w:r>
      <w:bookmarkEnd w:id="7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9"/>
        <w:gridCol w:w="2449"/>
        <w:gridCol w:w="2052"/>
      </w:tblGrid>
      <w:tr w:rsidR="008F205A" w:rsidRPr="000E16CD" w14:paraId="69B0FCE3" w14:textId="77777777" w:rsidTr="00F15351">
        <w:tc>
          <w:tcPr>
            <w:tcW w:w="5688" w:type="dxa"/>
            <w:vAlign w:val="center"/>
          </w:tcPr>
          <w:p w14:paraId="2B518B68"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Information and Reporting Services (IRS)</w:t>
            </w:r>
          </w:p>
        </w:tc>
        <w:tc>
          <w:tcPr>
            <w:tcW w:w="2487" w:type="dxa"/>
            <w:vAlign w:val="center"/>
          </w:tcPr>
          <w:p w14:paraId="725DDB5C" w14:textId="77777777" w:rsidR="00F15351" w:rsidRPr="000E16CD" w:rsidRDefault="0057322A" w:rsidP="002E39A8">
            <w:pPr>
              <w:rPr>
                <w:rFonts w:ascii="Bookman Old Style" w:hAnsi="Bookman Old Style" w:cs="Arial"/>
                <w:sz w:val="22"/>
                <w:szCs w:val="22"/>
              </w:rPr>
            </w:pPr>
            <w:r w:rsidRPr="000E16CD">
              <w:rPr>
                <w:rFonts w:ascii="Bookman Old Style" w:hAnsi="Bookman Old Style" w:cs="Arial"/>
                <w:sz w:val="22"/>
                <w:szCs w:val="22"/>
              </w:rPr>
              <w:t>Rose LeRoy</w:t>
            </w:r>
          </w:p>
        </w:tc>
        <w:tc>
          <w:tcPr>
            <w:tcW w:w="2093" w:type="dxa"/>
            <w:vAlign w:val="center"/>
          </w:tcPr>
          <w:p w14:paraId="15B55CAC" w14:textId="704F69E1"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474-7965</w:t>
            </w:r>
          </w:p>
        </w:tc>
      </w:tr>
      <w:tr w:rsidR="008F205A" w:rsidRPr="000E16CD" w14:paraId="4C477572" w14:textId="77777777" w:rsidTr="00F15351">
        <w:tc>
          <w:tcPr>
            <w:tcW w:w="5688" w:type="dxa"/>
            <w:vAlign w:val="center"/>
          </w:tcPr>
          <w:p w14:paraId="45E278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Test Administration</w:t>
            </w:r>
          </w:p>
        </w:tc>
        <w:tc>
          <w:tcPr>
            <w:tcW w:w="2487" w:type="dxa"/>
            <w:vAlign w:val="center"/>
          </w:tcPr>
          <w:p w14:paraId="1C344B91" w14:textId="6AABBD29" w:rsidR="008F205A" w:rsidRPr="000E16CD" w:rsidRDefault="0073675E" w:rsidP="002E39A8">
            <w:pPr>
              <w:rPr>
                <w:rFonts w:ascii="Bookman Old Style" w:hAnsi="Bookman Old Style" w:cs="Arial"/>
                <w:sz w:val="22"/>
                <w:szCs w:val="22"/>
              </w:rPr>
            </w:pPr>
            <w:r>
              <w:rPr>
                <w:rFonts w:ascii="Bookman Old Style" w:hAnsi="Bookman Old Style" w:cs="Arial"/>
                <w:sz w:val="22"/>
                <w:szCs w:val="22"/>
              </w:rPr>
              <w:t>Clara DeSorbo</w:t>
            </w:r>
          </w:p>
        </w:tc>
        <w:tc>
          <w:tcPr>
            <w:tcW w:w="2093" w:type="dxa"/>
            <w:vAlign w:val="center"/>
          </w:tcPr>
          <w:p w14:paraId="1D43C774" w14:textId="27657BD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474-5902</w:t>
            </w:r>
          </w:p>
        </w:tc>
      </w:tr>
      <w:tr w:rsidR="008F205A" w:rsidRPr="000E16CD" w14:paraId="03E68225" w14:textId="77777777" w:rsidTr="00F15351">
        <w:tc>
          <w:tcPr>
            <w:tcW w:w="5688" w:type="dxa"/>
            <w:vAlign w:val="center"/>
          </w:tcPr>
          <w:p w14:paraId="6C717B1E"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Students with Disabilities</w:t>
            </w:r>
          </w:p>
        </w:tc>
        <w:tc>
          <w:tcPr>
            <w:tcW w:w="2487" w:type="dxa"/>
            <w:vAlign w:val="center"/>
          </w:tcPr>
          <w:p w14:paraId="588D0C88" w14:textId="77777777" w:rsidR="008F205A" w:rsidRPr="000E16CD" w:rsidRDefault="00706B9A" w:rsidP="002E39A8">
            <w:pPr>
              <w:rPr>
                <w:rFonts w:ascii="Bookman Old Style" w:hAnsi="Bookman Old Style" w:cs="Arial"/>
                <w:sz w:val="22"/>
                <w:szCs w:val="22"/>
              </w:rPr>
            </w:pPr>
            <w:r w:rsidRPr="000E16CD">
              <w:rPr>
                <w:rFonts w:ascii="Bookman Old Style" w:hAnsi="Bookman Old Style" w:cs="Arial"/>
                <w:sz w:val="22"/>
                <w:szCs w:val="22"/>
              </w:rPr>
              <w:t>Joanne LaCrosse</w:t>
            </w:r>
          </w:p>
        </w:tc>
        <w:tc>
          <w:tcPr>
            <w:tcW w:w="2093" w:type="dxa"/>
            <w:vAlign w:val="center"/>
          </w:tcPr>
          <w:p w14:paraId="3626A722" w14:textId="31CDE35E"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473-2878</w:t>
            </w:r>
          </w:p>
        </w:tc>
      </w:tr>
      <w:tr w:rsidR="008F205A" w:rsidRPr="000E16CD" w14:paraId="16A9A67F" w14:textId="77777777" w:rsidTr="00F15351">
        <w:trPr>
          <w:trHeight w:val="287"/>
        </w:trPr>
        <w:tc>
          <w:tcPr>
            <w:tcW w:w="5688" w:type="dxa"/>
            <w:vAlign w:val="center"/>
          </w:tcPr>
          <w:p w14:paraId="3D1B8129" w14:textId="1366CD53"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Alternate Assessment</w:t>
            </w:r>
            <w:r w:rsidR="00861CA8">
              <w:rPr>
                <w:rFonts w:ascii="Bookman Old Style" w:hAnsi="Bookman Old Style" w:cs="Arial"/>
                <w:sz w:val="22"/>
                <w:szCs w:val="22"/>
              </w:rPr>
              <w:t xml:space="preserve"> (N</w:t>
            </w:r>
            <w:r w:rsidR="00862FA2">
              <w:rPr>
                <w:rFonts w:ascii="Bookman Old Style" w:hAnsi="Bookman Old Style" w:cs="Arial"/>
                <w:sz w:val="22"/>
                <w:szCs w:val="22"/>
              </w:rPr>
              <w:t>YS</w:t>
            </w:r>
            <w:r w:rsidR="00861CA8">
              <w:rPr>
                <w:rFonts w:ascii="Bookman Old Style" w:hAnsi="Bookman Old Style" w:cs="Arial"/>
                <w:sz w:val="22"/>
                <w:szCs w:val="22"/>
              </w:rPr>
              <w:t>AA)</w:t>
            </w:r>
          </w:p>
        </w:tc>
        <w:tc>
          <w:tcPr>
            <w:tcW w:w="2487" w:type="dxa"/>
            <w:vAlign w:val="center"/>
          </w:tcPr>
          <w:p w14:paraId="6336D2D1" w14:textId="123B5670" w:rsidR="008F205A" w:rsidRPr="000E16CD" w:rsidRDefault="00403130"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49427C5C" w14:textId="4E3A5DD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6B1C1C" w:rsidRPr="000E16CD">
              <w:rPr>
                <w:rFonts w:ascii="Bookman Old Style" w:hAnsi="Bookman Old Style" w:cs="Arial"/>
                <w:sz w:val="22"/>
                <w:szCs w:val="22"/>
              </w:rPr>
              <w:t>474-590</w:t>
            </w:r>
            <w:r w:rsidR="001D5D3E" w:rsidRPr="000E16CD">
              <w:rPr>
                <w:rFonts w:ascii="Bookman Old Style" w:hAnsi="Bookman Old Style" w:cs="Arial"/>
                <w:sz w:val="22"/>
                <w:szCs w:val="22"/>
              </w:rPr>
              <w:t>2</w:t>
            </w:r>
          </w:p>
        </w:tc>
      </w:tr>
      <w:tr w:rsidR="00E06A2C" w:rsidRPr="000E16CD" w14:paraId="3BFB2CAC" w14:textId="77777777" w:rsidTr="00F15351">
        <w:trPr>
          <w:trHeight w:val="287"/>
        </w:trPr>
        <w:tc>
          <w:tcPr>
            <w:tcW w:w="5688" w:type="dxa"/>
            <w:vAlign w:val="center"/>
          </w:tcPr>
          <w:p w14:paraId="1A8ECAAF" w14:textId="536CE016" w:rsidR="00E06A2C" w:rsidRPr="00E06A2C" w:rsidRDefault="00E06A2C" w:rsidP="002E39A8">
            <w:pPr>
              <w:rPr>
                <w:rFonts w:ascii="Bookman Old Style" w:hAnsi="Bookman Old Style" w:cs="Arial"/>
                <w:sz w:val="22"/>
                <w:szCs w:val="22"/>
              </w:rPr>
            </w:pPr>
            <w:r w:rsidRPr="00E06A2C">
              <w:rPr>
                <w:rFonts w:ascii="Bookman Old Style" w:hAnsi="Bookman Old Style"/>
                <w:color w:val="000000"/>
                <w:sz w:val="22"/>
                <w:szCs w:val="22"/>
              </w:rPr>
              <w:t>New York State English as a Second Language Test (NYSESLAT)</w:t>
            </w:r>
          </w:p>
        </w:tc>
        <w:tc>
          <w:tcPr>
            <w:tcW w:w="2487" w:type="dxa"/>
            <w:vAlign w:val="center"/>
          </w:tcPr>
          <w:p w14:paraId="7302521F" w14:textId="6AF2E5AB" w:rsidR="00E06A2C" w:rsidRPr="00E06A2C" w:rsidRDefault="00E06A2C"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3B155218" w14:textId="1CC125F0" w:rsidR="00E06A2C"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06A2C" w:rsidRPr="000E16CD">
              <w:rPr>
                <w:rFonts w:ascii="Bookman Old Style" w:hAnsi="Bookman Old Style" w:cs="Arial"/>
                <w:sz w:val="22"/>
                <w:szCs w:val="22"/>
              </w:rPr>
              <w:t>474-5902</w:t>
            </w:r>
          </w:p>
        </w:tc>
      </w:tr>
      <w:tr w:rsidR="008F205A" w:rsidRPr="000E16CD" w14:paraId="30BDEB3A" w14:textId="77777777" w:rsidTr="00F15351">
        <w:tc>
          <w:tcPr>
            <w:tcW w:w="5688" w:type="dxa"/>
            <w:vAlign w:val="center"/>
          </w:tcPr>
          <w:p w14:paraId="05651E2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System of Accountability for Student Success</w:t>
            </w:r>
          </w:p>
        </w:tc>
        <w:tc>
          <w:tcPr>
            <w:tcW w:w="2487" w:type="dxa"/>
            <w:vAlign w:val="center"/>
          </w:tcPr>
          <w:p w14:paraId="13423A4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Lisa Long</w:t>
            </w:r>
          </w:p>
        </w:tc>
        <w:tc>
          <w:tcPr>
            <w:tcW w:w="2093" w:type="dxa"/>
            <w:vAlign w:val="center"/>
          </w:tcPr>
          <w:p w14:paraId="6EC2582F" w14:textId="6BD32C5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722-4553</w:t>
            </w:r>
          </w:p>
        </w:tc>
      </w:tr>
      <w:tr w:rsidR="008F205A" w:rsidRPr="000E16CD" w14:paraId="4A112B3C" w14:textId="77777777" w:rsidTr="00F15351">
        <w:tc>
          <w:tcPr>
            <w:tcW w:w="5688" w:type="dxa"/>
            <w:vAlign w:val="center"/>
          </w:tcPr>
          <w:p w14:paraId="00F5D62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Local Assistance Plans</w:t>
            </w:r>
          </w:p>
        </w:tc>
        <w:tc>
          <w:tcPr>
            <w:tcW w:w="2487" w:type="dxa"/>
            <w:vAlign w:val="center"/>
          </w:tcPr>
          <w:p w14:paraId="72248375" w14:textId="3ED17511" w:rsidR="008F205A" w:rsidRPr="000E16CD" w:rsidRDefault="00AE7710" w:rsidP="002E39A8">
            <w:pPr>
              <w:rPr>
                <w:rFonts w:ascii="Bookman Old Style" w:hAnsi="Bookman Old Style" w:cs="Arial"/>
                <w:sz w:val="22"/>
                <w:szCs w:val="22"/>
              </w:rPr>
            </w:pPr>
            <w:r>
              <w:rPr>
                <w:rFonts w:ascii="Bookman Old Style" w:hAnsi="Bookman Old Style" w:cs="Arial"/>
                <w:sz w:val="22"/>
                <w:szCs w:val="22"/>
              </w:rPr>
              <w:t>Shibu Joseph</w:t>
            </w:r>
          </w:p>
        </w:tc>
        <w:tc>
          <w:tcPr>
            <w:tcW w:w="2093" w:type="dxa"/>
            <w:vAlign w:val="center"/>
          </w:tcPr>
          <w:p w14:paraId="7DD406AE" w14:textId="32024CEE"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w:t>
            </w:r>
            <w:r w:rsidR="00AE7710">
              <w:rPr>
                <w:rFonts w:ascii="Bookman Old Style" w:hAnsi="Bookman Old Style" w:cs="Arial"/>
                <w:sz w:val="22"/>
                <w:szCs w:val="22"/>
              </w:rPr>
              <w:t>8556</w:t>
            </w:r>
          </w:p>
        </w:tc>
      </w:tr>
      <w:tr w:rsidR="008F205A" w:rsidRPr="000E16CD" w14:paraId="354FA738" w14:textId="77777777" w:rsidTr="00F15351">
        <w:tc>
          <w:tcPr>
            <w:tcW w:w="5688" w:type="dxa"/>
            <w:vAlign w:val="center"/>
          </w:tcPr>
          <w:p w14:paraId="0FB4778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Migrant Education Program</w:t>
            </w:r>
          </w:p>
        </w:tc>
        <w:tc>
          <w:tcPr>
            <w:tcW w:w="2487" w:type="dxa"/>
            <w:vAlign w:val="center"/>
          </w:tcPr>
          <w:p w14:paraId="195A9B5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Ivelisse Rivera</w:t>
            </w:r>
          </w:p>
        </w:tc>
        <w:tc>
          <w:tcPr>
            <w:tcW w:w="2093" w:type="dxa"/>
            <w:vAlign w:val="center"/>
          </w:tcPr>
          <w:p w14:paraId="4406008B" w14:textId="281BB1A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473-0295</w:t>
            </w:r>
          </w:p>
        </w:tc>
      </w:tr>
      <w:tr w:rsidR="008F205A" w:rsidRPr="000E16CD" w14:paraId="459650DB" w14:textId="77777777" w:rsidTr="00F15351">
        <w:tc>
          <w:tcPr>
            <w:tcW w:w="5688" w:type="dxa"/>
            <w:vAlign w:val="center"/>
          </w:tcPr>
          <w:p w14:paraId="4BCED73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Child Nutrition Program </w:t>
            </w:r>
          </w:p>
        </w:tc>
        <w:tc>
          <w:tcPr>
            <w:tcW w:w="2487" w:type="dxa"/>
            <w:vAlign w:val="center"/>
          </w:tcPr>
          <w:p w14:paraId="5922A0C8" w14:textId="77777777" w:rsidR="008F205A" w:rsidRPr="000E16CD" w:rsidRDefault="00FB5899" w:rsidP="002E39A8">
            <w:pPr>
              <w:rPr>
                <w:rFonts w:ascii="Bookman Old Style" w:hAnsi="Bookman Old Style" w:cs="Arial"/>
                <w:sz w:val="22"/>
                <w:szCs w:val="22"/>
              </w:rPr>
            </w:pPr>
            <w:r w:rsidRPr="000E16CD">
              <w:rPr>
                <w:rFonts w:ascii="Bookman Old Style" w:hAnsi="Bookman Old Style" w:cs="Arial"/>
                <w:sz w:val="22"/>
                <w:szCs w:val="22"/>
              </w:rPr>
              <w:t>Paula Tyner-Doyle</w:t>
            </w:r>
          </w:p>
        </w:tc>
        <w:tc>
          <w:tcPr>
            <w:tcW w:w="2093" w:type="dxa"/>
            <w:vAlign w:val="center"/>
          </w:tcPr>
          <w:p w14:paraId="207F1005" w14:textId="449690B1"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473-8781</w:t>
            </w:r>
          </w:p>
        </w:tc>
      </w:tr>
      <w:tr w:rsidR="008F205A" w:rsidRPr="000E16CD" w14:paraId="2BACB1B8" w14:textId="77777777" w:rsidTr="00F15351">
        <w:tc>
          <w:tcPr>
            <w:tcW w:w="5688" w:type="dxa"/>
            <w:vAlign w:val="center"/>
          </w:tcPr>
          <w:p w14:paraId="32A8AE8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Technical &amp; Education Assistance Center for Homeless Education</w:t>
            </w:r>
          </w:p>
        </w:tc>
        <w:tc>
          <w:tcPr>
            <w:tcW w:w="2487" w:type="dxa"/>
            <w:vAlign w:val="center"/>
          </w:tcPr>
          <w:p w14:paraId="0C3B9FF9"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Melanie Faby</w:t>
            </w:r>
          </w:p>
        </w:tc>
        <w:tc>
          <w:tcPr>
            <w:tcW w:w="2093" w:type="dxa"/>
            <w:vAlign w:val="center"/>
          </w:tcPr>
          <w:p w14:paraId="6674D8C4" w14:textId="0D06B73B"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w:t>
            </w:r>
            <w:r w:rsidR="007F3109"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473-0295</w:t>
            </w:r>
          </w:p>
        </w:tc>
      </w:tr>
      <w:tr w:rsidR="008F205A" w:rsidRPr="000E16CD" w14:paraId="2E13D800" w14:textId="77777777" w:rsidTr="00F15351">
        <w:tc>
          <w:tcPr>
            <w:tcW w:w="5688" w:type="dxa"/>
            <w:vAlign w:val="center"/>
          </w:tcPr>
          <w:p w14:paraId="1B2AA38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2487" w:type="dxa"/>
            <w:vAlign w:val="center"/>
          </w:tcPr>
          <w:p w14:paraId="4DCF668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Deb Reiter</w:t>
            </w:r>
          </w:p>
        </w:tc>
        <w:tc>
          <w:tcPr>
            <w:tcW w:w="2093" w:type="dxa"/>
            <w:vAlign w:val="center"/>
          </w:tcPr>
          <w:p w14:paraId="289D1AA4" w14:textId="4C8E7883"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486-1547</w:t>
            </w:r>
          </w:p>
        </w:tc>
      </w:tr>
      <w:tr w:rsidR="00CC30E0" w:rsidRPr="000E16CD" w14:paraId="0EDB7A68" w14:textId="77777777" w:rsidTr="00F15351">
        <w:tc>
          <w:tcPr>
            <w:tcW w:w="5688" w:type="dxa"/>
            <w:vAlign w:val="center"/>
          </w:tcPr>
          <w:p w14:paraId="4A524A59" w14:textId="77777777" w:rsidR="00CC30E0" w:rsidRPr="00D203EB" w:rsidRDefault="00CC30E0" w:rsidP="002E39A8">
            <w:pPr>
              <w:rPr>
                <w:rFonts w:ascii="Bookman Old Style" w:hAnsi="Bookman Old Style" w:cs="Arial"/>
                <w:sz w:val="22"/>
                <w:szCs w:val="22"/>
                <w:highlight w:val="cyan"/>
              </w:rPr>
            </w:pPr>
            <w:r w:rsidRPr="00E9391F">
              <w:rPr>
                <w:rFonts w:ascii="Bookman Old Style" w:hAnsi="Bookman Old Style" w:cs="Arial"/>
                <w:sz w:val="22"/>
                <w:szCs w:val="22"/>
              </w:rPr>
              <w:t>Computer-Based Testing Administration</w:t>
            </w:r>
          </w:p>
        </w:tc>
        <w:tc>
          <w:tcPr>
            <w:tcW w:w="2487" w:type="dxa"/>
            <w:vAlign w:val="center"/>
          </w:tcPr>
          <w:p w14:paraId="51FB03B6" w14:textId="77777777" w:rsidR="00CC30E0" w:rsidRPr="00CC30E0" w:rsidRDefault="00CC30E0" w:rsidP="002E39A8">
            <w:pPr>
              <w:rPr>
                <w:rFonts w:ascii="Bookman Old Style" w:hAnsi="Bookman Old Style" w:cs="Arial"/>
                <w:sz w:val="22"/>
                <w:szCs w:val="22"/>
              </w:rPr>
            </w:pPr>
            <w:r w:rsidRPr="00CC30E0">
              <w:rPr>
                <w:rFonts w:ascii="Bookman Old Style" w:hAnsi="Bookman Old Style" w:cs="Arial"/>
                <w:sz w:val="22"/>
                <w:szCs w:val="22"/>
              </w:rPr>
              <w:t>Clara DeSorbo</w:t>
            </w:r>
          </w:p>
          <w:p w14:paraId="25CA2C9E" w14:textId="77777777" w:rsidR="00CC30E0" w:rsidRPr="00D203EB" w:rsidRDefault="00CC30E0" w:rsidP="002E39A8">
            <w:pPr>
              <w:rPr>
                <w:rFonts w:ascii="Bookman Old Style" w:hAnsi="Bookman Old Style" w:cs="Arial"/>
                <w:sz w:val="22"/>
                <w:szCs w:val="22"/>
                <w:highlight w:val="cyan"/>
              </w:rPr>
            </w:pPr>
            <w:r w:rsidRPr="00CC30E0">
              <w:rPr>
                <w:rFonts w:ascii="Bookman Old Style" w:hAnsi="Bookman Old Style" w:cs="Arial"/>
                <w:sz w:val="22"/>
                <w:szCs w:val="22"/>
              </w:rPr>
              <w:t xml:space="preserve">Shannon </w:t>
            </w:r>
            <w:r>
              <w:rPr>
                <w:rFonts w:ascii="Bookman Old Style" w:hAnsi="Bookman Old Style" w:cs="Arial"/>
                <w:sz w:val="22"/>
                <w:szCs w:val="22"/>
              </w:rPr>
              <w:t>Logan</w:t>
            </w:r>
          </w:p>
        </w:tc>
        <w:tc>
          <w:tcPr>
            <w:tcW w:w="2093" w:type="dxa"/>
            <w:vAlign w:val="center"/>
          </w:tcPr>
          <w:p w14:paraId="581E7886" w14:textId="715A2302" w:rsidR="00CC30E0"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84AB8">
              <w:rPr>
                <w:rFonts w:ascii="Bookman Old Style" w:hAnsi="Bookman Old Style" w:cs="Arial"/>
                <w:sz w:val="22"/>
                <w:szCs w:val="22"/>
              </w:rPr>
              <w:t>474-5902</w:t>
            </w:r>
          </w:p>
          <w:p w14:paraId="24027F54" w14:textId="481ED79F" w:rsidR="00CC30E0" w:rsidRPr="000E16CD"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74AF2C67" w14:textId="77777777" w:rsidTr="00F15351">
        <w:tc>
          <w:tcPr>
            <w:tcW w:w="5688" w:type="dxa"/>
            <w:vAlign w:val="center"/>
          </w:tcPr>
          <w:p w14:paraId="14F3A6CD" w14:textId="77777777" w:rsidR="00CC30E0" w:rsidRPr="000E16CD" w:rsidRDefault="00CC30E0" w:rsidP="0057322A">
            <w:pPr>
              <w:rPr>
                <w:rFonts w:ascii="Bookman Old Style" w:hAnsi="Bookman Old Style" w:cs="Arial"/>
                <w:sz w:val="22"/>
                <w:szCs w:val="22"/>
              </w:rPr>
            </w:pPr>
            <w:r w:rsidRPr="000E16CD">
              <w:rPr>
                <w:rFonts w:ascii="Bookman Old Style" w:hAnsi="Bookman Old Style" w:cs="Arial"/>
                <w:sz w:val="22"/>
                <w:szCs w:val="22"/>
              </w:rPr>
              <w:t>Computer-Based Testing Technical</w:t>
            </w:r>
          </w:p>
          <w:p w14:paraId="6252B0BB" w14:textId="6675E68A" w:rsidR="00CC30E0" w:rsidRPr="000E16CD" w:rsidRDefault="00CC30E0" w:rsidP="001D5D3E">
            <w:pPr>
              <w:rPr>
                <w:rFonts w:ascii="Bookman Old Style" w:hAnsi="Bookman Old Style" w:cs="Arial"/>
                <w:sz w:val="22"/>
                <w:szCs w:val="22"/>
              </w:rPr>
            </w:pPr>
            <w:r w:rsidRPr="000E16CD">
              <w:rPr>
                <w:rFonts w:ascii="Bookman Old Style" w:hAnsi="Bookman Old Style" w:cs="Arial"/>
                <w:sz w:val="22"/>
                <w:szCs w:val="22"/>
              </w:rPr>
              <w:t xml:space="preserve">(First contact Questar </w:t>
            </w:r>
            <w:r w:rsidR="00861CA8">
              <w:rPr>
                <w:rFonts w:ascii="Bookman Old Style" w:hAnsi="Bookman Old Style" w:cs="Arial"/>
                <w:sz w:val="22"/>
                <w:szCs w:val="22"/>
              </w:rPr>
              <w:t xml:space="preserve">[3-8] or DLM [NYSAA] </w:t>
            </w:r>
            <w:r w:rsidRPr="000E16CD">
              <w:rPr>
                <w:rFonts w:ascii="Bookman Old Style" w:hAnsi="Bookman Old Style" w:cs="Arial"/>
                <w:sz w:val="22"/>
                <w:szCs w:val="22"/>
              </w:rPr>
              <w:t>Customer Service. See information below.)</w:t>
            </w:r>
          </w:p>
        </w:tc>
        <w:tc>
          <w:tcPr>
            <w:tcW w:w="2487" w:type="dxa"/>
            <w:vAlign w:val="center"/>
          </w:tcPr>
          <w:p w14:paraId="1952E0DC" w14:textId="77777777" w:rsidR="00CC30E0" w:rsidRPr="000E16CD" w:rsidRDefault="00CC30E0" w:rsidP="002E39A8">
            <w:pPr>
              <w:rPr>
                <w:rFonts w:ascii="Bookman Old Style" w:hAnsi="Bookman Old Style" w:cs="Arial"/>
                <w:sz w:val="22"/>
                <w:szCs w:val="22"/>
              </w:rPr>
            </w:pPr>
            <w:r w:rsidRPr="000E16CD">
              <w:rPr>
                <w:rFonts w:ascii="Bookman Old Style" w:hAnsi="Bookman Old Style" w:cs="Arial"/>
                <w:sz w:val="22"/>
                <w:szCs w:val="22"/>
              </w:rPr>
              <w:t>Shannon Logan</w:t>
            </w:r>
          </w:p>
        </w:tc>
        <w:tc>
          <w:tcPr>
            <w:tcW w:w="2093" w:type="dxa"/>
            <w:vAlign w:val="center"/>
          </w:tcPr>
          <w:p w14:paraId="1B89131E" w14:textId="567F8032"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461635BE" w14:textId="77777777" w:rsidTr="00F15351">
        <w:tc>
          <w:tcPr>
            <w:tcW w:w="5688" w:type="dxa"/>
            <w:vAlign w:val="center"/>
          </w:tcPr>
          <w:p w14:paraId="7F4768B2" w14:textId="77777777" w:rsidR="00CC30E0" w:rsidRPr="000E16CD" w:rsidRDefault="00CC30E0" w:rsidP="0030666B">
            <w:pPr>
              <w:rPr>
                <w:rFonts w:ascii="Bookman Old Style" w:hAnsi="Bookman Old Style" w:cs="Arial"/>
                <w:sz w:val="22"/>
                <w:szCs w:val="22"/>
              </w:rPr>
            </w:pPr>
            <w:r w:rsidRPr="000E16CD">
              <w:rPr>
                <w:rFonts w:ascii="Bookman Old Style" w:hAnsi="Bookman Old Style" w:cs="Arial"/>
                <w:sz w:val="22"/>
                <w:szCs w:val="22"/>
              </w:rPr>
              <w:t>P-T</w:t>
            </w:r>
            <w:r>
              <w:rPr>
                <w:rFonts w:ascii="Bookman Old Style" w:hAnsi="Bookman Old Style" w:cs="Arial"/>
                <w:sz w:val="22"/>
                <w:szCs w:val="22"/>
              </w:rPr>
              <w:t>ech</w:t>
            </w:r>
          </w:p>
        </w:tc>
        <w:tc>
          <w:tcPr>
            <w:tcW w:w="2487" w:type="dxa"/>
            <w:vAlign w:val="center"/>
          </w:tcPr>
          <w:p w14:paraId="71886979" w14:textId="1B00FDBE" w:rsidR="00CC30E0" w:rsidRPr="000E16CD" w:rsidRDefault="00C721B3" w:rsidP="002E39A8">
            <w:pPr>
              <w:rPr>
                <w:rFonts w:ascii="Bookman Old Style" w:hAnsi="Bookman Old Style" w:cs="Arial"/>
                <w:sz w:val="22"/>
                <w:szCs w:val="22"/>
              </w:rPr>
            </w:pPr>
            <w:r>
              <w:rPr>
                <w:rFonts w:ascii="Bookman Old Style" w:hAnsi="Bookman Old Style" w:cs="Arial"/>
                <w:sz w:val="22"/>
                <w:szCs w:val="22"/>
              </w:rPr>
              <w:t>Chris Fernando</w:t>
            </w:r>
          </w:p>
        </w:tc>
        <w:tc>
          <w:tcPr>
            <w:tcW w:w="2093" w:type="dxa"/>
            <w:vAlign w:val="center"/>
          </w:tcPr>
          <w:p w14:paraId="19434E0E" w14:textId="30C275AF"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w:t>
            </w:r>
            <w:r w:rsidR="00C721B3">
              <w:rPr>
                <w:rFonts w:ascii="Bookman Old Style" w:hAnsi="Bookman Old Style" w:cs="Arial"/>
                <w:sz w:val="22"/>
                <w:szCs w:val="22"/>
              </w:rPr>
              <w:t>4</w:t>
            </w:r>
            <w:r w:rsidR="00CC30E0" w:rsidRPr="000E16CD">
              <w:rPr>
                <w:rFonts w:ascii="Bookman Old Style" w:hAnsi="Bookman Old Style" w:cs="Arial"/>
                <w:sz w:val="22"/>
                <w:szCs w:val="22"/>
              </w:rPr>
              <w:t>-37</w:t>
            </w:r>
            <w:r w:rsidR="00C721B3">
              <w:rPr>
                <w:rFonts w:ascii="Bookman Old Style" w:hAnsi="Bookman Old Style" w:cs="Arial"/>
                <w:sz w:val="22"/>
                <w:szCs w:val="22"/>
              </w:rPr>
              <w:t>1</w:t>
            </w:r>
            <w:r w:rsidR="00CC30E0" w:rsidRPr="000E16CD">
              <w:rPr>
                <w:rFonts w:ascii="Bookman Old Style" w:hAnsi="Bookman Old Style" w:cs="Arial"/>
                <w:sz w:val="22"/>
                <w:szCs w:val="22"/>
              </w:rPr>
              <w:t>9</w:t>
            </w:r>
          </w:p>
        </w:tc>
      </w:tr>
    </w:tbl>
    <w:p w14:paraId="5D189EE0" w14:textId="77777777" w:rsidR="008F205A" w:rsidRPr="000E16CD" w:rsidRDefault="008F205A" w:rsidP="008F205A">
      <w:pPr>
        <w:pStyle w:val="Body"/>
        <w:spacing w:after="240"/>
        <w:ind w:firstLine="0"/>
        <w:jc w:val="center"/>
        <w:rPr>
          <w:b/>
          <w:sz w:val="28"/>
          <w:szCs w:val="28"/>
        </w:rPr>
      </w:pPr>
      <w:r w:rsidRPr="000E16CD">
        <w:rPr>
          <w:b/>
          <w:sz w:val="28"/>
          <w:szCs w:val="28"/>
        </w:rPr>
        <w:t>RIC/Big 5 Contacts</w:t>
      </w:r>
    </w:p>
    <w:p w14:paraId="089C9C53" w14:textId="0D8AA7BA" w:rsidR="008F205A" w:rsidRDefault="008F205A" w:rsidP="00514386">
      <w:pPr>
        <w:pStyle w:val="Body"/>
        <w:spacing w:before="0"/>
      </w:pPr>
      <w:r w:rsidRPr="000E16CD">
        <w:t xml:space="preserve">Local Educational Agencies with data reporting questions should contact their </w:t>
      </w:r>
      <w:hyperlink r:id="rId146" w:history="1">
        <w:r w:rsidRPr="00D63637">
          <w:rPr>
            <w:rStyle w:val="Hyperlink"/>
          </w:rPr>
          <w:t>Regional Information Centers or Big 5 City Coordinators</w:t>
        </w:r>
      </w:hyperlink>
      <w:r w:rsidRPr="000E16CD">
        <w:t xml:space="preserve">. </w:t>
      </w:r>
    </w:p>
    <w:p w14:paraId="1B513355" w14:textId="77777777" w:rsidR="00514386" w:rsidRPr="00514386" w:rsidRDefault="00514386" w:rsidP="00514386">
      <w:pPr>
        <w:pStyle w:val="BodyText"/>
      </w:pPr>
    </w:p>
    <w:p w14:paraId="7B25D4B8" w14:textId="77777777" w:rsidR="008F205A" w:rsidRPr="000E16CD" w:rsidRDefault="008F205A" w:rsidP="008F205A">
      <w:pPr>
        <w:pStyle w:val="Body"/>
        <w:spacing w:before="0"/>
        <w:ind w:firstLine="0"/>
        <w:jc w:val="center"/>
        <w:rPr>
          <w:b/>
          <w:sz w:val="28"/>
          <w:szCs w:val="28"/>
        </w:rPr>
      </w:pPr>
      <w:r w:rsidRPr="000E16CD">
        <w:rPr>
          <w:b/>
          <w:sz w:val="28"/>
          <w:szCs w:val="28"/>
        </w:rPr>
        <w:t>Other Contacts</w:t>
      </w:r>
    </w:p>
    <w:p w14:paraId="755E9C5D" w14:textId="7286C2B7" w:rsidR="0057322A" w:rsidRDefault="0057322A" w:rsidP="008F205A">
      <w:pPr>
        <w:pStyle w:val="Body"/>
      </w:pPr>
      <w:r w:rsidRPr="000E16CD">
        <w:t xml:space="preserve">Technical questions about </w:t>
      </w:r>
      <w:r w:rsidR="00861CA8">
        <w:t xml:space="preserve">grades 3-8 </w:t>
      </w:r>
      <w:r w:rsidRPr="000E16CD">
        <w:t xml:space="preserve">computer-based testing should be directed to </w:t>
      </w:r>
      <w:hyperlink r:id="rId147" w:history="1">
        <w:r w:rsidR="00514386">
          <w:rPr>
            <w:rStyle w:val="Hyperlink"/>
          </w:rPr>
          <w:t>Questar Customer Service</w:t>
        </w:r>
      </w:hyperlink>
      <w:r w:rsidRPr="000E16CD">
        <w:t xml:space="preserve"> or 1-866-997-0695.</w:t>
      </w:r>
    </w:p>
    <w:p w14:paraId="66B1C36A" w14:textId="217FFD77" w:rsidR="00861CA8" w:rsidRDefault="00861CA8" w:rsidP="00861CA8">
      <w:pPr>
        <w:pStyle w:val="BodyText"/>
        <w:rPr>
          <w:rFonts w:ascii="Arial" w:hAnsi="Arial" w:cs="Arial"/>
        </w:rPr>
      </w:pPr>
    </w:p>
    <w:p w14:paraId="462B9333" w14:textId="768A0064" w:rsidR="00861CA8" w:rsidRPr="00861CA8" w:rsidRDefault="00861CA8" w:rsidP="00861CA8">
      <w:pPr>
        <w:pStyle w:val="BodyText"/>
        <w:rPr>
          <w:rFonts w:ascii="Arial" w:hAnsi="Arial" w:cs="Arial"/>
        </w:rPr>
      </w:pPr>
      <w:r>
        <w:rPr>
          <w:rFonts w:ascii="Arial" w:hAnsi="Arial" w:cs="Arial"/>
        </w:rPr>
        <w:tab/>
      </w:r>
      <w:r w:rsidRPr="004771DE">
        <w:rPr>
          <w:rFonts w:ascii="Arial" w:hAnsi="Arial" w:cs="Arial"/>
        </w:rPr>
        <w:t xml:space="preserve">Technical questions about NYSAA computer-based testing should be directed </w:t>
      </w:r>
      <w:r w:rsidR="00514386">
        <w:rPr>
          <w:rFonts w:ascii="Arial" w:hAnsi="Arial" w:cs="Arial"/>
        </w:rPr>
        <w:t>to</w:t>
      </w:r>
      <w:r w:rsidRPr="004771DE">
        <w:rPr>
          <w:rFonts w:ascii="Arial" w:hAnsi="Arial" w:cs="Arial"/>
        </w:rPr>
        <w:t xml:space="preserve"> </w:t>
      </w:r>
      <w:hyperlink r:id="rId148" w:history="1">
        <w:r w:rsidR="00514386">
          <w:rPr>
            <w:rStyle w:val="Hyperlink"/>
            <w:rFonts w:ascii="Arial" w:hAnsi="Arial" w:cs="Arial"/>
          </w:rPr>
          <w:t>DLM</w:t>
        </w:r>
      </w:hyperlink>
      <w:r w:rsidRPr="004771DE">
        <w:rPr>
          <w:rFonts w:ascii="Arial" w:hAnsi="Arial" w:cs="Arial"/>
        </w:rPr>
        <w:t xml:space="preserve"> or 1-855-277-9751.</w:t>
      </w:r>
    </w:p>
    <w:p w14:paraId="49A19000" w14:textId="6C2B2CA3" w:rsidR="008F205A" w:rsidRPr="000E16CD" w:rsidRDefault="008F205A" w:rsidP="008F205A">
      <w:pPr>
        <w:pStyle w:val="Body"/>
      </w:pPr>
      <w:r w:rsidRPr="000E16CD">
        <w:t xml:space="preserve">Homeless liaison contact information is searchable by school district, BOCES, and county and can be found on </w:t>
      </w:r>
      <w:hyperlink r:id="rId149" w:history="1">
        <w:r w:rsidR="00514386">
          <w:rPr>
            <w:rStyle w:val="Hyperlink"/>
          </w:rPr>
          <w:t>NYS-TEACHS</w:t>
        </w:r>
      </w:hyperlink>
      <w:r w:rsidR="00514386">
        <w:t xml:space="preserve"> web site.</w:t>
      </w:r>
    </w:p>
    <w:p w14:paraId="561E1F59" w14:textId="77777777" w:rsidR="000E0859" w:rsidRPr="000E16CD" w:rsidRDefault="000E0859" w:rsidP="000E0859">
      <w:pPr>
        <w:pStyle w:val="BodyText"/>
      </w:pPr>
    </w:p>
    <w:p w14:paraId="5CA580E2" w14:textId="0AFE3405" w:rsidR="000E0859" w:rsidRPr="000E16CD" w:rsidRDefault="000E0859" w:rsidP="000E0859">
      <w:pPr>
        <w:pStyle w:val="BodyText"/>
        <w:rPr>
          <w:rFonts w:ascii="Arial" w:hAnsi="Arial" w:cs="Arial"/>
        </w:rPr>
      </w:pPr>
      <w:r w:rsidRPr="000E16CD">
        <w:lastRenderedPageBreak/>
        <w:tab/>
      </w:r>
      <w:r w:rsidRPr="000E16CD">
        <w:rPr>
          <w:rFonts w:ascii="Arial" w:hAnsi="Arial" w:cs="Arial"/>
        </w:rPr>
        <w:t xml:space="preserve">For information on Annual Professional Performance Review (APPR) and State Provided Growth (SPG), contact </w:t>
      </w:r>
      <w:hyperlink r:id="rId150" w:history="1">
        <w:r w:rsidR="00514386">
          <w:rPr>
            <w:rStyle w:val="Hyperlink"/>
            <w:rFonts w:ascii="Arial" w:hAnsi="Arial" w:cs="Arial"/>
          </w:rPr>
          <w:t>Educator Eval</w:t>
        </w:r>
      </w:hyperlink>
      <w:r w:rsidRPr="000E16CD">
        <w:rPr>
          <w:rFonts w:ascii="Arial" w:hAnsi="Arial" w:cs="Arial"/>
        </w:rPr>
        <w:t>.</w:t>
      </w:r>
    </w:p>
    <w:p w14:paraId="544E38FD" w14:textId="77777777" w:rsidR="008F205A" w:rsidRPr="000E16CD" w:rsidRDefault="008F205A" w:rsidP="009B669B">
      <w:pPr>
        <w:jc w:val="center"/>
        <w:rPr>
          <w:rFonts w:ascii="Arial" w:hAnsi="Arial" w:cs="Arial"/>
          <w:b/>
          <w:sz w:val="28"/>
          <w:szCs w:val="28"/>
        </w:rPr>
      </w:pPr>
      <w:r w:rsidRPr="000E16CD">
        <w:rPr>
          <w:rStyle w:val="Heading2Char"/>
        </w:rPr>
        <w:br w:type="page"/>
      </w:r>
      <w:bookmarkStart w:id="734" w:name="_Toc290554750"/>
      <w:r w:rsidRPr="000E16CD">
        <w:rPr>
          <w:rFonts w:ascii="Arial" w:hAnsi="Arial" w:cs="Arial"/>
          <w:b/>
          <w:sz w:val="28"/>
          <w:szCs w:val="28"/>
        </w:rPr>
        <w:lastRenderedPageBreak/>
        <w:t>Web Sites</w:t>
      </w:r>
      <w:bookmarkEnd w:id="7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5688"/>
      </w:tblGrid>
      <w:tr w:rsidR="008F205A" w:rsidRPr="000E16CD" w14:paraId="2D37FE26" w14:textId="77777777" w:rsidTr="00474AE8">
        <w:tc>
          <w:tcPr>
            <w:tcW w:w="4248" w:type="dxa"/>
            <w:shd w:val="clear" w:color="auto" w:fill="auto"/>
          </w:tcPr>
          <w:p w14:paraId="57ED2869"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New York State Education Department</w:t>
            </w:r>
          </w:p>
        </w:tc>
        <w:tc>
          <w:tcPr>
            <w:tcW w:w="5688" w:type="dxa"/>
            <w:shd w:val="clear" w:color="auto" w:fill="auto"/>
          </w:tcPr>
          <w:p w14:paraId="40343091" w14:textId="77777777" w:rsidR="008F205A" w:rsidRPr="000E16CD" w:rsidRDefault="00BE7C47" w:rsidP="002E39A8">
            <w:pPr>
              <w:rPr>
                <w:rFonts w:ascii="Bookman Old Style" w:hAnsi="Bookman Old Style"/>
              </w:rPr>
            </w:pPr>
            <w:hyperlink r:id="rId151" w:history="1">
              <w:r w:rsidR="008F205A" w:rsidRPr="000E16CD">
                <w:rPr>
                  <w:rStyle w:val="Hyperlink"/>
                  <w:rFonts w:ascii="Bookman Old Style" w:hAnsi="Bookman Old Style" w:cs="Arial"/>
                  <w:sz w:val="22"/>
                  <w:szCs w:val="22"/>
                </w:rPr>
                <w:t>www.nysed.gov</w:t>
              </w:r>
            </w:hyperlink>
          </w:p>
        </w:tc>
      </w:tr>
      <w:tr w:rsidR="008F205A" w:rsidRPr="000E16CD" w14:paraId="4C41D0F1" w14:textId="77777777" w:rsidTr="00474AE8">
        <w:tc>
          <w:tcPr>
            <w:tcW w:w="4248" w:type="dxa"/>
            <w:shd w:val="clear" w:color="auto" w:fill="auto"/>
          </w:tcPr>
          <w:p w14:paraId="581DB89E"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Information and Reporting Services</w:t>
            </w:r>
          </w:p>
        </w:tc>
        <w:tc>
          <w:tcPr>
            <w:tcW w:w="5688" w:type="dxa"/>
            <w:shd w:val="clear" w:color="auto" w:fill="auto"/>
          </w:tcPr>
          <w:p w14:paraId="074063D0" w14:textId="77777777" w:rsidR="008F205A" w:rsidRPr="000E16CD" w:rsidRDefault="00BE7C47" w:rsidP="00236D62">
            <w:pPr>
              <w:rPr>
                <w:rFonts w:ascii="Bookman Old Style" w:hAnsi="Bookman Old Style"/>
              </w:rPr>
            </w:pPr>
            <w:hyperlink r:id="rId152" w:history="1">
              <w:r w:rsidR="00236D62" w:rsidRPr="000E16CD">
                <w:rPr>
                  <w:rStyle w:val="Hyperlink"/>
                  <w:rFonts w:ascii="Bookman Old Style" w:hAnsi="Bookman Old Style" w:cs="Arial"/>
                  <w:sz w:val="22"/>
                  <w:szCs w:val="22"/>
                </w:rPr>
                <w:t>http://www.p12.nysed.gov/irs/</w:t>
              </w:r>
            </w:hyperlink>
            <w:r w:rsidR="00236D62" w:rsidRPr="000E16CD">
              <w:rPr>
                <w:rFonts w:ascii="Bookman Old Style" w:hAnsi="Bookman Old Style" w:cs="Arial"/>
                <w:sz w:val="22"/>
                <w:szCs w:val="22"/>
              </w:rPr>
              <w:t xml:space="preserve">  </w:t>
            </w:r>
          </w:p>
        </w:tc>
      </w:tr>
      <w:tr w:rsidR="008F205A" w:rsidRPr="000E16CD" w14:paraId="52B8DDC5" w14:textId="77777777" w:rsidTr="00474AE8">
        <w:tc>
          <w:tcPr>
            <w:tcW w:w="4248" w:type="dxa"/>
            <w:shd w:val="clear" w:color="auto" w:fill="auto"/>
          </w:tcPr>
          <w:p w14:paraId="13F9981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New York State Student Identification System (NYSSIS)</w:t>
            </w:r>
          </w:p>
        </w:tc>
        <w:tc>
          <w:tcPr>
            <w:tcW w:w="5688" w:type="dxa"/>
            <w:shd w:val="clear" w:color="auto" w:fill="auto"/>
          </w:tcPr>
          <w:p w14:paraId="694CDC28" w14:textId="77777777" w:rsidR="008F205A" w:rsidRPr="000E16CD" w:rsidRDefault="00BE7C47" w:rsidP="002E39A8">
            <w:pPr>
              <w:rPr>
                <w:rFonts w:ascii="Bookman Old Style" w:hAnsi="Bookman Old Style" w:cs="Arial"/>
                <w:sz w:val="22"/>
                <w:szCs w:val="22"/>
              </w:rPr>
            </w:pPr>
            <w:hyperlink r:id="rId153"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p w14:paraId="44A6EC02" w14:textId="77777777" w:rsidR="008F205A" w:rsidRPr="000E16CD" w:rsidRDefault="008F205A" w:rsidP="002E39A8">
            <w:pPr>
              <w:rPr>
                <w:rFonts w:ascii="Bookman Old Style" w:hAnsi="Bookman Old Style" w:cs="Arial"/>
                <w:sz w:val="22"/>
                <w:szCs w:val="22"/>
              </w:rPr>
            </w:pPr>
          </w:p>
        </w:tc>
      </w:tr>
      <w:tr w:rsidR="0048143C" w:rsidRPr="000E16CD" w14:paraId="1B39E375" w14:textId="77777777" w:rsidTr="00474AE8">
        <w:tc>
          <w:tcPr>
            <w:tcW w:w="4248" w:type="dxa"/>
            <w:shd w:val="clear" w:color="auto" w:fill="auto"/>
          </w:tcPr>
          <w:p w14:paraId="1920AEA1" w14:textId="77777777" w:rsidR="0048143C" w:rsidRPr="000E16CD" w:rsidRDefault="0048143C" w:rsidP="002E39A8">
            <w:pPr>
              <w:rPr>
                <w:rFonts w:ascii="Bookman Old Style" w:hAnsi="Bookman Old Style" w:cs="Arial"/>
                <w:sz w:val="22"/>
                <w:szCs w:val="22"/>
              </w:rPr>
            </w:pPr>
            <w:r>
              <w:rPr>
                <w:rFonts w:ascii="Bookman Old Style" w:hAnsi="Bookman Old Style" w:cs="Arial"/>
                <w:sz w:val="22"/>
                <w:szCs w:val="22"/>
              </w:rPr>
              <w:t>Datasupport</w:t>
            </w:r>
          </w:p>
        </w:tc>
        <w:tc>
          <w:tcPr>
            <w:tcW w:w="5688" w:type="dxa"/>
            <w:shd w:val="clear" w:color="auto" w:fill="auto"/>
          </w:tcPr>
          <w:p w14:paraId="15D804B9" w14:textId="77777777" w:rsidR="0048143C" w:rsidRPr="000E16CD" w:rsidRDefault="00BE7C47" w:rsidP="0048143C">
            <w:pPr>
              <w:rPr>
                <w:rFonts w:ascii="Bookman Old Style" w:hAnsi="Bookman Old Style" w:cs="Arial"/>
                <w:sz w:val="22"/>
                <w:szCs w:val="22"/>
              </w:rPr>
            </w:pPr>
            <w:hyperlink r:id="rId154" w:history="1">
              <w:r w:rsidR="0048143C" w:rsidRPr="0048143C">
                <w:rPr>
                  <w:rStyle w:val="Hyperlink"/>
                  <w:rFonts w:ascii="Bookman Old Style" w:hAnsi="Bookman Old Style" w:cs="Arial"/>
                  <w:sz w:val="22"/>
                  <w:szCs w:val="22"/>
                </w:rPr>
                <w:t>https://datasupport.nysed.gov/</w:t>
              </w:r>
            </w:hyperlink>
          </w:p>
        </w:tc>
      </w:tr>
      <w:tr w:rsidR="00861CA8" w:rsidRPr="000E16CD" w14:paraId="2538BA25" w14:textId="77777777" w:rsidTr="00474AE8">
        <w:tc>
          <w:tcPr>
            <w:tcW w:w="4248" w:type="dxa"/>
            <w:shd w:val="clear" w:color="auto" w:fill="auto"/>
          </w:tcPr>
          <w:p w14:paraId="0F7AB823" w14:textId="370C616F" w:rsidR="00861CA8" w:rsidRPr="004771DE" w:rsidRDefault="00861CA8" w:rsidP="002E39A8">
            <w:pPr>
              <w:rPr>
                <w:rFonts w:ascii="Bookman Old Style" w:hAnsi="Bookman Old Style" w:cs="Arial"/>
                <w:sz w:val="22"/>
                <w:szCs w:val="22"/>
              </w:rPr>
            </w:pPr>
            <w:r w:rsidRPr="004771DE">
              <w:rPr>
                <w:rFonts w:ascii="Bookman Old Style" w:hAnsi="Bookman Old Style" w:cs="Arial"/>
                <w:sz w:val="22"/>
                <w:szCs w:val="22"/>
              </w:rPr>
              <w:t>Computer-based testing support (CBTsupport)</w:t>
            </w:r>
          </w:p>
        </w:tc>
        <w:tc>
          <w:tcPr>
            <w:tcW w:w="5688" w:type="dxa"/>
            <w:shd w:val="clear" w:color="auto" w:fill="auto"/>
          </w:tcPr>
          <w:p w14:paraId="71F6D43A" w14:textId="7A0F2DC8" w:rsidR="00861CA8" w:rsidRPr="004771DE" w:rsidRDefault="00BE7C47" w:rsidP="0048143C">
            <w:pPr>
              <w:rPr>
                <w:rFonts w:ascii="Bookman Old Style" w:hAnsi="Bookman Old Style"/>
                <w:sz w:val="22"/>
                <w:szCs w:val="22"/>
              </w:rPr>
            </w:pPr>
            <w:hyperlink r:id="rId155" w:history="1">
              <w:r w:rsidR="00861CA8" w:rsidRPr="004771DE">
                <w:rPr>
                  <w:rStyle w:val="Hyperlink"/>
                  <w:rFonts w:ascii="Bookman Old Style" w:hAnsi="Bookman Old Style"/>
                  <w:sz w:val="22"/>
                  <w:szCs w:val="22"/>
                </w:rPr>
                <w:t>https://cbtsupport.nysed.gov/hc/en-us</w:t>
              </w:r>
            </w:hyperlink>
            <w:r w:rsidR="00861CA8" w:rsidRPr="004771DE">
              <w:rPr>
                <w:rFonts w:ascii="Bookman Old Style" w:hAnsi="Bookman Old Style"/>
                <w:sz w:val="22"/>
                <w:szCs w:val="22"/>
              </w:rPr>
              <w:t xml:space="preserve"> </w:t>
            </w:r>
          </w:p>
        </w:tc>
      </w:tr>
      <w:tr w:rsidR="008F205A" w:rsidRPr="000E16CD" w14:paraId="741BEE85" w14:textId="77777777" w:rsidTr="00474AE8">
        <w:tc>
          <w:tcPr>
            <w:tcW w:w="4248" w:type="dxa"/>
            <w:shd w:val="clear" w:color="auto" w:fill="auto"/>
          </w:tcPr>
          <w:p w14:paraId="16D7C6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Office of State Assessment</w:t>
            </w:r>
          </w:p>
        </w:tc>
        <w:tc>
          <w:tcPr>
            <w:tcW w:w="5688" w:type="dxa"/>
            <w:shd w:val="clear" w:color="auto" w:fill="auto"/>
          </w:tcPr>
          <w:p w14:paraId="6EE5773A" w14:textId="77777777" w:rsidR="008F205A" w:rsidRPr="000E16CD" w:rsidRDefault="00BE7C47" w:rsidP="002E39A8">
            <w:pPr>
              <w:rPr>
                <w:rFonts w:ascii="Bookman Old Style" w:hAnsi="Bookman Old Style" w:cs="Arial"/>
                <w:sz w:val="22"/>
                <w:szCs w:val="22"/>
              </w:rPr>
            </w:pPr>
            <w:hyperlink r:id="rId156"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423C38E3" w14:textId="77777777" w:rsidTr="00474AE8">
        <w:tc>
          <w:tcPr>
            <w:tcW w:w="4248" w:type="dxa"/>
            <w:shd w:val="clear" w:color="auto" w:fill="auto"/>
          </w:tcPr>
          <w:p w14:paraId="6E9A474B"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System of Accountability for Student Success </w:t>
            </w:r>
          </w:p>
        </w:tc>
        <w:tc>
          <w:tcPr>
            <w:tcW w:w="5688" w:type="dxa"/>
            <w:shd w:val="clear" w:color="auto" w:fill="auto"/>
          </w:tcPr>
          <w:p w14:paraId="2FAE0680" w14:textId="77777777" w:rsidR="008F205A" w:rsidRPr="000E16CD" w:rsidRDefault="00BE7C47" w:rsidP="002E39A8">
            <w:pPr>
              <w:rPr>
                <w:rFonts w:ascii="Bookman Old Style" w:hAnsi="Bookman Old Style" w:cs="Arial"/>
                <w:sz w:val="22"/>
                <w:szCs w:val="22"/>
              </w:rPr>
            </w:pPr>
            <w:hyperlink r:id="rId157" w:history="1">
              <w:r w:rsidR="008F205A" w:rsidRPr="000E16CD">
                <w:rPr>
                  <w:rStyle w:val="Hyperlink"/>
                  <w:rFonts w:ascii="Bookman Old Style" w:hAnsi="Bookman Old Style" w:cs="Arial"/>
                  <w:sz w:val="22"/>
                  <w:szCs w:val="22"/>
                </w:rPr>
                <w:t>http://www.p12.nysed.gov/accountability/</w:t>
              </w:r>
            </w:hyperlink>
          </w:p>
        </w:tc>
      </w:tr>
      <w:tr w:rsidR="008F205A" w:rsidRPr="000E16CD" w14:paraId="79A5EA31" w14:textId="77777777" w:rsidTr="00474AE8">
        <w:tc>
          <w:tcPr>
            <w:tcW w:w="4248" w:type="dxa"/>
            <w:shd w:val="clear" w:color="auto" w:fill="auto"/>
          </w:tcPr>
          <w:p w14:paraId="1B5F34E2" w14:textId="52F24122"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New York State Alternate Assessment </w:t>
            </w:r>
            <w:r w:rsidR="0051123D">
              <w:rPr>
                <w:rFonts w:ascii="Bookman Old Style" w:hAnsi="Bookman Old Style" w:cs="Arial"/>
                <w:sz w:val="22"/>
                <w:szCs w:val="22"/>
              </w:rPr>
              <w:t>(NYSAA)</w:t>
            </w:r>
          </w:p>
        </w:tc>
        <w:tc>
          <w:tcPr>
            <w:tcW w:w="5688" w:type="dxa"/>
            <w:shd w:val="clear" w:color="auto" w:fill="auto"/>
          </w:tcPr>
          <w:p w14:paraId="2E7C8277" w14:textId="77777777" w:rsidR="008F205A" w:rsidRPr="000E16CD" w:rsidRDefault="00BE7C47" w:rsidP="002E39A8">
            <w:pPr>
              <w:rPr>
                <w:rFonts w:ascii="Bookman Old Style" w:hAnsi="Bookman Old Style" w:cs="Arial"/>
                <w:color w:val="0000FF"/>
                <w:sz w:val="22"/>
                <w:szCs w:val="22"/>
                <w:u w:val="single"/>
              </w:rPr>
            </w:pPr>
            <w:hyperlink r:id="rId158" w:history="1">
              <w:r w:rsidR="008F205A" w:rsidRPr="000E16CD">
                <w:rPr>
                  <w:rStyle w:val="Hyperlink"/>
                  <w:rFonts w:ascii="Bookman Old Style" w:hAnsi="Bookman Old Style" w:cs="Arial"/>
                  <w:sz w:val="22"/>
                  <w:szCs w:val="22"/>
                </w:rPr>
                <w:t>http://www.p12.nysed.gov/assessment/nysaa/</w:t>
              </w:r>
            </w:hyperlink>
            <w:r w:rsidR="008F205A" w:rsidRPr="000E16CD">
              <w:rPr>
                <w:rFonts w:ascii="Bookman Old Style" w:hAnsi="Bookman Old Style" w:cs="Arial"/>
                <w:color w:val="0000FF"/>
                <w:sz w:val="22"/>
                <w:szCs w:val="22"/>
                <w:u w:val="single"/>
              </w:rPr>
              <w:t xml:space="preserve"> </w:t>
            </w:r>
          </w:p>
        </w:tc>
      </w:tr>
      <w:tr w:rsidR="008F205A" w:rsidRPr="000E16CD" w14:paraId="77D26BF0" w14:textId="77777777" w:rsidTr="00474AE8">
        <w:tc>
          <w:tcPr>
            <w:tcW w:w="4248" w:type="dxa"/>
            <w:shd w:val="clear" w:color="auto" w:fill="auto"/>
          </w:tcPr>
          <w:p w14:paraId="6D164745" w14:textId="77777777" w:rsidR="008F205A" w:rsidRPr="000E16CD" w:rsidRDefault="008F205A" w:rsidP="002E39A8">
            <w:pPr>
              <w:rPr>
                <w:rFonts w:ascii="Bookman Old Style" w:hAnsi="Bookman Old Style" w:cs="Arial"/>
                <w:sz w:val="22"/>
                <w:szCs w:val="22"/>
              </w:rPr>
            </w:pPr>
            <w:r w:rsidRPr="000E16CD">
              <w:rPr>
                <w:rStyle w:val="Strong"/>
                <w:rFonts w:ascii="Bookman Old Style" w:hAnsi="Bookman Old Style" w:cs="Arial"/>
                <w:b w:val="0"/>
                <w:color w:val="000000"/>
                <w:sz w:val="22"/>
                <w:szCs w:val="22"/>
              </w:rPr>
              <w:t>Vocational and Educational Services for Individuals with Disabilities (VESID)</w:t>
            </w:r>
          </w:p>
        </w:tc>
        <w:tc>
          <w:tcPr>
            <w:tcW w:w="5688" w:type="dxa"/>
            <w:shd w:val="clear" w:color="auto" w:fill="auto"/>
          </w:tcPr>
          <w:p w14:paraId="0AB90A72" w14:textId="77777777" w:rsidR="008F205A" w:rsidRPr="000E16CD" w:rsidRDefault="00BE7C47" w:rsidP="00474AE8">
            <w:pPr>
              <w:ind w:firstLine="16"/>
              <w:rPr>
                <w:rFonts w:ascii="Bookman Old Style" w:hAnsi="Bookman Old Style" w:cs="Arial"/>
                <w:color w:val="000000"/>
                <w:sz w:val="22"/>
                <w:szCs w:val="22"/>
              </w:rPr>
            </w:pPr>
            <w:hyperlink r:id="rId159" w:history="1">
              <w:r w:rsidR="008F205A" w:rsidRPr="000E16CD">
                <w:rPr>
                  <w:rStyle w:val="Hyperlink"/>
                  <w:rFonts w:ascii="Bookman Old Style" w:hAnsi="Bookman Old Style" w:cs="Arial"/>
                  <w:sz w:val="22"/>
                  <w:szCs w:val="22"/>
                </w:rPr>
                <w:t>www.acces.nysed.gov/vr/</w:t>
              </w:r>
            </w:hyperlink>
            <w:r w:rsidR="008F205A" w:rsidRPr="000E16CD">
              <w:rPr>
                <w:rFonts w:ascii="Bookman Old Style" w:hAnsi="Bookman Old Style" w:cs="Arial"/>
                <w:color w:val="000000"/>
                <w:sz w:val="22"/>
                <w:szCs w:val="22"/>
              </w:rPr>
              <w:t xml:space="preserve"> </w:t>
            </w:r>
          </w:p>
        </w:tc>
      </w:tr>
      <w:tr w:rsidR="008F205A" w:rsidRPr="000E16CD" w14:paraId="08E3D4E5" w14:textId="77777777" w:rsidTr="00474AE8">
        <w:tc>
          <w:tcPr>
            <w:tcW w:w="4248" w:type="dxa"/>
            <w:shd w:val="clear" w:color="auto" w:fill="auto"/>
          </w:tcPr>
          <w:p w14:paraId="5E83BCB0" w14:textId="77777777" w:rsidR="008F205A" w:rsidRPr="000E16CD" w:rsidRDefault="008F205A" w:rsidP="002E39A8">
            <w:pPr>
              <w:rPr>
                <w:rStyle w:val="Strong"/>
                <w:rFonts w:ascii="Bookman Old Style" w:hAnsi="Bookman Old Style" w:cs="Arial"/>
                <w:b w:val="0"/>
                <w:color w:val="000000"/>
                <w:sz w:val="22"/>
                <w:szCs w:val="22"/>
              </w:rPr>
            </w:pPr>
            <w:r w:rsidRPr="000E16CD">
              <w:rPr>
                <w:rFonts w:ascii="Bookman Old Style" w:hAnsi="Bookman Old Style" w:cs="Arial"/>
                <w:sz w:val="22"/>
                <w:szCs w:val="22"/>
              </w:rPr>
              <w:t xml:space="preserve">Special Education Data Collection, Analysis and Reporting </w:t>
            </w:r>
            <w:r w:rsidRPr="000E16CD">
              <w:rPr>
                <w:rFonts w:ascii="Bookman Old Style" w:hAnsi="Bookman Old Style" w:cs="Arial"/>
                <w:color w:val="000000"/>
                <w:sz w:val="22"/>
                <w:szCs w:val="22"/>
              </w:rPr>
              <w:t>(SEDCAR)</w:t>
            </w:r>
          </w:p>
        </w:tc>
        <w:tc>
          <w:tcPr>
            <w:tcW w:w="5688" w:type="dxa"/>
            <w:shd w:val="clear" w:color="auto" w:fill="auto"/>
          </w:tcPr>
          <w:p w14:paraId="7EEA985B" w14:textId="77777777" w:rsidR="008F205A" w:rsidRPr="000E16CD" w:rsidRDefault="00BE7C47" w:rsidP="00474AE8">
            <w:pPr>
              <w:ind w:firstLine="16"/>
              <w:rPr>
                <w:rFonts w:ascii="Bookman Old Style" w:hAnsi="Bookman Old Style" w:cs="Arial"/>
                <w:color w:val="000000"/>
                <w:sz w:val="22"/>
                <w:szCs w:val="22"/>
              </w:rPr>
            </w:pPr>
            <w:hyperlink r:id="rId160" w:history="1">
              <w:r w:rsidR="008F205A" w:rsidRPr="000E16CD">
                <w:rPr>
                  <w:rStyle w:val="Hyperlink"/>
                  <w:rFonts w:ascii="Bookman Old Style" w:hAnsi="Bookman Old Style" w:cs="Arial"/>
                  <w:sz w:val="22"/>
                  <w:szCs w:val="22"/>
                </w:rPr>
                <w:t>http://www.p12.nysed.gov/sedcar/</w:t>
              </w:r>
            </w:hyperlink>
            <w:r w:rsidR="008F205A" w:rsidRPr="000E16CD">
              <w:rPr>
                <w:rFonts w:ascii="Bookman Old Style" w:hAnsi="Bookman Old Style" w:cs="Arial"/>
                <w:color w:val="000000"/>
                <w:sz w:val="22"/>
                <w:szCs w:val="22"/>
              </w:rPr>
              <w:t xml:space="preserve"> </w:t>
            </w:r>
          </w:p>
        </w:tc>
      </w:tr>
      <w:tr w:rsidR="008F205A" w:rsidRPr="000E16CD" w14:paraId="265C0E75" w14:textId="77777777" w:rsidTr="00474AE8">
        <w:tc>
          <w:tcPr>
            <w:tcW w:w="4248" w:type="dxa"/>
            <w:shd w:val="clear" w:color="auto" w:fill="auto"/>
          </w:tcPr>
          <w:p w14:paraId="276B1628"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color w:val="000000"/>
                <w:sz w:val="22"/>
                <w:szCs w:val="22"/>
              </w:rPr>
              <w:t>Academic Intervention Services</w:t>
            </w:r>
          </w:p>
        </w:tc>
        <w:tc>
          <w:tcPr>
            <w:tcW w:w="5688" w:type="dxa"/>
            <w:shd w:val="clear" w:color="auto" w:fill="auto"/>
          </w:tcPr>
          <w:p w14:paraId="523DC283" w14:textId="77777777" w:rsidR="008F205A" w:rsidRPr="000E16CD" w:rsidRDefault="00BE7C47" w:rsidP="00474AE8">
            <w:pPr>
              <w:ind w:firstLine="16"/>
              <w:rPr>
                <w:rFonts w:ascii="Bookman Old Style" w:hAnsi="Bookman Old Style" w:cs="Arial"/>
                <w:color w:val="000000"/>
                <w:sz w:val="22"/>
                <w:szCs w:val="22"/>
              </w:rPr>
            </w:pPr>
            <w:hyperlink r:id="rId161" w:history="1">
              <w:r w:rsidR="008F205A" w:rsidRPr="000E16CD">
                <w:rPr>
                  <w:rStyle w:val="Hyperlink"/>
                  <w:rFonts w:ascii="Bookman Old Style" w:hAnsi="Bookman Old Style" w:cs="Arial"/>
                  <w:sz w:val="22"/>
                  <w:szCs w:val="22"/>
                </w:rPr>
                <w:t>www.p12.nysed.gov/part100/pages/topics.html</w:t>
              </w:r>
            </w:hyperlink>
          </w:p>
        </w:tc>
      </w:tr>
      <w:tr w:rsidR="008F205A" w:rsidRPr="000E16CD" w14:paraId="2CF19A79" w14:textId="77777777" w:rsidTr="00474AE8">
        <w:tc>
          <w:tcPr>
            <w:tcW w:w="4248" w:type="dxa"/>
            <w:shd w:val="clear" w:color="auto" w:fill="auto"/>
          </w:tcPr>
          <w:p w14:paraId="34A36370"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sz w:val="22"/>
                <w:szCs w:val="22"/>
              </w:rPr>
              <w:t>NYSED information on education requirements, exams, tests and assessments</w:t>
            </w:r>
          </w:p>
        </w:tc>
        <w:tc>
          <w:tcPr>
            <w:tcW w:w="5688" w:type="dxa"/>
            <w:shd w:val="clear" w:color="auto" w:fill="auto"/>
          </w:tcPr>
          <w:p w14:paraId="7B2A9DB8" w14:textId="77777777" w:rsidR="008F205A" w:rsidRPr="000E16CD" w:rsidRDefault="00BE7C47" w:rsidP="00474AE8">
            <w:pPr>
              <w:ind w:firstLine="16"/>
              <w:rPr>
                <w:rFonts w:ascii="Bookman Old Style" w:hAnsi="Bookman Old Style" w:cs="Arial"/>
                <w:sz w:val="22"/>
                <w:szCs w:val="22"/>
              </w:rPr>
            </w:pPr>
            <w:hyperlink r:id="rId162"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3DFCE75C" w14:textId="77777777" w:rsidTr="00474AE8">
        <w:tc>
          <w:tcPr>
            <w:tcW w:w="4248" w:type="dxa"/>
            <w:shd w:val="clear" w:color="auto" w:fill="auto"/>
          </w:tcPr>
          <w:p w14:paraId="4BBFECE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Backmapping Schools</w:t>
            </w:r>
          </w:p>
        </w:tc>
        <w:tc>
          <w:tcPr>
            <w:tcW w:w="5688" w:type="dxa"/>
            <w:shd w:val="clear" w:color="auto" w:fill="auto"/>
          </w:tcPr>
          <w:p w14:paraId="1CEFFE56" w14:textId="77777777" w:rsidR="008F205A" w:rsidRPr="000E16CD" w:rsidRDefault="00BE7C47" w:rsidP="00474AE8">
            <w:pPr>
              <w:ind w:firstLine="16"/>
              <w:rPr>
                <w:rFonts w:ascii="Bookman Old Style" w:hAnsi="Bookman Old Style" w:cs="Arial"/>
                <w:sz w:val="22"/>
                <w:szCs w:val="22"/>
              </w:rPr>
            </w:pPr>
            <w:hyperlink r:id="rId163"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tc>
      </w:tr>
      <w:tr w:rsidR="008F205A" w:rsidRPr="000E16CD" w14:paraId="7889C7FC" w14:textId="77777777" w:rsidTr="00474AE8">
        <w:tc>
          <w:tcPr>
            <w:tcW w:w="4248" w:type="dxa"/>
            <w:shd w:val="clear" w:color="auto" w:fill="auto"/>
          </w:tcPr>
          <w:p w14:paraId="2A447E2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5688" w:type="dxa"/>
            <w:shd w:val="clear" w:color="auto" w:fill="auto"/>
          </w:tcPr>
          <w:p w14:paraId="20A86DD2" w14:textId="77777777" w:rsidR="008F205A" w:rsidRPr="000E16CD" w:rsidRDefault="00BE7C47" w:rsidP="00474AE8">
            <w:pPr>
              <w:ind w:firstLine="16"/>
              <w:rPr>
                <w:rFonts w:ascii="Bookman Old Style" w:hAnsi="Bookman Old Style" w:cs="Arial"/>
                <w:sz w:val="22"/>
                <w:szCs w:val="22"/>
              </w:rPr>
            </w:pPr>
            <w:hyperlink r:id="rId164" w:history="1">
              <w:r w:rsidR="008F205A" w:rsidRPr="000E16CD">
                <w:rPr>
                  <w:rStyle w:val="Hyperlink"/>
                  <w:rFonts w:ascii="Bookman Old Style" w:hAnsi="Bookman Old Style" w:cs="Arial"/>
                  <w:sz w:val="22"/>
                  <w:szCs w:val="22"/>
                </w:rPr>
                <w:t>http://www.p12.nysed.gov/cte/Data/home.html</w:t>
              </w:r>
            </w:hyperlink>
            <w:r w:rsidR="008F205A" w:rsidRPr="000E16CD">
              <w:rPr>
                <w:rFonts w:ascii="Bookman Old Style" w:hAnsi="Bookman Old Style" w:cs="Arial"/>
                <w:sz w:val="22"/>
                <w:szCs w:val="22"/>
              </w:rPr>
              <w:t xml:space="preserve"> </w:t>
            </w:r>
          </w:p>
        </w:tc>
      </w:tr>
    </w:tbl>
    <w:p w14:paraId="58548823" w14:textId="77777777" w:rsidR="002E39A8" w:rsidRPr="000E16CD" w:rsidRDefault="00F34960" w:rsidP="002E39A8">
      <w:pPr>
        <w:pStyle w:val="Heading1"/>
        <w:rPr>
          <w:u w:val="single"/>
        </w:rPr>
      </w:pPr>
      <w:bookmarkStart w:id="735" w:name="_Toc290554751"/>
      <w:bookmarkStart w:id="736" w:name="_Toc335294126"/>
      <w:r w:rsidRPr="000E16CD">
        <w:rPr>
          <w:u w:val="single"/>
        </w:rPr>
        <w:br w:type="page"/>
      </w:r>
      <w:bookmarkStart w:id="737" w:name="_Toc20214032"/>
      <w:r w:rsidR="002A2B35" w:rsidRPr="000E16CD">
        <w:rPr>
          <w:u w:val="single"/>
        </w:rPr>
        <w:lastRenderedPageBreak/>
        <w:t>Appendix IV</w:t>
      </w:r>
      <w:r w:rsidR="002E39A8" w:rsidRPr="000E16CD">
        <w:rPr>
          <w:u w:val="single"/>
        </w:rPr>
        <w:t>: Select Federal and State Reporting Requirements</w:t>
      </w:r>
      <w:bookmarkEnd w:id="737"/>
    </w:p>
    <w:p w14:paraId="3DF78C05" w14:textId="2421099B" w:rsidR="002E39A8" w:rsidRPr="002264FB" w:rsidRDefault="002E39A8" w:rsidP="002264FB">
      <w:pPr>
        <w:spacing w:before="240"/>
        <w:rPr>
          <w:rFonts w:ascii="Arial" w:hAnsi="Arial" w:cs="Arial"/>
          <w:b/>
        </w:rPr>
      </w:pPr>
      <w:bookmarkStart w:id="738" w:name="_Toc518544620"/>
      <w:bookmarkEnd w:id="735"/>
      <w:bookmarkEnd w:id="736"/>
      <w:r w:rsidRPr="002264FB">
        <w:rPr>
          <w:rFonts w:ascii="Arial" w:hAnsi="Arial" w:cs="Arial"/>
          <w:b/>
        </w:rPr>
        <w:t>Protecting Privacy in Data Collection and Reporting</w:t>
      </w:r>
      <w:bookmarkEnd w:id="738"/>
      <w:r w:rsidRPr="002264FB">
        <w:rPr>
          <w:rFonts w:ascii="Arial" w:hAnsi="Arial" w:cs="Arial"/>
          <w:b/>
        </w:rPr>
        <w:t xml:space="preserve"> </w:t>
      </w:r>
    </w:p>
    <w:p w14:paraId="5CC36578" w14:textId="77777777" w:rsidR="002E39A8" w:rsidRPr="000E16CD" w:rsidRDefault="002E39A8" w:rsidP="002E39A8">
      <w:pPr>
        <w:pStyle w:val="Body"/>
      </w:pPr>
      <w:r w:rsidRPr="000E16CD">
        <w:t xml:space="preserve">Both federal and New York State laws govern privacy issues regarding student data.  Education agencies and institutions that collect and maintain education records are subject to federal privacy laws if they receive funds from the United States Department of Education (USED).  If information derives from an education record or is maintained in the record, federal, State, and local privacy rules apply. Individuals who work with education records in agencies or schools are responsible for knowing the privacy regulations that apply to their work. </w:t>
      </w:r>
    </w:p>
    <w:p w14:paraId="4F189BA3" w14:textId="77777777" w:rsidR="002E39A8" w:rsidRPr="000E16CD" w:rsidRDefault="002E39A8" w:rsidP="002E39A8">
      <w:pPr>
        <w:pStyle w:val="Body"/>
      </w:pPr>
      <w:r w:rsidRPr="000E16CD">
        <w:t>The Family Educational Rights and Privacy Act of 1974 and the Protection of Pupil Rights Amendment are the two major laws governing the protection of education records and student and family privacy.  The other key laws with specific federal regulatory requirements pertaining to schools are the National School Lunch Act and the Individuals with Disabilities Education Act.</w:t>
      </w:r>
    </w:p>
    <w:p w14:paraId="7E179D65" w14:textId="77777777" w:rsidR="002E39A8" w:rsidRPr="000E16CD" w:rsidRDefault="002E39A8" w:rsidP="002E39A8">
      <w:pPr>
        <w:pStyle w:val="Body"/>
      </w:pPr>
      <w:r w:rsidRPr="000E16CD">
        <w:t>In developing procedures and processes for collecting and reporting data, it is necessary to incorporate safeguards to protect the privacy of the individuals to whom the data pertains.  Of special concern are data related to an individual student's economic status (the poverty indicator) or eligibility for free- or reduced-price lunch.  This information must not be shared in combination with any other information about a student and must be made available only to the person responsible for verifying the accuracy of the data.</w:t>
      </w:r>
    </w:p>
    <w:p w14:paraId="6AFE1C15" w14:textId="63155F06" w:rsidR="002E39A8" w:rsidRDefault="002E39A8" w:rsidP="002E39A8">
      <w:pPr>
        <w:pStyle w:val="Body"/>
      </w:pPr>
      <w:r w:rsidRPr="000E16CD">
        <w:t>The National Center for Education Statistics (NCES) has developed several resources to provide guidance on privacy issues related to the collection and reporting of student data.  The following links provide specific information about related topics:</w:t>
      </w:r>
    </w:p>
    <w:p w14:paraId="45EB554D" w14:textId="77777777" w:rsidR="00514386" w:rsidRPr="00514386" w:rsidRDefault="00514386" w:rsidP="00514386">
      <w:pPr>
        <w:pStyle w:val="BodyText"/>
      </w:pPr>
    </w:p>
    <w:p w14:paraId="529ECDD2" w14:textId="0116BE92" w:rsidR="002E39A8" w:rsidRDefault="00BE7C47" w:rsidP="00823180">
      <w:pPr>
        <w:pStyle w:val="BodyText"/>
        <w:numPr>
          <w:ilvl w:val="0"/>
          <w:numId w:val="112"/>
        </w:numPr>
        <w:rPr>
          <w:rStyle w:val="Hyperlink"/>
          <w:rFonts w:ascii="Arial" w:hAnsi="Arial" w:cs="Arial"/>
        </w:rPr>
      </w:pPr>
      <w:hyperlink r:id="rId165" w:history="1">
        <w:r w:rsidR="00514386">
          <w:rPr>
            <w:rStyle w:val="Hyperlink"/>
            <w:rFonts w:ascii="Arial" w:hAnsi="Arial" w:cs="Arial"/>
          </w:rPr>
          <w:t>The Forum Guide to Data Ethics</w:t>
        </w:r>
      </w:hyperlink>
    </w:p>
    <w:p w14:paraId="1C542EB1" w14:textId="1085F5DF" w:rsidR="002E39A8" w:rsidRPr="000E16CD" w:rsidRDefault="00BE7C47" w:rsidP="00823180">
      <w:pPr>
        <w:pStyle w:val="Body"/>
        <w:numPr>
          <w:ilvl w:val="0"/>
          <w:numId w:val="112"/>
        </w:numPr>
        <w:spacing w:before="0"/>
      </w:pPr>
      <w:hyperlink r:id="rId166" w:history="1">
        <w:r w:rsidR="00514386" w:rsidRPr="00514386">
          <w:rPr>
            <w:rStyle w:val="Hyperlink"/>
            <w:rFonts w:cs="Arial"/>
          </w:rPr>
          <w:t>Protecting the Privacy of Student Records: Guidelines for Education Agencies</w:t>
        </w:r>
      </w:hyperlink>
      <w:r w:rsidR="002E39A8" w:rsidRPr="000E16CD">
        <w:t xml:space="preserve"> </w:t>
      </w:r>
    </w:p>
    <w:p w14:paraId="00CED864" w14:textId="611AA412" w:rsidR="002E39A8" w:rsidRPr="000E16CD" w:rsidRDefault="00BE7C47" w:rsidP="00514386">
      <w:pPr>
        <w:pStyle w:val="Body"/>
        <w:numPr>
          <w:ilvl w:val="0"/>
          <w:numId w:val="4"/>
        </w:numPr>
        <w:tabs>
          <w:tab w:val="clear" w:pos="1440"/>
          <w:tab w:val="num" w:pos="720"/>
        </w:tabs>
        <w:ind w:left="720"/>
      </w:pPr>
      <w:hyperlink r:id="rId167" w:history="1">
        <w:r w:rsidR="00514386">
          <w:rPr>
            <w:rStyle w:val="Hyperlink"/>
            <w:rFonts w:cs="Arial"/>
          </w:rPr>
          <w:t>Safeguarding Your Technology</w:t>
        </w:r>
      </w:hyperlink>
    </w:p>
    <w:p w14:paraId="1A502E53" w14:textId="16A72822" w:rsidR="002E39A8" w:rsidRPr="000E16CD" w:rsidRDefault="00BE7C47" w:rsidP="00514386">
      <w:pPr>
        <w:pStyle w:val="Body"/>
        <w:numPr>
          <w:ilvl w:val="0"/>
          <w:numId w:val="4"/>
        </w:numPr>
        <w:tabs>
          <w:tab w:val="clear" w:pos="1440"/>
          <w:tab w:val="num" w:pos="720"/>
        </w:tabs>
        <w:ind w:left="720"/>
      </w:pPr>
      <w:hyperlink r:id="rId168" w:history="1">
        <w:r w:rsidR="00514386">
          <w:rPr>
            <w:rStyle w:val="Hyperlink"/>
            <w:rFonts w:cs="Arial"/>
          </w:rPr>
          <w:t>Student Data Handbook</w:t>
        </w:r>
      </w:hyperlink>
    </w:p>
    <w:p w14:paraId="110DF043" w14:textId="13454283" w:rsidR="002E39A8" w:rsidRPr="000E16CD" w:rsidRDefault="00BE7C47" w:rsidP="00514386">
      <w:pPr>
        <w:pStyle w:val="Body"/>
        <w:numPr>
          <w:ilvl w:val="0"/>
          <w:numId w:val="4"/>
        </w:numPr>
        <w:tabs>
          <w:tab w:val="clear" w:pos="1440"/>
          <w:tab w:val="num" w:pos="720"/>
        </w:tabs>
        <w:ind w:left="720"/>
      </w:pPr>
      <w:hyperlink r:id="rId169" w:history="1">
        <w:r w:rsidR="00514386">
          <w:rPr>
            <w:rStyle w:val="Hyperlink"/>
            <w:rFonts w:cs="Arial"/>
          </w:rPr>
          <w:t>NCES Web Site</w:t>
        </w:r>
      </w:hyperlink>
    </w:p>
    <w:bookmarkStart w:id="739" w:name="_Toc518544621"/>
    <w:p w14:paraId="47D45AA3" w14:textId="79D41B5E" w:rsidR="002E39A8" w:rsidRPr="00F91AA8" w:rsidRDefault="00F91AA8" w:rsidP="00F91AA8">
      <w:pPr>
        <w:spacing w:before="240"/>
        <w:rPr>
          <w:rFonts w:ascii="Arial" w:hAnsi="Arial" w:cs="Arial"/>
        </w:rPr>
      </w:pPr>
      <w:r w:rsidRPr="00F91AA8">
        <w:rPr>
          <w:rFonts w:ascii="Arial" w:hAnsi="Arial" w:cs="Arial"/>
          <w:b/>
        </w:rPr>
        <w:fldChar w:fldCharType="begin"/>
      </w:r>
      <w:r w:rsidRPr="00F91AA8">
        <w:rPr>
          <w:rFonts w:ascii="Arial" w:hAnsi="Arial" w:cs="Arial"/>
          <w:b/>
        </w:rPr>
        <w:instrText xml:space="preserve"> HYPERLINK "http://nces.ed.gov/pubs2011/2011601.pdf" </w:instrText>
      </w:r>
      <w:r w:rsidRPr="00F91AA8">
        <w:rPr>
          <w:rFonts w:ascii="Arial" w:hAnsi="Arial" w:cs="Arial"/>
          <w:b/>
        </w:rPr>
        <w:fldChar w:fldCharType="separate"/>
      </w:r>
      <w:r w:rsidR="002E39A8" w:rsidRPr="00F91AA8">
        <w:rPr>
          <w:rStyle w:val="Hyperlink"/>
          <w:rFonts w:ascii="Arial" w:hAnsi="Arial" w:cs="Arial"/>
          <w:b/>
        </w:rPr>
        <w:t>Basic Concepts and Definitions for Privacy and Confidentiality in Student Education Records</w:t>
      </w:r>
      <w:bookmarkEnd w:id="739"/>
      <w:r w:rsidRPr="00F91AA8">
        <w:rPr>
          <w:rFonts w:ascii="Arial" w:hAnsi="Arial" w:cs="Arial"/>
          <w:b/>
        </w:rPr>
        <w:fldChar w:fldCharType="end"/>
      </w:r>
      <w:r w:rsidR="002E39A8" w:rsidRPr="00F91AA8">
        <w:rPr>
          <w:rFonts w:ascii="Arial" w:hAnsi="Arial" w:cs="Arial"/>
        </w:rPr>
        <w:t xml:space="preserve"> </w:t>
      </w:r>
      <w:r w:rsidRPr="00F91AA8">
        <w:rPr>
          <w:rFonts w:ascii="Arial" w:hAnsi="Arial" w:cs="Arial"/>
        </w:rPr>
        <w:t>is a T</w:t>
      </w:r>
      <w:r w:rsidR="002E39A8" w:rsidRPr="00F91AA8">
        <w:rPr>
          <w:rFonts w:ascii="Arial" w:hAnsi="Arial" w:cs="Arial"/>
        </w:rPr>
        <w:t xml:space="preserve">echnical </w:t>
      </w:r>
      <w:r w:rsidRPr="00F91AA8">
        <w:rPr>
          <w:rFonts w:ascii="Arial" w:hAnsi="Arial" w:cs="Arial"/>
        </w:rPr>
        <w:t>b</w:t>
      </w:r>
      <w:r w:rsidR="002E39A8" w:rsidRPr="00F91AA8">
        <w:rPr>
          <w:rFonts w:ascii="Arial" w:hAnsi="Arial" w:cs="Arial"/>
        </w:rPr>
        <w:t xml:space="preserve">rief </w:t>
      </w:r>
      <w:r w:rsidRPr="00F91AA8">
        <w:rPr>
          <w:rFonts w:ascii="Arial" w:hAnsi="Arial" w:cs="Arial"/>
        </w:rPr>
        <w:t xml:space="preserve">that </w:t>
      </w:r>
      <w:r w:rsidR="002E39A8" w:rsidRPr="00F91AA8">
        <w:rPr>
          <w:rFonts w:ascii="Arial" w:hAnsi="Arial" w:cs="Arial"/>
        </w:rPr>
        <w:t xml:space="preserve">discusses basic concepts and definitions that establish a common set of terms related to the protection of personally identifiable information, especially in education records in the Statewide Longitudinal Data Systems (SLDS). This </w:t>
      </w:r>
      <w:r w:rsidRPr="00F91AA8">
        <w:rPr>
          <w:rFonts w:ascii="Arial" w:hAnsi="Arial" w:cs="Arial"/>
        </w:rPr>
        <w:t>b</w:t>
      </w:r>
      <w:r w:rsidR="002E39A8" w:rsidRPr="00F91AA8">
        <w:rPr>
          <w:rFonts w:ascii="Arial" w:hAnsi="Arial" w:cs="Arial"/>
        </w:rPr>
        <w:t>rief also outlines a privacy framework that is tied to Fair Information Practice Principles that have been promulgated in both the United States and international privacy work.</w:t>
      </w:r>
      <w:r w:rsidR="00713C78" w:rsidRPr="00F91AA8">
        <w:rPr>
          <w:rFonts w:ascii="Arial" w:hAnsi="Arial" w:cs="Arial"/>
        </w:rPr>
        <w:t xml:space="preserve">  </w:t>
      </w:r>
    </w:p>
    <w:p w14:paraId="2B3C69DF" w14:textId="77777777" w:rsidR="00F91AA8" w:rsidRDefault="00F91AA8">
      <w:pPr>
        <w:rPr>
          <w:rFonts w:ascii="Arial" w:hAnsi="Arial" w:cs="Arial"/>
          <w:b/>
          <w:sz w:val="28"/>
          <w:szCs w:val="28"/>
        </w:rPr>
      </w:pPr>
      <w:bookmarkStart w:id="740" w:name="_Toc518544622"/>
      <w:bookmarkStart w:id="741" w:name="_Toc518645843"/>
      <w:r>
        <w:rPr>
          <w:rFonts w:ascii="Arial" w:hAnsi="Arial" w:cs="Arial"/>
          <w:b/>
          <w:sz w:val="28"/>
          <w:szCs w:val="28"/>
        </w:rPr>
        <w:br w:type="page"/>
      </w:r>
    </w:p>
    <w:p w14:paraId="4CAF670F" w14:textId="403ACFA3" w:rsidR="002E39A8" w:rsidRPr="00A45F97" w:rsidRDefault="002E39A8" w:rsidP="00A45F97">
      <w:pPr>
        <w:spacing w:before="240"/>
        <w:rPr>
          <w:rFonts w:ascii="Arial" w:hAnsi="Arial" w:cs="Arial"/>
          <w:b/>
          <w:sz w:val="28"/>
          <w:szCs w:val="28"/>
        </w:rPr>
      </w:pPr>
      <w:r w:rsidRPr="00A45F97">
        <w:rPr>
          <w:rFonts w:ascii="Arial" w:hAnsi="Arial" w:cs="Arial"/>
          <w:b/>
          <w:sz w:val="28"/>
          <w:szCs w:val="28"/>
        </w:rPr>
        <w:lastRenderedPageBreak/>
        <w:t>State Public Reporting Requirements</w:t>
      </w:r>
      <w:bookmarkEnd w:id="740"/>
      <w:bookmarkEnd w:id="741"/>
    </w:p>
    <w:p w14:paraId="00117F1F" w14:textId="621D3684" w:rsidR="002E39A8" w:rsidRPr="002264FB" w:rsidRDefault="002E39A8" w:rsidP="002264FB">
      <w:pPr>
        <w:spacing w:before="240" w:after="120"/>
        <w:rPr>
          <w:rFonts w:ascii="Arial" w:hAnsi="Arial" w:cs="Arial"/>
          <w:b/>
        </w:rPr>
      </w:pPr>
      <w:bookmarkStart w:id="742" w:name="_Toc518544623"/>
      <w:r w:rsidRPr="002264FB">
        <w:rPr>
          <w:rFonts w:ascii="Arial" w:hAnsi="Arial" w:cs="Arial"/>
          <w:b/>
        </w:rPr>
        <w:t>Commissioners Regulations Section 100.2 (m) — Public reporting requirements</w:t>
      </w:r>
      <w:bookmarkEnd w:id="742"/>
      <w:r w:rsidRPr="002264FB">
        <w:rPr>
          <w:rFonts w:ascii="Arial" w:hAnsi="Arial" w:cs="Arial"/>
          <w:b/>
        </w:rPr>
        <w:t xml:space="preserve">  </w:t>
      </w:r>
    </w:p>
    <w:p w14:paraId="3A46857B"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bookmarkStart w:id="743" w:name="m"/>
      <w:bookmarkEnd w:id="743"/>
      <w:r w:rsidRPr="000E16CD">
        <w:rPr>
          <w:rFonts w:ascii="Arial" w:hAnsi="Arial" w:cs="Arial"/>
          <w:lang w:val="en"/>
        </w:rPr>
        <w:t xml:space="preserve">The New York State school report card for each public school and school district, except the New York City school district, shall consist of the following reports prepared by the Education Department: </w:t>
      </w:r>
    </w:p>
    <w:p w14:paraId="3E7B8285"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overview of school performance and analysis of student subgroup performance; </w:t>
      </w:r>
    </w:p>
    <w:p w14:paraId="234B10B2"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comprehensive information report; </w:t>
      </w:r>
    </w:p>
    <w:p w14:paraId="11CC311E"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school accountability report; and </w:t>
      </w:r>
    </w:p>
    <w:p w14:paraId="61850511"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for public school districts, the fiscal supplement.</w:t>
      </w:r>
    </w:p>
    <w:p w14:paraId="47204DB8" w14:textId="77777777"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The chancellor of the New York City School District shall produce a New York City school report card, as approved by the commissioner.</w:t>
      </w:r>
    </w:p>
    <w:p w14:paraId="3D525EF1"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superintendent of each public school district, except the New York City School District, shall present the New York State school report card to the board of education of such district at a public meeting within 30 calendar days of the commissioner's release of each report. In New York City, the chancellor shall present, in this same time period, the New York City school report card to the New York City Board of Education. </w:t>
      </w:r>
    </w:p>
    <w:p w14:paraId="1C1107E3"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Each board of education shall make its report card available by appending it to copies of the proposed budget made publicly available as required by law, making it available for distribution at the annual meeting, transmitting it to local newspapers of general circulation and making it available to parents. </w:t>
      </w:r>
    </w:p>
    <w:p w14:paraId="54685C1E" w14:textId="37685083"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To satisfy the local report card requirements under section 1111(h)(2) of </w:t>
      </w:r>
      <w:r w:rsidRPr="004771DE">
        <w:rPr>
          <w:rFonts w:ascii="Arial" w:hAnsi="Arial" w:cs="Arial"/>
          <w:lang w:val="en"/>
        </w:rPr>
        <w:t xml:space="preserve">the </w:t>
      </w:r>
      <w:r w:rsidR="007D2BBD" w:rsidRPr="004771DE">
        <w:rPr>
          <w:rFonts w:ascii="Arial" w:hAnsi="Arial" w:cs="Arial"/>
          <w:lang w:val="en"/>
        </w:rPr>
        <w:t>Elementary and Secondary Education</w:t>
      </w:r>
      <w:r w:rsidRPr="004771DE">
        <w:rPr>
          <w:rFonts w:ascii="Arial" w:hAnsi="Arial" w:cs="Arial"/>
          <w:lang w:val="en"/>
        </w:rPr>
        <w:t xml:space="preserve"> Act, 20 U.S.C. section 6311(h)(2), each public sc</w:t>
      </w:r>
      <w:r w:rsidRPr="000E16CD">
        <w:rPr>
          <w:rFonts w:ascii="Arial" w:hAnsi="Arial" w:cs="Arial"/>
          <w:lang w:val="en"/>
        </w:rPr>
        <w:t xml:space="preserve">hool principal and each principal of a charter school receiving Federal funding under title I shall distribute, within 30 calendar days of the commissioner's release of such reports, copies of the overview of school performance and analysis of student subgroup performance and the school accountability report for the school and the district, or, in the New York City School District, the New York City report card to the parent of each student. A district or charter school may add any other appropriate information. Such additional information also must be distributed to the parent of each student and must be made widely available through public means, such as posting on the Internet, distribution through the media, and distribution through public agencies. To the extent practicable, the district or charter school shall provide the reports and additional information in a language that the parents can understand. </w:t>
      </w:r>
    </w:p>
    <w:p w14:paraId="42A2BDC5" w14:textId="22A17061"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comprehensive assessment report for each </w:t>
      </w:r>
      <w:r w:rsidR="00A12825">
        <w:rPr>
          <w:rFonts w:ascii="Arial" w:hAnsi="Arial" w:cs="Arial"/>
          <w:lang w:val="en"/>
        </w:rPr>
        <w:t>nonpublic</w:t>
      </w:r>
      <w:r w:rsidRPr="000E16CD">
        <w:rPr>
          <w:rFonts w:ascii="Arial" w:hAnsi="Arial" w:cs="Arial"/>
          <w:lang w:val="en"/>
        </w:rPr>
        <w:t xml:space="preserve"> school will include the following information, for each school building, for the three school years immediately preceding the school year in which the report is issued: </w:t>
      </w:r>
    </w:p>
    <w:p w14:paraId="7857045B"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test data on the elementary and middle level English language arts and mathematics assessments in the New York State Testing Program, the Regents competency tests, all Regents examinations, and the second language proficiency examinations as defined in this Part; </w:t>
      </w:r>
    </w:p>
    <w:p w14:paraId="3D4F1670"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enrollment by grade; </w:t>
      </w:r>
    </w:p>
    <w:p w14:paraId="1E1C9870"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number of students transferred into the alternative high school and high school equivalency preparation programs as set forth in section 100.7 of this Part; </w:t>
      </w:r>
    </w:p>
    <w:p w14:paraId="4A10BAAF"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data, as required by the commissioner, on diplomas and certificates awarded; </w:t>
      </w:r>
    </w:p>
    <w:p w14:paraId="7ED695AD"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any additional information prescribed by the commissioner on educational equity and other issues; and </w:t>
      </w:r>
    </w:p>
    <w:p w14:paraId="09390057" w14:textId="4A4F704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lastRenderedPageBreak/>
        <w:t xml:space="preserve">any additional information which the chief administrative officer of </w:t>
      </w:r>
      <w:r w:rsidR="00A12825">
        <w:rPr>
          <w:rFonts w:ascii="Arial" w:hAnsi="Arial" w:cs="Arial"/>
          <w:lang w:val="en"/>
        </w:rPr>
        <w:t>nonpublic</w:t>
      </w:r>
      <w:r w:rsidRPr="000E16CD">
        <w:rPr>
          <w:rFonts w:ascii="Arial" w:hAnsi="Arial" w:cs="Arial"/>
          <w:lang w:val="en"/>
        </w:rPr>
        <w:t xml:space="preserve"> school believes will reflect the relative assessment of a school building or district.</w:t>
      </w:r>
    </w:p>
    <w:p w14:paraId="6ACED20F" w14:textId="532807AE"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 xml:space="preserve">The chief administrative officer of each </w:t>
      </w:r>
      <w:r w:rsidR="00A12825">
        <w:rPr>
          <w:rFonts w:ascii="Arial" w:hAnsi="Arial" w:cs="Arial"/>
          <w:lang w:val="en"/>
        </w:rPr>
        <w:t>nonpublic</w:t>
      </w:r>
      <w:r w:rsidRPr="000E16CD">
        <w:rPr>
          <w:rFonts w:ascii="Arial" w:hAnsi="Arial" w:cs="Arial"/>
          <w:lang w:val="en"/>
        </w:rPr>
        <w:t xml:space="preserve"> school shall initiate measures designed to improve student results wherever it is warranted. The chief administrative officer of each </w:t>
      </w:r>
      <w:r w:rsidR="00A12825">
        <w:rPr>
          <w:rFonts w:ascii="Arial" w:hAnsi="Arial" w:cs="Arial"/>
          <w:lang w:val="en"/>
        </w:rPr>
        <w:t>nonpublic</w:t>
      </w:r>
      <w:r w:rsidRPr="000E16CD">
        <w:rPr>
          <w:rFonts w:ascii="Arial" w:hAnsi="Arial" w:cs="Arial"/>
          <w:lang w:val="en"/>
        </w:rPr>
        <w:t xml:space="preserve"> school shall be responsible for making the comprehensive assessment report accessible to parents.</w:t>
      </w:r>
    </w:p>
    <w:p w14:paraId="1B5D7C18"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In accordance with the district's plan for school-based management and shared decision</w:t>
      </w:r>
      <w:r w:rsidR="00FA1838" w:rsidRPr="000E16CD">
        <w:rPr>
          <w:rFonts w:ascii="Arial" w:hAnsi="Arial" w:cs="Arial"/>
          <w:lang w:val="en"/>
        </w:rPr>
        <w:t>-</w:t>
      </w:r>
      <w:r w:rsidRPr="000E16CD">
        <w:rPr>
          <w:rFonts w:ascii="Arial" w:hAnsi="Arial" w:cs="Arial"/>
          <w:lang w:val="en"/>
        </w:rPr>
        <w:t xml:space="preserve">making developed pursuant to section 100.11 of this Part, each board of education through the superintendent shall initiate measures designed to improve student achievement on the State learning standards. In any district in which a school performs below the benchmark established by the commissioner pursuant to subparagraph (p)(14)(vii) of this section, a local assistance plan shall be developed by the superintendent of the district (in New York City, the community school district superintendent in the case of any school under the jurisdiction of a community school board) that shall specify the actions that will be taken to raise student results above such benchmark. The local assistance plan shall identify: </w:t>
      </w:r>
    </w:p>
    <w:p w14:paraId="6C6E54E5"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process by which the local assistance plan was developed pursuant to section 100.11 of this Part; </w:t>
      </w:r>
    </w:p>
    <w:p w14:paraId="5FBBCD86"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resources that will be provided to each school to implement the plan; </w:t>
      </w:r>
    </w:p>
    <w:p w14:paraId="42C88318"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professional development activities that will be taken to support implementation of the plan; </w:t>
      </w:r>
    </w:p>
    <w:p w14:paraId="2159FB66"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timeline for implementation of the plan; and </w:t>
      </w:r>
    </w:p>
    <w:p w14:paraId="140E3D11"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such local assistance plan shall be formally approved by the Board of Education (or in New York City both the New York City Board of Education and the community school board for schools under the jurisdiction of a community school board) no later than October 15th of the school year in which such plan is required; and </w:t>
      </w:r>
    </w:p>
    <w:p w14:paraId="014973D2"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in lieu of a separate local assistance plan, a district may incorporate the elements of such plan into a comprehensive district education plan. A school improvement plan, corrective action plan or restructuring plan developed for a school pursuant to subdivision (p) of this section shall serve in lieu of a local assistance plan for such school </w:t>
      </w:r>
    </w:p>
    <w:p w14:paraId="4A3CFB1C" w14:textId="77777777" w:rsidR="004D6BC8" w:rsidRDefault="002E39A8" w:rsidP="00047DED">
      <w:pPr>
        <w:numPr>
          <w:ilvl w:val="1"/>
          <w:numId w:val="28"/>
        </w:numPr>
        <w:shd w:val="clear" w:color="auto" w:fill="FFFFFF"/>
        <w:tabs>
          <w:tab w:val="clear" w:pos="1440"/>
          <w:tab w:val="num" w:pos="720"/>
        </w:tabs>
        <w:ind w:left="720"/>
        <w:rPr>
          <w:b/>
        </w:rPr>
      </w:pPr>
      <w:r w:rsidRPr="000E16CD">
        <w:rPr>
          <w:rFonts w:ascii="Arial" w:hAnsi="Arial" w:cs="Arial"/>
          <w:lang w:val="en"/>
        </w:rPr>
        <w:t>The local assistance plan shall annually be made widely available through public means, such as posting on the Internet, distribution through the media, and distribution through public agencies, according to such timeline as may be established by the commissioner.</w:t>
      </w:r>
      <w:r w:rsidR="004D6BC8" w:rsidRPr="000E16CD">
        <w:rPr>
          <w:b/>
        </w:rPr>
        <w:t xml:space="preserve"> </w:t>
      </w:r>
    </w:p>
    <w:p w14:paraId="114FA4B5" w14:textId="402AEFC4" w:rsidR="002E39A8" w:rsidRPr="00A45F97" w:rsidRDefault="002E39A8" w:rsidP="00A45F97">
      <w:pPr>
        <w:spacing w:before="240"/>
        <w:rPr>
          <w:rFonts w:ascii="Arial" w:hAnsi="Arial" w:cs="Arial"/>
          <w:b/>
        </w:rPr>
      </w:pPr>
      <w:bookmarkStart w:id="744" w:name="_Toc518544624"/>
      <w:bookmarkStart w:id="745" w:name="_Toc518645844"/>
      <w:r w:rsidRPr="00A45F97">
        <w:rPr>
          <w:rFonts w:ascii="Arial" w:hAnsi="Arial" w:cs="Arial"/>
          <w:b/>
        </w:rPr>
        <w:t>Special Education Requirements for Public Reporting in the Individuals with Disabilities Education Act</w:t>
      </w:r>
      <w:bookmarkEnd w:id="744"/>
      <w:bookmarkEnd w:id="745"/>
    </w:p>
    <w:p w14:paraId="376E789D" w14:textId="77777777" w:rsidR="002E39A8" w:rsidRPr="000E16CD" w:rsidRDefault="002E39A8" w:rsidP="002E39A8">
      <w:pPr>
        <w:pStyle w:val="Body"/>
      </w:pPr>
      <w:r w:rsidRPr="000E16CD">
        <w:t>Section 616 (b)(2)(C)(ii)(I) PUBLIC REPORT. — The State shall report annually to the public on the performance of each local educational agency located in the State on the targets in the State's performance plan.  The State shall make the State's performance plan available through public means, including by posting on the website of the State educational agency, distribution to the media, and distribution through public agencies.</w:t>
      </w:r>
    </w:p>
    <w:p w14:paraId="2415F61B" w14:textId="77777777" w:rsidR="002E39A8" w:rsidRPr="000E16CD" w:rsidRDefault="002E39A8" w:rsidP="002E39A8">
      <w:pPr>
        <w:pStyle w:val="BodyText"/>
        <w:rPr>
          <w:rFonts w:ascii="Arial" w:hAnsi="Arial" w:cs="Arial"/>
        </w:rPr>
      </w:pPr>
    </w:p>
    <w:p w14:paraId="798F1FD4" w14:textId="77777777" w:rsidR="002E39A8" w:rsidRPr="000E16CD" w:rsidRDefault="002E39A8" w:rsidP="002E39A8">
      <w:pPr>
        <w:pStyle w:val="BodyText"/>
        <w:rPr>
          <w:rFonts w:ascii="Arial" w:hAnsi="Arial" w:cs="Arial"/>
        </w:rPr>
      </w:pPr>
      <w:r w:rsidRPr="000E16CD">
        <w:rPr>
          <w:rFonts w:ascii="Arial" w:hAnsi="Arial" w:cs="Arial"/>
        </w:rPr>
        <w:tab/>
        <w:t xml:space="preserve">34 CFR Section 300.602 (b)(1)(i)(A) – Report annually to the public on the performance of each LEA located in the State on the targets in the State’s performance plan as soon as </w:t>
      </w:r>
      <w:r w:rsidRPr="000E16CD">
        <w:rPr>
          <w:rFonts w:ascii="Arial" w:hAnsi="Arial" w:cs="Arial"/>
        </w:rPr>
        <w:lastRenderedPageBreak/>
        <w:t xml:space="preserve">practicable but no </w:t>
      </w:r>
      <w:r w:rsidR="00FA1838" w:rsidRPr="000E16CD">
        <w:rPr>
          <w:rFonts w:ascii="Arial" w:hAnsi="Arial" w:cs="Arial"/>
        </w:rPr>
        <w:t>later than</w:t>
      </w:r>
      <w:r w:rsidRPr="000E16CD">
        <w:rPr>
          <w:rFonts w:ascii="Arial" w:hAnsi="Arial" w:cs="Arial"/>
        </w:rPr>
        <w:t xml:space="preserve"> 120 days following the State’s submission of its annual performance report to the Secretary under paragraph (b)(2) of this section; and</w:t>
      </w:r>
    </w:p>
    <w:p w14:paraId="02C506CC" w14:textId="77777777" w:rsidR="002E39A8" w:rsidRPr="000E16CD" w:rsidRDefault="002E39A8" w:rsidP="002E39A8">
      <w:pPr>
        <w:pStyle w:val="Body"/>
        <w:ind w:firstLine="0"/>
        <w:rPr>
          <w:b/>
        </w:rPr>
      </w:pPr>
      <w:r w:rsidRPr="000E16CD">
        <w:rPr>
          <w:rFonts w:cs="Arial"/>
        </w:rPr>
        <w:tab/>
        <w:t>(B) Make each of the following items available through public means: the State’s performance plan, under 300.601(a); annual performance reports, under paragraph (b)(2) of this section; and the State’s annual reports on the performance of each LEA located in the State, under paragraph (b)(1)(i)(A) of this section.  In doing so, the State must, at a minimum, post the plan and reports on the SEA’s Web site, and distribute the plan and reports to the media and through public agencies.</w:t>
      </w:r>
    </w:p>
    <w:p w14:paraId="5BA28079" w14:textId="77777777" w:rsidR="004A383D" w:rsidRPr="000E16CD" w:rsidRDefault="004A383D" w:rsidP="004A383D">
      <w:pPr>
        <w:pStyle w:val="Body"/>
        <w:ind w:firstLine="0"/>
        <w:rPr>
          <w:b/>
        </w:rPr>
      </w:pPr>
      <w:bookmarkStart w:id="746" w:name="_Toc335294167"/>
      <w:r w:rsidRPr="000E16CD">
        <w:rPr>
          <w:b/>
        </w:rPr>
        <w:t>Records Retention</w:t>
      </w:r>
      <w:bookmarkEnd w:id="746"/>
    </w:p>
    <w:p w14:paraId="04277CED" w14:textId="564166D7" w:rsidR="00FC3D04" w:rsidRPr="000E16CD" w:rsidRDefault="00FC3D04" w:rsidP="00FC3D04">
      <w:pPr>
        <w:pStyle w:val="Body"/>
      </w:pPr>
      <w:r w:rsidRPr="000E16CD">
        <w:t xml:space="preserve">All school districts, BOCES, and other educational institutions should follow the guidance provided by the New York State Archives Government Records Services (NYSA GRS) division, using records </w:t>
      </w:r>
      <w:hyperlink r:id="rId170" w:history="1">
        <w:r w:rsidRPr="000A12CE">
          <w:rPr>
            <w:rStyle w:val="Hyperlink"/>
          </w:rPr>
          <w:t>retention schedule ED-1</w:t>
        </w:r>
      </w:hyperlink>
      <w:r w:rsidRPr="000E16CD">
        <w:t xml:space="preserve">.  Context for ED-1 is posted </w:t>
      </w:r>
      <w:r w:rsidR="000A12CE">
        <w:t>on</w:t>
      </w:r>
      <w:r w:rsidRPr="000E16CD">
        <w:t xml:space="preserve"> </w:t>
      </w:r>
      <w:r w:rsidR="000A12CE">
        <w:t xml:space="preserve">the New York State Archives </w:t>
      </w:r>
      <w:hyperlink r:id="rId171" w:history="1">
        <w:r w:rsidR="000A12CE" w:rsidRPr="000A12CE">
          <w:rPr>
            <w:rStyle w:val="Hyperlink"/>
          </w:rPr>
          <w:t>Retention and Disposition</w:t>
        </w:r>
      </w:hyperlink>
      <w:r w:rsidR="000A12CE">
        <w:t xml:space="preserve"> web page. </w:t>
      </w:r>
      <w:r w:rsidRPr="000E16CD">
        <w:t xml:space="preserve"> NYSA GRS will provide support and guidance to educational entities by e-mail at recmgmt@nysed.gov or phone at (518) 474-6926.  </w:t>
      </w:r>
    </w:p>
    <w:p w14:paraId="79F047D7" w14:textId="77777777" w:rsidR="00FC3D04" w:rsidRPr="000E16CD" w:rsidRDefault="00FC3D04" w:rsidP="00FC3D04">
      <w:pPr>
        <w:pStyle w:val="Body"/>
        <w:ind w:firstLine="0"/>
        <w:rPr>
          <w:b/>
        </w:rPr>
      </w:pPr>
      <w:r w:rsidRPr="000E16CD">
        <w:rPr>
          <w:b/>
        </w:rPr>
        <w:t>More Information on State and Federal Regulations</w:t>
      </w:r>
    </w:p>
    <w:p w14:paraId="120108B5" w14:textId="677163C2" w:rsidR="00FC3D04" w:rsidRPr="000E16CD" w:rsidRDefault="00BE7C47" w:rsidP="00FC3D04">
      <w:pPr>
        <w:pStyle w:val="Body"/>
      </w:pPr>
      <w:hyperlink r:id="rId172" w:history="1">
        <w:r w:rsidR="00FC3D04" w:rsidRPr="003455A2">
          <w:rPr>
            <w:rStyle w:val="Hyperlink"/>
          </w:rPr>
          <w:t>Part 100 of New York State Commissioner’s Regulations</w:t>
        </w:r>
      </w:hyperlink>
      <w:r w:rsidR="00FC3D04" w:rsidRPr="000E16CD">
        <w:t xml:space="preserve"> </w:t>
      </w:r>
    </w:p>
    <w:p w14:paraId="4CB7B622" w14:textId="50B88D83" w:rsidR="00FC3D04" w:rsidRPr="000E16CD" w:rsidRDefault="00BE7C47" w:rsidP="00FC3D04">
      <w:pPr>
        <w:pStyle w:val="Body"/>
      </w:pPr>
      <w:hyperlink r:id="rId173" w:history="1">
        <w:r w:rsidR="003455A2">
          <w:rPr>
            <w:rStyle w:val="Hyperlink"/>
          </w:rPr>
          <w:t>U.S. Department of Education</w:t>
        </w:r>
      </w:hyperlink>
    </w:p>
    <w:p w14:paraId="3ED320E6" w14:textId="77777777" w:rsidR="00105AF2" w:rsidRPr="000E16CD" w:rsidRDefault="00F34960" w:rsidP="00105AF2">
      <w:pPr>
        <w:pStyle w:val="Heading1"/>
      </w:pPr>
      <w:r w:rsidRPr="000E16CD">
        <w:br w:type="page"/>
      </w:r>
      <w:bookmarkStart w:id="747" w:name="_Toc20214033"/>
      <w:r w:rsidR="002A2B35" w:rsidRPr="000E16CD">
        <w:lastRenderedPageBreak/>
        <w:t xml:space="preserve">Appendix </w:t>
      </w:r>
      <w:r w:rsidR="00105AF2" w:rsidRPr="000E16CD">
        <w:t>V: Cohort Definitions</w:t>
      </w:r>
      <w:bookmarkEnd w:id="747"/>
    </w:p>
    <w:p w14:paraId="78CFB1C5" w14:textId="6F9557FC" w:rsidR="00105AF2" w:rsidRPr="00150185" w:rsidRDefault="00105AF2" w:rsidP="00105AF2">
      <w:pPr>
        <w:pStyle w:val="BodyText"/>
        <w:rPr>
          <w:rFonts w:ascii="Arial" w:hAnsi="Arial" w:cs="Arial"/>
        </w:rPr>
      </w:pPr>
      <w:r w:rsidRPr="00150185">
        <w:rPr>
          <w:rFonts w:ascii="Arial" w:hAnsi="Arial" w:cs="Arial"/>
        </w:rPr>
        <w:t>Cohort year is determined using the</w:t>
      </w:r>
      <w:r w:rsidR="004C61BF" w:rsidRPr="00150185">
        <w:rPr>
          <w:rFonts w:ascii="Arial" w:hAnsi="Arial" w:cs="Arial"/>
        </w:rPr>
        <w:t xml:space="preserve"> First Date of Entry into Grade 9 as reported in the Student Lite Template</w:t>
      </w:r>
      <w:r w:rsidRPr="00150185">
        <w:rPr>
          <w:rFonts w:ascii="Arial" w:hAnsi="Arial" w:cs="Arial"/>
        </w:rPr>
        <w:t>.</w:t>
      </w:r>
      <w:r w:rsidR="004C61BF" w:rsidRPr="00150185">
        <w:rPr>
          <w:rFonts w:ascii="Arial" w:hAnsi="Arial" w:cs="Arial"/>
        </w:rPr>
        <w:t xml:space="preserve"> </w:t>
      </w:r>
      <w:r w:rsidRPr="00150185">
        <w:rPr>
          <w:rFonts w:ascii="Arial" w:hAnsi="Arial" w:cs="Arial"/>
        </w:rPr>
        <w:t xml:space="preserve">Data for cohorts are captured as of a </w:t>
      </w:r>
      <w:r w:rsidR="004C61BF" w:rsidRPr="00150185">
        <w:rPr>
          <w:rFonts w:ascii="Arial" w:hAnsi="Arial" w:cs="Arial"/>
        </w:rPr>
        <w:t>“r</w:t>
      </w:r>
      <w:r w:rsidRPr="00150185">
        <w:rPr>
          <w:rFonts w:ascii="Arial" w:hAnsi="Arial" w:cs="Arial"/>
        </w:rPr>
        <w:t xml:space="preserve">eporting </w:t>
      </w:r>
      <w:r w:rsidR="004C61BF" w:rsidRPr="00150185">
        <w:rPr>
          <w:rFonts w:ascii="Arial" w:hAnsi="Arial" w:cs="Arial"/>
        </w:rPr>
        <w:t>d</w:t>
      </w:r>
      <w:r w:rsidRPr="00150185">
        <w:rPr>
          <w:rFonts w:ascii="Arial" w:hAnsi="Arial" w:cs="Arial"/>
        </w:rPr>
        <w:t>ate</w:t>
      </w:r>
      <w:r w:rsidR="004C61BF" w:rsidRPr="00150185">
        <w:rPr>
          <w:rFonts w:ascii="Arial" w:hAnsi="Arial" w:cs="Arial"/>
        </w:rPr>
        <w:t>.”</w:t>
      </w:r>
      <w:r w:rsidRPr="00150185">
        <w:rPr>
          <w:rFonts w:ascii="Arial" w:hAnsi="Arial" w:cs="Arial"/>
          <w:i/>
        </w:rPr>
        <w:t xml:space="preserve"> </w:t>
      </w:r>
      <w:r w:rsidRPr="00150185">
        <w:rPr>
          <w:rFonts w:ascii="Arial" w:hAnsi="Arial" w:cs="Arial"/>
        </w:rPr>
        <w:t xml:space="preserve">  The table below shows the cohorts and reporting dates that will be </w:t>
      </w:r>
      <w:r w:rsidR="004C61BF" w:rsidRPr="00150185">
        <w:rPr>
          <w:rFonts w:ascii="Arial" w:hAnsi="Arial" w:cs="Arial"/>
        </w:rPr>
        <w:t>used for</w:t>
      </w:r>
      <w:r w:rsidRPr="00150185">
        <w:rPr>
          <w:rFonts w:ascii="Arial" w:hAnsi="Arial" w:cs="Arial"/>
        </w:rPr>
        <w:t xml:space="preserve"> data </w:t>
      </w:r>
      <w:r w:rsidR="0014418F" w:rsidRPr="00150185">
        <w:rPr>
          <w:rFonts w:ascii="Arial" w:hAnsi="Arial" w:cs="Arial"/>
        </w:rPr>
        <w:t>submitted at the end of the 201</w:t>
      </w:r>
      <w:r w:rsidR="007F6ADB">
        <w:rPr>
          <w:rFonts w:ascii="Arial" w:hAnsi="Arial" w:cs="Arial"/>
        </w:rPr>
        <w:t>9</w:t>
      </w:r>
      <w:r w:rsidR="0014418F" w:rsidRPr="00150185">
        <w:rPr>
          <w:rFonts w:ascii="Arial" w:hAnsi="Arial" w:cs="Arial"/>
        </w:rPr>
        <w:t>–</w:t>
      </w:r>
      <w:r w:rsidR="007F6ADB">
        <w:rPr>
          <w:rFonts w:ascii="Arial" w:hAnsi="Arial" w:cs="Arial"/>
        </w:rPr>
        <w:t>20</w:t>
      </w:r>
      <w:r w:rsidRPr="00150185">
        <w:rPr>
          <w:rFonts w:ascii="Arial" w:hAnsi="Arial" w:cs="Arial"/>
        </w:rPr>
        <w:t xml:space="preserve"> school year.</w:t>
      </w:r>
      <w:r w:rsidR="00150185" w:rsidRPr="00150185">
        <w:rPr>
          <w:rFonts w:ascii="Arial" w:hAnsi="Arial" w:cs="Arial"/>
        </w:rPr>
        <w:t xml:space="preserve"> </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2701"/>
        <w:gridCol w:w="3242"/>
        <w:gridCol w:w="2341"/>
      </w:tblGrid>
      <w:tr w:rsidR="00105AF2" w:rsidRPr="000E16CD" w14:paraId="55FF18A3" w14:textId="77777777" w:rsidTr="00D019C6">
        <w:trPr>
          <w:cantSplit/>
          <w:trHeight w:val="359"/>
          <w:tblHeader/>
        </w:trPr>
        <w:tc>
          <w:tcPr>
            <w:tcW w:w="2269" w:type="dxa"/>
            <w:shd w:val="clear" w:color="auto" w:fill="D9D9D9"/>
            <w:vAlign w:val="center"/>
          </w:tcPr>
          <w:p w14:paraId="52E3D8FD"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Cohort</w:t>
            </w:r>
          </w:p>
        </w:tc>
        <w:tc>
          <w:tcPr>
            <w:tcW w:w="2701" w:type="dxa"/>
            <w:shd w:val="clear" w:color="auto" w:fill="D9D9D9"/>
            <w:vAlign w:val="center"/>
          </w:tcPr>
          <w:p w14:paraId="0A0836A8"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Consists of</w:t>
            </w:r>
          </w:p>
        </w:tc>
        <w:tc>
          <w:tcPr>
            <w:tcW w:w="3242" w:type="dxa"/>
            <w:shd w:val="clear" w:color="auto" w:fill="D9D9D9"/>
            <w:vAlign w:val="center"/>
          </w:tcPr>
          <w:p w14:paraId="78258F37"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Reporting Date</w:t>
            </w:r>
          </w:p>
        </w:tc>
        <w:tc>
          <w:tcPr>
            <w:tcW w:w="2341" w:type="dxa"/>
            <w:shd w:val="clear" w:color="auto" w:fill="D9D9D9"/>
            <w:vAlign w:val="center"/>
          </w:tcPr>
          <w:p w14:paraId="53F4160F"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Used for</w:t>
            </w:r>
          </w:p>
        </w:tc>
      </w:tr>
      <w:tr w:rsidR="00EE52D1" w:rsidRPr="000E16CD" w14:paraId="7B7DBA5D" w14:textId="77777777" w:rsidTr="00D019C6">
        <w:trPr>
          <w:cantSplit/>
          <w:trHeight w:val="1367"/>
        </w:trPr>
        <w:tc>
          <w:tcPr>
            <w:tcW w:w="2269" w:type="dxa"/>
            <w:shd w:val="clear" w:color="auto" w:fill="auto"/>
            <w:vAlign w:val="center"/>
          </w:tcPr>
          <w:p w14:paraId="0702C0AF" w14:textId="4B004965"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7F6ADB">
              <w:rPr>
                <w:rFonts w:ascii="Bookman Old Style" w:hAnsi="Bookman Old Style" w:cs="Arial"/>
                <w:sz w:val="22"/>
                <w:szCs w:val="22"/>
              </w:rPr>
              <w:t>6</w:t>
            </w:r>
            <w:r w:rsidRPr="004771DE">
              <w:rPr>
                <w:rFonts w:ascii="Bookman Old Style" w:hAnsi="Bookman Old Style" w:cs="Arial"/>
                <w:sz w:val="22"/>
                <w:szCs w:val="22"/>
              </w:rPr>
              <w:t xml:space="preserve"> ELA, Math, Science, and Social Studies Accountability Cohort</w:t>
            </w:r>
          </w:p>
        </w:tc>
        <w:tc>
          <w:tcPr>
            <w:tcW w:w="2701" w:type="dxa"/>
            <w:shd w:val="clear" w:color="auto" w:fill="auto"/>
            <w:vAlign w:val="center"/>
          </w:tcPr>
          <w:p w14:paraId="0FA6BAEA" w14:textId="10C278BC"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7F6ADB">
              <w:rPr>
                <w:rFonts w:ascii="Bookman Old Style" w:hAnsi="Bookman Old Style" w:cs="Arial"/>
                <w:sz w:val="22"/>
                <w:szCs w:val="22"/>
              </w:rPr>
              <w:t>6</w:t>
            </w:r>
            <w:r w:rsidRPr="004771DE">
              <w:rPr>
                <w:rFonts w:ascii="Bookman Old Style" w:hAnsi="Bookman Old Style" w:cs="Arial"/>
                <w:sz w:val="22"/>
                <w:szCs w:val="22"/>
              </w:rPr>
              <w:t>–1</w:t>
            </w:r>
            <w:r w:rsidR="007F6ADB">
              <w:rPr>
                <w:rFonts w:ascii="Bookman Old Style" w:hAnsi="Bookman Old Style" w:cs="Arial"/>
                <w:sz w:val="22"/>
                <w:szCs w:val="22"/>
              </w:rPr>
              <w:t>7</w:t>
            </w:r>
            <w:r w:rsidRPr="004771DE">
              <w:rPr>
                <w:rFonts w:ascii="Bookman Old Style" w:hAnsi="Bookman Old Style" w:cs="Arial"/>
                <w:sz w:val="22"/>
                <w:szCs w:val="22"/>
              </w:rPr>
              <w:t xml:space="preserve"> school year</w:t>
            </w:r>
          </w:p>
        </w:tc>
        <w:tc>
          <w:tcPr>
            <w:tcW w:w="3242" w:type="dxa"/>
            <w:shd w:val="clear" w:color="auto" w:fill="auto"/>
            <w:vAlign w:val="center"/>
          </w:tcPr>
          <w:p w14:paraId="0A5D6579" w14:textId="5A2272B2"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w:t>
            </w:r>
            <w:r w:rsidR="007F6ADB">
              <w:rPr>
                <w:rFonts w:ascii="Bookman Old Style" w:hAnsi="Bookman Old Style" w:cs="Arial"/>
                <w:sz w:val="22"/>
                <w:szCs w:val="22"/>
              </w:rPr>
              <w:t>20</w:t>
            </w:r>
          </w:p>
        </w:tc>
        <w:tc>
          <w:tcPr>
            <w:tcW w:w="2341" w:type="dxa"/>
            <w:shd w:val="clear" w:color="auto" w:fill="auto"/>
            <w:vAlign w:val="center"/>
          </w:tcPr>
          <w:p w14:paraId="3C0A8ADB" w14:textId="4B007888"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ELA, Math, Science, and Social Studies performance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EE52D1" w:rsidRPr="000E16CD" w14:paraId="1FC24D6A" w14:textId="77777777" w:rsidTr="00D019C6">
        <w:trPr>
          <w:cantSplit/>
          <w:trHeight w:val="1178"/>
        </w:trPr>
        <w:tc>
          <w:tcPr>
            <w:tcW w:w="2269" w:type="dxa"/>
            <w:shd w:val="clear" w:color="auto" w:fill="auto"/>
            <w:vAlign w:val="center"/>
          </w:tcPr>
          <w:p w14:paraId="02C10387" w14:textId="1A473780"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7F6ADB">
              <w:rPr>
                <w:rFonts w:ascii="Bookman Old Style" w:hAnsi="Bookman Old Style" w:cs="Arial"/>
                <w:sz w:val="22"/>
                <w:szCs w:val="22"/>
              </w:rPr>
              <w:t>5</w:t>
            </w:r>
            <w:r w:rsidRPr="004771DE">
              <w:rPr>
                <w:rFonts w:ascii="Bookman Old Style" w:hAnsi="Bookman Old Style" w:cs="Arial"/>
                <w:sz w:val="22"/>
                <w:szCs w:val="22"/>
              </w:rPr>
              <w:t xml:space="preserve"> Graduation-Rate Total Cohort (4-Year) for Accountability</w:t>
            </w:r>
          </w:p>
        </w:tc>
        <w:tc>
          <w:tcPr>
            <w:tcW w:w="2701" w:type="dxa"/>
            <w:shd w:val="clear" w:color="auto" w:fill="auto"/>
            <w:vAlign w:val="center"/>
          </w:tcPr>
          <w:p w14:paraId="41B11388" w14:textId="1EDCB276"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7F6ADB">
              <w:rPr>
                <w:rFonts w:ascii="Bookman Old Style" w:hAnsi="Bookman Old Style" w:cs="Arial"/>
                <w:sz w:val="22"/>
                <w:szCs w:val="22"/>
              </w:rPr>
              <w:t>5</w:t>
            </w:r>
            <w:r w:rsidRPr="004771DE">
              <w:rPr>
                <w:rFonts w:ascii="Bookman Old Style" w:hAnsi="Bookman Old Style" w:cs="Arial"/>
                <w:sz w:val="22"/>
                <w:szCs w:val="22"/>
              </w:rPr>
              <w:t>–1</w:t>
            </w:r>
            <w:r w:rsidR="007F6ADB">
              <w:rPr>
                <w:rFonts w:ascii="Bookman Old Style" w:hAnsi="Bookman Old Style" w:cs="Arial"/>
                <w:sz w:val="22"/>
                <w:szCs w:val="22"/>
              </w:rPr>
              <w:t>6</w:t>
            </w:r>
            <w:r w:rsidRPr="004771DE">
              <w:rPr>
                <w:rFonts w:ascii="Bookman Old Style" w:hAnsi="Bookman Old Style" w:cs="Arial"/>
                <w:sz w:val="22"/>
                <w:szCs w:val="22"/>
              </w:rPr>
              <w:t xml:space="preserve"> school year</w:t>
            </w:r>
          </w:p>
        </w:tc>
        <w:tc>
          <w:tcPr>
            <w:tcW w:w="3242" w:type="dxa"/>
            <w:shd w:val="clear" w:color="auto" w:fill="auto"/>
            <w:vAlign w:val="center"/>
          </w:tcPr>
          <w:p w14:paraId="414718CF" w14:textId="5EB93F20"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7F6ADB">
              <w:rPr>
                <w:rFonts w:ascii="Bookman Old Style" w:hAnsi="Bookman Old Style" w:cs="Arial"/>
                <w:sz w:val="22"/>
                <w:szCs w:val="22"/>
              </w:rPr>
              <w:t>9</w:t>
            </w:r>
            <w:r w:rsidRPr="004771DE">
              <w:rPr>
                <w:rFonts w:ascii="Bookman Old Style" w:hAnsi="Bookman Old Style" w:cs="Arial"/>
                <w:sz w:val="22"/>
                <w:szCs w:val="22"/>
              </w:rPr>
              <w:t xml:space="preserve"> count of students, includes diplomas awarded through August 31, 201</w:t>
            </w:r>
            <w:r w:rsidR="007F6ADB">
              <w:rPr>
                <w:rFonts w:ascii="Bookman Old Style" w:hAnsi="Bookman Old Style" w:cs="Arial"/>
                <w:sz w:val="22"/>
                <w:szCs w:val="22"/>
              </w:rPr>
              <w:t>9</w:t>
            </w:r>
          </w:p>
        </w:tc>
        <w:tc>
          <w:tcPr>
            <w:tcW w:w="2341" w:type="dxa"/>
            <w:shd w:val="clear" w:color="auto" w:fill="auto"/>
            <w:vAlign w:val="center"/>
          </w:tcPr>
          <w:p w14:paraId="5F8F83DB" w14:textId="7C50A375"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Graduation rate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EE52D1" w:rsidRPr="000E16CD" w14:paraId="6DCDD35C" w14:textId="77777777" w:rsidTr="00D019C6">
        <w:trPr>
          <w:cantSplit/>
          <w:trHeight w:val="1232"/>
        </w:trPr>
        <w:tc>
          <w:tcPr>
            <w:tcW w:w="2269" w:type="dxa"/>
            <w:shd w:val="clear" w:color="auto" w:fill="auto"/>
            <w:vAlign w:val="center"/>
          </w:tcPr>
          <w:p w14:paraId="17452F69" w14:textId="36E08207"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7F6ADB">
              <w:rPr>
                <w:rFonts w:ascii="Bookman Old Style" w:hAnsi="Bookman Old Style" w:cs="Arial"/>
                <w:sz w:val="22"/>
                <w:szCs w:val="22"/>
              </w:rPr>
              <w:t>4</w:t>
            </w:r>
            <w:r w:rsidRPr="004771DE">
              <w:rPr>
                <w:rFonts w:ascii="Bookman Old Style" w:hAnsi="Bookman Old Style" w:cs="Arial"/>
                <w:sz w:val="22"/>
                <w:szCs w:val="22"/>
              </w:rPr>
              <w:t xml:space="preserve"> Graduation-Rate Total Cohort (5-Year) for Accountability</w:t>
            </w:r>
          </w:p>
        </w:tc>
        <w:tc>
          <w:tcPr>
            <w:tcW w:w="2701" w:type="dxa"/>
            <w:shd w:val="clear" w:color="auto" w:fill="auto"/>
            <w:vAlign w:val="center"/>
          </w:tcPr>
          <w:p w14:paraId="54388983" w14:textId="30FB5FB5"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7F6ADB">
              <w:rPr>
                <w:rFonts w:ascii="Bookman Old Style" w:hAnsi="Bookman Old Style" w:cs="Arial"/>
                <w:sz w:val="22"/>
                <w:szCs w:val="22"/>
              </w:rPr>
              <w:t>4</w:t>
            </w:r>
            <w:r w:rsidRPr="004771DE">
              <w:rPr>
                <w:rFonts w:ascii="Bookman Old Style" w:hAnsi="Bookman Old Style" w:cs="Arial"/>
                <w:sz w:val="22"/>
                <w:szCs w:val="22"/>
              </w:rPr>
              <w:t>–1</w:t>
            </w:r>
            <w:r w:rsidR="007F6ADB">
              <w:rPr>
                <w:rFonts w:ascii="Bookman Old Style" w:hAnsi="Bookman Old Style" w:cs="Arial"/>
                <w:sz w:val="22"/>
                <w:szCs w:val="22"/>
              </w:rPr>
              <w:t>5</w:t>
            </w:r>
            <w:r w:rsidRPr="004771DE">
              <w:rPr>
                <w:rFonts w:ascii="Bookman Old Style" w:hAnsi="Bookman Old Style" w:cs="Arial"/>
                <w:sz w:val="22"/>
                <w:szCs w:val="22"/>
              </w:rPr>
              <w:t xml:space="preserve"> school year</w:t>
            </w:r>
          </w:p>
        </w:tc>
        <w:tc>
          <w:tcPr>
            <w:tcW w:w="3242" w:type="dxa"/>
            <w:shd w:val="clear" w:color="auto" w:fill="auto"/>
            <w:vAlign w:val="center"/>
          </w:tcPr>
          <w:p w14:paraId="1800538A" w14:textId="4B5A17F3"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7F6ADB">
              <w:rPr>
                <w:rFonts w:ascii="Bookman Old Style" w:hAnsi="Bookman Old Style" w:cs="Arial"/>
                <w:sz w:val="22"/>
                <w:szCs w:val="22"/>
              </w:rPr>
              <w:t>9</w:t>
            </w:r>
            <w:r w:rsidRPr="004771DE">
              <w:rPr>
                <w:rFonts w:ascii="Bookman Old Style" w:hAnsi="Bookman Old Style" w:cs="Arial"/>
                <w:sz w:val="22"/>
                <w:szCs w:val="22"/>
              </w:rPr>
              <w:t xml:space="preserve"> count of students, includes diplomas awarded through August 31, 201</w:t>
            </w:r>
            <w:r w:rsidR="007F6ADB">
              <w:rPr>
                <w:rFonts w:ascii="Bookman Old Style" w:hAnsi="Bookman Old Style" w:cs="Arial"/>
                <w:sz w:val="22"/>
                <w:szCs w:val="22"/>
              </w:rPr>
              <w:t>9</w:t>
            </w:r>
          </w:p>
        </w:tc>
        <w:tc>
          <w:tcPr>
            <w:tcW w:w="2341" w:type="dxa"/>
            <w:shd w:val="clear" w:color="auto" w:fill="auto"/>
            <w:vAlign w:val="center"/>
          </w:tcPr>
          <w:p w14:paraId="5F918CA7" w14:textId="6BEE3898"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Graduation rate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EE52D1" w:rsidRPr="000E16CD" w14:paraId="3C07AC8B" w14:textId="77777777" w:rsidTr="00D019C6">
        <w:trPr>
          <w:cantSplit/>
          <w:trHeight w:val="1178"/>
        </w:trPr>
        <w:tc>
          <w:tcPr>
            <w:tcW w:w="2269" w:type="dxa"/>
            <w:shd w:val="clear" w:color="auto" w:fill="auto"/>
            <w:vAlign w:val="center"/>
          </w:tcPr>
          <w:p w14:paraId="76DE5465" w14:textId="2518ED4B"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7F6ADB">
              <w:rPr>
                <w:rFonts w:ascii="Bookman Old Style" w:hAnsi="Bookman Old Style" w:cs="Arial"/>
                <w:sz w:val="22"/>
                <w:szCs w:val="22"/>
              </w:rPr>
              <w:t>3</w:t>
            </w:r>
            <w:r w:rsidRPr="004771DE">
              <w:rPr>
                <w:rFonts w:ascii="Bookman Old Style" w:hAnsi="Bookman Old Style" w:cs="Arial"/>
                <w:sz w:val="22"/>
                <w:szCs w:val="22"/>
              </w:rPr>
              <w:t xml:space="preserve"> Graduation-Rate Total Cohort (6-Year) for Accountability</w:t>
            </w:r>
          </w:p>
        </w:tc>
        <w:tc>
          <w:tcPr>
            <w:tcW w:w="2701" w:type="dxa"/>
            <w:shd w:val="clear" w:color="auto" w:fill="auto"/>
            <w:vAlign w:val="center"/>
          </w:tcPr>
          <w:p w14:paraId="4A58A35F" w14:textId="5A1BA815"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7F6ADB">
              <w:rPr>
                <w:rFonts w:ascii="Bookman Old Style" w:hAnsi="Bookman Old Style" w:cs="Arial"/>
                <w:sz w:val="22"/>
                <w:szCs w:val="22"/>
              </w:rPr>
              <w:t>3</w:t>
            </w:r>
            <w:r w:rsidRPr="004771DE">
              <w:rPr>
                <w:rFonts w:ascii="Bookman Old Style" w:hAnsi="Bookman Old Style" w:cs="Arial"/>
                <w:sz w:val="22"/>
                <w:szCs w:val="22"/>
              </w:rPr>
              <w:t>–1</w:t>
            </w:r>
            <w:r w:rsidR="007F6ADB">
              <w:rPr>
                <w:rFonts w:ascii="Bookman Old Style" w:hAnsi="Bookman Old Style" w:cs="Arial"/>
                <w:sz w:val="22"/>
                <w:szCs w:val="22"/>
              </w:rPr>
              <w:t>4</w:t>
            </w:r>
            <w:r w:rsidRPr="004771DE">
              <w:rPr>
                <w:rFonts w:ascii="Bookman Old Style" w:hAnsi="Bookman Old Style" w:cs="Arial"/>
                <w:sz w:val="22"/>
                <w:szCs w:val="22"/>
              </w:rPr>
              <w:t xml:space="preserve"> school year</w:t>
            </w:r>
          </w:p>
        </w:tc>
        <w:tc>
          <w:tcPr>
            <w:tcW w:w="3242" w:type="dxa"/>
            <w:shd w:val="clear" w:color="auto" w:fill="auto"/>
            <w:vAlign w:val="center"/>
          </w:tcPr>
          <w:p w14:paraId="458056F1" w14:textId="7155430B"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7F6ADB">
              <w:rPr>
                <w:rFonts w:ascii="Bookman Old Style" w:hAnsi="Bookman Old Style" w:cs="Arial"/>
                <w:sz w:val="22"/>
                <w:szCs w:val="22"/>
              </w:rPr>
              <w:t>9</w:t>
            </w:r>
            <w:r w:rsidRPr="004771DE">
              <w:rPr>
                <w:rFonts w:ascii="Bookman Old Style" w:hAnsi="Bookman Old Style" w:cs="Arial"/>
                <w:sz w:val="22"/>
                <w:szCs w:val="22"/>
              </w:rPr>
              <w:t xml:space="preserve"> count of students, includes diplomas awarded through August 31, 201</w:t>
            </w:r>
            <w:r w:rsidR="007F6ADB">
              <w:rPr>
                <w:rFonts w:ascii="Bookman Old Style" w:hAnsi="Bookman Old Style" w:cs="Arial"/>
                <w:sz w:val="22"/>
                <w:szCs w:val="22"/>
              </w:rPr>
              <w:t>9</w:t>
            </w:r>
          </w:p>
        </w:tc>
        <w:tc>
          <w:tcPr>
            <w:tcW w:w="2341" w:type="dxa"/>
            <w:shd w:val="clear" w:color="auto" w:fill="auto"/>
            <w:vAlign w:val="center"/>
          </w:tcPr>
          <w:p w14:paraId="679436D0" w14:textId="3FCD376C"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Graduation rate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105AF2" w:rsidRPr="000E16CD" w14:paraId="5376D693" w14:textId="77777777" w:rsidTr="00D019C6">
        <w:trPr>
          <w:cantSplit/>
          <w:trHeight w:val="962"/>
        </w:trPr>
        <w:tc>
          <w:tcPr>
            <w:tcW w:w="2269" w:type="dxa"/>
            <w:shd w:val="clear" w:color="auto" w:fill="auto"/>
            <w:vAlign w:val="center"/>
          </w:tcPr>
          <w:p w14:paraId="51D943DC" w14:textId="2866AB79"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3944A4">
              <w:rPr>
                <w:rFonts w:ascii="Bookman Old Style" w:hAnsi="Bookman Old Style" w:cs="Arial"/>
                <w:sz w:val="22"/>
                <w:szCs w:val="22"/>
              </w:rPr>
              <w:t>6</w:t>
            </w:r>
            <w:r w:rsidRPr="000E16CD">
              <w:rPr>
                <w:rFonts w:ascii="Bookman Old Style" w:hAnsi="Bookman Old Style" w:cs="Arial"/>
                <w:sz w:val="22"/>
                <w:szCs w:val="22"/>
              </w:rPr>
              <w:t xml:space="preserve"> Total Cohort </w:t>
            </w:r>
          </w:p>
          <w:p w14:paraId="170D2B29"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June)</w:t>
            </w:r>
          </w:p>
        </w:tc>
        <w:tc>
          <w:tcPr>
            <w:tcW w:w="2701" w:type="dxa"/>
            <w:shd w:val="clear" w:color="auto" w:fill="auto"/>
            <w:vAlign w:val="center"/>
          </w:tcPr>
          <w:p w14:paraId="6F3D8E5F" w14:textId="723B8459"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3944A4">
              <w:rPr>
                <w:rFonts w:ascii="Bookman Old Style" w:hAnsi="Bookman Old Style" w:cs="Arial"/>
                <w:sz w:val="22"/>
                <w:szCs w:val="22"/>
              </w:rPr>
              <w:t>6</w:t>
            </w:r>
            <w:r w:rsidRPr="000E16CD">
              <w:rPr>
                <w:rFonts w:ascii="Bookman Old Style" w:hAnsi="Bookman Old Style" w:cs="Arial"/>
                <w:sz w:val="22"/>
                <w:szCs w:val="22"/>
              </w:rPr>
              <w:t>–1</w:t>
            </w:r>
            <w:r w:rsidR="003944A4">
              <w:rPr>
                <w:rFonts w:ascii="Bookman Old Style" w:hAnsi="Bookman Old Style" w:cs="Arial"/>
                <w:sz w:val="22"/>
                <w:szCs w:val="22"/>
              </w:rPr>
              <w:t>7</w:t>
            </w:r>
            <w:r w:rsidRPr="000E16CD">
              <w:rPr>
                <w:rFonts w:ascii="Bookman Old Style" w:hAnsi="Bookman Old Style" w:cs="Arial"/>
                <w:sz w:val="22"/>
                <w:szCs w:val="22"/>
              </w:rPr>
              <w:t xml:space="preserve"> school year</w:t>
            </w:r>
          </w:p>
        </w:tc>
        <w:tc>
          <w:tcPr>
            <w:tcW w:w="3242" w:type="dxa"/>
            <w:shd w:val="clear" w:color="auto" w:fill="auto"/>
            <w:vAlign w:val="center"/>
          </w:tcPr>
          <w:p w14:paraId="278BC17B" w14:textId="2C249778"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sidR="003944A4">
              <w:rPr>
                <w:rFonts w:ascii="Bookman Old Style" w:hAnsi="Bookman Old Style" w:cs="Arial"/>
                <w:sz w:val="22"/>
                <w:szCs w:val="22"/>
              </w:rPr>
              <w:t>20</w:t>
            </w:r>
          </w:p>
        </w:tc>
        <w:tc>
          <w:tcPr>
            <w:tcW w:w="2341" w:type="dxa"/>
            <w:shd w:val="clear" w:color="auto" w:fill="auto"/>
            <w:vAlign w:val="center"/>
          </w:tcPr>
          <w:p w14:paraId="378A65F9" w14:textId="77777777" w:rsidR="00105AF2" w:rsidRPr="000E16CD" w:rsidRDefault="00105AF2" w:rsidP="00CF715D">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w:t>
            </w:r>
            <w:r w:rsidR="00CF715D">
              <w:rPr>
                <w:rFonts w:ascii="Bookman Old Style" w:hAnsi="Bookman Old Style" w:cs="Arial"/>
                <w:sz w:val="22"/>
                <w:szCs w:val="22"/>
              </w:rPr>
              <w:t xml:space="preserve"> </w:t>
            </w:r>
            <w:r w:rsidRPr="000E16CD">
              <w:rPr>
                <w:rFonts w:ascii="Bookman Old Style" w:hAnsi="Bookman Old Style" w:cs="Arial"/>
                <w:sz w:val="22"/>
                <w:szCs w:val="22"/>
              </w:rPr>
              <w:t>rate to inform policy decisions</w:t>
            </w:r>
          </w:p>
        </w:tc>
      </w:tr>
      <w:tr w:rsidR="00105AF2" w:rsidRPr="000E16CD" w14:paraId="18FCE8F0" w14:textId="77777777" w:rsidTr="00D019C6">
        <w:trPr>
          <w:cantSplit/>
          <w:trHeight w:val="1082"/>
        </w:trPr>
        <w:tc>
          <w:tcPr>
            <w:tcW w:w="2269" w:type="dxa"/>
            <w:shd w:val="clear" w:color="auto" w:fill="auto"/>
            <w:vAlign w:val="center"/>
          </w:tcPr>
          <w:p w14:paraId="1112AC6F" w14:textId="5B8F41BD"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3944A4">
              <w:rPr>
                <w:rFonts w:ascii="Bookman Old Style" w:hAnsi="Bookman Old Style" w:cs="Arial"/>
                <w:sz w:val="22"/>
                <w:szCs w:val="22"/>
              </w:rPr>
              <w:t>6</w:t>
            </w:r>
            <w:r w:rsidRPr="000E16CD">
              <w:rPr>
                <w:rFonts w:ascii="Bookman Old Style" w:hAnsi="Bookman Old Style" w:cs="Arial"/>
                <w:sz w:val="22"/>
                <w:szCs w:val="22"/>
              </w:rPr>
              <w:t xml:space="preserve"> Total Cohort </w:t>
            </w:r>
          </w:p>
          <w:p w14:paraId="146DC870"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August)</w:t>
            </w:r>
          </w:p>
        </w:tc>
        <w:tc>
          <w:tcPr>
            <w:tcW w:w="2701" w:type="dxa"/>
            <w:shd w:val="clear" w:color="auto" w:fill="auto"/>
            <w:vAlign w:val="center"/>
          </w:tcPr>
          <w:p w14:paraId="52AF274F" w14:textId="4F79B349"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3944A4">
              <w:rPr>
                <w:rFonts w:ascii="Bookman Old Style" w:hAnsi="Bookman Old Style" w:cs="Arial"/>
                <w:sz w:val="22"/>
                <w:szCs w:val="22"/>
              </w:rPr>
              <w:t>6</w:t>
            </w:r>
            <w:r w:rsidRPr="000E16CD">
              <w:rPr>
                <w:rFonts w:ascii="Bookman Old Style" w:hAnsi="Bookman Old Style" w:cs="Arial"/>
                <w:sz w:val="22"/>
                <w:szCs w:val="22"/>
              </w:rPr>
              <w:t>–1</w:t>
            </w:r>
            <w:r w:rsidR="003944A4">
              <w:rPr>
                <w:rFonts w:ascii="Bookman Old Style" w:hAnsi="Bookman Old Style" w:cs="Arial"/>
                <w:sz w:val="22"/>
                <w:szCs w:val="22"/>
              </w:rPr>
              <w:t>7</w:t>
            </w:r>
            <w:r w:rsidRPr="000E16CD">
              <w:rPr>
                <w:rFonts w:ascii="Bookman Old Style" w:hAnsi="Bookman Old Style" w:cs="Arial"/>
                <w:sz w:val="22"/>
                <w:szCs w:val="22"/>
              </w:rPr>
              <w:t xml:space="preserve"> school year</w:t>
            </w:r>
          </w:p>
        </w:tc>
        <w:tc>
          <w:tcPr>
            <w:tcW w:w="3242" w:type="dxa"/>
            <w:shd w:val="clear" w:color="auto" w:fill="auto"/>
            <w:vAlign w:val="center"/>
          </w:tcPr>
          <w:p w14:paraId="2483EB80" w14:textId="2B421180"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sidR="003944A4">
              <w:rPr>
                <w:rFonts w:ascii="Bookman Old Style" w:hAnsi="Bookman Old Style" w:cs="Arial"/>
                <w:sz w:val="22"/>
                <w:szCs w:val="22"/>
              </w:rPr>
              <w:t>20</w:t>
            </w:r>
            <w:r w:rsidRPr="000E16CD">
              <w:rPr>
                <w:rFonts w:ascii="Bookman Old Style" w:hAnsi="Bookman Old Style" w:cs="Arial"/>
                <w:sz w:val="22"/>
                <w:szCs w:val="22"/>
              </w:rPr>
              <w:t xml:space="preserve"> count of students, includes diplomas awarded through August 31, 20</w:t>
            </w:r>
            <w:r w:rsidR="003944A4">
              <w:rPr>
                <w:rFonts w:ascii="Bookman Old Style" w:hAnsi="Bookman Old Style" w:cs="Arial"/>
                <w:sz w:val="22"/>
                <w:szCs w:val="22"/>
              </w:rPr>
              <w:t>20</w:t>
            </w:r>
          </w:p>
        </w:tc>
        <w:tc>
          <w:tcPr>
            <w:tcW w:w="2341" w:type="dxa"/>
            <w:shd w:val="clear" w:color="auto" w:fill="auto"/>
            <w:vAlign w:val="center"/>
          </w:tcPr>
          <w:p w14:paraId="73EE5341"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69CD5515" w14:textId="77777777" w:rsidTr="00D019C6">
        <w:trPr>
          <w:cantSplit/>
          <w:trHeight w:val="1046"/>
        </w:trPr>
        <w:tc>
          <w:tcPr>
            <w:tcW w:w="2269" w:type="dxa"/>
            <w:shd w:val="clear" w:color="auto" w:fill="auto"/>
            <w:vAlign w:val="center"/>
          </w:tcPr>
          <w:p w14:paraId="398110A3" w14:textId="1EB5F1B1"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3944A4">
              <w:rPr>
                <w:rFonts w:ascii="Bookman Old Style" w:hAnsi="Bookman Old Style" w:cs="Arial"/>
                <w:sz w:val="22"/>
                <w:szCs w:val="22"/>
              </w:rPr>
              <w:t>5</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 xml:space="preserve">(5-Year June) </w:t>
            </w:r>
          </w:p>
        </w:tc>
        <w:tc>
          <w:tcPr>
            <w:tcW w:w="2701" w:type="dxa"/>
            <w:shd w:val="clear" w:color="auto" w:fill="auto"/>
            <w:vAlign w:val="center"/>
          </w:tcPr>
          <w:p w14:paraId="276801B3" w14:textId="318F4A30"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3944A4">
              <w:rPr>
                <w:rFonts w:ascii="Bookman Old Style" w:hAnsi="Bookman Old Style" w:cs="Arial"/>
                <w:sz w:val="22"/>
                <w:szCs w:val="22"/>
              </w:rPr>
              <w:t>5</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3944A4">
              <w:rPr>
                <w:rFonts w:ascii="Bookman Old Style" w:hAnsi="Bookman Old Style" w:cs="Arial"/>
                <w:sz w:val="22"/>
                <w:szCs w:val="22"/>
              </w:rPr>
              <w:t>6</w:t>
            </w:r>
            <w:r w:rsidRPr="000E16CD">
              <w:rPr>
                <w:rFonts w:ascii="Bookman Old Style" w:hAnsi="Bookman Old Style" w:cs="Arial"/>
                <w:sz w:val="22"/>
                <w:szCs w:val="22"/>
              </w:rPr>
              <w:t xml:space="preserve"> school year</w:t>
            </w:r>
          </w:p>
        </w:tc>
        <w:tc>
          <w:tcPr>
            <w:tcW w:w="3242" w:type="dxa"/>
            <w:shd w:val="clear" w:color="auto" w:fill="auto"/>
            <w:vAlign w:val="center"/>
          </w:tcPr>
          <w:p w14:paraId="5C160A9D" w14:textId="683A6786"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sidR="003944A4">
              <w:rPr>
                <w:rFonts w:ascii="Bookman Old Style" w:hAnsi="Bookman Old Style" w:cs="Arial"/>
                <w:sz w:val="22"/>
                <w:szCs w:val="22"/>
              </w:rPr>
              <w:t>20</w:t>
            </w:r>
          </w:p>
        </w:tc>
        <w:tc>
          <w:tcPr>
            <w:tcW w:w="2341" w:type="dxa"/>
            <w:shd w:val="clear" w:color="auto" w:fill="auto"/>
            <w:vAlign w:val="center"/>
          </w:tcPr>
          <w:p w14:paraId="54A21A07"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20673FDA" w14:textId="77777777" w:rsidTr="00D019C6">
        <w:trPr>
          <w:cantSplit/>
          <w:trHeight w:val="1058"/>
        </w:trPr>
        <w:tc>
          <w:tcPr>
            <w:tcW w:w="2269" w:type="dxa"/>
            <w:shd w:val="clear" w:color="auto" w:fill="auto"/>
            <w:vAlign w:val="center"/>
          </w:tcPr>
          <w:p w14:paraId="0545FEF8" w14:textId="2AE3005B"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3944A4">
              <w:rPr>
                <w:rFonts w:ascii="Bookman Old Style" w:hAnsi="Bookman Old Style" w:cs="Arial"/>
                <w:sz w:val="22"/>
                <w:szCs w:val="22"/>
              </w:rPr>
              <w:t>5</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(5-Year August)</w:t>
            </w:r>
          </w:p>
        </w:tc>
        <w:tc>
          <w:tcPr>
            <w:tcW w:w="2701" w:type="dxa"/>
            <w:shd w:val="clear" w:color="auto" w:fill="auto"/>
            <w:vAlign w:val="center"/>
          </w:tcPr>
          <w:p w14:paraId="695318A1" w14:textId="4C60E00E"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3944A4">
              <w:rPr>
                <w:rFonts w:ascii="Bookman Old Style" w:hAnsi="Bookman Old Style" w:cs="Arial"/>
                <w:sz w:val="22"/>
                <w:szCs w:val="22"/>
              </w:rPr>
              <w:t>5</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3944A4">
              <w:rPr>
                <w:rFonts w:ascii="Bookman Old Style" w:hAnsi="Bookman Old Style" w:cs="Arial"/>
                <w:sz w:val="22"/>
                <w:szCs w:val="22"/>
              </w:rPr>
              <w:t>6</w:t>
            </w:r>
            <w:r w:rsidRPr="000E16CD">
              <w:rPr>
                <w:rFonts w:ascii="Bookman Old Style" w:hAnsi="Bookman Old Style" w:cs="Arial"/>
                <w:sz w:val="22"/>
                <w:szCs w:val="22"/>
              </w:rPr>
              <w:t xml:space="preserve"> school year</w:t>
            </w:r>
          </w:p>
        </w:tc>
        <w:tc>
          <w:tcPr>
            <w:tcW w:w="3242" w:type="dxa"/>
            <w:shd w:val="clear" w:color="auto" w:fill="auto"/>
            <w:vAlign w:val="center"/>
          </w:tcPr>
          <w:p w14:paraId="33E4BC98" w14:textId="36E20AAD"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B94560">
              <w:rPr>
                <w:rFonts w:ascii="Bookman Old Style" w:hAnsi="Bookman Old Style" w:cs="Arial"/>
                <w:sz w:val="22"/>
                <w:szCs w:val="22"/>
              </w:rPr>
              <w:t>9</w:t>
            </w:r>
            <w:r w:rsidRPr="000E16CD">
              <w:rPr>
                <w:rFonts w:ascii="Bookman Old Style" w:hAnsi="Bookman Old Style" w:cs="Arial"/>
                <w:sz w:val="22"/>
                <w:szCs w:val="22"/>
              </w:rPr>
              <w:t xml:space="preserve"> count of students, includes diplomas awarded through August 31, 20</w:t>
            </w:r>
            <w:r w:rsidR="003944A4">
              <w:rPr>
                <w:rFonts w:ascii="Bookman Old Style" w:hAnsi="Bookman Old Style" w:cs="Arial"/>
                <w:sz w:val="22"/>
                <w:szCs w:val="22"/>
              </w:rPr>
              <w:t>20</w:t>
            </w:r>
          </w:p>
        </w:tc>
        <w:tc>
          <w:tcPr>
            <w:tcW w:w="2341" w:type="dxa"/>
            <w:shd w:val="clear" w:color="auto" w:fill="auto"/>
            <w:vAlign w:val="center"/>
          </w:tcPr>
          <w:p w14:paraId="6923E078"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781E44C2" w14:textId="77777777" w:rsidTr="00D019C6">
        <w:trPr>
          <w:cantSplit/>
          <w:trHeight w:val="1082"/>
        </w:trPr>
        <w:tc>
          <w:tcPr>
            <w:tcW w:w="2269" w:type="dxa"/>
            <w:shd w:val="clear" w:color="auto" w:fill="auto"/>
            <w:vAlign w:val="center"/>
          </w:tcPr>
          <w:p w14:paraId="34094305" w14:textId="286E9A42" w:rsidR="00105AF2" w:rsidRPr="000E16CD" w:rsidRDefault="00740987"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3944A4">
              <w:rPr>
                <w:rFonts w:ascii="Bookman Old Style" w:hAnsi="Bookman Old Style" w:cs="Arial"/>
                <w:sz w:val="22"/>
                <w:szCs w:val="22"/>
              </w:rPr>
              <w:t>4</w:t>
            </w:r>
            <w:r w:rsidR="00105AF2" w:rsidRPr="000E16CD">
              <w:rPr>
                <w:rFonts w:ascii="Bookman Old Style" w:hAnsi="Bookman Old Style" w:cs="Arial"/>
                <w:sz w:val="22"/>
                <w:szCs w:val="22"/>
              </w:rPr>
              <w:t xml:space="preserve"> Total Cohort</w:t>
            </w:r>
            <w:r w:rsidR="00105AF2" w:rsidRPr="000E16CD">
              <w:rPr>
                <w:rFonts w:ascii="Bookman Old Style" w:hAnsi="Bookman Old Style" w:cs="Arial"/>
                <w:sz w:val="22"/>
                <w:szCs w:val="22"/>
              </w:rPr>
              <w:br/>
              <w:t>(6-Year June)</w:t>
            </w:r>
          </w:p>
        </w:tc>
        <w:tc>
          <w:tcPr>
            <w:tcW w:w="2701" w:type="dxa"/>
            <w:shd w:val="clear" w:color="auto" w:fill="auto"/>
            <w:vAlign w:val="center"/>
          </w:tcPr>
          <w:p w14:paraId="625CF2D4" w14:textId="01FED16A"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Students who </w:t>
            </w:r>
            <w:r w:rsidR="00740987" w:rsidRPr="000E16CD">
              <w:rPr>
                <w:rFonts w:ascii="Bookman Old Style" w:hAnsi="Bookman Old Style" w:cs="Arial"/>
                <w:sz w:val="22"/>
                <w:szCs w:val="22"/>
              </w:rPr>
              <w:t>first entered grade 9 in the 201</w:t>
            </w:r>
            <w:r w:rsidR="003944A4">
              <w:rPr>
                <w:rFonts w:ascii="Bookman Old Style" w:hAnsi="Bookman Old Style" w:cs="Arial"/>
                <w:sz w:val="22"/>
                <w:szCs w:val="22"/>
              </w:rPr>
              <w:t>4</w:t>
            </w:r>
            <w:r w:rsidRPr="000E16CD">
              <w:rPr>
                <w:rFonts w:ascii="Bookman Old Style" w:hAnsi="Bookman Old Style" w:cs="Arial"/>
                <w:sz w:val="22"/>
                <w:szCs w:val="22"/>
              </w:rPr>
              <w:t>–</w:t>
            </w:r>
            <w:r w:rsidR="00740987" w:rsidRPr="000E16CD">
              <w:rPr>
                <w:rFonts w:ascii="Bookman Old Style" w:hAnsi="Bookman Old Style" w:cs="Arial"/>
                <w:sz w:val="22"/>
                <w:szCs w:val="22"/>
              </w:rPr>
              <w:t>1</w:t>
            </w:r>
            <w:r w:rsidR="003944A4">
              <w:rPr>
                <w:rFonts w:ascii="Bookman Old Style" w:hAnsi="Bookman Old Style" w:cs="Arial"/>
                <w:sz w:val="22"/>
                <w:szCs w:val="22"/>
              </w:rPr>
              <w:t>5</w:t>
            </w:r>
            <w:r w:rsidRPr="000E16CD">
              <w:rPr>
                <w:rFonts w:ascii="Bookman Old Style" w:hAnsi="Bookman Old Style" w:cs="Arial"/>
                <w:sz w:val="22"/>
                <w:szCs w:val="22"/>
              </w:rPr>
              <w:t xml:space="preserve"> school year</w:t>
            </w:r>
          </w:p>
        </w:tc>
        <w:tc>
          <w:tcPr>
            <w:tcW w:w="3242" w:type="dxa"/>
            <w:shd w:val="clear" w:color="auto" w:fill="auto"/>
            <w:vAlign w:val="center"/>
          </w:tcPr>
          <w:p w14:paraId="22DC8AF4" w14:textId="12C0B521"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sidR="003944A4">
              <w:rPr>
                <w:rFonts w:ascii="Bookman Old Style" w:hAnsi="Bookman Old Style" w:cs="Arial"/>
                <w:sz w:val="22"/>
                <w:szCs w:val="22"/>
              </w:rPr>
              <w:t>20</w:t>
            </w:r>
          </w:p>
        </w:tc>
        <w:tc>
          <w:tcPr>
            <w:tcW w:w="2341" w:type="dxa"/>
            <w:shd w:val="clear" w:color="auto" w:fill="auto"/>
            <w:vAlign w:val="center"/>
          </w:tcPr>
          <w:p w14:paraId="01CB879D"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D019C6" w14:paraId="73EA2712" w14:textId="77777777" w:rsidTr="00D019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1082"/>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8AAF42" w14:textId="77777777" w:rsidR="00D019C6" w:rsidRDefault="00D019C6">
            <w:pPr>
              <w:pStyle w:val="Body"/>
              <w:spacing w:before="0"/>
              <w:ind w:firstLine="0"/>
              <w:rPr>
                <w:rFonts w:ascii="Bookman Old Style" w:hAnsi="Bookman Old Style"/>
                <w:sz w:val="22"/>
                <w:szCs w:val="22"/>
                <w:highlight w:val="yellow"/>
              </w:rPr>
            </w:pPr>
            <w:r>
              <w:rPr>
                <w:rFonts w:ascii="Bookman Old Style" w:hAnsi="Bookman Old Style"/>
                <w:sz w:val="22"/>
                <w:szCs w:val="22"/>
                <w:highlight w:val="yellow"/>
              </w:rPr>
              <w:t>2014 Total Cohort</w:t>
            </w:r>
            <w:r>
              <w:rPr>
                <w:rFonts w:ascii="Bookman Old Style" w:hAnsi="Bookman Old Style"/>
                <w:sz w:val="22"/>
                <w:szCs w:val="22"/>
                <w:highlight w:val="yellow"/>
              </w:rPr>
              <w:br/>
              <w:t>(6-Year August)</w:t>
            </w:r>
          </w:p>
        </w:tc>
        <w:tc>
          <w:tcPr>
            <w:tcW w:w="2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725098" w14:textId="77777777" w:rsidR="00D019C6" w:rsidRDefault="00D019C6">
            <w:pPr>
              <w:pStyle w:val="Body"/>
              <w:spacing w:before="0"/>
              <w:ind w:firstLine="0"/>
              <w:rPr>
                <w:rFonts w:ascii="Bookman Old Style" w:hAnsi="Bookman Old Style"/>
                <w:sz w:val="22"/>
                <w:szCs w:val="22"/>
                <w:highlight w:val="yellow"/>
              </w:rPr>
            </w:pPr>
            <w:r>
              <w:rPr>
                <w:rFonts w:ascii="Bookman Old Style" w:hAnsi="Bookman Old Style"/>
                <w:sz w:val="22"/>
                <w:szCs w:val="22"/>
                <w:highlight w:val="yellow"/>
              </w:rPr>
              <w:t>Students who first entered grade 9 in the 2014–15 school year</w:t>
            </w:r>
          </w:p>
        </w:tc>
        <w:tc>
          <w:tcPr>
            <w:tcW w:w="3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8A93FC" w14:textId="77777777" w:rsidR="00D019C6" w:rsidRDefault="00D019C6">
            <w:pPr>
              <w:pStyle w:val="Body"/>
              <w:spacing w:before="0"/>
              <w:ind w:firstLine="0"/>
              <w:rPr>
                <w:rFonts w:ascii="Bookman Old Style" w:hAnsi="Bookman Old Style"/>
                <w:sz w:val="22"/>
                <w:szCs w:val="22"/>
                <w:highlight w:val="yellow"/>
              </w:rPr>
            </w:pPr>
            <w:r>
              <w:rPr>
                <w:rFonts w:ascii="Bookman Old Style" w:hAnsi="Bookman Old Style"/>
                <w:sz w:val="22"/>
                <w:szCs w:val="22"/>
                <w:highlight w:val="yellow"/>
              </w:rPr>
              <w:t>August 31, 2020</w:t>
            </w:r>
          </w:p>
        </w:tc>
        <w:tc>
          <w:tcPr>
            <w:tcW w:w="23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5C104C" w14:textId="77777777" w:rsidR="00D019C6" w:rsidRDefault="00D019C6">
            <w:pPr>
              <w:pStyle w:val="Body"/>
              <w:spacing w:before="0"/>
              <w:ind w:firstLine="0"/>
              <w:rPr>
                <w:rFonts w:ascii="Bookman Old Style" w:hAnsi="Bookman Old Style"/>
                <w:sz w:val="22"/>
                <w:szCs w:val="22"/>
              </w:rPr>
            </w:pPr>
            <w:r>
              <w:rPr>
                <w:rFonts w:ascii="Bookman Old Style" w:hAnsi="Bookman Old Style"/>
                <w:sz w:val="22"/>
                <w:szCs w:val="22"/>
                <w:highlight w:val="yellow"/>
              </w:rPr>
              <w:t>Graduation-rate reporting and to inform policy decisions</w:t>
            </w:r>
          </w:p>
        </w:tc>
      </w:tr>
    </w:tbl>
    <w:p w14:paraId="1BE7CBE7" w14:textId="392CFDF3" w:rsidR="00105AF2" w:rsidRPr="000E16CD" w:rsidRDefault="00105AF2" w:rsidP="00105AF2">
      <w:pPr>
        <w:pStyle w:val="BodyText"/>
        <w:rPr>
          <w:rFonts w:ascii="Arial" w:hAnsi="Arial" w:cs="Arial"/>
          <w:b/>
        </w:rPr>
      </w:pPr>
      <w:r w:rsidRPr="000E16CD">
        <w:rPr>
          <w:rFonts w:ascii="Arial" w:hAnsi="Arial" w:cs="Arial"/>
          <w:b/>
        </w:rPr>
        <w:lastRenderedPageBreak/>
        <w:t>General Definitions</w:t>
      </w:r>
    </w:p>
    <w:p w14:paraId="5267A59B" w14:textId="31D37C87" w:rsidR="00CA4CB8" w:rsidRPr="004771DE" w:rsidRDefault="00CA4CB8" w:rsidP="00CA4CB8">
      <w:pPr>
        <w:pStyle w:val="BodyText"/>
        <w:rPr>
          <w:rFonts w:ascii="Arial" w:hAnsi="Arial" w:cs="Arial"/>
          <w:b/>
        </w:rPr>
      </w:pPr>
      <w:r w:rsidRPr="004771DE">
        <w:rPr>
          <w:rFonts w:ascii="Arial" w:hAnsi="Arial" w:cs="Arial"/>
          <w:b/>
        </w:rPr>
        <w:t>201</w:t>
      </w:r>
      <w:r w:rsidR="00436408">
        <w:rPr>
          <w:rFonts w:ascii="Arial" w:hAnsi="Arial" w:cs="Arial"/>
          <w:b/>
        </w:rPr>
        <w:t>6</w:t>
      </w:r>
      <w:r w:rsidRPr="004771DE">
        <w:rPr>
          <w:rFonts w:ascii="Arial" w:hAnsi="Arial" w:cs="Arial"/>
          <w:b/>
        </w:rPr>
        <w:t xml:space="preserve"> ELA, Math, Science, and Social Studies Accountability Cohort</w:t>
      </w:r>
    </w:p>
    <w:p w14:paraId="6D4910AF" w14:textId="22116ED0" w:rsidR="00CA4CB8" w:rsidRPr="004771DE" w:rsidRDefault="00CA4CB8" w:rsidP="00CA4CB8">
      <w:pPr>
        <w:pStyle w:val="BodyText"/>
        <w:rPr>
          <w:rFonts w:ascii="Arial" w:hAnsi="Arial" w:cs="Arial"/>
        </w:rPr>
      </w:pPr>
      <w:r w:rsidRPr="004771DE">
        <w:rPr>
          <w:rFonts w:ascii="Arial" w:hAnsi="Arial" w:cs="Arial"/>
        </w:rPr>
        <w:t>For ELA, math, science, and social studies Composite Performance, the 201</w:t>
      </w:r>
      <w:r w:rsidR="00436408">
        <w:rPr>
          <w:rFonts w:ascii="Arial" w:hAnsi="Arial" w:cs="Arial"/>
        </w:rPr>
        <w:t>6</w:t>
      </w:r>
      <w:r w:rsidRPr="004771DE">
        <w:rPr>
          <w:rFonts w:ascii="Arial" w:hAnsi="Arial" w:cs="Arial"/>
        </w:rPr>
        <w:t xml:space="preserve"> accountability cohort consists of all students, regardless of their current grade level, who were:</w:t>
      </w:r>
    </w:p>
    <w:p w14:paraId="27120090" w14:textId="1876A4B0" w:rsidR="00CA4CB8" w:rsidRPr="004771DE" w:rsidRDefault="00CA4CB8" w:rsidP="00CA4CB8">
      <w:pPr>
        <w:pStyle w:val="BodyText"/>
        <w:rPr>
          <w:rFonts w:ascii="Arial" w:hAnsi="Arial" w:cs="Arial"/>
        </w:rPr>
      </w:pPr>
      <w:r w:rsidRPr="004771DE">
        <w:rPr>
          <w:rFonts w:ascii="Arial" w:hAnsi="Arial" w:cs="Arial"/>
        </w:rPr>
        <w:t xml:space="preserve"> 1) enrolled in your school or district on </w:t>
      </w:r>
      <w:r w:rsidR="000315E8">
        <w:rPr>
          <w:rFonts w:ascii="Arial" w:hAnsi="Arial" w:cs="Arial"/>
        </w:rPr>
        <w:t xml:space="preserve">October </w:t>
      </w:r>
      <w:r w:rsidR="00436408">
        <w:rPr>
          <w:rFonts w:ascii="Arial" w:hAnsi="Arial" w:cs="Arial"/>
        </w:rPr>
        <w:t>2</w:t>
      </w:r>
      <w:r w:rsidR="000315E8">
        <w:rPr>
          <w:rFonts w:ascii="Arial" w:hAnsi="Arial" w:cs="Arial"/>
        </w:rPr>
        <w:t>, 201</w:t>
      </w:r>
      <w:r w:rsidR="00436408">
        <w:rPr>
          <w:rFonts w:ascii="Arial" w:hAnsi="Arial" w:cs="Arial"/>
        </w:rPr>
        <w:t>9</w:t>
      </w:r>
      <w:r w:rsidRPr="004771DE">
        <w:rPr>
          <w:rFonts w:ascii="Arial" w:hAnsi="Arial" w:cs="Arial"/>
        </w:rPr>
        <w:t xml:space="preserve"> (BEDS day), and</w:t>
      </w:r>
    </w:p>
    <w:p w14:paraId="78AC58DE" w14:textId="622A8F71" w:rsidR="00CA4CB8" w:rsidRPr="004771DE" w:rsidRDefault="00CA4CB8" w:rsidP="00CA4CB8">
      <w:pPr>
        <w:pStyle w:val="BodyText"/>
        <w:spacing w:after="0"/>
        <w:ind w:left="360" w:hanging="360"/>
        <w:rPr>
          <w:rFonts w:ascii="Arial" w:hAnsi="Arial" w:cs="Arial"/>
        </w:rPr>
      </w:pPr>
      <w:r w:rsidRPr="004771DE">
        <w:rPr>
          <w:rFonts w:ascii="Arial" w:hAnsi="Arial" w:cs="Arial"/>
        </w:rPr>
        <w:t xml:space="preserve"> 2) first entered grade 9 (anywhere) during the 201</w:t>
      </w:r>
      <w:r w:rsidR="00436408">
        <w:rPr>
          <w:rFonts w:ascii="Arial" w:hAnsi="Arial" w:cs="Arial"/>
        </w:rPr>
        <w:t>6</w:t>
      </w:r>
      <w:r w:rsidRPr="004771DE">
        <w:rPr>
          <w:rFonts w:ascii="Arial" w:hAnsi="Arial" w:cs="Arial"/>
        </w:rPr>
        <w:t>–1</w:t>
      </w:r>
      <w:r w:rsidR="00436408">
        <w:rPr>
          <w:rFonts w:ascii="Arial" w:hAnsi="Arial" w:cs="Arial"/>
        </w:rPr>
        <w:t>7</w:t>
      </w:r>
      <w:r w:rsidRPr="004771DE">
        <w:rPr>
          <w:rFonts w:ascii="Arial" w:hAnsi="Arial" w:cs="Arial"/>
        </w:rPr>
        <w:t xml:space="preserve"> school year (July 1, 201</w:t>
      </w:r>
      <w:r w:rsidR="00436408">
        <w:rPr>
          <w:rFonts w:ascii="Arial" w:hAnsi="Arial" w:cs="Arial"/>
        </w:rPr>
        <w:t>6</w:t>
      </w:r>
      <w:r w:rsidRPr="004771DE">
        <w:rPr>
          <w:rFonts w:ascii="Arial" w:hAnsi="Arial" w:cs="Arial"/>
        </w:rPr>
        <w:t xml:space="preserve"> through June 30, 201</w:t>
      </w:r>
      <w:r w:rsidR="00436408">
        <w:rPr>
          <w:rFonts w:ascii="Arial" w:hAnsi="Arial" w:cs="Arial"/>
        </w:rPr>
        <w:t>7</w:t>
      </w:r>
      <w:r w:rsidRPr="004771DE">
        <w:rPr>
          <w:rFonts w:ascii="Arial" w:hAnsi="Arial" w:cs="Arial"/>
        </w:rPr>
        <w:t>) or, in the case of ungraded students with disabilities, reached their seventeenth birthday during the 201</w:t>
      </w:r>
      <w:r w:rsidR="00436408">
        <w:rPr>
          <w:rFonts w:ascii="Arial" w:hAnsi="Arial" w:cs="Arial"/>
        </w:rPr>
        <w:t>6</w:t>
      </w:r>
      <w:r w:rsidRPr="004771DE">
        <w:rPr>
          <w:rFonts w:ascii="Arial" w:hAnsi="Arial" w:cs="Arial"/>
        </w:rPr>
        <w:t>–1</w:t>
      </w:r>
      <w:r w:rsidR="00436408">
        <w:rPr>
          <w:rFonts w:ascii="Arial" w:hAnsi="Arial" w:cs="Arial"/>
        </w:rPr>
        <w:t>7</w:t>
      </w:r>
      <w:r w:rsidRPr="004771DE">
        <w:rPr>
          <w:rFonts w:ascii="Arial" w:hAnsi="Arial" w:cs="Arial"/>
        </w:rPr>
        <w:t xml:space="preserve"> school year.  </w:t>
      </w:r>
      <w:r w:rsidRPr="004771DE">
        <w:rPr>
          <w:rFonts w:ascii="Arial" w:hAnsi="Arial" w:cs="Arial"/>
          <w:b/>
        </w:rPr>
        <w:t xml:space="preserve">For Performance Accountability, the cohort year of students whose last enrollment record as of the reporting date has a grade of “14” (i.e., 7–12 ungraded) is identified using their birth date, even if they have a conflicting entry in the First Date of Entry into Grade 9 field.  </w:t>
      </w:r>
      <w:r w:rsidRPr="004771DE">
        <w:rPr>
          <w:rFonts w:ascii="Arial" w:hAnsi="Arial" w:cs="Arial"/>
        </w:rPr>
        <w:t xml:space="preserve">Ungraded students are included in </w:t>
      </w:r>
      <w:r w:rsidRPr="00E247E3">
        <w:rPr>
          <w:rFonts w:ascii="Arial" w:hAnsi="Arial" w:cs="Arial"/>
        </w:rPr>
        <w:t>the 201</w:t>
      </w:r>
      <w:r w:rsidR="00436408">
        <w:rPr>
          <w:rFonts w:ascii="Arial" w:hAnsi="Arial" w:cs="Arial"/>
        </w:rPr>
        <w:t>6</w:t>
      </w:r>
      <w:r w:rsidRPr="004771DE">
        <w:rPr>
          <w:rFonts w:ascii="Arial" w:hAnsi="Arial" w:cs="Arial"/>
        </w:rPr>
        <w:t xml:space="preserve"> school accountability cohort if their birth date is between July 1, 199</w:t>
      </w:r>
      <w:r w:rsidR="00436408">
        <w:rPr>
          <w:rFonts w:ascii="Arial" w:hAnsi="Arial" w:cs="Arial"/>
        </w:rPr>
        <w:t>9</w:t>
      </w:r>
      <w:r w:rsidRPr="004771DE">
        <w:rPr>
          <w:rFonts w:ascii="Arial" w:hAnsi="Arial" w:cs="Arial"/>
        </w:rPr>
        <w:t xml:space="preserve"> and June 30, </w:t>
      </w:r>
      <w:r w:rsidR="00436408">
        <w:rPr>
          <w:rFonts w:ascii="Arial" w:hAnsi="Arial" w:cs="Arial"/>
        </w:rPr>
        <w:t>2000</w:t>
      </w:r>
      <w:r w:rsidRPr="004771DE">
        <w:rPr>
          <w:rFonts w:ascii="Arial" w:hAnsi="Arial" w:cs="Arial"/>
        </w:rPr>
        <w:t>.</w:t>
      </w:r>
    </w:p>
    <w:p w14:paraId="06DA4492" w14:textId="77777777" w:rsidR="00CA4CB8" w:rsidRPr="004771DE" w:rsidRDefault="00CA4CB8" w:rsidP="00CA4CB8">
      <w:pPr>
        <w:pStyle w:val="Body"/>
        <w:tabs>
          <w:tab w:val="right" w:leader="dot" w:pos="10440"/>
        </w:tabs>
        <w:spacing w:before="0"/>
        <w:rPr>
          <w:rFonts w:cs="Arial"/>
        </w:rPr>
      </w:pPr>
    </w:p>
    <w:p w14:paraId="7E855BB1" w14:textId="12153B56" w:rsidR="00CA4CB8" w:rsidRPr="004771DE" w:rsidRDefault="00CA4CB8" w:rsidP="00CA4CB8">
      <w:pPr>
        <w:pStyle w:val="BodyText"/>
        <w:rPr>
          <w:rFonts w:ascii="Arial" w:hAnsi="Arial" w:cs="Arial"/>
          <w:b/>
        </w:rPr>
      </w:pPr>
      <w:r w:rsidRPr="004771DE">
        <w:rPr>
          <w:rFonts w:ascii="Arial" w:hAnsi="Arial" w:cs="Arial"/>
          <w:b/>
        </w:rPr>
        <w:t>201</w:t>
      </w:r>
      <w:r w:rsidR="00436408">
        <w:rPr>
          <w:rFonts w:ascii="Arial" w:hAnsi="Arial" w:cs="Arial"/>
          <w:b/>
        </w:rPr>
        <w:t>5</w:t>
      </w:r>
      <w:r w:rsidRPr="004771DE">
        <w:rPr>
          <w:rFonts w:ascii="Arial" w:hAnsi="Arial" w:cs="Arial"/>
          <w:b/>
        </w:rPr>
        <w:t xml:space="preserve"> Graduation-Rate Total Cohort (4-Year) for Accountability </w:t>
      </w:r>
    </w:p>
    <w:p w14:paraId="5D1BA084" w14:textId="462AF9C3" w:rsidR="00CA4CB8" w:rsidRPr="004771DE" w:rsidRDefault="00CA4CB8" w:rsidP="00CA4CB8">
      <w:pPr>
        <w:pStyle w:val="BodyText"/>
        <w:rPr>
          <w:rFonts w:ascii="Arial" w:hAnsi="Arial" w:cs="Arial"/>
        </w:rPr>
      </w:pPr>
      <w:r w:rsidRPr="004771DE">
        <w:rPr>
          <w:rFonts w:ascii="Arial" w:hAnsi="Arial" w:cs="Arial"/>
        </w:rPr>
        <w:t>The 201</w:t>
      </w:r>
      <w:r w:rsidR="00436408">
        <w:rPr>
          <w:rFonts w:ascii="Arial" w:hAnsi="Arial" w:cs="Arial"/>
        </w:rPr>
        <w:t>5</w:t>
      </w:r>
      <w:r w:rsidRPr="004771DE">
        <w:rPr>
          <w:rFonts w:ascii="Arial" w:hAnsi="Arial" w:cs="Arial"/>
        </w:rPr>
        <w:t xml:space="preserve"> </w:t>
      </w:r>
      <w:r w:rsidR="00707BBB" w:rsidRPr="004771DE">
        <w:rPr>
          <w:rFonts w:ascii="Arial" w:hAnsi="Arial" w:cs="Arial"/>
        </w:rPr>
        <w:t>graduation rate total cohort for</w:t>
      </w:r>
      <w:r w:rsidRPr="004771DE">
        <w:rPr>
          <w:rFonts w:ascii="Arial" w:hAnsi="Arial" w:cs="Arial"/>
        </w:rPr>
        <w:t xml:space="preserve"> accountability (4 year as of August) consists of all students, based on last enrollment record as of June 30, 201</w:t>
      </w:r>
      <w:r w:rsidR="00436408">
        <w:rPr>
          <w:rFonts w:ascii="Arial" w:hAnsi="Arial" w:cs="Arial"/>
        </w:rPr>
        <w:t>9</w:t>
      </w:r>
      <w:r w:rsidRPr="004771DE">
        <w:rPr>
          <w:rFonts w:ascii="Arial" w:hAnsi="Arial" w:cs="Arial"/>
        </w:rPr>
        <w:t>, with a First Date of Entry into Grade 9 during the 201</w:t>
      </w:r>
      <w:r w:rsidR="00436408">
        <w:rPr>
          <w:rFonts w:ascii="Arial" w:hAnsi="Arial" w:cs="Arial"/>
        </w:rPr>
        <w:t>5</w:t>
      </w:r>
      <w:r w:rsidRPr="004771DE">
        <w:rPr>
          <w:rFonts w:ascii="Arial" w:hAnsi="Arial" w:cs="Arial"/>
        </w:rPr>
        <w:t>–1</w:t>
      </w:r>
      <w:r w:rsidR="00436408">
        <w:rPr>
          <w:rFonts w:ascii="Arial" w:hAnsi="Arial" w:cs="Arial"/>
        </w:rPr>
        <w:t>6</w:t>
      </w:r>
      <w:r w:rsidRPr="004771DE">
        <w:rPr>
          <w:rFonts w:ascii="Arial" w:hAnsi="Arial" w:cs="Arial"/>
        </w:rPr>
        <w:t xml:space="preserve"> school year (July 1, 201</w:t>
      </w:r>
      <w:r w:rsidR="00436408">
        <w:rPr>
          <w:rFonts w:ascii="Arial" w:hAnsi="Arial" w:cs="Arial"/>
        </w:rPr>
        <w:t>5</w:t>
      </w:r>
      <w:r w:rsidRPr="004771DE">
        <w:rPr>
          <w:rFonts w:ascii="Arial" w:hAnsi="Arial" w:cs="Arial"/>
        </w:rPr>
        <w:t xml:space="preserve"> – June 30, 201</w:t>
      </w:r>
      <w:r w:rsidR="00436408">
        <w:rPr>
          <w:rFonts w:ascii="Arial" w:hAnsi="Arial" w:cs="Arial"/>
        </w:rPr>
        <w:t>6</w:t>
      </w:r>
      <w:r w:rsidRPr="004771DE">
        <w:rPr>
          <w:rFonts w:ascii="Arial" w:hAnsi="Arial" w:cs="Arial"/>
        </w:rPr>
        <w:t>), regardless of their current grade level.  The enrollment count is based on enrollment records as of June 30, 201</w:t>
      </w:r>
      <w:r w:rsidR="00436408">
        <w:rPr>
          <w:rFonts w:ascii="Arial" w:hAnsi="Arial" w:cs="Arial"/>
        </w:rPr>
        <w:t>9</w:t>
      </w:r>
      <w:r w:rsidRPr="004771DE">
        <w:rPr>
          <w:rFonts w:ascii="Arial" w:hAnsi="Arial" w:cs="Arial"/>
        </w:rPr>
        <w:t>. The graduate count includes diplomas awarded through August 31, 201</w:t>
      </w:r>
      <w:r w:rsidR="00436408">
        <w:rPr>
          <w:rFonts w:ascii="Arial" w:hAnsi="Arial" w:cs="Arial"/>
        </w:rPr>
        <w:t>9</w:t>
      </w:r>
      <w:r w:rsidRPr="004771DE">
        <w:rPr>
          <w:rFonts w:ascii="Arial" w:hAnsi="Arial" w:cs="Arial"/>
        </w:rPr>
        <w:t>.</w:t>
      </w:r>
    </w:p>
    <w:p w14:paraId="07E9D4AE" w14:textId="77777777" w:rsidR="00CA4CB8" w:rsidRPr="004771DE" w:rsidRDefault="00CA4CB8" w:rsidP="00CA4CB8">
      <w:pPr>
        <w:pStyle w:val="BodyText"/>
        <w:spacing w:after="0"/>
        <w:rPr>
          <w:rFonts w:ascii="Arial" w:hAnsi="Arial" w:cs="Arial"/>
        </w:rPr>
      </w:pPr>
      <w:r w:rsidRPr="004771DE">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3090B9D4" w14:textId="77777777" w:rsidR="00CA4CB8" w:rsidRPr="004771DE" w:rsidRDefault="00CA4CB8" w:rsidP="00CA4CB8">
      <w:pPr>
        <w:pStyle w:val="BodyText"/>
        <w:spacing w:after="0"/>
        <w:rPr>
          <w:rFonts w:ascii="Arial" w:hAnsi="Arial" w:cs="Arial"/>
          <w:b/>
        </w:rPr>
      </w:pPr>
    </w:p>
    <w:p w14:paraId="3B35D0B5" w14:textId="51ED0187" w:rsidR="00CA4CB8" w:rsidRPr="004771DE" w:rsidRDefault="00CA4CB8" w:rsidP="00CA4CB8">
      <w:pPr>
        <w:pStyle w:val="BodyText"/>
        <w:rPr>
          <w:rFonts w:ascii="Arial" w:hAnsi="Arial" w:cs="Arial"/>
          <w:b/>
        </w:rPr>
      </w:pPr>
      <w:r w:rsidRPr="004771DE">
        <w:rPr>
          <w:rFonts w:ascii="Arial" w:hAnsi="Arial" w:cs="Arial"/>
          <w:b/>
        </w:rPr>
        <w:t>201</w:t>
      </w:r>
      <w:r w:rsidR="00436408">
        <w:rPr>
          <w:rFonts w:ascii="Arial" w:hAnsi="Arial" w:cs="Arial"/>
          <w:b/>
        </w:rPr>
        <w:t>4</w:t>
      </w:r>
      <w:r w:rsidRPr="004771DE">
        <w:rPr>
          <w:rFonts w:ascii="Arial" w:hAnsi="Arial" w:cs="Arial"/>
          <w:b/>
        </w:rPr>
        <w:t xml:space="preserve"> Graduation-Rate Total Cohort (5-Year) for Accountability</w:t>
      </w:r>
    </w:p>
    <w:p w14:paraId="1A948FAA" w14:textId="588917D9" w:rsidR="00CA4CB8" w:rsidRPr="004771DE" w:rsidRDefault="00CA4CB8" w:rsidP="00CA4CB8">
      <w:pPr>
        <w:pStyle w:val="BodyText"/>
        <w:rPr>
          <w:rFonts w:ascii="Arial" w:hAnsi="Arial" w:cs="Arial"/>
        </w:rPr>
      </w:pPr>
      <w:r w:rsidRPr="004771DE">
        <w:rPr>
          <w:rFonts w:ascii="Arial" w:hAnsi="Arial" w:cs="Arial"/>
        </w:rPr>
        <w:t>The 201</w:t>
      </w:r>
      <w:r w:rsidR="00436408">
        <w:rPr>
          <w:rFonts w:ascii="Arial" w:hAnsi="Arial" w:cs="Arial"/>
        </w:rPr>
        <w:t>4</w:t>
      </w:r>
      <w:r w:rsidRPr="004771DE">
        <w:rPr>
          <w:rFonts w:ascii="Arial" w:hAnsi="Arial" w:cs="Arial"/>
        </w:rPr>
        <w:t xml:space="preserve"> </w:t>
      </w:r>
      <w:r w:rsidR="00707BBB" w:rsidRPr="004771DE">
        <w:rPr>
          <w:rFonts w:ascii="Arial" w:hAnsi="Arial" w:cs="Arial"/>
        </w:rPr>
        <w:t xml:space="preserve">graduation rate total cohort for accountability </w:t>
      </w:r>
      <w:r w:rsidRPr="004771DE">
        <w:rPr>
          <w:rFonts w:ascii="Arial" w:hAnsi="Arial" w:cs="Arial"/>
        </w:rPr>
        <w:t>(5 year as of August) consists of all students, based on last enrollment record as of June 30, 201</w:t>
      </w:r>
      <w:r w:rsidR="00436408">
        <w:rPr>
          <w:rFonts w:ascii="Arial" w:hAnsi="Arial" w:cs="Arial"/>
        </w:rPr>
        <w:t>9</w:t>
      </w:r>
      <w:r w:rsidRPr="004771DE">
        <w:rPr>
          <w:rFonts w:ascii="Arial" w:hAnsi="Arial" w:cs="Arial"/>
        </w:rPr>
        <w:t>, with a First Date of Entry into Grade 9 during the 201</w:t>
      </w:r>
      <w:r w:rsidR="00436408">
        <w:rPr>
          <w:rFonts w:ascii="Arial" w:hAnsi="Arial" w:cs="Arial"/>
        </w:rPr>
        <w:t>4</w:t>
      </w:r>
      <w:r w:rsidRPr="004771DE">
        <w:rPr>
          <w:rFonts w:ascii="Arial" w:hAnsi="Arial" w:cs="Arial"/>
        </w:rPr>
        <w:t>–1</w:t>
      </w:r>
      <w:r w:rsidR="00436408">
        <w:rPr>
          <w:rFonts w:ascii="Arial" w:hAnsi="Arial" w:cs="Arial"/>
        </w:rPr>
        <w:t>5</w:t>
      </w:r>
      <w:r w:rsidRPr="004771DE">
        <w:rPr>
          <w:rFonts w:ascii="Arial" w:hAnsi="Arial" w:cs="Arial"/>
        </w:rPr>
        <w:t xml:space="preserve"> school year (July 1, 201</w:t>
      </w:r>
      <w:r w:rsidR="00436408">
        <w:rPr>
          <w:rFonts w:ascii="Arial" w:hAnsi="Arial" w:cs="Arial"/>
        </w:rPr>
        <w:t>4</w:t>
      </w:r>
      <w:r w:rsidRPr="004771DE">
        <w:rPr>
          <w:rFonts w:ascii="Arial" w:hAnsi="Arial" w:cs="Arial"/>
        </w:rPr>
        <w:t xml:space="preserve"> – June 30, 201</w:t>
      </w:r>
      <w:r w:rsidR="00436408">
        <w:rPr>
          <w:rFonts w:ascii="Arial" w:hAnsi="Arial" w:cs="Arial"/>
        </w:rPr>
        <w:t>5</w:t>
      </w:r>
      <w:r w:rsidRPr="004771DE">
        <w:rPr>
          <w:rFonts w:ascii="Arial" w:hAnsi="Arial" w:cs="Arial"/>
        </w:rPr>
        <w:t>), regardless of their current grade level. The enrollment count is based on enrollment records as of June 30, 201</w:t>
      </w:r>
      <w:r w:rsidR="00436408">
        <w:rPr>
          <w:rFonts w:ascii="Arial" w:hAnsi="Arial" w:cs="Arial"/>
        </w:rPr>
        <w:t>9</w:t>
      </w:r>
      <w:r w:rsidRPr="004771DE">
        <w:rPr>
          <w:rFonts w:ascii="Arial" w:hAnsi="Arial" w:cs="Arial"/>
        </w:rPr>
        <w:t>. The graduate count includes diplomas awarded through August 31, 201</w:t>
      </w:r>
      <w:r w:rsidR="00436408">
        <w:rPr>
          <w:rFonts w:ascii="Arial" w:hAnsi="Arial" w:cs="Arial"/>
        </w:rPr>
        <w:t>9</w:t>
      </w:r>
      <w:r w:rsidRPr="004771DE">
        <w:rPr>
          <w:rFonts w:ascii="Arial" w:hAnsi="Arial" w:cs="Arial"/>
        </w:rPr>
        <w:t>.</w:t>
      </w:r>
    </w:p>
    <w:p w14:paraId="5058336A" w14:textId="77777777" w:rsidR="00CA4CB8" w:rsidRPr="004771DE" w:rsidRDefault="00CA4CB8" w:rsidP="00CA4CB8">
      <w:pPr>
        <w:pStyle w:val="BodyText"/>
        <w:rPr>
          <w:rFonts w:ascii="Arial" w:hAnsi="Arial" w:cs="Arial"/>
        </w:rPr>
      </w:pPr>
      <w:r w:rsidRPr="004771DE">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62B94E5C" w14:textId="19E8E503" w:rsidR="00CA4CB8" w:rsidRPr="004771DE" w:rsidRDefault="00CA4CB8" w:rsidP="00994286">
      <w:pPr>
        <w:pStyle w:val="BodyText"/>
        <w:spacing w:before="240"/>
        <w:rPr>
          <w:rFonts w:ascii="Arial" w:hAnsi="Arial" w:cs="Arial"/>
          <w:b/>
        </w:rPr>
      </w:pPr>
      <w:r w:rsidRPr="004771DE">
        <w:rPr>
          <w:rFonts w:ascii="Arial" w:hAnsi="Arial" w:cs="Arial"/>
          <w:b/>
        </w:rPr>
        <w:t>201</w:t>
      </w:r>
      <w:r w:rsidR="00436408">
        <w:rPr>
          <w:rFonts w:ascii="Arial" w:hAnsi="Arial" w:cs="Arial"/>
          <w:b/>
        </w:rPr>
        <w:t>3</w:t>
      </w:r>
      <w:r w:rsidRPr="004771DE">
        <w:rPr>
          <w:rFonts w:ascii="Arial" w:hAnsi="Arial" w:cs="Arial"/>
          <w:b/>
        </w:rPr>
        <w:t xml:space="preserve"> Graduation-Rate Total Cohort (6-Year) for Accountability</w:t>
      </w:r>
    </w:p>
    <w:p w14:paraId="7A000BFD" w14:textId="18C11AAC" w:rsidR="00CA4CB8" w:rsidRPr="004771DE" w:rsidRDefault="00CA4CB8" w:rsidP="00CA4CB8">
      <w:pPr>
        <w:pStyle w:val="BodyText"/>
        <w:rPr>
          <w:rFonts w:ascii="Arial" w:hAnsi="Arial" w:cs="Arial"/>
        </w:rPr>
      </w:pPr>
      <w:r w:rsidRPr="004771DE">
        <w:rPr>
          <w:rFonts w:ascii="Arial" w:hAnsi="Arial" w:cs="Arial"/>
        </w:rPr>
        <w:t>The 201</w:t>
      </w:r>
      <w:r w:rsidR="00436408">
        <w:rPr>
          <w:rFonts w:ascii="Arial" w:hAnsi="Arial" w:cs="Arial"/>
        </w:rPr>
        <w:t>3</w:t>
      </w:r>
      <w:r w:rsidRPr="004771DE">
        <w:rPr>
          <w:rFonts w:ascii="Arial" w:hAnsi="Arial" w:cs="Arial"/>
        </w:rPr>
        <w:t xml:space="preserve"> </w:t>
      </w:r>
      <w:r w:rsidR="00707BBB" w:rsidRPr="004771DE">
        <w:rPr>
          <w:rFonts w:ascii="Arial" w:hAnsi="Arial" w:cs="Arial"/>
        </w:rPr>
        <w:t xml:space="preserve">graduation rate total cohort for accountability </w:t>
      </w:r>
      <w:r w:rsidRPr="004771DE">
        <w:rPr>
          <w:rFonts w:ascii="Arial" w:hAnsi="Arial" w:cs="Arial"/>
        </w:rPr>
        <w:t>(6 year as of August) consists of all students, based on last enrollment record as of June 30, 201</w:t>
      </w:r>
      <w:r w:rsidR="00436408">
        <w:rPr>
          <w:rFonts w:ascii="Arial" w:hAnsi="Arial" w:cs="Arial"/>
        </w:rPr>
        <w:t>9</w:t>
      </w:r>
      <w:r w:rsidRPr="004771DE">
        <w:rPr>
          <w:rFonts w:ascii="Arial" w:hAnsi="Arial" w:cs="Arial"/>
        </w:rPr>
        <w:t>, with a First Date of Entry into Grade 9 during the 201</w:t>
      </w:r>
      <w:r w:rsidR="00436408">
        <w:rPr>
          <w:rFonts w:ascii="Arial" w:hAnsi="Arial" w:cs="Arial"/>
        </w:rPr>
        <w:t>3</w:t>
      </w:r>
      <w:r w:rsidRPr="004771DE">
        <w:rPr>
          <w:rFonts w:ascii="Arial" w:hAnsi="Arial" w:cs="Arial"/>
        </w:rPr>
        <w:t>–1</w:t>
      </w:r>
      <w:r w:rsidR="00436408">
        <w:rPr>
          <w:rFonts w:ascii="Arial" w:hAnsi="Arial" w:cs="Arial"/>
        </w:rPr>
        <w:t>4</w:t>
      </w:r>
      <w:r w:rsidRPr="004771DE">
        <w:rPr>
          <w:rFonts w:ascii="Arial" w:hAnsi="Arial" w:cs="Arial"/>
        </w:rPr>
        <w:t xml:space="preserve"> school year (July 1, 201</w:t>
      </w:r>
      <w:r w:rsidR="00436408">
        <w:rPr>
          <w:rFonts w:ascii="Arial" w:hAnsi="Arial" w:cs="Arial"/>
        </w:rPr>
        <w:t>3</w:t>
      </w:r>
      <w:r w:rsidRPr="004771DE">
        <w:rPr>
          <w:rFonts w:ascii="Arial" w:hAnsi="Arial" w:cs="Arial"/>
        </w:rPr>
        <w:t xml:space="preserve"> – June 30, 201</w:t>
      </w:r>
      <w:r w:rsidR="00436408">
        <w:rPr>
          <w:rFonts w:ascii="Arial" w:hAnsi="Arial" w:cs="Arial"/>
        </w:rPr>
        <w:t>4</w:t>
      </w:r>
      <w:r w:rsidRPr="004771DE">
        <w:rPr>
          <w:rFonts w:ascii="Arial" w:hAnsi="Arial" w:cs="Arial"/>
        </w:rPr>
        <w:t>), regardless of their current grade level. The enrollment count is based on enrollment records as of June 30, 201</w:t>
      </w:r>
      <w:r w:rsidR="00436408">
        <w:rPr>
          <w:rFonts w:ascii="Arial" w:hAnsi="Arial" w:cs="Arial"/>
        </w:rPr>
        <w:t>9</w:t>
      </w:r>
      <w:r w:rsidRPr="004771DE">
        <w:rPr>
          <w:rFonts w:ascii="Arial" w:hAnsi="Arial" w:cs="Arial"/>
        </w:rPr>
        <w:t>. The graduate count includes diplomas awarded through August 31, 201</w:t>
      </w:r>
      <w:r w:rsidR="00436408">
        <w:rPr>
          <w:rFonts w:ascii="Arial" w:hAnsi="Arial" w:cs="Arial"/>
        </w:rPr>
        <w:t>9</w:t>
      </w:r>
      <w:r w:rsidRPr="004771DE">
        <w:rPr>
          <w:rFonts w:ascii="Arial" w:hAnsi="Arial" w:cs="Arial"/>
        </w:rPr>
        <w:t>.</w:t>
      </w:r>
    </w:p>
    <w:p w14:paraId="6ED8F0AD" w14:textId="77777777" w:rsidR="00CA4CB8" w:rsidRPr="000E16CD" w:rsidRDefault="00CA4CB8" w:rsidP="00CA4CB8">
      <w:pPr>
        <w:pStyle w:val="BodyText"/>
        <w:rPr>
          <w:rFonts w:ascii="Arial" w:hAnsi="Arial" w:cs="Arial"/>
        </w:rPr>
      </w:pPr>
      <w:r w:rsidRPr="004771DE">
        <w:rPr>
          <w:rFonts w:ascii="Arial" w:hAnsi="Arial" w:cs="Arial"/>
        </w:rPr>
        <w:t xml:space="preserve">The cohort year for students whose last enrollment record has a grade of “14” (i.e., 7–12 ungraded) is identified using the date reported in the First Date of Entry into Grade 9 field; in </w:t>
      </w:r>
      <w:r w:rsidRPr="004771DE">
        <w:rPr>
          <w:rFonts w:ascii="Arial" w:hAnsi="Arial" w:cs="Arial"/>
        </w:rPr>
        <w:lastRenderedPageBreak/>
        <w:t>circumstances when no date has been reported for an ungraded student, cohort year will be the school year the student turned 17.</w:t>
      </w:r>
    </w:p>
    <w:p w14:paraId="5F752F06" w14:textId="1424CBB7" w:rsidR="00105AF2" w:rsidRPr="000E16CD" w:rsidRDefault="00105AF2" w:rsidP="00994286">
      <w:pPr>
        <w:pStyle w:val="BodyText"/>
        <w:spacing w:before="240"/>
        <w:rPr>
          <w:rFonts w:ascii="Arial" w:hAnsi="Arial" w:cs="Arial"/>
          <w:b/>
        </w:rPr>
      </w:pPr>
      <w:r w:rsidRPr="000E16CD">
        <w:rPr>
          <w:rFonts w:ascii="Arial" w:hAnsi="Arial" w:cs="Arial"/>
          <w:b/>
        </w:rPr>
        <w:t>20</w:t>
      </w:r>
      <w:r w:rsidR="0014418F" w:rsidRPr="000E16CD">
        <w:rPr>
          <w:rFonts w:ascii="Arial" w:hAnsi="Arial" w:cs="Arial"/>
          <w:b/>
        </w:rPr>
        <w:t>1</w:t>
      </w:r>
      <w:r w:rsidR="00436408">
        <w:rPr>
          <w:rFonts w:ascii="Arial" w:hAnsi="Arial" w:cs="Arial"/>
          <w:b/>
        </w:rPr>
        <w:t>6</w:t>
      </w:r>
      <w:r w:rsidRPr="000E16CD">
        <w:rPr>
          <w:rFonts w:ascii="Arial" w:hAnsi="Arial" w:cs="Arial"/>
          <w:b/>
        </w:rPr>
        <w:t xml:space="preserve"> Total Cohort as of June and August of the 4</w:t>
      </w:r>
      <w:r w:rsidRPr="000E16CD">
        <w:rPr>
          <w:rFonts w:ascii="Arial" w:hAnsi="Arial" w:cs="Arial"/>
          <w:b/>
          <w:vertAlign w:val="superscript"/>
        </w:rPr>
        <w:t>th</w:t>
      </w:r>
      <w:r w:rsidRPr="000E16CD">
        <w:rPr>
          <w:rFonts w:ascii="Arial" w:hAnsi="Arial" w:cs="Arial"/>
          <w:b/>
        </w:rPr>
        <w:t xml:space="preserve"> Year of School</w:t>
      </w:r>
    </w:p>
    <w:p w14:paraId="2D99E321" w14:textId="5F0DF5E9" w:rsidR="00105AF2" w:rsidRPr="000E16CD" w:rsidRDefault="00105AF2" w:rsidP="00105AF2">
      <w:pPr>
        <w:pStyle w:val="BodyText"/>
        <w:rPr>
          <w:rFonts w:ascii="Arial" w:hAnsi="Arial" w:cs="Arial"/>
        </w:rPr>
      </w:pPr>
      <w:r w:rsidRPr="000E16CD">
        <w:rPr>
          <w:rFonts w:ascii="Arial" w:hAnsi="Arial" w:cs="Arial"/>
        </w:rPr>
        <w:t>The 20</w:t>
      </w:r>
      <w:r w:rsidR="0014418F" w:rsidRPr="000E16CD">
        <w:rPr>
          <w:rFonts w:ascii="Arial" w:hAnsi="Arial" w:cs="Arial"/>
        </w:rPr>
        <w:t>1</w:t>
      </w:r>
      <w:r w:rsidR="00436408">
        <w:rPr>
          <w:rFonts w:ascii="Arial" w:hAnsi="Arial" w:cs="Arial"/>
        </w:rPr>
        <w:t>6</w:t>
      </w:r>
      <w:r w:rsidRPr="000E16CD">
        <w:rPr>
          <w:rFonts w:ascii="Arial" w:hAnsi="Arial" w:cs="Arial"/>
        </w:rPr>
        <w:t xml:space="preserve"> total cohort consists of all students, based on last enrollment record as of June 30, 20</w:t>
      </w:r>
      <w:r w:rsidR="00436408">
        <w:rPr>
          <w:rFonts w:ascii="Arial" w:hAnsi="Arial" w:cs="Arial"/>
        </w:rPr>
        <w:t>20</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14418F" w:rsidRPr="000E16CD">
        <w:rPr>
          <w:rFonts w:ascii="Arial" w:hAnsi="Arial" w:cs="Arial"/>
        </w:rPr>
        <w:t>1</w:t>
      </w:r>
      <w:r w:rsidR="00436408">
        <w:rPr>
          <w:rFonts w:ascii="Arial" w:hAnsi="Arial" w:cs="Arial"/>
        </w:rPr>
        <w:t>6</w:t>
      </w:r>
      <w:r w:rsidR="00417615" w:rsidRPr="000E16CD">
        <w:rPr>
          <w:rFonts w:ascii="Arial" w:hAnsi="Arial" w:cs="Arial"/>
        </w:rPr>
        <w:t>–</w:t>
      </w:r>
      <w:r w:rsidRPr="000E16CD">
        <w:rPr>
          <w:rFonts w:ascii="Arial" w:hAnsi="Arial" w:cs="Arial"/>
        </w:rPr>
        <w:t>1</w:t>
      </w:r>
      <w:r w:rsidR="00436408">
        <w:rPr>
          <w:rFonts w:ascii="Arial" w:hAnsi="Arial" w:cs="Arial"/>
        </w:rPr>
        <w:t>7</w:t>
      </w:r>
      <w:r w:rsidRPr="000E16CD">
        <w:rPr>
          <w:rFonts w:ascii="Arial" w:hAnsi="Arial" w:cs="Arial"/>
        </w:rPr>
        <w:t xml:space="preserve"> school year (July 1, 20</w:t>
      </w:r>
      <w:r w:rsidR="0014418F" w:rsidRPr="000E16CD">
        <w:rPr>
          <w:rFonts w:ascii="Arial" w:hAnsi="Arial" w:cs="Arial"/>
        </w:rPr>
        <w:t>1</w:t>
      </w:r>
      <w:r w:rsidR="00436408">
        <w:rPr>
          <w:rFonts w:ascii="Arial" w:hAnsi="Arial" w:cs="Arial"/>
        </w:rPr>
        <w:t>6</w:t>
      </w:r>
      <w:r w:rsidRPr="000E16CD">
        <w:rPr>
          <w:rFonts w:ascii="Arial" w:hAnsi="Arial" w:cs="Arial"/>
        </w:rPr>
        <w:t xml:space="preserve"> – June 30, 201</w:t>
      </w:r>
      <w:r w:rsidR="00436408">
        <w:rPr>
          <w:rFonts w:ascii="Arial" w:hAnsi="Arial" w:cs="Arial"/>
        </w:rPr>
        <w:t>7</w:t>
      </w:r>
      <w:r w:rsidRPr="000E16CD">
        <w:rPr>
          <w:rFonts w:ascii="Arial" w:hAnsi="Arial" w:cs="Arial"/>
        </w:rPr>
        <w:t xml:space="preserve">), regardless of their current grade level.  </w:t>
      </w:r>
    </w:p>
    <w:p w14:paraId="03AB3CB0"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5B43DB4A" w14:textId="77777777" w:rsidR="00105AF2" w:rsidRPr="000E16CD" w:rsidRDefault="00105AF2" w:rsidP="00417615">
      <w:pPr>
        <w:pStyle w:val="BodyText"/>
        <w:spacing w:after="0"/>
        <w:rPr>
          <w:rFonts w:ascii="Arial" w:hAnsi="Arial" w:cs="Arial"/>
        </w:rPr>
      </w:pPr>
    </w:p>
    <w:p w14:paraId="55409E4B" w14:textId="5210E20C" w:rsidR="00105AF2" w:rsidRPr="000E16CD" w:rsidRDefault="00105AF2" w:rsidP="00105AF2">
      <w:pPr>
        <w:pStyle w:val="BodyText"/>
        <w:rPr>
          <w:rFonts w:ascii="Arial" w:hAnsi="Arial" w:cs="Arial"/>
          <w:b/>
        </w:rPr>
      </w:pPr>
      <w:r w:rsidRPr="000E16CD">
        <w:rPr>
          <w:rFonts w:ascii="Arial" w:hAnsi="Arial" w:cs="Arial"/>
          <w:b/>
        </w:rPr>
        <w:t>20</w:t>
      </w:r>
      <w:r w:rsidR="00AD4E72" w:rsidRPr="000E16CD">
        <w:rPr>
          <w:rFonts w:ascii="Arial" w:hAnsi="Arial" w:cs="Arial"/>
          <w:b/>
        </w:rPr>
        <w:t>1</w:t>
      </w:r>
      <w:r w:rsidR="00436408">
        <w:rPr>
          <w:rFonts w:ascii="Arial" w:hAnsi="Arial" w:cs="Arial"/>
          <w:b/>
        </w:rPr>
        <w:t>5</w:t>
      </w:r>
      <w:r w:rsidRPr="000E16CD">
        <w:rPr>
          <w:rFonts w:ascii="Arial" w:hAnsi="Arial" w:cs="Arial"/>
          <w:b/>
        </w:rPr>
        <w:t xml:space="preserve"> Total Cohort as of June and August of the 5</w:t>
      </w:r>
      <w:r w:rsidRPr="000E16CD">
        <w:rPr>
          <w:rFonts w:ascii="Arial" w:hAnsi="Arial" w:cs="Arial"/>
          <w:b/>
          <w:vertAlign w:val="superscript"/>
        </w:rPr>
        <w:t>th</w:t>
      </w:r>
      <w:r w:rsidRPr="000E16CD">
        <w:rPr>
          <w:rFonts w:ascii="Arial" w:hAnsi="Arial" w:cs="Arial"/>
          <w:b/>
        </w:rPr>
        <w:t xml:space="preserve"> Year of School</w:t>
      </w:r>
    </w:p>
    <w:p w14:paraId="2B05791E" w14:textId="3066C1AA" w:rsidR="00105AF2" w:rsidRPr="000E16CD" w:rsidRDefault="00105AF2" w:rsidP="00105AF2">
      <w:pPr>
        <w:pStyle w:val="BodyText"/>
        <w:rPr>
          <w:rFonts w:ascii="Arial" w:hAnsi="Arial" w:cs="Arial"/>
        </w:rPr>
      </w:pPr>
      <w:r w:rsidRPr="000E16CD">
        <w:rPr>
          <w:rFonts w:ascii="Arial" w:hAnsi="Arial" w:cs="Arial"/>
        </w:rPr>
        <w:t>The 20</w:t>
      </w:r>
      <w:r w:rsidR="00AD4E72" w:rsidRPr="000E16CD">
        <w:rPr>
          <w:rFonts w:ascii="Arial" w:hAnsi="Arial" w:cs="Arial"/>
        </w:rPr>
        <w:t>1</w:t>
      </w:r>
      <w:r w:rsidR="00436408">
        <w:rPr>
          <w:rFonts w:ascii="Arial" w:hAnsi="Arial" w:cs="Arial"/>
        </w:rPr>
        <w:t>5</w:t>
      </w:r>
      <w:r w:rsidRPr="000E16CD">
        <w:rPr>
          <w:rFonts w:ascii="Arial" w:hAnsi="Arial" w:cs="Arial"/>
        </w:rPr>
        <w:t xml:space="preserve"> total cohort consists of all students, based on last enrollment record as of June 30, 20</w:t>
      </w:r>
      <w:r w:rsidR="00436408">
        <w:rPr>
          <w:rFonts w:ascii="Arial" w:hAnsi="Arial" w:cs="Arial"/>
        </w:rPr>
        <w:t>20</w:t>
      </w:r>
      <w:r w:rsidRPr="000E16CD">
        <w:rPr>
          <w:rFonts w:ascii="Arial" w:hAnsi="Arial" w:cs="Arial"/>
        </w:rPr>
        <w:t xml:space="preserve">, with a </w:t>
      </w:r>
      <w:r w:rsidR="00417615" w:rsidRPr="000E16CD">
        <w:rPr>
          <w:rFonts w:ascii="Arial" w:hAnsi="Arial" w:cs="Arial"/>
        </w:rPr>
        <w:t>First Date of Entry into Grade 9</w:t>
      </w:r>
      <w:r w:rsidRPr="000E16CD">
        <w:rPr>
          <w:rFonts w:ascii="Arial" w:hAnsi="Arial" w:cs="Arial"/>
        </w:rPr>
        <w:t xml:space="preserve"> during the 20</w:t>
      </w:r>
      <w:r w:rsidR="007A7C93" w:rsidRPr="000E16CD">
        <w:rPr>
          <w:rFonts w:ascii="Arial" w:hAnsi="Arial" w:cs="Arial"/>
        </w:rPr>
        <w:t>1</w:t>
      </w:r>
      <w:r w:rsidR="00436408">
        <w:rPr>
          <w:rFonts w:ascii="Arial" w:hAnsi="Arial" w:cs="Arial"/>
        </w:rPr>
        <w:t>5</w:t>
      </w:r>
      <w:r w:rsidR="00417615" w:rsidRPr="000E16CD">
        <w:rPr>
          <w:rFonts w:ascii="Arial" w:hAnsi="Arial" w:cs="Arial"/>
        </w:rPr>
        <w:t>–</w:t>
      </w:r>
      <w:r w:rsidR="0014418F" w:rsidRPr="000E16CD">
        <w:rPr>
          <w:rFonts w:ascii="Arial" w:hAnsi="Arial" w:cs="Arial"/>
        </w:rPr>
        <w:t>1</w:t>
      </w:r>
      <w:r w:rsidR="00436408">
        <w:rPr>
          <w:rFonts w:ascii="Arial" w:hAnsi="Arial" w:cs="Arial"/>
        </w:rPr>
        <w:t>6</w:t>
      </w:r>
      <w:r w:rsidRPr="000E16CD">
        <w:rPr>
          <w:rFonts w:ascii="Arial" w:hAnsi="Arial" w:cs="Arial"/>
        </w:rPr>
        <w:t xml:space="preserve"> school year (July 1, 20</w:t>
      </w:r>
      <w:r w:rsidR="00AD4E72" w:rsidRPr="000E16CD">
        <w:rPr>
          <w:rFonts w:ascii="Arial" w:hAnsi="Arial" w:cs="Arial"/>
        </w:rPr>
        <w:t>1</w:t>
      </w:r>
      <w:r w:rsidR="00436408">
        <w:rPr>
          <w:rFonts w:ascii="Arial" w:hAnsi="Arial" w:cs="Arial"/>
        </w:rPr>
        <w:t>5</w:t>
      </w:r>
      <w:r w:rsidRPr="000E16CD">
        <w:rPr>
          <w:rFonts w:ascii="Arial" w:hAnsi="Arial" w:cs="Arial"/>
        </w:rPr>
        <w:t xml:space="preserve"> – June 30, 20</w:t>
      </w:r>
      <w:r w:rsidR="0014418F" w:rsidRPr="000E16CD">
        <w:rPr>
          <w:rFonts w:ascii="Arial" w:hAnsi="Arial" w:cs="Arial"/>
        </w:rPr>
        <w:t>1</w:t>
      </w:r>
      <w:r w:rsidR="00436408">
        <w:rPr>
          <w:rFonts w:ascii="Arial" w:hAnsi="Arial" w:cs="Arial"/>
        </w:rPr>
        <w:t>6</w:t>
      </w:r>
      <w:r w:rsidRPr="000E16CD">
        <w:rPr>
          <w:rFonts w:ascii="Arial" w:hAnsi="Arial" w:cs="Arial"/>
        </w:rPr>
        <w:t xml:space="preserve">), regardless of their current grade level.  </w:t>
      </w:r>
    </w:p>
    <w:p w14:paraId="0C042D86"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175314F2" w14:textId="77777777" w:rsidR="00105AF2" w:rsidRPr="000E16CD" w:rsidRDefault="00105AF2" w:rsidP="00417615">
      <w:pPr>
        <w:pStyle w:val="BodyText"/>
        <w:spacing w:after="0"/>
        <w:rPr>
          <w:rFonts w:ascii="Arial" w:hAnsi="Arial" w:cs="Arial"/>
        </w:rPr>
      </w:pPr>
    </w:p>
    <w:p w14:paraId="69574248" w14:textId="6BBE65E5" w:rsidR="00105AF2" w:rsidRPr="000E16CD" w:rsidRDefault="00105AF2" w:rsidP="00105AF2">
      <w:pPr>
        <w:pStyle w:val="BodyText"/>
        <w:rPr>
          <w:rFonts w:ascii="Arial" w:hAnsi="Arial" w:cs="Arial"/>
          <w:b/>
        </w:rPr>
      </w:pPr>
      <w:r w:rsidRPr="000E16CD">
        <w:rPr>
          <w:rFonts w:ascii="Arial" w:hAnsi="Arial" w:cs="Arial"/>
          <w:b/>
        </w:rPr>
        <w:t>20</w:t>
      </w:r>
      <w:r w:rsidR="007A7C93" w:rsidRPr="000E16CD">
        <w:rPr>
          <w:rFonts w:ascii="Arial" w:hAnsi="Arial" w:cs="Arial"/>
          <w:b/>
        </w:rPr>
        <w:t>1</w:t>
      </w:r>
      <w:r w:rsidR="00436408">
        <w:rPr>
          <w:rFonts w:ascii="Arial" w:hAnsi="Arial" w:cs="Arial"/>
          <w:b/>
        </w:rPr>
        <w:t>4</w:t>
      </w:r>
      <w:r w:rsidRPr="000E16CD">
        <w:rPr>
          <w:rFonts w:ascii="Arial" w:hAnsi="Arial" w:cs="Arial"/>
          <w:b/>
        </w:rPr>
        <w:t xml:space="preserve"> Total Cohort as of June</w:t>
      </w:r>
      <w:r w:rsidR="00D019C6">
        <w:rPr>
          <w:rFonts w:ascii="Arial" w:hAnsi="Arial" w:cs="Arial"/>
          <w:b/>
        </w:rPr>
        <w:t xml:space="preserve"> </w:t>
      </w:r>
      <w:r w:rsidR="00D019C6" w:rsidRPr="00D019C6">
        <w:rPr>
          <w:rFonts w:ascii="Arial" w:hAnsi="Arial" w:cs="Arial"/>
          <w:b/>
          <w:highlight w:val="yellow"/>
        </w:rPr>
        <w:t>and August</w:t>
      </w:r>
      <w:r w:rsidR="00D019C6">
        <w:rPr>
          <w:rFonts w:ascii="Arial" w:hAnsi="Arial" w:cs="Arial"/>
          <w:b/>
        </w:rPr>
        <w:t xml:space="preserve"> </w:t>
      </w:r>
      <w:r w:rsidRPr="000E16CD">
        <w:rPr>
          <w:rFonts w:ascii="Arial" w:hAnsi="Arial" w:cs="Arial"/>
          <w:b/>
        </w:rPr>
        <w:t>of the 6</w:t>
      </w:r>
      <w:r w:rsidRPr="000E16CD">
        <w:rPr>
          <w:rFonts w:ascii="Arial" w:hAnsi="Arial" w:cs="Arial"/>
          <w:b/>
          <w:vertAlign w:val="superscript"/>
        </w:rPr>
        <w:t>th</w:t>
      </w:r>
      <w:r w:rsidRPr="000E16CD">
        <w:rPr>
          <w:rFonts w:ascii="Arial" w:hAnsi="Arial" w:cs="Arial"/>
          <w:b/>
        </w:rPr>
        <w:t xml:space="preserve"> Year of School</w:t>
      </w:r>
    </w:p>
    <w:p w14:paraId="5396B11A" w14:textId="6E7B5027" w:rsidR="00105AF2" w:rsidRPr="000E16CD" w:rsidRDefault="00105AF2" w:rsidP="00105AF2">
      <w:pPr>
        <w:pStyle w:val="BodyText"/>
        <w:rPr>
          <w:rFonts w:ascii="Arial" w:hAnsi="Arial" w:cs="Arial"/>
        </w:rPr>
      </w:pPr>
      <w:r w:rsidRPr="000E16CD">
        <w:rPr>
          <w:rFonts w:ascii="Arial" w:hAnsi="Arial" w:cs="Arial"/>
        </w:rPr>
        <w:t>The 20</w:t>
      </w:r>
      <w:r w:rsidR="007A7C93" w:rsidRPr="000E16CD">
        <w:rPr>
          <w:rFonts w:ascii="Arial" w:hAnsi="Arial" w:cs="Arial"/>
        </w:rPr>
        <w:t>1</w:t>
      </w:r>
      <w:r w:rsidR="00436408">
        <w:rPr>
          <w:rFonts w:ascii="Arial" w:hAnsi="Arial" w:cs="Arial"/>
        </w:rPr>
        <w:t>4</w:t>
      </w:r>
      <w:r w:rsidRPr="000E16CD">
        <w:rPr>
          <w:rFonts w:ascii="Arial" w:hAnsi="Arial" w:cs="Arial"/>
        </w:rPr>
        <w:t xml:space="preserve"> total cohort consists of all students, based on last enrollment record as of June 30, 20</w:t>
      </w:r>
      <w:r w:rsidR="00436408">
        <w:rPr>
          <w:rFonts w:ascii="Arial" w:hAnsi="Arial" w:cs="Arial"/>
        </w:rPr>
        <w:t>20</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7A7C93" w:rsidRPr="000E16CD">
        <w:rPr>
          <w:rFonts w:ascii="Arial" w:hAnsi="Arial" w:cs="Arial"/>
        </w:rPr>
        <w:t>1</w:t>
      </w:r>
      <w:r w:rsidR="00436408">
        <w:rPr>
          <w:rFonts w:ascii="Arial" w:hAnsi="Arial" w:cs="Arial"/>
        </w:rPr>
        <w:t>4</w:t>
      </w:r>
      <w:r w:rsidR="00417615" w:rsidRPr="000E16CD">
        <w:rPr>
          <w:rFonts w:ascii="Arial" w:hAnsi="Arial" w:cs="Arial"/>
        </w:rPr>
        <w:t>–</w:t>
      </w:r>
      <w:r w:rsidR="00AD4E72" w:rsidRPr="000E16CD">
        <w:rPr>
          <w:rFonts w:ascii="Arial" w:hAnsi="Arial" w:cs="Arial"/>
        </w:rPr>
        <w:t>1</w:t>
      </w:r>
      <w:r w:rsidR="00436408">
        <w:rPr>
          <w:rFonts w:ascii="Arial" w:hAnsi="Arial" w:cs="Arial"/>
        </w:rPr>
        <w:t>5</w:t>
      </w:r>
      <w:r w:rsidRPr="000E16CD">
        <w:rPr>
          <w:rFonts w:ascii="Arial" w:hAnsi="Arial" w:cs="Arial"/>
        </w:rPr>
        <w:t xml:space="preserve"> school year (July 1, 20</w:t>
      </w:r>
      <w:r w:rsidR="007A7C93" w:rsidRPr="000E16CD">
        <w:rPr>
          <w:rFonts w:ascii="Arial" w:hAnsi="Arial" w:cs="Arial"/>
        </w:rPr>
        <w:t>1</w:t>
      </w:r>
      <w:r w:rsidR="00436408">
        <w:rPr>
          <w:rFonts w:ascii="Arial" w:hAnsi="Arial" w:cs="Arial"/>
        </w:rPr>
        <w:t>4</w:t>
      </w:r>
      <w:r w:rsidRPr="000E16CD">
        <w:rPr>
          <w:rFonts w:ascii="Arial" w:hAnsi="Arial" w:cs="Arial"/>
        </w:rPr>
        <w:t xml:space="preserve"> – June 30, 20</w:t>
      </w:r>
      <w:r w:rsidR="00AD4E72" w:rsidRPr="000E16CD">
        <w:rPr>
          <w:rFonts w:ascii="Arial" w:hAnsi="Arial" w:cs="Arial"/>
        </w:rPr>
        <w:t>1</w:t>
      </w:r>
      <w:r w:rsidR="00436408">
        <w:rPr>
          <w:rFonts w:ascii="Arial" w:hAnsi="Arial" w:cs="Arial"/>
        </w:rPr>
        <w:t>5</w:t>
      </w:r>
      <w:r w:rsidRPr="000E16CD">
        <w:rPr>
          <w:rFonts w:ascii="Arial" w:hAnsi="Arial" w:cs="Arial"/>
        </w:rPr>
        <w:t xml:space="preserve">), regardless of their current grade level.  </w:t>
      </w:r>
    </w:p>
    <w:p w14:paraId="57151054" w14:textId="77777777" w:rsidR="00105AF2" w:rsidRPr="000E16CD" w:rsidRDefault="00105AF2" w:rsidP="00105AF2">
      <w:pPr>
        <w:pStyle w:val="BodyText"/>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 xml:space="preserve">First Date of Entry into Grade 9 </w:t>
      </w:r>
      <w:r w:rsidRPr="000E16CD">
        <w:rPr>
          <w:rFonts w:ascii="Arial" w:hAnsi="Arial" w:cs="Arial"/>
        </w:rPr>
        <w:t>field; in circumstances when no date has been reported for an ungraded student, cohort year will be the school year the student turned 17.</w:t>
      </w:r>
    </w:p>
    <w:p w14:paraId="5E205735" w14:textId="77777777" w:rsidR="00105AF2" w:rsidRPr="000E16CD" w:rsidRDefault="00105AF2" w:rsidP="00105AF2">
      <w:pPr>
        <w:pStyle w:val="Body"/>
        <w:ind w:firstLine="0"/>
        <w:rPr>
          <w:rFonts w:cs="Arial"/>
          <w:b/>
        </w:rPr>
      </w:pPr>
      <w:r w:rsidRPr="000E16CD">
        <w:rPr>
          <w:rFonts w:cs="Arial"/>
          <w:b/>
        </w:rPr>
        <w:t>Additional Information</w:t>
      </w:r>
    </w:p>
    <w:p w14:paraId="19BE6D4A" w14:textId="77777777" w:rsidR="00105AF2" w:rsidRPr="000E16CD" w:rsidRDefault="00105AF2" w:rsidP="00105AF2">
      <w:pPr>
        <w:pStyle w:val="Body"/>
        <w:ind w:firstLine="0"/>
      </w:pPr>
      <w:r w:rsidRPr="000E16CD">
        <w:t>Regardless of cohort, students are reported in the school and district where they were last enrolled as of the reporting date (4, 5</w:t>
      </w:r>
      <w:r w:rsidR="00417615" w:rsidRPr="000E16CD">
        <w:t>,</w:t>
      </w:r>
      <w:r w:rsidRPr="000E16CD">
        <w:t xml:space="preserve"> or 6 years after date of first entry in grade 9).  The last enrollment record is defined as the regular enrollment record with the most recent beginning date as of the reporting date.  Cohort year is determined </w:t>
      </w:r>
      <w:r w:rsidR="00417615" w:rsidRPr="000E16CD">
        <w:t xml:space="preserve">using the date reported in the </w:t>
      </w:r>
      <w:r w:rsidR="00417615" w:rsidRPr="000E16CD">
        <w:rPr>
          <w:rFonts w:cs="Arial"/>
        </w:rPr>
        <w:t xml:space="preserve">First Date of Entry into Grade 9 </w:t>
      </w:r>
      <w:r w:rsidRPr="000E16CD">
        <w:t>field in the school year when the l</w:t>
      </w:r>
      <w:r w:rsidR="00417615" w:rsidRPr="000E16CD">
        <w:t>ast enrollment record occurred.</w:t>
      </w:r>
    </w:p>
    <w:p w14:paraId="39736BFA" w14:textId="77777777" w:rsidR="00105AF2" w:rsidRPr="000E16CD" w:rsidRDefault="00105AF2" w:rsidP="00105AF2">
      <w:pPr>
        <w:pStyle w:val="Body"/>
        <w:ind w:firstLine="0"/>
      </w:pPr>
      <w:r w:rsidRPr="000E16CD">
        <w:t>Cohort enrollme</w:t>
      </w:r>
      <w:r w:rsidR="003234D8" w:rsidRPr="000E16CD">
        <w:t>nt counts are always as of June;</w:t>
      </w:r>
      <w:r w:rsidRPr="000E16CD">
        <w:t xml:space="preserve"> graduate counts and other enrollment outcomes may be as of June or as of August based on the June count of students.</w:t>
      </w:r>
    </w:p>
    <w:p w14:paraId="1C022339" w14:textId="77777777" w:rsidR="00105AF2" w:rsidRPr="000E16CD" w:rsidRDefault="00105AF2" w:rsidP="003234D8">
      <w:pPr>
        <w:pStyle w:val="BodyText"/>
        <w:spacing w:after="0"/>
      </w:pPr>
    </w:p>
    <w:p w14:paraId="190E0D8A" w14:textId="77777777" w:rsidR="00105AF2" w:rsidRPr="000E16CD" w:rsidRDefault="00105AF2" w:rsidP="00105AF2">
      <w:pPr>
        <w:rPr>
          <w:rFonts w:ascii="Arial" w:hAnsi="Arial" w:cs="Arial"/>
        </w:rPr>
      </w:pPr>
      <w:r w:rsidRPr="000E16CD">
        <w:rPr>
          <w:rFonts w:ascii="Arial" w:hAnsi="Arial" w:cs="Arial"/>
        </w:rPr>
        <w:t>For cohort calculations, a regular enrollment record is defined as one of the enrollment entry types listed below:</w:t>
      </w:r>
    </w:p>
    <w:p w14:paraId="4B2A13B7" w14:textId="77777777" w:rsidR="00105AF2" w:rsidRPr="000E16CD" w:rsidRDefault="00105AF2" w:rsidP="00105AF2">
      <w:pPr>
        <w:rPr>
          <w:rFonts w:ascii="Arial" w:hAnsi="Arial" w:cs="Arial"/>
        </w:rPr>
      </w:pPr>
    </w:p>
    <w:p w14:paraId="2843303E" w14:textId="77777777" w:rsidR="00105AF2" w:rsidRPr="000E16CD" w:rsidRDefault="00105AF2" w:rsidP="00105AF2">
      <w:pPr>
        <w:ind w:firstLine="720"/>
        <w:rPr>
          <w:rFonts w:ascii="Arial" w:hAnsi="Arial" w:cs="Arial"/>
        </w:rPr>
      </w:pPr>
      <w:r w:rsidRPr="000E16CD">
        <w:rPr>
          <w:rFonts w:ascii="Arial" w:hAnsi="Arial" w:cs="Arial"/>
        </w:rPr>
        <w:t>0011 - Enrollment in building or grade</w:t>
      </w:r>
    </w:p>
    <w:p w14:paraId="349E8F6B" w14:textId="62149107" w:rsidR="00105AF2" w:rsidRPr="00620D7A" w:rsidRDefault="00105AF2" w:rsidP="003234D8">
      <w:pPr>
        <w:ind w:left="1440" w:hanging="720"/>
        <w:rPr>
          <w:rFonts w:ascii="Arial" w:hAnsi="Arial" w:cs="Arial"/>
        </w:rPr>
      </w:pPr>
      <w:r w:rsidRPr="000E16CD">
        <w:rPr>
          <w:rFonts w:ascii="Arial" w:hAnsi="Arial" w:cs="Arial"/>
        </w:rPr>
        <w:t xml:space="preserve">5544 - Transferred in under </w:t>
      </w:r>
      <w:r w:rsidRPr="00620D7A">
        <w:rPr>
          <w:rFonts w:ascii="Arial" w:hAnsi="Arial" w:cs="Arial"/>
        </w:rPr>
        <w:t xml:space="preserve">the </w:t>
      </w:r>
      <w:r w:rsidR="00F67C06" w:rsidRPr="00620D7A">
        <w:rPr>
          <w:rFonts w:ascii="Arial" w:hAnsi="Arial" w:cs="Arial"/>
        </w:rPr>
        <w:t>ESEA</w:t>
      </w:r>
      <w:r w:rsidRPr="00620D7A">
        <w:rPr>
          <w:rFonts w:ascii="Arial" w:hAnsi="Arial" w:cs="Arial"/>
        </w:rPr>
        <w:t xml:space="preserve"> Title I School in Improvement Status </w:t>
      </w:r>
    </w:p>
    <w:p w14:paraId="41F0CDFE" w14:textId="557E0A6E" w:rsidR="00105AF2" w:rsidRPr="00620D7A" w:rsidRDefault="00105AF2" w:rsidP="00105AF2">
      <w:pPr>
        <w:ind w:left="720"/>
        <w:rPr>
          <w:rFonts w:ascii="Arial" w:hAnsi="Arial" w:cs="Arial"/>
        </w:rPr>
      </w:pPr>
      <w:r w:rsidRPr="00620D7A">
        <w:rPr>
          <w:rFonts w:ascii="Arial" w:hAnsi="Arial" w:cs="Arial"/>
        </w:rPr>
        <w:lastRenderedPageBreak/>
        <w:t xml:space="preserve">7000 - Transferred in under the </w:t>
      </w:r>
      <w:r w:rsidR="00F67C06" w:rsidRPr="00620D7A">
        <w:rPr>
          <w:rFonts w:ascii="Arial" w:hAnsi="Arial" w:cs="Arial"/>
        </w:rPr>
        <w:t>ESEA</w:t>
      </w:r>
      <w:r w:rsidRPr="00620D7A">
        <w:rPr>
          <w:rFonts w:ascii="Arial" w:hAnsi="Arial" w:cs="Arial"/>
        </w:rPr>
        <w:t xml:space="preserve"> Persistently Dangerous School</w:t>
      </w:r>
    </w:p>
    <w:p w14:paraId="4E1B661C" w14:textId="5F62F5ED" w:rsidR="00105AF2" w:rsidRPr="000E16CD" w:rsidRDefault="00105AF2" w:rsidP="003234D8">
      <w:pPr>
        <w:ind w:left="1440" w:hanging="720"/>
        <w:rPr>
          <w:rFonts w:ascii="Arial" w:hAnsi="Arial" w:cs="Arial"/>
        </w:rPr>
      </w:pPr>
      <w:r w:rsidRPr="00620D7A">
        <w:rPr>
          <w:rFonts w:ascii="Arial" w:hAnsi="Arial" w:cs="Arial"/>
        </w:rPr>
        <w:t xml:space="preserve">7011 - Transferred in under the </w:t>
      </w:r>
      <w:r w:rsidR="00F67C06" w:rsidRPr="00620D7A">
        <w:rPr>
          <w:rFonts w:ascii="Arial" w:hAnsi="Arial" w:cs="Arial"/>
        </w:rPr>
        <w:t>ESEA</w:t>
      </w:r>
      <w:r w:rsidRPr="00620D7A">
        <w:rPr>
          <w:rFonts w:ascii="Arial" w:hAnsi="Arial" w:cs="Arial"/>
        </w:rPr>
        <w:t xml:space="preserve"> Victim</w:t>
      </w:r>
      <w:r w:rsidRPr="000E16CD">
        <w:rPr>
          <w:rFonts w:ascii="Arial" w:hAnsi="Arial" w:cs="Arial"/>
        </w:rPr>
        <w:t xml:space="preserve"> of Serious Violent Incident</w:t>
      </w:r>
    </w:p>
    <w:p w14:paraId="0C291C0A" w14:textId="77777777" w:rsidR="00105AF2" w:rsidRPr="000E16CD" w:rsidRDefault="00105AF2" w:rsidP="00105AF2">
      <w:pPr>
        <w:ind w:left="720"/>
        <w:rPr>
          <w:rFonts w:ascii="Arial" w:hAnsi="Arial" w:cs="Arial"/>
        </w:rPr>
      </w:pPr>
    </w:p>
    <w:p w14:paraId="20255346" w14:textId="77777777" w:rsidR="00105AF2" w:rsidRPr="000E16CD" w:rsidRDefault="00105AF2" w:rsidP="00105AF2">
      <w:pPr>
        <w:autoSpaceDE w:val="0"/>
        <w:autoSpaceDN w:val="0"/>
        <w:adjustRightInd w:val="0"/>
        <w:rPr>
          <w:rFonts w:ascii="Arial" w:hAnsi="Arial" w:cs="Arial"/>
        </w:rPr>
      </w:pPr>
      <w:r w:rsidRPr="000E16CD">
        <w:rPr>
          <w:rFonts w:ascii="Arial" w:hAnsi="Arial" w:cs="Arial"/>
        </w:rPr>
        <w:t>Note: Regardless of the enrollment entry reason reported on the record,</w:t>
      </w:r>
      <w:r w:rsidR="00AA592E" w:rsidRPr="000E16CD">
        <w:rPr>
          <w:rFonts w:ascii="Arial" w:hAnsi="Arial" w:cs="Arial"/>
        </w:rPr>
        <w:t xml:space="preserve"> enrollment records for</w:t>
      </w:r>
      <w:r w:rsidRPr="000E16CD">
        <w:rPr>
          <w:rFonts w:ascii="Arial" w:hAnsi="Arial" w:cs="Arial"/>
        </w:rPr>
        <w:t xml:space="preserve"> students who are</w:t>
      </w:r>
      <w:r w:rsidR="00AA592E" w:rsidRPr="000E16CD">
        <w:rPr>
          <w:rFonts w:ascii="Arial" w:hAnsi="Arial" w:cs="Arial"/>
        </w:rPr>
        <w:t xml:space="preserve"> </w:t>
      </w:r>
      <w:r w:rsidR="003234D8" w:rsidRPr="000E16CD">
        <w:rPr>
          <w:rFonts w:ascii="Arial" w:hAnsi="Arial" w:cs="Arial"/>
        </w:rPr>
        <w:t>h</w:t>
      </w:r>
      <w:r w:rsidRPr="000E16CD">
        <w:rPr>
          <w:rFonts w:ascii="Arial" w:hAnsi="Arial" w:cs="Arial"/>
        </w:rPr>
        <w:t>ome</w:t>
      </w:r>
      <w:r w:rsidR="00EF703B">
        <w:rPr>
          <w:rFonts w:ascii="Arial" w:hAnsi="Arial" w:cs="Arial"/>
        </w:rPr>
        <w:t>-</w:t>
      </w:r>
      <w:r w:rsidRPr="000E16CD">
        <w:rPr>
          <w:rFonts w:ascii="Arial" w:hAnsi="Arial" w:cs="Arial"/>
        </w:rPr>
        <w:t>schooled (rep</w:t>
      </w:r>
      <w:r w:rsidR="003234D8" w:rsidRPr="000E16CD">
        <w:rPr>
          <w:rFonts w:ascii="Arial" w:hAnsi="Arial" w:cs="Arial"/>
        </w:rPr>
        <w:t>orted with service provider BEDS</w:t>
      </w:r>
      <w:r w:rsidRPr="000E16CD">
        <w:rPr>
          <w:rFonts w:ascii="Arial" w:hAnsi="Arial" w:cs="Arial"/>
        </w:rPr>
        <w:t xml:space="preserve"> code beginning with first 8 digits of</w:t>
      </w:r>
      <w:r w:rsidR="00AA592E" w:rsidRPr="000E16CD">
        <w:rPr>
          <w:rFonts w:ascii="Arial" w:hAnsi="Arial" w:cs="Arial"/>
        </w:rPr>
        <w:t xml:space="preserve"> </w:t>
      </w:r>
      <w:r w:rsidRPr="000E16CD">
        <w:rPr>
          <w:rFonts w:ascii="Arial" w:hAnsi="Arial" w:cs="Arial"/>
        </w:rPr>
        <w:t xml:space="preserve">a district </w:t>
      </w:r>
      <w:r w:rsidR="003234D8" w:rsidRPr="000E16CD">
        <w:rPr>
          <w:rFonts w:ascii="Arial" w:hAnsi="Arial" w:cs="Arial"/>
        </w:rPr>
        <w:t xml:space="preserve">BEDS </w:t>
      </w:r>
      <w:r w:rsidRPr="000E16CD">
        <w:rPr>
          <w:rFonts w:ascii="Arial" w:hAnsi="Arial" w:cs="Arial"/>
        </w:rPr>
        <w:t>code and ending in “0888”) are excluded</w:t>
      </w:r>
      <w:r w:rsidR="003234D8" w:rsidRPr="000E16CD">
        <w:rPr>
          <w:rFonts w:ascii="Arial" w:hAnsi="Arial" w:cs="Arial"/>
        </w:rPr>
        <w:t xml:space="preserve"> from the cohort</w:t>
      </w:r>
      <w:r w:rsidRPr="000E16CD">
        <w:rPr>
          <w:rFonts w:ascii="Arial" w:hAnsi="Arial" w:cs="Arial"/>
        </w:rPr>
        <w:t>.  In addition, student records with the enrollment entry reasons listed below are not included in cohort calculations.</w:t>
      </w:r>
    </w:p>
    <w:p w14:paraId="52F85B47" w14:textId="77777777" w:rsidR="00105AF2" w:rsidRPr="000E16CD" w:rsidRDefault="00105AF2" w:rsidP="00105AF2">
      <w:pPr>
        <w:autoSpaceDE w:val="0"/>
        <w:autoSpaceDN w:val="0"/>
        <w:adjustRightInd w:val="0"/>
        <w:rPr>
          <w:rFonts w:ascii="Arial" w:hAnsi="Arial" w:cs="Arial"/>
          <w:color w:val="000000"/>
        </w:rPr>
      </w:pPr>
    </w:p>
    <w:p w14:paraId="1CD28B2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0022</w:t>
      </w:r>
      <w:r w:rsidR="003234D8" w:rsidRPr="000E16CD">
        <w:rPr>
          <w:rFonts w:ascii="Arial" w:hAnsi="Arial" w:cs="Arial"/>
          <w:color w:val="000000"/>
        </w:rPr>
        <w:t xml:space="preserve"> -</w:t>
      </w:r>
      <w:r w:rsidRPr="000E16CD">
        <w:rPr>
          <w:rFonts w:ascii="Arial" w:hAnsi="Arial" w:cs="Arial"/>
          <w:color w:val="000000"/>
        </w:rPr>
        <w:tab/>
        <w:t>Foreign exchange student enrollment in building or grade</w:t>
      </w:r>
    </w:p>
    <w:p w14:paraId="5430771C"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5555</w:t>
      </w:r>
      <w:r w:rsidR="003234D8" w:rsidRPr="000E16CD">
        <w:rPr>
          <w:rFonts w:ascii="Arial" w:hAnsi="Arial" w:cs="Arial"/>
          <w:color w:val="000000"/>
        </w:rPr>
        <w:t xml:space="preserve"> -</w:t>
      </w:r>
      <w:r w:rsidRPr="000E16CD">
        <w:rPr>
          <w:rFonts w:ascii="Arial" w:hAnsi="Arial" w:cs="Arial"/>
          <w:color w:val="000000"/>
        </w:rPr>
        <w:tab/>
        <w:t>Student enrolled for the purpose of recording a test score (walk-in)</w:t>
      </w:r>
    </w:p>
    <w:p w14:paraId="62564C41"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0055</w:t>
      </w:r>
      <w:r w:rsidR="003234D8" w:rsidRPr="000E16CD">
        <w:rPr>
          <w:rFonts w:ascii="Arial" w:hAnsi="Arial" w:cs="Arial"/>
          <w:color w:val="000000"/>
        </w:rPr>
        <w:t xml:space="preserve"> -</w:t>
      </w:r>
      <w:r w:rsidRPr="000E16CD">
        <w:rPr>
          <w:rFonts w:ascii="Arial" w:hAnsi="Arial" w:cs="Arial"/>
          <w:color w:val="000000"/>
        </w:rPr>
        <w:tab/>
        <w:t>Enrolled for instructional reporting only</w:t>
      </w:r>
    </w:p>
    <w:p w14:paraId="23B846B6"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5905</w:t>
      </w:r>
      <w:r w:rsidR="003234D8" w:rsidRPr="000E16CD">
        <w:rPr>
          <w:rFonts w:ascii="Arial" w:hAnsi="Arial" w:cs="Arial"/>
          <w:color w:val="000000"/>
        </w:rPr>
        <w:t xml:space="preserve"> -</w:t>
      </w:r>
      <w:r w:rsidRPr="000E16CD">
        <w:rPr>
          <w:rFonts w:ascii="Arial" w:hAnsi="Arial" w:cs="Arial"/>
          <w:color w:val="000000"/>
        </w:rPr>
        <w:tab/>
        <w:t xml:space="preserve">CSE or CPSE responsibility only  </w:t>
      </w:r>
    </w:p>
    <w:p w14:paraId="6F7D799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8294</w:t>
      </w:r>
      <w:r w:rsidR="003234D8" w:rsidRPr="000E16CD">
        <w:rPr>
          <w:rFonts w:ascii="Arial" w:hAnsi="Arial" w:cs="Arial"/>
          <w:color w:val="000000"/>
        </w:rPr>
        <w:t xml:space="preserve"> -</w:t>
      </w:r>
      <w:r w:rsidRPr="000E16CD">
        <w:rPr>
          <w:rFonts w:ascii="Arial" w:hAnsi="Arial" w:cs="Arial"/>
          <w:color w:val="000000"/>
        </w:rPr>
        <w:tab/>
        <w:t>School-age children on the roster for census purposes only</w:t>
      </w:r>
    </w:p>
    <w:p w14:paraId="3BADE4DA" w14:textId="77777777" w:rsidR="00AA592E" w:rsidRPr="000E16CD" w:rsidRDefault="00AA592E" w:rsidP="00105AF2">
      <w:pPr>
        <w:autoSpaceDE w:val="0"/>
        <w:autoSpaceDN w:val="0"/>
        <w:adjustRightInd w:val="0"/>
        <w:ind w:left="720"/>
        <w:rPr>
          <w:rFonts w:ascii="Arial" w:hAnsi="Arial" w:cs="Arial"/>
          <w:color w:val="000000"/>
        </w:rPr>
      </w:pPr>
      <w:r w:rsidRPr="000E16CD">
        <w:rPr>
          <w:rFonts w:ascii="Arial" w:hAnsi="Arial" w:cs="Arial"/>
          <w:color w:val="000000"/>
        </w:rPr>
        <w:t>0033 - Part-time students pursuing a HS diploma</w:t>
      </w:r>
    </w:p>
    <w:p w14:paraId="1667F1FA" w14:textId="5DAE8B48" w:rsidR="00105AF2" w:rsidRPr="00150185" w:rsidRDefault="00105AF2" w:rsidP="00150185">
      <w:pPr>
        <w:pStyle w:val="BodyText"/>
        <w:spacing w:before="240"/>
        <w:rPr>
          <w:rFonts w:ascii="Arial" w:hAnsi="Arial" w:cs="Arial"/>
        </w:rPr>
      </w:pPr>
      <w:r w:rsidRPr="00150185">
        <w:rPr>
          <w:rFonts w:ascii="Arial" w:hAnsi="Arial" w:cs="Arial"/>
        </w:rPr>
        <w:t>The table below shows the effect on cohort membership for each reason for ending enrollment code.  The last enrollment record is defined as the regular enrollment record in SIRS with the most recent beginning date as of the reporting date.</w:t>
      </w:r>
      <w:r w:rsidR="00150185" w:rsidRPr="00150185">
        <w:rPr>
          <w:rFonts w:ascii="Arial" w:hAnsi="Arial" w:cs="Arial"/>
        </w:rPr>
        <w:t xml:space="preserve"> </w:t>
      </w:r>
    </w:p>
    <w:tbl>
      <w:tblPr>
        <w:tblStyle w:val="TableGrid1"/>
        <w:tblW w:w="10276" w:type="dxa"/>
        <w:tblLook w:val="0020" w:firstRow="1" w:lastRow="0" w:firstColumn="0" w:lastColumn="0" w:noHBand="0" w:noVBand="0"/>
      </w:tblPr>
      <w:tblGrid>
        <w:gridCol w:w="1510"/>
        <w:gridCol w:w="3402"/>
        <w:gridCol w:w="2598"/>
        <w:gridCol w:w="2766"/>
      </w:tblGrid>
      <w:tr w:rsidR="00105AF2" w:rsidRPr="000E16CD" w14:paraId="5F65E731" w14:textId="77777777" w:rsidTr="000F4F82">
        <w:trPr>
          <w:trHeight w:val="2042"/>
          <w:tblHeader/>
        </w:trPr>
        <w:tc>
          <w:tcPr>
            <w:tcW w:w="1510" w:type="dxa"/>
            <w:shd w:val="clear" w:color="auto" w:fill="D9D9D9" w:themeFill="background1" w:themeFillShade="D9"/>
          </w:tcPr>
          <w:p w14:paraId="2CBAC622" w14:textId="77777777" w:rsidR="00105AF2" w:rsidRPr="000E16CD" w:rsidRDefault="00105AF2" w:rsidP="003234D8">
            <w:pPr>
              <w:rPr>
                <w:rFonts w:ascii="Bookman Old Style" w:hAnsi="Bookman Old Style" w:cs="Arial"/>
                <w:b/>
                <w:sz w:val="22"/>
                <w:szCs w:val="22"/>
              </w:rPr>
            </w:pPr>
            <w:bookmarkStart w:id="748" w:name="RANGE!A1:D26"/>
            <w:r w:rsidRPr="000E16CD">
              <w:rPr>
                <w:rFonts w:ascii="Bookman Old Style" w:hAnsi="Bookman Old Style" w:cs="Arial"/>
                <w:b/>
                <w:sz w:val="22"/>
                <w:szCs w:val="22"/>
              </w:rPr>
              <w:t>Exit Enrollment Code</w:t>
            </w:r>
            <w:bookmarkEnd w:id="748"/>
          </w:p>
        </w:tc>
        <w:tc>
          <w:tcPr>
            <w:tcW w:w="3402" w:type="dxa"/>
            <w:shd w:val="clear" w:color="auto" w:fill="D9D9D9" w:themeFill="background1" w:themeFillShade="D9"/>
          </w:tcPr>
          <w:p w14:paraId="144FD6AD" w14:textId="77777777" w:rsidR="00105AF2" w:rsidRPr="000E16CD" w:rsidRDefault="00105AF2" w:rsidP="003234D8">
            <w:pPr>
              <w:rPr>
                <w:rFonts w:ascii="Bookman Old Style" w:hAnsi="Bookman Old Style" w:cs="Arial"/>
                <w:b/>
                <w:sz w:val="22"/>
                <w:szCs w:val="22"/>
              </w:rPr>
            </w:pPr>
            <w:r w:rsidRPr="000E16CD">
              <w:rPr>
                <w:rFonts w:ascii="Bookman Old Style" w:hAnsi="Bookman Old Style" w:cs="Arial"/>
                <w:b/>
                <w:sz w:val="22"/>
                <w:szCs w:val="22"/>
              </w:rPr>
              <w:t>Reason</w:t>
            </w:r>
          </w:p>
        </w:tc>
        <w:tc>
          <w:tcPr>
            <w:tcW w:w="2598" w:type="dxa"/>
            <w:shd w:val="clear" w:color="auto" w:fill="D9D9D9" w:themeFill="background1" w:themeFillShade="D9"/>
          </w:tcPr>
          <w:p w14:paraId="55EB79E5" w14:textId="6012B4D4" w:rsidR="00105AF2" w:rsidRPr="004771DE" w:rsidRDefault="00105AF2" w:rsidP="007140F1">
            <w:pPr>
              <w:rPr>
                <w:rFonts w:ascii="Bookman Old Style" w:hAnsi="Bookman Old Style" w:cs="Arial"/>
                <w:b/>
                <w:sz w:val="22"/>
                <w:szCs w:val="22"/>
              </w:rPr>
            </w:pPr>
            <w:r w:rsidRPr="004771DE">
              <w:rPr>
                <w:rFonts w:ascii="Bookman Old Style" w:hAnsi="Bookman Old Style" w:cs="Arial"/>
                <w:b/>
                <w:sz w:val="22"/>
                <w:szCs w:val="22"/>
              </w:rPr>
              <w:t>20</w:t>
            </w:r>
            <w:r w:rsidR="00FC0B23" w:rsidRPr="004771DE">
              <w:rPr>
                <w:rFonts w:ascii="Bookman Old Style" w:hAnsi="Bookman Old Style" w:cs="Arial"/>
                <w:b/>
                <w:sz w:val="22"/>
                <w:szCs w:val="22"/>
              </w:rPr>
              <w:t>1</w:t>
            </w:r>
            <w:r w:rsidR="00B07EF7">
              <w:rPr>
                <w:rFonts w:ascii="Bookman Old Style" w:hAnsi="Bookman Old Style" w:cs="Arial"/>
                <w:b/>
                <w:sz w:val="22"/>
                <w:szCs w:val="22"/>
              </w:rPr>
              <w:t>6</w:t>
            </w:r>
            <w:r w:rsidRPr="004771DE">
              <w:rPr>
                <w:rFonts w:ascii="Bookman Old Style" w:hAnsi="Bookman Old Style" w:cs="Arial"/>
                <w:b/>
                <w:sz w:val="22"/>
                <w:szCs w:val="22"/>
              </w:rPr>
              <w:t xml:space="preserve"> Accountability Cohort for ELA and Math </w:t>
            </w:r>
            <w:r w:rsidR="00B07EF7" w:rsidRPr="00B07EF7">
              <w:rPr>
                <w:rFonts w:ascii="Bookman Old Style" w:hAnsi="Bookman Old Style" w:cs="Arial"/>
                <w:b/>
                <w:sz w:val="22"/>
                <w:szCs w:val="22"/>
                <w:highlight w:val="yellow"/>
              </w:rPr>
              <w:t xml:space="preserve">Progress and ELA, Math, Science &amp; Social Studies </w:t>
            </w:r>
            <w:r w:rsidRPr="00B07EF7">
              <w:rPr>
                <w:rFonts w:ascii="Bookman Old Style" w:hAnsi="Bookman Old Style" w:cs="Arial"/>
                <w:b/>
                <w:sz w:val="22"/>
                <w:szCs w:val="22"/>
                <w:highlight w:val="yellow"/>
              </w:rPr>
              <w:t>Performance</w:t>
            </w:r>
            <w:r w:rsidR="00707BBB" w:rsidRPr="004771DE">
              <w:rPr>
                <w:rFonts w:ascii="Bookman Old Style" w:hAnsi="Bookman Old Style" w:cs="Arial"/>
                <w:b/>
                <w:sz w:val="22"/>
                <w:szCs w:val="22"/>
              </w:rPr>
              <w:t xml:space="preserve"> </w:t>
            </w:r>
          </w:p>
        </w:tc>
        <w:tc>
          <w:tcPr>
            <w:tcW w:w="2766" w:type="dxa"/>
            <w:shd w:val="clear" w:color="auto" w:fill="D9D9D9" w:themeFill="background1" w:themeFillShade="D9"/>
          </w:tcPr>
          <w:p w14:paraId="5DAB11E8" w14:textId="24A68F02" w:rsidR="00707BBB" w:rsidRPr="004771DE" w:rsidRDefault="00707BBB" w:rsidP="00823180">
            <w:pPr>
              <w:numPr>
                <w:ilvl w:val="0"/>
                <w:numId w:val="59"/>
              </w:numPr>
              <w:ind w:left="261" w:hanging="179"/>
              <w:rPr>
                <w:rFonts w:ascii="Bookman Old Style" w:hAnsi="Bookman Old Style" w:cs="Arial"/>
                <w:b/>
                <w:sz w:val="22"/>
                <w:szCs w:val="22"/>
              </w:rPr>
            </w:pPr>
            <w:r w:rsidRPr="004771DE">
              <w:rPr>
                <w:rFonts w:ascii="Bookman Old Style" w:hAnsi="Bookman Old Style" w:cs="Arial"/>
                <w:b/>
                <w:sz w:val="22"/>
                <w:szCs w:val="22"/>
              </w:rPr>
              <w:t>201</w:t>
            </w:r>
            <w:r w:rsidR="00B07EF7">
              <w:rPr>
                <w:rFonts w:ascii="Bookman Old Style" w:hAnsi="Bookman Old Style" w:cs="Arial"/>
                <w:b/>
                <w:sz w:val="22"/>
                <w:szCs w:val="22"/>
              </w:rPr>
              <w:t>5</w:t>
            </w:r>
            <w:r w:rsidRPr="004771DE">
              <w:rPr>
                <w:rFonts w:ascii="Bookman Old Style" w:hAnsi="Bookman Old Style" w:cs="Arial"/>
                <w:b/>
                <w:sz w:val="22"/>
                <w:szCs w:val="22"/>
              </w:rPr>
              <w:t xml:space="preserve"> Graduation-Rate Total Cohort after 4, 5, and 6 Years for Graduation Rate Accountability</w:t>
            </w:r>
          </w:p>
          <w:p w14:paraId="459335D7" w14:textId="26E79AA8" w:rsidR="00AA592E" w:rsidRPr="000E16CD" w:rsidRDefault="00105AF2" w:rsidP="00823180">
            <w:pPr>
              <w:numPr>
                <w:ilvl w:val="0"/>
                <w:numId w:val="59"/>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FC0B23" w:rsidRPr="000E16CD">
              <w:rPr>
                <w:rFonts w:ascii="Bookman Old Style" w:hAnsi="Bookman Old Style" w:cs="Arial"/>
                <w:b/>
                <w:sz w:val="22"/>
                <w:szCs w:val="22"/>
              </w:rPr>
              <w:t>1</w:t>
            </w:r>
            <w:r w:rsidR="00D51B06">
              <w:rPr>
                <w:rFonts w:ascii="Bookman Old Style" w:hAnsi="Bookman Old Style" w:cs="Arial"/>
                <w:b/>
                <w:sz w:val="22"/>
                <w:szCs w:val="22"/>
              </w:rPr>
              <w:t>6</w:t>
            </w:r>
            <w:r w:rsidRPr="000E16CD">
              <w:rPr>
                <w:rFonts w:ascii="Bookman Old Style" w:hAnsi="Bookman Old Style" w:cs="Arial"/>
                <w:b/>
                <w:sz w:val="22"/>
                <w:szCs w:val="22"/>
              </w:rPr>
              <w:t xml:space="preserve"> Total Cohort after 4 </w:t>
            </w:r>
            <w:r w:rsidR="00AA592E" w:rsidRPr="000E16CD">
              <w:rPr>
                <w:rFonts w:ascii="Bookman Old Style" w:hAnsi="Bookman Old Style" w:cs="Arial"/>
                <w:b/>
                <w:sz w:val="22"/>
                <w:szCs w:val="22"/>
              </w:rPr>
              <w:t>Years</w:t>
            </w:r>
          </w:p>
          <w:p w14:paraId="3B854D40" w14:textId="07A96003" w:rsidR="00644154" w:rsidRPr="000E16CD" w:rsidRDefault="00105AF2" w:rsidP="00823180">
            <w:pPr>
              <w:numPr>
                <w:ilvl w:val="0"/>
                <w:numId w:val="59"/>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AD4E72" w:rsidRPr="000E16CD">
              <w:rPr>
                <w:rFonts w:ascii="Bookman Old Style" w:hAnsi="Bookman Old Style" w:cs="Arial"/>
                <w:b/>
                <w:sz w:val="22"/>
                <w:szCs w:val="22"/>
              </w:rPr>
              <w:t>1</w:t>
            </w:r>
            <w:r w:rsidR="00D51B06">
              <w:rPr>
                <w:rFonts w:ascii="Bookman Old Style" w:hAnsi="Bookman Old Style" w:cs="Arial"/>
                <w:b/>
                <w:sz w:val="22"/>
                <w:szCs w:val="22"/>
              </w:rPr>
              <w:t>5</w:t>
            </w:r>
            <w:r w:rsidRPr="000E16CD">
              <w:rPr>
                <w:rFonts w:ascii="Bookman Old Style" w:hAnsi="Bookman Old Style" w:cs="Arial"/>
                <w:b/>
                <w:sz w:val="22"/>
                <w:szCs w:val="22"/>
              </w:rPr>
              <w:t xml:space="preserve"> Total Cohort after 5 Years</w:t>
            </w:r>
          </w:p>
          <w:p w14:paraId="03F1696B" w14:textId="12445C08" w:rsidR="00105AF2" w:rsidRPr="000E16CD" w:rsidRDefault="00105AF2" w:rsidP="00823180">
            <w:pPr>
              <w:numPr>
                <w:ilvl w:val="0"/>
                <w:numId w:val="59"/>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7A7C93" w:rsidRPr="000E16CD">
              <w:rPr>
                <w:rFonts w:ascii="Bookman Old Style" w:hAnsi="Bookman Old Style" w:cs="Arial"/>
                <w:b/>
                <w:sz w:val="22"/>
                <w:szCs w:val="22"/>
              </w:rPr>
              <w:t>1</w:t>
            </w:r>
            <w:r w:rsidR="00D51B06">
              <w:rPr>
                <w:rFonts w:ascii="Bookman Old Style" w:hAnsi="Bookman Old Style" w:cs="Arial"/>
                <w:b/>
                <w:sz w:val="22"/>
                <w:szCs w:val="22"/>
              </w:rPr>
              <w:t>4</w:t>
            </w:r>
            <w:r w:rsidRPr="000E16CD">
              <w:rPr>
                <w:rFonts w:ascii="Bookman Old Style" w:hAnsi="Bookman Old Style" w:cs="Arial"/>
                <w:b/>
                <w:sz w:val="22"/>
                <w:szCs w:val="22"/>
              </w:rPr>
              <w:t xml:space="preserve"> Total Cohort after 6 Years</w:t>
            </w:r>
          </w:p>
        </w:tc>
      </w:tr>
      <w:tr w:rsidR="00105AF2" w:rsidRPr="000E16CD" w14:paraId="52D712D8" w14:textId="77777777" w:rsidTr="00E125BE">
        <w:trPr>
          <w:trHeight w:val="542"/>
        </w:trPr>
        <w:tc>
          <w:tcPr>
            <w:tcW w:w="1510" w:type="dxa"/>
          </w:tcPr>
          <w:p w14:paraId="63631AEA" w14:textId="77777777" w:rsidR="00105AF2" w:rsidRPr="00273755" w:rsidRDefault="00FC3D04" w:rsidP="003234D8">
            <w:pPr>
              <w:rPr>
                <w:rFonts w:ascii="Bookman Old Style" w:hAnsi="Bookman Old Style" w:cs="Arial"/>
                <w:sz w:val="22"/>
                <w:szCs w:val="22"/>
              </w:rPr>
            </w:pPr>
            <w:r w:rsidRPr="00273755">
              <w:rPr>
                <w:rFonts w:ascii="Bookman Old Style" w:hAnsi="Bookman Old Style" w:cs="Arial"/>
                <w:sz w:val="22"/>
                <w:szCs w:val="22"/>
              </w:rPr>
              <w:t>0</w:t>
            </w:r>
            <w:r w:rsidR="00105AF2" w:rsidRPr="00273755">
              <w:rPr>
                <w:rFonts w:ascii="Bookman Old Style" w:hAnsi="Bookman Old Style" w:cs="Arial"/>
                <w:sz w:val="22"/>
                <w:szCs w:val="22"/>
              </w:rPr>
              <w:t>85</w:t>
            </w:r>
          </w:p>
        </w:tc>
        <w:tc>
          <w:tcPr>
            <w:tcW w:w="3402" w:type="dxa"/>
            <w:shd w:val="clear" w:color="auto" w:fill="auto"/>
          </w:tcPr>
          <w:p w14:paraId="6C0C7439" w14:textId="2FF07BCB" w:rsidR="00105AF2" w:rsidRPr="00273755" w:rsidRDefault="00105AF2" w:rsidP="003234D8">
            <w:pPr>
              <w:rPr>
                <w:rFonts w:ascii="Bookman Old Style" w:hAnsi="Bookman Old Style" w:cs="Arial"/>
                <w:sz w:val="22"/>
                <w:szCs w:val="22"/>
              </w:rPr>
            </w:pPr>
            <w:r w:rsidRPr="00273755">
              <w:rPr>
                <w:rFonts w:ascii="Bookman Old Style" w:hAnsi="Bookman Old Style" w:cs="Arial"/>
                <w:sz w:val="22"/>
                <w:szCs w:val="22"/>
              </w:rPr>
              <w:t xml:space="preserve">Earned </w:t>
            </w:r>
            <w:r w:rsidR="00343BEA" w:rsidRPr="00273755">
              <w:rPr>
                <w:rFonts w:ascii="Bookman Old Style" w:hAnsi="Bookman Old Style" w:cs="Arial"/>
                <w:sz w:val="22"/>
                <w:szCs w:val="22"/>
              </w:rPr>
              <w:t>commencement credential</w:t>
            </w:r>
          </w:p>
        </w:tc>
        <w:tc>
          <w:tcPr>
            <w:tcW w:w="2598" w:type="dxa"/>
          </w:tcPr>
          <w:p w14:paraId="34D39A2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34CDB64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05FDB214" w14:textId="77777777" w:rsidTr="000F4F82">
        <w:trPr>
          <w:trHeight w:val="480"/>
        </w:trPr>
        <w:tc>
          <w:tcPr>
            <w:tcW w:w="1510" w:type="dxa"/>
          </w:tcPr>
          <w:p w14:paraId="1FFAB9C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136</w:t>
            </w:r>
          </w:p>
        </w:tc>
        <w:tc>
          <w:tcPr>
            <w:tcW w:w="3402" w:type="dxa"/>
          </w:tcPr>
          <w:p w14:paraId="70B5711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c>
          <w:tcPr>
            <w:tcW w:w="2598" w:type="dxa"/>
          </w:tcPr>
          <w:p w14:paraId="7BC1485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4102081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14737C02" w14:textId="77777777" w:rsidTr="000F4F82">
        <w:trPr>
          <w:trHeight w:val="480"/>
        </w:trPr>
        <w:tc>
          <w:tcPr>
            <w:tcW w:w="1510" w:type="dxa"/>
          </w:tcPr>
          <w:p w14:paraId="70A55A9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153</w:t>
            </w:r>
          </w:p>
        </w:tc>
        <w:tc>
          <w:tcPr>
            <w:tcW w:w="3402" w:type="dxa"/>
          </w:tcPr>
          <w:p w14:paraId="12905A7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2598" w:type="dxa"/>
          </w:tcPr>
          <w:p w14:paraId="46EAA54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32D4454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1C0F095" w14:textId="77777777" w:rsidTr="000F4F82">
        <w:trPr>
          <w:trHeight w:val="480"/>
        </w:trPr>
        <w:tc>
          <w:tcPr>
            <w:tcW w:w="1510" w:type="dxa"/>
          </w:tcPr>
          <w:p w14:paraId="2D6914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170</w:t>
            </w:r>
          </w:p>
        </w:tc>
        <w:tc>
          <w:tcPr>
            <w:tcW w:w="3402" w:type="dxa"/>
          </w:tcPr>
          <w:p w14:paraId="335089B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w:t>
            </w:r>
            <w:r w:rsidR="003234D8" w:rsidRPr="000E16CD">
              <w:rPr>
                <w:rFonts w:ascii="Bookman Old Style" w:hAnsi="Bookman Old Style" w:cs="Arial"/>
                <w:sz w:val="22"/>
                <w:szCs w:val="22"/>
              </w:rPr>
              <w:t>his district with documentation</w:t>
            </w:r>
          </w:p>
        </w:tc>
        <w:tc>
          <w:tcPr>
            <w:tcW w:w="2598" w:type="dxa"/>
          </w:tcPr>
          <w:p w14:paraId="33BF1721" w14:textId="77777777" w:rsidR="00105AF2" w:rsidRPr="000E16CD" w:rsidRDefault="00607A78" w:rsidP="003234D8">
            <w:pPr>
              <w:rPr>
                <w:rFonts w:ascii="Bookman Old Style" w:hAnsi="Bookman Old Style" w:cs="Arial"/>
                <w:sz w:val="22"/>
                <w:szCs w:val="22"/>
              </w:rPr>
            </w:pPr>
            <w:r w:rsidRPr="000E16CD">
              <w:rPr>
                <w:rFonts w:ascii="Bookman Old Style" w:hAnsi="Bookman Old Style" w:cs="Arial"/>
                <w:sz w:val="22"/>
                <w:szCs w:val="22"/>
              </w:rPr>
              <w:t>e</w:t>
            </w:r>
            <w:r w:rsidR="00105AF2" w:rsidRPr="000E16CD">
              <w:rPr>
                <w:rFonts w:ascii="Bookman Old Style" w:hAnsi="Bookman Old Style" w:cs="Arial"/>
                <w:sz w:val="22"/>
                <w:szCs w:val="22"/>
              </w:rPr>
              <w:t>xcluded</w:t>
            </w:r>
          </w:p>
        </w:tc>
        <w:tc>
          <w:tcPr>
            <w:tcW w:w="2766" w:type="dxa"/>
          </w:tcPr>
          <w:p w14:paraId="44E71FE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9ED54F2" w14:textId="77777777" w:rsidTr="000F4F82">
        <w:trPr>
          <w:trHeight w:val="480"/>
        </w:trPr>
        <w:tc>
          <w:tcPr>
            <w:tcW w:w="1510" w:type="dxa"/>
          </w:tcPr>
          <w:p w14:paraId="11DA7F6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204</w:t>
            </w:r>
          </w:p>
        </w:tc>
        <w:tc>
          <w:tcPr>
            <w:tcW w:w="3402" w:type="dxa"/>
          </w:tcPr>
          <w:p w14:paraId="0655CB2A" w14:textId="728A39EB"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 xml:space="preserve">Transferred to a NYS </w:t>
            </w:r>
            <w:r w:rsidR="00A12825">
              <w:rPr>
                <w:rFonts w:ascii="Bookman Old Style" w:hAnsi="Bookman Old Style" w:cs="Arial"/>
                <w:sz w:val="22"/>
                <w:szCs w:val="22"/>
              </w:rPr>
              <w:t>nonpublic</w:t>
            </w:r>
            <w:r w:rsidRPr="000E16CD">
              <w:rPr>
                <w:rFonts w:ascii="Bookman Old Style" w:hAnsi="Bookman Old Style" w:cs="Arial"/>
                <w:sz w:val="22"/>
                <w:szCs w:val="22"/>
              </w:rPr>
              <w:t xml:space="preserve"> school with documentation</w:t>
            </w:r>
          </w:p>
        </w:tc>
        <w:tc>
          <w:tcPr>
            <w:tcW w:w="2598" w:type="dxa"/>
          </w:tcPr>
          <w:p w14:paraId="245FC7B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097CF5C6"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5A7F7878" w14:textId="77777777" w:rsidTr="000F4F82">
        <w:trPr>
          <w:trHeight w:val="240"/>
        </w:trPr>
        <w:tc>
          <w:tcPr>
            <w:tcW w:w="1510" w:type="dxa"/>
          </w:tcPr>
          <w:p w14:paraId="40E07B3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221</w:t>
            </w:r>
          </w:p>
        </w:tc>
        <w:tc>
          <w:tcPr>
            <w:tcW w:w="3402" w:type="dxa"/>
          </w:tcPr>
          <w:p w14:paraId="7EE4BD4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school</w:t>
            </w:r>
            <w:r w:rsidR="003234D8" w:rsidRPr="000E16CD">
              <w:rPr>
                <w:rFonts w:ascii="Bookman Old Style" w:hAnsi="Bookman Old Style" w:cs="Arial"/>
                <w:sz w:val="22"/>
                <w:szCs w:val="22"/>
              </w:rPr>
              <w:t xml:space="preserve"> outside NYS with documentation</w:t>
            </w:r>
          </w:p>
        </w:tc>
        <w:tc>
          <w:tcPr>
            <w:tcW w:w="2598" w:type="dxa"/>
          </w:tcPr>
          <w:p w14:paraId="283D6E9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57C924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74A71BB4" w14:textId="77777777" w:rsidTr="000F4F82">
        <w:trPr>
          <w:trHeight w:val="480"/>
        </w:trPr>
        <w:tc>
          <w:tcPr>
            <w:tcW w:w="1510" w:type="dxa"/>
          </w:tcPr>
          <w:p w14:paraId="673D84A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lastRenderedPageBreak/>
              <w:t>238</w:t>
            </w:r>
          </w:p>
        </w:tc>
        <w:tc>
          <w:tcPr>
            <w:tcW w:w="3402" w:type="dxa"/>
          </w:tcPr>
          <w:p w14:paraId="3E1724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2598" w:type="dxa"/>
          </w:tcPr>
          <w:p w14:paraId="18EFA62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3CC535A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A454740" w14:textId="77777777" w:rsidTr="000F4F82">
        <w:trPr>
          <w:trHeight w:val="240"/>
        </w:trPr>
        <w:tc>
          <w:tcPr>
            <w:tcW w:w="1510" w:type="dxa"/>
          </w:tcPr>
          <w:p w14:paraId="49DECDC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255</w:t>
            </w:r>
          </w:p>
        </w:tc>
        <w:tc>
          <w:tcPr>
            <w:tcW w:w="3402" w:type="dxa"/>
          </w:tcPr>
          <w:p w14:paraId="038897F9" w14:textId="77777777" w:rsidR="00105AF2" w:rsidRPr="000E16CD" w:rsidRDefault="00105AF2" w:rsidP="00EF703B">
            <w:pPr>
              <w:rPr>
                <w:rFonts w:ascii="Bookman Old Style" w:hAnsi="Bookman Old Style" w:cs="Arial"/>
                <w:sz w:val="22"/>
                <w:szCs w:val="22"/>
              </w:rPr>
            </w:pPr>
            <w:r w:rsidRPr="000E16CD">
              <w:rPr>
                <w:rFonts w:ascii="Bookman Old Style" w:hAnsi="Bookman Old Style" w:cs="Arial"/>
                <w:sz w:val="22"/>
                <w:szCs w:val="22"/>
              </w:rPr>
              <w:t>Transferred to home</w:t>
            </w:r>
            <w:r w:rsidR="00EF703B">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c>
          <w:tcPr>
            <w:tcW w:w="2598" w:type="dxa"/>
          </w:tcPr>
          <w:p w14:paraId="2A3ACEA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2D17849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D12F3E7" w14:textId="77777777" w:rsidTr="000F4F82">
        <w:trPr>
          <w:trHeight w:val="480"/>
        </w:trPr>
        <w:tc>
          <w:tcPr>
            <w:tcW w:w="1510" w:type="dxa"/>
          </w:tcPr>
          <w:p w14:paraId="4ECB524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272</w:t>
            </w:r>
          </w:p>
        </w:tc>
        <w:tc>
          <w:tcPr>
            <w:tcW w:w="3402" w:type="dxa"/>
          </w:tcPr>
          <w:p w14:paraId="691FE9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c>
          <w:tcPr>
            <w:tcW w:w="2598" w:type="dxa"/>
          </w:tcPr>
          <w:p w14:paraId="085A057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008F85F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82BF280" w14:textId="77777777" w:rsidTr="000F4F82">
        <w:trPr>
          <w:trHeight w:val="764"/>
        </w:trPr>
        <w:tc>
          <w:tcPr>
            <w:tcW w:w="1510" w:type="dxa"/>
          </w:tcPr>
          <w:p w14:paraId="7B23ADF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289</w:t>
            </w:r>
          </w:p>
        </w:tc>
        <w:tc>
          <w:tcPr>
            <w:tcW w:w="3402" w:type="dxa"/>
          </w:tcPr>
          <w:p w14:paraId="22D6129F"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Transferred to an approved AHSEP program</w:t>
            </w:r>
          </w:p>
        </w:tc>
        <w:tc>
          <w:tcPr>
            <w:tcW w:w="2598" w:type="dxa"/>
          </w:tcPr>
          <w:p w14:paraId="099521E0"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excluded if earned High School Equivalency Diploma by June 30 of the reporting year or is enrolled in AHSEP as of June 30 of the reporting year, otherwise included</w:t>
            </w:r>
          </w:p>
        </w:tc>
        <w:tc>
          <w:tcPr>
            <w:tcW w:w="2766" w:type="dxa"/>
          </w:tcPr>
          <w:p w14:paraId="3941461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1E945F57" w14:textId="77777777" w:rsidTr="000F4F82">
        <w:trPr>
          <w:trHeight w:val="480"/>
        </w:trPr>
        <w:tc>
          <w:tcPr>
            <w:tcW w:w="1510" w:type="dxa"/>
          </w:tcPr>
          <w:p w14:paraId="6902C6C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306</w:t>
            </w:r>
          </w:p>
        </w:tc>
        <w:tc>
          <w:tcPr>
            <w:tcW w:w="3402" w:type="dxa"/>
          </w:tcPr>
          <w:p w14:paraId="2A91B06B" w14:textId="65F8B215"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 xml:space="preserve">Transferred to other high school </w:t>
            </w:r>
            <w:r w:rsidRPr="00620D7A">
              <w:rPr>
                <w:rFonts w:ascii="Bookman Old Style" w:hAnsi="Bookman Old Style" w:cs="Arial"/>
                <w:sz w:val="22"/>
                <w:szCs w:val="22"/>
              </w:rPr>
              <w:t>equivalency (</w:t>
            </w:r>
            <w:r w:rsidR="00823D6B" w:rsidRPr="00620D7A">
              <w:rPr>
                <w:rFonts w:ascii="Bookman Old Style" w:hAnsi="Bookman Old Style" w:cs="Arial"/>
                <w:sz w:val="22"/>
                <w:szCs w:val="22"/>
              </w:rPr>
              <w:t>HSE</w:t>
            </w:r>
            <w:r w:rsidRPr="00620D7A">
              <w:rPr>
                <w:rFonts w:ascii="Bookman Old Style" w:hAnsi="Bookman Old Style" w:cs="Arial"/>
                <w:sz w:val="22"/>
                <w:szCs w:val="22"/>
              </w:rPr>
              <w:t>)</w:t>
            </w:r>
            <w:r w:rsidRPr="000E16CD">
              <w:rPr>
                <w:rFonts w:ascii="Bookman Old Style" w:hAnsi="Bookman Old Style" w:cs="Arial"/>
                <w:sz w:val="22"/>
                <w:szCs w:val="22"/>
              </w:rPr>
              <w:t xml:space="preserve"> preparation program</w:t>
            </w:r>
          </w:p>
        </w:tc>
        <w:tc>
          <w:tcPr>
            <w:tcW w:w="2598" w:type="dxa"/>
          </w:tcPr>
          <w:p w14:paraId="3229BBB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0612E97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C9840F1" w14:textId="77777777" w:rsidTr="000F4F82">
        <w:trPr>
          <w:trHeight w:val="554"/>
        </w:trPr>
        <w:tc>
          <w:tcPr>
            <w:tcW w:w="1510" w:type="dxa"/>
          </w:tcPr>
          <w:p w14:paraId="3D1A5A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323</w:t>
            </w:r>
          </w:p>
        </w:tc>
        <w:tc>
          <w:tcPr>
            <w:tcW w:w="3402" w:type="dxa"/>
          </w:tcPr>
          <w:p w14:paraId="371E490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c>
          <w:tcPr>
            <w:tcW w:w="2598" w:type="dxa"/>
          </w:tcPr>
          <w:p w14:paraId="1FE373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73C80C9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43A3E07F" w14:textId="77777777" w:rsidTr="000F4F82">
        <w:trPr>
          <w:trHeight w:val="530"/>
        </w:trPr>
        <w:tc>
          <w:tcPr>
            <w:tcW w:w="1510" w:type="dxa"/>
          </w:tcPr>
          <w:p w14:paraId="5800450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340</w:t>
            </w:r>
          </w:p>
        </w:tc>
        <w:tc>
          <w:tcPr>
            <w:tcW w:w="3402" w:type="dxa"/>
          </w:tcPr>
          <w:p w14:paraId="1D64F17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first-time dropout</w:t>
            </w:r>
          </w:p>
        </w:tc>
        <w:tc>
          <w:tcPr>
            <w:tcW w:w="2598" w:type="dxa"/>
          </w:tcPr>
          <w:p w14:paraId="4490267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6921757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763EB3D" w14:textId="77777777" w:rsidTr="000F4F82">
        <w:trPr>
          <w:trHeight w:val="240"/>
        </w:trPr>
        <w:tc>
          <w:tcPr>
            <w:tcW w:w="1510" w:type="dxa"/>
          </w:tcPr>
          <w:p w14:paraId="00E83D8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357</w:t>
            </w:r>
          </w:p>
        </w:tc>
        <w:tc>
          <w:tcPr>
            <w:tcW w:w="3402" w:type="dxa"/>
          </w:tcPr>
          <w:p w14:paraId="688E4D1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c>
          <w:tcPr>
            <w:tcW w:w="2598" w:type="dxa"/>
          </w:tcPr>
          <w:p w14:paraId="3631849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24B964F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4DAFB354" w14:textId="77777777" w:rsidTr="000F4F82">
        <w:trPr>
          <w:trHeight w:val="240"/>
        </w:trPr>
        <w:tc>
          <w:tcPr>
            <w:tcW w:w="1510" w:type="dxa"/>
          </w:tcPr>
          <w:p w14:paraId="4F447F3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391</w:t>
            </w:r>
          </w:p>
        </w:tc>
        <w:tc>
          <w:tcPr>
            <w:tcW w:w="3402" w:type="dxa"/>
          </w:tcPr>
          <w:p w14:paraId="11D23F9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c>
          <w:tcPr>
            <w:tcW w:w="2598" w:type="dxa"/>
          </w:tcPr>
          <w:p w14:paraId="49DD99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5566394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3C1AA2E2" w14:textId="77777777" w:rsidTr="000F4F82">
        <w:trPr>
          <w:trHeight w:val="480"/>
        </w:trPr>
        <w:tc>
          <w:tcPr>
            <w:tcW w:w="1510" w:type="dxa"/>
          </w:tcPr>
          <w:p w14:paraId="687F7E3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408</w:t>
            </w:r>
          </w:p>
        </w:tc>
        <w:tc>
          <w:tcPr>
            <w:tcW w:w="3402" w:type="dxa"/>
          </w:tcPr>
          <w:p w14:paraId="7E1B23D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c>
          <w:tcPr>
            <w:tcW w:w="2598" w:type="dxa"/>
          </w:tcPr>
          <w:p w14:paraId="723A804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49577B1B"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1DB22E8" w14:textId="77777777" w:rsidTr="000F4F82">
        <w:trPr>
          <w:trHeight w:val="446"/>
        </w:trPr>
        <w:tc>
          <w:tcPr>
            <w:tcW w:w="1510" w:type="dxa"/>
          </w:tcPr>
          <w:p w14:paraId="64E79D6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425</w:t>
            </w:r>
          </w:p>
        </w:tc>
        <w:tc>
          <w:tcPr>
            <w:tcW w:w="3402" w:type="dxa"/>
          </w:tcPr>
          <w:p w14:paraId="248E687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c>
          <w:tcPr>
            <w:tcW w:w="2598" w:type="dxa"/>
          </w:tcPr>
          <w:p w14:paraId="0649595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46F64C5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34E29E2F" w14:textId="77777777" w:rsidTr="000F4F82">
        <w:trPr>
          <w:trHeight w:val="350"/>
        </w:trPr>
        <w:tc>
          <w:tcPr>
            <w:tcW w:w="1510" w:type="dxa"/>
          </w:tcPr>
          <w:p w14:paraId="7ED709C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442</w:t>
            </w:r>
          </w:p>
        </w:tc>
        <w:tc>
          <w:tcPr>
            <w:tcW w:w="3402" w:type="dxa"/>
          </w:tcPr>
          <w:p w14:paraId="1A9FF07D" w14:textId="3D21C03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the U.S.</w:t>
            </w:r>
            <w:r w:rsidR="00D212D5">
              <w:rPr>
                <w:rFonts w:ascii="Bookman Old Style" w:hAnsi="Bookman Old Style" w:cs="Arial"/>
                <w:sz w:val="22"/>
                <w:szCs w:val="22"/>
              </w:rPr>
              <w:t xml:space="preserve"> </w:t>
            </w:r>
          </w:p>
        </w:tc>
        <w:tc>
          <w:tcPr>
            <w:tcW w:w="2598" w:type="dxa"/>
          </w:tcPr>
          <w:p w14:paraId="04D9BE5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306885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4850609F" w14:textId="77777777" w:rsidTr="000F4F82">
        <w:trPr>
          <w:trHeight w:val="350"/>
        </w:trPr>
        <w:tc>
          <w:tcPr>
            <w:tcW w:w="1510" w:type="dxa"/>
          </w:tcPr>
          <w:p w14:paraId="74DB433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459</w:t>
            </w:r>
          </w:p>
        </w:tc>
        <w:tc>
          <w:tcPr>
            <w:tcW w:w="3402" w:type="dxa"/>
          </w:tcPr>
          <w:p w14:paraId="1AADB20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Deceased</w:t>
            </w:r>
          </w:p>
        </w:tc>
        <w:tc>
          <w:tcPr>
            <w:tcW w:w="2598" w:type="dxa"/>
          </w:tcPr>
          <w:p w14:paraId="149285F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tcPr>
          <w:p w14:paraId="54291D2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F17E20" w:rsidRPr="000E16CD" w14:paraId="50DB40E4" w14:textId="77777777" w:rsidTr="000F4F82">
        <w:trPr>
          <w:trHeight w:val="350"/>
        </w:trPr>
        <w:tc>
          <w:tcPr>
            <w:tcW w:w="1510" w:type="dxa"/>
          </w:tcPr>
          <w:p w14:paraId="4E978C7A"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lastRenderedPageBreak/>
              <w:t>461</w:t>
            </w:r>
          </w:p>
        </w:tc>
        <w:tc>
          <w:tcPr>
            <w:tcW w:w="3402" w:type="dxa"/>
          </w:tcPr>
          <w:p w14:paraId="26F5008F" w14:textId="77777777" w:rsidR="00F17E20" w:rsidRPr="007D1523" w:rsidRDefault="00F17E20" w:rsidP="003234D8">
            <w:pPr>
              <w:rPr>
                <w:rFonts w:ascii="Bookman Old Style" w:hAnsi="Bookman Old Style" w:cs="Arial"/>
                <w:sz w:val="22"/>
                <w:szCs w:val="22"/>
              </w:rPr>
            </w:pPr>
            <w:r w:rsidRPr="007D1523">
              <w:rPr>
                <w:rFonts w:ascii="Bookman Old Style" w:hAnsi="Bookman Old Style"/>
              </w:rPr>
              <w:t>Prior graduate from outside U</w:t>
            </w:r>
            <w:r w:rsidR="00F11780" w:rsidRPr="007D1523">
              <w:rPr>
                <w:rFonts w:ascii="Bookman Old Style" w:hAnsi="Bookman Old Style"/>
              </w:rPr>
              <w:t>.</w:t>
            </w:r>
            <w:r w:rsidRPr="007D1523">
              <w:rPr>
                <w:rFonts w:ascii="Bookman Old Style" w:hAnsi="Bookman Old Style"/>
              </w:rPr>
              <w:t>S</w:t>
            </w:r>
            <w:r w:rsidR="00F11780" w:rsidRPr="007D1523">
              <w:rPr>
                <w:rFonts w:ascii="Bookman Old Style" w:hAnsi="Bookman Old Style"/>
              </w:rPr>
              <w:t>.</w:t>
            </w:r>
            <w:r w:rsidRPr="007D1523">
              <w:rPr>
                <w:rFonts w:ascii="Bookman Old Style" w:hAnsi="Bookman Old Style"/>
              </w:rPr>
              <w:t xml:space="preserve"> enrolled without documentation</w:t>
            </w:r>
          </w:p>
        </w:tc>
        <w:tc>
          <w:tcPr>
            <w:tcW w:w="2598" w:type="dxa"/>
          </w:tcPr>
          <w:p w14:paraId="2023386E"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excluded</w:t>
            </w:r>
          </w:p>
        </w:tc>
        <w:tc>
          <w:tcPr>
            <w:tcW w:w="2766" w:type="dxa"/>
          </w:tcPr>
          <w:p w14:paraId="02389C92"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excluded</w:t>
            </w:r>
          </w:p>
        </w:tc>
      </w:tr>
      <w:tr w:rsidR="00105AF2" w:rsidRPr="000E16CD" w14:paraId="77F31BFC" w14:textId="77777777" w:rsidTr="000F4F82">
        <w:trPr>
          <w:trHeight w:val="350"/>
        </w:trPr>
        <w:tc>
          <w:tcPr>
            <w:tcW w:w="1510" w:type="dxa"/>
          </w:tcPr>
          <w:p w14:paraId="065538F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629</w:t>
            </w:r>
          </w:p>
        </w:tc>
        <w:tc>
          <w:tcPr>
            <w:tcW w:w="3402" w:type="dxa"/>
          </w:tcPr>
          <w:p w14:paraId="0E77D0F9" w14:textId="77777777" w:rsidR="00105AF2" w:rsidRPr="000E16CD" w:rsidRDefault="00105AF2" w:rsidP="008A612A">
            <w:pPr>
              <w:rPr>
                <w:rFonts w:ascii="Bookman Old Style" w:hAnsi="Bookman Old Style" w:cs="Arial"/>
                <w:sz w:val="22"/>
                <w:szCs w:val="22"/>
              </w:rPr>
            </w:pPr>
            <w:r w:rsidRPr="000E16CD">
              <w:rPr>
                <w:rFonts w:ascii="Bookman Old Style" w:hAnsi="Bookman Old Style" w:cs="Arial"/>
                <w:sz w:val="22"/>
                <w:szCs w:val="22"/>
              </w:rPr>
              <w:t xml:space="preserve">Previously </w:t>
            </w:r>
            <w:r w:rsidR="00B4002B" w:rsidRPr="000E16CD">
              <w:rPr>
                <w:rFonts w:ascii="Bookman Old Style" w:hAnsi="Bookman Old Style" w:cs="Arial"/>
                <w:sz w:val="22"/>
                <w:szCs w:val="22"/>
              </w:rPr>
              <w:t xml:space="preserve">earned </w:t>
            </w:r>
            <w:r w:rsidR="008A612A" w:rsidRPr="000E16CD">
              <w:rPr>
                <w:rFonts w:ascii="Bookman Old Style" w:hAnsi="Bookman Old Style" w:cs="Arial"/>
                <w:sz w:val="22"/>
                <w:szCs w:val="22"/>
              </w:rPr>
              <w:t>commencement credential or IEP</w:t>
            </w:r>
          </w:p>
        </w:tc>
        <w:tc>
          <w:tcPr>
            <w:tcW w:w="2598" w:type="dxa"/>
          </w:tcPr>
          <w:p w14:paraId="2598A77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6C5E47B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B245CE1" w14:textId="77777777" w:rsidTr="000F4F82">
        <w:trPr>
          <w:trHeight w:val="530"/>
        </w:trPr>
        <w:tc>
          <w:tcPr>
            <w:tcW w:w="1510" w:type="dxa"/>
          </w:tcPr>
          <w:p w14:paraId="44859C5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799</w:t>
            </w:r>
          </w:p>
        </w:tc>
        <w:tc>
          <w:tcPr>
            <w:tcW w:w="3402" w:type="dxa"/>
          </w:tcPr>
          <w:p w14:paraId="54CB90F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c>
          <w:tcPr>
            <w:tcW w:w="2598" w:type="dxa"/>
          </w:tcPr>
          <w:p w14:paraId="2084578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101D9D3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FC3D04" w:rsidRPr="000E16CD" w14:paraId="16FEFEF3" w14:textId="77777777" w:rsidTr="000F4F82">
        <w:trPr>
          <w:trHeight w:val="530"/>
        </w:trPr>
        <w:tc>
          <w:tcPr>
            <w:tcW w:w="1510" w:type="dxa"/>
          </w:tcPr>
          <w:p w14:paraId="1D0C1C27"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0065</w:t>
            </w:r>
          </w:p>
        </w:tc>
        <w:tc>
          <w:tcPr>
            <w:tcW w:w="3402" w:type="dxa"/>
          </w:tcPr>
          <w:p w14:paraId="74A0B3A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Fulfilled HS Grad Req for Extended Integrated HS Program</w:t>
            </w:r>
          </w:p>
        </w:tc>
        <w:tc>
          <w:tcPr>
            <w:tcW w:w="2598" w:type="dxa"/>
          </w:tcPr>
          <w:p w14:paraId="5419AD77"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tcPr>
          <w:p w14:paraId="7820A24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FC3D04" w:rsidRPr="000E16CD" w14:paraId="2547A811" w14:textId="77777777" w:rsidTr="000F4F82">
        <w:trPr>
          <w:trHeight w:val="530"/>
        </w:trPr>
        <w:tc>
          <w:tcPr>
            <w:tcW w:w="1510" w:type="dxa"/>
          </w:tcPr>
          <w:p w14:paraId="4F8772B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0067</w:t>
            </w:r>
          </w:p>
        </w:tc>
        <w:tc>
          <w:tcPr>
            <w:tcW w:w="3402" w:type="dxa"/>
          </w:tcPr>
          <w:p w14:paraId="1A499AEC"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Completed Extended Integrated HS Program</w:t>
            </w:r>
          </w:p>
        </w:tc>
        <w:tc>
          <w:tcPr>
            <w:tcW w:w="2598" w:type="dxa"/>
          </w:tcPr>
          <w:p w14:paraId="14C9168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tcPr>
          <w:p w14:paraId="01729EE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FC3D04" w:rsidRPr="000E16CD" w14:paraId="6E9CAD10" w14:textId="77777777" w:rsidTr="000F4F82">
        <w:trPr>
          <w:trHeight w:val="530"/>
        </w:trPr>
        <w:tc>
          <w:tcPr>
            <w:tcW w:w="1510" w:type="dxa"/>
          </w:tcPr>
          <w:p w14:paraId="49074FF8"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0068</w:t>
            </w:r>
          </w:p>
        </w:tc>
        <w:tc>
          <w:tcPr>
            <w:tcW w:w="3402" w:type="dxa"/>
          </w:tcPr>
          <w:p w14:paraId="3893C07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Exited Extended Integrated HS Program After Fulfilling HS Grad Req</w:t>
            </w:r>
          </w:p>
        </w:tc>
        <w:tc>
          <w:tcPr>
            <w:tcW w:w="2598" w:type="dxa"/>
          </w:tcPr>
          <w:p w14:paraId="174C400C"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tcPr>
          <w:p w14:paraId="6341CE85"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105AF2" w:rsidRPr="000E16CD" w14:paraId="3A7A129F" w14:textId="77777777" w:rsidTr="000F4F82">
        <w:trPr>
          <w:trHeight w:val="480"/>
        </w:trPr>
        <w:tc>
          <w:tcPr>
            <w:tcW w:w="1510" w:type="dxa"/>
          </w:tcPr>
          <w:p w14:paraId="0BA83C7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1089</w:t>
            </w:r>
          </w:p>
        </w:tc>
        <w:tc>
          <w:tcPr>
            <w:tcW w:w="3402" w:type="dxa"/>
          </w:tcPr>
          <w:p w14:paraId="50249299" w14:textId="2411F3D1" w:rsidR="00105AF2" w:rsidRPr="00620D7A" w:rsidRDefault="00105AF2" w:rsidP="003234D8">
            <w:pPr>
              <w:rPr>
                <w:rFonts w:ascii="Bookman Old Style" w:hAnsi="Bookman Old Style" w:cs="Arial"/>
                <w:sz w:val="22"/>
                <w:szCs w:val="22"/>
              </w:rPr>
            </w:pPr>
            <w:r w:rsidRPr="00620D7A">
              <w:rPr>
                <w:rFonts w:ascii="Bookman Old Style" w:hAnsi="Bookman Old Style" w:cs="Arial"/>
                <w:sz w:val="22"/>
                <w:szCs w:val="22"/>
              </w:rPr>
              <w:t xml:space="preserve">Transferred to an approved </w:t>
            </w:r>
            <w:r w:rsidR="001767E0" w:rsidRPr="00620D7A">
              <w:rPr>
                <w:rFonts w:ascii="Bookman Old Style" w:hAnsi="Bookman Old Style" w:cs="Arial"/>
                <w:sz w:val="22"/>
                <w:szCs w:val="22"/>
              </w:rPr>
              <w:t>HSE</w:t>
            </w:r>
            <w:r w:rsidRPr="00620D7A">
              <w:rPr>
                <w:rFonts w:ascii="Bookman Old Style" w:hAnsi="Bookman Old Style" w:cs="Arial"/>
                <w:sz w:val="22"/>
                <w:szCs w:val="22"/>
              </w:rPr>
              <w:t xml:space="preserve"> program outside this district</w:t>
            </w:r>
          </w:p>
        </w:tc>
        <w:tc>
          <w:tcPr>
            <w:tcW w:w="2598" w:type="dxa"/>
          </w:tcPr>
          <w:p w14:paraId="2618CA9B"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excluded if earned High School Equivalency Diploma by June 30 of the reporting year or is enrolled in AHSEP as of June 30 of the reporting year, otherwise included</w:t>
            </w:r>
          </w:p>
        </w:tc>
        <w:tc>
          <w:tcPr>
            <w:tcW w:w="2766" w:type="dxa"/>
          </w:tcPr>
          <w:p w14:paraId="202159A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6073743" w14:textId="77777777" w:rsidTr="000F4F82">
        <w:trPr>
          <w:trHeight w:val="480"/>
        </w:trPr>
        <w:tc>
          <w:tcPr>
            <w:tcW w:w="1510" w:type="dxa"/>
          </w:tcPr>
          <w:p w14:paraId="1B13DDFC" w14:textId="77777777" w:rsidR="00105AF2" w:rsidRPr="00273755" w:rsidRDefault="00105AF2" w:rsidP="003234D8">
            <w:pPr>
              <w:rPr>
                <w:rFonts w:ascii="Bookman Old Style" w:hAnsi="Bookman Old Style" w:cs="Arial"/>
                <w:sz w:val="22"/>
                <w:szCs w:val="22"/>
              </w:rPr>
            </w:pPr>
            <w:r w:rsidRPr="00273755">
              <w:rPr>
                <w:rFonts w:ascii="Bookman Old Style" w:hAnsi="Bookman Old Style" w:cs="Arial"/>
                <w:sz w:val="22"/>
                <w:szCs w:val="22"/>
              </w:rPr>
              <w:t>5927</w:t>
            </w:r>
          </w:p>
          <w:p w14:paraId="78293041" w14:textId="0D5543BA" w:rsidR="00D572F1" w:rsidRPr="00273755" w:rsidRDefault="00D572F1" w:rsidP="003234D8">
            <w:pPr>
              <w:rPr>
                <w:rFonts w:ascii="Bookman Old Style" w:hAnsi="Bookman Old Style" w:cs="Arial"/>
                <w:sz w:val="22"/>
                <w:szCs w:val="22"/>
              </w:rPr>
            </w:pPr>
          </w:p>
        </w:tc>
        <w:tc>
          <w:tcPr>
            <w:tcW w:w="3402" w:type="dxa"/>
          </w:tcPr>
          <w:p w14:paraId="5F2D2D4A" w14:textId="406A780F" w:rsidR="00105AF2" w:rsidRPr="00620D7A" w:rsidRDefault="00105AF2" w:rsidP="003234D8">
            <w:pPr>
              <w:rPr>
                <w:rFonts w:ascii="Bookman Old Style" w:hAnsi="Bookman Old Style" w:cs="Arial"/>
                <w:sz w:val="22"/>
                <w:szCs w:val="22"/>
              </w:rPr>
            </w:pPr>
            <w:r w:rsidRPr="00620D7A">
              <w:rPr>
                <w:rFonts w:ascii="Bookman Old Style" w:hAnsi="Bookman Old Style" w:cs="Arial"/>
                <w:sz w:val="22"/>
                <w:szCs w:val="22"/>
              </w:rPr>
              <w:t xml:space="preserve">Leaving a school under </w:t>
            </w:r>
            <w:r w:rsidR="00F67C06" w:rsidRPr="00620D7A">
              <w:rPr>
                <w:rFonts w:ascii="Bookman Old Style" w:hAnsi="Bookman Old Style" w:cs="Arial"/>
                <w:sz w:val="22"/>
                <w:szCs w:val="22"/>
              </w:rPr>
              <w:t>ESEA</w:t>
            </w:r>
            <w:r w:rsidR="00A218E4" w:rsidRPr="00620D7A">
              <w:rPr>
                <w:rFonts w:ascii="Bookman Old Style" w:hAnsi="Bookman Old Style" w:cs="Arial"/>
                <w:sz w:val="22"/>
                <w:szCs w:val="22"/>
              </w:rPr>
              <w:t xml:space="preserve"> – a </w:t>
            </w:r>
            <w:r w:rsidRPr="00620D7A">
              <w:rPr>
                <w:rFonts w:ascii="Bookman Old Style" w:hAnsi="Bookman Old Style" w:cs="Arial"/>
                <w:sz w:val="22"/>
                <w:szCs w:val="22"/>
              </w:rPr>
              <w:t>victim of a serious violent incident</w:t>
            </w:r>
          </w:p>
        </w:tc>
        <w:tc>
          <w:tcPr>
            <w:tcW w:w="2598" w:type="dxa"/>
          </w:tcPr>
          <w:p w14:paraId="632F5D8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2B22EDB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A3BA447" w14:textId="77777777" w:rsidTr="000F4F82">
        <w:trPr>
          <w:trHeight w:val="480"/>
        </w:trPr>
        <w:tc>
          <w:tcPr>
            <w:tcW w:w="1510" w:type="dxa"/>
          </w:tcPr>
          <w:p w14:paraId="0DDFE9BF"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5938</w:t>
            </w:r>
          </w:p>
        </w:tc>
        <w:tc>
          <w:tcPr>
            <w:tcW w:w="3402" w:type="dxa"/>
          </w:tcPr>
          <w:p w14:paraId="62170725" w14:textId="625D3476" w:rsidR="00105AF2" w:rsidRPr="00620D7A" w:rsidRDefault="00105AF2" w:rsidP="00E20000">
            <w:pPr>
              <w:rPr>
                <w:rFonts w:ascii="Bookman Old Style" w:hAnsi="Bookman Old Style" w:cs="Arial"/>
                <w:sz w:val="22"/>
                <w:szCs w:val="22"/>
              </w:rPr>
            </w:pPr>
            <w:r w:rsidRPr="00620D7A">
              <w:rPr>
                <w:rFonts w:ascii="Bookman Old Style" w:hAnsi="Bookman Old Style" w:cs="Arial"/>
                <w:sz w:val="22"/>
                <w:szCs w:val="22"/>
              </w:rPr>
              <w:t xml:space="preserve">Leaving a NYC community district under </w:t>
            </w:r>
            <w:r w:rsidR="00F67C06" w:rsidRPr="00620D7A">
              <w:rPr>
                <w:rFonts w:ascii="Bookman Old Style" w:hAnsi="Bookman Old Style" w:cs="Arial"/>
                <w:sz w:val="22"/>
                <w:szCs w:val="22"/>
              </w:rPr>
              <w:t>ESEA</w:t>
            </w:r>
            <w:r w:rsidRPr="00620D7A">
              <w:rPr>
                <w:rFonts w:ascii="Bookman Old Style" w:hAnsi="Bookman Old Style" w:cs="Arial"/>
                <w:sz w:val="22"/>
                <w:szCs w:val="22"/>
              </w:rPr>
              <w:t xml:space="preserve"> a victim of a serious violent incident</w:t>
            </w:r>
          </w:p>
        </w:tc>
        <w:tc>
          <w:tcPr>
            <w:tcW w:w="2598" w:type="dxa"/>
          </w:tcPr>
          <w:p w14:paraId="287A1094"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6DDAB416"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BC78D5F" w14:textId="77777777" w:rsidTr="000F4F82">
        <w:trPr>
          <w:trHeight w:val="480"/>
        </w:trPr>
        <w:tc>
          <w:tcPr>
            <w:tcW w:w="1510" w:type="dxa"/>
          </w:tcPr>
          <w:p w14:paraId="5D1A3466"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8338</w:t>
            </w:r>
          </w:p>
        </w:tc>
        <w:tc>
          <w:tcPr>
            <w:tcW w:w="3402" w:type="dxa"/>
          </w:tcPr>
          <w:p w14:paraId="51590997"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Incarcerated student, no participation in a program culminating in a regular diploma.</w:t>
            </w:r>
          </w:p>
        </w:tc>
        <w:tc>
          <w:tcPr>
            <w:tcW w:w="2598" w:type="dxa"/>
          </w:tcPr>
          <w:p w14:paraId="5FD1CC35" w14:textId="428DF584" w:rsidR="00105AF2" w:rsidRPr="004771DE" w:rsidRDefault="00CA4CB8" w:rsidP="00E5082C">
            <w:pPr>
              <w:rPr>
                <w:rFonts w:ascii="Bookman Old Style" w:hAnsi="Bookman Old Style" w:cs="Arial"/>
                <w:sz w:val="22"/>
                <w:szCs w:val="22"/>
              </w:rPr>
            </w:pPr>
            <w:r w:rsidRPr="004771DE">
              <w:rPr>
                <w:rFonts w:ascii="Bookman Old Style" w:hAnsi="Bookman Old Style" w:cs="Arial"/>
                <w:sz w:val="22"/>
                <w:szCs w:val="22"/>
              </w:rPr>
              <w:t>ex</w:t>
            </w:r>
            <w:r w:rsidR="00105AF2" w:rsidRPr="004771DE">
              <w:rPr>
                <w:rFonts w:ascii="Bookman Old Style" w:hAnsi="Bookman Old Style" w:cs="Arial"/>
                <w:sz w:val="22"/>
                <w:szCs w:val="22"/>
              </w:rPr>
              <w:t>cluded</w:t>
            </w:r>
          </w:p>
        </w:tc>
        <w:tc>
          <w:tcPr>
            <w:tcW w:w="2766" w:type="dxa"/>
          </w:tcPr>
          <w:p w14:paraId="0E93EBBE" w14:textId="0C02CF43" w:rsidR="00105AF2" w:rsidRPr="004771DE" w:rsidRDefault="00CA4CB8" w:rsidP="00E5082C">
            <w:pPr>
              <w:rPr>
                <w:rFonts w:ascii="Bookman Old Style" w:hAnsi="Bookman Old Style" w:cs="Arial"/>
                <w:sz w:val="22"/>
                <w:szCs w:val="22"/>
              </w:rPr>
            </w:pPr>
            <w:r w:rsidRPr="004771DE">
              <w:rPr>
                <w:rFonts w:ascii="Bookman Old Style" w:hAnsi="Bookman Old Style" w:cs="Arial"/>
                <w:sz w:val="22"/>
                <w:szCs w:val="22"/>
              </w:rPr>
              <w:t>ex</w:t>
            </w:r>
            <w:r w:rsidR="00105AF2" w:rsidRPr="004771DE">
              <w:rPr>
                <w:rFonts w:ascii="Bookman Old Style" w:hAnsi="Bookman Old Style" w:cs="Arial"/>
                <w:sz w:val="22"/>
                <w:szCs w:val="22"/>
              </w:rPr>
              <w:t>cluded</w:t>
            </w:r>
          </w:p>
        </w:tc>
      </w:tr>
      <w:tr w:rsidR="00105AF2" w:rsidRPr="000E16CD" w14:paraId="4286A32A" w14:textId="77777777" w:rsidTr="000F4F82">
        <w:trPr>
          <w:trHeight w:val="398"/>
        </w:trPr>
        <w:tc>
          <w:tcPr>
            <w:tcW w:w="1510" w:type="dxa"/>
          </w:tcPr>
          <w:p w14:paraId="11875BF1"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EOY</w:t>
            </w:r>
          </w:p>
        </w:tc>
        <w:tc>
          <w:tcPr>
            <w:tcW w:w="3402" w:type="dxa"/>
          </w:tcPr>
          <w:p w14:paraId="10DEEBA5"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End of Year</w:t>
            </w:r>
          </w:p>
        </w:tc>
        <w:tc>
          <w:tcPr>
            <w:tcW w:w="2598" w:type="dxa"/>
          </w:tcPr>
          <w:p w14:paraId="5302CA2B"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tcPr>
          <w:p w14:paraId="2D12BA6D"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bl>
    <w:p w14:paraId="422E6B9B" w14:textId="77777777" w:rsidR="00912DD2" w:rsidRPr="000E16CD" w:rsidRDefault="00105AF2" w:rsidP="00912DD2">
      <w:pPr>
        <w:pStyle w:val="Heading1"/>
        <w:rPr>
          <w:u w:val="single"/>
        </w:rPr>
      </w:pPr>
      <w:r w:rsidRPr="000E16CD">
        <w:rPr>
          <w:u w:val="single"/>
        </w:rPr>
        <w:br w:type="page"/>
      </w:r>
      <w:bookmarkStart w:id="749" w:name="_Toc20214034"/>
      <w:r w:rsidRPr="000E16CD">
        <w:rPr>
          <w:u w:val="single"/>
        </w:rPr>
        <w:lastRenderedPageBreak/>
        <w:t xml:space="preserve">Appendix </w:t>
      </w:r>
      <w:r w:rsidR="00912DD2" w:rsidRPr="000E16CD">
        <w:rPr>
          <w:u w:val="single"/>
        </w:rPr>
        <w:t>V</w:t>
      </w:r>
      <w:r w:rsidR="002A2B35" w:rsidRPr="000E16CD">
        <w:rPr>
          <w:u w:val="single"/>
        </w:rPr>
        <w:t>I</w:t>
      </w:r>
      <w:r w:rsidR="00912DD2" w:rsidRPr="000E16CD">
        <w:rPr>
          <w:u w:val="single"/>
        </w:rPr>
        <w:t>: Terms and Acronyms</w:t>
      </w:r>
      <w:bookmarkEnd w:id="749"/>
    </w:p>
    <w:p w14:paraId="69DBA525" w14:textId="77777777" w:rsidR="005812D3" w:rsidRPr="005812D3" w:rsidRDefault="005812D3" w:rsidP="005812D3">
      <w:pPr>
        <w:pStyle w:val="Default"/>
        <w:rPr>
          <w:color w:val="000000"/>
          <w:szCs w:val="24"/>
        </w:rPr>
      </w:pPr>
    </w:p>
    <w:p w14:paraId="509EEC87" w14:textId="2E2DEBFF" w:rsidR="005812D3" w:rsidRPr="00A34ADF" w:rsidRDefault="005812D3" w:rsidP="00047DED">
      <w:pPr>
        <w:numPr>
          <w:ilvl w:val="0"/>
          <w:numId w:val="50"/>
        </w:numPr>
        <w:spacing w:after="120"/>
        <w:ind w:left="360"/>
        <w:rPr>
          <w:rFonts w:ascii="Arial" w:hAnsi="Arial" w:cs="Arial"/>
          <w:highlight w:val="yellow"/>
        </w:rPr>
      </w:pPr>
      <w:r w:rsidRPr="00A34ADF">
        <w:rPr>
          <w:rFonts w:ascii="Arial" w:hAnsi="Arial" w:cs="Arial"/>
          <w:b/>
          <w:bCs/>
          <w:i/>
          <w:iCs/>
          <w:highlight w:val="yellow"/>
        </w:rPr>
        <w:t>504 Plan:</w:t>
      </w:r>
      <w:r w:rsidRPr="00A34ADF">
        <w:rPr>
          <w:rFonts w:ascii="Arial" w:hAnsi="Arial" w:cs="Arial"/>
          <w:highlight w:val="yellow"/>
        </w:rPr>
        <w:t xml:space="preserve"> Section 504 of the Rehabilitation Act of 1973 (Section 504) is a federal law that prohibits discrimination based on disability in programs and activities that receive Federal financial assistance. A 504 plan describes the regular or special education and related aids and services a qualified student with a disability under Section 504 needs and the appropriate setting in which to receive those services.   Students who have been classified as a student with a disability under one of the thirteen disability categories specified in the Individuals with Disabilities Education Act are protected by Section 504 but receive special education programs and related services under an individualized education program.  See the </w:t>
      </w:r>
      <w:hyperlink r:id="rId174" w:history="1">
        <w:r w:rsidRPr="00A34ADF">
          <w:rPr>
            <w:rStyle w:val="Hyperlink"/>
            <w:rFonts w:ascii="Arial" w:hAnsi="Arial" w:cs="Arial"/>
            <w:highlight w:val="yellow"/>
          </w:rPr>
          <w:t>Frequently Asked Questions About Section 504 and the Education of Children with Disabilities</w:t>
        </w:r>
      </w:hyperlink>
      <w:r w:rsidRPr="00A34ADF">
        <w:rPr>
          <w:rFonts w:ascii="Arial" w:hAnsi="Arial" w:cs="Arial"/>
          <w:highlight w:val="yellow"/>
        </w:rPr>
        <w:t xml:space="preserve"> and </w:t>
      </w:r>
      <w:hyperlink r:id="rId175" w:history="1">
        <w:r w:rsidRPr="00A34ADF">
          <w:rPr>
            <w:rStyle w:val="Hyperlink"/>
            <w:rFonts w:ascii="Arial" w:hAnsi="Arial" w:cs="Arial"/>
            <w:highlight w:val="yellow"/>
          </w:rPr>
          <w:t>the Parent and Educator Resource Guide to Section 504 in Public Elementary and Secondary Schools</w:t>
        </w:r>
      </w:hyperlink>
      <w:r w:rsidRPr="00A34ADF">
        <w:rPr>
          <w:rFonts w:ascii="Arial" w:hAnsi="Arial" w:cs="Arial"/>
          <w:highlight w:val="yellow"/>
        </w:rPr>
        <w:t xml:space="preserve"> (December 2016) from the U.S. Department of Education for additional information on Section 504.</w:t>
      </w:r>
    </w:p>
    <w:p w14:paraId="64CFF0DE" w14:textId="6DC8EFA8"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Adult Services Program:</w:t>
      </w:r>
      <w:r w:rsidRPr="000E16CD">
        <w:rPr>
          <w:rFonts w:ascii="Arial" w:hAnsi="Arial" w:cs="Arial"/>
        </w:rPr>
        <w:t xml:space="preserve"> Publicly funded service programs that will engage the student regularly in activities in the community outside the home or other residential care.  Plans for these services should have a specific start date, not just be a referral. (Referrals for which results are not known would be listed under “Other” plans.)  Adult Services might include programs that prepare individuals for employment such as vocational training, vocational rehabilitation or job placement services through the local Workforce Investment Board, Vocational Education Services for Individuals with Disabilities or the Commission for the Blind and Visually Handicapped.  Adult Services may include Office for People with Developmental Disabilities (OPWDD) or Office of Mental Health (OMH) provided services such as Day Treatment, Day Habilitation, OPWDD Blended Day Habilitation, OPWDD Prevocational, OMH Intensive Psychiatric Rehabilitation Treatment (IPRT) and psychosocial rehabilitation clubhouse programs, for example.</w:t>
      </w:r>
    </w:p>
    <w:p w14:paraId="18586A10"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AHSEP:</w:t>
      </w:r>
      <w:r w:rsidRPr="000E16CD">
        <w:rPr>
          <w:rFonts w:ascii="Arial" w:hAnsi="Arial" w:cs="Arial"/>
        </w:rPr>
        <w:t xml:space="preserve"> Alternative High School Equivalency Preparation.</w:t>
      </w:r>
    </w:p>
    <w:p w14:paraId="12E9B37E"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APR:</w:t>
      </w:r>
      <w:r w:rsidRPr="000E16CD">
        <w:rPr>
          <w:rFonts w:ascii="Arial" w:hAnsi="Arial" w:cs="Arial"/>
        </w:rPr>
        <w:t xml:space="preserve"> Annual Performance Report for Special Education.</w:t>
      </w:r>
    </w:p>
    <w:p w14:paraId="2A97ADC9"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Article 81 Schools:</w:t>
      </w:r>
      <w:r w:rsidRPr="000E16CD">
        <w:rPr>
          <w:rFonts w:ascii="Arial" w:hAnsi="Arial" w:cs="Arial"/>
        </w:rPr>
        <w:t xml:space="preserve"> Residential schools that accept students from the courts or other State agencies and provide educational services to students pursuant to Article 81 of the educational law. These schools have CSE responsibility for students with disabilities who are placed by the court or a State agency.</w:t>
      </w:r>
    </w:p>
    <w:p w14:paraId="17F2B6A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Backmapping:</w:t>
      </w:r>
      <w:r w:rsidRPr="000E16CD">
        <w:rPr>
          <w:rFonts w:ascii="Arial" w:hAnsi="Arial" w:cs="Arial"/>
        </w:rPr>
        <w:t xml:space="preserve"> </w:t>
      </w:r>
      <w:r w:rsidRPr="000E16CD">
        <w:rPr>
          <w:rFonts w:ascii="Arial" w:hAnsi="Arial" w:cs="Arial"/>
          <w:bCs/>
        </w:rPr>
        <w:t>Backmapping is a process used to assign accountability status to feeder schools within a district.</w:t>
      </w:r>
      <w:r w:rsidRPr="000E16CD">
        <w:rPr>
          <w:rFonts w:ascii="Arial" w:hAnsi="Arial" w:cs="Arial"/>
        </w:rPr>
        <w:t xml:space="preserve">  Backmapping attributes the grade 3 assessment score of a student to the feeder school in which the student was enrolled in earlier grades as well as to the school in which the student took the assessment.  The data of continuously enrolled students from each feeder school are aggregated to determine the accountability of those schools. See </w:t>
      </w:r>
      <w:hyperlink r:id="rId176" w:history="1">
        <w:r w:rsidRPr="000E16CD">
          <w:rPr>
            <w:rStyle w:val="Hyperlink"/>
            <w:rFonts w:ascii="Arial" w:hAnsi="Arial" w:cs="Arial"/>
          </w:rPr>
          <w:t>http://www.p12.nysed.gov/irs/sirs</w:t>
        </w:r>
      </w:hyperlink>
      <w:r w:rsidRPr="000E16CD">
        <w:rPr>
          <w:rFonts w:ascii="Arial" w:hAnsi="Arial" w:cs="Arial"/>
        </w:rPr>
        <w:t xml:space="preserve"> for a list of backmapping schools.</w:t>
      </w:r>
    </w:p>
    <w:p w14:paraId="5556458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BEDS Code:</w:t>
      </w:r>
      <w:r w:rsidRPr="000E16CD">
        <w:rPr>
          <w:rFonts w:ascii="Arial" w:hAnsi="Arial" w:cs="Arial"/>
        </w:rPr>
        <w:t xml:space="preserve"> A BEDS code is a 12-digit Basic Educational Data System (BEDS) code assigned by the New York State Education Department that uniquely identifies schools, districts, and other institutions. BEDS codes can be found at:</w:t>
      </w:r>
      <w:r w:rsidR="00FF5AE6" w:rsidRPr="000E16CD">
        <w:rPr>
          <w:rFonts w:ascii="Arial" w:hAnsi="Arial" w:cs="Arial"/>
        </w:rPr>
        <w:t xml:space="preserve"> </w:t>
      </w:r>
      <w:hyperlink r:id="rId177" w:history="1">
        <w:r w:rsidR="00BC0364" w:rsidRPr="000E16CD">
          <w:rPr>
            <w:rStyle w:val="Hyperlink"/>
            <w:rFonts w:ascii="Arial" w:hAnsi="Arial" w:cs="Arial"/>
          </w:rPr>
          <w:t>http://portal.nysed.gov/portal/pls/pref/SED.sed_inst_qry_vw$.startup</w:t>
        </w:r>
      </w:hyperlink>
      <w:r w:rsidRPr="000E16CD">
        <w:rPr>
          <w:rFonts w:ascii="Arial" w:hAnsi="Arial" w:cs="Arial"/>
        </w:rPr>
        <w:t>.</w:t>
      </w:r>
    </w:p>
    <w:p w14:paraId="69B6984C" w14:textId="77777777" w:rsidR="00644154" w:rsidRPr="000E16CD" w:rsidRDefault="00644154" w:rsidP="00047DED">
      <w:pPr>
        <w:numPr>
          <w:ilvl w:val="0"/>
          <w:numId w:val="50"/>
        </w:numPr>
        <w:spacing w:after="120"/>
        <w:ind w:left="360"/>
        <w:rPr>
          <w:rFonts w:ascii="Arial" w:hAnsi="Arial" w:cs="Arial"/>
        </w:rPr>
      </w:pPr>
      <w:r w:rsidRPr="000E16CD">
        <w:rPr>
          <w:rFonts w:ascii="Arial" w:hAnsi="Arial" w:cs="Arial"/>
          <w:b/>
          <w:i/>
        </w:rPr>
        <w:t xml:space="preserve">Big 5: </w:t>
      </w:r>
      <w:r w:rsidRPr="000E16CD">
        <w:rPr>
          <w:rFonts w:ascii="Arial" w:hAnsi="Arial" w:cs="Arial"/>
        </w:rPr>
        <w:t>Buffalo, New York City, Rochester, Syracuse, and Yonkers.</w:t>
      </w:r>
    </w:p>
    <w:p w14:paraId="1CFD7B4C"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CBVH:</w:t>
      </w:r>
      <w:r w:rsidRPr="000E16CD">
        <w:rPr>
          <w:rFonts w:ascii="Arial" w:hAnsi="Arial" w:cs="Arial"/>
        </w:rPr>
        <w:t xml:space="preserve"> Commission for the Blind and Visually Handicapped.</w:t>
      </w:r>
    </w:p>
    <w:p w14:paraId="0005E0BB" w14:textId="77777777" w:rsidR="006D0B0D" w:rsidRPr="006D0B0D" w:rsidRDefault="006D0B0D" w:rsidP="006D0B0D">
      <w:pPr>
        <w:numPr>
          <w:ilvl w:val="0"/>
          <w:numId w:val="50"/>
        </w:numPr>
        <w:spacing w:after="120"/>
        <w:ind w:left="360"/>
        <w:rPr>
          <w:rFonts w:ascii="Arial" w:hAnsi="Arial" w:cs="Arial"/>
          <w:highlight w:val="yellow"/>
        </w:rPr>
      </w:pPr>
      <w:r w:rsidRPr="006D0B0D">
        <w:rPr>
          <w:rFonts w:ascii="Arial" w:hAnsi="Arial" w:cs="Arial"/>
          <w:b/>
          <w:i/>
          <w:highlight w:val="yellow"/>
        </w:rPr>
        <w:lastRenderedPageBreak/>
        <w:t>CDOS (Career Development and Occupational Studies) Credential:</w:t>
      </w:r>
      <w:r w:rsidRPr="006D0B0D">
        <w:rPr>
          <w:rFonts w:ascii="Arial" w:hAnsi="Arial" w:cs="Arial"/>
          <w:highlight w:val="yellow"/>
        </w:rPr>
        <w:t xml:space="preserve">  All New York State students may exit high school with the CDOS Commencement Credential if they’re unable to meet the diploma requirements.  Any student, who meets all the credential requirements pursuant to section 100.6(b) of the Regulations of the Commissioner of Education, is eligible to earn a CDOS Commencement Credential, except for those students with disabilities deemed eligible for a Skills and Achievement Commencement Credential.  Students exiting with only a CDOS Credential are not counted as graduates; these students are completers. </w:t>
      </w:r>
    </w:p>
    <w:p w14:paraId="436FC45D"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Child-</w:t>
      </w:r>
      <w:r w:rsidRPr="000E16CD">
        <w:rPr>
          <w:rFonts w:ascii="Arial" w:hAnsi="Arial" w:cs="Arial"/>
          <w:b/>
          <w:i/>
        </w:rPr>
        <w:t xml:space="preserve">Care Institutions: </w:t>
      </w:r>
      <w:r w:rsidRPr="000E16CD">
        <w:rPr>
          <w:rFonts w:ascii="Arial" w:hAnsi="Arial" w:cs="Arial"/>
        </w:rPr>
        <w:t xml:space="preserve">Any facility serving thirteen or more children licensed by the Department of Social Services (DSS) and operated by an authorized agency pursuant to Social Services Law (18NYCRR §441.2(f)). </w:t>
      </w:r>
    </w:p>
    <w:p w14:paraId="31CCEEA4"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Children’s Residential Project: </w:t>
      </w:r>
      <w:r w:rsidRPr="000E16CD">
        <w:rPr>
          <w:rFonts w:ascii="Arial" w:hAnsi="Arial" w:cs="Arial"/>
        </w:rPr>
        <w:t>Programs specifically designed to meet the educational and residential needs of children with developmental disabilities currently placed, or at risk of out-of-state placement, by the education system. These programs provide education services as approved private schools under Education Law and residential services as Intermediate Care Facilities for the Developmentally Disabled certified by Office of People with Developmental Disabilities.</w:t>
      </w:r>
    </w:p>
    <w:p w14:paraId="18777005" w14:textId="77777777" w:rsidR="006D0B0D" w:rsidRPr="006D0B0D" w:rsidRDefault="006D0B0D" w:rsidP="006D0B0D">
      <w:pPr>
        <w:numPr>
          <w:ilvl w:val="0"/>
          <w:numId w:val="50"/>
        </w:numPr>
        <w:spacing w:after="120"/>
        <w:ind w:left="360"/>
        <w:rPr>
          <w:rFonts w:ascii="Arial" w:hAnsi="Arial" w:cs="Arial"/>
          <w:highlight w:val="yellow"/>
        </w:rPr>
      </w:pPr>
      <w:r w:rsidRPr="006D0B0D">
        <w:rPr>
          <w:rFonts w:ascii="Arial" w:hAnsi="Arial" w:cs="Arial"/>
          <w:b/>
          <w:i/>
          <w:highlight w:val="yellow"/>
        </w:rPr>
        <w:t>Commencement Credential:</w:t>
      </w:r>
      <w:r w:rsidRPr="006D0B0D">
        <w:rPr>
          <w:rFonts w:ascii="Arial" w:hAnsi="Arial" w:cs="Arial"/>
          <w:highlight w:val="yellow"/>
        </w:rPr>
        <w:t xml:space="preserve"> </w:t>
      </w:r>
      <w:r w:rsidRPr="006D0B0D">
        <w:rPr>
          <w:rFonts w:ascii="Arial" w:hAnsi="Arial" w:cs="Arial"/>
          <w:color w:val="000000"/>
          <w:highlight w:val="yellow"/>
        </w:rPr>
        <w:t xml:space="preserve"> New York State offers two credentials for students who are unable to meet the requirements for graduating with a local or Regents diploma: The Career Development and Occupational Studies (CDOS) commencement credential and the Skills &amp; Achievement commencement credential. Students who exit their enrollment with a commencement in lieu of a local or Regents diploma are not counted as graduates; these students are completers. </w:t>
      </w:r>
    </w:p>
    <w:p w14:paraId="1DEBCEA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Community Residence: </w:t>
      </w:r>
      <w:r w:rsidRPr="000E16CD">
        <w:rPr>
          <w:rFonts w:ascii="Arial" w:hAnsi="Arial" w:cs="Arial"/>
        </w:rPr>
        <w:t>An Office of Mental Health (OMH) program that provides a therapeutic environment for six to eight children and adolescents with serious emotional disturbances (14NYCRR 594.4(a)(3)).</w:t>
      </w:r>
    </w:p>
    <w:p w14:paraId="7A64155D"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Community Residence: </w:t>
      </w:r>
      <w:r w:rsidRPr="000E16CD">
        <w:rPr>
          <w:rFonts w:ascii="Arial" w:hAnsi="Arial" w:cs="Arial"/>
        </w:rPr>
        <w:t>An Office for People with Developmental Disabilities (OPWDD) facility providing housing, supplies, and services for people who are developmentally disabled, including supervised community residences (facilities with staff on site or proximately available at all times when the persons are present) and supportive community residences (facilities providing practice in independent living under variable amounts of oversight delivered in accordance with the person’s needs for such supervision) (14NYCRR 686.99(l)).</w:t>
      </w:r>
    </w:p>
    <w:p w14:paraId="6C94872B"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Compulsory Age: </w:t>
      </w:r>
      <w:r w:rsidRPr="000E16CD">
        <w:rPr>
          <w:rFonts w:ascii="Arial" w:hAnsi="Arial" w:cs="Arial"/>
        </w:rPr>
        <w:t xml:space="preserve">For information about attendance rules, see Section 3205 — Title IV, Article 65, Part I at </w:t>
      </w:r>
      <w:hyperlink r:id="rId178" w:history="1">
        <w:r w:rsidRPr="000E16CD">
          <w:rPr>
            <w:rStyle w:val="Hyperlink"/>
            <w:rFonts w:ascii="Arial" w:hAnsi="Arial" w:cs="Arial"/>
          </w:rPr>
          <w:t>http://www.p12.nysed.gov/sss/lawsregs/3205.html</w:t>
        </w:r>
      </w:hyperlink>
      <w:r w:rsidRPr="000E16CD">
        <w:rPr>
          <w:rFonts w:ascii="Arial" w:hAnsi="Arial" w:cs="Arial"/>
        </w:rPr>
        <w:t>.</w:t>
      </w:r>
    </w:p>
    <w:p w14:paraId="19127C87"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Continuously Enrolled Students:</w:t>
      </w:r>
      <w:r w:rsidRPr="000E16CD">
        <w:rPr>
          <w:rFonts w:ascii="Arial" w:hAnsi="Arial" w:cs="Arial"/>
        </w:rPr>
        <w:t xml:space="preserve"> At the elementary/middle level, continuously enrolled students are those enrolled in the school or district on BEDS day (usually the first Wednesday in October) of the school year and during the testing period for the New York State Testing Program assessments.</w:t>
      </w:r>
    </w:p>
    <w:p w14:paraId="753FFCE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CPSE:</w:t>
      </w:r>
      <w:r w:rsidRPr="000E16CD">
        <w:rPr>
          <w:rFonts w:ascii="Arial" w:hAnsi="Arial" w:cs="Arial"/>
        </w:rPr>
        <w:t xml:space="preserve"> Committee on Preschool Special Education.</w:t>
      </w:r>
    </w:p>
    <w:p w14:paraId="32D68DD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Crisis Residence: </w:t>
      </w:r>
      <w:r w:rsidRPr="000E16CD">
        <w:rPr>
          <w:rFonts w:ascii="Arial" w:hAnsi="Arial" w:cs="Arial"/>
        </w:rPr>
        <w:t>An Office of Mental Health (OMH) program that provides a short-term (1 to 21 days) crisis residential option for children and adolescents (14NYCRR 594.4(a)(4)).</w:t>
      </w:r>
    </w:p>
    <w:p w14:paraId="6C0CACF3"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Crisis Respite:</w:t>
      </w:r>
      <w:r w:rsidRPr="000E16CD">
        <w:rPr>
          <w:rFonts w:ascii="Arial" w:hAnsi="Arial" w:cs="Arial"/>
        </w:rPr>
        <w:t xml:space="preserve"> Brief and temporary care and a Department of Social Services (DSS) program that provides supervision of children for the purpose of relieving parents or foster </w:t>
      </w:r>
      <w:r w:rsidRPr="000E16CD">
        <w:rPr>
          <w:rFonts w:ascii="Arial" w:hAnsi="Arial" w:cs="Arial"/>
        </w:rPr>
        <w:lastRenderedPageBreak/>
        <w:t>parents of the care of children or foster children at a time of need for support (Social Services Law §435.3(d)).</w:t>
      </w:r>
    </w:p>
    <w:p w14:paraId="3D53CE6E"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CSE:</w:t>
      </w:r>
      <w:r w:rsidRPr="000E16CD">
        <w:rPr>
          <w:rFonts w:ascii="Arial" w:hAnsi="Arial" w:cs="Arial"/>
        </w:rPr>
        <w:t xml:space="preserve"> Committee on Special Education.</w:t>
      </w:r>
    </w:p>
    <w:p w14:paraId="53231805"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CTE:</w:t>
      </w:r>
      <w:r w:rsidRPr="000E16CD">
        <w:rPr>
          <w:rFonts w:ascii="Arial" w:hAnsi="Arial" w:cs="Arial"/>
        </w:rPr>
        <w:t xml:space="preserve"> Career and Technical Education.</w:t>
      </w:r>
    </w:p>
    <w:p w14:paraId="045D4B4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Developmental Center:</w:t>
      </w:r>
      <w:r w:rsidRPr="000E16CD">
        <w:rPr>
          <w:rFonts w:ascii="Arial" w:hAnsi="Arial" w:cs="Arial"/>
        </w:rPr>
        <w:t xml:space="preserve"> A State-operated intermediate care facility operated by the Office for People with Developmental Disabilities that provides care for individuals with developmental disabilities (14NYCRR).</w:t>
      </w:r>
    </w:p>
    <w:p w14:paraId="0198A483" w14:textId="77777777" w:rsidR="006D0B0D" w:rsidRPr="006D0B0D" w:rsidRDefault="006D0B0D" w:rsidP="006D0B0D">
      <w:pPr>
        <w:numPr>
          <w:ilvl w:val="0"/>
          <w:numId w:val="50"/>
        </w:numPr>
        <w:spacing w:after="120"/>
        <w:ind w:left="360"/>
        <w:rPr>
          <w:rFonts w:ascii="Arial" w:hAnsi="Arial" w:cs="Arial"/>
          <w:highlight w:val="yellow"/>
        </w:rPr>
      </w:pPr>
      <w:r w:rsidRPr="006D0B0D">
        <w:rPr>
          <w:rFonts w:ascii="Arial" w:hAnsi="Arial" w:cs="Arial"/>
          <w:b/>
          <w:i/>
          <w:highlight w:val="yellow"/>
        </w:rPr>
        <w:t>Diploma Type:</w:t>
      </w:r>
      <w:r w:rsidRPr="006D0B0D">
        <w:rPr>
          <w:rFonts w:ascii="Arial" w:hAnsi="Arial" w:cs="Arial"/>
          <w:highlight w:val="yellow"/>
        </w:rPr>
        <w:t xml:space="preserve">  All New York State students have access to the local diploma, the Regents diploma, and the Regents diploma with advanced designation.  Any diploma type requires the successful completion of the appropriate 22 units of credits.  The difference between diploma types lies in the number of assessments the student passed and the required passing score(s).  Reference </w:t>
      </w:r>
      <w:hyperlink r:id="rId179" w:history="1">
        <w:r w:rsidRPr="006D0B0D">
          <w:rPr>
            <w:rStyle w:val="Hyperlink"/>
            <w:rFonts w:ascii="Arial" w:hAnsi="Arial" w:cs="Arial"/>
            <w:highlight w:val="yellow"/>
          </w:rPr>
          <w:t>http://www.nysed.gov/curriculum-instruction/diploma-types</w:t>
        </w:r>
      </w:hyperlink>
      <w:r w:rsidRPr="006D0B0D">
        <w:rPr>
          <w:rFonts w:ascii="Arial" w:hAnsi="Arial" w:cs="Arial"/>
          <w:highlight w:val="yellow"/>
        </w:rPr>
        <w:t>for more information.</w:t>
      </w:r>
    </w:p>
    <w:p w14:paraId="0A1E16B3" w14:textId="0764DF00"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DOC</w:t>
      </w:r>
      <w:r w:rsidR="009A04C8">
        <w:rPr>
          <w:rFonts w:ascii="Arial" w:hAnsi="Arial" w:cs="Arial"/>
          <w:b/>
          <w:i/>
        </w:rPr>
        <w:t>CS</w:t>
      </w:r>
      <w:r w:rsidRPr="000E16CD">
        <w:rPr>
          <w:rFonts w:ascii="Arial" w:hAnsi="Arial" w:cs="Arial"/>
          <w:b/>
          <w:i/>
        </w:rPr>
        <w:t>:</w:t>
      </w:r>
      <w:r w:rsidRPr="000E16CD">
        <w:rPr>
          <w:rFonts w:ascii="Arial" w:hAnsi="Arial" w:cs="Arial"/>
        </w:rPr>
        <w:t xml:space="preserve"> Department of Corrections</w:t>
      </w:r>
      <w:r w:rsidR="00AA7A5B">
        <w:rPr>
          <w:rFonts w:ascii="Arial" w:hAnsi="Arial" w:cs="Arial"/>
        </w:rPr>
        <w:t xml:space="preserve"> and Community Supervision.</w:t>
      </w:r>
    </w:p>
    <w:p w14:paraId="3F598913"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Domestic Violence Shelter:</w:t>
      </w:r>
      <w:r w:rsidRPr="000E16CD">
        <w:rPr>
          <w:rFonts w:ascii="Arial" w:hAnsi="Arial" w:cs="Arial"/>
        </w:rPr>
        <w:t xml:space="preserve"> A congregate residential facility operated by the Department of Social Services with a capacity of 10 or more persons, including adults and children, organized for the exclusive purpose of providing temporary shelter, emergency services, and care to victims of domestic violence and their minor children (18NYCRR §453.2(b)).</w:t>
      </w:r>
    </w:p>
    <w:p w14:paraId="68EC72A5"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Dropout:  </w:t>
      </w:r>
      <w:r w:rsidRPr="000E16CD">
        <w:rPr>
          <w:rFonts w:ascii="Arial" w:hAnsi="Arial" w:cs="Arial"/>
        </w:rPr>
        <w:t xml:space="preserve">A dropout is any student, regardless of age, who left school prior to graduation for any reason except death or leaving the country and has not been documented to have entered another program leading to a high school diploma or an approved program leading to a high school equivalency diploma. </w:t>
      </w:r>
      <w:r w:rsidRPr="000E16CD">
        <w:rPr>
          <w:rFonts w:ascii="Arial" w:hAnsi="Arial"/>
        </w:rPr>
        <w:t>T</w:t>
      </w:r>
      <w:r w:rsidRPr="000E16CD">
        <w:rPr>
          <w:rFonts w:ascii="Arial" w:hAnsi="Arial" w:cs="Arial"/>
        </w:rPr>
        <w:t>he</w:t>
      </w:r>
      <w:r w:rsidRPr="000E16CD">
        <w:t xml:space="preserve"> </w:t>
      </w:r>
      <w:r w:rsidRPr="000E16CD">
        <w:rPr>
          <w:rFonts w:ascii="Arial" w:hAnsi="Arial"/>
        </w:rPr>
        <w:t>NYSED reports an annual and cohort dropout rate.  A student who leaves during the school year without documentation of a transfer to another program leading to a high school diploma or to an approved high school equivalency program or to a high school equivalency preparation program is counted as a dropout unless the student resumes school attendance before the end of the school year.  The student’s registration for the next school year does not exempt him or her from dropout status in the current school year.  Students who resume and continue enrollment until graduation are not counted as dropouts in the cohort dropout calculation.  In computing annual dropout rates, students who are reported as having been counted by the same school as a dropout in a previous school year are not counted as a dropout in the current school year.</w:t>
      </w:r>
    </w:p>
    <w:p w14:paraId="51F70E7D" w14:textId="77777777" w:rsidR="00DF266D" w:rsidRPr="000E16CD" w:rsidRDefault="00DF266D" w:rsidP="00047DED">
      <w:pPr>
        <w:numPr>
          <w:ilvl w:val="0"/>
          <w:numId w:val="50"/>
        </w:numPr>
        <w:spacing w:after="120"/>
        <w:ind w:left="360"/>
        <w:rPr>
          <w:rFonts w:ascii="Arial" w:hAnsi="Arial" w:cs="Arial"/>
          <w:b/>
          <w:i/>
        </w:rPr>
      </w:pPr>
      <w:r w:rsidRPr="000E16CD">
        <w:rPr>
          <w:rFonts w:ascii="Arial" w:hAnsi="Arial" w:cs="Arial"/>
          <w:b/>
          <w:i/>
        </w:rPr>
        <w:t xml:space="preserve">DSS: </w:t>
      </w:r>
      <w:r w:rsidRPr="000E16CD">
        <w:rPr>
          <w:rFonts w:ascii="Arial" w:hAnsi="Arial" w:cs="Arial"/>
        </w:rPr>
        <w:t>Department of Social Services.</w:t>
      </w:r>
    </w:p>
    <w:p w14:paraId="0DF3B67E"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EI</w:t>
      </w:r>
      <w:r w:rsidRPr="000E16CD">
        <w:rPr>
          <w:rFonts w:ascii="Arial" w:hAnsi="Arial" w:cs="Arial"/>
        </w:rPr>
        <w:t>: Early Intervention.</w:t>
      </w:r>
    </w:p>
    <w:p w14:paraId="59ACB486" w14:textId="77777777" w:rsidR="00FA1838" w:rsidRPr="00491031" w:rsidRDefault="00FA1838" w:rsidP="00047DED">
      <w:pPr>
        <w:numPr>
          <w:ilvl w:val="0"/>
          <w:numId w:val="50"/>
        </w:numPr>
        <w:spacing w:after="120"/>
        <w:ind w:left="360"/>
        <w:rPr>
          <w:rFonts w:ascii="Arial" w:hAnsi="Arial" w:cs="Arial"/>
          <w:b/>
          <w:i/>
        </w:rPr>
      </w:pPr>
      <w:r w:rsidRPr="00491031">
        <w:rPr>
          <w:rFonts w:ascii="Arial" w:hAnsi="Arial" w:cs="Arial"/>
          <w:b/>
          <w:i/>
        </w:rPr>
        <w:t>ELL</w:t>
      </w:r>
      <w:r w:rsidR="002F0B78" w:rsidRPr="00491031">
        <w:rPr>
          <w:rFonts w:ascii="Arial" w:hAnsi="Arial" w:cs="Arial"/>
          <w:b/>
          <w:i/>
        </w:rPr>
        <w:t>/MLL</w:t>
      </w:r>
      <w:r w:rsidRPr="00491031">
        <w:rPr>
          <w:rFonts w:ascii="Arial" w:hAnsi="Arial" w:cs="Arial"/>
          <w:b/>
          <w:i/>
        </w:rPr>
        <w:t xml:space="preserve">: </w:t>
      </w:r>
      <w:r w:rsidRPr="00491031">
        <w:rPr>
          <w:rFonts w:ascii="Arial" w:hAnsi="Arial" w:cs="Arial"/>
        </w:rPr>
        <w:t>English Language Learner</w:t>
      </w:r>
      <w:r w:rsidR="002F0B78" w:rsidRPr="00491031">
        <w:rPr>
          <w:rFonts w:ascii="Arial" w:hAnsi="Arial" w:cs="Arial"/>
        </w:rPr>
        <w:t>/Multil</w:t>
      </w:r>
      <w:r w:rsidR="00ED19C2" w:rsidRPr="00491031">
        <w:rPr>
          <w:rFonts w:ascii="Arial" w:hAnsi="Arial" w:cs="Arial"/>
        </w:rPr>
        <w:t>ingual</w:t>
      </w:r>
      <w:r w:rsidR="002F0B78" w:rsidRPr="00491031">
        <w:rPr>
          <w:rFonts w:ascii="Arial" w:hAnsi="Arial" w:cs="Arial"/>
        </w:rPr>
        <w:t xml:space="preserve"> Learner</w:t>
      </w:r>
      <w:r w:rsidRPr="00491031">
        <w:rPr>
          <w:rFonts w:ascii="Arial" w:hAnsi="Arial" w:cs="Arial"/>
        </w:rPr>
        <w:t>.</w:t>
      </w:r>
    </w:p>
    <w:p w14:paraId="51964DB9"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Embargoed Data: </w:t>
      </w:r>
      <w:r w:rsidRPr="000E16CD">
        <w:rPr>
          <w:rFonts w:ascii="Arial" w:hAnsi="Arial" w:cs="Arial"/>
        </w:rPr>
        <w:t>Embargoed data are data that</w:t>
      </w:r>
      <w:r w:rsidRPr="000E16CD">
        <w:rPr>
          <w:rStyle w:val="BodyChar"/>
          <w:rFonts w:cs="Arial"/>
        </w:rPr>
        <w:t xml:space="preserve"> cannot be discussed at public meetings or released to the public or the media until the NYSED public release date. This public release is often made by the Commissioner.</w:t>
      </w:r>
      <w:r w:rsidRPr="000E16CD">
        <w:rPr>
          <w:rFonts w:ascii="Arial" w:hAnsi="Arial" w:cs="Arial"/>
        </w:rPr>
        <w:t xml:space="preserve">  Data that have been publicly released to the media or can be found on SED's website are not embargoed. For example, 3-8 ELA/math assessment scores are generally publicly released prior to the public release of The New York State Report Cards, which also contain data on these assessments. Therefore, data on these assessments are not embargoed after the initial public release. Annual Regents examination data, however, are not part of a separate public release prior to the release of The New York State Report Cards. As such, these data are embargoed until the public </w:t>
      </w:r>
      <w:r w:rsidRPr="000E16CD">
        <w:rPr>
          <w:rFonts w:ascii="Arial" w:hAnsi="Arial" w:cs="Arial"/>
        </w:rPr>
        <w:lastRenderedPageBreak/>
        <w:t>release of report cards. Even if data are embargoed, they may be used for internal district operations, including program and instructional planning for students and communication with individual parents about their child's academic needs.</w:t>
      </w:r>
    </w:p>
    <w:p w14:paraId="0E309245"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Emergency Foster Family Boarding Home: </w:t>
      </w:r>
      <w:r w:rsidRPr="000E16CD">
        <w:rPr>
          <w:rFonts w:ascii="Arial" w:hAnsi="Arial" w:cs="Arial"/>
        </w:rPr>
        <w:t xml:space="preserve">Care provided in a </w:t>
      </w:r>
      <w:r w:rsidR="00CF715D">
        <w:rPr>
          <w:rFonts w:ascii="Arial" w:hAnsi="Arial" w:cs="Arial"/>
          <w:color w:val="212121"/>
          <w:shd w:val="clear" w:color="auto" w:fill="FFFFFF"/>
        </w:rPr>
        <w:t>home certified by an authorized agency to provide temporary care and services to children who enter foster care in a crisis situation which is expected to be resolved within 60 days so that the children can be reunited with their family</w:t>
      </w:r>
      <w:r w:rsidRPr="000E16CD">
        <w:rPr>
          <w:rFonts w:ascii="Arial" w:hAnsi="Arial" w:cs="Arial"/>
        </w:rPr>
        <w:t xml:space="preserve"> (18NYCRR §446.2).</w:t>
      </w:r>
    </w:p>
    <w:p w14:paraId="78680F4B" w14:textId="77777777" w:rsidR="002F0B78" w:rsidRPr="00491031" w:rsidRDefault="002F0B78" w:rsidP="00047DED">
      <w:pPr>
        <w:numPr>
          <w:ilvl w:val="0"/>
          <w:numId w:val="50"/>
        </w:numPr>
        <w:spacing w:after="120"/>
        <w:ind w:left="360"/>
        <w:rPr>
          <w:rFonts w:ascii="Arial" w:hAnsi="Arial" w:cs="Arial"/>
          <w:b/>
          <w:bCs/>
          <w:i/>
          <w:iCs/>
          <w:sz w:val="22"/>
          <w:szCs w:val="22"/>
        </w:rPr>
      </w:pPr>
      <w:r w:rsidRPr="00491031">
        <w:rPr>
          <w:rFonts w:ascii="Arial" w:hAnsi="Arial" w:cs="Arial"/>
          <w:b/>
          <w:bCs/>
          <w:i/>
          <w:iCs/>
        </w:rPr>
        <w:t xml:space="preserve">English Language Learner/Multilingual Learner: </w:t>
      </w:r>
      <w:r w:rsidRPr="00491031">
        <w:rPr>
          <w:rFonts w:ascii="Arial" w:hAnsi="Arial" w:cs="Arial"/>
        </w:rPr>
        <w:t>See English Language Learners/Multilingual Learners in Chapter 2: Student Reporting Rules.  ELLs/MLLs are those from a home where a language other than English is spoken and score below a State designated level of proficiency on NYSITELL or NYSESLAT.</w:t>
      </w:r>
    </w:p>
    <w:p w14:paraId="4B1FB338" w14:textId="15A91714" w:rsidR="00912DD2" w:rsidRPr="004771DE" w:rsidRDefault="00912DD2" w:rsidP="00047DED">
      <w:pPr>
        <w:numPr>
          <w:ilvl w:val="0"/>
          <w:numId w:val="50"/>
        </w:numPr>
        <w:spacing w:after="120"/>
        <w:ind w:left="360"/>
        <w:rPr>
          <w:rFonts w:ascii="Arial" w:hAnsi="Arial" w:cs="Arial"/>
          <w:b/>
          <w:i/>
        </w:rPr>
      </w:pPr>
      <w:bookmarkStart w:id="750" w:name="_Hlk516060474"/>
      <w:r w:rsidRPr="004771DE">
        <w:rPr>
          <w:rFonts w:ascii="Arial" w:hAnsi="Arial" w:cs="Arial"/>
          <w:b/>
          <w:i/>
        </w:rPr>
        <w:t xml:space="preserve">ESEA: </w:t>
      </w:r>
      <w:r w:rsidRPr="004771DE">
        <w:rPr>
          <w:rFonts w:ascii="Arial" w:hAnsi="Arial" w:cs="Arial"/>
        </w:rPr>
        <w:t xml:space="preserve">Elementary and Secondary Education Act. For more information see </w:t>
      </w:r>
      <w:hyperlink r:id="rId180" w:history="1">
        <w:r w:rsidR="00994286" w:rsidRPr="00994286">
          <w:rPr>
            <w:rStyle w:val="Hyperlink"/>
            <w:rFonts w:ascii="Arial" w:hAnsi="Arial" w:cs="Arial"/>
          </w:rPr>
          <w:t>Flexibility under ESEA for New York State</w:t>
        </w:r>
      </w:hyperlink>
      <w:r w:rsidR="00994286">
        <w:rPr>
          <w:rFonts w:ascii="Arial" w:hAnsi="Arial" w:cs="Arial"/>
        </w:rPr>
        <w:t xml:space="preserve"> </w:t>
      </w:r>
      <w:r w:rsidRPr="004771DE">
        <w:rPr>
          <w:rFonts w:ascii="Arial" w:hAnsi="Arial" w:cs="Arial"/>
        </w:rPr>
        <w:t xml:space="preserve">or </w:t>
      </w:r>
      <w:hyperlink r:id="rId181" w:history="1">
        <w:r w:rsidR="00994286">
          <w:rPr>
            <w:rStyle w:val="Hyperlink"/>
            <w:rFonts w:ascii="Arial" w:hAnsi="Arial" w:cs="Arial"/>
          </w:rPr>
          <w:t>Every Student Succeeds Act (ESSA)</w:t>
        </w:r>
      </w:hyperlink>
      <w:r w:rsidR="00A53EB4" w:rsidRPr="004771DE">
        <w:rPr>
          <w:rFonts w:ascii="Arial" w:hAnsi="Arial" w:cs="Arial"/>
        </w:rPr>
        <w:t>.</w:t>
      </w:r>
    </w:p>
    <w:bookmarkEnd w:id="750"/>
    <w:p w14:paraId="1A2B58AB" w14:textId="478FE61E" w:rsidR="00FC3D04" w:rsidRPr="004771DE" w:rsidRDefault="00FC3D04" w:rsidP="00047DED">
      <w:pPr>
        <w:numPr>
          <w:ilvl w:val="0"/>
          <w:numId w:val="50"/>
        </w:numPr>
        <w:spacing w:after="120"/>
        <w:ind w:left="360"/>
        <w:rPr>
          <w:rFonts w:ascii="Arial" w:hAnsi="Arial" w:cs="Arial"/>
        </w:rPr>
      </w:pPr>
      <w:r w:rsidRPr="004771DE">
        <w:rPr>
          <w:rFonts w:ascii="Arial" w:hAnsi="Arial" w:cs="Arial"/>
          <w:b/>
          <w:bCs/>
          <w:i/>
          <w:iCs/>
        </w:rPr>
        <w:t xml:space="preserve">ESSA: </w:t>
      </w:r>
      <w:r w:rsidRPr="004771DE">
        <w:rPr>
          <w:rFonts w:ascii="Arial" w:hAnsi="Arial" w:cs="Arial"/>
          <w:bCs/>
          <w:iCs/>
        </w:rPr>
        <w:t xml:space="preserve">Every Student Succeeds Act. For more information see </w:t>
      </w:r>
      <w:hyperlink r:id="rId182" w:history="1">
        <w:r w:rsidR="00994286">
          <w:rPr>
            <w:rStyle w:val="Hyperlink"/>
            <w:rFonts w:ascii="Arial" w:hAnsi="Arial" w:cs="Arial"/>
          </w:rPr>
          <w:t>Every Student Succeeds Act (ESSA)</w:t>
        </w:r>
      </w:hyperlink>
      <w:r w:rsidRPr="004771DE">
        <w:rPr>
          <w:rFonts w:ascii="Arial" w:hAnsi="Arial" w:cs="Arial"/>
          <w:bCs/>
          <w:iCs/>
        </w:rPr>
        <w:t>.</w:t>
      </w:r>
    </w:p>
    <w:p w14:paraId="0BF54C20" w14:textId="6AD9EBAF" w:rsidR="00B134C3" w:rsidRPr="000501F9" w:rsidRDefault="00B134C3" w:rsidP="00047DED">
      <w:pPr>
        <w:numPr>
          <w:ilvl w:val="0"/>
          <w:numId w:val="50"/>
        </w:numPr>
        <w:spacing w:after="120"/>
        <w:ind w:left="360"/>
        <w:rPr>
          <w:rFonts w:ascii="Arial" w:hAnsi="Arial" w:cs="Arial"/>
        </w:rPr>
      </w:pPr>
      <w:r w:rsidRPr="000501F9">
        <w:rPr>
          <w:rFonts w:ascii="Arial" w:hAnsi="Arial" w:cs="Arial"/>
          <w:b/>
          <w:bCs/>
          <w:i/>
          <w:iCs/>
        </w:rPr>
        <w:t>Ever ELL:</w:t>
      </w:r>
      <w:r w:rsidRPr="000501F9">
        <w:t xml:space="preserve"> </w:t>
      </w:r>
      <w:r w:rsidRPr="000501F9">
        <w:rPr>
          <w:rFonts w:ascii="Arial" w:hAnsi="Arial" w:cs="Arial"/>
        </w:rPr>
        <w:t>Students who were identified as English Language Learners (</w:t>
      </w:r>
      <w:r w:rsidR="00A4748C" w:rsidRPr="000501F9">
        <w:rPr>
          <w:rFonts w:ascii="Arial" w:hAnsi="Arial" w:cs="Arial"/>
          <w:bCs/>
        </w:rPr>
        <w:t>ELL/MLL</w:t>
      </w:r>
      <w:r w:rsidRPr="000501F9">
        <w:rPr>
          <w:rFonts w:ascii="Arial" w:hAnsi="Arial" w:cs="Arial"/>
        </w:rPr>
        <w:t xml:space="preserve">) (reported with a </w:t>
      </w:r>
      <w:r w:rsidRPr="007F0185">
        <w:rPr>
          <w:rFonts w:ascii="Arial" w:hAnsi="Arial" w:cs="Arial"/>
        </w:rPr>
        <w:t xml:space="preserve">Program Service Code 0231) in any year prior to the current year and who </w:t>
      </w:r>
      <w:r w:rsidRPr="007F0185">
        <w:rPr>
          <w:rFonts w:ascii="Arial" w:hAnsi="Arial" w:cs="Arial"/>
          <w:b/>
          <w:bCs/>
        </w:rPr>
        <w:t>do not</w:t>
      </w:r>
      <w:r w:rsidRPr="007F0185">
        <w:rPr>
          <w:rFonts w:ascii="Arial" w:hAnsi="Arial" w:cs="Arial"/>
        </w:rPr>
        <w:t xml:space="preserve"> have Program Service Code 0231</w:t>
      </w:r>
      <w:r w:rsidRPr="000501F9">
        <w:rPr>
          <w:rFonts w:ascii="Arial" w:hAnsi="Arial" w:cs="Arial"/>
        </w:rPr>
        <w:t xml:space="preserve"> in the current year are considered “Ever </w:t>
      </w:r>
      <w:r w:rsidR="00A4748C" w:rsidRPr="000501F9">
        <w:rPr>
          <w:rFonts w:ascii="Arial" w:hAnsi="Arial" w:cs="Arial"/>
          <w:bCs/>
        </w:rPr>
        <w:t>ELL</w:t>
      </w:r>
      <w:r w:rsidRPr="000501F9">
        <w:rPr>
          <w:rFonts w:ascii="Arial" w:hAnsi="Arial" w:cs="Arial"/>
        </w:rPr>
        <w:t xml:space="preserve">.” Ever </w:t>
      </w:r>
      <w:r w:rsidR="00A4748C" w:rsidRPr="000501F9">
        <w:rPr>
          <w:rFonts w:ascii="Arial" w:hAnsi="Arial" w:cs="Arial"/>
          <w:bCs/>
        </w:rPr>
        <w:t>ELL</w:t>
      </w:r>
      <w:r w:rsidRPr="000501F9">
        <w:rPr>
          <w:rFonts w:ascii="Arial" w:hAnsi="Arial" w:cs="Arial"/>
        </w:rPr>
        <w:t xml:space="preserve"> is determined by the Department using a combination of program service and other records reported in SIRS. </w:t>
      </w:r>
      <w:r w:rsidRPr="000501F9">
        <w:rPr>
          <w:rFonts w:ascii="Arial" w:hAnsi="Arial" w:cs="Arial"/>
          <w:b/>
          <w:bCs/>
          <w:i/>
          <w:iCs/>
        </w:rPr>
        <w:t xml:space="preserve">Note: </w:t>
      </w:r>
      <w:r w:rsidRPr="000501F9">
        <w:rPr>
          <w:rFonts w:ascii="Arial" w:hAnsi="Arial" w:cs="Arial"/>
          <w:i/>
          <w:iCs/>
        </w:rPr>
        <w:t>Prior to the 2015-16 school year, Ever ELL also included those students who were identified as current ELL/</w:t>
      </w:r>
      <w:r w:rsidR="0043717A">
        <w:rPr>
          <w:rFonts w:ascii="Arial" w:hAnsi="Arial" w:cs="Arial"/>
          <w:i/>
          <w:iCs/>
        </w:rPr>
        <w:t>MLL</w:t>
      </w:r>
      <w:r w:rsidRPr="000501F9">
        <w:rPr>
          <w:rFonts w:ascii="Arial" w:hAnsi="Arial" w:cs="Arial"/>
          <w:i/>
          <w:iCs/>
        </w:rPr>
        <w:t xml:space="preserve"> students (had a Program Service Code of 0231) for that school year.</w:t>
      </w:r>
      <w:r w:rsidRPr="000501F9">
        <w:rPr>
          <w:rFonts w:ascii="Arial" w:hAnsi="Arial" w:cs="Arial"/>
        </w:rPr>
        <w:t xml:space="preserve"> </w:t>
      </w:r>
    </w:p>
    <w:p w14:paraId="5C761D59" w14:textId="77777777" w:rsidR="00912DD2" w:rsidRPr="000E16CD" w:rsidRDefault="00B134C3" w:rsidP="00047DED">
      <w:pPr>
        <w:numPr>
          <w:ilvl w:val="0"/>
          <w:numId w:val="50"/>
        </w:numPr>
        <w:spacing w:after="120"/>
        <w:ind w:left="360"/>
        <w:rPr>
          <w:rFonts w:ascii="Arial" w:hAnsi="Arial" w:cs="Arial"/>
          <w:b/>
          <w:i/>
        </w:rPr>
      </w:pPr>
      <w:r w:rsidRPr="000E16CD">
        <w:rPr>
          <w:rFonts w:ascii="Arial" w:hAnsi="Arial" w:cs="Arial"/>
          <w:b/>
          <w:i/>
        </w:rPr>
        <w:t xml:space="preserve"> </w:t>
      </w:r>
      <w:r w:rsidR="00912DD2" w:rsidRPr="000E16CD">
        <w:rPr>
          <w:rFonts w:ascii="Arial" w:hAnsi="Arial" w:cs="Arial"/>
          <w:b/>
          <w:i/>
        </w:rPr>
        <w:t xml:space="preserve">Family-Based Treatment: </w:t>
      </w:r>
      <w:r w:rsidR="00912DD2" w:rsidRPr="000E16CD">
        <w:rPr>
          <w:rFonts w:ascii="Arial" w:hAnsi="Arial" w:cs="Arial"/>
        </w:rPr>
        <w:t>An Office of Mental Health (OMH) family-care program that provides care and treatment to children and adolescents with serious emotional disturbances (14NYCRR 594.4(a)(7)).</w:t>
      </w:r>
    </w:p>
    <w:p w14:paraId="0DDA8957" w14:textId="77777777" w:rsidR="004771DE" w:rsidRDefault="00912DD2" w:rsidP="00047DED">
      <w:pPr>
        <w:numPr>
          <w:ilvl w:val="0"/>
          <w:numId w:val="50"/>
        </w:numPr>
        <w:spacing w:after="120"/>
        <w:ind w:left="360"/>
        <w:rPr>
          <w:rFonts w:ascii="Arial" w:hAnsi="Arial" w:cs="Arial"/>
          <w:b/>
          <w:i/>
        </w:rPr>
      </w:pPr>
      <w:r w:rsidRPr="000E16CD">
        <w:rPr>
          <w:rFonts w:ascii="Arial" w:hAnsi="Arial" w:cs="Arial"/>
          <w:b/>
          <w:i/>
        </w:rPr>
        <w:t xml:space="preserve">Family Homes at Board: </w:t>
      </w:r>
      <w:r w:rsidRPr="000E16CD">
        <w:rPr>
          <w:rFonts w:ascii="Arial" w:hAnsi="Arial" w:cs="Arial"/>
        </w:rPr>
        <w:t>For purposes of education, this term as used in §3202.4 of the Education Law includes community residences, agency-operated boarding homes, group homes, foster homes, family-based treatment programs, family care homes, therapeutic foster homes, and family homes.</w:t>
      </w:r>
    </w:p>
    <w:p w14:paraId="570CA358" w14:textId="77777777" w:rsidR="004771DE" w:rsidRDefault="00912DD2" w:rsidP="00047DED">
      <w:pPr>
        <w:numPr>
          <w:ilvl w:val="0"/>
          <w:numId w:val="50"/>
        </w:numPr>
        <w:spacing w:after="120"/>
        <w:ind w:left="360"/>
        <w:rPr>
          <w:rFonts w:ascii="Arial" w:hAnsi="Arial" w:cs="Arial"/>
          <w:b/>
          <w:i/>
        </w:rPr>
      </w:pPr>
      <w:r w:rsidRPr="004771DE">
        <w:rPr>
          <w:rFonts w:ascii="Arial" w:hAnsi="Arial" w:cs="Arial"/>
          <w:b/>
          <w:i/>
        </w:rPr>
        <w:t>Feeder School:</w:t>
      </w:r>
      <w:r w:rsidRPr="004771DE">
        <w:rPr>
          <w:rFonts w:ascii="Arial" w:hAnsi="Arial" w:cs="Arial"/>
        </w:rPr>
        <w:t xml:space="preserve"> A feeder school is an early-grade elementary school that does not serve students in grade 3 or above (i.e., its enrollment is restricted to PK–1, K–1, PK–2, K–2, or 1–2) and, therefore, does not administer State assessments.  Schools serving grade 3 students received from a feeder school within the district are required to identify the feeder school.</w:t>
      </w:r>
    </w:p>
    <w:p w14:paraId="5B077931" w14:textId="77EC6338" w:rsidR="00D37E09" w:rsidRPr="004771DE" w:rsidRDefault="00D37E09" w:rsidP="00047DED">
      <w:pPr>
        <w:numPr>
          <w:ilvl w:val="0"/>
          <w:numId w:val="50"/>
        </w:numPr>
        <w:spacing w:after="120"/>
        <w:ind w:left="360"/>
        <w:rPr>
          <w:rFonts w:ascii="Arial" w:hAnsi="Arial" w:cs="Arial"/>
          <w:b/>
          <w:i/>
        </w:rPr>
      </w:pPr>
      <w:r w:rsidRPr="004771DE">
        <w:rPr>
          <w:rFonts w:ascii="Arial" w:hAnsi="Arial" w:cs="Arial"/>
          <w:b/>
          <w:i/>
        </w:rPr>
        <w:t xml:space="preserve">Former </w:t>
      </w:r>
      <w:r w:rsidR="00463DF9" w:rsidRPr="004771DE">
        <w:rPr>
          <w:rFonts w:ascii="Arial" w:hAnsi="Arial" w:cs="Arial"/>
          <w:b/>
          <w:i/>
        </w:rPr>
        <w:t>ELL</w:t>
      </w:r>
      <w:r w:rsidRPr="004771DE">
        <w:rPr>
          <w:rFonts w:ascii="Arial" w:hAnsi="Arial" w:cs="Arial"/>
          <w:b/>
          <w:i/>
        </w:rPr>
        <w:t>:</w:t>
      </w:r>
      <w:r w:rsidRPr="000E16CD">
        <w:t xml:space="preserve"> </w:t>
      </w:r>
      <w:r w:rsidRPr="004771DE">
        <w:rPr>
          <w:rFonts w:ascii="Arial" w:hAnsi="Arial" w:cs="Arial"/>
        </w:rPr>
        <w:t xml:space="preserve">Students who are not identified as </w:t>
      </w:r>
      <w:r w:rsidR="003C6DB6" w:rsidRPr="004771DE">
        <w:rPr>
          <w:rFonts w:ascii="Arial" w:hAnsi="Arial" w:cs="Arial"/>
        </w:rPr>
        <w:t>ELL</w:t>
      </w:r>
      <w:r w:rsidR="00E147B3" w:rsidRPr="004771DE">
        <w:rPr>
          <w:rFonts w:ascii="Arial" w:hAnsi="Arial" w:cs="Arial"/>
        </w:rPr>
        <w:t>/MLL</w:t>
      </w:r>
      <w:r w:rsidRPr="004771DE">
        <w:rPr>
          <w:rFonts w:ascii="Arial" w:hAnsi="Arial" w:cs="Arial"/>
        </w:rPr>
        <w:t xml:space="preserve"> in the current school year but who were identified in at least one of the previous </w:t>
      </w:r>
      <w:r w:rsidR="009B6AA4" w:rsidRPr="00620D7A">
        <w:rPr>
          <w:rFonts w:ascii="Arial" w:hAnsi="Arial" w:cs="Arial"/>
        </w:rPr>
        <w:t>four</w:t>
      </w:r>
      <w:r w:rsidRPr="004771DE">
        <w:rPr>
          <w:rFonts w:ascii="Arial" w:hAnsi="Arial" w:cs="Arial"/>
        </w:rPr>
        <w:t xml:space="preserve"> school </w:t>
      </w:r>
      <w:r w:rsidR="00463DF9" w:rsidRPr="004771DE">
        <w:rPr>
          <w:rFonts w:ascii="Arial" w:hAnsi="Arial" w:cs="Arial"/>
        </w:rPr>
        <w:t>years are considered “Former ELL</w:t>
      </w:r>
      <w:r w:rsidRPr="004771DE">
        <w:rPr>
          <w:rFonts w:ascii="Arial" w:hAnsi="Arial" w:cs="Arial"/>
        </w:rPr>
        <w:t>.”</w:t>
      </w:r>
      <w:r w:rsidR="00624D7C" w:rsidRPr="004771DE">
        <w:rPr>
          <w:rFonts w:ascii="Arial" w:hAnsi="Arial" w:cs="Arial"/>
        </w:rPr>
        <w:t xml:space="preserve"> Former ELL is determined by the Department using a combination of program service and other records reported in SIRS.</w:t>
      </w:r>
    </w:p>
    <w:p w14:paraId="48C121FE" w14:textId="77777777" w:rsidR="00D37E09" w:rsidRPr="000E16CD" w:rsidRDefault="00D37E09" w:rsidP="00047DED">
      <w:pPr>
        <w:numPr>
          <w:ilvl w:val="0"/>
          <w:numId w:val="51"/>
        </w:numPr>
        <w:spacing w:after="120"/>
        <w:rPr>
          <w:rFonts w:ascii="Arial" w:hAnsi="Arial" w:cs="Arial"/>
        </w:rPr>
      </w:pPr>
      <w:r w:rsidRPr="000E16CD">
        <w:rPr>
          <w:rFonts w:ascii="Arial" w:hAnsi="Arial" w:cs="Arial"/>
          <w:b/>
          <w:i/>
        </w:rPr>
        <w:t>Former Student with a Disability:</w:t>
      </w:r>
      <w:r w:rsidRPr="000E16CD">
        <w:rPr>
          <w:rFonts w:ascii="Arial" w:hAnsi="Arial" w:cs="Arial"/>
        </w:rPr>
        <w:t xml:space="preserve"> Students who are not identified as students with a disability in the current school year but who were identified in at least one of the previous two school years are considered “Former Students with Disabilities.”</w:t>
      </w:r>
      <w:r w:rsidR="00624D7C" w:rsidRPr="000E16CD">
        <w:rPr>
          <w:rFonts w:ascii="Arial" w:hAnsi="Arial" w:cs="Arial"/>
        </w:rPr>
        <w:t xml:space="preserve"> Former students with disabilities is determined by the Department using a combination of program service and other records reported in SIRS.</w:t>
      </w:r>
    </w:p>
    <w:p w14:paraId="3441FB45" w14:textId="77777777" w:rsidR="00DF266D" w:rsidRPr="000E16CD" w:rsidRDefault="00DF266D" w:rsidP="00047DED">
      <w:pPr>
        <w:numPr>
          <w:ilvl w:val="0"/>
          <w:numId w:val="51"/>
        </w:numPr>
        <w:spacing w:after="120"/>
        <w:rPr>
          <w:rFonts w:ascii="Arial" w:hAnsi="Arial" w:cs="Arial"/>
        </w:rPr>
      </w:pPr>
      <w:r w:rsidRPr="000E16CD">
        <w:rPr>
          <w:rFonts w:ascii="Arial" w:hAnsi="Arial" w:cs="Arial"/>
          <w:b/>
          <w:i/>
        </w:rPr>
        <w:t xml:space="preserve">FRPL: </w:t>
      </w:r>
      <w:r w:rsidRPr="000E16CD">
        <w:rPr>
          <w:rFonts w:ascii="Arial" w:hAnsi="Arial" w:cs="Arial"/>
        </w:rPr>
        <w:t>Free and Reduced-Price Lunch.</w:t>
      </w:r>
    </w:p>
    <w:p w14:paraId="64D3B03B" w14:textId="77777777" w:rsidR="00912DD2" w:rsidRPr="000E16CD" w:rsidRDefault="00912DD2" w:rsidP="00047DED">
      <w:pPr>
        <w:numPr>
          <w:ilvl w:val="0"/>
          <w:numId w:val="51"/>
        </w:numPr>
        <w:spacing w:after="120"/>
        <w:rPr>
          <w:rFonts w:ascii="Arial" w:hAnsi="Arial" w:cs="Arial"/>
        </w:rPr>
      </w:pPr>
      <w:r w:rsidRPr="000E16CD">
        <w:rPr>
          <w:rFonts w:ascii="Arial" w:hAnsi="Arial" w:cs="Arial"/>
          <w:b/>
          <w:i/>
        </w:rPr>
        <w:lastRenderedPageBreak/>
        <w:t>Graduate:</w:t>
      </w:r>
      <w:r w:rsidRPr="000E16CD">
        <w:rPr>
          <w:rFonts w:ascii="Arial" w:hAnsi="Arial" w:cs="Arial"/>
        </w:rPr>
        <w:t xml:space="preserve"> Student awarded a local or Regents diploma.</w:t>
      </w:r>
    </w:p>
    <w:p w14:paraId="281CADB6" w14:textId="77777777" w:rsidR="00702B45" w:rsidRPr="000E16CD" w:rsidRDefault="00912DD2" w:rsidP="00047DED">
      <w:pPr>
        <w:numPr>
          <w:ilvl w:val="0"/>
          <w:numId w:val="51"/>
        </w:numPr>
        <w:spacing w:after="120"/>
        <w:rPr>
          <w:rFonts w:ascii="Arial" w:hAnsi="Arial" w:cs="Arial"/>
        </w:rPr>
      </w:pPr>
      <w:r w:rsidRPr="00702B45">
        <w:rPr>
          <w:rFonts w:ascii="Arial" w:hAnsi="Arial" w:cs="Arial"/>
          <w:b/>
          <w:i/>
        </w:rPr>
        <w:t>Group Home:</w:t>
      </w:r>
      <w:r w:rsidRPr="00702B45">
        <w:rPr>
          <w:rFonts w:ascii="Arial" w:hAnsi="Arial" w:cs="Arial"/>
        </w:rPr>
        <w:t xml:space="preserve"> </w:t>
      </w:r>
      <w:r w:rsidR="00702B45" w:rsidRPr="000E16CD">
        <w:rPr>
          <w:rFonts w:ascii="Arial" w:hAnsi="Arial" w:cs="Arial"/>
        </w:rPr>
        <w:t xml:space="preserve">A family-type home operated by </w:t>
      </w:r>
      <w:r w:rsidR="00702B45">
        <w:rPr>
          <w:rFonts w:ascii="Arial" w:hAnsi="Arial" w:cs="Arial"/>
        </w:rPr>
        <w:t xml:space="preserve">an authorized agency, </w:t>
      </w:r>
      <w:r w:rsidR="00702B45">
        <w:rPr>
          <w:rFonts w:ascii="Arial" w:hAnsi="Arial" w:cs="Arial"/>
          <w:color w:val="212121"/>
          <w:shd w:val="clear" w:color="auto" w:fill="FFFFFF"/>
        </w:rPr>
        <w:t>in quarters or premises owned, leased or otherwise under the control of such agency,</w:t>
      </w:r>
      <w:r w:rsidR="00702B45">
        <w:rPr>
          <w:rFonts w:ascii="Arial" w:hAnsi="Arial" w:cs="Arial"/>
        </w:rPr>
        <w:t xml:space="preserve"> </w:t>
      </w:r>
      <w:r w:rsidR="00702B45" w:rsidRPr="000E16CD">
        <w:rPr>
          <w:rFonts w:ascii="Arial" w:hAnsi="Arial" w:cs="Arial"/>
        </w:rPr>
        <w:t>for the care and maintenance of no fewer than seven and no more than 12 children who are at least five year</w:t>
      </w:r>
      <w:r w:rsidR="00702B45">
        <w:rPr>
          <w:rFonts w:ascii="Arial" w:hAnsi="Arial" w:cs="Arial"/>
        </w:rPr>
        <w:t>s</w:t>
      </w:r>
      <w:r w:rsidR="00702B45" w:rsidRPr="000E16CD">
        <w:rPr>
          <w:rFonts w:ascii="Arial" w:hAnsi="Arial" w:cs="Arial"/>
        </w:rPr>
        <w:t xml:space="preserve"> of age (18NYCRR 441.2(h)).</w:t>
      </w:r>
    </w:p>
    <w:p w14:paraId="6F40F6A2" w14:textId="4370692D" w:rsidR="00912DD2" w:rsidRPr="00702B45" w:rsidRDefault="00912DD2" w:rsidP="00047DED">
      <w:pPr>
        <w:numPr>
          <w:ilvl w:val="0"/>
          <w:numId w:val="51"/>
        </w:numPr>
        <w:spacing w:after="120"/>
        <w:rPr>
          <w:rFonts w:ascii="Arial" w:hAnsi="Arial" w:cs="Arial"/>
        </w:rPr>
      </w:pPr>
      <w:r w:rsidRPr="00702B45">
        <w:rPr>
          <w:rFonts w:ascii="Arial" w:hAnsi="Arial" w:cs="Arial"/>
          <w:b/>
          <w:i/>
        </w:rPr>
        <w:t xml:space="preserve">High School Equivalency Preparation Programs: </w:t>
      </w:r>
      <w:r w:rsidRPr="00702B45">
        <w:rPr>
          <w:rFonts w:ascii="Arial" w:hAnsi="Arial" w:cs="Arial"/>
        </w:rPr>
        <w:t xml:space="preserve"> High school equivalency preparation programs fall into the following categories:</w:t>
      </w:r>
    </w:p>
    <w:p w14:paraId="2A4284B0" w14:textId="77777777" w:rsidR="00912DD2" w:rsidRPr="000E16CD" w:rsidRDefault="00912DD2" w:rsidP="00047DED">
      <w:pPr>
        <w:numPr>
          <w:ilvl w:val="0"/>
          <w:numId w:val="49"/>
        </w:numPr>
        <w:spacing w:after="120"/>
        <w:ind w:left="1080"/>
        <w:rPr>
          <w:rFonts w:ascii="Arial" w:hAnsi="Arial" w:cs="Arial"/>
        </w:rPr>
      </w:pPr>
      <w:r w:rsidRPr="000E16CD">
        <w:rPr>
          <w:rFonts w:ascii="Arial" w:hAnsi="Arial" w:cs="Arial"/>
          <w:b/>
          <w:i/>
        </w:rPr>
        <w:t>Alternative High School Equivalency Preparation Program (AHSEP)</w:t>
      </w:r>
      <w:r w:rsidRPr="000E16CD">
        <w:rPr>
          <w:rFonts w:ascii="Arial" w:hAnsi="Arial" w:cs="Arial"/>
        </w:rPr>
        <w:t xml:space="preserve"> — a program of preparation for the High School Equivalency Examination for students 16 to 19 years old as described in Section 100.7(h) of the Regulations of the Commissioner of Education.</w:t>
      </w:r>
    </w:p>
    <w:p w14:paraId="54E913B3" w14:textId="77777777" w:rsidR="00912DD2" w:rsidRPr="000E16CD" w:rsidRDefault="00912DD2" w:rsidP="00047DED">
      <w:pPr>
        <w:numPr>
          <w:ilvl w:val="0"/>
          <w:numId w:val="49"/>
        </w:numPr>
        <w:spacing w:after="120"/>
        <w:ind w:left="1080"/>
        <w:rPr>
          <w:rFonts w:ascii="Arial" w:hAnsi="Arial" w:cs="Arial"/>
          <w:i/>
        </w:rPr>
      </w:pPr>
      <w:r w:rsidRPr="000E16CD">
        <w:rPr>
          <w:rFonts w:ascii="Arial" w:hAnsi="Arial" w:cs="Arial"/>
          <w:b/>
          <w:i/>
        </w:rPr>
        <w:t>Other Equivalency Preparation Programs</w:t>
      </w:r>
      <w:r w:rsidRPr="000E16CD">
        <w:rPr>
          <w:rFonts w:ascii="Arial" w:hAnsi="Arial" w:cs="Arial"/>
          <w:b/>
        </w:rPr>
        <w:t xml:space="preserve"> </w:t>
      </w:r>
      <w:r w:rsidRPr="000E16CD">
        <w:rPr>
          <w:rFonts w:ascii="Arial" w:hAnsi="Arial" w:cs="Arial"/>
        </w:rPr>
        <w:t>— other programs leading to high school equivalency diplomas, including programs operated by community colleges, proprietary schools, or evening programs at high schools.</w:t>
      </w:r>
    </w:p>
    <w:p w14:paraId="0CA5A9F9" w14:textId="20C25A63" w:rsidR="00912DD2" w:rsidRPr="000E16CD" w:rsidRDefault="00912DD2" w:rsidP="00912DD2">
      <w:pPr>
        <w:spacing w:after="120"/>
        <w:ind w:left="360"/>
        <w:rPr>
          <w:rFonts w:ascii="Arial" w:hAnsi="Arial" w:cs="Arial"/>
        </w:rPr>
      </w:pPr>
      <w:r w:rsidRPr="000E16CD">
        <w:rPr>
          <w:rFonts w:ascii="Arial" w:hAnsi="Arial" w:cs="Arial"/>
        </w:rPr>
        <w:t>(See</w:t>
      </w:r>
      <w:r w:rsidR="00994286">
        <w:rPr>
          <w:rFonts w:ascii="Arial" w:hAnsi="Arial" w:cs="Arial"/>
        </w:rPr>
        <w:t xml:space="preserve"> the</w:t>
      </w:r>
      <w:r w:rsidRPr="000E16CD">
        <w:rPr>
          <w:rFonts w:ascii="Arial" w:hAnsi="Arial" w:cs="Arial"/>
        </w:rPr>
        <w:t xml:space="preserve"> </w:t>
      </w:r>
      <w:hyperlink r:id="rId183" w:history="1">
        <w:r w:rsidR="00994286">
          <w:rPr>
            <w:rStyle w:val="Hyperlink"/>
            <w:rFonts w:ascii="Arial" w:hAnsi="Arial" w:cs="Arial"/>
          </w:rPr>
          <w:t>Alternative Education</w:t>
        </w:r>
      </w:hyperlink>
      <w:r w:rsidRPr="000E16CD">
        <w:rPr>
          <w:rFonts w:ascii="Arial" w:hAnsi="Arial" w:cs="Arial"/>
        </w:rPr>
        <w:t xml:space="preserve"> </w:t>
      </w:r>
      <w:r w:rsidR="00994286">
        <w:rPr>
          <w:rFonts w:ascii="Arial" w:hAnsi="Arial" w:cs="Arial"/>
        </w:rPr>
        <w:t xml:space="preserve">web page </w:t>
      </w:r>
      <w:r w:rsidRPr="000E16CD">
        <w:rPr>
          <w:rFonts w:ascii="Arial" w:hAnsi="Arial" w:cs="Arial"/>
        </w:rPr>
        <w:t>for a list of approved high school equivalency preparation programs.)</w:t>
      </w:r>
    </w:p>
    <w:p w14:paraId="4A76772B" w14:textId="77777777" w:rsidR="00B5500A" w:rsidRPr="000E16CD" w:rsidRDefault="00912DD2" w:rsidP="00823180">
      <w:pPr>
        <w:pStyle w:val="Body"/>
        <w:numPr>
          <w:ilvl w:val="0"/>
          <w:numId w:val="63"/>
        </w:numPr>
        <w:spacing w:after="120"/>
        <w:ind w:left="360"/>
      </w:pPr>
      <w:r w:rsidRPr="000E16CD">
        <w:rPr>
          <w:rFonts w:cs="Arial"/>
          <w:b/>
          <w:i/>
        </w:rPr>
        <w:t>Homebound Student:</w:t>
      </w:r>
      <w:r w:rsidRPr="000E16CD">
        <w:rPr>
          <w:rFonts w:cs="Arial"/>
        </w:rPr>
        <w:t xml:space="preserve"> </w:t>
      </w:r>
      <w:r w:rsidR="00B5500A" w:rsidRPr="000E16CD">
        <w:t>Homebound students (also known as home-tutored students) fall into two categories: a) students who remain enrolled in a school but are provided temporary instruction in the home, and b) students who are unable to attend school for the remainder of the school year because of a physical, mental, or emotional illness or injury substantiated by a licensed physician or, for students with disabilities, are placed in homebound instruction by the CSE and are instructed at home or in a hospital by a tutor provided by the district of responsibility.</w:t>
      </w:r>
    </w:p>
    <w:p w14:paraId="3DC691ED"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Home-schooled Student:</w:t>
      </w:r>
      <w:r w:rsidRPr="000E16CD">
        <w:rPr>
          <w:rFonts w:ascii="Arial" w:hAnsi="Arial" w:cs="Arial"/>
        </w:rPr>
        <w:t xml:space="preserve"> A home-schooled student is a student who is instructed at home by a parent, guardian, or tutor employed by the parent or guardian and by request of the parent or guardian and has a home-school plan approved and supervised by the district.  Home-schooled students need to be reported in SIRS only if they take a State assessment.</w:t>
      </w:r>
    </w:p>
    <w:p w14:paraId="05D8FAC2" w14:textId="42A762E4" w:rsidR="004B55D4" w:rsidRPr="00620D7A"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Homeless Student:</w:t>
      </w:r>
      <w:r w:rsidRPr="000E16CD">
        <w:rPr>
          <w:rFonts w:ascii="Arial" w:hAnsi="Arial" w:cs="Arial"/>
        </w:rPr>
        <w:t xml:space="preserve"> A homeless student is one who</w:t>
      </w:r>
      <w:r w:rsidR="0011038E">
        <w:rPr>
          <w:rFonts w:ascii="Arial" w:hAnsi="Arial" w:cs="Arial"/>
        </w:rPr>
        <w:t>:</w:t>
      </w:r>
      <w:r w:rsidRPr="000E16CD">
        <w:rPr>
          <w:rFonts w:ascii="Arial" w:hAnsi="Arial" w:cs="Arial"/>
        </w:rPr>
        <w:t xml:space="preserve"> 1) lacks a fixed, regular, and adequate nighttime residence, including a student who is sharing the housing of other persons due to a loss of housing, economic hardship or similar reason; living in motels, hotels, trailer parks or camping grounds due to the lack of alternative adequate accommodations; abandoned in hospitals; or a migratory child, as defined in subsection 2 of Section 1309 of the Elementary and Secondary Education Act of 1965, as amended, who qualifies as homeless under any of the above provisions; or 2) has a primary nighttime location that is 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19H of the executive law or a public or private place not designed for, or ordinarily used as, a regular sleeping accommodation for human beings, including a car, park, public space, abandoned building, substandard housing, bus, train stations, or similar setting. Homeless students do not include children in foster care placement or receiving educational services</w:t>
      </w:r>
      <w:r w:rsidR="004B55D4">
        <w:rPr>
          <w:rFonts w:ascii="Arial" w:hAnsi="Arial" w:cs="Arial"/>
        </w:rPr>
        <w:t xml:space="preserve"> </w:t>
      </w:r>
      <w:r w:rsidR="004B55D4" w:rsidRPr="000E16CD">
        <w:rPr>
          <w:rFonts w:ascii="Arial" w:hAnsi="Arial" w:cs="Arial"/>
        </w:rPr>
        <w:t xml:space="preserve">pursuant to subdivision four, five, six, six-a, or seven of Education Law section 3202 or pursuant to </w:t>
      </w:r>
      <w:r w:rsidR="004B55D4" w:rsidRPr="00620D7A">
        <w:rPr>
          <w:rFonts w:ascii="Arial" w:hAnsi="Arial" w:cs="Arial"/>
        </w:rPr>
        <w:t xml:space="preserve">article 81, 85, 87, or 88 of Education Law. </w:t>
      </w:r>
    </w:p>
    <w:p w14:paraId="159F239C" w14:textId="079792A5" w:rsidR="00B757FA" w:rsidRPr="00620D7A" w:rsidRDefault="00B757FA" w:rsidP="00047DED">
      <w:pPr>
        <w:numPr>
          <w:ilvl w:val="0"/>
          <w:numId w:val="52"/>
        </w:numPr>
        <w:tabs>
          <w:tab w:val="num" w:pos="360"/>
        </w:tabs>
        <w:spacing w:after="120"/>
        <w:ind w:left="360"/>
        <w:rPr>
          <w:rFonts w:ascii="Arial" w:hAnsi="Arial" w:cs="Arial"/>
        </w:rPr>
      </w:pPr>
      <w:r w:rsidRPr="00620D7A">
        <w:rPr>
          <w:rFonts w:ascii="Arial" w:hAnsi="Arial" w:cs="Arial"/>
          <w:b/>
          <w:i/>
        </w:rPr>
        <w:lastRenderedPageBreak/>
        <w:t xml:space="preserve">HSE: </w:t>
      </w:r>
      <w:r w:rsidRPr="00620D7A">
        <w:rPr>
          <w:rFonts w:ascii="Arial" w:hAnsi="Arial" w:cs="Arial"/>
        </w:rPr>
        <w:t>High School Equivalency diploma.</w:t>
      </w:r>
    </w:p>
    <w:p w14:paraId="77F7FAED" w14:textId="1242540D" w:rsidR="00DF266D" w:rsidRPr="000E16CD" w:rsidRDefault="00DF266D" w:rsidP="00047DED">
      <w:pPr>
        <w:numPr>
          <w:ilvl w:val="0"/>
          <w:numId w:val="52"/>
        </w:numPr>
        <w:tabs>
          <w:tab w:val="num" w:pos="360"/>
        </w:tabs>
        <w:spacing w:after="120"/>
        <w:ind w:left="360"/>
        <w:rPr>
          <w:rFonts w:ascii="Arial" w:hAnsi="Arial" w:cs="Arial"/>
        </w:rPr>
      </w:pPr>
      <w:r w:rsidRPr="000E16CD">
        <w:rPr>
          <w:rFonts w:ascii="Arial" w:hAnsi="Arial" w:cs="Arial"/>
          <w:b/>
          <w:i/>
        </w:rPr>
        <w:t xml:space="preserve">IDEA: </w:t>
      </w:r>
      <w:r w:rsidRPr="000E16CD">
        <w:rPr>
          <w:rFonts w:ascii="Arial" w:hAnsi="Arial" w:cs="Arial"/>
        </w:rPr>
        <w:t>Individuals with Disabilities Education Act.</w:t>
      </w:r>
    </w:p>
    <w:p w14:paraId="7F624690"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 xml:space="preserve">IEP: </w:t>
      </w:r>
      <w:r w:rsidRPr="000E16CD">
        <w:rPr>
          <w:rFonts w:ascii="Arial" w:hAnsi="Arial" w:cs="Arial"/>
        </w:rPr>
        <w:t>Individualized Education Program.</w:t>
      </w:r>
    </w:p>
    <w:p w14:paraId="7839F4E0"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IESP:</w:t>
      </w:r>
      <w:r w:rsidRPr="000E16CD">
        <w:rPr>
          <w:rFonts w:ascii="Arial" w:hAnsi="Arial" w:cs="Arial"/>
        </w:rPr>
        <w:t xml:space="preserve"> Individualized Education Services Program.</w:t>
      </w:r>
    </w:p>
    <w:p w14:paraId="62742B3C" w14:textId="77777777" w:rsidR="00DF266D" w:rsidRPr="000E16CD" w:rsidRDefault="00DF266D" w:rsidP="00047DED">
      <w:pPr>
        <w:numPr>
          <w:ilvl w:val="0"/>
          <w:numId w:val="52"/>
        </w:numPr>
        <w:tabs>
          <w:tab w:val="num" w:pos="360"/>
        </w:tabs>
        <w:spacing w:after="120"/>
        <w:ind w:left="360"/>
        <w:rPr>
          <w:rFonts w:ascii="Arial" w:hAnsi="Arial" w:cs="Arial"/>
        </w:rPr>
      </w:pPr>
      <w:r w:rsidRPr="000E16CD">
        <w:rPr>
          <w:rFonts w:ascii="Arial" w:hAnsi="Arial" w:cs="Arial"/>
          <w:b/>
          <w:i/>
        </w:rPr>
        <w:t>IMF:</w:t>
      </w:r>
      <w:r w:rsidRPr="000E16CD">
        <w:rPr>
          <w:rFonts w:ascii="Arial" w:hAnsi="Arial" w:cs="Arial"/>
        </w:rPr>
        <w:t xml:space="preserve"> Institutional Master File.</w:t>
      </w:r>
    </w:p>
    <w:p w14:paraId="1DAB925D" w14:textId="77777777" w:rsidR="007048FA" w:rsidRPr="000E16CD" w:rsidRDefault="00912DD2" w:rsidP="00047DED">
      <w:pPr>
        <w:pStyle w:val="BodyText"/>
        <w:numPr>
          <w:ilvl w:val="0"/>
          <w:numId w:val="52"/>
        </w:numPr>
        <w:spacing w:before="72"/>
        <w:ind w:left="360" w:right="-180"/>
        <w:rPr>
          <w:rFonts w:cs="Arial"/>
          <w:color w:val="000000"/>
        </w:rPr>
      </w:pPr>
      <w:r w:rsidRPr="000E16CD">
        <w:rPr>
          <w:rFonts w:ascii="Arial" w:hAnsi="Arial" w:cs="Arial"/>
          <w:b/>
          <w:i/>
        </w:rPr>
        <w:t>Immigrant:</w:t>
      </w:r>
      <w:r w:rsidRPr="000E16CD">
        <w:rPr>
          <w:rFonts w:ascii="Arial" w:hAnsi="Arial" w:cs="Arial"/>
        </w:rPr>
        <w:t xml:space="preserve"> </w:t>
      </w:r>
      <w:r w:rsidR="007048FA" w:rsidRPr="000E16CD">
        <w:rPr>
          <w:rFonts w:ascii="Arial" w:hAnsi="Arial" w:cs="Arial"/>
          <w:color w:val="000000"/>
        </w:rPr>
        <w:t>Immigrant children and youth are defined as individuals who:</w:t>
      </w:r>
    </w:p>
    <w:p w14:paraId="5A1AAD09" w14:textId="77777777" w:rsidR="007048FA" w:rsidRPr="000E16CD" w:rsidRDefault="007048FA" w:rsidP="00823180">
      <w:pPr>
        <w:numPr>
          <w:ilvl w:val="0"/>
          <w:numId w:val="71"/>
        </w:numPr>
        <w:rPr>
          <w:rFonts w:ascii="Arial" w:hAnsi="Arial" w:cs="Arial"/>
          <w:color w:val="000000"/>
        </w:rPr>
      </w:pPr>
      <w:r w:rsidRPr="000E16CD">
        <w:rPr>
          <w:rFonts w:ascii="Arial" w:hAnsi="Arial" w:cs="Arial"/>
          <w:color w:val="000000"/>
        </w:rPr>
        <w:t xml:space="preserve">are aged 3 through 21; </w:t>
      </w:r>
    </w:p>
    <w:p w14:paraId="4C6D1566" w14:textId="77777777" w:rsidR="007048FA" w:rsidRPr="000E16CD" w:rsidRDefault="007048FA" w:rsidP="00823180">
      <w:pPr>
        <w:numPr>
          <w:ilvl w:val="0"/>
          <w:numId w:val="71"/>
        </w:numPr>
        <w:rPr>
          <w:rFonts w:ascii="Arial" w:hAnsi="Arial" w:cs="Arial"/>
          <w:color w:val="000000"/>
        </w:rPr>
      </w:pPr>
      <w:r w:rsidRPr="000E16CD">
        <w:rPr>
          <w:rFonts w:ascii="Arial" w:hAnsi="Arial" w:cs="Arial"/>
          <w:color w:val="000000"/>
        </w:rPr>
        <w:t xml:space="preserve">were not born in any State; and </w:t>
      </w:r>
    </w:p>
    <w:p w14:paraId="0FDACFD0" w14:textId="77777777" w:rsidR="007048FA" w:rsidRPr="000E16CD" w:rsidRDefault="007048FA" w:rsidP="00823180">
      <w:pPr>
        <w:numPr>
          <w:ilvl w:val="0"/>
          <w:numId w:val="71"/>
        </w:numPr>
        <w:ind w:left="1080"/>
        <w:rPr>
          <w:rFonts w:ascii="Arial" w:hAnsi="Arial" w:cs="Arial"/>
          <w:color w:val="000000"/>
        </w:rPr>
      </w:pPr>
      <w:r w:rsidRPr="000E16CD">
        <w:rPr>
          <w:rFonts w:ascii="Arial" w:hAnsi="Arial" w:cs="Arial"/>
          <w:color w:val="000000"/>
        </w:rPr>
        <w:t>have not been attending one or more schools</w:t>
      </w:r>
      <w:r w:rsidR="00A65E88" w:rsidRPr="000E16CD">
        <w:rPr>
          <w:rFonts w:ascii="Arial" w:hAnsi="Arial" w:cs="Arial"/>
          <w:color w:val="000000"/>
        </w:rPr>
        <w:t xml:space="preserve"> </w:t>
      </w:r>
      <w:r w:rsidRPr="000E16CD">
        <w:rPr>
          <w:rFonts w:ascii="Arial" w:hAnsi="Arial" w:cs="Arial"/>
          <w:color w:val="000000"/>
        </w:rPr>
        <w:t xml:space="preserve">in any one or more States for more than 3 full academic years. The </w:t>
      </w:r>
      <w:r w:rsidR="002F65B5" w:rsidRPr="000E16CD">
        <w:rPr>
          <w:rFonts w:ascii="Arial" w:hAnsi="Arial" w:cs="Arial"/>
          <w:color w:val="000000"/>
        </w:rPr>
        <w:t>months need not</w:t>
      </w:r>
      <w:r w:rsidRPr="000E16CD">
        <w:rPr>
          <w:rFonts w:ascii="Arial" w:hAnsi="Arial" w:cs="Arial"/>
          <w:color w:val="000000"/>
        </w:rPr>
        <w:t xml:space="preserve"> be consecutive.</w:t>
      </w:r>
    </w:p>
    <w:p w14:paraId="5863054D" w14:textId="77777777" w:rsidR="007048FA" w:rsidRPr="000E16CD" w:rsidRDefault="007048FA" w:rsidP="007048FA">
      <w:pPr>
        <w:rPr>
          <w:rFonts w:ascii="Arial" w:hAnsi="Arial" w:cs="Arial"/>
          <w:color w:val="000000"/>
        </w:rPr>
      </w:pPr>
    </w:p>
    <w:p w14:paraId="69CF314A" w14:textId="77777777" w:rsidR="007048FA" w:rsidRPr="000E16CD" w:rsidRDefault="007048FA" w:rsidP="007048FA">
      <w:pPr>
        <w:spacing w:after="120"/>
        <w:ind w:left="360"/>
        <w:rPr>
          <w:rFonts w:ascii="Arial" w:hAnsi="Arial" w:cs="Arial"/>
          <w:color w:val="000000"/>
        </w:rPr>
      </w:pPr>
      <w:r w:rsidRPr="000E16CD">
        <w:rPr>
          <w:rFonts w:ascii="Arial" w:hAnsi="Arial" w:cs="Arial"/>
          <w:color w:val="000000"/>
        </w:rPr>
        <w:t xml:space="preserve">"State" means the 50 states, the District of Columbia, and the Commonwealth of Puerto Rico. </w:t>
      </w:r>
      <w:r w:rsidR="00D00037" w:rsidRPr="000E16CD">
        <w:rPr>
          <w:rFonts w:ascii="Arial" w:hAnsi="Arial" w:cs="Arial"/>
          <w:color w:val="000000"/>
        </w:rPr>
        <w:t>C</w:t>
      </w:r>
      <w:r w:rsidRPr="000E16CD">
        <w:rPr>
          <w:rFonts w:ascii="Arial" w:hAnsi="Arial" w:cs="Arial"/>
          <w:color w:val="000000"/>
        </w:rPr>
        <w:t>hildren born to U.S. citizens abroad (including those born on military bases), the U.S. Virgin Islands, Guam, or any other U.S. territory that is not D.C. or Puerto Rico</w:t>
      </w:r>
      <w:r w:rsidR="00D00037" w:rsidRPr="000E16CD">
        <w:rPr>
          <w:rFonts w:ascii="Arial" w:hAnsi="Arial" w:cs="Arial"/>
          <w:color w:val="000000"/>
        </w:rPr>
        <w:t xml:space="preserve"> are considered immigrants</w:t>
      </w:r>
      <w:r w:rsidRPr="000E16CD">
        <w:rPr>
          <w:rFonts w:ascii="Arial" w:hAnsi="Arial" w:cs="Arial"/>
          <w:color w:val="000000"/>
        </w:rPr>
        <w:t>.</w:t>
      </w:r>
    </w:p>
    <w:p w14:paraId="4CA2C750" w14:textId="77777777" w:rsidR="00912DD2" w:rsidRPr="000E16CD" w:rsidRDefault="00912DD2" w:rsidP="00823180">
      <w:pPr>
        <w:numPr>
          <w:ilvl w:val="0"/>
          <w:numId w:val="72"/>
        </w:numPr>
        <w:spacing w:after="120"/>
        <w:ind w:left="360"/>
        <w:rPr>
          <w:rFonts w:ascii="Arial" w:hAnsi="Arial" w:cs="Arial"/>
        </w:rPr>
      </w:pPr>
      <w:r w:rsidRPr="000E16CD">
        <w:rPr>
          <w:rFonts w:ascii="Arial" w:hAnsi="Arial" w:cs="Arial"/>
          <w:b/>
          <w:i/>
        </w:rPr>
        <w:t>Individualized Residential Alternative:</w:t>
      </w:r>
      <w:r w:rsidRPr="000E16CD">
        <w:rPr>
          <w:rFonts w:ascii="Arial" w:hAnsi="Arial" w:cs="Arial"/>
        </w:rPr>
        <w:t xml:space="preserve"> A facility operated or certified by the Office for People with Developmental Disabilities (OPWDD) that provides room, board, and individualized protective oversight (14NYCRR 686.99(l)(2)(iii)).</w:t>
      </w:r>
    </w:p>
    <w:p w14:paraId="1BC52354" w14:textId="77777777" w:rsidR="00912DD2" w:rsidRPr="000E16CD" w:rsidRDefault="00912DD2" w:rsidP="00912DD2">
      <w:pPr>
        <w:numPr>
          <w:ilvl w:val="1"/>
          <w:numId w:val="3"/>
        </w:numPr>
        <w:tabs>
          <w:tab w:val="clear" w:pos="1440"/>
          <w:tab w:val="num" w:pos="360"/>
        </w:tabs>
        <w:autoSpaceDE w:val="0"/>
        <w:autoSpaceDN w:val="0"/>
        <w:adjustRightInd w:val="0"/>
        <w:spacing w:after="120"/>
        <w:ind w:left="360"/>
        <w:rPr>
          <w:rFonts w:ascii="Arial" w:hAnsi="Arial" w:cs="Arial"/>
        </w:rPr>
      </w:pPr>
      <w:r w:rsidRPr="000E16CD">
        <w:rPr>
          <w:rFonts w:ascii="Arial" w:hAnsi="Arial" w:cs="Arial"/>
          <w:b/>
          <w:i/>
        </w:rPr>
        <w:t>Initial Evaluation for Special Education Services:</w:t>
      </w:r>
      <w:r w:rsidRPr="000E16CD">
        <w:rPr>
          <w:rFonts w:ascii="Arial" w:hAnsi="Arial" w:cs="Arial"/>
        </w:rPr>
        <w:t xml:space="preserve"> The evaluation that must be conducted whenever a preschool-age child or a school-age child is referred to the Committee on Preschool Special Education (CPSE) or Committee on Special Education (CSE) for an individual evaluation to determine if the child is first eligible for special-education services. An initial evaluation is also conducted for a previously eligible student who was declassified or for a student who was previously evaluated and determined ineligible who is later referred to the CPSE or CSE to determine special-education eligibility.  A child who is identified as a preschool child with a disability and upon attaining school age is referred to the CSE to determine his or her eligibility for school-age special-education services receives a “re-evaluation,” not an “initial evaluation.” </w:t>
      </w:r>
    </w:p>
    <w:p w14:paraId="74E90A21" w14:textId="77777777" w:rsidR="00912DD2" w:rsidRPr="000E16CD" w:rsidRDefault="00912DD2" w:rsidP="00912DD2">
      <w:pPr>
        <w:numPr>
          <w:ilvl w:val="1"/>
          <w:numId w:val="3"/>
        </w:numPr>
        <w:tabs>
          <w:tab w:val="clear" w:pos="1440"/>
          <w:tab w:val="num" w:pos="360"/>
        </w:tabs>
        <w:spacing w:after="120"/>
        <w:ind w:left="360"/>
        <w:rPr>
          <w:rFonts w:ascii="Arial" w:hAnsi="Arial" w:cs="Arial"/>
        </w:rPr>
      </w:pPr>
      <w:r w:rsidRPr="000E16CD">
        <w:rPr>
          <w:rFonts w:ascii="Arial" w:hAnsi="Arial" w:cs="Arial"/>
          <w:b/>
          <w:i/>
        </w:rPr>
        <w:t>Intermediate-Care Facility:</w:t>
      </w:r>
      <w:r w:rsidRPr="000E16CD">
        <w:rPr>
          <w:rFonts w:ascii="Arial" w:hAnsi="Arial" w:cs="Arial"/>
        </w:rPr>
        <w:t xml:space="preserve"> Office for People with Developmental Disabilities (OPWDD)- approved housing that provides each person receiving services with room and board, continuous 24-hour-a-day intensive support with medical and/or behavioral services, and training in daily living skills (Part 681 of Mental Hygiene Law).</w:t>
      </w:r>
    </w:p>
    <w:p w14:paraId="2B36922B" w14:textId="23BEF8D0" w:rsidR="00435187" w:rsidRPr="000E16CD" w:rsidRDefault="00435187" w:rsidP="00047DED">
      <w:pPr>
        <w:numPr>
          <w:ilvl w:val="0"/>
          <w:numId w:val="52"/>
        </w:numPr>
        <w:tabs>
          <w:tab w:val="num" w:pos="360"/>
        </w:tabs>
        <w:spacing w:after="120"/>
        <w:ind w:left="360"/>
        <w:rPr>
          <w:rFonts w:ascii="Arial" w:hAnsi="Arial" w:cs="Arial"/>
        </w:rPr>
      </w:pPr>
      <w:r w:rsidRPr="000E16CD">
        <w:rPr>
          <w:rFonts w:ascii="Arial" w:hAnsi="Arial" w:cs="Arial"/>
          <w:b/>
          <w:i/>
        </w:rPr>
        <w:t xml:space="preserve">L2RPT: </w:t>
      </w:r>
      <w:r w:rsidRPr="000E16CD">
        <w:rPr>
          <w:rFonts w:ascii="Arial" w:hAnsi="Arial" w:cs="Arial"/>
        </w:rPr>
        <w:t xml:space="preserve">Level 2 Reporting environment. For more information, see </w:t>
      </w:r>
      <w:hyperlink r:id="rId184" w:history="1">
        <w:r w:rsidR="00994286">
          <w:rPr>
            <w:rStyle w:val="Hyperlink"/>
            <w:rFonts w:ascii="Arial" w:hAnsi="Arial" w:cs="Arial"/>
          </w:rPr>
          <w:t>L2RPT Resources and Information</w:t>
        </w:r>
      </w:hyperlink>
      <w:r w:rsidRPr="000E16CD">
        <w:rPr>
          <w:rFonts w:ascii="Arial" w:hAnsi="Arial" w:cs="Arial"/>
        </w:rPr>
        <w:t>.</w:t>
      </w:r>
    </w:p>
    <w:p w14:paraId="679250F6"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LEA:</w:t>
      </w:r>
      <w:r w:rsidRPr="000E16CD">
        <w:rPr>
          <w:rFonts w:ascii="Arial" w:hAnsi="Arial" w:cs="Arial"/>
        </w:rPr>
        <w:t xml:space="preserve"> Local Education Agency.</w:t>
      </w:r>
    </w:p>
    <w:p w14:paraId="7338E94C"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Long-term Absence:</w:t>
      </w:r>
      <w:r w:rsidRPr="000E16CD">
        <w:rPr>
          <w:rFonts w:ascii="Arial" w:hAnsi="Arial" w:cs="Arial"/>
        </w:rPr>
        <w:t xml:space="preserve"> Any student who has been absent without a valid excuse for twenty (20) or more consecutive days as of the last expected day of attendance for the school year should be coded as a “long-term absence.”  </w:t>
      </w:r>
    </w:p>
    <w:p w14:paraId="695AF315"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Medically Excused:</w:t>
      </w:r>
      <w:r w:rsidRPr="000E16CD">
        <w:rPr>
          <w:rFonts w:ascii="Arial" w:hAnsi="Arial" w:cs="Arial"/>
        </w:rPr>
        <w:t xml:space="preserve"> </w:t>
      </w:r>
      <w:r w:rsidR="00EF25D5" w:rsidRPr="000E16CD">
        <w:rPr>
          <w:rFonts w:ascii="Arial" w:hAnsi="Arial" w:cs="Arial"/>
        </w:rPr>
        <w:t>Students who are incapacitated by illness or injury during the test administration and make-up periods at the elementary/middle level and have on file documentation from a medical practitioner that they were too incapacitated to complete the test at the school, at home, or in a medical setting are considered medically excused from testing.</w:t>
      </w:r>
      <w:r w:rsidR="00EF25D5" w:rsidRPr="000E16CD">
        <w:t xml:space="preserve"> </w:t>
      </w:r>
      <w:r w:rsidRPr="000E16CD">
        <w:rPr>
          <w:rFonts w:ascii="Arial" w:hAnsi="Arial" w:cs="Arial"/>
        </w:rPr>
        <w:t xml:space="preserve">These students are not included in the accountability calculations for schools, </w:t>
      </w:r>
      <w:r w:rsidRPr="000E16CD">
        <w:rPr>
          <w:rFonts w:ascii="Arial" w:hAnsi="Arial" w:cs="Arial"/>
        </w:rPr>
        <w:lastRenderedPageBreak/>
        <w:t>districts, or the State. Students at the secondary level may not be medically excused from testing.</w:t>
      </w:r>
    </w:p>
    <w:p w14:paraId="612C4AD0" w14:textId="77777777" w:rsidR="00912DD2"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Migrant:</w:t>
      </w:r>
      <w:r w:rsidRPr="000E16CD">
        <w:rPr>
          <w:rFonts w:ascii="Arial" w:hAnsi="Arial" w:cs="Arial"/>
        </w:rPr>
        <w:t xml:space="preserve"> A student is a migrant child if the student is, or the student's parents, spouse, or guardian is, a migratory agricultural worker, including a migratory dairy worker or a migratory fisher, and who, in the preceding 36 months, in order to obtain, or accompany such parent, spouse, or guardian in order to obtain, temporary or seasonal employment in agricultural or fishing work: has moved from one school district to another; or resides in a school district of more than 15,000 square miles and migrates a distance of 20 miles or more to a temporary residence to engage in temporary or seasonal employment in agriculture or fishing.  All students eligible to be served by programs supported with Title I - Part C funds should have a Certificate of Eligibility signed by a parent or guardian and filed with the Superintendent of schools.</w:t>
      </w:r>
    </w:p>
    <w:p w14:paraId="7B3EF3C3" w14:textId="77777777" w:rsidR="002E2203" w:rsidRPr="004362F6" w:rsidRDefault="002E2203" w:rsidP="00047DED">
      <w:pPr>
        <w:numPr>
          <w:ilvl w:val="0"/>
          <w:numId w:val="52"/>
        </w:numPr>
        <w:tabs>
          <w:tab w:val="num" w:pos="360"/>
        </w:tabs>
        <w:spacing w:after="120"/>
        <w:ind w:left="360"/>
        <w:rPr>
          <w:rFonts w:ascii="Arial" w:hAnsi="Arial" w:cs="Arial"/>
          <w:lang w:val="en"/>
        </w:rPr>
      </w:pPr>
      <w:r w:rsidRPr="004362F6">
        <w:rPr>
          <w:rFonts w:ascii="Arial" w:hAnsi="Arial" w:cs="Arial"/>
          <w:b/>
          <w:i/>
        </w:rPr>
        <w:t>National Guard:</w:t>
      </w:r>
      <w:r w:rsidRPr="004362F6">
        <w:rPr>
          <w:rFonts w:ascii="Arial" w:hAnsi="Arial" w:cs="Arial"/>
        </w:rPr>
        <w:t xml:space="preserve"> Per 10 U.S. 10 U.S.C. 101(d)(5), full-time National Guard duty means “</w:t>
      </w:r>
      <w:r w:rsidRPr="004362F6">
        <w:rPr>
          <w:rFonts w:ascii="Arial" w:hAnsi="Arial" w:cs="Arial"/>
          <w:lang w:val="en"/>
        </w:rPr>
        <w:t>training or other duty, other than inactive duty, performed by a member of the Army National Guard of the United States or the Air National Guard of the United States in the member’s status as a member of the National Guard of a State or territory, the Commonwealth of Puerto Rico, or the District of Columbia … for which the member is entitled to pay from the United States or for which the member has waived pay from the United States.”</w:t>
      </w:r>
    </w:p>
    <w:p w14:paraId="474A87C7" w14:textId="77777777" w:rsidR="00912DD2" w:rsidRPr="000E16CD" w:rsidRDefault="00912DD2" w:rsidP="00047DED">
      <w:pPr>
        <w:pStyle w:val="BodyTextIndent"/>
        <w:keepNext/>
        <w:numPr>
          <w:ilvl w:val="0"/>
          <w:numId w:val="52"/>
        </w:numPr>
        <w:tabs>
          <w:tab w:val="num" w:pos="360"/>
        </w:tabs>
        <w:spacing w:after="120"/>
        <w:ind w:left="360"/>
        <w:rPr>
          <w:b/>
          <w:i/>
          <w:sz w:val="24"/>
        </w:rPr>
      </w:pPr>
      <w:r w:rsidRPr="000E16CD">
        <w:rPr>
          <w:b/>
          <w:i/>
          <w:sz w:val="24"/>
        </w:rPr>
        <w:t>Neglected/Delinquent:</w:t>
      </w:r>
    </w:p>
    <w:p w14:paraId="1147C9F1" w14:textId="77777777" w:rsidR="00912DD2" w:rsidRPr="000E16CD" w:rsidRDefault="00912DD2" w:rsidP="00047DED">
      <w:pPr>
        <w:numPr>
          <w:ilvl w:val="0"/>
          <w:numId w:val="56"/>
        </w:numPr>
        <w:spacing w:after="120"/>
        <w:rPr>
          <w:rFonts w:ascii="Arial" w:hAnsi="Arial" w:cs="Arial"/>
        </w:rPr>
      </w:pPr>
      <w:r w:rsidRPr="000E16CD">
        <w:rPr>
          <w:rFonts w:ascii="Arial" w:hAnsi="Arial" w:cs="Arial"/>
          <w:i/>
        </w:rPr>
        <w:t>Neglected:</w:t>
      </w:r>
      <w:r w:rsidRPr="000E16CD">
        <w:rPr>
          <w:rFonts w:ascii="Arial" w:hAnsi="Arial" w:cs="Arial"/>
        </w:rPr>
        <w:t xml:space="preserve"> Children who have been committed to an institution or voluntarily placed in the institution under applicable State law because of the abandonment by, or neglect by, or death of parents.  (Note: this does not include foster children living </w:t>
      </w:r>
      <w:r w:rsidR="00702B45">
        <w:rPr>
          <w:rFonts w:ascii="Arial" w:hAnsi="Arial" w:cs="Arial"/>
        </w:rPr>
        <w:t>i</w:t>
      </w:r>
      <w:r w:rsidRPr="000E16CD">
        <w:rPr>
          <w:rFonts w:ascii="Arial" w:hAnsi="Arial" w:cs="Arial"/>
        </w:rPr>
        <w:t>n a household rather than a group home or institution.)</w:t>
      </w:r>
    </w:p>
    <w:p w14:paraId="0A1AE491" w14:textId="77777777" w:rsidR="00912DD2" w:rsidRPr="000E16CD" w:rsidRDefault="00912DD2" w:rsidP="00047DED">
      <w:pPr>
        <w:numPr>
          <w:ilvl w:val="0"/>
          <w:numId w:val="56"/>
        </w:numPr>
        <w:spacing w:after="120"/>
        <w:rPr>
          <w:rFonts w:ascii="Arial" w:hAnsi="Arial" w:cs="Arial"/>
        </w:rPr>
      </w:pPr>
      <w:r w:rsidRPr="000E16CD">
        <w:rPr>
          <w:rFonts w:ascii="Arial" w:hAnsi="Arial" w:cs="Arial"/>
          <w:i/>
        </w:rPr>
        <w:t>Delinquent:</w:t>
      </w:r>
      <w:r w:rsidRPr="000E16CD">
        <w:rPr>
          <w:rFonts w:ascii="Arial" w:hAnsi="Arial" w:cs="Arial"/>
        </w:rPr>
        <w:t xml:space="preserve"> Children who have been adjudicated delinquent or </w:t>
      </w:r>
      <w:r w:rsidR="00702B45">
        <w:rPr>
          <w:rFonts w:ascii="Arial" w:hAnsi="Arial" w:cs="Arial"/>
        </w:rPr>
        <w:t>P</w:t>
      </w:r>
      <w:r w:rsidRPr="000E16CD">
        <w:rPr>
          <w:rFonts w:ascii="Arial" w:hAnsi="Arial" w:cs="Arial"/>
        </w:rPr>
        <w:t xml:space="preserve">ersons in </w:t>
      </w:r>
      <w:r w:rsidR="00702B45">
        <w:rPr>
          <w:rFonts w:ascii="Arial" w:hAnsi="Arial" w:cs="Arial"/>
        </w:rPr>
        <w:t>N</w:t>
      </w:r>
      <w:r w:rsidRPr="000E16CD">
        <w:rPr>
          <w:rFonts w:ascii="Arial" w:hAnsi="Arial" w:cs="Arial"/>
        </w:rPr>
        <w:t xml:space="preserve">eed of </w:t>
      </w:r>
      <w:r w:rsidR="00702B45">
        <w:rPr>
          <w:rFonts w:ascii="Arial" w:hAnsi="Arial" w:cs="Arial"/>
        </w:rPr>
        <w:t>S</w:t>
      </w:r>
      <w:r w:rsidRPr="000E16CD">
        <w:rPr>
          <w:rFonts w:ascii="Arial" w:hAnsi="Arial" w:cs="Arial"/>
        </w:rPr>
        <w:t>upervision</w:t>
      </w:r>
      <w:r w:rsidR="00702B45">
        <w:rPr>
          <w:rFonts w:ascii="Arial" w:hAnsi="Arial" w:cs="Arial"/>
        </w:rPr>
        <w:t xml:space="preserve"> (PINS)</w:t>
      </w:r>
      <w:r w:rsidRPr="000E16CD">
        <w:rPr>
          <w:rFonts w:ascii="Arial" w:hAnsi="Arial" w:cs="Arial"/>
        </w:rPr>
        <w:t>.  The term "delinquent children" also refers to students who are placed in an adult correctional institution in which children reside.</w:t>
      </w:r>
    </w:p>
    <w:p w14:paraId="44BF4320" w14:textId="77777777" w:rsidR="00912DD2" w:rsidRPr="000E16CD" w:rsidRDefault="00912DD2" w:rsidP="00047DED">
      <w:pPr>
        <w:numPr>
          <w:ilvl w:val="0"/>
          <w:numId w:val="53"/>
        </w:numPr>
        <w:spacing w:after="120"/>
        <w:rPr>
          <w:rFonts w:ascii="Arial" w:hAnsi="Arial" w:cs="Arial"/>
        </w:rPr>
      </w:pPr>
      <w:r w:rsidRPr="000E16CD">
        <w:rPr>
          <w:rFonts w:ascii="Arial" w:hAnsi="Arial" w:cs="Arial"/>
          <w:b/>
          <w:i/>
        </w:rPr>
        <w:t>Noncompleter:</w:t>
      </w:r>
      <w:r w:rsidRPr="000E16CD">
        <w:rPr>
          <w:rFonts w:ascii="Arial" w:hAnsi="Arial" w:cs="Arial"/>
        </w:rPr>
        <w:t xml:space="preserve"> Beginning with the 2001–02 school year, any student who dropped out or entered a high school equivalency preparation program will be counted as a high school noncompleter.  Each high school’s noncompletion rate (the sum of the dropout rate and the transfer-to-high-school-equivalency-preparation-program rate) will be reported on the New York State School Report Card along with the two component rates.  Federal standards require that students leaving high school diploma programs to enter equivalency programs be counted as noncompleters.</w:t>
      </w:r>
    </w:p>
    <w:p w14:paraId="787F0228" w14:textId="77777777" w:rsidR="00912DD2" w:rsidRPr="000E16CD" w:rsidRDefault="00912DD2" w:rsidP="00047DED">
      <w:pPr>
        <w:pStyle w:val="Body"/>
        <w:numPr>
          <w:ilvl w:val="0"/>
          <w:numId w:val="53"/>
        </w:numPr>
        <w:spacing w:before="0" w:after="120"/>
      </w:pPr>
      <w:r w:rsidRPr="000E16CD">
        <w:rPr>
          <w:b/>
          <w:i/>
        </w:rPr>
        <w:t>NYSAA:</w:t>
      </w:r>
      <w:r w:rsidRPr="000E16CD">
        <w:rPr>
          <w:b/>
        </w:rPr>
        <w:t xml:space="preserve"> </w:t>
      </w:r>
      <w:r w:rsidRPr="000E16CD">
        <w:t>New York State Alternate Assessment.</w:t>
      </w:r>
    </w:p>
    <w:p w14:paraId="3B82A913" w14:textId="77777777" w:rsidR="00912DD2" w:rsidRPr="000E16CD" w:rsidRDefault="00912DD2" w:rsidP="00047DED">
      <w:pPr>
        <w:pStyle w:val="Body"/>
        <w:numPr>
          <w:ilvl w:val="0"/>
          <w:numId w:val="53"/>
        </w:numPr>
        <w:spacing w:before="0" w:after="120"/>
      </w:pPr>
      <w:r w:rsidRPr="000E16CD">
        <w:rPr>
          <w:b/>
          <w:i/>
        </w:rPr>
        <w:t xml:space="preserve">NYSED: </w:t>
      </w:r>
      <w:r w:rsidRPr="000E16CD">
        <w:t>New York State Education Department.</w:t>
      </w:r>
    </w:p>
    <w:p w14:paraId="1E9D1126" w14:textId="77777777" w:rsidR="00912DD2" w:rsidRPr="000E16CD" w:rsidRDefault="00912DD2" w:rsidP="00047DED">
      <w:pPr>
        <w:pStyle w:val="Body"/>
        <w:numPr>
          <w:ilvl w:val="0"/>
          <w:numId w:val="53"/>
        </w:numPr>
        <w:spacing w:before="0" w:after="120"/>
      </w:pPr>
      <w:r w:rsidRPr="000E16CD">
        <w:rPr>
          <w:b/>
          <w:i/>
        </w:rPr>
        <w:t>NYSESLAT:</w:t>
      </w:r>
      <w:r w:rsidRPr="000E16CD">
        <w:rPr>
          <w:b/>
        </w:rPr>
        <w:t xml:space="preserve"> </w:t>
      </w:r>
      <w:r w:rsidRPr="000E16CD">
        <w:t>New York State English as a Second Language Achievement Test.</w:t>
      </w:r>
    </w:p>
    <w:p w14:paraId="0AA7B114" w14:textId="77777777" w:rsidR="00435187" w:rsidRPr="000E16CD" w:rsidRDefault="00435187" w:rsidP="00047DED">
      <w:pPr>
        <w:pStyle w:val="Body"/>
        <w:numPr>
          <w:ilvl w:val="0"/>
          <w:numId w:val="53"/>
        </w:numPr>
        <w:spacing w:before="0" w:after="120"/>
        <w:rPr>
          <w:szCs w:val="24"/>
        </w:rPr>
      </w:pPr>
      <w:r w:rsidRPr="000E16CD">
        <w:rPr>
          <w:rFonts w:cs="Arial"/>
          <w:b/>
          <w:i/>
          <w:szCs w:val="24"/>
        </w:rPr>
        <w:t xml:space="preserve">NYSITELL: </w:t>
      </w:r>
      <w:r w:rsidRPr="000E16CD">
        <w:rPr>
          <w:rFonts w:cs="Arial"/>
          <w:szCs w:val="24"/>
        </w:rPr>
        <w:t>New York State Identification Test for English Language Learners.</w:t>
      </w:r>
    </w:p>
    <w:p w14:paraId="5E4110AC" w14:textId="77777777" w:rsidR="00912DD2" w:rsidRPr="000E16CD" w:rsidRDefault="00912DD2" w:rsidP="00047DED">
      <w:pPr>
        <w:pStyle w:val="Body"/>
        <w:numPr>
          <w:ilvl w:val="0"/>
          <w:numId w:val="53"/>
        </w:numPr>
        <w:spacing w:before="0" w:after="120"/>
        <w:rPr>
          <w:szCs w:val="24"/>
        </w:rPr>
      </w:pPr>
      <w:r w:rsidRPr="000E16CD">
        <w:rPr>
          <w:rFonts w:cs="Arial"/>
          <w:b/>
          <w:i/>
          <w:szCs w:val="24"/>
        </w:rPr>
        <w:t>NYSSIS:</w:t>
      </w:r>
      <w:r w:rsidRPr="000E16CD">
        <w:rPr>
          <w:rFonts w:cs="Arial"/>
          <w:b/>
          <w:szCs w:val="24"/>
        </w:rPr>
        <w:t xml:space="preserve"> </w:t>
      </w:r>
      <w:r w:rsidRPr="000E16CD">
        <w:rPr>
          <w:rFonts w:cs="Arial"/>
          <w:szCs w:val="24"/>
        </w:rPr>
        <w:t>New York State Student Identifier System.</w:t>
      </w:r>
    </w:p>
    <w:p w14:paraId="01299079" w14:textId="77777777" w:rsidR="00435187" w:rsidRPr="000E16CD" w:rsidRDefault="00435187" w:rsidP="00047DED">
      <w:pPr>
        <w:pStyle w:val="Body"/>
        <w:numPr>
          <w:ilvl w:val="0"/>
          <w:numId w:val="53"/>
        </w:numPr>
        <w:spacing w:before="0" w:after="120"/>
        <w:rPr>
          <w:rFonts w:cs="Arial"/>
          <w:szCs w:val="24"/>
        </w:rPr>
      </w:pPr>
      <w:r w:rsidRPr="000E16CD">
        <w:rPr>
          <w:b/>
          <w:i/>
        </w:rPr>
        <w:t xml:space="preserve">NYSTP: </w:t>
      </w:r>
      <w:r w:rsidRPr="000E16CD">
        <w:t>New York State Testing Program.</w:t>
      </w:r>
    </w:p>
    <w:p w14:paraId="32981A58" w14:textId="77777777" w:rsidR="00DF266D" w:rsidRPr="000E16CD" w:rsidRDefault="00DF266D" w:rsidP="00047DED">
      <w:pPr>
        <w:pStyle w:val="Body"/>
        <w:numPr>
          <w:ilvl w:val="0"/>
          <w:numId w:val="53"/>
        </w:numPr>
        <w:spacing w:before="0" w:after="120"/>
        <w:rPr>
          <w:rFonts w:cs="Arial"/>
          <w:szCs w:val="24"/>
        </w:rPr>
      </w:pPr>
      <w:r w:rsidRPr="000E16CD">
        <w:rPr>
          <w:b/>
          <w:i/>
        </w:rPr>
        <w:t xml:space="preserve">OASAS: </w:t>
      </w:r>
      <w:r w:rsidRPr="000E16CD">
        <w:t>Office of Alcohol and Substance Abuse Services.</w:t>
      </w:r>
    </w:p>
    <w:p w14:paraId="10377824" w14:textId="77777777" w:rsidR="00912DD2" w:rsidRPr="000E16CD" w:rsidRDefault="00912DD2" w:rsidP="00047DED">
      <w:pPr>
        <w:pStyle w:val="Body"/>
        <w:numPr>
          <w:ilvl w:val="0"/>
          <w:numId w:val="53"/>
        </w:numPr>
        <w:spacing w:before="0" w:after="120"/>
        <w:rPr>
          <w:rFonts w:cs="Arial"/>
          <w:szCs w:val="24"/>
        </w:rPr>
      </w:pPr>
      <w:r w:rsidRPr="000E16CD">
        <w:rPr>
          <w:b/>
          <w:i/>
        </w:rPr>
        <w:t>OCFS:</w:t>
      </w:r>
      <w:r w:rsidRPr="000E16CD">
        <w:rPr>
          <w:b/>
        </w:rPr>
        <w:t xml:space="preserve"> </w:t>
      </w:r>
      <w:r w:rsidRPr="000E16CD">
        <w:t>Office of Children and Family Services.</w:t>
      </w:r>
    </w:p>
    <w:p w14:paraId="3B08B7B6" w14:textId="77777777" w:rsidR="00912DD2" w:rsidRPr="000E16CD" w:rsidRDefault="00912DD2" w:rsidP="00047DED">
      <w:pPr>
        <w:pStyle w:val="Body"/>
        <w:numPr>
          <w:ilvl w:val="0"/>
          <w:numId w:val="53"/>
        </w:numPr>
        <w:spacing w:before="0" w:after="120"/>
      </w:pPr>
      <w:r w:rsidRPr="000E16CD">
        <w:rPr>
          <w:b/>
          <w:i/>
        </w:rPr>
        <w:lastRenderedPageBreak/>
        <w:t xml:space="preserve">OMH: </w:t>
      </w:r>
      <w:r w:rsidRPr="000E16CD">
        <w:t>Office of Mental Health.</w:t>
      </w:r>
    </w:p>
    <w:p w14:paraId="587C8CE8" w14:textId="77777777" w:rsidR="00912DD2" w:rsidRPr="000E16CD" w:rsidRDefault="00912DD2" w:rsidP="00047DED">
      <w:pPr>
        <w:pStyle w:val="Body"/>
        <w:numPr>
          <w:ilvl w:val="0"/>
          <w:numId w:val="53"/>
        </w:numPr>
        <w:spacing w:before="0" w:after="120"/>
      </w:pPr>
      <w:r w:rsidRPr="000E16CD">
        <w:rPr>
          <w:b/>
          <w:i/>
        </w:rPr>
        <w:t xml:space="preserve">OPWDD: </w:t>
      </w:r>
      <w:r w:rsidRPr="000E16CD">
        <w:t>Office for People with Developmental Disabilities.</w:t>
      </w:r>
    </w:p>
    <w:p w14:paraId="3D3682E3" w14:textId="77777777" w:rsidR="00033DD3" w:rsidRPr="000E16CD" w:rsidRDefault="00033DD3" w:rsidP="00047DED">
      <w:pPr>
        <w:numPr>
          <w:ilvl w:val="0"/>
          <w:numId w:val="53"/>
        </w:numPr>
        <w:spacing w:after="120"/>
        <w:rPr>
          <w:rFonts w:ascii="Arial" w:hAnsi="Arial" w:cs="Arial"/>
        </w:rPr>
      </w:pPr>
      <w:r w:rsidRPr="000E16CD">
        <w:rPr>
          <w:rFonts w:ascii="Arial" w:hAnsi="Arial" w:cs="Arial"/>
          <w:b/>
          <w:i/>
        </w:rPr>
        <w:t xml:space="preserve">PMF: </w:t>
      </w:r>
      <w:r w:rsidRPr="000E16CD">
        <w:rPr>
          <w:rFonts w:ascii="Arial" w:hAnsi="Arial" w:cs="Arial"/>
        </w:rPr>
        <w:t>Personnel Master File.</w:t>
      </w:r>
    </w:p>
    <w:p w14:paraId="3C12B76C" w14:textId="77777777" w:rsidR="00912DD2" w:rsidRPr="000E16CD" w:rsidRDefault="00912DD2" w:rsidP="00047DED">
      <w:pPr>
        <w:numPr>
          <w:ilvl w:val="0"/>
          <w:numId w:val="53"/>
        </w:numPr>
        <w:spacing w:after="120"/>
        <w:rPr>
          <w:rFonts w:ascii="Arial" w:hAnsi="Arial" w:cs="Arial"/>
        </w:rPr>
      </w:pPr>
      <w:r w:rsidRPr="000E16CD">
        <w:rPr>
          <w:rFonts w:ascii="Arial" w:hAnsi="Arial" w:cs="Arial"/>
          <w:b/>
          <w:i/>
        </w:rPr>
        <w:t xml:space="preserve">Residential Respite: </w:t>
      </w:r>
      <w:r w:rsidRPr="000E16CD">
        <w:rPr>
          <w:rFonts w:ascii="Arial" w:hAnsi="Arial" w:cs="Arial"/>
        </w:rPr>
        <w:t>The provision of short-term overnight stays in an OPWDD-operated, certified, or approved site that is not a private residence (14NYCRR 686.99(ag)).</w:t>
      </w:r>
    </w:p>
    <w:p w14:paraId="35137E15" w14:textId="77777777" w:rsidR="00912DD2" w:rsidRPr="000E16CD" w:rsidRDefault="00912DD2" w:rsidP="00047DED">
      <w:pPr>
        <w:pStyle w:val="xl38"/>
        <w:numPr>
          <w:ilvl w:val="0"/>
          <w:numId w:val="53"/>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sz w:val="20"/>
        </w:rPr>
      </w:pPr>
      <w:r w:rsidRPr="000E16CD">
        <w:rPr>
          <w:rFonts w:ascii="Arial" w:hAnsi="Arial" w:cs="Arial"/>
          <w:b/>
          <w:i/>
        </w:rPr>
        <w:t>Residential Treatment Facility:</w:t>
      </w:r>
      <w:r w:rsidRPr="000E16CD">
        <w:rPr>
          <w:rFonts w:ascii="Arial" w:hAnsi="Arial" w:cs="Arial"/>
        </w:rPr>
        <w:t xml:space="preserve"> A community-based psychiatric inpatient facility licensed by the NYS Office of Mental Health (OMH) that provides the level of supervision, medical oversight, and psychiatric treatment required by children and adolescents with severe emotional disabilities (13NYCRR Part 589).</w:t>
      </w:r>
    </w:p>
    <w:p w14:paraId="47D8A8EC" w14:textId="77777777" w:rsidR="00912DD2" w:rsidRPr="000E16CD" w:rsidRDefault="00912DD2" w:rsidP="00047DED">
      <w:pPr>
        <w:pStyle w:val="xl38"/>
        <w:numPr>
          <w:ilvl w:val="0"/>
          <w:numId w:val="53"/>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rPr>
      </w:pPr>
      <w:r w:rsidRPr="000E16CD">
        <w:rPr>
          <w:rFonts w:ascii="Arial" w:eastAsia="Times New Roman" w:hAnsi="Arial" w:cs="Arial"/>
          <w:b/>
          <w:i/>
        </w:rPr>
        <w:t>RIC:</w:t>
      </w:r>
      <w:r w:rsidRPr="000E16CD">
        <w:rPr>
          <w:rFonts w:ascii="Arial" w:eastAsia="Times New Roman" w:hAnsi="Arial" w:cs="Arial"/>
          <w:i/>
        </w:rPr>
        <w:t xml:space="preserve"> </w:t>
      </w:r>
      <w:r w:rsidRPr="000E16CD">
        <w:rPr>
          <w:rFonts w:ascii="Arial" w:eastAsia="Times New Roman" w:hAnsi="Arial" w:cs="Arial"/>
        </w:rPr>
        <w:t>Regional Information Center.</w:t>
      </w:r>
    </w:p>
    <w:p w14:paraId="5DD52F8A" w14:textId="77777777" w:rsidR="00912DD2" w:rsidRPr="000E16CD" w:rsidRDefault="00912DD2" w:rsidP="00047DED">
      <w:pPr>
        <w:numPr>
          <w:ilvl w:val="0"/>
          <w:numId w:val="57"/>
        </w:numPr>
        <w:tabs>
          <w:tab w:val="clear" w:pos="720"/>
          <w:tab w:val="num" w:pos="360"/>
        </w:tabs>
        <w:spacing w:before="120" w:after="120"/>
        <w:ind w:left="360"/>
        <w:rPr>
          <w:rFonts w:ascii="Arial" w:hAnsi="Arial" w:cs="Arial"/>
          <w:b/>
          <w:i/>
        </w:rPr>
      </w:pPr>
      <w:r w:rsidRPr="000E16CD">
        <w:rPr>
          <w:rFonts w:ascii="Arial" w:hAnsi="Arial" w:cs="Arial"/>
          <w:b/>
          <w:i/>
        </w:rPr>
        <w:t xml:space="preserve">School Choice: </w:t>
      </w:r>
      <w:r w:rsidRPr="000E16CD">
        <w:rPr>
          <w:rFonts w:ascii="Arial" w:hAnsi="Arial" w:cs="Arial"/>
        </w:rPr>
        <w:t xml:space="preserve">Each school district with a Title I school in school improvement or corrective action status must authorize students in the school to transfer to another public school in the district that has </w:t>
      </w:r>
      <w:r w:rsidRPr="000E16CD">
        <w:rPr>
          <w:rFonts w:ascii="Arial" w:hAnsi="Arial" w:cs="Arial"/>
          <w:i/>
        </w:rPr>
        <w:t>not</w:t>
      </w:r>
      <w:r w:rsidRPr="000E16CD">
        <w:rPr>
          <w:rFonts w:ascii="Arial" w:hAnsi="Arial" w:cs="Arial"/>
        </w:rPr>
        <w:t xml:space="preserve"> been identified for Title I improvement.  In providing the transfer option, the district must give priority to the lowest-achieving students from low-income families.  The district must pay the cost of transportation for students participating in this option.</w:t>
      </w:r>
    </w:p>
    <w:p w14:paraId="568D97C0"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 xml:space="preserve">School Year: </w:t>
      </w:r>
      <w:r w:rsidRPr="000E16CD">
        <w:rPr>
          <w:rFonts w:ascii="Arial" w:hAnsi="Arial" w:cs="Arial"/>
        </w:rPr>
        <w:t>A school year is July 1 through June 30.</w:t>
      </w:r>
    </w:p>
    <w:p w14:paraId="110379B1"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 xml:space="preserve">SEA: </w:t>
      </w:r>
      <w:r w:rsidRPr="000E16CD">
        <w:rPr>
          <w:rFonts w:ascii="Arial" w:hAnsi="Arial" w:cs="Arial"/>
        </w:rPr>
        <w:t>State Education Agency.</w:t>
      </w:r>
    </w:p>
    <w:p w14:paraId="4D604614"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 xml:space="preserve">SMS: </w:t>
      </w:r>
      <w:r w:rsidRPr="000E16CD">
        <w:rPr>
          <w:rFonts w:ascii="Arial" w:hAnsi="Arial" w:cs="Arial"/>
        </w:rPr>
        <w:t>Student Management System.</w:t>
      </w:r>
    </w:p>
    <w:p w14:paraId="6287DF1F" w14:textId="77777777" w:rsidR="006D0B0D" w:rsidRPr="006D0B0D" w:rsidRDefault="006D0B0D" w:rsidP="006D0B0D">
      <w:pPr>
        <w:numPr>
          <w:ilvl w:val="0"/>
          <w:numId w:val="55"/>
        </w:numPr>
        <w:spacing w:before="120" w:after="120"/>
        <w:rPr>
          <w:rFonts w:ascii="Arial" w:hAnsi="Arial" w:cs="Arial"/>
          <w:bCs/>
          <w:iCs/>
          <w:highlight w:val="yellow"/>
        </w:rPr>
      </w:pPr>
      <w:r w:rsidRPr="006D0B0D">
        <w:rPr>
          <w:rFonts w:ascii="Arial" w:hAnsi="Arial" w:cs="Arial"/>
          <w:b/>
          <w:i/>
          <w:highlight w:val="yellow"/>
        </w:rPr>
        <w:t xml:space="preserve">Skills &amp; Achievement Commencement Credential:  </w:t>
      </w:r>
      <w:r w:rsidRPr="006D0B0D">
        <w:rPr>
          <w:rFonts w:ascii="Arial" w:hAnsi="Arial" w:cs="Arial"/>
          <w:bCs/>
          <w:iCs/>
          <w:highlight w:val="yellow"/>
        </w:rPr>
        <w:t xml:space="preserve">Students in New York State who are assessed using the </w:t>
      </w:r>
      <w:hyperlink r:id="rId185" w:tgtFrame="_blank" w:history="1">
        <w:r w:rsidRPr="006D0B0D">
          <w:rPr>
            <w:rStyle w:val="Hyperlink"/>
            <w:rFonts w:ascii="Arial" w:hAnsi="Arial" w:cs="Arial"/>
            <w:bCs/>
            <w:iCs/>
            <w:highlight w:val="yellow"/>
          </w:rPr>
          <w:t>New York State Alternate Assessment (NYSAA)</w:t>
        </w:r>
      </w:hyperlink>
      <w:r w:rsidRPr="006D0B0D">
        <w:rPr>
          <w:rFonts w:ascii="Arial" w:hAnsi="Arial" w:cs="Arial"/>
          <w:bCs/>
          <w:iCs/>
          <w:highlight w:val="yellow"/>
        </w:rPr>
        <w:t xml:space="preserve"> may exit high school with the Skills &amp; Achievement Commencement Credential. </w:t>
      </w:r>
    </w:p>
    <w:p w14:paraId="016D51C0"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SP:</w:t>
      </w:r>
      <w:r w:rsidRPr="000E16CD">
        <w:rPr>
          <w:rFonts w:ascii="Arial" w:hAnsi="Arial" w:cs="Arial"/>
        </w:rPr>
        <w:t xml:space="preserve"> Services Plan.</w:t>
      </w:r>
    </w:p>
    <w:p w14:paraId="59E5D61D" w14:textId="77777777" w:rsidR="00912DD2" w:rsidRPr="000E16CD" w:rsidRDefault="00912DD2" w:rsidP="00047DED">
      <w:pPr>
        <w:numPr>
          <w:ilvl w:val="0"/>
          <w:numId w:val="55"/>
        </w:numPr>
        <w:rPr>
          <w:rFonts w:ascii="Arial" w:hAnsi="Arial" w:cs="Arial"/>
        </w:rPr>
      </w:pPr>
      <w:r w:rsidRPr="000E16CD">
        <w:rPr>
          <w:rFonts w:ascii="Arial" w:hAnsi="Arial" w:cs="Arial"/>
          <w:b/>
          <w:i/>
        </w:rPr>
        <w:t xml:space="preserve">SPP: </w:t>
      </w:r>
      <w:r w:rsidRPr="000E16CD">
        <w:rPr>
          <w:rFonts w:ascii="Arial" w:hAnsi="Arial" w:cs="Arial"/>
        </w:rPr>
        <w:t>State Performance Plan (for Special Education).</w:t>
      </w:r>
    </w:p>
    <w:p w14:paraId="61540C8C" w14:textId="77777777" w:rsidR="00912DD2" w:rsidRPr="000E16CD" w:rsidRDefault="00912DD2" w:rsidP="00047DED">
      <w:pPr>
        <w:numPr>
          <w:ilvl w:val="0"/>
          <w:numId w:val="55"/>
        </w:numPr>
        <w:spacing w:before="120"/>
        <w:rPr>
          <w:rFonts w:ascii="Arial" w:hAnsi="Arial" w:cs="Arial"/>
        </w:rPr>
      </w:pPr>
      <w:r w:rsidRPr="000E16CD">
        <w:rPr>
          <w:rFonts w:ascii="Arial" w:hAnsi="Arial" w:cs="Arial"/>
          <w:b/>
          <w:i/>
        </w:rPr>
        <w:t xml:space="preserve">SPP Indicator 7: </w:t>
      </w:r>
      <w:r w:rsidRPr="000E16CD">
        <w:rPr>
          <w:rFonts w:ascii="Arial" w:hAnsi="Arial" w:cs="Arial"/>
        </w:rPr>
        <w:t xml:space="preserve">The “Preschool Outcomes” section (Indicator 7) of the </w:t>
      </w:r>
      <w:r w:rsidRPr="000E16CD">
        <w:rPr>
          <w:rFonts w:ascii="Arial" w:hAnsi="Arial" w:cs="Arial"/>
          <w:i/>
        </w:rPr>
        <w:t>Annual Performance Report for IDEA Part B State Performance Plan (SPP)</w:t>
      </w:r>
      <w:r w:rsidRPr="000E16CD">
        <w:rPr>
          <w:rFonts w:ascii="Arial" w:hAnsi="Arial" w:cs="Arial"/>
        </w:rPr>
        <w:t>, which identifies the percent of preschool children with Individualized Education Programs who demonstrate improved positive social-emotional skills (including social relationships); acquisition and use of knowledge and skills (including early language/communication and early literacy); and use of appropriate behaviors to meet their needs.</w:t>
      </w:r>
    </w:p>
    <w:p w14:paraId="70723F62" w14:textId="77777777" w:rsidR="00912DD2" w:rsidRPr="000E16CD" w:rsidRDefault="00912DD2" w:rsidP="00047DED">
      <w:pPr>
        <w:numPr>
          <w:ilvl w:val="0"/>
          <w:numId w:val="54"/>
        </w:numPr>
        <w:spacing w:before="120" w:after="120"/>
        <w:rPr>
          <w:rFonts w:ascii="Arial" w:hAnsi="Arial" w:cs="Arial"/>
          <w:b/>
          <w:bCs/>
          <w:i/>
        </w:rPr>
      </w:pPr>
      <w:r w:rsidRPr="000E16CD">
        <w:rPr>
          <w:rFonts w:ascii="Arial" w:hAnsi="Arial" w:cs="Arial"/>
          <w:b/>
          <w:i/>
        </w:rPr>
        <w:t xml:space="preserve">SPP Indicator 11: </w:t>
      </w:r>
      <w:r w:rsidRPr="000E16CD">
        <w:rPr>
          <w:rFonts w:ascii="Arial" w:hAnsi="Arial" w:cs="Arial"/>
        </w:rPr>
        <w:t xml:space="preserve">The “Child Find” section (Indicator 11)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 This section deals with the percent of children with parental consent to evaluate, who were evaluated within 60 days (or State established timeline).</w:t>
      </w:r>
    </w:p>
    <w:p w14:paraId="69F67B59" w14:textId="77777777" w:rsidR="00912DD2" w:rsidRPr="000E16CD" w:rsidRDefault="00912DD2" w:rsidP="00047DED">
      <w:pPr>
        <w:numPr>
          <w:ilvl w:val="0"/>
          <w:numId w:val="54"/>
        </w:numPr>
        <w:spacing w:before="120" w:after="120"/>
        <w:rPr>
          <w:rFonts w:ascii="Arial" w:hAnsi="Arial" w:cs="Arial"/>
          <w:b/>
          <w:bCs/>
          <w:i/>
        </w:rPr>
      </w:pPr>
      <w:r w:rsidRPr="000E16CD">
        <w:rPr>
          <w:rFonts w:ascii="Arial" w:hAnsi="Arial" w:cs="Arial"/>
          <w:b/>
          <w:bCs/>
          <w:i/>
        </w:rPr>
        <w:t>SPP Indicator 12:</w:t>
      </w:r>
      <w:r w:rsidRPr="000E16CD">
        <w:rPr>
          <w:rFonts w:ascii="Arial" w:hAnsi="Arial" w:cs="Arial"/>
        </w:rPr>
        <w:t xml:space="preserve"> The “Early Childhood Transition” section (Indicator 12)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w:t>
      </w:r>
      <w:r w:rsidRPr="000E16CD">
        <w:t xml:space="preserve"> </w:t>
      </w:r>
      <w:r w:rsidRPr="000E16CD">
        <w:rPr>
          <w:rFonts w:ascii="Arial" w:hAnsi="Arial" w:cs="Arial"/>
        </w:rPr>
        <w:t>This section deals with the percent of children referred by Part C prior to age 3, who are found eligible for Part B, and who have an IEP developed and implemented by their third birthdays.</w:t>
      </w:r>
    </w:p>
    <w:p w14:paraId="2FE70323" w14:textId="77777777" w:rsidR="00912DD2" w:rsidRPr="000E16CD" w:rsidRDefault="00912DD2" w:rsidP="00047DED">
      <w:pPr>
        <w:numPr>
          <w:ilvl w:val="0"/>
          <w:numId w:val="54"/>
        </w:numPr>
        <w:spacing w:before="120" w:after="120"/>
        <w:rPr>
          <w:rFonts w:ascii="Arial" w:hAnsi="Arial" w:cs="Arial"/>
          <w:b/>
          <w:bCs/>
        </w:rPr>
      </w:pPr>
      <w:r w:rsidRPr="000E16CD">
        <w:rPr>
          <w:rFonts w:ascii="Arial" w:hAnsi="Arial" w:cs="Arial"/>
          <w:b/>
          <w:i/>
        </w:rPr>
        <w:lastRenderedPageBreak/>
        <w:t>Supplemental Services:</w:t>
      </w:r>
      <w:r w:rsidRPr="000E16CD">
        <w:rPr>
          <w:rFonts w:ascii="Arial" w:hAnsi="Arial" w:cs="Arial"/>
        </w:rPr>
        <w:t xml:space="preserve"> Each school district with a Title I school in school improvement (year 2) or higher status must arrange for low-income students to receive supplemental educational services from a provider approved by the State.  The parents must select from a list of approved providers who meet NYSED’s objective criteria and whose performance is monitored.</w:t>
      </w:r>
    </w:p>
    <w:p w14:paraId="4C702E94" w14:textId="77777777" w:rsidR="00912DD2" w:rsidRPr="000E16CD" w:rsidRDefault="00912DD2" w:rsidP="00047DED">
      <w:pPr>
        <w:numPr>
          <w:ilvl w:val="0"/>
          <w:numId w:val="54"/>
        </w:numPr>
        <w:spacing w:before="120" w:after="120"/>
        <w:rPr>
          <w:rFonts w:ascii="Arial" w:hAnsi="Arial" w:cs="Arial"/>
          <w:bCs/>
        </w:rPr>
      </w:pPr>
      <w:r w:rsidRPr="000E16CD">
        <w:rPr>
          <w:rFonts w:ascii="Arial" w:hAnsi="Arial" w:cs="Arial"/>
          <w:b/>
          <w:bCs/>
          <w:i/>
        </w:rPr>
        <w:t>Teacher of Record:</w:t>
      </w:r>
      <w:r w:rsidRPr="000E16CD">
        <w:rPr>
          <w:rFonts w:ascii="Arial" w:hAnsi="Arial" w:cs="Arial"/>
          <w:bCs/>
        </w:rPr>
        <w:t xml:space="preserve"> An individual (or individuals, such as in co-teaching assignments) who has been assigned responsibility for a student’s learning in a subject/course with aligned performance measures.</w:t>
      </w:r>
    </w:p>
    <w:p w14:paraId="06B7CDF1" w14:textId="77777777" w:rsidR="00912DD2" w:rsidRPr="000E16CD" w:rsidRDefault="00912DD2" w:rsidP="00047DED">
      <w:pPr>
        <w:numPr>
          <w:ilvl w:val="0"/>
          <w:numId w:val="54"/>
        </w:numPr>
        <w:spacing w:before="120" w:after="120"/>
        <w:rPr>
          <w:rFonts w:ascii="Arial" w:hAnsi="Arial" w:cs="Arial"/>
          <w:bCs/>
        </w:rPr>
      </w:pPr>
      <w:r w:rsidRPr="000E16CD">
        <w:rPr>
          <w:rFonts w:ascii="Arial" w:hAnsi="Arial" w:cs="Arial"/>
          <w:b/>
          <w:i/>
        </w:rPr>
        <w:t>Temporary Use Beds:</w:t>
      </w:r>
      <w:r w:rsidRPr="000E16CD">
        <w:rPr>
          <w:rFonts w:ascii="Arial" w:hAnsi="Arial" w:cs="Arial"/>
          <w:b/>
          <w:bCs/>
        </w:rPr>
        <w:t xml:space="preserve"> </w:t>
      </w:r>
      <w:r w:rsidRPr="000E16CD">
        <w:rPr>
          <w:rFonts w:ascii="Arial" w:hAnsi="Arial" w:cs="Arial"/>
          <w:bCs/>
        </w:rPr>
        <w:t>Beds designated on a facility operating certificate for temporary use for time-limited stays of developmentally disabled persons (OPWDD) (14NYCRR 686.15).</w:t>
      </w:r>
    </w:p>
    <w:p w14:paraId="546458C9" w14:textId="77777777" w:rsidR="0020363D" w:rsidRPr="000E16CD" w:rsidRDefault="0020363D" w:rsidP="00047DED">
      <w:pPr>
        <w:numPr>
          <w:ilvl w:val="0"/>
          <w:numId w:val="54"/>
        </w:numPr>
        <w:spacing w:before="120" w:after="120"/>
        <w:rPr>
          <w:rFonts w:ascii="Arial" w:hAnsi="Arial" w:cs="Arial"/>
        </w:rPr>
      </w:pPr>
      <w:r w:rsidRPr="000E16CD">
        <w:rPr>
          <w:rFonts w:ascii="Arial" w:hAnsi="Arial" w:cs="Arial"/>
          <w:b/>
          <w:i/>
        </w:rPr>
        <w:t>Transgender Students:</w:t>
      </w:r>
      <w:r w:rsidRPr="000E16CD">
        <w:rPr>
          <w:rFonts w:ascii="Arial" w:hAnsi="Arial" w:cs="Arial"/>
        </w:rPr>
        <w:t xml:space="preserve"> Students whose gender identity does not correspond to their assigned sex at birth.</w:t>
      </w:r>
    </w:p>
    <w:p w14:paraId="28AF06BD" w14:textId="77777777" w:rsidR="00912DD2" w:rsidRPr="000E16CD" w:rsidRDefault="00912DD2" w:rsidP="00047DED">
      <w:pPr>
        <w:numPr>
          <w:ilvl w:val="0"/>
          <w:numId w:val="54"/>
        </w:numPr>
        <w:spacing w:before="120" w:after="120"/>
        <w:rPr>
          <w:rFonts w:ascii="Arial" w:hAnsi="Arial" w:cs="Arial"/>
        </w:rPr>
      </w:pPr>
      <w:r w:rsidRPr="000E16CD">
        <w:rPr>
          <w:rFonts w:ascii="Arial" w:hAnsi="Arial" w:cs="Arial"/>
          <w:b/>
          <w:i/>
        </w:rPr>
        <w:t>United States:</w:t>
      </w:r>
      <w:r w:rsidRPr="000E16CD">
        <w:rPr>
          <w:rFonts w:ascii="Arial" w:hAnsi="Arial" w:cs="Arial"/>
          <w:b/>
        </w:rPr>
        <w:t xml:space="preserve"> </w:t>
      </w:r>
      <w:r w:rsidRPr="000E16CD">
        <w:rPr>
          <w:rFonts w:ascii="Arial" w:hAnsi="Arial" w:cs="Arial"/>
        </w:rPr>
        <w:t xml:space="preserve">The term "United States" means all fifty States of the United States and the Commonwealth of Puerto Rico, the District of Columbia, Guam, American Samoa, Northern Marianna Islands, US Minor Outlying Islands and US Virgin Islands. </w:t>
      </w:r>
    </w:p>
    <w:p w14:paraId="5DA253D4" w14:textId="77777777" w:rsidR="00912DD2" w:rsidRPr="000E16CD" w:rsidRDefault="00912DD2" w:rsidP="00047DED">
      <w:pPr>
        <w:numPr>
          <w:ilvl w:val="0"/>
          <w:numId w:val="54"/>
        </w:numPr>
        <w:spacing w:before="120" w:after="120"/>
        <w:rPr>
          <w:rFonts w:ascii="Arial" w:hAnsi="Arial" w:cs="Arial"/>
        </w:rPr>
      </w:pPr>
      <w:r w:rsidRPr="000E16CD">
        <w:rPr>
          <w:rFonts w:ascii="Arial" w:hAnsi="Arial" w:cs="Arial"/>
          <w:b/>
          <w:i/>
        </w:rPr>
        <w:t xml:space="preserve">Universal Pre-K Programs: </w:t>
      </w:r>
      <w:r w:rsidRPr="000E16CD">
        <w:rPr>
          <w:rFonts w:ascii="Arial" w:hAnsi="Arial" w:cs="Arial"/>
        </w:rPr>
        <w:t>Universal Pre-K programs are Pre-K programs funded pursuant to Section 3602</w:t>
      </w:r>
      <w:r w:rsidRPr="000E16CD">
        <w:rPr>
          <w:rFonts w:ascii="Arial" w:hAnsi="Arial" w:cs="Arial"/>
        </w:rPr>
        <w:noBreakHyphen/>
        <w:t>e of Education Law.  These programs are operated by the school district or by other eligible agencies under a contractual agreement with the school district.</w:t>
      </w:r>
    </w:p>
    <w:p w14:paraId="3776DDAF" w14:textId="77777777" w:rsidR="00912DD2" w:rsidRPr="000E16CD" w:rsidRDefault="00912DD2" w:rsidP="00047DED">
      <w:pPr>
        <w:numPr>
          <w:ilvl w:val="0"/>
          <w:numId w:val="54"/>
        </w:numPr>
        <w:spacing w:before="120" w:after="120"/>
        <w:rPr>
          <w:rFonts w:ascii="Arial" w:hAnsi="Arial" w:cs="Arial"/>
          <w:sz w:val="20"/>
        </w:rPr>
      </w:pPr>
      <w:r w:rsidRPr="000E16CD">
        <w:rPr>
          <w:rFonts w:ascii="Arial" w:hAnsi="Arial" w:cs="Arial"/>
          <w:b/>
          <w:i/>
        </w:rPr>
        <w:t xml:space="preserve">UPK: </w:t>
      </w:r>
      <w:r w:rsidRPr="000E16CD">
        <w:rPr>
          <w:rFonts w:ascii="Arial" w:hAnsi="Arial" w:cs="Arial"/>
        </w:rPr>
        <w:t>Universal Pre-Kindergarten Program.</w:t>
      </w:r>
    </w:p>
    <w:p w14:paraId="66234B1A" w14:textId="77777777" w:rsidR="00B41915" w:rsidRPr="000E16CD" w:rsidRDefault="00B41915" w:rsidP="00047DED">
      <w:pPr>
        <w:numPr>
          <w:ilvl w:val="0"/>
          <w:numId w:val="54"/>
        </w:numPr>
        <w:spacing w:before="120" w:after="120"/>
        <w:rPr>
          <w:rFonts w:ascii="Arial" w:hAnsi="Arial" w:cs="Arial"/>
          <w:sz w:val="20"/>
        </w:rPr>
      </w:pPr>
      <w:r w:rsidRPr="000E16CD">
        <w:rPr>
          <w:rFonts w:ascii="Arial" w:hAnsi="Arial" w:cs="Arial"/>
          <w:b/>
          <w:i/>
        </w:rPr>
        <w:t xml:space="preserve">USED: </w:t>
      </w:r>
      <w:r w:rsidRPr="000E16CD">
        <w:rPr>
          <w:rFonts w:ascii="Arial" w:hAnsi="Arial" w:cs="Arial"/>
        </w:rPr>
        <w:t>United States Department of Education.</w:t>
      </w:r>
    </w:p>
    <w:p w14:paraId="73051E0D" w14:textId="77777777" w:rsidR="00912DD2" w:rsidRPr="000E16CD" w:rsidRDefault="00912DD2" w:rsidP="00047DED">
      <w:pPr>
        <w:numPr>
          <w:ilvl w:val="0"/>
          <w:numId w:val="54"/>
        </w:numPr>
        <w:spacing w:before="120" w:after="120"/>
        <w:rPr>
          <w:rFonts w:ascii="Arial" w:hAnsi="Arial" w:cs="Arial"/>
          <w:sz w:val="20"/>
        </w:rPr>
      </w:pPr>
      <w:r w:rsidRPr="000E16CD">
        <w:rPr>
          <w:rFonts w:ascii="Arial" w:hAnsi="Arial" w:cs="Arial"/>
          <w:b/>
          <w:i/>
        </w:rPr>
        <w:t>Valid Score:</w:t>
      </w:r>
      <w:r w:rsidRPr="000E16CD">
        <w:rPr>
          <w:rFonts w:ascii="Arial" w:hAnsi="Arial" w:cs="Arial"/>
        </w:rPr>
        <w:t xml:space="preserve"> A valid score is a score received on an assessment. Administrative errors, medically excused, refusals, and absences are not considered valid scores.</w:t>
      </w:r>
    </w:p>
    <w:p w14:paraId="2648CF88" w14:textId="1D5198D7" w:rsidR="00912DD2" w:rsidRPr="00F64CF9" w:rsidRDefault="00912DD2" w:rsidP="00047DED">
      <w:pPr>
        <w:numPr>
          <w:ilvl w:val="0"/>
          <w:numId w:val="54"/>
        </w:numPr>
        <w:spacing w:before="120" w:after="120"/>
      </w:pPr>
      <w:r w:rsidRPr="000E16CD">
        <w:rPr>
          <w:rFonts w:ascii="Arial" w:hAnsi="Arial" w:cs="Arial"/>
          <w:b/>
          <w:i/>
        </w:rPr>
        <w:t xml:space="preserve">VESID: </w:t>
      </w:r>
      <w:r w:rsidRPr="000E16CD">
        <w:rPr>
          <w:rFonts w:ascii="Arial" w:hAnsi="Arial" w:cs="Arial"/>
        </w:rPr>
        <w:t>Vocational and Educational Services for Individuals with Disabilities</w:t>
      </w:r>
      <w:r w:rsidRPr="000E16CD">
        <w:rPr>
          <w:rFonts w:ascii="Arial" w:hAnsi="Arial" w:cs="Arial"/>
          <w:sz w:val="20"/>
        </w:rPr>
        <w:t>.</w:t>
      </w:r>
      <w:r w:rsidR="00150185" w:rsidRPr="00F64CF9">
        <w:t xml:space="preserve"> </w:t>
      </w:r>
    </w:p>
    <w:sectPr w:rsidR="00912DD2" w:rsidRPr="00F64CF9" w:rsidSect="001507C0">
      <w:headerReference w:type="even" r:id="rId186"/>
      <w:headerReference w:type="default" r:id="rId187"/>
      <w:headerReference w:type="first" r:id="rId188"/>
      <w:pgSz w:w="12240" w:h="15840" w:code="1"/>
      <w:pgMar w:top="126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E4B5D" w14:textId="77777777" w:rsidR="001E2170" w:rsidRDefault="001E2170">
      <w:pPr>
        <w:pStyle w:val="Footer"/>
      </w:pPr>
      <w:r>
        <w:separator/>
      </w:r>
    </w:p>
  </w:endnote>
  <w:endnote w:type="continuationSeparator" w:id="0">
    <w:p w14:paraId="3F8E5149" w14:textId="77777777" w:rsidR="001E2170" w:rsidRDefault="001E2170">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Univers Condensed">
    <w:panose1 w:val="020B06060202020602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toneSerifStd-Bold">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MT">
    <w:altName w:val="Arial"/>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B37D7" w14:textId="77777777" w:rsidR="001E2170" w:rsidRDefault="001E2170" w:rsidP="00737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A10EA" w14:textId="77777777" w:rsidR="001E2170" w:rsidRDefault="001E2170" w:rsidP="002E39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94D16" w14:textId="65F427FB" w:rsidR="001E2170" w:rsidRPr="00737BE3" w:rsidRDefault="001E2170" w:rsidP="00737BE3">
    <w:pPr>
      <w:pStyle w:val="Footer"/>
      <w:framePr w:wrap="around" w:vAnchor="text" w:hAnchor="margin" w:xAlign="right" w:y="1"/>
      <w:rPr>
        <w:rStyle w:val="PageNumber"/>
        <w:rFonts w:ascii="Arial" w:hAnsi="Arial" w:cs="Arial"/>
        <w:sz w:val="20"/>
        <w:szCs w:val="20"/>
      </w:rPr>
    </w:pPr>
    <w:r w:rsidRPr="00737BE3">
      <w:rPr>
        <w:rStyle w:val="PageNumber"/>
        <w:rFonts w:ascii="Arial" w:hAnsi="Arial" w:cs="Arial"/>
        <w:sz w:val="20"/>
        <w:szCs w:val="20"/>
      </w:rPr>
      <w:fldChar w:fldCharType="begin"/>
    </w:r>
    <w:r w:rsidRPr="00737BE3">
      <w:rPr>
        <w:rStyle w:val="PageNumber"/>
        <w:rFonts w:ascii="Arial" w:hAnsi="Arial" w:cs="Arial"/>
        <w:sz w:val="20"/>
        <w:szCs w:val="20"/>
      </w:rPr>
      <w:instrText xml:space="preserve">PAGE  </w:instrText>
    </w:r>
    <w:r w:rsidRPr="00737BE3">
      <w:rPr>
        <w:rStyle w:val="PageNumber"/>
        <w:rFonts w:ascii="Arial" w:hAnsi="Arial" w:cs="Arial"/>
        <w:sz w:val="20"/>
        <w:szCs w:val="20"/>
      </w:rPr>
      <w:fldChar w:fldCharType="separate"/>
    </w:r>
    <w:r>
      <w:rPr>
        <w:rStyle w:val="PageNumber"/>
        <w:rFonts w:ascii="Arial" w:hAnsi="Arial" w:cs="Arial"/>
        <w:noProof/>
        <w:sz w:val="20"/>
        <w:szCs w:val="20"/>
      </w:rPr>
      <w:t>265</w:t>
    </w:r>
    <w:r w:rsidRPr="00737BE3">
      <w:rPr>
        <w:rStyle w:val="PageNumber"/>
        <w:rFonts w:ascii="Arial" w:hAnsi="Arial" w:cs="Arial"/>
        <w:sz w:val="20"/>
        <w:szCs w:val="20"/>
      </w:rPr>
      <w:fldChar w:fldCharType="end"/>
    </w:r>
  </w:p>
  <w:p w14:paraId="75DF2712" w14:textId="77777777" w:rsidR="001E2170" w:rsidRDefault="001E2170" w:rsidP="00C474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C3F9C" w14:textId="235D0419" w:rsidR="001E2170" w:rsidRPr="002D48D2" w:rsidRDefault="001E2170" w:rsidP="002D48D2">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35F39" w14:textId="77777777" w:rsidR="001E2170" w:rsidRDefault="001E2170">
      <w:pPr>
        <w:pStyle w:val="Footer"/>
      </w:pPr>
      <w:r>
        <w:separator/>
      </w:r>
    </w:p>
  </w:footnote>
  <w:footnote w:type="continuationSeparator" w:id="0">
    <w:p w14:paraId="1E04EE5E" w14:textId="77777777" w:rsidR="001E2170" w:rsidRDefault="001E2170">
      <w:pPr>
        <w:pStyle w:val="Footer"/>
      </w:pPr>
      <w:r>
        <w:continuationSeparator/>
      </w:r>
    </w:p>
  </w:footnote>
  <w:footnote w:id="1">
    <w:p w14:paraId="548066C1" w14:textId="77777777" w:rsidR="001E2170" w:rsidRDefault="001E2170" w:rsidP="00B506A9">
      <w:pPr>
        <w:pStyle w:val="FootnoteText"/>
      </w:pPr>
      <w:r>
        <w:rPr>
          <w:rStyle w:val="FootnoteReference"/>
        </w:rPr>
        <w:footnoteRef/>
      </w:r>
      <w:r>
        <w:t xml:space="preserve"> </w:t>
      </w:r>
      <w:r w:rsidRPr="007973F9">
        <w:rPr>
          <w:rFonts w:cs="Arial"/>
        </w:rPr>
        <w:t>Refer to §100.5(d) (10) of the Regulations of the Commissioner of Education to ensure any online courses you report meet all other requirements.</w:t>
      </w:r>
    </w:p>
  </w:footnote>
  <w:footnote w:id="2">
    <w:p w14:paraId="5CF2D97F" w14:textId="4C2B4DDC" w:rsidR="001E2170" w:rsidRDefault="001E2170" w:rsidP="00B506A9">
      <w:pPr>
        <w:pStyle w:val="FootnoteText"/>
      </w:pPr>
      <w:r>
        <w:rPr>
          <w:rStyle w:val="FootnoteReference"/>
        </w:rPr>
        <w:footnoteRef/>
      </w:r>
      <w:r>
        <w:t xml:space="preserve"> </w:t>
      </w:r>
      <w:r w:rsidRPr="007973F9">
        <w:rPr>
          <w:rFonts w:cs="Arial"/>
        </w:rPr>
        <w:t xml:space="preserve">Please </w:t>
      </w:r>
      <w:r>
        <w:rPr>
          <w:rFonts w:cs="Arial"/>
        </w:rPr>
        <w:t xml:space="preserve">see </w:t>
      </w:r>
      <w:hyperlink r:id="rId1" w:anchor="Credit" w:history="1">
        <w:r>
          <w:rPr>
            <w:rStyle w:val="Hyperlink"/>
          </w:rPr>
          <w:t xml:space="preserve">Regulations of the Commissioner of Education 153 </w:t>
        </w:r>
      </w:hyperlink>
      <w:r>
        <w:rPr>
          <w:rFonts w:cs="Arial"/>
        </w:rPr>
        <w:t xml:space="preserve"> </w:t>
      </w:r>
      <w:r w:rsidRPr="007973F9">
        <w:rPr>
          <w:rFonts w:cs="Arial"/>
        </w:rPr>
        <w:t>for further detail regarding how the teacher needs to be associated to the district</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3BB8F" w14:textId="77777777" w:rsidR="001E2170" w:rsidRDefault="001E2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72D0" w14:textId="4A032F91" w:rsidR="001E2170" w:rsidRPr="00737BE3" w:rsidRDefault="001E2170" w:rsidP="00092C18">
    <w:pPr>
      <w:pStyle w:val="Header"/>
      <w:jc w:val="center"/>
      <w:rPr>
        <w:rFonts w:ascii="Arial" w:hAnsi="Arial" w:cs="Arial"/>
        <w:i/>
        <w:sz w:val="22"/>
        <w:szCs w:val="22"/>
      </w:rPr>
    </w:pPr>
    <w:r>
      <w:rPr>
        <w:noProof/>
      </w:rPr>
      <mc:AlternateContent>
        <mc:Choice Requires="wps">
          <w:drawing>
            <wp:inline distT="0" distB="0" distL="0" distR="0" wp14:anchorId="69B25AC2" wp14:editId="2885AE6D">
              <wp:extent cx="6565900" cy="261620"/>
              <wp:effectExtent l="0" t="0" r="25400" b="2476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261620"/>
                      </a:xfrm>
                      <a:prstGeom prst="rect">
                        <a:avLst/>
                      </a:prstGeom>
                      <a:solidFill>
                        <a:srgbClr val="365F91"/>
                      </a:solidFill>
                      <a:ln w="9525">
                        <a:solidFill>
                          <a:srgbClr val="000000"/>
                        </a:solidFill>
                        <a:miter lim="800000"/>
                        <a:headEnd/>
                        <a:tailEnd/>
                      </a:ln>
                    </wps:spPr>
                    <wps:txbx>
                      <w:txbxContent>
                        <w:p w14:paraId="0B76DA4A" w14:textId="07C0E9B2" w:rsidR="001E2170" w:rsidRPr="00581167" w:rsidRDefault="001E2170"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15.</w:t>
                          </w:r>
                          <w:r w:rsidR="00FF04AD">
                            <w:rPr>
                              <w:rFonts w:ascii="Arial" w:hAnsi="Arial" w:cs="Arial"/>
                              <w:i/>
                              <w:color w:val="FFFFFF"/>
                              <w:sz w:val="22"/>
                              <w:szCs w:val="22"/>
                            </w:rPr>
                            <w:t>5</w:t>
                          </w:r>
                        </w:p>
                      </w:txbxContent>
                    </wps:txbx>
                    <wps:bodyPr rot="0" vert="horz" wrap="square" lIns="91440" tIns="45720" rIns="91440" bIns="45720" anchor="t" anchorCtr="0" upright="1">
                      <a:spAutoFit/>
                    </wps:bodyPr>
                  </wps:wsp>
                </a:graphicData>
              </a:graphic>
            </wp:inline>
          </w:drawing>
        </mc:Choice>
        <mc:Fallback>
          <w:pict>
            <v:shapetype w14:anchorId="69B25AC2" id="_x0000_t202" coordsize="21600,21600" o:spt="202" path="m,l,21600r21600,l21600,xe">
              <v:stroke joinstyle="miter"/>
              <v:path gradientshapeok="t" o:connecttype="rect"/>
            </v:shapetype>
            <v:shape id="_x0000_s1087" type="#_x0000_t202" style="width:517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" fillcolor="#365f91">
              <v:textbox style="mso-fit-shape-to-text:t">
                <w:txbxContent>
                  <w:p w14:paraId="0B76DA4A" w14:textId="07C0E9B2" w:rsidR="001E2170" w:rsidRPr="00581167" w:rsidRDefault="001E2170"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15.</w:t>
                    </w:r>
                    <w:r w:rsidR="00FF04AD">
                      <w:rPr>
                        <w:rFonts w:ascii="Arial" w:hAnsi="Arial" w:cs="Arial"/>
                        <w:i/>
                        <w:color w:val="FFFFFF"/>
                        <w:sz w:val="22"/>
                        <w:szCs w:val="22"/>
                      </w:rPr>
                      <w:t>5</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490CA" w14:textId="77777777" w:rsidR="001E2170" w:rsidRDefault="001E21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4C64F" w14:textId="4B50E9EE" w:rsidR="001E2170" w:rsidRDefault="001E217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D0B39" w14:textId="08607619" w:rsidR="001E2170" w:rsidRPr="00737BE3" w:rsidRDefault="001E2170" w:rsidP="00737BE3">
    <w:pPr>
      <w:pStyle w:val="Header"/>
      <w:jc w:val="right"/>
      <w:rPr>
        <w:rFonts w:ascii="Arial" w:hAnsi="Arial" w:cs="Arial"/>
        <w:i/>
        <w:sz w:val="22"/>
        <w:szCs w:val="22"/>
      </w:rPr>
    </w:pPr>
    <w:r>
      <w:rPr>
        <w:noProof/>
      </w:rPr>
      <mc:AlternateContent>
        <mc:Choice Requires="wps">
          <w:drawing>
            <wp:inline distT="0" distB="0" distL="0" distR="0" wp14:anchorId="218499DF" wp14:editId="3294B9E2">
              <wp:extent cx="8751570" cy="280670"/>
              <wp:effectExtent l="0" t="0" r="11430" b="24130"/>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1570" cy="280670"/>
                      </a:xfrm>
                      <a:prstGeom prst="rect">
                        <a:avLst/>
                      </a:prstGeom>
                      <a:solidFill>
                        <a:srgbClr val="365F91"/>
                      </a:solidFill>
                      <a:ln w="9525">
                        <a:solidFill>
                          <a:srgbClr val="000000"/>
                        </a:solidFill>
                        <a:miter lim="800000"/>
                        <a:headEnd/>
                        <a:tailEnd/>
                      </a:ln>
                    </wps:spPr>
                    <wps:txbx>
                      <w:txbxContent>
                        <w:p w14:paraId="62A1A8B3" w14:textId="2CFBE6A5" w:rsidR="001E2170" w:rsidRPr="00581167" w:rsidRDefault="001E2170"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15.</w:t>
                          </w:r>
                          <w:r w:rsidR="00FF04AD">
                            <w:rPr>
                              <w:rFonts w:ascii="Arial" w:hAnsi="Arial" w:cs="Arial"/>
                              <w:i/>
                              <w:color w:val="FFFFFF"/>
                              <w:sz w:val="22"/>
                              <w:szCs w:val="22"/>
                            </w:rPr>
                            <w:t>5</w:t>
                          </w:r>
                        </w:p>
                      </w:txbxContent>
                    </wps:txbx>
                    <wps:bodyPr rot="0" vert="horz" wrap="square" lIns="91440" tIns="45720" rIns="91440" bIns="45720" anchor="t" anchorCtr="0" upright="1">
                      <a:noAutofit/>
                    </wps:bodyPr>
                  </wps:wsp>
                </a:graphicData>
              </a:graphic>
            </wp:inline>
          </w:drawing>
        </mc:Choice>
        <mc:Fallback>
          <w:pict>
            <v:shapetype w14:anchorId="218499DF" id="_x0000_t202" coordsize="21600,21600" o:spt="202" path="m,l,21600r21600,l21600,xe">
              <v:stroke joinstyle="miter"/>
              <v:path gradientshapeok="t" o:connecttype="rect"/>
            </v:shapetype>
            <v:shape id="Text Box 88" o:spid="_x0000_s1088" type="#_x0000_t202" style="width:689.1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" fillcolor="#365f91">
              <v:textbox>
                <w:txbxContent>
                  <w:p w14:paraId="62A1A8B3" w14:textId="2CFBE6A5" w:rsidR="001E2170" w:rsidRPr="00581167" w:rsidRDefault="001E2170"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15.</w:t>
                    </w:r>
                    <w:r w:rsidR="00FF04AD">
                      <w:rPr>
                        <w:rFonts w:ascii="Arial" w:hAnsi="Arial" w:cs="Arial"/>
                        <w:i/>
                        <w:color w:val="FFFFFF"/>
                        <w:sz w:val="22"/>
                        <w:szCs w:val="22"/>
                      </w:rPr>
                      <w:t>5</w:t>
                    </w:r>
                  </w:p>
                </w:txbxContent>
              </v:textbox>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EF005" w14:textId="14A64FD2" w:rsidR="001E2170" w:rsidRDefault="001E217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0C795" w14:textId="33C163CB" w:rsidR="001E2170" w:rsidRDefault="001E217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505CC" w14:textId="72686D99" w:rsidR="001E2170" w:rsidRPr="00737BE3" w:rsidRDefault="001E2170" w:rsidP="00DC29A4">
    <w:pPr>
      <w:pStyle w:val="Header"/>
      <w:keepNext/>
      <w:jc w:val="right"/>
      <w:rPr>
        <w:rFonts w:ascii="Arial" w:hAnsi="Arial" w:cs="Arial"/>
        <w:i/>
        <w:sz w:val="22"/>
        <w:szCs w:val="22"/>
      </w:rPr>
    </w:pPr>
    <w:r>
      <w:rPr>
        <w:noProof/>
      </w:rPr>
      <mc:AlternateContent>
        <mc:Choice Requires="wps">
          <w:drawing>
            <wp:inline distT="0" distB="0" distL="0" distR="0" wp14:anchorId="3CA0B6C0" wp14:editId="7254E640">
              <wp:extent cx="6534150" cy="273050"/>
              <wp:effectExtent l="0" t="0" r="19050" b="12700"/>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73050"/>
                      </a:xfrm>
                      <a:prstGeom prst="rect">
                        <a:avLst/>
                      </a:prstGeom>
                      <a:solidFill>
                        <a:srgbClr val="365F91"/>
                      </a:solidFill>
                      <a:ln w="9525">
                        <a:solidFill>
                          <a:srgbClr val="000000"/>
                        </a:solidFill>
                        <a:miter lim="800000"/>
                        <a:headEnd/>
                        <a:tailEnd/>
                      </a:ln>
                    </wps:spPr>
                    <wps:txbx>
                      <w:txbxContent>
                        <w:p w14:paraId="025BA90D" w14:textId="598F8CAF" w:rsidR="001E2170" w:rsidRPr="00581167" w:rsidRDefault="001E2170"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15.</w:t>
                          </w:r>
                          <w:r w:rsidR="00FF04AD">
                            <w:rPr>
                              <w:rFonts w:ascii="Arial" w:hAnsi="Arial" w:cs="Arial"/>
                              <w:i/>
                              <w:color w:val="FFFFFF"/>
                              <w:sz w:val="22"/>
                              <w:szCs w:val="22"/>
                            </w:rPr>
                            <w:t>5</w:t>
                          </w:r>
                        </w:p>
                      </w:txbxContent>
                    </wps:txbx>
                    <wps:bodyPr rot="0" vert="horz" wrap="square" lIns="91440" tIns="45720" rIns="91440" bIns="45720" anchor="t" anchorCtr="0" upright="1">
                      <a:noAutofit/>
                    </wps:bodyPr>
                  </wps:wsp>
                </a:graphicData>
              </a:graphic>
            </wp:inline>
          </w:drawing>
        </mc:Choice>
        <mc:Fallback>
          <w:pict>
            <v:shapetype w14:anchorId="3CA0B6C0" id="_x0000_t202" coordsize="21600,21600" o:spt="202" path="m,l,21600r21600,l21600,xe">
              <v:stroke joinstyle="miter"/>
              <v:path gradientshapeok="t" o:connecttype="rect"/>
            </v:shapetype>
            <v:shape id="Text Box 93" o:spid="_x0000_s1089" type="#_x0000_t202" style="width:514.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" fillcolor="#365f91">
              <v:textbox>
                <w:txbxContent>
                  <w:p w14:paraId="025BA90D" w14:textId="598F8CAF" w:rsidR="001E2170" w:rsidRPr="00581167" w:rsidRDefault="001E2170"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15.</w:t>
                    </w:r>
                    <w:r w:rsidR="00FF04AD">
                      <w:rPr>
                        <w:rFonts w:ascii="Arial" w:hAnsi="Arial" w:cs="Arial"/>
                        <w:i/>
                        <w:color w:val="FFFFFF"/>
                        <w:sz w:val="22"/>
                        <w:szCs w:val="22"/>
                      </w:rPr>
                      <w:t>5</w:t>
                    </w:r>
                  </w:p>
                </w:txbxContent>
              </v:textbox>
              <w10:anchorlock/>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42E57" w14:textId="6401CA79" w:rsidR="001E2170" w:rsidRDefault="001E2170" w:rsidP="00276E6B">
    <w:pPr>
      <w:pStyle w:val="Header"/>
      <w:jc w:val="right"/>
    </w:pPr>
    <w:r>
      <w:rPr>
        <w:rFonts w:ascii="Arial" w:hAnsi="Arial" w:cs="Arial"/>
        <w:i/>
        <w:noProof/>
        <w:sz w:val="20"/>
        <w:szCs w:val="20"/>
      </w:rPr>
      <mc:AlternateContent>
        <mc:Choice Requires="wps">
          <w:drawing>
            <wp:inline distT="0" distB="0" distL="0" distR="0" wp14:anchorId="0C9964A8" wp14:editId="55FAA9EE">
              <wp:extent cx="6623050" cy="273050"/>
              <wp:effectExtent l="0" t="0" r="25400" b="12700"/>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73050"/>
                      </a:xfrm>
                      <a:prstGeom prst="rect">
                        <a:avLst/>
                      </a:prstGeom>
                      <a:solidFill>
                        <a:srgbClr val="365F91"/>
                      </a:solidFill>
                      <a:ln w="9525">
                        <a:solidFill>
                          <a:srgbClr val="000000"/>
                        </a:solidFill>
                        <a:miter lim="800000"/>
                        <a:headEnd/>
                        <a:tailEnd/>
                      </a:ln>
                    </wps:spPr>
                    <wps:txbx>
                      <w:txbxContent>
                        <w:p w14:paraId="39237110" w14:textId="6D47A936" w:rsidR="001E2170" w:rsidRPr="00581167" w:rsidRDefault="001E2170"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15.</w:t>
                          </w:r>
                          <w:r w:rsidR="00FF04AD">
                            <w:rPr>
                              <w:rFonts w:ascii="Arial" w:hAnsi="Arial" w:cs="Arial"/>
                              <w:i/>
                              <w:color w:val="FFFFFF"/>
                              <w:sz w:val="22"/>
                              <w:szCs w:val="22"/>
                            </w:rPr>
                            <w:t>5</w:t>
                          </w:r>
                        </w:p>
                        <w:p w14:paraId="1FB5526C" w14:textId="77777777" w:rsidR="001E2170" w:rsidRDefault="001E2170" w:rsidP="00157A6D"/>
                      </w:txbxContent>
                    </wps:txbx>
                    <wps:bodyPr rot="0" vert="horz" wrap="square" lIns="91440" tIns="45720" rIns="91440" bIns="45720" anchor="t" anchorCtr="0" upright="1">
                      <a:noAutofit/>
                    </wps:bodyPr>
                  </wps:wsp>
                </a:graphicData>
              </a:graphic>
            </wp:inline>
          </w:drawing>
        </mc:Choice>
        <mc:Fallback>
          <w:pict>
            <v:shapetype w14:anchorId="0C9964A8" id="_x0000_t202" coordsize="21600,21600" o:spt="202" path="m,l,21600r21600,l21600,xe">
              <v:stroke joinstyle="miter"/>
              <v:path gradientshapeok="t" o:connecttype="rect"/>
            </v:shapetype>
            <v:shape id="Text Box 92" o:spid="_x0000_s1090" type="#_x0000_t202" style="width:521.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" fillcolor="#365f91">
              <v:textbox>
                <w:txbxContent>
                  <w:p w14:paraId="39237110" w14:textId="6D47A936" w:rsidR="001E2170" w:rsidRPr="00581167" w:rsidRDefault="001E2170"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15.</w:t>
                    </w:r>
                    <w:r w:rsidR="00FF04AD">
                      <w:rPr>
                        <w:rFonts w:ascii="Arial" w:hAnsi="Arial" w:cs="Arial"/>
                        <w:i/>
                        <w:color w:val="FFFFFF"/>
                        <w:sz w:val="22"/>
                        <w:szCs w:val="22"/>
                      </w:rPr>
                      <w:t>5</w:t>
                    </w:r>
                  </w:p>
                  <w:p w14:paraId="1FB5526C" w14:textId="77777777" w:rsidR="001E2170" w:rsidRDefault="001E2170" w:rsidP="00157A6D"/>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315F"/>
    <w:multiLevelType w:val="hybridMultilevel"/>
    <w:tmpl w:val="698C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F3B16"/>
    <w:multiLevelType w:val="singleLevel"/>
    <w:tmpl w:val="0409000B"/>
    <w:lvl w:ilvl="0">
      <w:start w:val="1"/>
      <w:numFmt w:val="bullet"/>
      <w:lvlText w:val=""/>
      <w:lvlJc w:val="left"/>
      <w:pPr>
        <w:tabs>
          <w:tab w:val="num" w:pos="-450"/>
        </w:tabs>
        <w:ind w:left="-450" w:hanging="360"/>
      </w:pPr>
      <w:rPr>
        <w:rFonts w:ascii="Wingdings" w:hAnsi="Wingdings" w:hint="default"/>
      </w:rPr>
    </w:lvl>
  </w:abstractNum>
  <w:abstractNum w:abstractNumId="2" w15:restartNumberingAfterBreak="0">
    <w:nsid w:val="02632EBF"/>
    <w:multiLevelType w:val="hybridMultilevel"/>
    <w:tmpl w:val="287E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C38E4"/>
    <w:multiLevelType w:val="hybridMultilevel"/>
    <w:tmpl w:val="C350895C"/>
    <w:lvl w:ilvl="0" w:tplc="C3D41B46">
      <w:start w:val="1"/>
      <w:numFmt w:val="bullet"/>
      <w:lvlText w:val=""/>
      <w:lvlJc w:val="left"/>
      <w:pPr>
        <w:tabs>
          <w:tab w:val="num" w:pos="1440"/>
        </w:tabs>
        <w:ind w:left="1440" w:hanging="360"/>
      </w:pPr>
      <w:rPr>
        <w:rFonts w:ascii="Wingdings" w:hAnsi="Wingdings" w:hint="default"/>
      </w:rPr>
    </w:lvl>
    <w:lvl w:ilvl="1" w:tplc="D5C47E1C" w:tentative="1">
      <w:start w:val="1"/>
      <w:numFmt w:val="bullet"/>
      <w:lvlText w:val="o"/>
      <w:lvlJc w:val="left"/>
      <w:pPr>
        <w:tabs>
          <w:tab w:val="num" w:pos="2160"/>
        </w:tabs>
        <w:ind w:left="2160" w:hanging="360"/>
      </w:pPr>
      <w:rPr>
        <w:rFonts w:ascii="Courier New" w:hAnsi="Courier New" w:cs="Courier New" w:hint="default"/>
      </w:rPr>
    </w:lvl>
    <w:lvl w:ilvl="2" w:tplc="625823C2" w:tentative="1">
      <w:start w:val="1"/>
      <w:numFmt w:val="bullet"/>
      <w:lvlText w:val=""/>
      <w:lvlJc w:val="left"/>
      <w:pPr>
        <w:tabs>
          <w:tab w:val="num" w:pos="2880"/>
        </w:tabs>
        <w:ind w:left="2880" w:hanging="360"/>
      </w:pPr>
      <w:rPr>
        <w:rFonts w:ascii="Wingdings" w:hAnsi="Wingdings" w:hint="default"/>
      </w:rPr>
    </w:lvl>
    <w:lvl w:ilvl="3" w:tplc="29DE817E" w:tentative="1">
      <w:start w:val="1"/>
      <w:numFmt w:val="bullet"/>
      <w:lvlText w:val=""/>
      <w:lvlJc w:val="left"/>
      <w:pPr>
        <w:tabs>
          <w:tab w:val="num" w:pos="3600"/>
        </w:tabs>
        <w:ind w:left="3600" w:hanging="360"/>
      </w:pPr>
      <w:rPr>
        <w:rFonts w:ascii="Symbol" w:hAnsi="Symbol" w:hint="default"/>
      </w:rPr>
    </w:lvl>
    <w:lvl w:ilvl="4" w:tplc="57EC6374" w:tentative="1">
      <w:start w:val="1"/>
      <w:numFmt w:val="bullet"/>
      <w:lvlText w:val="o"/>
      <w:lvlJc w:val="left"/>
      <w:pPr>
        <w:tabs>
          <w:tab w:val="num" w:pos="4320"/>
        </w:tabs>
        <w:ind w:left="4320" w:hanging="360"/>
      </w:pPr>
      <w:rPr>
        <w:rFonts w:ascii="Courier New" w:hAnsi="Courier New" w:cs="Courier New" w:hint="default"/>
      </w:rPr>
    </w:lvl>
    <w:lvl w:ilvl="5" w:tplc="EFF07224" w:tentative="1">
      <w:start w:val="1"/>
      <w:numFmt w:val="bullet"/>
      <w:lvlText w:val=""/>
      <w:lvlJc w:val="left"/>
      <w:pPr>
        <w:tabs>
          <w:tab w:val="num" w:pos="5040"/>
        </w:tabs>
        <w:ind w:left="5040" w:hanging="360"/>
      </w:pPr>
      <w:rPr>
        <w:rFonts w:ascii="Wingdings" w:hAnsi="Wingdings" w:hint="default"/>
      </w:rPr>
    </w:lvl>
    <w:lvl w:ilvl="6" w:tplc="5DFC13FE" w:tentative="1">
      <w:start w:val="1"/>
      <w:numFmt w:val="bullet"/>
      <w:lvlText w:val=""/>
      <w:lvlJc w:val="left"/>
      <w:pPr>
        <w:tabs>
          <w:tab w:val="num" w:pos="5760"/>
        </w:tabs>
        <w:ind w:left="5760" w:hanging="360"/>
      </w:pPr>
      <w:rPr>
        <w:rFonts w:ascii="Symbol" w:hAnsi="Symbol" w:hint="default"/>
      </w:rPr>
    </w:lvl>
    <w:lvl w:ilvl="7" w:tplc="71F8C3FE" w:tentative="1">
      <w:start w:val="1"/>
      <w:numFmt w:val="bullet"/>
      <w:lvlText w:val="o"/>
      <w:lvlJc w:val="left"/>
      <w:pPr>
        <w:tabs>
          <w:tab w:val="num" w:pos="6480"/>
        </w:tabs>
        <w:ind w:left="6480" w:hanging="360"/>
      </w:pPr>
      <w:rPr>
        <w:rFonts w:ascii="Courier New" w:hAnsi="Courier New" w:cs="Courier New" w:hint="default"/>
      </w:rPr>
    </w:lvl>
    <w:lvl w:ilvl="8" w:tplc="9D98435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4833427"/>
    <w:multiLevelType w:val="hybridMultilevel"/>
    <w:tmpl w:val="18F25BFC"/>
    <w:lvl w:ilvl="0" w:tplc="87CE5EF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296640"/>
    <w:multiLevelType w:val="hybridMultilevel"/>
    <w:tmpl w:val="02FE189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025106"/>
    <w:multiLevelType w:val="hybridMultilevel"/>
    <w:tmpl w:val="6CBA8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A437A"/>
    <w:multiLevelType w:val="multilevel"/>
    <w:tmpl w:val="ADDC3E16"/>
    <w:lvl w:ilvl="0">
      <w:start w:val="1"/>
      <w:numFmt w:val="decimal"/>
      <w:lvlText w:val="%1)"/>
      <w:lvlJc w:val="left"/>
      <w:pPr>
        <w:tabs>
          <w:tab w:val="num" w:pos="360"/>
        </w:tabs>
        <w:ind w:left="360" w:hanging="360"/>
      </w:pPr>
    </w:lvl>
    <w:lvl w:ilvl="1">
      <w:start w:val="1"/>
      <w:numFmt w:val="lowerLetter"/>
      <w:pStyle w:val="list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00248F1"/>
    <w:multiLevelType w:val="hybridMultilevel"/>
    <w:tmpl w:val="83EEC65A"/>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9" w15:restartNumberingAfterBreak="0">
    <w:nsid w:val="12253CAB"/>
    <w:multiLevelType w:val="hybridMultilevel"/>
    <w:tmpl w:val="727A565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6E4001"/>
    <w:multiLevelType w:val="hybridMultilevel"/>
    <w:tmpl w:val="75BE8E8E"/>
    <w:lvl w:ilvl="0" w:tplc="F8187168">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3AF5E2F"/>
    <w:multiLevelType w:val="hybridMultilevel"/>
    <w:tmpl w:val="F0E2C990"/>
    <w:lvl w:ilvl="0" w:tplc="A142FE1C">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4774B4"/>
    <w:multiLevelType w:val="hybridMultilevel"/>
    <w:tmpl w:val="DEE80F74"/>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16DB7581"/>
    <w:multiLevelType w:val="hybridMultilevel"/>
    <w:tmpl w:val="6D6078C2"/>
    <w:lvl w:ilvl="0" w:tplc="87CE5EF2">
      <w:start w:val="1"/>
      <w:numFmt w:val="decimal"/>
      <w:lvlText w:val="%1)"/>
      <w:lvlJc w:val="left"/>
      <w:pPr>
        <w:ind w:left="1080" w:hanging="360"/>
      </w:pPr>
      <w:rPr>
        <w:rFont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6F30AA7"/>
    <w:multiLevelType w:val="hybridMultilevel"/>
    <w:tmpl w:val="2C66A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133BA6"/>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18A230CE"/>
    <w:multiLevelType w:val="hybridMultilevel"/>
    <w:tmpl w:val="BB86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E135DD"/>
    <w:multiLevelType w:val="hybridMultilevel"/>
    <w:tmpl w:val="EF32F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0F18F1"/>
    <w:multiLevelType w:val="hybridMultilevel"/>
    <w:tmpl w:val="0992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D704A8"/>
    <w:multiLevelType w:val="hybridMultilevel"/>
    <w:tmpl w:val="CFBE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1AFD21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1EBD033C"/>
    <w:multiLevelType w:val="hybridMultilevel"/>
    <w:tmpl w:val="7646F306"/>
    <w:lvl w:ilvl="0" w:tplc="4510FBD6">
      <w:start w:val="1"/>
      <w:numFmt w:val="bullet"/>
      <w:lvlText w:val=""/>
      <w:lvlJc w:val="left"/>
      <w:pPr>
        <w:tabs>
          <w:tab w:val="num" w:pos="1080"/>
        </w:tabs>
        <w:ind w:left="1080" w:hanging="360"/>
      </w:pPr>
      <w:rPr>
        <w:rFonts w:ascii="Symbol" w:hAnsi="Symbol" w:hint="default"/>
        <w:sz w:val="22"/>
        <w:szCs w:val="22"/>
      </w:rPr>
    </w:lvl>
    <w:lvl w:ilvl="1" w:tplc="FB42CFAA" w:tentative="1">
      <w:start w:val="1"/>
      <w:numFmt w:val="bullet"/>
      <w:lvlText w:val="o"/>
      <w:lvlJc w:val="left"/>
      <w:pPr>
        <w:tabs>
          <w:tab w:val="num" w:pos="1800"/>
        </w:tabs>
        <w:ind w:left="1800" w:hanging="360"/>
      </w:pPr>
      <w:rPr>
        <w:rFonts w:ascii="Courier New" w:hAnsi="Courier New" w:cs="Courier New" w:hint="default"/>
      </w:rPr>
    </w:lvl>
    <w:lvl w:ilvl="2" w:tplc="2B0AA2D4" w:tentative="1">
      <w:start w:val="1"/>
      <w:numFmt w:val="bullet"/>
      <w:lvlText w:val=""/>
      <w:lvlJc w:val="left"/>
      <w:pPr>
        <w:tabs>
          <w:tab w:val="num" w:pos="2520"/>
        </w:tabs>
        <w:ind w:left="2520" w:hanging="360"/>
      </w:pPr>
      <w:rPr>
        <w:rFonts w:ascii="Wingdings" w:hAnsi="Wingdings" w:hint="default"/>
      </w:rPr>
    </w:lvl>
    <w:lvl w:ilvl="3" w:tplc="52921070" w:tentative="1">
      <w:start w:val="1"/>
      <w:numFmt w:val="bullet"/>
      <w:lvlText w:val=""/>
      <w:lvlJc w:val="left"/>
      <w:pPr>
        <w:tabs>
          <w:tab w:val="num" w:pos="3240"/>
        </w:tabs>
        <w:ind w:left="3240" w:hanging="360"/>
      </w:pPr>
      <w:rPr>
        <w:rFonts w:ascii="Symbol" w:hAnsi="Symbol" w:hint="default"/>
      </w:rPr>
    </w:lvl>
    <w:lvl w:ilvl="4" w:tplc="F66050DC" w:tentative="1">
      <w:start w:val="1"/>
      <w:numFmt w:val="bullet"/>
      <w:lvlText w:val="o"/>
      <w:lvlJc w:val="left"/>
      <w:pPr>
        <w:tabs>
          <w:tab w:val="num" w:pos="3960"/>
        </w:tabs>
        <w:ind w:left="3960" w:hanging="360"/>
      </w:pPr>
      <w:rPr>
        <w:rFonts w:ascii="Courier New" w:hAnsi="Courier New" w:cs="Courier New" w:hint="default"/>
      </w:rPr>
    </w:lvl>
    <w:lvl w:ilvl="5" w:tplc="75747298" w:tentative="1">
      <w:start w:val="1"/>
      <w:numFmt w:val="bullet"/>
      <w:lvlText w:val=""/>
      <w:lvlJc w:val="left"/>
      <w:pPr>
        <w:tabs>
          <w:tab w:val="num" w:pos="4680"/>
        </w:tabs>
        <w:ind w:left="4680" w:hanging="360"/>
      </w:pPr>
      <w:rPr>
        <w:rFonts w:ascii="Wingdings" w:hAnsi="Wingdings" w:hint="default"/>
      </w:rPr>
    </w:lvl>
    <w:lvl w:ilvl="6" w:tplc="C0C4C9B2" w:tentative="1">
      <w:start w:val="1"/>
      <w:numFmt w:val="bullet"/>
      <w:lvlText w:val=""/>
      <w:lvlJc w:val="left"/>
      <w:pPr>
        <w:tabs>
          <w:tab w:val="num" w:pos="5400"/>
        </w:tabs>
        <w:ind w:left="5400" w:hanging="360"/>
      </w:pPr>
      <w:rPr>
        <w:rFonts w:ascii="Symbol" w:hAnsi="Symbol" w:hint="default"/>
      </w:rPr>
    </w:lvl>
    <w:lvl w:ilvl="7" w:tplc="4D5AC4AE" w:tentative="1">
      <w:start w:val="1"/>
      <w:numFmt w:val="bullet"/>
      <w:lvlText w:val="o"/>
      <w:lvlJc w:val="left"/>
      <w:pPr>
        <w:tabs>
          <w:tab w:val="num" w:pos="6120"/>
        </w:tabs>
        <w:ind w:left="6120" w:hanging="360"/>
      </w:pPr>
      <w:rPr>
        <w:rFonts w:ascii="Courier New" w:hAnsi="Courier New" w:cs="Courier New" w:hint="default"/>
      </w:rPr>
    </w:lvl>
    <w:lvl w:ilvl="8" w:tplc="C51C5F1E"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1EE45401"/>
    <w:multiLevelType w:val="hybridMultilevel"/>
    <w:tmpl w:val="F474A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1FBA4FB5"/>
    <w:multiLevelType w:val="hybridMultilevel"/>
    <w:tmpl w:val="267A8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0B4645A"/>
    <w:multiLevelType w:val="hybridMultilevel"/>
    <w:tmpl w:val="29723ED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5" w15:restartNumberingAfterBreak="0">
    <w:nsid w:val="228B60BC"/>
    <w:multiLevelType w:val="hybridMultilevel"/>
    <w:tmpl w:val="D4987B7C"/>
    <w:lvl w:ilvl="0" w:tplc="04090001">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2F71205"/>
    <w:multiLevelType w:val="hybridMultilevel"/>
    <w:tmpl w:val="EEAE4F3A"/>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30229A7"/>
    <w:multiLevelType w:val="hybridMultilevel"/>
    <w:tmpl w:val="31143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4936175"/>
    <w:multiLevelType w:val="hybridMultilevel"/>
    <w:tmpl w:val="FF50516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9" w15:restartNumberingAfterBreak="0">
    <w:nsid w:val="24A50598"/>
    <w:multiLevelType w:val="hybridMultilevel"/>
    <w:tmpl w:val="DC6EFA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4F32E9D"/>
    <w:multiLevelType w:val="hybridMultilevel"/>
    <w:tmpl w:val="03681C64"/>
    <w:lvl w:ilvl="0" w:tplc="0D608F9E">
      <w:start w:val="11"/>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4D7CB8"/>
    <w:multiLevelType w:val="hybridMultilevel"/>
    <w:tmpl w:val="F64AFE80"/>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81438AA"/>
    <w:multiLevelType w:val="hybridMultilevel"/>
    <w:tmpl w:val="41302072"/>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15:restartNumberingAfterBreak="0">
    <w:nsid w:val="297D5BDB"/>
    <w:multiLevelType w:val="hybridMultilevel"/>
    <w:tmpl w:val="1210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B9416DC"/>
    <w:multiLevelType w:val="hybridMultilevel"/>
    <w:tmpl w:val="69CAC150"/>
    <w:lvl w:ilvl="0" w:tplc="04090001">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C8C300E"/>
    <w:multiLevelType w:val="hybridMultilevel"/>
    <w:tmpl w:val="6E6E0778"/>
    <w:lvl w:ilvl="0" w:tplc="04090005">
      <w:start w:val="1"/>
      <w:numFmt w:val="bullet"/>
      <w:lvlText w:val=""/>
      <w:lvlJc w:val="left"/>
      <w:pPr>
        <w:tabs>
          <w:tab w:val="num" w:pos="1440"/>
        </w:tabs>
        <w:ind w:left="1440" w:hanging="360"/>
      </w:pPr>
      <w:rPr>
        <w:rFonts w:ascii="Symbol" w:hAnsi="Symbol" w:hint="default"/>
        <w:sz w:val="22"/>
        <w:szCs w:val="22"/>
      </w:rPr>
    </w:lvl>
    <w:lvl w:ilvl="1" w:tplc="F8187168"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2CAE59D0"/>
    <w:multiLevelType w:val="hybridMultilevel"/>
    <w:tmpl w:val="D430E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2CF57860"/>
    <w:multiLevelType w:val="hybridMultilevel"/>
    <w:tmpl w:val="9E56FA6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D73437C"/>
    <w:multiLevelType w:val="hybridMultilevel"/>
    <w:tmpl w:val="60168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DBE0091"/>
    <w:multiLevelType w:val="hybridMultilevel"/>
    <w:tmpl w:val="7506037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2EB503A4"/>
    <w:multiLevelType w:val="hybridMultilevel"/>
    <w:tmpl w:val="7EF276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ECB6558"/>
    <w:multiLevelType w:val="hybridMultilevel"/>
    <w:tmpl w:val="4CACF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31166111"/>
    <w:multiLevelType w:val="hybridMultilevel"/>
    <w:tmpl w:val="0F966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312D5530"/>
    <w:multiLevelType w:val="hybridMultilevel"/>
    <w:tmpl w:val="9BEE807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4BF39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361C0DC1"/>
    <w:multiLevelType w:val="hybridMultilevel"/>
    <w:tmpl w:val="CF84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6E5368C"/>
    <w:multiLevelType w:val="hybridMultilevel"/>
    <w:tmpl w:val="C1682A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36E77204"/>
    <w:multiLevelType w:val="singleLevel"/>
    <w:tmpl w:val="0409000B"/>
    <w:lvl w:ilvl="0">
      <w:start w:val="1"/>
      <w:numFmt w:val="bullet"/>
      <w:lvlText w:val=""/>
      <w:lvlJc w:val="left"/>
      <w:pPr>
        <w:ind w:left="720" w:hanging="360"/>
      </w:pPr>
      <w:rPr>
        <w:rFonts w:ascii="Wingdings" w:hAnsi="Wingdings" w:hint="default"/>
      </w:rPr>
    </w:lvl>
  </w:abstractNum>
  <w:abstractNum w:abstractNumId="48" w15:restartNumberingAfterBreak="0">
    <w:nsid w:val="37586717"/>
    <w:multiLevelType w:val="hybridMultilevel"/>
    <w:tmpl w:val="65060E48"/>
    <w:lvl w:ilvl="0" w:tplc="54BC23A8">
      <w:start w:val="1"/>
      <w:numFmt w:val="bullet"/>
      <w:lvlText w:val=""/>
      <w:lvlJc w:val="left"/>
      <w:pPr>
        <w:tabs>
          <w:tab w:val="num" w:pos="1440"/>
        </w:tabs>
        <w:ind w:left="1440" w:hanging="360"/>
      </w:pPr>
      <w:rPr>
        <w:rFonts w:ascii="Wingdings" w:hAnsi="Wingdings" w:hint="default"/>
      </w:rPr>
    </w:lvl>
    <w:lvl w:ilvl="1" w:tplc="55D8D4B6">
      <w:start w:val="1"/>
      <w:numFmt w:val="bullet"/>
      <w:lvlText w:val=""/>
      <w:lvlJc w:val="left"/>
      <w:pPr>
        <w:tabs>
          <w:tab w:val="num" w:pos="2160"/>
        </w:tabs>
        <w:ind w:left="2160" w:hanging="360"/>
      </w:pPr>
      <w:rPr>
        <w:rFonts w:ascii="Wingdings" w:hAnsi="Wingdings" w:hint="default"/>
      </w:rPr>
    </w:lvl>
    <w:lvl w:ilvl="2" w:tplc="0B7CF506" w:tentative="1">
      <w:start w:val="1"/>
      <w:numFmt w:val="bullet"/>
      <w:lvlText w:val=""/>
      <w:lvlJc w:val="left"/>
      <w:pPr>
        <w:tabs>
          <w:tab w:val="num" w:pos="2880"/>
        </w:tabs>
        <w:ind w:left="2880" w:hanging="360"/>
      </w:pPr>
      <w:rPr>
        <w:rFonts w:ascii="Wingdings" w:hAnsi="Wingdings" w:hint="default"/>
      </w:rPr>
    </w:lvl>
    <w:lvl w:ilvl="3" w:tplc="B1661A4C" w:tentative="1">
      <w:start w:val="1"/>
      <w:numFmt w:val="bullet"/>
      <w:lvlText w:val=""/>
      <w:lvlJc w:val="left"/>
      <w:pPr>
        <w:tabs>
          <w:tab w:val="num" w:pos="3600"/>
        </w:tabs>
        <w:ind w:left="3600" w:hanging="360"/>
      </w:pPr>
      <w:rPr>
        <w:rFonts w:ascii="Symbol" w:hAnsi="Symbol" w:hint="default"/>
      </w:rPr>
    </w:lvl>
    <w:lvl w:ilvl="4" w:tplc="2570C664" w:tentative="1">
      <w:start w:val="1"/>
      <w:numFmt w:val="bullet"/>
      <w:lvlText w:val="o"/>
      <w:lvlJc w:val="left"/>
      <w:pPr>
        <w:tabs>
          <w:tab w:val="num" w:pos="4320"/>
        </w:tabs>
        <w:ind w:left="4320" w:hanging="360"/>
      </w:pPr>
      <w:rPr>
        <w:rFonts w:ascii="Courier New" w:hAnsi="Courier New" w:cs="Courier New" w:hint="default"/>
      </w:rPr>
    </w:lvl>
    <w:lvl w:ilvl="5" w:tplc="73D2DB54" w:tentative="1">
      <w:start w:val="1"/>
      <w:numFmt w:val="bullet"/>
      <w:lvlText w:val=""/>
      <w:lvlJc w:val="left"/>
      <w:pPr>
        <w:tabs>
          <w:tab w:val="num" w:pos="5040"/>
        </w:tabs>
        <w:ind w:left="5040" w:hanging="360"/>
      </w:pPr>
      <w:rPr>
        <w:rFonts w:ascii="Wingdings" w:hAnsi="Wingdings" w:hint="default"/>
      </w:rPr>
    </w:lvl>
    <w:lvl w:ilvl="6" w:tplc="A23EB988" w:tentative="1">
      <w:start w:val="1"/>
      <w:numFmt w:val="bullet"/>
      <w:lvlText w:val=""/>
      <w:lvlJc w:val="left"/>
      <w:pPr>
        <w:tabs>
          <w:tab w:val="num" w:pos="5760"/>
        </w:tabs>
        <w:ind w:left="5760" w:hanging="360"/>
      </w:pPr>
      <w:rPr>
        <w:rFonts w:ascii="Symbol" w:hAnsi="Symbol" w:hint="default"/>
      </w:rPr>
    </w:lvl>
    <w:lvl w:ilvl="7" w:tplc="215654C0" w:tentative="1">
      <w:start w:val="1"/>
      <w:numFmt w:val="bullet"/>
      <w:lvlText w:val="o"/>
      <w:lvlJc w:val="left"/>
      <w:pPr>
        <w:tabs>
          <w:tab w:val="num" w:pos="6480"/>
        </w:tabs>
        <w:ind w:left="6480" w:hanging="360"/>
      </w:pPr>
      <w:rPr>
        <w:rFonts w:ascii="Courier New" w:hAnsi="Courier New" w:cs="Courier New" w:hint="default"/>
      </w:rPr>
    </w:lvl>
    <w:lvl w:ilvl="8" w:tplc="A46E829E"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384D0F4D"/>
    <w:multiLevelType w:val="hybridMultilevel"/>
    <w:tmpl w:val="64CAF354"/>
    <w:lvl w:ilvl="0" w:tplc="04090017">
      <w:start w:val="1"/>
      <w:numFmt w:val="lowerLetter"/>
      <w:lvlText w:val="%1)"/>
      <w:lvlJc w:val="left"/>
      <w:pPr>
        <w:tabs>
          <w:tab w:val="num" w:pos="1095"/>
        </w:tabs>
        <w:ind w:left="1095" w:hanging="37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0" w15:restartNumberingAfterBreak="0">
    <w:nsid w:val="38624485"/>
    <w:multiLevelType w:val="hybridMultilevel"/>
    <w:tmpl w:val="CABE5A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96C1B4C"/>
    <w:multiLevelType w:val="hybridMultilevel"/>
    <w:tmpl w:val="DC1CCAA2"/>
    <w:lvl w:ilvl="0" w:tplc="04090001">
      <w:start w:val="1"/>
      <w:numFmt w:val="bullet"/>
      <w:lvlText w:val=""/>
      <w:lvlJc w:val="left"/>
      <w:pPr>
        <w:tabs>
          <w:tab w:val="num" w:pos="1440"/>
        </w:tabs>
        <w:ind w:left="144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5"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3B417C65"/>
    <w:multiLevelType w:val="hybridMultilevel"/>
    <w:tmpl w:val="0B92424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3" w15:restartNumberingAfterBreak="0">
    <w:nsid w:val="3E2832F5"/>
    <w:multiLevelType w:val="hybridMultilevel"/>
    <w:tmpl w:val="3C4EE3AE"/>
    <w:lvl w:ilvl="0" w:tplc="56CAECBE">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40A40C39"/>
    <w:multiLevelType w:val="hybridMultilevel"/>
    <w:tmpl w:val="8B90A1D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0A704D1"/>
    <w:multiLevelType w:val="hybridMultilevel"/>
    <w:tmpl w:val="D95632EA"/>
    <w:lvl w:ilvl="0" w:tplc="01B86696">
      <w:start w:val="1"/>
      <w:numFmt w:val="bullet"/>
      <w:lvlText w:val=""/>
      <w:lvlJc w:val="left"/>
      <w:pPr>
        <w:tabs>
          <w:tab w:val="num" w:pos="720"/>
        </w:tabs>
        <w:ind w:left="72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1EA6614"/>
    <w:multiLevelType w:val="hybridMultilevel"/>
    <w:tmpl w:val="AB7422B0"/>
    <w:lvl w:ilvl="0" w:tplc="01B86696">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42A446E8"/>
    <w:multiLevelType w:val="hybridMultilevel"/>
    <w:tmpl w:val="D518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45C4C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9" w15:restartNumberingAfterBreak="0">
    <w:nsid w:val="44930134"/>
    <w:multiLevelType w:val="hybridMultilevel"/>
    <w:tmpl w:val="B8B46B5C"/>
    <w:lvl w:ilvl="0" w:tplc="A9303AAA">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F4256E" w:tentative="1">
      <w:start w:val="1"/>
      <w:numFmt w:val="bullet"/>
      <w:lvlText w:val="o"/>
      <w:lvlJc w:val="left"/>
      <w:pPr>
        <w:tabs>
          <w:tab w:val="num" w:pos="2520"/>
        </w:tabs>
        <w:ind w:left="2520" w:hanging="360"/>
      </w:pPr>
      <w:rPr>
        <w:rFonts w:ascii="Courier New" w:hAnsi="Courier New" w:cs="Courier New" w:hint="default"/>
      </w:rPr>
    </w:lvl>
    <w:lvl w:ilvl="2" w:tplc="774E4B68" w:tentative="1">
      <w:start w:val="1"/>
      <w:numFmt w:val="bullet"/>
      <w:lvlText w:val=""/>
      <w:lvlJc w:val="left"/>
      <w:pPr>
        <w:tabs>
          <w:tab w:val="num" w:pos="3240"/>
        </w:tabs>
        <w:ind w:left="3240" w:hanging="360"/>
      </w:pPr>
      <w:rPr>
        <w:rFonts w:ascii="Wingdings" w:hAnsi="Wingdings" w:hint="default"/>
      </w:rPr>
    </w:lvl>
    <w:lvl w:ilvl="3" w:tplc="45482E34" w:tentative="1">
      <w:start w:val="1"/>
      <w:numFmt w:val="bullet"/>
      <w:lvlText w:val=""/>
      <w:lvlJc w:val="left"/>
      <w:pPr>
        <w:tabs>
          <w:tab w:val="num" w:pos="3960"/>
        </w:tabs>
        <w:ind w:left="3960" w:hanging="360"/>
      </w:pPr>
      <w:rPr>
        <w:rFonts w:ascii="Symbol" w:hAnsi="Symbol" w:hint="default"/>
      </w:rPr>
    </w:lvl>
    <w:lvl w:ilvl="4" w:tplc="D56C1256" w:tentative="1">
      <w:start w:val="1"/>
      <w:numFmt w:val="bullet"/>
      <w:lvlText w:val="o"/>
      <w:lvlJc w:val="left"/>
      <w:pPr>
        <w:tabs>
          <w:tab w:val="num" w:pos="4680"/>
        </w:tabs>
        <w:ind w:left="4680" w:hanging="360"/>
      </w:pPr>
      <w:rPr>
        <w:rFonts w:ascii="Courier New" w:hAnsi="Courier New" w:cs="Courier New" w:hint="default"/>
      </w:rPr>
    </w:lvl>
    <w:lvl w:ilvl="5" w:tplc="AEF46F5E" w:tentative="1">
      <w:start w:val="1"/>
      <w:numFmt w:val="bullet"/>
      <w:lvlText w:val=""/>
      <w:lvlJc w:val="left"/>
      <w:pPr>
        <w:tabs>
          <w:tab w:val="num" w:pos="5400"/>
        </w:tabs>
        <w:ind w:left="5400" w:hanging="360"/>
      </w:pPr>
      <w:rPr>
        <w:rFonts w:ascii="Wingdings" w:hAnsi="Wingdings" w:hint="default"/>
      </w:rPr>
    </w:lvl>
    <w:lvl w:ilvl="6" w:tplc="E88608A2" w:tentative="1">
      <w:start w:val="1"/>
      <w:numFmt w:val="bullet"/>
      <w:lvlText w:val=""/>
      <w:lvlJc w:val="left"/>
      <w:pPr>
        <w:tabs>
          <w:tab w:val="num" w:pos="6120"/>
        </w:tabs>
        <w:ind w:left="6120" w:hanging="360"/>
      </w:pPr>
      <w:rPr>
        <w:rFonts w:ascii="Symbol" w:hAnsi="Symbol" w:hint="default"/>
      </w:rPr>
    </w:lvl>
    <w:lvl w:ilvl="7" w:tplc="7FEC2952" w:tentative="1">
      <w:start w:val="1"/>
      <w:numFmt w:val="bullet"/>
      <w:lvlText w:val="o"/>
      <w:lvlJc w:val="left"/>
      <w:pPr>
        <w:tabs>
          <w:tab w:val="num" w:pos="6840"/>
        </w:tabs>
        <w:ind w:left="6840" w:hanging="360"/>
      </w:pPr>
      <w:rPr>
        <w:rFonts w:ascii="Courier New" w:hAnsi="Courier New" w:cs="Courier New" w:hint="default"/>
      </w:rPr>
    </w:lvl>
    <w:lvl w:ilvl="8" w:tplc="AA0E59CE" w:tentative="1">
      <w:start w:val="1"/>
      <w:numFmt w:val="bullet"/>
      <w:lvlText w:val=""/>
      <w:lvlJc w:val="left"/>
      <w:pPr>
        <w:tabs>
          <w:tab w:val="num" w:pos="7560"/>
        </w:tabs>
        <w:ind w:left="7560" w:hanging="360"/>
      </w:pPr>
      <w:rPr>
        <w:rFonts w:ascii="Wingdings" w:hAnsi="Wingdings" w:hint="default"/>
      </w:rPr>
    </w:lvl>
  </w:abstractNum>
  <w:abstractNum w:abstractNumId="60" w15:restartNumberingAfterBreak="0">
    <w:nsid w:val="44D903F7"/>
    <w:multiLevelType w:val="hybridMultilevel"/>
    <w:tmpl w:val="96B2A336"/>
    <w:lvl w:ilvl="0" w:tplc="FFFFFFFF">
      <w:start w:val="1"/>
      <w:numFmt w:val="bullet"/>
      <w:lvlText w:val=""/>
      <w:lvlJc w:val="left"/>
      <w:pPr>
        <w:tabs>
          <w:tab w:val="num" w:pos="1008"/>
        </w:tabs>
        <w:ind w:left="1008" w:hanging="360"/>
      </w:pPr>
      <w:rPr>
        <w:rFonts w:ascii="Symbol" w:hAnsi="Symbol" w:hint="default"/>
      </w:rPr>
    </w:lvl>
    <w:lvl w:ilvl="1" w:tplc="FFFFFFFF">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61" w15:restartNumberingAfterBreak="0">
    <w:nsid w:val="46270709"/>
    <w:multiLevelType w:val="hybridMultilevel"/>
    <w:tmpl w:val="E1D8B9C8"/>
    <w:lvl w:ilvl="0" w:tplc="F8187168">
      <w:start w:val="1"/>
      <w:numFmt w:val="bullet"/>
      <w:pStyle w:val="Style2"/>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652760A"/>
    <w:multiLevelType w:val="hybridMultilevel"/>
    <w:tmpl w:val="49D25452"/>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7F7080D"/>
    <w:multiLevelType w:val="hybridMultilevel"/>
    <w:tmpl w:val="32008320"/>
    <w:lvl w:ilvl="0" w:tplc="F8187168">
      <w:start w:val="1"/>
      <w:numFmt w:val="bullet"/>
      <w:lvlText w:val=""/>
      <w:lvlJc w:val="left"/>
      <w:pPr>
        <w:tabs>
          <w:tab w:val="num" w:pos="1440"/>
        </w:tabs>
        <w:ind w:left="1440" w:hanging="360"/>
      </w:pPr>
      <w:rPr>
        <w:rFonts w:ascii="Wingdings" w:hAnsi="Wingdings" w:hint="default"/>
      </w:rPr>
    </w:lvl>
    <w:lvl w:ilvl="1" w:tplc="04090003">
      <w:start w:val="1"/>
      <w:numFmt w:val="bullet"/>
      <w:lvlText w:val=""/>
      <w:lvlJc w:val="left"/>
      <w:pPr>
        <w:tabs>
          <w:tab w:val="num" w:pos="2160"/>
        </w:tabs>
        <w:ind w:left="2160" w:hanging="360"/>
      </w:pPr>
      <w:rPr>
        <w:rFonts w:ascii="Symbol" w:hAnsi="Symbol"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4" w15:restartNumberingAfterBreak="0">
    <w:nsid w:val="4BAE25FD"/>
    <w:multiLevelType w:val="hybridMultilevel"/>
    <w:tmpl w:val="03C63FC8"/>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5" w15:restartNumberingAfterBreak="0">
    <w:nsid w:val="4E52583F"/>
    <w:multiLevelType w:val="hybridMultilevel"/>
    <w:tmpl w:val="5A68BD6E"/>
    <w:lvl w:ilvl="0" w:tplc="F8187168">
      <w:start w:val="1"/>
      <w:numFmt w:val="bullet"/>
      <w:pStyle w:val="Style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F2C1712"/>
    <w:multiLevelType w:val="hybridMultilevel"/>
    <w:tmpl w:val="8F6A3EE6"/>
    <w:lvl w:ilvl="0" w:tplc="F8187168">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7" w15:restartNumberingAfterBreak="0">
    <w:nsid w:val="4F69388E"/>
    <w:multiLevelType w:val="hybridMultilevel"/>
    <w:tmpl w:val="9D80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8" w15:restartNumberingAfterBreak="0">
    <w:nsid w:val="4FB75301"/>
    <w:multiLevelType w:val="hybridMultilevel"/>
    <w:tmpl w:val="3C7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2252A27"/>
    <w:multiLevelType w:val="multilevel"/>
    <w:tmpl w:val="A85E88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52861FBA"/>
    <w:multiLevelType w:val="hybridMultilevel"/>
    <w:tmpl w:val="D21E7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53534C91"/>
    <w:multiLevelType w:val="singleLevel"/>
    <w:tmpl w:val="5ECA095A"/>
    <w:lvl w:ilvl="0">
      <w:start w:val="1"/>
      <w:numFmt w:val="bullet"/>
      <w:lvlText w:val=""/>
      <w:lvlJc w:val="left"/>
      <w:pPr>
        <w:tabs>
          <w:tab w:val="num" w:pos="720"/>
        </w:tabs>
        <w:ind w:left="720" w:hanging="360"/>
      </w:pPr>
      <w:rPr>
        <w:rFonts w:ascii="Symbol" w:hAnsi="Symbol" w:hint="default"/>
      </w:rPr>
    </w:lvl>
  </w:abstractNum>
  <w:abstractNum w:abstractNumId="72" w15:restartNumberingAfterBreak="0">
    <w:nsid w:val="55D522C6"/>
    <w:multiLevelType w:val="hybridMultilevel"/>
    <w:tmpl w:val="82128098"/>
    <w:lvl w:ilvl="0" w:tplc="EE3E3F46">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5DC2971"/>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4" w15:restartNumberingAfterBreak="0">
    <w:nsid w:val="572B4E4D"/>
    <w:multiLevelType w:val="hybridMultilevel"/>
    <w:tmpl w:val="4002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58394C2D"/>
    <w:multiLevelType w:val="hybridMultilevel"/>
    <w:tmpl w:val="B7944374"/>
    <w:lvl w:ilvl="0" w:tplc="5642A9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8B551D3"/>
    <w:multiLevelType w:val="hybridMultilevel"/>
    <w:tmpl w:val="7FC0901E"/>
    <w:lvl w:ilvl="0" w:tplc="F6E8D2D2">
      <w:start w:val="1"/>
      <w:numFmt w:val="bullet"/>
      <w:lvlText w:val=""/>
      <w:lvlJc w:val="left"/>
      <w:pPr>
        <w:tabs>
          <w:tab w:val="num" w:pos="720"/>
        </w:tabs>
        <w:ind w:left="720" w:hanging="360"/>
      </w:pPr>
      <w:rPr>
        <w:rFonts w:ascii="Symbol" w:hAnsi="Symbol" w:hint="default"/>
        <w:sz w:val="18"/>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9CE01E1"/>
    <w:multiLevelType w:val="hybridMultilevel"/>
    <w:tmpl w:val="819CBCFC"/>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B150B71"/>
    <w:multiLevelType w:val="hybridMultilevel"/>
    <w:tmpl w:val="F74268E8"/>
    <w:lvl w:ilvl="0" w:tplc="95CC4186">
      <w:start w:val="1"/>
      <w:numFmt w:val="lowerLetter"/>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79" w15:restartNumberingAfterBreak="0">
    <w:nsid w:val="5CA742F5"/>
    <w:multiLevelType w:val="hybridMultilevel"/>
    <w:tmpl w:val="039855E4"/>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0" w15:restartNumberingAfterBreak="0">
    <w:nsid w:val="5CD52566"/>
    <w:multiLevelType w:val="hybridMultilevel"/>
    <w:tmpl w:val="02E466E6"/>
    <w:lvl w:ilvl="0" w:tplc="04090001">
      <w:start w:val="1"/>
      <w:numFmt w:val="bullet"/>
      <w:lvlText w:val=""/>
      <w:lvlJc w:val="left"/>
      <w:pPr>
        <w:tabs>
          <w:tab w:val="num" w:pos="1440"/>
        </w:tabs>
        <w:ind w:left="1440" w:hanging="360"/>
      </w:pPr>
      <w:rPr>
        <w:rFonts w:ascii="Symbol" w:hAnsi="Symbol" w:hint="default"/>
        <w:sz w:val="18"/>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1" w15:restartNumberingAfterBreak="0">
    <w:nsid w:val="5DC87D85"/>
    <w:multiLevelType w:val="hybridMultilevel"/>
    <w:tmpl w:val="7C206548"/>
    <w:lvl w:ilvl="0" w:tplc="04090003">
      <w:start w:val="1"/>
      <w:numFmt w:val="bullet"/>
      <w:lvlText w:val=""/>
      <w:lvlJc w:val="left"/>
      <w:pPr>
        <w:tabs>
          <w:tab w:val="num" w:pos="720"/>
        </w:tabs>
        <w:ind w:left="720" w:hanging="360"/>
      </w:pPr>
      <w:rPr>
        <w:rFonts w:ascii="Symbol" w:hAnsi="Symbol" w:hint="default"/>
      </w:rPr>
    </w:lvl>
    <w:lvl w:ilvl="1" w:tplc="01B8669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E052D82"/>
    <w:multiLevelType w:val="hybridMultilevel"/>
    <w:tmpl w:val="27FC7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5E413672"/>
    <w:multiLevelType w:val="hybridMultilevel"/>
    <w:tmpl w:val="D200EFC8"/>
    <w:lvl w:ilvl="0" w:tplc="04090011">
      <w:start w:val="1"/>
      <w:numFmt w:val="decimal"/>
      <w:lvlText w:val="%1)"/>
      <w:lvlJc w:val="left"/>
      <w:pPr>
        <w:tabs>
          <w:tab w:val="num" w:pos="1140"/>
        </w:tabs>
        <w:ind w:left="1140" w:hanging="360"/>
      </w:pPr>
      <w:rPr>
        <w:rFonts w:hint="default"/>
        <w:b w:val="0"/>
        <w:i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84" w15:restartNumberingAfterBreak="0">
    <w:nsid w:val="5E5B2621"/>
    <w:multiLevelType w:val="hybridMultilevel"/>
    <w:tmpl w:val="E2009500"/>
    <w:lvl w:ilvl="0" w:tplc="04090015">
      <w:start w:val="1"/>
      <w:numFmt w:val="bullet"/>
      <w:lvlText w:val=""/>
      <w:lvlJc w:val="left"/>
      <w:pPr>
        <w:tabs>
          <w:tab w:val="num" w:pos="720"/>
        </w:tabs>
        <w:ind w:left="720" w:hanging="360"/>
      </w:pPr>
      <w:rPr>
        <w:rFonts w:ascii="Symbol" w:hAnsi="Symbol" w:hint="default"/>
        <w:sz w:val="22"/>
        <w:szCs w:val="22"/>
      </w:rPr>
    </w:lvl>
    <w:lvl w:ilvl="1" w:tplc="04090011">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85" w15:restartNumberingAfterBreak="0">
    <w:nsid w:val="5FDE159D"/>
    <w:multiLevelType w:val="hybridMultilevel"/>
    <w:tmpl w:val="9DB2224A"/>
    <w:lvl w:ilvl="0" w:tplc="04090015">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1"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86" w15:restartNumberingAfterBreak="0">
    <w:nsid w:val="60027DEE"/>
    <w:multiLevelType w:val="hybridMultilevel"/>
    <w:tmpl w:val="F48E80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60474FE5"/>
    <w:multiLevelType w:val="hybridMultilevel"/>
    <w:tmpl w:val="B6FC573C"/>
    <w:lvl w:ilvl="0" w:tplc="F8187168">
      <w:start w:val="1"/>
      <w:numFmt w:val="decimal"/>
      <w:lvlText w:val="%1)"/>
      <w:lvlJc w:val="left"/>
      <w:pPr>
        <w:tabs>
          <w:tab w:val="num" w:pos="2520"/>
        </w:tabs>
        <w:ind w:left="2520" w:hanging="360"/>
      </w:pPr>
      <w:rPr>
        <w:rFonts w:hint="default"/>
      </w:rPr>
    </w:lvl>
    <w:lvl w:ilvl="1" w:tplc="01B86696"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8" w15:restartNumberingAfterBreak="0">
    <w:nsid w:val="606970BD"/>
    <w:multiLevelType w:val="hybridMultilevel"/>
    <w:tmpl w:val="96C47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622A3298"/>
    <w:multiLevelType w:val="hybridMultilevel"/>
    <w:tmpl w:val="A26A3DC4"/>
    <w:lvl w:ilvl="0" w:tplc="F8187168">
      <w:start w:val="1"/>
      <w:numFmt w:val="lowerLetter"/>
      <w:lvlText w:val="%1)"/>
      <w:lvlJc w:val="left"/>
      <w:pPr>
        <w:tabs>
          <w:tab w:val="num" w:pos="1440"/>
        </w:tabs>
        <w:ind w:left="1440" w:hanging="360"/>
      </w:pPr>
      <w:rPr>
        <w:rFonts w:hint="default"/>
        <w:b w:val="0"/>
        <w:i w:val="0"/>
        <w:sz w:val="22"/>
        <w:szCs w:val="22"/>
      </w:rPr>
    </w:lvl>
    <w:lvl w:ilvl="1" w:tplc="04090001"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0" w15:restartNumberingAfterBreak="0">
    <w:nsid w:val="624659E3"/>
    <w:multiLevelType w:val="hybridMultilevel"/>
    <w:tmpl w:val="4A5C349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1" w15:restartNumberingAfterBreak="0">
    <w:nsid w:val="64153916"/>
    <w:multiLevelType w:val="hybridMultilevel"/>
    <w:tmpl w:val="DB62BE2C"/>
    <w:lvl w:ilvl="0" w:tplc="0409000F">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92" w15:restartNumberingAfterBreak="0">
    <w:nsid w:val="64EB52A0"/>
    <w:multiLevelType w:val="hybridMultilevel"/>
    <w:tmpl w:val="CEE0F1A8"/>
    <w:lvl w:ilvl="0" w:tplc="04090001">
      <w:start w:val="1"/>
      <w:numFmt w:val="bullet"/>
      <w:lvlText w:val=""/>
      <w:lvlJc w:val="left"/>
      <w:pPr>
        <w:tabs>
          <w:tab w:val="num" w:pos="720"/>
        </w:tabs>
        <w:ind w:left="720" w:hanging="360"/>
      </w:pPr>
      <w:rPr>
        <w:rFonts w:ascii="Symbol" w:hAnsi="Symbol" w:hint="default"/>
      </w:rPr>
    </w:lvl>
    <w:lvl w:ilvl="1" w:tplc="4960408A" w:tentative="1">
      <w:start w:val="1"/>
      <w:numFmt w:val="lowerLetter"/>
      <w:lvlText w:val="%2."/>
      <w:lvlJc w:val="left"/>
      <w:pPr>
        <w:tabs>
          <w:tab w:val="num" w:pos="1440"/>
        </w:tabs>
        <w:ind w:left="1440" w:hanging="360"/>
      </w:pPr>
    </w:lvl>
    <w:lvl w:ilvl="2" w:tplc="50928BCC" w:tentative="1">
      <w:start w:val="1"/>
      <w:numFmt w:val="lowerRoman"/>
      <w:lvlText w:val="%3."/>
      <w:lvlJc w:val="right"/>
      <w:pPr>
        <w:tabs>
          <w:tab w:val="num" w:pos="2160"/>
        </w:tabs>
        <w:ind w:left="2160" w:hanging="180"/>
      </w:pPr>
    </w:lvl>
    <w:lvl w:ilvl="3" w:tplc="B672E716" w:tentative="1">
      <w:start w:val="1"/>
      <w:numFmt w:val="decimal"/>
      <w:lvlText w:val="%4."/>
      <w:lvlJc w:val="left"/>
      <w:pPr>
        <w:tabs>
          <w:tab w:val="num" w:pos="2880"/>
        </w:tabs>
        <w:ind w:left="2880" w:hanging="360"/>
      </w:pPr>
    </w:lvl>
    <w:lvl w:ilvl="4" w:tplc="B5562C0A" w:tentative="1">
      <w:start w:val="1"/>
      <w:numFmt w:val="lowerLetter"/>
      <w:lvlText w:val="%5."/>
      <w:lvlJc w:val="left"/>
      <w:pPr>
        <w:tabs>
          <w:tab w:val="num" w:pos="3600"/>
        </w:tabs>
        <w:ind w:left="3600" w:hanging="360"/>
      </w:pPr>
    </w:lvl>
    <w:lvl w:ilvl="5" w:tplc="07C208DE" w:tentative="1">
      <w:start w:val="1"/>
      <w:numFmt w:val="lowerRoman"/>
      <w:lvlText w:val="%6."/>
      <w:lvlJc w:val="right"/>
      <w:pPr>
        <w:tabs>
          <w:tab w:val="num" w:pos="4320"/>
        </w:tabs>
        <w:ind w:left="4320" w:hanging="180"/>
      </w:pPr>
    </w:lvl>
    <w:lvl w:ilvl="6" w:tplc="A44EF706" w:tentative="1">
      <w:start w:val="1"/>
      <w:numFmt w:val="decimal"/>
      <w:lvlText w:val="%7."/>
      <w:lvlJc w:val="left"/>
      <w:pPr>
        <w:tabs>
          <w:tab w:val="num" w:pos="5040"/>
        </w:tabs>
        <w:ind w:left="5040" w:hanging="360"/>
      </w:pPr>
    </w:lvl>
    <w:lvl w:ilvl="7" w:tplc="2C52A270" w:tentative="1">
      <w:start w:val="1"/>
      <w:numFmt w:val="lowerLetter"/>
      <w:lvlText w:val="%8."/>
      <w:lvlJc w:val="left"/>
      <w:pPr>
        <w:tabs>
          <w:tab w:val="num" w:pos="5760"/>
        </w:tabs>
        <w:ind w:left="5760" w:hanging="360"/>
      </w:pPr>
    </w:lvl>
    <w:lvl w:ilvl="8" w:tplc="31E8F15A" w:tentative="1">
      <w:start w:val="1"/>
      <w:numFmt w:val="lowerRoman"/>
      <w:lvlText w:val="%9."/>
      <w:lvlJc w:val="right"/>
      <w:pPr>
        <w:tabs>
          <w:tab w:val="num" w:pos="6480"/>
        </w:tabs>
        <w:ind w:left="6480" w:hanging="180"/>
      </w:pPr>
    </w:lvl>
  </w:abstractNum>
  <w:abstractNum w:abstractNumId="93" w15:restartNumberingAfterBreak="0">
    <w:nsid w:val="65BC2E10"/>
    <w:multiLevelType w:val="hybridMultilevel"/>
    <w:tmpl w:val="98CC5528"/>
    <w:lvl w:ilvl="0" w:tplc="AEDEF746">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4" w15:restartNumberingAfterBreak="0">
    <w:nsid w:val="68251DDA"/>
    <w:multiLevelType w:val="hybridMultilevel"/>
    <w:tmpl w:val="B986CF5E"/>
    <w:lvl w:ilvl="0" w:tplc="FFFFFFFF">
      <w:start w:val="1"/>
      <w:numFmt w:val="lowerLetter"/>
      <w:lvlText w:val="%1)"/>
      <w:lvlJc w:val="left"/>
      <w:pPr>
        <w:tabs>
          <w:tab w:val="num" w:pos="420"/>
        </w:tabs>
        <w:ind w:left="4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15:restartNumberingAfterBreak="0">
    <w:nsid w:val="68624DE2"/>
    <w:multiLevelType w:val="hybridMultilevel"/>
    <w:tmpl w:val="9846541C"/>
    <w:lvl w:ilvl="0" w:tplc="647695D0">
      <w:start w:val="1"/>
      <w:numFmt w:val="bullet"/>
      <w:lvlText w:val=""/>
      <w:lvlJc w:val="left"/>
      <w:pPr>
        <w:tabs>
          <w:tab w:val="num" w:pos="1440"/>
        </w:tabs>
        <w:ind w:left="1440" w:hanging="360"/>
      </w:pPr>
      <w:rPr>
        <w:rFonts w:ascii="Symbol" w:hAnsi="Symbol" w:hint="default"/>
      </w:rPr>
    </w:lvl>
    <w:lvl w:ilvl="1" w:tplc="F8187168">
      <w:start w:val="1"/>
      <w:numFmt w:val="bullet"/>
      <w:lvlText w:val=""/>
      <w:lvlJc w:val="left"/>
      <w:pPr>
        <w:tabs>
          <w:tab w:val="num" w:pos="2160"/>
        </w:tabs>
        <w:ind w:left="2160" w:hanging="360"/>
      </w:pPr>
      <w:rPr>
        <w:rFonts w:ascii="Symbol" w:hAnsi="Symbol" w:hint="default"/>
        <w:sz w:val="18"/>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6" w15:restartNumberingAfterBreak="0">
    <w:nsid w:val="6A311B3E"/>
    <w:multiLevelType w:val="hybridMultilevel"/>
    <w:tmpl w:val="9D5C7A2A"/>
    <w:lvl w:ilvl="0" w:tplc="01B86696">
      <w:start w:val="1"/>
      <w:numFmt w:val="bullet"/>
      <w:lvlText w:val=""/>
      <w:lvlJc w:val="left"/>
      <w:pPr>
        <w:tabs>
          <w:tab w:val="num" w:pos="720"/>
        </w:tabs>
        <w:ind w:left="720" w:hanging="360"/>
      </w:pPr>
      <w:rPr>
        <w:rFonts w:ascii="Symbol" w:hAnsi="Symbol" w:hint="default"/>
      </w:rPr>
    </w:lvl>
    <w:lvl w:ilvl="1" w:tplc="D97882C8" w:tentative="1">
      <w:start w:val="1"/>
      <w:numFmt w:val="bullet"/>
      <w:lvlText w:val="o"/>
      <w:lvlJc w:val="left"/>
      <w:pPr>
        <w:tabs>
          <w:tab w:val="num" w:pos="1440"/>
        </w:tabs>
        <w:ind w:left="1440" w:hanging="360"/>
      </w:pPr>
      <w:rPr>
        <w:rFonts w:ascii="Courier New" w:hAnsi="Courier New" w:cs="Courier New" w:hint="default"/>
      </w:rPr>
    </w:lvl>
    <w:lvl w:ilvl="2" w:tplc="C3AAD070" w:tentative="1">
      <w:start w:val="1"/>
      <w:numFmt w:val="bullet"/>
      <w:lvlText w:val=""/>
      <w:lvlJc w:val="left"/>
      <w:pPr>
        <w:tabs>
          <w:tab w:val="num" w:pos="2160"/>
        </w:tabs>
        <w:ind w:left="2160" w:hanging="360"/>
      </w:pPr>
      <w:rPr>
        <w:rFonts w:ascii="Wingdings" w:hAnsi="Wingdings" w:hint="default"/>
      </w:rPr>
    </w:lvl>
    <w:lvl w:ilvl="3" w:tplc="170C708A" w:tentative="1">
      <w:start w:val="1"/>
      <w:numFmt w:val="bullet"/>
      <w:lvlText w:val=""/>
      <w:lvlJc w:val="left"/>
      <w:pPr>
        <w:tabs>
          <w:tab w:val="num" w:pos="2880"/>
        </w:tabs>
        <w:ind w:left="2880" w:hanging="360"/>
      </w:pPr>
      <w:rPr>
        <w:rFonts w:ascii="Symbol" w:hAnsi="Symbol" w:hint="default"/>
      </w:rPr>
    </w:lvl>
    <w:lvl w:ilvl="4" w:tplc="FBBE403A" w:tentative="1">
      <w:start w:val="1"/>
      <w:numFmt w:val="bullet"/>
      <w:lvlText w:val="o"/>
      <w:lvlJc w:val="left"/>
      <w:pPr>
        <w:tabs>
          <w:tab w:val="num" w:pos="3600"/>
        </w:tabs>
        <w:ind w:left="3600" w:hanging="360"/>
      </w:pPr>
      <w:rPr>
        <w:rFonts w:ascii="Courier New" w:hAnsi="Courier New" w:cs="Courier New" w:hint="default"/>
      </w:rPr>
    </w:lvl>
    <w:lvl w:ilvl="5" w:tplc="5C6ABBA6" w:tentative="1">
      <w:start w:val="1"/>
      <w:numFmt w:val="bullet"/>
      <w:lvlText w:val=""/>
      <w:lvlJc w:val="left"/>
      <w:pPr>
        <w:tabs>
          <w:tab w:val="num" w:pos="4320"/>
        </w:tabs>
        <w:ind w:left="4320" w:hanging="360"/>
      </w:pPr>
      <w:rPr>
        <w:rFonts w:ascii="Wingdings" w:hAnsi="Wingdings" w:hint="default"/>
      </w:rPr>
    </w:lvl>
    <w:lvl w:ilvl="6" w:tplc="62BC4938" w:tentative="1">
      <w:start w:val="1"/>
      <w:numFmt w:val="bullet"/>
      <w:lvlText w:val=""/>
      <w:lvlJc w:val="left"/>
      <w:pPr>
        <w:tabs>
          <w:tab w:val="num" w:pos="5040"/>
        </w:tabs>
        <w:ind w:left="5040" w:hanging="360"/>
      </w:pPr>
      <w:rPr>
        <w:rFonts w:ascii="Symbol" w:hAnsi="Symbol" w:hint="default"/>
      </w:rPr>
    </w:lvl>
    <w:lvl w:ilvl="7" w:tplc="3DB845F0" w:tentative="1">
      <w:start w:val="1"/>
      <w:numFmt w:val="bullet"/>
      <w:lvlText w:val="o"/>
      <w:lvlJc w:val="left"/>
      <w:pPr>
        <w:tabs>
          <w:tab w:val="num" w:pos="5760"/>
        </w:tabs>
        <w:ind w:left="5760" w:hanging="360"/>
      </w:pPr>
      <w:rPr>
        <w:rFonts w:ascii="Courier New" w:hAnsi="Courier New" w:cs="Courier New" w:hint="default"/>
      </w:rPr>
    </w:lvl>
    <w:lvl w:ilvl="8" w:tplc="63FE9A82"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A686924"/>
    <w:multiLevelType w:val="hybridMultilevel"/>
    <w:tmpl w:val="C5168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CC5154C"/>
    <w:multiLevelType w:val="hybridMultilevel"/>
    <w:tmpl w:val="604CA434"/>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9" w15:restartNumberingAfterBreak="0">
    <w:nsid w:val="6EEF047C"/>
    <w:multiLevelType w:val="hybridMultilevel"/>
    <w:tmpl w:val="91F87772"/>
    <w:lvl w:ilvl="0" w:tplc="0409000F">
      <w:start w:val="1"/>
      <w:numFmt w:val="bullet"/>
      <w:lvlText w:val=""/>
      <w:lvlJc w:val="left"/>
      <w:pPr>
        <w:tabs>
          <w:tab w:val="num" w:pos="1080"/>
        </w:tabs>
        <w:ind w:left="1080" w:hanging="360"/>
      </w:pPr>
      <w:rPr>
        <w:rFonts w:ascii="Symbol" w:hAnsi="Symbol" w:hint="default"/>
        <w:sz w:val="22"/>
        <w:szCs w:val="22"/>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00" w15:restartNumberingAfterBreak="0">
    <w:nsid w:val="6F4FE479"/>
    <w:multiLevelType w:val="hybridMultilevel"/>
    <w:tmpl w:val="D5D938E9"/>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1" w15:restartNumberingAfterBreak="0">
    <w:nsid w:val="6F765239"/>
    <w:multiLevelType w:val="hybridMultilevel"/>
    <w:tmpl w:val="4060040C"/>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FE26F83"/>
    <w:multiLevelType w:val="hybridMultilevel"/>
    <w:tmpl w:val="3EC695C0"/>
    <w:lvl w:ilvl="0" w:tplc="04090005">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3" w15:restartNumberingAfterBreak="0">
    <w:nsid w:val="71EF3B7F"/>
    <w:multiLevelType w:val="hybridMultilevel"/>
    <w:tmpl w:val="B678A0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38F73C5"/>
    <w:multiLevelType w:val="hybridMultilevel"/>
    <w:tmpl w:val="E4A88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73A95D7F"/>
    <w:multiLevelType w:val="hybridMultilevel"/>
    <w:tmpl w:val="AA8C5FDE"/>
    <w:lvl w:ilvl="0" w:tplc="0409000B">
      <w:start w:val="1"/>
      <w:numFmt w:val="bullet"/>
      <w:lvlText w:val=""/>
      <w:lvlJc w:val="left"/>
      <w:pPr>
        <w:ind w:left="1080" w:hanging="360"/>
      </w:pPr>
      <w:rPr>
        <w:rFonts w:ascii="Wingdings" w:hAnsi="Wingding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74286340"/>
    <w:multiLevelType w:val="hybridMultilevel"/>
    <w:tmpl w:val="A978E4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5BD3527"/>
    <w:multiLevelType w:val="hybridMultilevel"/>
    <w:tmpl w:val="BBC28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768773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9" w15:restartNumberingAfterBreak="0">
    <w:nsid w:val="77206BA8"/>
    <w:multiLevelType w:val="hybridMultilevel"/>
    <w:tmpl w:val="93F2310E"/>
    <w:lvl w:ilvl="0" w:tplc="04090001">
      <w:start w:val="1"/>
      <w:numFmt w:val="bullet"/>
      <w:lvlText w:val="o"/>
      <w:lvlJc w:val="left"/>
      <w:pPr>
        <w:tabs>
          <w:tab w:val="num" w:pos="1440"/>
        </w:tabs>
        <w:ind w:left="1440" w:hanging="360"/>
      </w:pPr>
      <w:rPr>
        <w:rFonts w:ascii="Courier New" w:hAnsi="Courier New" w:hint="default"/>
        <w:sz w:val="22"/>
        <w:szCs w:val="22"/>
      </w:rPr>
    </w:lvl>
    <w:lvl w:ilvl="1" w:tplc="F8187168">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0" w15:restartNumberingAfterBreak="0">
    <w:nsid w:val="7764088B"/>
    <w:multiLevelType w:val="hybridMultilevel"/>
    <w:tmpl w:val="F0A0CA1C"/>
    <w:lvl w:ilvl="0" w:tplc="04090003">
      <w:start w:val="1"/>
      <w:numFmt w:val="bullet"/>
      <w:lvlText w:val=""/>
      <w:lvlJc w:val="left"/>
      <w:pPr>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792B3EF3"/>
    <w:multiLevelType w:val="hybridMultilevel"/>
    <w:tmpl w:val="6E0E71F8"/>
    <w:lvl w:ilvl="0" w:tplc="F81871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C302008"/>
    <w:multiLevelType w:val="hybridMultilevel"/>
    <w:tmpl w:val="F230BB98"/>
    <w:lvl w:ilvl="0" w:tplc="F8187168">
      <w:start w:val="1"/>
      <w:numFmt w:val="lowerLetter"/>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3" w15:restartNumberingAfterBreak="0">
    <w:nsid w:val="7C5B7E91"/>
    <w:multiLevelType w:val="hybridMultilevel"/>
    <w:tmpl w:val="94E207CA"/>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CBE5ADD"/>
    <w:multiLevelType w:val="hybridMultilevel"/>
    <w:tmpl w:val="DAAA4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7D7015C0"/>
    <w:multiLevelType w:val="hybridMultilevel"/>
    <w:tmpl w:val="341EC49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16" w15:restartNumberingAfterBreak="0">
    <w:nsid w:val="7EE20645"/>
    <w:multiLevelType w:val="hybridMultilevel"/>
    <w:tmpl w:val="7F4864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5"/>
  </w:num>
  <w:num w:numId="3">
    <w:abstractNumId w:val="61"/>
  </w:num>
  <w:num w:numId="4">
    <w:abstractNumId w:val="10"/>
  </w:num>
  <w:num w:numId="5">
    <w:abstractNumId w:val="91"/>
  </w:num>
  <w:num w:numId="6">
    <w:abstractNumId w:val="99"/>
  </w:num>
  <w:num w:numId="7">
    <w:abstractNumId w:val="93"/>
  </w:num>
  <w:num w:numId="8">
    <w:abstractNumId w:val="53"/>
  </w:num>
  <w:num w:numId="9">
    <w:abstractNumId w:val="56"/>
  </w:num>
  <w:num w:numId="10">
    <w:abstractNumId w:val="8"/>
  </w:num>
  <w:num w:numId="11">
    <w:abstractNumId w:val="102"/>
  </w:num>
  <w:num w:numId="12">
    <w:abstractNumId w:val="25"/>
  </w:num>
  <w:num w:numId="13">
    <w:abstractNumId w:val="78"/>
  </w:num>
  <w:num w:numId="14">
    <w:abstractNumId w:val="112"/>
  </w:num>
  <w:num w:numId="15">
    <w:abstractNumId w:val="73"/>
  </w:num>
  <w:num w:numId="16">
    <w:abstractNumId w:val="94"/>
  </w:num>
  <w:num w:numId="17">
    <w:abstractNumId w:val="12"/>
  </w:num>
  <w:num w:numId="18">
    <w:abstractNumId w:val="89"/>
  </w:num>
  <w:num w:numId="19">
    <w:abstractNumId w:val="51"/>
  </w:num>
  <w:num w:numId="20">
    <w:abstractNumId w:val="85"/>
  </w:num>
  <w:num w:numId="21">
    <w:abstractNumId w:val="79"/>
  </w:num>
  <w:num w:numId="22">
    <w:abstractNumId w:val="84"/>
  </w:num>
  <w:num w:numId="23">
    <w:abstractNumId w:val="109"/>
  </w:num>
  <w:num w:numId="24">
    <w:abstractNumId w:val="66"/>
  </w:num>
  <w:num w:numId="25">
    <w:abstractNumId w:val="26"/>
  </w:num>
  <w:num w:numId="26">
    <w:abstractNumId w:val="59"/>
  </w:num>
  <w:num w:numId="27">
    <w:abstractNumId w:val="80"/>
  </w:num>
  <w:num w:numId="28">
    <w:abstractNumId w:val="69"/>
  </w:num>
  <w:num w:numId="29">
    <w:abstractNumId w:val="111"/>
  </w:num>
  <w:num w:numId="30">
    <w:abstractNumId w:val="101"/>
  </w:num>
  <w:num w:numId="31">
    <w:abstractNumId w:val="27"/>
  </w:num>
  <w:num w:numId="32">
    <w:abstractNumId w:val="32"/>
  </w:num>
  <w:num w:numId="33">
    <w:abstractNumId w:val="113"/>
  </w:num>
  <w:num w:numId="34">
    <w:abstractNumId w:val="21"/>
  </w:num>
  <w:num w:numId="35">
    <w:abstractNumId w:val="62"/>
  </w:num>
  <w:num w:numId="36">
    <w:abstractNumId w:val="34"/>
  </w:num>
  <w:num w:numId="37">
    <w:abstractNumId w:val="96"/>
  </w:num>
  <w:num w:numId="38">
    <w:abstractNumId w:val="106"/>
  </w:num>
  <w:num w:numId="39">
    <w:abstractNumId w:val="29"/>
  </w:num>
  <w:num w:numId="40">
    <w:abstractNumId w:val="81"/>
  </w:num>
  <w:num w:numId="41">
    <w:abstractNumId w:val="31"/>
  </w:num>
  <w:num w:numId="42">
    <w:abstractNumId w:val="95"/>
  </w:num>
  <w:num w:numId="43">
    <w:abstractNumId w:val="3"/>
  </w:num>
  <w:num w:numId="44">
    <w:abstractNumId w:val="63"/>
  </w:num>
  <w:num w:numId="45">
    <w:abstractNumId w:val="11"/>
  </w:num>
  <w:num w:numId="46">
    <w:abstractNumId w:val="72"/>
  </w:num>
  <w:num w:numId="47">
    <w:abstractNumId w:val="35"/>
  </w:num>
  <w:num w:numId="48">
    <w:abstractNumId w:val="48"/>
  </w:num>
  <w:num w:numId="49">
    <w:abstractNumId w:val="71"/>
  </w:num>
  <w:num w:numId="50">
    <w:abstractNumId w:val="1"/>
  </w:num>
  <w:num w:numId="51">
    <w:abstractNumId w:val="108"/>
  </w:num>
  <w:num w:numId="52">
    <w:abstractNumId w:val="47"/>
  </w:num>
  <w:num w:numId="53">
    <w:abstractNumId w:val="58"/>
  </w:num>
  <w:num w:numId="54">
    <w:abstractNumId w:val="44"/>
  </w:num>
  <w:num w:numId="55">
    <w:abstractNumId w:val="20"/>
  </w:num>
  <w:num w:numId="56">
    <w:abstractNumId w:val="77"/>
  </w:num>
  <w:num w:numId="57">
    <w:abstractNumId w:val="55"/>
  </w:num>
  <w:num w:numId="58">
    <w:abstractNumId w:val="76"/>
  </w:num>
  <w:num w:numId="59">
    <w:abstractNumId w:val="36"/>
  </w:num>
  <w:num w:numId="60">
    <w:abstractNumId w:val="15"/>
  </w:num>
  <w:num w:numId="61">
    <w:abstractNumId w:val="60"/>
  </w:num>
  <w:num w:numId="62">
    <w:abstractNumId w:val="87"/>
  </w:num>
  <w:num w:numId="63">
    <w:abstractNumId w:val="110"/>
  </w:num>
  <w:num w:numId="64">
    <w:abstractNumId w:val="75"/>
  </w:num>
  <w:num w:numId="65">
    <w:abstractNumId w:val="39"/>
  </w:num>
  <w:num w:numId="66">
    <w:abstractNumId w:val="22"/>
  </w:num>
  <w:num w:numId="67">
    <w:abstractNumId w:val="23"/>
  </w:num>
  <w:num w:numId="68">
    <w:abstractNumId w:val="97"/>
  </w:num>
  <w:num w:numId="69">
    <w:abstractNumId w:val="6"/>
  </w:num>
  <w:num w:numId="70">
    <w:abstractNumId w:val="5"/>
  </w:num>
  <w:num w:numId="71">
    <w:abstractNumId w:val="49"/>
  </w:num>
  <w:num w:numId="72">
    <w:abstractNumId w:val="46"/>
  </w:num>
  <w:num w:numId="73">
    <w:abstractNumId w:val="41"/>
  </w:num>
  <w:num w:numId="74">
    <w:abstractNumId w:val="67"/>
  </w:num>
  <w:num w:numId="75">
    <w:abstractNumId w:val="30"/>
  </w:num>
  <w:num w:numId="76">
    <w:abstractNumId w:val="13"/>
  </w:num>
  <w:num w:numId="77">
    <w:abstractNumId w:val="4"/>
  </w:num>
  <w:num w:numId="78">
    <w:abstractNumId w:val="45"/>
  </w:num>
  <w:num w:numId="79">
    <w:abstractNumId w:val="68"/>
  </w:num>
  <w:num w:numId="80">
    <w:abstractNumId w:val="24"/>
  </w:num>
  <w:num w:numId="81">
    <w:abstractNumId w:val="74"/>
  </w:num>
  <w:num w:numId="82">
    <w:abstractNumId w:val="104"/>
  </w:num>
  <w:num w:numId="83">
    <w:abstractNumId w:val="83"/>
  </w:num>
  <w:num w:numId="84">
    <w:abstractNumId w:val="54"/>
  </w:num>
  <w:num w:numId="85">
    <w:abstractNumId w:val="33"/>
  </w:num>
  <w:num w:numId="86">
    <w:abstractNumId w:val="19"/>
  </w:num>
  <w:num w:numId="87">
    <w:abstractNumId w:val="9"/>
  </w:num>
  <w:num w:numId="88">
    <w:abstractNumId w:val="43"/>
  </w:num>
  <w:num w:numId="89">
    <w:abstractNumId w:val="116"/>
  </w:num>
  <w:num w:numId="90">
    <w:abstractNumId w:val="103"/>
  </w:num>
  <w:num w:numId="91">
    <w:abstractNumId w:val="37"/>
  </w:num>
  <w:num w:numId="92">
    <w:abstractNumId w:val="40"/>
  </w:num>
  <w:num w:numId="93">
    <w:abstractNumId w:val="52"/>
  </w:num>
  <w:num w:numId="94">
    <w:abstractNumId w:val="42"/>
  </w:num>
  <w:num w:numId="95">
    <w:abstractNumId w:val="28"/>
  </w:num>
  <w:num w:numId="96">
    <w:abstractNumId w:val="64"/>
  </w:num>
  <w:num w:numId="97">
    <w:abstractNumId w:val="92"/>
  </w:num>
  <w:num w:numId="9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9"/>
  </w:num>
  <w:num w:numId="100">
    <w:abstractNumId w:val="105"/>
  </w:num>
  <w:num w:numId="101">
    <w:abstractNumId w:val="38"/>
  </w:num>
  <w:num w:numId="102">
    <w:abstractNumId w:val="98"/>
  </w:num>
  <w:num w:numId="103">
    <w:abstractNumId w:val="2"/>
  </w:num>
  <w:num w:numId="104">
    <w:abstractNumId w:val="114"/>
  </w:num>
  <w:num w:numId="105">
    <w:abstractNumId w:val="17"/>
  </w:num>
  <w:num w:numId="106">
    <w:abstractNumId w:val="88"/>
  </w:num>
  <w:num w:numId="107">
    <w:abstractNumId w:val="107"/>
  </w:num>
  <w:num w:numId="108">
    <w:abstractNumId w:val="16"/>
  </w:num>
  <w:num w:numId="109">
    <w:abstractNumId w:val="57"/>
  </w:num>
  <w:num w:numId="110">
    <w:abstractNumId w:val="18"/>
  </w:num>
  <w:num w:numId="111">
    <w:abstractNumId w:val="70"/>
  </w:num>
  <w:num w:numId="112">
    <w:abstractNumId w:val="50"/>
  </w:num>
  <w:num w:numId="113">
    <w:abstractNumId w:val="86"/>
  </w:num>
  <w:num w:numId="114">
    <w:abstractNumId w:val="100"/>
  </w:num>
  <w:num w:numId="115">
    <w:abstractNumId w:val="14"/>
  </w:num>
  <w:num w:numId="116">
    <w:abstractNumId w:val="90"/>
  </w:num>
  <w:num w:numId="117">
    <w:abstractNumId w:val="115"/>
  </w:num>
  <w:num w:numId="118">
    <w:abstractNumId w:val="0"/>
  </w:num>
  <w:num w:numId="119">
    <w:abstractNumId w:val="29"/>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251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5C"/>
    <w:rsid w:val="000004C8"/>
    <w:rsid w:val="0000059A"/>
    <w:rsid w:val="00000B6B"/>
    <w:rsid w:val="00000D92"/>
    <w:rsid w:val="00000F33"/>
    <w:rsid w:val="000011FA"/>
    <w:rsid w:val="0000149A"/>
    <w:rsid w:val="00001A54"/>
    <w:rsid w:val="00001A5D"/>
    <w:rsid w:val="00001A8D"/>
    <w:rsid w:val="00001D5C"/>
    <w:rsid w:val="00002913"/>
    <w:rsid w:val="000029D4"/>
    <w:rsid w:val="00002F12"/>
    <w:rsid w:val="00002FA6"/>
    <w:rsid w:val="000030DC"/>
    <w:rsid w:val="00003364"/>
    <w:rsid w:val="0000366B"/>
    <w:rsid w:val="00004476"/>
    <w:rsid w:val="000045DA"/>
    <w:rsid w:val="0000466A"/>
    <w:rsid w:val="00004769"/>
    <w:rsid w:val="000048AC"/>
    <w:rsid w:val="00005105"/>
    <w:rsid w:val="000054AF"/>
    <w:rsid w:val="000057BD"/>
    <w:rsid w:val="000057D4"/>
    <w:rsid w:val="0000594C"/>
    <w:rsid w:val="00005CEF"/>
    <w:rsid w:val="00005FD8"/>
    <w:rsid w:val="00006015"/>
    <w:rsid w:val="000062C9"/>
    <w:rsid w:val="0000663C"/>
    <w:rsid w:val="00006768"/>
    <w:rsid w:val="00006845"/>
    <w:rsid w:val="00006A32"/>
    <w:rsid w:val="00006D94"/>
    <w:rsid w:val="00007036"/>
    <w:rsid w:val="000073AB"/>
    <w:rsid w:val="000077C9"/>
    <w:rsid w:val="00007AFB"/>
    <w:rsid w:val="00010668"/>
    <w:rsid w:val="000107A5"/>
    <w:rsid w:val="0001098D"/>
    <w:rsid w:val="00010FD4"/>
    <w:rsid w:val="0001148E"/>
    <w:rsid w:val="000115DC"/>
    <w:rsid w:val="000116D4"/>
    <w:rsid w:val="000117DB"/>
    <w:rsid w:val="00011CC5"/>
    <w:rsid w:val="00011D01"/>
    <w:rsid w:val="0001205A"/>
    <w:rsid w:val="00012484"/>
    <w:rsid w:val="00012490"/>
    <w:rsid w:val="0001258A"/>
    <w:rsid w:val="0001267E"/>
    <w:rsid w:val="00012A3D"/>
    <w:rsid w:val="00012B0E"/>
    <w:rsid w:val="00012D7A"/>
    <w:rsid w:val="00012E76"/>
    <w:rsid w:val="000130DE"/>
    <w:rsid w:val="000130E5"/>
    <w:rsid w:val="000133AE"/>
    <w:rsid w:val="00013466"/>
    <w:rsid w:val="00013521"/>
    <w:rsid w:val="00013888"/>
    <w:rsid w:val="000139D2"/>
    <w:rsid w:val="00013D1E"/>
    <w:rsid w:val="00014169"/>
    <w:rsid w:val="000141A4"/>
    <w:rsid w:val="00014355"/>
    <w:rsid w:val="000143FC"/>
    <w:rsid w:val="000148B0"/>
    <w:rsid w:val="00014B51"/>
    <w:rsid w:val="00014BAD"/>
    <w:rsid w:val="000155ED"/>
    <w:rsid w:val="00015665"/>
    <w:rsid w:val="000157A3"/>
    <w:rsid w:val="000158F4"/>
    <w:rsid w:val="00015E46"/>
    <w:rsid w:val="00016090"/>
    <w:rsid w:val="00016372"/>
    <w:rsid w:val="000163DF"/>
    <w:rsid w:val="00016802"/>
    <w:rsid w:val="00016A7F"/>
    <w:rsid w:val="00016D25"/>
    <w:rsid w:val="00016DB0"/>
    <w:rsid w:val="00017154"/>
    <w:rsid w:val="00017581"/>
    <w:rsid w:val="000179B3"/>
    <w:rsid w:val="00017B9E"/>
    <w:rsid w:val="00017BD0"/>
    <w:rsid w:val="0002021F"/>
    <w:rsid w:val="00020415"/>
    <w:rsid w:val="000204C6"/>
    <w:rsid w:val="00020580"/>
    <w:rsid w:val="00020B40"/>
    <w:rsid w:val="00020C4F"/>
    <w:rsid w:val="00020F98"/>
    <w:rsid w:val="000211B5"/>
    <w:rsid w:val="000217B8"/>
    <w:rsid w:val="00021840"/>
    <w:rsid w:val="00021BE9"/>
    <w:rsid w:val="0002245A"/>
    <w:rsid w:val="00022955"/>
    <w:rsid w:val="00022DB9"/>
    <w:rsid w:val="000231B1"/>
    <w:rsid w:val="000234FE"/>
    <w:rsid w:val="0002394E"/>
    <w:rsid w:val="000239A3"/>
    <w:rsid w:val="00023BE5"/>
    <w:rsid w:val="00023BED"/>
    <w:rsid w:val="00024626"/>
    <w:rsid w:val="000254A8"/>
    <w:rsid w:val="000254D1"/>
    <w:rsid w:val="00025601"/>
    <w:rsid w:val="000256DB"/>
    <w:rsid w:val="0002585F"/>
    <w:rsid w:val="000259EE"/>
    <w:rsid w:val="00025B1D"/>
    <w:rsid w:val="00025C2E"/>
    <w:rsid w:val="00025DA0"/>
    <w:rsid w:val="00025EEF"/>
    <w:rsid w:val="000260FD"/>
    <w:rsid w:val="000263EB"/>
    <w:rsid w:val="00026502"/>
    <w:rsid w:val="00026630"/>
    <w:rsid w:val="0002733E"/>
    <w:rsid w:val="00027CFD"/>
    <w:rsid w:val="00030710"/>
    <w:rsid w:val="000307EE"/>
    <w:rsid w:val="00030F07"/>
    <w:rsid w:val="00031483"/>
    <w:rsid w:val="00031570"/>
    <w:rsid w:val="000315A2"/>
    <w:rsid w:val="000315E8"/>
    <w:rsid w:val="00031AF5"/>
    <w:rsid w:val="00032535"/>
    <w:rsid w:val="0003253C"/>
    <w:rsid w:val="00032659"/>
    <w:rsid w:val="00032C75"/>
    <w:rsid w:val="00033502"/>
    <w:rsid w:val="00033679"/>
    <w:rsid w:val="00033DD3"/>
    <w:rsid w:val="00033FED"/>
    <w:rsid w:val="0003445D"/>
    <w:rsid w:val="000349B2"/>
    <w:rsid w:val="0003503E"/>
    <w:rsid w:val="0003508E"/>
    <w:rsid w:val="0003529A"/>
    <w:rsid w:val="0003549C"/>
    <w:rsid w:val="000356A8"/>
    <w:rsid w:val="000358EA"/>
    <w:rsid w:val="00035CF3"/>
    <w:rsid w:val="00035D4A"/>
    <w:rsid w:val="00035F40"/>
    <w:rsid w:val="000362F7"/>
    <w:rsid w:val="000363D0"/>
    <w:rsid w:val="0003668A"/>
    <w:rsid w:val="00037160"/>
    <w:rsid w:val="00037294"/>
    <w:rsid w:val="000374AA"/>
    <w:rsid w:val="0003791F"/>
    <w:rsid w:val="00037B9F"/>
    <w:rsid w:val="00040186"/>
    <w:rsid w:val="000402B5"/>
    <w:rsid w:val="00040606"/>
    <w:rsid w:val="0004070D"/>
    <w:rsid w:val="000409D8"/>
    <w:rsid w:val="00040A7B"/>
    <w:rsid w:val="00040AE0"/>
    <w:rsid w:val="00041237"/>
    <w:rsid w:val="00041283"/>
    <w:rsid w:val="00041411"/>
    <w:rsid w:val="000417F6"/>
    <w:rsid w:val="00041B44"/>
    <w:rsid w:val="00041B7E"/>
    <w:rsid w:val="00042586"/>
    <w:rsid w:val="0004320D"/>
    <w:rsid w:val="00043369"/>
    <w:rsid w:val="00043604"/>
    <w:rsid w:val="0004369E"/>
    <w:rsid w:val="000436A6"/>
    <w:rsid w:val="00043B0C"/>
    <w:rsid w:val="00043B8C"/>
    <w:rsid w:val="00043DD3"/>
    <w:rsid w:val="00044145"/>
    <w:rsid w:val="000447A2"/>
    <w:rsid w:val="00044D6F"/>
    <w:rsid w:val="00044DCA"/>
    <w:rsid w:val="00045302"/>
    <w:rsid w:val="000455DB"/>
    <w:rsid w:val="0004601E"/>
    <w:rsid w:val="000461AE"/>
    <w:rsid w:val="00046466"/>
    <w:rsid w:val="000465F8"/>
    <w:rsid w:val="00046B2A"/>
    <w:rsid w:val="00046BEC"/>
    <w:rsid w:val="00046D72"/>
    <w:rsid w:val="00046E13"/>
    <w:rsid w:val="0004703E"/>
    <w:rsid w:val="00047456"/>
    <w:rsid w:val="00047623"/>
    <w:rsid w:val="00047DED"/>
    <w:rsid w:val="000501F9"/>
    <w:rsid w:val="000502DB"/>
    <w:rsid w:val="000507D2"/>
    <w:rsid w:val="000507F3"/>
    <w:rsid w:val="00050802"/>
    <w:rsid w:val="00050ADE"/>
    <w:rsid w:val="00050CB1"/>
    <w:rsid w:val="00050CB9"/>
    <w:rsid w:val="00050F34"/>
    <w:rsid w:val="000511CE"/>
    <w:rsid w:val="000514F8"/>
    <w:rsid w:val="00051780"/>
    <w:rsid w:val="00051878"/>
    <w:rsid w:val="00051CFB"/>
    <w:rsid w:val="00051E8E"/>
    <w:rsid w:val="00052285"/>
    <w:rsid w:val="0005324E"/>
    <w:rsid w:val="000532A8"/>
    <w:rsid w:val="000538EF"/>
    <w:rsid w:val="00053D16"/>
    <w:rsid w:val="00053DF3"/>
    <w:rsid w:val="00053EA6"/>
    <w:rsid w:val="000543CE"/>
    <w:rsid w:val="00054707"/>
    <w:rsid w:val="0005485D"/>
    <w:rsid w:val="0005555A"/>
    <w:rsid w:val="00055954"/>
    <w:rsid w:val="000559A4"/>
    <w:rsid w:val="00055F71"/>
    <w:rsid w:val="000560E1"/>
    <w:rsid w:val="00056342"/>
    <w:rsid w:val="000563F6"/>
    <w:rsid w:val="000566FE"/>
    <w:rsid w:val="000569A0"/>
    <w:rsid w:val="00057166"/>
    <w:rsid w:val="000571B8"/>
    <w:rsid w:val="000576B7"/>
    <w:rsid w:val="000578DE"/>
    <w:rsid w:val="00057DAF"/>
    <w:rsid w:val="00060194"/>
    <w:rsid w:val="00060271"/>
    <w:rsid w:val="000607BE"/>
    <w:rsid w:val="0006098D"/>
    <w:rsid w:val="00060BA2"/>
    <w:rsid w:val="00060D7D"/>
    <w:rsid w:val="0006167D"/>
    <w:rsid w:val="0006186F"/>
    <w:rsid w:val="00061A3B"/>
    <w:rsid w:val="00061C93"/>
    <w:rsid w:val="000620E7"/>
    <w:rsid w:val="000623AE"/>
    <w:rsid w:val="00062600"/>
    <w:rsid w:val="00062C60"/>
    <w:rsid w:val="00062C75"/>
    <w:rsid w:val="00062C80"/>
    <w:rsid w:val="00063B33"/>
    <w:rsid w:val="00063C8C"/>
    <w:rsid w:val="00063D64"/>
    <w:rsid w:val="00063DD5"/>
    <w:rsid w:val="00063E6A"/>
    <w:rsid w:val="00063E91"/>
    <w:rsid w:val="00063EED"/>
    <w:rsid w:val="00064173"/>
    <w:rsid w:val="000645FC"/>
    <w:rsid w:val="00064BE6"/>
    <w:rsid w:val="00065576"/>
    <w:rsid w:val="00065A2E"/>
    <w:rsid w:val="00065D71"/>
    <w:rsid w:val="000660AD"/>
    <w:rsid w:val="00066213"/>
    <w:rsid w:val="000663E1"/>
    <w:rsid w:val="000664DB"/>
    <w:rsid w:val="000666C9"/>
    <w:rsid w:val="00066D96"/>
    <w:rsid w:val="00066EAF"/>
    <w:rsid w:val="00067255"/>
    <w:rsid w:val="0006729B"/>
    <w:rsid w:val="00067569"/>
    <w:rsid w:val="00067712"/>
    <w:rsid w:val="00067E6F"/>
    <w:rsid w:val="000702E7"/>
    <w:rsid w:val="000705C2"/>
    <w:rsid w:val="00070626"/>
    <w:rsid w:val="00070961"/>
    <w:rsid w:val="00070D60"/>
    <w:rsid w:val="00070F02"/>
    <w:rsid w:val="0007144C"/>
    <w:rsid w:val="00071476"/>
    <w:rsid w:val="00071B8D"/>
    <w:rsid w:val="0007261B"/>
    <w:rsid w:val="00072A79"/>
    <w:rsid w:val="00072E66"/>
    <w:rsid w:val="00073AB1"/>
    <w:rsid w:val="00074347"/>
    <w:rsid w:val="000745C5"/>
    <w:rsid w:val="00074BCE"/>
    <w:rsid w:val="00074EAC"/>
    <w:rsid w:val="00075691"/>
    <w:rsid w:val="00075881"/>
    <w:rsid w:val="000759A8"/>
    <w:rsid w:val="00075AC8"/>
    <w:rsid w:val="0007635A"/>
    <w:rsid w:val="0007637A"/>
    <w:rsid w:val="0007652A"/>
    <w:rsid w:val="000765F9"/>
    <w:rsid w:val="0007684F"/>
    <w:rsid w:val="00076B07"/>
    <w:rsid w:val="00076EC9"/>
    <w:rsid w:val="00077458"/>
    <w:rsid w:val="00077884"/>
    <w:rsid w:val="00077CE2"/>
    <w:rsid w:val="00080304"/>
    <w:rsid w:val="00080619"/>
    <w:rsid w:val="0008077B"/>
    <w:rsid w:val="00080AD3"/>
    <w:rsid w:val="00080B44"/>
    <w:rsid w:val="00080DD0"/>
    <w:rsid w:val="00081901"/>
    <w:rsid w:val="00081DCC"/>
    <w:rsid w:val="00082561"/>
    <w:rsid w:val="00082642"/>
    <w:rsid w:val="0008285F"/>
    <w:rsid w:val="000828D8"/>
    <w:rsid w:val="0008294A"/>
    <w:rsid w:val="00082C33"/>
    <w:rsid w:val="00082DA4"/>
    <w:rsid w:val="00082F70"/>
    <w:rsid w:val="00083BD2"/>
    <w:rsid w:val="00083CB6"/>
    <w:rsid w:val="00083D0F"/>
    <w:rsid w:val="00083DFF"/>
    <w:rsid w:val="00083F04"/>
    <w:rsid w:val="000844B6"/>
    <w:rsid w:val="0008472A"/>
    <w:rsid w:val="00084793"/>
    <w:rsid w:val="00084B1E"/>
    <w:rsid w:val="00084CC5"/>
    <w:rsid w:val="00084E0C"/>
    <w:rsid w:val="0008513D"/>
    <w:rsid w:val="00085770"/>
    <w:rsid w:val="00085BAB"/>
    <w:rsid w:val="00085E94"/>
    <w:rsid w:val="000863EE"/>
    <w:rsid w:val="0008689D"/>
    <w:rsid w:val="000869E6"/>
    <w:rsid w:val="00086CE4"/>
    <w:rsid w:val="00086DC3"/>
    <w:rsid w:val="000879E5"/>
    <w:rsid w:val="00087EC2"/>
    <w:rsid w:val="000901D5"/>
    <w:rsid w:val="00090294"/>
    <w:rsid w:val="000902A9"/>
    <w:rsid w:val="00090823"/>
    <w:rsid w:val="0009097E"/>
    <w:rsid w:val="00091109"/>
    <w:rsid w:val="00091C80"/>
    <w:rsid w:val="00091E50"/>
    <w:rsid w:val="00092446"/>
    <w:rsid w:val="00092C18"/>
    <w:rsid w:val="00092C63"/>
    <w:rsid w:val="000932CC"/>
    <w:rsid w:val="0009382B"/>
    <w:rsid w:val="0009382D"/>
    <w:rsid w:val="00093AE7"/>
    <w:rsid w:val="00093D7E"/>
    <w:rsid w:val="00093DC7"/>
    <w:rsid w:val="00093E21"/>
    <w:rsid w:val="0009401A"/>
    <w:rsid w:val="00094071"/>
    <w:rsid w:val="000947D1"/>
    <w:rsid w:val="00095191"/>
    <w:rsid w:val="0009599B"/>
    <w:rsid w:val="00095AAE"/>
    <w:rsid w:val="00095B83"/>
    <w:rsid w:val="00096578"/>
    <w:rsid w:val="000967C7"/>
    <w:rsid w:val="0009690D"/>
    <w:rsid w:val="00097486"/>
    <w:rsid w:val="00097603"/>
    <w:rsid w:val="00097695"/>
    <w:rsid w:val="000976CE"/>
    <w:rsid w:val="000A0186"/>
    <w:rsid w:val="000A02C2"/>
    <w:rsid w:val="000A0A02"/>
    <w:rsid w:val="000A0AF4"/>
    <w:rsid w:val="000A0E9A"/>
    <w:rsid w:val="000A0FD9"/>
    <w:rsid w:val="000A12CE"/>
    <w:rsid w:val="000A1391"/>
    <w:rsid w:val="000A1BB4"/>
    <w:rsid w:val="000A2143"/>
    <w:rsid w:val="000A251B"/>
    <w:rsid w:val="000A289D"/>
    <w:rsid w:val="000A28E6"/>
    <w:rsid w:val="000A2DB7"/>
    <w:rsid w:val="000A2E76"/>
    <w:rsid w:val="000A31CB"/>
    <w:rsid w:val="000A370E"/>
    <w:rsid w:val="000A3CF1"/>
    <w:rsid w:val="000A3DF0"/>
    <w:rsid w:val="000A3E6F"/>
    <w:rsid w:val="000A3F78"/>
    <w:rsid w:val="000A3FE6"/>
    <w:rsid w:val="000A40A7"/>
    <w:rsid w:val="000A42CD"/>
    <w:rsid w:val="000A49A3"/>
    <w:rsid w:val="000A505F"/>
    <w:rsid w:val="000A5770"/>
    <w:rsid w:val="000A59F3"/>
    <w:rsid w:val="000A628C"/>
    <w:rsid w:val="000A64DE"/>
    <w:rsid w:val="000A6BD7"/>
    <w:rsid w:val="000A6DEE"/>
    <w:rsid w:val="000A6FCF"/>
    <w:rsid w:val="000A7156"/>
    <w:rsid w:val="000A75E5"/>
    <w:rsid w:val="000A7E08"/>
    <w:rsid w:val="000B00AE"/>
    <w:rsid w:val="000B0E5B"/>
    <w:rsid w:val="000B106A"/>
    <w:rsid w:val="000B1076"/>
    <w:rsid w:val="000B1BC7"/>
    <w:rsid w:val="000B1C73"/>
    <w:rsid w:val="000B22DD"/>
    <w:rsid w:val="000B2618"/>
    <w:rsid w:val="000B2670"/>
    <w:rsid w:val="000B2803"/>
    <w:rsid w:val="000B2894"/>
    <w:rsid w:val="000B2D98"/>
    <w:rsid w:val="000B332C"/>
    <w:rsid w:val="000B40F5"/>
    <w:rsid w:val="000B4171"/>
    <w:rsid w:val="000B445C"/>
    <w:rsid w:val="000B465F"/>
    <w:rsid w:val="000B47A7"/>
    <w:rsid w:val="000B4B8A"/>
    <w:rsid w:val="000B4CCF"/>
    <w:rsid w:val="000B4FB5"/>
    <w:rsid w:val="000B5092"/>
    <w:rsid w:val="000B54CF"/>
    <w:rsid w:val="000B5775"/>
    <w:rsid w:val="000B599A"/>
    <w:rsid w:val="000B5A25"/>
    <w:rsid w:val="000B5A84"/>
    <w:rsid w:val="000B5AB6"/>
    <w:rsid w:val="000B5F13"/>
    <w:rsid w:val="000B61BE"/>
    <w:rsid w:val="000B668B"/>
    <w:rsid w:val="000B6862"/>
    <w:rsid w:val="000B70C9"/>
    <w:rsid w:val="000B726F"/>
    <w:rsid w:val="000B7810"/>
    <w:rsid w:val="000B7D39"/>
    <w:rsid w:val="000C028E"/>
    <w:rsid w:val="000C0298"/>
    <w:rsid w:val="000C040B"/>
    <w:rsid w:val="000C06AE"/>
    <w:rsid w:val="000C0708"/>
    <w:rsid w:val="000C0759"/>
    <w:rsid w:val="000C07B9"/>
    <w:rsid w:val="000C0E3A"/>
    <w:rsid w:val="000C11B6"/>
    <w:rsid w:val="000C1612"/>
    <w:rsid w:val="000C17A8"/>
    <w:rsid w:val="000C17A9"/>
    <w:rsid w:val="000C1BB8"/>
    <w:rsid w:val="000C201E"/>
    <w:rsid w:val="000C239A"/>
    <w:rsid w:val="000C2427"/>
    <w:rsid w:val="000C26D3"/>
    <w:rsid w:val="000C2937"/>
    <w:rsid w:val="000C2ADE"/>
    <w:rsid w:val="000C2BD6"/>
    <w:rsid w:val="000C3DC2"/>
    <w:rsid w:val="000C3EF9"/>
    <w:rsid w:val="000C3F5D"/>
    <w:rsid w:val="000C4890"/>
    <w:rsid w:val="000C4B01"/>
    <w:rsid w:val="000C4ED6"/>
    <w:rsid w:val="000C5558"/>
    <w:rsid w:val="000C581E"/>
    <w:rsid w:val="000C5903"/>
    <w:rsid w:val="000C5963"/>
    <w:rsid w:val="000C5D17"/>
    <w:rsid w:val="000C5DA0"/>
    <w:rsid w:val="000C6372"/>
    <w:rsid w:val="000C63BE"/>
    <w:rsid w:val="000C644B"/>
    <w:rsid w:val="000C6F97"/>
    <w:rsid w:val="000C72F9"/>
    <w:rsid w:val="000C76AE"/>
    <w:rsid w:val="000C784B"/>
    <w:rsid w:val="000C793D"/>
    <w:rsid w:val="000C79FB"/>
    <w:rsid w:val="000C7B76"/>
    <w:rsid w:val="000D0995"/>
    <w:rsid w:val="000D0A33"/>
    <w:rsid w:val="000D0A3E"/>
    <w:rsid w:val="000D0CD6"/>
    <w:rsid w:val="000D11E8"/>
    <w:rsid w:val="000D13F6"/>
    <w:rsid w:val="000D144B"/>
    <w:rsid w:val="000D1602"/>
    <w:rsid w:val="000D1725"/>
    <w:rsid w:val="000D1C94"/>
    <w:rsid w:val="000D2017"/>
    <w:rsid w:val="000D2418"/>
    <w:rsid w:val="000D2A97"/>
    <w:rsid w:val="000D2AE1"/>
    <w:rsid w:val="000D3030"/>
    <w:rsid w:val="000D30DC"/>
    <w:rsid w:val="000D3F55"/>
    <w:rsid w:val="000D3F67"/>
    <w:rsid w:val="000D4B6C"/>
    <w:rsid w:val="000D550E"/>
    <w:rsid w:val="000D5575"/>
    <w:rsid w:val="000D5D3A"/>
    <w:rsid w:val="000D5FBE"/>
    <w:rsid w:val="000D61D9"/>
    <w:rsid w:val="000D643A"/>
    <w:rsid w:val="000D6EEF"/>
    <w:rsid w:val="000D6F11"/>
    <w:rsid w:val="000D7062"/>
    <w:rsid w:val="000D71E8"/>
    <w:rsid w:val="000D78ED"/>
    <w:rsid w:val="000D7917"/>
    <w:rsid w:val="000D7CB1"/>
    <w:rsid w:val="000E004D"/>
    <w:rsid w:val="000E0859"/>
    <w:rsid w:val="000E102F"/>
    <w:rsid w:val="000E142B"/>
    <w:rsid w:val="000E16CD"/>
    <w:rsid w:val="000E1D20"/>
    <w:rsid w:val="000E1F8C"/>
    <w:rsid w:val="000E27E0"/>
    <w:rsid w:val="000E28DF"/>
    <w:rsid w:val="000E298D"/>
    <w:rsid w:val="000E2AD3"/>
    <w:rsid w:val="000E321A"/>
    <w:rsid w:val="000E392C"/>
    <w:rsid w:val="000E4594"/>
    <w:rsid w:val="000E4862"/>
    <w:rsid w:val="000E495A"/>
    <w:rsid w:val="000E4D38"/>
    <w:rsid w:val="000E52C3"/>
    <w:rsid w:val="000E5883"/>
    <w:rsid w:val="000E5C1B"/>
    <w:rsid w:val="000E635C"/>
    <w:rsid w:val="000E6668"/>
    <w:rsid w:val="000E6D35"/>
    <w:rsid w:val="000E6DDB"/>
    <w:rsid w:val="000E7704"/>
    <w:rsid w:val="000E7D46"/>
    <w:rsid w:val="000E7D6A"/>
    <w:rsid w:val="000E7E11"/>
    <w:rsid w:val="000F0037"/>
    <w:rsid w:val="000F02E5"/>
    <w:rsid w:val="000F035E"/>
    <w:rsid w:val="000F0AE5"/>
    <w:rsid w:val="000F0B2A"/>
    <w:rsid w:val="000F0D21"/>
    <w:rsid w:val="000F11E2"/>
    <w:rsid w:val="000F125B"/>
    <w:rsid w:val="000F1314"/>
    <w:rsid w:val="000F1683"/>
    <w:rsid w:val="000F17A2"/>
    <w:rsid w:val="000F17FC"/>
    <w:rsid w:val="000F19B9"/>
    <w:rsid w:val="000F1DF6"/>
    <w:rsid w:val="000F20EA"/>
    <w:rsid w:val="000F2167"/>
    <w:rsid w:val="000F251F"/>
    <w:rsid w:val="000F26CE"/>
    <w:rsid w:val="000F2D3A"/>
    <w:rsid w:val="000F2E1F"/>
    <w:rsid w:val="000F2EE7"/>
    <w:rsid w:val="000F31E0"/>
    <w:rsid w:val="000F37C9"/>
    <w:rsid w:val="000F39EB"/>
    <w:rsid w:val="000F3A07"/>
    <w:rsid w:val="000F3B96"/>
    <w:rsid w:val="000F3C8B"/>
    <w:rsid w:val="000F48B6"/>
    <w:rsid w:val="000F4BB0"/>
    <w:rsid w:val="000F4F82"/>
    <w:rsid w:val="000F52A2"/>
    <w:rsid w:val="000F54D1"/>
    <w:rsid w:val="000F5538"/>
    <w:rsid w:val="000F5631"/>
    <w:rsid w:val="000F5678"/>
    <w:rsid w:val="000F5823"/>
    <w:rsid w:val="000F5B66"/>
    <w:rsid w:val="000F604D"/>
    <w:rsid w:val="000F6D56"/>
    <w:rsid w:val="000F6D90"/>
    <w:rsid w:val="000F7124"/>
    <w:rsid w:val="000F72BA"/>
    <w:rsid w:val="000F7322"/>
    <w:rsid w:val="000F75E9"/>
    <w:rsid w:val="000F77C7"/>
    <w:rsid w:val="001002E3"/>
    <w:rsid w:val="00100327"/>
    <w:rsid w:val="001008ED"/>
    <w:rsid w:val="00100ADC"/>
    <w:rsid w:val="001010BE"/>
    <w:rsid w:val="00101566"/>
    <w:rsid w:val="00101A2C"/>
    <w:rsid w:val="00101A48"/>
    <w:rsid w:val="00101D87"/>
    <w:rsid w:val="00102117"/>
    <w:rsid w:val="00102AA7"/>
    <w:rsid w:val="00102D6B"/>
    <w:rsid w:val="00102DF3"/>
    <w:rsid w:val="00103361"/>
    <w:rsid w:val="0010381F"/>
    <w:rsid w:val="00103BC1"/>
    <w:rsid w:val="0010467A"/>
    <w:rsid w:val="00104A28"/>
    <w:rsid w:val="00104C43"/>
    <w:rsid w:val="0010519D"/>
    <w:rsid w:val="0010563C"/>
    <w:rsid w:val="00105AF2"/>
    <w:rsid w:val="0010636E"/>
    <w:rsid w:val="0010660B"/>
    <w:rsid w:val="00106972"/>
    <w:rsid w:val="00106A94"/>
    <w:rsid w:val="00106F0C"/>
    <w:rsid w:val="00106FF3"/>
    <w:rsid w:val="001074AD"/>
    <w:rsid w:val="001075C7"/>
    <w:rsid w:val="00107889"/>
    <w:rsid w:val="0011038E"/>
    <w:rsid w:val="001106AB"/>
    <w:rsid w:val="001107F5"/>
    <w:rsid w:val="00110C76"/>
    <w:rsid w:val="00111796"/>
    <w:rsid w:val="00111A90"/>
    <w:rsid w:val="00111BDF"/>
    <w:rsid w:val="00111D4A"/>
    <w:rsid w:val="00112169"/>
    <w:rsid w:val="0011231D"/>
    <w:rsid w:val="00112768"/>
    <w:rsid w:val="0011296C"/>
    <w:rsid w:val="00112A05"/>
    <w:rsid w:val="00112B4C"/>
    <w:rsid w:val="00112BBD"/>
    <w:rsid w:val="00112CC4"/>
    <w:rsid w:val="00112F24"/>
    <w:rsid w:val="00114553"/>
    <w:rsid w:val="00115186"/>
    <w:rsid w:val="00115379"/>
    <w:rsid w:val="0011555D"/>
    <w:rsid w:val="0011567F"/>
    <w:rsid w:val="0011584A"/>
    <w:rsid w:val="0011586C"/>
    <w:rsid w:val="00115E3B"/>
    <w:rsid w:val="00115F4E"/>
    <w:rsid w:val="001161D6"/>
    <w:rsid w:val="001162AE"/>
    <w:rsid w:val="00116708"/>
    <w:rsid w:val="00116AF1"/>
    <w:rsid w:val="00116BBB"/>
    <w:rsid w:val="0011714B"/>
    <w:rsid w:val="00117455"/>
    <w:rsid w:val="00117BDC"/>
    <w:rsid w:val="00117E62"/>
    <w:rsid w:val="001201E6"/>
    <w:rsid w:val="001202AC"/>
    <w:rsid w:val="0012051C"/>
    <w:rsid w:val="0012059E"/>
    <w:rsid w:val="00120607"/>
    <w:rsid w:val="00120635"/>
    <w:rsid w:val="00120796"/>
    <w:rsid w:val="00120A27"/>
    <w:rsid w:val="00120E51"/>
    <w:rsid w:val="00121150"/>
    <w:rsid w:val="00121367"/>
    <w:rsid w:val="00121793"/>
    <w:rsid w:val="001218C6"/>
    <w:rsid w:val="00121912"/>
    <w:rsid w:val="001219CB"/>
    <w:rsid w:val="00121A2B"/>
    <w:rsid w:val="00121DDF"/>
    <w:rsid w:val="0012212A"/>
    <w:rsid w:val="001222D1"/>
    <w:rsid w:val="00122315"/>
    <w:rsid w:val="001225B3"/>
    <w:rsid w:val="00122E15"/>
    <w:rsid w:val="00123321"/>
    <w:rsid w:val="00123BCA"/>
    <w:rsid w:val="00123BF7"/>
    <w:rsid w:val="00123E11"/>
    <w:rsid w:val="00124326"/>
    <w:rsid w:val="00124549"/>
    <w:rsid w:val="00125B91"/>
    <w:rsid w:val="00126121"/>
    <w:rsid w:val="00126B9C"/>
    <w:rsid w:val="00126BB6"/>
    <w:rsid w:val="00126E36"/>
    <w:rsid w:val="00126F7D"/>
    <w:rsid w:val="00127271"/>
    <w:rsid w:val="00127979"/>
    <w:rsid w:val="001300A0"/>
    <w:rsid w:val="0013015C"/>
    <w:rsid w:val="001302C7"/>
    <w:rsid w:val="00130ABA"/>
    <w:rsid w:val="00130CCC"/>
    <w:rsid w:val="00130EAE"/>
    <w:rsid w:val="00130F11"/>
    <w:rsid w:val="00130F28"/>
    <w:rsid w:val="00131125"/>
    <w:rsid w:val="00131154"/>
    <w:rsid w:val="001313F0"/>
    <w:rsid w:val="00131927"/>
    <w:rsid w:val="001323EF"/>
    <w:rsid w:val="0013243A"/>
    <w:rsid w:val="0013267A"/>
    <w:rsid w:val="00132F6F"/>
    <w:rsid w:val="001331D9"/>
    <w:rsid w:val="001332DF"/>
    <w:rsid w:val="001334DD"/>
    <w:rsid w:val="00133520"/>
    <w:rsid w:val="001339CC"/>
    <w:rsid w:val="00133FCC"/>
    <w:rsid w:val="001347E1"/>
    <w:rsid w:val="00134BD7"/>
    <w:rsid w:val="0013501F"/>
    <w:rsid w:val="00135785"/>
    <w:rsid w:val="00135D43"/>
    <w:rsid w:val="00135E01"/>
    <w:rsid w:val="00135E6D"/>
    <w:rsid w:val="00136015"/>
    <w:rsid w:val="0013659D"/>
    <w:rsid w:val="00136ADE"/>
    <w:rsid w:val="00137173"/>
    <w:rsid w:val="001372C5"/>
    <w:rsid w:val="001378B0"/>
    <w:rsid w:val="00137FA1"/>
    <w:rsid w:val="001400AA"/>
    <w:rsid w:val="00140315"/>
    <w:rsid w:val="0014033D"/>
    <w:rsid w:val="0014059E"/>
    <w:rsid w:val="001405BE"/>
    <w:rsid w:val="0014068E"/>
    <w:rsid w:val="00140716"/>
    <w:rsid w:val="001411CF"/>
    <w:rsid w:val="00141210"/>
    <w:rsid w:val="00141681"/>
    <w:rsid w:val="001416E7"/>
    <w:rsid w:val="001417FD"/>
    <w:rsid w:val="00141867"/>
    <w:rsid w:val="00141AD5"/>
    <w:rsid w:val="00141B9B"/>
    <w:rsid w:val="00141DD9"/>
    <w:rsid w:val="00141DF1"/>
    <w:rsid w:val="001423CA"/>
    <w:rsid w:val="00142AC4"/>
    <w:rsid w:val="00142D21"/>
    <w:rsid w:val="001430D8"/>
    <w:rsid w:val="001434F1"/>
    <w:rsid w:val="00143FE9"/>
    <w:rsid w:val="0014418F"/>
    <w:rsid w:val="001441A3"/>
    <w:rsid w:val="001441E4"/>
    <w:rsid w:val="0014437D"/>
    <w:rsid w:val="00144602"/>
    <w:rsid w:val="0014471B"/>
    <w:rsid w:val="001447B7"/>
    <w:rsid w:val="00144B3F"/>
    <w:rsid w:val="00144BE2"/>
    <w:rsid w:val="00144F83"/>
    <w:rsid w:val="00145294"/>
    <w:rsid w:val="0014599C"/>
    <w:rsid w:val="0014622B"/>
    <w:rsid w:val="00146233"/>
    <w:rsid w:val="001464D5"/>
    <w:rsid w:val="00146A81"/>
    <w:rsid w:val="001476C0"/>
    <w:rsid w:val="00147802"/>
    <w:rsid w:val="00150057"/>
    <w:rsid w:val="00150185"/>
    <w:rsid w:val="0015056E"/>
    <w:rsid w:val="001507C0"/>
    <w:rsid w:val="00150E8B"/>
    <w:rsid w:val="00151396"/>
    <w:rsid w:val="0015165B"/>
    <w:rsid w:val="001518E3"/>
    <w:rsid w:val="001521DA"/>
    <w:rsid w:val="0015223D"/>
    <w:rsid w:val="001525AD"/>
    <w:rsid w:val="0015283F"/>
    <w:rsid w:val="00152D17"/>
    <w:rsid w:val="001538A4"/>
    <w:rsid w:val="00154029"/>
    <w:rsid w:val="00154354"/>
    <w:rsid w:val="001546CF"/>
    <w:rsid w:val="001554DB"/>
    <w:rsid w:val="0015587B"/>
    <w:rsid w:val="001563A1"/>
    <w:rsid w:val="001568DD"/>
    <w:rsid w:val="001569D7"/>
    <w:rsid w:val="00157227"/>
    <w:rsid w:val="00157975"/>
    <w:rsid w:val="00157A6D"/>
    <w:rsid w:val="0016038E"/>
    <w:rsid w:val="001603A7"/>
    <w:rsid w:val="001604F3"/>
    <w:rsid w:val="001612CC"/>
    <w:rsid w:val="00161313"/>
    <w:rsid w:val="001615D6"/>
    <w:rsid w:val="001617D2"/>
    <w:rsid w:val="00161A94"/>
    <w:rsid w:val="0016204D"/>
    <w:rsid w:val="00162349"/>
    <w:rsid w:val="001623F6"/>
    <w:rsid w:val="00162419"/>
    <w:rsid w:val="00162A92"/>
    <w:rsid w:val="00162AA2"/>
    <w:rsid w:val="00162D25"/>
    <w:rsid w:val="00162F24"/>
    <w:rsid w:val="001634D6"/>
    <w:rsid w:val="00163A23"/>
    <w:rsid w:val="00163E66"/>
    <w:rsid w:val="00163F3E"/>
    <w:rsid w:val="00164149"/>
    <w:rsid w:val="00164325"/>
    <w:rsid w:val="00164399"/>
    <w:rsid w:val="0016450C"/>
    <w:rsid w:val="00164512"/>
    <w:rsid w:val="0016492D"/>
    <w:rsid w:val="0016498C"/>
    <w:rsid w:val="00164B37"/>
    <w:rsid w:val="00164B42"/>
    <w:rsid w:val="0016550F"/>
    <w:rsid w:val="001658B3"/>
    <w:rsid w:val="00165984"/>
    <w:rsid w:val="0016598C"/>
    <w:rsid w:val="00165B91"/>
    <w:rsid w:val="00165ECB"/>
    <w:rsid w:val="00165FCC"/>
    <w:rsid w:val="001660FC"/>
    <w:rsid w:val="001663FC"/>
    <w:rsid w:val="00166740"/>
    <w:rsid w:val="0016682E"/>
    <w:rsid w:val="00166830"/>
    <w:rsid w:val="001669B4"/>
    <w:rsid w:val="00166D1A"/>
    <w:rsid w:val="001670A0"/>
    <w:rsid w:val="00167206"/>
    <w:rsid w:val="00167223"/>
    <w:rsid w:val="001673D4"/>
    <w:rsid w:val="00167639"/>
    <w:rsid w:val="00167E86"/>
    <w:rsid w:val="001705E9"/>
    <w:rsid w:val="00170FE3"/>
    <w:rsid w:val="00171302"/>
    <w:rsid w:val="001717BA"/>
    <w:rsid w:val="00171BC0"/>
    <w:rsid w:val="0017254F"/>
    <w:rsid w:val="0017299C"/>
    <w:rsid w:val="00172AEF"/>
    <w:rsid w:val="00173424"/>
    <w:rsid w:val="0017384E"/>
    <w:rsid w:val="00173DA3"/>
    <w:rsid w:val="00173E21"/>
    <w:rsid w:val="0017424C"/>
    <w:rsid w:val="00174530"/>
    <w:rsid w:val="001749F0"/>
    <w:rsid w:val="00174ACF"/>
    <w:rsid w:val="00174B6F"/>
    <w:rsid w:val="00174DCC"/>
    <w:rsid w:val="001756D1"/>
    <w:rsid w:val="001757A5"/>
    <w:rsid w:val="00175B3D"/>
    <w:rsid w:val="001761C7"/>
    <w:rsid w:val="001762DA"/>
    <w:rsid w:val="0017648E"/>
    <w:rsid w:val="0017665E"/>
    <w:rsid w:val="001766A1"/>
    <w:rsid w:val="001767E0"/>
    <w:rsid w:val="00176BC7"/>
    <w:rsid w:val="00176EE6"/>
    <w:rsid w:val="00177028"/>
    <w:rsid w:val="00177058"/>
    <w:rsid w:val="0017718E"/>
    <w:rsid w:val="001773CF"/>
    <w:rsid w:val="001773DB"/>
    <w:rsid w:val="001777F7"/>
    <w:rsid w:val="00177922"/>
    <w:rsid w:val="00177E3F"/>
    <w:rsid w:val="00177EA6"/>
    <w:rsid w:val="001800F2"/>
    <w:rsid w:val="00180235"/>
    <w:rsid w:val="00180955"/>
    <w:rsid w:val="00180C29"/>
    <w:rsid w:val="00180E29"/>
    <w:rsid w:val="00180E96"/>
    <w:rsid w:val="00180FAD"/>
    <w:rsid w:val="0018129B"/>
    <w:rsid w:val="001812FF"/>
    <w:rsid w:val="0018155E"/>
    <w:rsid w:val="001816F8"/>
    <w:rsid w:val="00181AA9"/>
    <w:rsid w:val="00181DB3"/>
    <w:rsid w:val="00181EA1"/>
    <w:rsid w:val="00181FC6"/>
    <w:rsid w:val="00182103"/>
    <w:rsid w:val="00182689"/>
    <w:rsid w:val="001831D9"/>
    <w:rsid w:val="0018332F"/>
    <w:rsid w:val="0018347E"/>
    <w:rsid w:val="001838D2"/>
    <w:rsid w:val="00183BAB"/>
    <w:rsid w:val="00183C50"/>
    <w:rsid w:val="00183D14"/>
    <w:rsid w:val="00183D86"/>
    <w:rsid w:val="00183E63"/>
    <w:rsid w:val="00183E83"/>
    <w:rsid w:val="00184214"/>
    <w:rsid w:val="00184CF3"/>
    <w:rsid w:val="00184DD0"/>
    <w:rsid w:val="00185299"/>
    <w:rsid w:val="0018591A"/>
    <w:rsid w:val="0018595B"/>
    <w:rsid w:val="0018600A"/>
    <w:rsid w:val="001860CF"/>
    <w:rsid w:val="00186164"/>
    <w:rsid w:val="0018637D"/>
    <w:rsid w:val="00186666"/>
    <w:rsid w:val="00186CBA"/>
    <w:rsid w:val="00186FF8"/>
    <w:rsid w:val="001877CF"/>
    <w:rsid w:val="00187BEA"/>
    <w:rsid w:val="00190218"/>
    <w:rsid w:val="00190272"/>
    <w:rsid w:val="0019063C"/>
    <w:rsid w:val="00190765"/>
    <w:rsid w:val="00190C47"/>
    <w:rsid w:val="00190D71"/>
    <w:rsid w:val="0019187F"/>
    <w:rsid w:val="001918D9"/>
    <w:rsid w:val="00191BD4"/>
    <w:rsid w:val="00192060"/>
    <w:rsid w:val="001921D9"/>
    <w:rsid w:val="001925DD"/>
    <w:rsid w:val="00192BEF"/>
    <w:rsid w:val="00192E04"/>
    <w:rsid w:val="0019344E"/>
    <w:rsid w:val="00193FD7"/>
    <w:rsid w:val="00194181"/>
    <w:rsid w:val="00194372"/>
    <w:rsid w:val="001943CC"/>
    <w:rsid w:val="00194844"/>
    <w:rsid w:val="0019493D"/>
    <w:rsid w:val="00194AE2"/>
    <w:rsid w:val="00194B1F"/>
    <w:rsid w:val="00195020"/>
    <w:rsid w:val="0019533C"/>
    <w:rsid w:val="00195B81"/>
    <w:rsid w:val="00196065"/>
    <w:rsid w:val="001969B5"/>
    <w:rsid w:val="00196A54"/>
    <w:rsid w:val="00196B23"/>
    <w:rsid w:val="00196C50"/>
    <w:rsid w:val="00196D59"/>
    <w:rsid w:val="00196D72"/>
    <w:rsid w:val="00196E71"/>
    <w:rsid w:val="001975A9"/>
    <w:rsid w:val="00197813"/>
    <w:rsid w:val="00197BBD"/>
    <w:rsid w:val="001A07F8"/>
    <w:rsid w:val="001A0808"/>
    <w:rsid w:val="001A0E0D"/>
    <w:rsid w:val="001A1782"/>
    <w:rsid w:val="001A1BEF"/>
    <w:rsid w:val="001A1BFB"/>
    <w:rsid w:val="001A298C"/>
    <w:rsid w:val="001A2A44"/>
    <w:rsid w:val="001A2DCC"/>
    <w:rsid w:val="001A3686"/>
    <w:rsid w:val="001A371C"/>
    <w:rsid w:val="001A38DF"/>
    <w:rsid w:val="001A3DA7"/>
    <w:rsid w:val="001A3F76"/>
    <w:rsid w:val="001A3FE5"/>
    <w:rsid w:val="001A417A"/>
    <w:rsid w:val="001A4293"/>
    <w:rsid w:val="001A44DB"/>
    <w:rsid w:val="001A526A"/>
    <w:rsid w:val="001A5318"/>
    <w:rsid w:val="001A5379"/>
    <w:rsid w:val="001A5731"/>
    <w:rsid w:val="001A5EFB"/>
    <w:rsid w:val="001A623B"/>
    <w:rsid w:val="001A6514"/>
    <w:rsid w:val="001A6B1A"/>
    <w:rsid w:val="001A73DE"/>
    <w:rsid w:val="001A75D5"/>
    <w:rsid w:val="001A7DED"/>
    <w:rsid w:val="001B03A4"/>
    <w:rsid w:val="001B07BB"/>
    <w:rsid w:val="001B0C59"/>
    <w:rsid w:val="001B11D4"/>
    <w:rsid w:val="001B1382"/>
    <w:rsid w:val="001B16E8"/>
    <w:rsid w:val="001B19B3"/>
    <w:rsid w:val="001B1AA8"/>
    <w:rsid w:val="001B217F"/>
    <w:rsid w:val="001B2477"/>
    <w:rsid w:val="001B247D"/>
    <w:rsid w:val="001B2B46"/>
    <w:rsid w:val="001B2FBB"/>
    <w:rsid w:val="001B3028"/>
    <w:rsid w:val="001B32E8"/>
    <w:rsid w:val="001B3382"/>
    <w:rsid w:val="001B3649"/>
    <w:rsid w:val="001B3883"/>
    <w:rsid w:val="001B3909"/>
    <w:rsid w:val="001B396B"/>
    <w:rsid w:val="001B3AEB"/>
    <w:rsid w:val="001B3C72"/>
    <w:rsid w:val="001B3D0C"/>
    <w:rsid w:val="001B4099"/>
    <w:rsid w:val="001B42DB"/>
    <w:rsid w:val="001B4544"/>
    <w:rsid w:val="001B4620"/>
    <w:rsid w:val="001B470F"/>
    <w:rsid w:val="001B4EE7"/>
    <w:rsid w:val="001B5B0E"/>
    <w:rsid w:val="001B61F8"/>
    <w:rsid w:val="001B67F3"/>
    <w:rsid w:val="001B69E9"/>
    <w:rsid w:val="001B6B9E"/>
    <w:rsid w:val="001B6F19"/>
    <w:rsid w:val="001B7B03"/>
    <w:rsid w:val="001B7C33"/>
    <w:rsid w:val="001C0084"/>
    <w:rsid w:val="001C03FF"/>
    <w:rsid w:val="001C049E"/>
    <w:rsid w:val="001C0858"/>
    <w:rsid w:val="001C0AF7"/>
    <w:rsid w:val="001C1385"/>
    <w:rsid w:val="001C14AB"/>
    <w:rsid w:val="001C1580"/>
    <w:rsid w:val="001C159A"/>
    <w:rsid w:val="001C1878"/>
    <w:rsid w:val="001C1C2D"/>
    <w:rsid w:val="001C1D50"/>
    <w:rsid w:val="001C25CE"/>
    <w:rsid w:val="001C29BC"/>
    <w:rsid w:val="001C2CAC"/>
    <w:rsid w:val="001C2D71"/>
    <w:rsid w:val="001C2FA6"/>
    <w:rsid w:val="001C3135"/>
    <w:rsid w:val="001C34F3"/>
    <w:rsid w:val="001C3E92"/>
    <w:rsid w:val="001C3FD5"/>
    <w:rsid w:val="001C4601"/>
    <w:rsid w:val="001C4B2A"/>
    <w:rsid w:val="001C4C46"/>
    <w:rsid w:val="001C5180"/>
    <w:rsid w:val="001C5365"/>
    <w:rsid w:val="001C53C8"/>
    <w:rsid w:val="001C53DC"/>
    <w:rsid w:val="001C56FD"/>
    <w:rsid w:val="001C5A1E"/>
    <w:rsid w:val="001C62B1"/>
    <w:rsid w:val="001C6344"/>
    <w:rsid w:val="001C637F"/>
    <w:rsid w:val="001C6B63"/>
    <w:rsid w:val="001C6FB5"/>
    <w:rsid w:val="001C779F"/>
    <w:rsid w:val="001C7878"/>
    <w:rsid w:val="001C78C2"/>
    <w:rsid w:val="001C7924"/>
    <w:rsid w:val="001C79D4"/>
    <w:rsid w:val="001C7A62"/>
    <w:rsid w:val="001C7A7E"/>
    <w:rsid w:val="001C7F60"/>
    <w:rsid w:val="001D0109"/>
    <w:rsid w:val="001D0110"/>
    <w:rsid w:val="001D06C8"/>
    <w:rsid w:val="001D0871"/>
    <w:rsid w:val="001D0FD8"/>
    <w:rsid w:val="001D11CF"/>
    <w:rsid w:val="001D1551"/>
    <w:rsid w:val="001D1826"/>
    <w:rsid w:val="001D182F"/>
    <w:rsid w:val="001D1AA0"/>
    <w:rsid w:val="001D1B9C"/>
    <w:rsid w:val="001D1DBB"/>
    <w:rsid w:val="001D22C8"/>
    <w:rsid w:val="001D244A"/>
    <w:rsid w:val="001D273E"/>
    <w:rsid w:val="001D2874"/>
    <w:rsid w:val="001D288A"/>
    <w:rsid w:val="001D29BB"/>
    <w:rsid w:val="001D4C68"/>
    <w:rsid w:val="001D4D1A"/>
    <w:rsid w:val="001D55F6"/>
    <w:rsid w:val="001D59B8"/>
    <w:rsid w:val="001D5AED"/>
    <w:rsid w:val="001D5D3E"/>
    <w:rsid w:val="001D60A5"/>
    <w:rsid w:val="001D61BD"/>
    <w:rsid w:val="001D620C"/>
    <w:rsid w:val="001D642C"/>
    <w:rsid w:val="001D65C4"/>
    <w:rsid w:val="001D6738"/>
    <w:rsid w:val="001D6D4A"/>
    <w:rsid w:val="001D6D71"/>
    <w:rsid w:val="001D73B2"/>
    <w:rsid w:val="001D7750"/>
    <w:rsid w:val="001D79CD"/>
    <w:rsid w:val="001D7C5D"/>
    <w:rsid w:val="001E0F2E"/>
    <w:rsid w:val="001E0F86"/>
    <w:rsid w:val="001E10BA"/>
    <w:rsid w:val="001E177B"/>
    <w:rsid w:val="001E2013"/>
    <w:rsid w:val="001E2170"/>
    <w:rsid w:val="001E239D"/>
    <w:rsid w:val="001E259F"/>
    <w:rsid w:val="001E2A8D"/>
    <w:rsid w:val="001E338D"/>
    <w:rsid w:val="001E3862"/>
    <w:rsid w:val="001E3959"/>
    <w:rsid w:val="001E3AAE"/>
    <w:rsid w:val="001E3F3C"/>
    <w:rsid w:val="001E413A"/>
    <w:rsid w:val="001E4689"/>
    <w:rsid w:val="001E4AB9"/>
    <w:rsid w:val="001E4E69"/>
    <w:rsid w:val="001E4F9D"/>
    <w:rsid w:val="001E54FF"/>
    <w:rsid w:val="001E57B3"/>
    <w:rsid w:val="001E586D"/>
    <w:rsid w:val="001E58B9"/>
    <w:rsid w:val="001E58DC"/>
    <w:rsid w:val="001E5C5F"/>
    <w:rsid w:val="001E5FD1"/>
    <w:rsid w:val="001E6286"/>
    <w:rsid w:val="001E6292"/>
    <w:rsid w:val="001E6299"/>
    <w:rsid w:val="001E6698"/>
    <w:rsid w:val="001E669D"/>
    <w:rsid w:val="001E6D1E"/>
    <w:rsid w:val="001E6E31"/>
    <w:rsid w:val="001E6FD4"/>
    <w:rsid w:val="001E70CE"/>
    <w:rsid w:val="001E748C"/>
    <w:rsid w:val="001E76BC"/>
    <w:rsid w:val="001E7883"/>
    <w:rsid w:val="001E78D0"/>
    <w:rsid w:val="001F0755"/>
    <w:rsid w:val="001F0B97"/>
    <w:rsid w:val="001F0D35"/>
    <w:rsid w:val="001F0E01"/>
    <w:rsid w:val="001F0E49"/>
    <w:rsid w:val="001F0FC1"/>
    <w:rsid w:val="001F139A"/>
    <w:rsid w:val="001F140D"/>
    <w:rsid w:val="001F1478"/>
    <w:rsid w:val="001F177A"/>
    <w:rsid w:val="001F17CB"/>
    <w:rsid w:val="001F1822"/>
    <w:rsid w:val="001F1E39"/>
    <w:rsid w:val="001F2221"/>
    <w:rsid w:val="001F2397"/>
    <w:rsid w:val="001F23F5"/>
    <w:rsid w:val="001F248A"/>
    <w:rsid w:val="001F2578"/>
    <w:rsid w:val="001F260C"/>
    <w:rsid w:val="001F291A"/>
    <w:rsid w:val="001F2B6D"/>
    <w:rsid w:val="001F2DEF"/>
    <w:rsid w:val="001F30AA"/>
    <w:rsid w:val="001F32C0"/>
    <w:rsid w:val="001F3401"/>
    <w:rsid w:val="001F3618"/>
    <w:rsid w:val="001F3619"/>
    <w:rsid w:val="001F362C"/>
    <w:rsid w:val="001F396C"/>
    <w:rsid w:val="001F3BCB"/>
    <w:rsid w:val="001F3E53"/>
    <w:rsid w:val="001F4673"/>
    <w:rsid w:val="001F4BD8"/>
    <w:rsid w:val="001F4BEC"/>
    <w:rsid w:val="001F50DE"/>
    <w:rsid w:val="001F5330"/>
    <w:rsid w:val="001F56DA"/>
    <w:rsid w:val="001F5A76"/>
    <w:rsid w:val="001F62F5"/>
    <w:rsid w:val="001F667E"/>
    <w:rsid w:val="001F669C"/>
    <w:rsid w:val="001F6AED"/>
    <w:rsid w:val="001F6EDC"/>
    <w:rsid w:val="001F709D"/>
    <w:rsid w:val="001F72F5"/>
    <w:rsid w:val="001F736E"/>
    <w:rsid w:val="001F74E6"/>
    <w:rsid w:val="001F75BA"/>
    <w:rsid w:val="001F796F"/>
    <w:rsid w:val="001F797E"/>
    <w:rsid w:val="001F7D18"/>
    <w:rsid w:val="001F7DFC"/>
    <w:rsid w:val="00200201"/>
    <w:rsid w:val="002007DD"/>
    <w:rsid w:val="0020093A"/>
    <w:rsid w:val="00200EFB"/>
    <w:rsid w:val="00200F4A"/>
    <w:rsid w:val="00201216"/>
    <w:rsid w:val="00201538"/>
    <w:rsid w:val="00201780"/>
    <w:rsid w:val="00201B4F"/>
    <w:rsid w:val="00201CAF"/>
    <w:rsid w:val="00201D84"/>
    <w:rsid w:val="00201F4D"/>
    <w:rsid w:val="0020230B"/>
    <w:rsid w:val="00202803"/>
    <w:rsid w:val="00202C12"/>
    <w:rsid w:val="00203153"/>
    <w:rsid w:val="002032BC"/>
    <w:rsid w:val="002035A6"/>
    <w:rsid w:val="0020363D"/>
    <w:rsid w:val="0020377A"/>
    <w:rsid w:val="0020398E"/>
    <w:rsid w:val="00203B3E"/>
    <w:rsid w:val="00203DF3"/>
    <w:rsid w:val="00204266"/>
    <w:rsid w:val="0020461C"/>
    <w:rsid w:val="00205749"/>
    <w:rsid w:val="002059EF"/>
    <w:rsid w:val="00205A26"/>
    <w:rsid w:val="00205B4B"/>
    <w:rsid w:val="00205D53"/>
    <w:rsid w:val="0020667F"/>
    <w:rsid w:val="0020675E"/>
    <w:rsid w:val="00206997"/>
    <w:rsid w:val="00206BAB"/>
    <w:rsid w:val="00206D8B"/>
    <w:rsid w:val="0020702F"/>
    <w:rsid w:val="0020735D"/>
    <w:rsid w:val="00207456"/>
    <w:rsid w:val="002075BF"/>
    <w:rsid w:val="00207CAF"/>
    <w:rsid w:val="00210888"/>
    <w:rsid w:val="00210A4A"/>
    <w:rsid w:val="00210AAD"/>
    <w:rsid w:val="00210AD5"/>
    <w:rsid w:val="00211493"/>
    <w:rsid w:val="00211562"/>
    <w:rsid w:val="00211581"/>
    <w:rsid w:val="002116E8"/>
    <w:rsid w:val="00211A2E"/>
    <w:rsid w:val="00211C3C"/>
    <w:rsid w:val="00211E2D"/>
    <w:rsid w:val="00212258"/>
    <w:rsid w:val="00212F3D"/>
    <w:rsid w:val="00213913"/>
    <w:rsid w:val="00213F9B"/>
    <w:rsid w:val="00214544"/>
    <w:rsid w:val="002149C6"/>
    <w:rsid w:val="00214AC8"/>
    <w:rsid w:val="00214B87"/>
    <w:rsid w:val="00214DA6"/>
    <w:rsid w:val="0021534C"/>
    <w:rsid w:val="00215358"/>
    <w:rsid w:val="002153D2"/>
    <w:rsid w:val="00216126"/>
    <w:rsid w:val="0021661D"/>
    <w:rsid w:val="002169C4"/>
    <w:rsid w:val="00216BC4"/>
    <w:rsid w:val="0021728B"/>
    <w:rsid w:val="00217D50"/>
    <w:rsid w:val="00217E8F"/>
    <w:rsid w:val="002202C7"/>
    <w:rsid w:val="002207D4"/>
    <w:rsid w:val="00220EEA"/>
    <w:rsid w:val="00221050"/>
    <w:rsid w:val="00221215"/>
    <w:rsid w:val="00221228"/>
    <w:rsid w:val="00221334"/>
    <w:rsid w:val="0022164C"/>
    <w:rsid w:val="00221714"/>
    <w:rsid w:val="002219C8"/>
    <w:rsid w:val="00221EB7"/>
    <w:rsid w:val="00221F48"/>
    <w:rsid w:val="00222259"/>
    <w:rsid w:val="00222313"/>
    <w:rsid w:val="0022271A"/>
    <w:rsid w:val="00222869"/>
    <w:rsid w:val="002229C0"/>
    <w:rsid w:val="00222EC3"/>
    <w:rsid w:val="002232AA"/>
    <w:rsid w:val="00223370"/>
    <w:rsid w:val="00223724"/>
    <w:rsid w:val="00224030"/>
    <w:rsid w:val="002242CF"/>
    <w:rsid w:val="00224339"/>
    <w:rsid w:val="0022469A"/>
    <w:rsid w:val="002247B0"/>
    <w:rsid w:val="0022498D"/>
    <w:rsid w:val="00224DDB"/>
    <w:rsid w:val="00224FAF"/>
    <w:rsid w:val="0022510D"/>
    <w:rsid w:val="00225143"/>
    <w:rsid w:val="00225379"/>
    <w:rsid w:val="00225E67"/>
    <w:rsid w:val="002261A9"/>
    <w:rsid w:val="00226212"/>
    <w:rsid w:val="002262F1"/>
    <w:rsid w:val="002264FB"/>
    <w:rsid w:val="00226903"/>
    <w:rsid w:val="00226D61"/>
    <w:rsid w:val="00226DDE"/>
    <w:rsid w:val="00226E51"/>
    <w:rsid w:val="0022710E"/>
    <w:rsid w:val="0022713D"/>
    <w:rsid w:val="0022771C"/>
    <w:rsid w:val="0022798D"/>
    <w:rsid w:val="00227AB3"/>
    <w:rsid w:val="00227F04"/>
    <w:rsid w:val="00227F38"/>
    <w:rsid w:val="00227FAC"/>
    <w:rsid w:val="002304F7"/>
    <w:rsid w:val="00230559"/>
    <w:rsid w:val="002306C2"/>
    <w:rsid w:val="0023072A"/>
    <w:rsid w:val="00230974"/>
    <w:rsid w:val="0023097B"/>
    <w:rsid w:val="00230ABD"/>
    <w:rsid w:val="00230DF5"/>
    <w:rsid w:val="00230FCC"/>
    <w:rsid w:val="00231376"/>
    <w:rsid w:val="002314CE"/>
    <w:rsid w:val="002314D6"/>
    <w:rsid w:val="00231D8A"/>
    <w:rsid w:val="0023253A"/>
    <w:rsid w:val="00232A5C"/>
    <w:rsid w:val="00232AE5"/>
    <w:rsid w:val="002333AC"/>
    <w:rsid w:val="00233745"/>
    <w:rsid w:val="00233C29"/>
    <w:rsid w:val="00233CA0"/>
    <w:rsid w:val="0023475D"/>
    <w:rsid w:val="00234BAE"/>
    <w:rsid w:val="00235113"/>
    <w:rsid w:val="0023574E"/>
    <w:rsid w:val="00235797"/>
    <w:rsid w:val="00235A81"/>
    <w:rsid w:val="002365BE"/>
    <w:rsid w:val="002365CE"/>
    <w:rsid w:val="00236D62"/>
    <w:rsid w:val="00236F3C"/>
    <w:rsid w:val="00237A5E"/>
    <w:rsid w:val="00237C79"/>
    <w:rsid w:val="002402E0"/>
    <w:rsid w:val="00240309"/>
    <w:rsid w:val="0024050E"/>
    <w:rsid w:val="00241230"/>
    <w:rsid w:val="002412CD"/>
    <w:rsid w:val="002412D9"/>
    <w:rsid w:val="002413B2"/>
    <w:rsid w:val="00241CDD"/>
    <w:rsid w:val="00241CE8"/>
    <w:rsid w:val="00241D53"/>
    <w:rsid w:val="002420EE"/>
    <w:rsid w:val="00242930"/>
    <w:rsid w:val="00242E56"/>
    <w:rsid w:val="00242FB6"/>
    <w:rsid w:val="002430A9"/>
    <w:rsid w:val="002431B1"/>
    <w:rsid w:val="002431D4"/>
    <w:rsid w:val="00243A1C"/>
    <w:rsid w:val="00243ABF"/>
    <w:rsid w:val="00243F85"/>
    <w:rsid w:val="0024427C"/>
    <w:rsid w:val="0024440A"/>
    <w:rsid w:val="0024488D"/>
    <w:rsid w:val="002449BD"/>
    <w:rsid w:val="00244DCC"/>
    <w:rsid w:val="0024515A"/>
    <w:rsid w:val="002453B7"/>
    <w:rsid w:val="00245A01"/>
    <w:rsid w:val="00245A4B"/>
    <w:rsid w:val="00246291"/>
    <w:rsid w:val="0024635B"/>
    <w:rsid w:val="0024643E"/>
    <w:rsid w:val="0024645E"/>
    <w:rsid w:val="00246B26"/>
    <w:rsid w:val="00246B98"/>
    <w:rsid w:val="00246E31"/>
    <w:rsid w:val="00246E67"/>
    <w:rsid w:val="00246F7E"/>
    <w:rsid w:val="0024707E"/>
    <w:rsid w:val="002473AC"/>
    <w:rsid w:val="00247456"/>
    <w:rsid w:val="00247992"/>
    <w:rsid w:val="00247A31"/>
    <w:rsid w:val="00247DD7"/>
    <w:rsid w:val="00247E91"/>
    <w:rsid w:val="00247FE9"/>
    <w:rsid w:val="00250AB0"/>
    <w:rsid w:val="00250FAA"/>
    <w:rsid w:val="00251135"/>
    <w:rsid w:val="002516F1"/>
    <w:rsid w:val="00251971"/>
    <w:rsid w:val="00251AE8"/>
    <w:rsid w:val="00251DA9"/>
    <w:rsid w:val="00251E8C"/>
    <w:rsid w:val="002520C2"/>
    <w:rsid w:val="00252931"/>
    <w:rsid w:val="002537D4"/>
    <w:rsid w:val="002538A2"/>
    <w:rsid w:val="002539D4"/>
    <w:rsid w:val="00253A1B"/>
    <w:rsid w:val="00253DCE"/>
    <w:rsid w:val="00253E0B"/>
    <w:rsid w:val="00254818"/>
    <w:rsid w:val="00254993"/>
    <w:rsid w:val="00254C8E"/>
    <w:rsid w:val="00254F78"/>
    <w:rsid w:val="002559CC"/>
    <w:rsid w:val="00255BAD"/>
    <w:rsid w:val="00256038"/>
    <w:rsid w:val="0025625E"/>
    <w:rsid w:val="002567CE"/>
    <w:rsid w:val="002568EA"/>
    <w:rsid w:val="002569E9"/>
    <w:rsid w:val="00256AE9"/>
    <w:rsid w:val="00256E8C"/>
    <w:rsid w:val="00257035"/>
    <w:rsid w:val="00257065"/>
    <w:rsid w:val="0025708A"/>
    <w:rsid w:val="00257246"/>
    <w:rsid w:val="00257555"/>
    <w:rsid w:val="00257678"/>
    <w:rsid w:val="00257DA6"/>
    <w:rsid w:val="00260564"/>
    <w:rsid w:val="00260B7F"/>
    <w:rsid w:val="00260DDF"/>
    <w:rsid w:val="00261066"/>
    <w:rsid w:val="00261517"/>
    <w:rsid w:val="002619B4"/>
    <w:rsid w:val="00261AEB"/>
    <w:rsid w:val="0026206A"/>
    <w:rsid w:val="0026258D"/>
    <w:rsid w:val="00263122"/>
    <w:rsid w:val="002635B5"/>
    <w:rsid w:val="00263F91"/>
    <w:rsid w:val="00263FB4"/>
    <w:rsid w:val="00264165"/>
    <w:rsid w:val="00264251"/>
    <w:rsid w:val="00264268"/>
    <w:rsid w:val="00264573"/>
    <w:rsid w:val="00264937"/>
    <w:rsid w:val="002649EC"/>
    <w:rsid w:val="00265290"/>
    <w:rsid w:val="00265E4C"/>
    <w:rsid w:val="00265FDC"/>
    <w:rsid w:val="0026613B"/>
    <w:rsid w:val="0026664D"/>
    <w:rsid w:val="002666A3"/>
    <w:rsid w:val="00266E73"/>
    <w:rsid w:val="00267C70"/>
    <w:rsid w:val="0027042B"/>
    <w:rsid w:val="002705E9"/>
    <w:rsid w:val="002710BA"/>
    <w:rsid w:val="00271124"/>
    <w:rsid w:val="002716B7"/>
    <w:rsid w:val="002717FC"/>
    <w:rsid w:val="002719E6"/>
    <w:rsid w:val="00271A33"/>
    <w:rsid w:val="00271DC1"/>
    <w:rsid w:val="00271DF6"/>
    <w:rsid w:val="002726EB"/>
    <w:rsid w:val="00272736"/>
    <w:rsid w:val="002727F7"/>
    <w:rsid w:val="00272B34"/>
    <w:rsid w:val="0027301B"/>
    <w:rsid w:val="0027309E"/>
    <w:rsid w:val="0027316D"/>
    <w:rsid w:val="00273375"/>
    <w:rsid w:val="00273755"/>
    <w:rsid w:val="00273A9A"/>
    <w:rsid w:val="00273FB3"/>
    <w:rsid w:val="002741E5"/>
    <w:rsid w:val="00274534"/>
    <w:rsid w:val="0027459F"/>
    <w:rsid w:val="0027503B"/>
    <w:rsid w:val="00275624"/>
    <w:rsid w:val="00275B08"/>
    <w:rsid w:val="002760CD"/>
    <w:rsid w:val="0027618A"/>
    <w:rsid w:val="002762B8"/>
    <w:rsid w:val="0027669A"/>
    <w:rsid w:val="00276D22"/>
    <w:rsid w:val="00276E6B"/>
    <w:rsid w:val="0027741E"/>
    <w:rsid w:val="00277BAF"/>
    <w:rsid w:val="00280050"/>
    <w:rsid w:val="0028050D"/>
    <w:rsid w:val="00280D8B"/>
    <w:rsid w:val="00281B89"/>
    <w:rsid w:val="00281D4E"/>
    <w:rsid w:val="0028244D"/>
    <w:rsid w:val="0028254C"/>
    <w:rsid w:val="002825FA"/>
    <w:rsid w:val="00282C8E"/>
    <w:rsid w:val="002830A8"/>
    <w:rsid w:val="0028330D"/>
    <w:rsid w:val="0028392B"/>
    <w:rsid w:val="00283A42"/>
    <w:rsid w:val="00283E9F"/>
    <w:rsid w:val="00284312"/>
    <w:rsid w:val="00284404"/>
    <w:rsid w:val="00284731"/>
    <w:rsid w:val="00284A9B"/>
    <w:rsid w:val="00284BE6"/>
    <w:rsid w:val="00284BFD"/>
    <w:rsid w:val="00284EAE"/>
    <w:rsid w:val="00284F24"/>
    <w:rsid w:val="00286108"/>
    <w:rsid w:val="00286ABA"/>
    <w:rsid w:val="00286C49"/>
    <w:rsid w:val="00286E02"/>
    <w:rsid w:val="00286F0A"/>
    <w:rsid w:val="002871BF"/>
    <w:rsid w:val="00287236"/>
    <w:rsid w:val="00287C17"/>
    <w:rsid w:val="0029068A"/>
    <w:rsid w:val="0029082F"/>
    <w:rsid w:val="002908BF"/>
    <w:rsid w:val="0029097C"/>
    <w:rsid w:val="00290A88"/>
    <w:rsid w:val="00290AB9"/>
    <w:rsid w:val="00290BDC"/>
    <w:rsid w:val="00290D8A"/>
    <w:rsid w:val="002914BA"/>
    <w:rsid w:val="00291899"/>
    <w:rsid w:val="00292377"/>
    <w:rsid w:val="00292539"/>
    <w:rsid w:val="002926B8"/>
    <w:rsid w:val="00292916"/>
    <w:rsid w:val="00292917"/>
    <w:rsid w:val="0029296B"/>
    <w:rsid w:val="00292C93"/>
    <w:rsid w:val="00292F38"/>
    <w:rsid w:val="0029338B"/>
    <w:rsid w:val="0029396C"/>
    <w:rsid w:val="00293D11"/>
    <w:rsid w:val="0029417C"/>
    <w:rsid w:val="00294420"/>
    <w:rsid w:val="00294628"/>
    <w:rsid w:val="00295024"/>
    <w:rsid w:val="00295433"/>
    <w:rsid w:val="002955D1"/>
    <w:rsid w:val="0029578D"/>
    <w:rsid w:val="00295AB6"/>
    <w:rsid w:val="00295E24"/>
    <w:rsid w:val="0029686E"/>
    <w:rsid w:val="00296C59"/>
    <w:rsid w:val="00296D2E"/>
    <w:rsid w:val="00297422"/>
    <w:rsid w:val="002978E4"/>
    <w:rsid w:val="0029791A"/>
    <w:rsid w:val="00297C68"/>
    <w:rsid w:val="002A014C"/>
    <w:rsid w:val="002A0172"/>
    <w:rsid w:val="002A0201"/>
    <w:rsid w:val="002A0385"/>
    <w:rsid w:val="002A03C5"/>
    <w:rsid w:val="002A0529"/>
    <w:rsid w:val="002A0540"/>
    <w:rsid w:val="002A0803"/>
    <w:rsid w:val="002A0A37"/>
    <w:rsid w:val="002A0A74"/>
    <w:rsid w:val="002A0ABD"/>
    <w:rsid w:val="002A0D00"/>
    <w:rsid w:val="002A12DD"/>
    <w:rsid w:val="002A1D7F"/>
    <w:rsid w:val="002A1EE4"/>
    <w:rsid w:val="002A2340"/>
    <w:rsid w:val="002A24B5"/>
    <w:rsid w:val="002A26A7"/>
    <w:rsid w:val="002A277A"/>
    <w:rsid w:val="002A2A0D"/>
    <w:rsid w:val="002A2B35"/>
    <w:rsid w:val="002A310A"/>
    <w:rsid w:val="002A312C"/>
    <w:rsid w:val="002A3622"/>
    <w:rsid w:val="002A385B"/>
    <w:rsid w:val="002A38D2"/>
    <w:rsid w:val="002A39EA"/>
    <w:rsid w:val="002A3ADB"/>
    <w:rsid w:val="002A3B2A"/>
    <w:rsid w:val="002A3CB4"/>
    <w:rsid w:val="002A425C"/>
    <w:rsid w:val="002A42AE"/>
    <w:rsid w:val="002A4513"/>
    <w:rsid w:val="002A506F"/>
    <w:rsid w:val="002A580F"/>
    <w:rsid w:val="002A64ED"/>
    <w:rsid w:val="002A6563"/>
    <w:rsid w:val="002A667D"/>
    <w:rsid w:val="002A6B12"/>
    <w:rsid w:val="002A70AE"/>
    <w:rsid w:val="002A735F"/>
    <w:rsid w:val="002A743F"/>
    <w:rsid w:val="002A7773"/>
    <w:rsid w:val="002A7CC4"/>
    <w:rsid w:val="002A7E92"/>
    <w:rsid w:val="002B0050"/>
    <w:rsid w:val="002B01A9"/>
    <w:rsid w:val="002B03FA"/>
    <w:rsid w:val="002B0526"/>
    <w:rsid w:val="002B0821"/>
    <w:rsid w:val="002B0C45"/>
    <w:rsid w:val="002B0F30"/>
    <w:rsid w:val="002B1450"/>
    <w:rsid w:val="002B18C4"/>
    <w:rsid w:val="002B196A"/>
    <w:rsid w:val="002B1989"/>
    <w:rsid w:val="002B1A87"/>
    <w:rsid w:val="002B1B4D"/>
    <w:rsid w:val="002B1DF3"/>
    <w:rsid w:val="002B1E26"/>
    <w:rsid w:val="002B1EFA"/>
    <w:rsid w:val="002B21B3"/>
    <w:rsid w:val="002B232B"/>
    <w:rsid w:val="002B246D"/>
    <w:rsid w:val="002B2DBB"/>
    <w:rsid w:val="002B34CB"/>
    <w:rsid w:val="002B393D"/>
    <w:rsid w:val="002B410E"/>
    <w:rsid w:val="002B4206"/>
    <w:rsid w:val="002B4500"/>
    <w:rsid w:val="002B4556"/>
    <w:rsid w:val="002B476F"/>
    <w:rsid w:val="002B4A3D"/>
    <w:rsid w:val="002B4C92"/>
    <w:rsid w:val="002B4FDE"/>
    <w:rsid w:val="002B551A"/>
    <w:rsid w:val="002B5807"/>
    <w:rsid w:val="002B5A17"/>
    <w:rsid w:val="002B5D68"/>
    <w:rsid w:val="002B6C46"/>
    <w:rsid w:val="002B6CE9"/>
    <w:rsid w:val="002B7258"/>
    <w:rsid w:val="002B745D"/>
    <w:rsid w:val="002B7E95"/>
    <w:rsid w:val="002C0136"/>
    <w:rsid w:val="002C0A82"/>
    <w:rsid w:val="002C0BA0"/>
    <w:rsid w:val="002C0BAC"/>
    <w:rsid w:val="002C1476"/>
    <w:rsid w:val="002C1E50"/>
    <w:rsid w:val="002C201D"/>
    <w:rsid w:val="002C27E1"/>
    <w:rsid w:val="002C291B"/>
    <w:rsid w:val="002C2A3D"/>
    <w:rsid w:val="002C36BE"/>
    <w:rsid w:val="002C3D45"/>
    <w:rsid w:val="002C3EA7"/>
    <w:rsid w:val="002C3FC2"/>
    <w:rsid w:val="002C40A7"/>
    <w:rsid w:val="002C475B"/>
    <w:rsid w:val="002C540C"/>
    <w:rsid w:val="002C572E"/>
    <w:rsid w:val="002C5B8A"/>
    <w:rsid w:val="002C5CD3"/>
    <w:rsid w:val="002C604A"/>
    <w:rsid w:val="002C65EF"/>
    <w:rsid w:val="002C69AF"/>
    <w:rsid w:val="002C7004"/>
    <w:rsid w:val="002C745D"/>
    <w:rsid w:val="002C770E"/>
    <w:rsid w:val="002D00A0"/>
    <w:rsid w:val="002D078B"/>
    <w:rsid w:val="002D09DE"/>
    <w:rsid w:val="002D0B69"/>
    <w:rsid w:val="002D0D27"/>
    <w:rsid w:val="002D0D9C"/>
    <w:rsid w:val="002D0E0D"/>
    <w:rsid w:val="002D0F31"/>
    <w:rsid w:val="002D122A"/>
    <w:rsid w:val="002D14F1"/>
    <w:rsid w:val="002D195C"/>
    <w:rsid w:val="002D1C8E"/>
    <w:rsid w:val="002D1DA7"/>
    <w:rsid w:val="002D2259"/>
    <w:rsid w:val="002D2354"/>
    <w:rsid w:val="002D25C0"/>
    <w:rsid w:val="002D2909"/>
    <w:rsid w:val="002D3416"/>
    <w:rsid w:val="002D354B"/>
    <w:rsid w:val="002D365D"/>
    <w:rsid w:val="002D3669"/>
    <w:rsid w:val="002D3770"/>
    <w:rsid w:val="002D3E5E"/>
    <w:rsid w:val="002D3F63"/>
    <w:rsid w:val="002D4549"/>
    <w:rsid w:val="002D4737"/>
    <w:rsid w:val="002D48D2"/>
    <w:rsid w:val="002D4AB3"/>
    <w:rsid w:val="002D5221"/>
    <w:rsid w:val="002D5838"/>
    <w:rsid w:val="002D595B"/>
    <w:rsid w:val="002D5ABD"/>
    <w:rsid w:val="002D5D6B"/>
    <w:rsid w:val="002D5D6D"/>
    <w:rsid w:val="002D64A1"/>
    <w:rsid w:val="002D6621"/>
    <w:rsid w:val="002D6782"/>
    <w:rsid w:val="002D69CB"/>
    <w:rsid w:val="002D7C13"/>
    <w:rsid w:val="002D7C1E"/>
    <w:rsid w:val="002E0A08"/>
    <w:rsid w:val="002E0FAE"/>
    <w:rsid w:val="002E10B9"/>
    <w:rsid w:val="002E1686"/>
    <w:rsid w:val="002E1A14"/>
    <w:rsid w:val="002E1AAB"/>
    <w:rsid w:val="002E1AD9"/>
    <w:rsid w:val="002E1F08"/>
    <w:rsid w:val="002E205F"/>
    <w:rsid w:val="002E2114"/>
    <w:rsid w:val="002E2203"/>
    <w:rsid w:val="002E24D7"/>
    <w:rsid w:val="002E2AA6"/>
    <w:rsid w:val="002E2FD1"/>
    <w:rsid w:val="002E3740"/>
    <w:rsid w:val="002E39A8"/>
    <w:rsid w:val="002E4079"/>
    <w:rsid w:val="002E407E"/>
    <w:rsid w:val="002E4A90"/>
    <w:rsid w:val="002E5081"/>
    <w:rsid w:val="002E58FA"/>
    <w:rsid w:val="002E591B"/>
    <w:rsid w:val="002E5E27"/>
    <w:rsid w:val="002E5F3D"/>
    <w:rsid w:val="002E6051"/>
    <w:rsid w:val="002E65C3"/>
    <w:rsid w:val="002E67B2"/>
    <w:rsid w:val="002E6849"/>
    <w:rsid w:val="002E6B47"/>
    <w:rsid w:val="002E6FAB"/>
    <w:rsid w:val="002E71CB"/>
    <w:rsid w:val="002E7443"/>
    <w:rsid w:val="002E7A02"/>
    <w:rsid w:val="002E7F29"/>
    <w:rsid w:val="002F00CA"/>
    <w:rsid w:val="002F0A60"/>
    <w:rsid w:val="002F0B78"/>
    <w:rsid w:val="002F0D06"/>
    <w:rsid w:val="002F0EC4"/>
    <w:rsid w:val="002F0FA3"/>
    <w:rsid w:val="002F108E"/>
    <w:rsid w:val="002F119F"/>
    <w:rsid w:val="002F1252"/>
    <w:rsid w:val="002F1410"/>
    <w:rsid w:val="002F1436"/>
    <w:rsid w:val="002F1744"/>
    <w:rsid w:val="002F1ECC"/>
    <w:rsid w:val="002F1EE7"/>
    <w:rsid w:val="002F21E4"/>
    <w:rsid w:val="002F250E"/>
    <w:rsid w:val="002F25DE"/>
    <w:rsid w:val="002F2783"/>
    <w:rsid w:val="002F279B"/>
    <w:rsid w:val="002F31FA"/>
    <w:rsid w:val="002F33F3"/>
    <w:rsid w:val="002F34E6"/>
    <w:rsid w:val="002F391B"/>
    <w:rsid w:val="002F3A26"/>
    <w:rsid w:val="002F3CBE"/>
    <w:rsid w:val="002F3E63"/>
    <w:rsid w:val="002F4191"/>
    <w:rsid w:val="002F41E2"/>
    <w:rsid w:val="002F449C"/>
    <w:rsid w:val="002F459A"/>
    <w:rsid w:val="002F493A"/>
    <w:rsid w:val="002F49FE"/>
    <w:rsid w:val="002F4B81"/>
    <w:rsid w:val="002F4CEB"/>
    <w:rsid w:val="002F4E7E"/>
    <w:rsid w:val="002F586D"/>
    <w:rsid w:val="002F5933"/>
    <w:rsid w:val="002F5A13"/>
    <w:rsid w:val="002F5FDF"/>
    <w:rsid w:val="002F6301"/>
    <w:rsid w:val="002F65B5"/>
    <w:rsid w:val="002F69D4"/>
    <w:rsid w:val="002F6D1C"/>
    <w:rsid w:val="002F6E7F"/>
    <w:rsid w:val="002F7B43"/>
    <w:rsid w:val="00300800"/>
    <w:rsid w:val="00300809"/>
    <w:rsid w:val="00300E19"/>
    <w:rsid w:val="00300ED8"/>
    <w:rsid w:val="00301975"/>
    <w:rsid w:val="003022A9"/>
    <w:rsid w:val="00302B0A"/>
    <w:rsid w:val="0030317C"/>
    <w:rsid w:val="00303320"/>
    <w:rsid w:val="00303465"/>
    <w:rsid w:val="003036FB"/>
    <w:rsid w:val="003039C3"/>
    <w:rsid w:val="00303DD7"/>
    <w:rsid w:val="00303F4B"/>
    <w:rsid w:val="003041B6"/>
    <w:rsid w:val="0030458E"/>
    <w:rsid w:val="00304B58"/>
    <w:rsid w:val="00304C9E"/>
    <w:rsid w:val="00304E2D"/>
    <w:rsid w:val="00304E89"/>
    <w:rsid w:val="00304F85"/>
    <w:rsid w:val="00304FFE"/>
    <w:rsid w:val="0030544B"/>
    <w:rsid w:val="003058A8"/>
    <w:rsid w:val="00305925"/>
    <w:rsid w:val="00305AB6"/>
    <w:rsid w:val="00305C60"/>
    <w:rsid w:val="00305F3F"/>
    <w:rsid w:val="003062FF"/>
    <w:rsid w:val="00306443"/>
    <w:rsid w:val="0030666B"/>
    <w:rsid w:val="00306A8B"/>
    <w:rsid w:val="00307067"/>
    <w:rsid w:val="0030738C"/>
    <w:rsid w:val="00307429"/>
    <w:rsid w:val="00307876"/>
    <w:rsid w:val="00307A93"/>
    <w:rsid w:val="00307AF8"/>
    <w:rsid w:val="003106BA"/>
    <w:rsid w:val="003112AE"/>
    <w:rsid w:val="00311CB7"/>
    <w:rsid w:val="00311D43"/>
    <w:rsid w:val="003122C6"/>
    <w:rsid w:val="00312394"/>
    <w:rsid w:val="00312AE4"/>
    <w:rsid w:val="00312B65"/>
    <w:rsid w:val="003132D1"/>
    <w:rsid w:val="0031351C"/>
    <w:rsid w:val="00313B05"/>
    <w:rsid w:val="00313C5F"/>
    <w:rsid w:val="00313DA7"/>
    <w:rsid w:val="00314042"/>
    <w:rsid w:val="0031418C"/>
    <w:rsid w:val="00314581"/>
    <w:rsid w:val="00314B93"/>
    <w:rsid w:val="00314DAC"/>
    <w:rsid w:val="00314EBE"/>
    <w:rsid w:val="003150D2"/>
    <w:rsid w:val="003151C9"/>
    <w:rsid w:val="00315CB4"/>
    <w:rsid w:val="003160C1"/>
    <w:rsid w:val="00316246"/>
    <w:rsid w:val="00316662"/>
    <w:rsid w:val="00316740"/>
    <w:rsid w:val="00317BED"/>
    <w:rsid w:val="00317C89"/>
    <w:rsid w:val="00317DC3"/>
    <w:rsid w:val="003200AF"/>
    <w:rsid w:val="00320390"/>
    <w:rsid w:val="00320663"/>
    <w:rsid w:val="00320997"/>
    <w:rsid w:val="00320C97"/>
    <w:rsid w:val="00320E7F"/>
    <w:rsid w:val="00320F7F"/>
    <w:rsid w:val="003211B5"/>
    <w:rsid w:val="003217D7"/>
    <w:rsid w:val="00321A79"/>
    <w:rsid w:val="003221D7"/>
    <w:rsid w:val="003224E9"/>
    <w:rsid w:val="00322857"/>
    <w:rsid w:val="0032296B"/>
    <w:rsid w:val="00322A44"/>
    <w:rsid w:val="0032317D"/>
    <w:rsid w:val="003231DD"/>
    <w:rsid w:val="003233ED"/>
    <w:rsid w:val="003234B7"/>
    <w:rsid w:val="003234D8"/>
    <w:rsid w:val="00323548"/>
    <w:rsid w:val="0032370F"/>
    <w:rsid w:val="0032393B"/>
    <w:rsid w:val="00323EBC"/>
    <w:rsid w:val="00323F42"/>
    <w:rsid w:val="00323F8E"/>
    <w:rsid w:val="003245C1"/>
    <w:rsid w:val="00324B10"/>
    <w:rsid w:val="00324D4A"/>
    <w:rsid w:val="0032520F"/>
    <w:rsid w:val="0032526A"/>
    <w:rsid w:val="003254F1"/>
    <w:rsid w:val="0032592A"/>
    <w:rsid w:val="00325CA3"/>
    <w:rsid w:val="00325EAA"/>
    <w:rsid w:val="00326000"/>
    <w:rsid w:val="00326261"/>
    <w:rsid w:val="003262DA"/>
    <w:rsid w:val="00326428"/>
    <w:rsid w:val="00326450"/>
    <w:rsid w:val="003264CC"/>
    <w:rsid w:val="003265BC"/>
    <w:rsid w:val="00326BAD"/>
    <w:rsid w:val="00326E90"/>
    <w:rsid w:val="003278D5"/>
    <w:rsid w:val="00327CE4"/>
    <w:rsid w:val="00327E77"/>
    <w:rsid w:val="00327F94"/>
    <w:rsid w:val="0033017A"/>
    <w:rsid w:val="003301C5"/>
    <w:rsid w:val="00330297"/>
    <w:rsid w:val="003302C6"/>
    <w:rsid w:val="00330D3C"/>
    <w:rsid w:val="0033116F"/>
    <w:rsid w:val="00331455"/>
    <w:rsid w:val="003314DA"/>
    <w:rsid w:val="00331A9A"/>
    <w:rsid w:val="00331DDB"/>
    <w:rsid w:val="00331E4C"/>
    <w:rsid w:val="003324FE"/>
    <w:rsid w:val="00333056"/>
    <w:rsid w:val="0033310E"/>
    <w:rsid w:val="003331CF"/>
    <w:rsid w:val="00333672"/>
    <w:rsid w:val="00333C59"/>
    <w:rsid w:val="00333DB9"/>
    <w:rsid w:val="00333DDA"/>
    <w:rsid w:val="00333F6E"/>
    <w:rsid w:val="00334205"/>
    <w:rsid w:val="0033426C"/>
    <w:rsid w:val="00334404"/>
    <w:rsid w:val="0033459D"/>
    <w:rsid w:val="003346FE"/>
    <w:rsid w:val="0033488D"/>
    <w:rsid w:val="00334B06"/>
    <w:rsid w:val="00334CFC"/>
    <w:rsid w:val="0033501B"/>
    <w:rsid w:val="003353F1"/>
    <w:rsid w:val="003353FF"/>
    <w:rsid w:val="003354E5"/>
    <w:rsid w:val="00335540"/>
    <w:rsid w:val="00335DEB"/>
    <w:rsid w:val="00335FB7"/>
    <w:rsid w:val="00336452"/>
    <w:rsid w:val="003364F7"/>
    <w:rsid w:val="0033658D"/>
    <w:rsid w:val="003366D4"/>
    <w:rsid w:val="003366DE"/>
    <w:rsid w:val="00336708"/>
    <w:rsid w:val="00336CA2"/>
    <w:rsid w:val="00337174"/>
    <w:rsid w:val="00337D40"/>
    <w:rsid w:val="00337F22"/>
    <w:rsid w:val="00340148"/>
    <w:rsid w:val="003401B0"/>
    <w:rsid w:val="00340277"/>
    <w:rsid w:val="00340549"/>
    <w:rsid w:val="003406B7"/>
    <w:rsid w:val="0034075C"/>
    <w:rsid w:val="0034076B"/>
    <w:rsid w:val="00340A08"/>
    <w:rsid w:val="00341789"/>
    <w:rsid w:val="0034219A"/>
    <w:rsid w:val="003427DA"/>
    <w:rsid w:val="00342A35"/>
    <w:rsid w:val="00342BAF"/>
    <w:rsid w:val="00342E70"/>
    <w:rsid w:val="00342EDE"/>
    <w:rsid w:val="003430B6"/>
    <w:rsid w:val="00343ABE"/>
    <w:rsid w:val="00343BEA"/>
    <w:rsid w:val="0034403B"/>
    <w:rsid w:val="003445EB"/>
    <w:rsid w:val="003448CC"/>
    <w:rsid w:val="00344EF7"/>
    <w:rsid w:val="0034509F"/>
    <w:rsid w:val="003450F7"/>
    <w:rsid w:val="003455A2"/>
    <w:rsid w:val="00345EC6"/>
    <w:rsid w:val="0034613C"/>
    <w:rsid w:val="003465EE"/>
    <w:rsid w:val="00346686"/>
    <w:rsid w:val="003468EC"/>
    <w:rsid w:val="00346C01"/>
    <w:rsid w:val="00346CA2"/>
    <w:rsid w:val="00346D7A"/>
    <w:rsid w:val="00346E3C"/>
    <w:rsid w:val="00346F8E"/>
    <w:rsid w:val="003472BF"/>
    <w:rsid w:val="0034785E"/>
    <w:rsid w:val="00347A63"/>
    <w:rsid w:val="00347BF1"/>
    <w:rsid w:val="00347D61"/>
    <w:rsid w:val="00347F69"/>
    <w:rsid w:val="00347F98"/>
    <w:rsid w:val="003501BE"/>
    <w:rsid w:val="00350423"/>
    <w:rsid w:val="00350801"/>
    <w:rsid w:val="003513B7"/>
    <w:rsid w:val="00351400"/>
    <w:rsid w:val="00351A95"/>
    <w:rsid w:val="003524E9"/>
    <w:rsid w:val="00352511"/>
    <w:rsid w:val="00352AB7"/>
    <w:rsid w:val="00352F59"/>
    <w:rsid w:val="0035347D"/>
    <w:rsid w:val="003539A8"/>
    <w:rsid w:val="00354081"/>
    <w:rsid w:val="00354094"/>
    <w:rsid w:val="003540C4"/>
    <w:rsid w:val="00354881"/>
    <w:rsid w:val="00354CA7"/>
    <w:rsid w:val="00354FE1"/>
    <w:rsid w:val="003553FC"/>
    <w:rsid w:val="00355788"/>
    <w:rsid w:val="003559A3"/>
    <w:rsid w:val="00355BB0"/>
    <w:rsid w:val="00355E47"/>
    <w:rsid w:val="00355E5F"/>
    <w:rsid w:val="00355EFD"/>
    <w:rsid w:val="00355F2C"/>
    <w:rsid w:val="00356177"/>
    <w:rsid w:val="0035627E"/>
    <w:rsid w:val="00356742"/>
    <w:rsid w:val="00356D2F"/>
    <w:rsid w:val="00356FD2"/>
    <w:rsid w:val="003570A0"/>
    <w:rsid w:val="00357507"/>
    <w:rsid w:val="00357707"/>
    <w:rsid w:val="00357AF3"/>
    <w:rsid w:val="00357B11"/>
    <w:rsid w:val="00357B17"/>
    <w:rsid w:val="00357C62"/>
    <w:rsid w:val="003605F8"/>
    <w:rsid w:val="003607BA"/>
    <w:rsid w:val="00360999"/>
    <w:rsid w:val="00360A7C"/>
    <w:rsid w:val="00360BBC"/>
    <w:rsid w:val="00360CA0"/>
    <w:rsid w:val="00360EA8"/>
    <w:rsid w:val="00361072"/>
    <w:rsid w:val="00361159"/>
    <w:rsid w:val="003611C0"/>
    <w:rsid w:val="003615A8"/>
    <w:rsid w:val="00361C86"/>
    <w:rsid w:val="00361EEE"/>
    <w:rsid w:val="003620F1"/>
    <w:rsid w:val="0036221C"/>
    <w:rsid w:val="003622A3"/>
    <w:rsid w:val="003622D8"/>
    <w:rsid w:val="0036238D"/>
    <w:rsid w:val="00362A7B"/>
    <w:rsid w:val="00363005"/>
    <w:rsid w:val="00363229"/>
    <w:rsid w:val="003634D8"/>
    <w:rsid w:val="003639D4"/>
    <w:rsid w:val="003639FB"/>
    <w:rsid w:val="00363B5A"/>
    <w:rsid w:val="00363B63"/>
    <w:rsid w:val="00363BB7"/>
    <w:rsid w:val="00363E57"/>
    <w:rsid w:val="0036410F"/>
    <w:rsid w:val="003641C9"/>
    <w:rsid w:val="0036422D"/>
    <w:rsid w:val="0036423E"/>
    <w:rsid w:val="0036430B"/>
    <w:rsid w:val="003643D2"/>
    <w:rsid w:val="00364AEB"/>
    <w:rsid w:val="003654A6"/>
    <w:rsid w:val="003654CF"/>
    <w:rsid w:val="003659CD"/>
    <w:rsid w:val="00365DE8"/>
    <w:rsid w:val="00365F50"/>
    <w:rsid w:val="00366120"/>
    <w:rsid w:val="00366304"/>
    <w:rsid w:val="0036651C"/>
    <w:rsid w:val="00366DE6"/>
    <w:rsid w:val="00366DF8"/>
    <w:rsid w:val="003678B9"/>
    <w:rsid w:val="00367947"/>
    <w:rsid w:val="00370030"/>
    <w:rsid w:val="00370065"/>
    <w:rsid w:val="00370197"/>
    <w:rsid w:val="0037080A"/>
    <w:rsid w:val="00370F1B"/>
    <w:rsid w:val="00370F4A"/>
    <w:rsid w:val="00371601"/>
    <w:rsid w:val="00371A0F"/>
    <w:rsid w:val="00371F78"/>
    <w:rsid w:val="00373386"/>
    <w:rsid w:val="00373597"/>
    <w:rsid w:val="003738C8"/>
    <w:rsid w:val="0037463A"/>
    <w:rsid w:val="00374893"/>
    <w:rsid w:val="00374AE9"/>
    <w:rsid w:val="00374BB1"/>
    <w:rsid w:val="00374D99"/>
    <w:rsid w:val="00375189"/>
    <w:rsid w:val="003757C3"/>
    <w:rsid w:val="00375D68"/>
    <w:rsid w:val="00376345"/>
    <w:rsid w:val="00376702"/>
    <w:rsid w:val="00377538"/>
    <w:rsid w:val="00377787"/>
    <w:rsid w:val="003777F3"/>
    <w:rsid w:val="00377860"/>
    <w:rsid w:val="00377D19"/>
    <w:rsid w:val="0038027A"/>
    <w:rsid w:val="003804E8"/>
    <w:rsid w:val="003807CC"/>
    <w:rsid w:val="00380E44"/>
    <w:rsid w:val="00381142"/>
    <w:rsid w:val="003819FE"/>
    <w:rsid w:val="00381A7B"/>
    <w:rsid w:val="00382100"/>
    <w:rsid w:val="003821A9"/>
    <w:rsid w:val="00382AA6"/>
    <w:rsid w:val="00383206"/>
    <w:rsid w:val="0038355B"/>
    <w:rsid w:val="003835A5"/>
    <w:rsid w:val="003837CF"/>
    <w:rsid w:val="003837E2"/>
    <w:rsid w:val="00383BBB"/>
    <w:rsid w:val="00383E90"/>
    <w:rsid w:val="003840C0"/>
    <w:rsid w:val="00384954"/>
    <w:rsid w:val="00384C70"/>
    <w:rsid w:val="00384D59"/>
    <w:rsid w:val="00384E0D"/>
    <w:rsid w:val="00384E29"/>
    <w:rsid w:val="00385108"/>
    <w:rsid w:val="00385858"/>
    <w:rsid w:val="00385A1F"/>
    <w:rsid w:val="00385AD1"/>
    <w:rsid w:val="00385BA3"/>
    <w:rsid w:val="00385E0F"/>
    <w:rsid w:val="00385E35"/>
    <w:rsid w:val="00385F11"/>
    <w:rsid w:val="003861C2"/>
    <w:rsid w:val="00386262"/>
    <w:rsid w:val="003863D6"/>
    <w:rsid w:val="0038645C"/>
    <w:rsid w:val="00386487"/>
    <w:rsid w:val="00386C68"/>
    <w:rsid w:val="00386F90"/>
    <w:rsid w:val="0038741D"/>
    <w:rsid w:val="00387437"/>
    <w:rsid w:val="0038762A"/>
    <w:rsid w:val="00387B57"/>
    <w:rsid w:val="00387BA7"/>
    <w:rsid w:val="00390080"/>
    <w:rsid w:val="00390113"/>
    <w:rsid w:val="00390409"/>
    <w:rsid w:val="00390C2D"/>
    <w:rsid w:val="00391224"/>
    <w:rsid w:val="00391340"/>
    <w:rsid w:val="0039187A"/>
    <w:rsid w:val="003918FB"/>
    <w:rsid w:val="00391C1C"/>
    <w:rsid w:val="00392506"/>
    <w:rsid w:val="003925AD"/>
    <w:rsid w:val="00392638"/>
    <w:rsid w:val="003926D9"/>
    <w:rsid w:val="00392D9F"/>
    <w:rsid w:val="00392F76"/>
    <w:rsid w:val="0039427F"/>
    <w:rsid w:val="003943A4"/>
    <w:rsid w:val="003944A4"/>
    <w:rsid w:val="003944C2"/>
    <w:rsid w:val="00394536"/>
    <w:rsid w:val="00394599"/>
    <w:rsid w:val="0039467B"/>
    <w:rsid w:val="003948B1"/>
    <w:rsid w:val="00394CCD"/>
    <w:rsid w:val="00394D90"/>
    <w:rsid w:val="00395520"/>
    <w:rsid w:val="00395803"/>
    <w:rsid w:val="003959D9"/>
    <w:rsid w:val="00395D96"/>
    <w:rsid w:val="00396146"/>
    <w:rsid w:val="00396218"/>
    <w:rsid w:val="0039639D"/>
    <w:rsid w:val="0039643F"/>
    <w:rsid w:val="00396467"/>
    <w:rsid w:val="00396942"/>
    <w:rsid w:val="00396CB9"/>
    <w:rsid w:val="00396F4C"/>
    <w:rsid w:val="003975A3"/>
    <w:rsid w:val="00397630"/>
    <w:rsid w:val="00397700"/>
    <w:rsid w:val="00397869"/>
    <w:rsid w:val="00397A24"/>
    <w:rsid w:val="00397CC7"/>
    <w:rsid w:val="003A0255"/>
    <w:rsid w:val="003A03BC"/>
    <w:rsid w:val="003A0883"/>
    <w:rsid w:val="003A088E"/>
    <w:rsid w:val="003A128F"/>
    <w:rsid w:val="003A131C"/>
    <w:rsid w:val="003A17C9"/>
    <w:rsid w:val="003A1815"/>
    <w:rsid w:val="003A1899"/>
    <w:rsid w:val="003A1FC2"/>
    <w:rsid w:val="003A2600"/>
    <w:rsid w:val="003A295C"/>
    <w:rsid w:val="003A2BA8"/>
    <w:rsid w:val="003A2D3D"/>
    <w:rsid w:val="003A30F7"/>
    <w:rsid w:val="003A31FA"/>
    <w:rsid w:val="003A3279"/>
    <w:rsid w:val="003A365A"/>
    <w:rsid w:val="003A430B"/>
    <w:rsid w:val="003A5650"/>
    <w:rsid w:val="003A582B"/>
    <w:rsid w:val="003A5873"/>
    <w:rsid w:val="003A5B15"/>
    <w:rsid w:val="003A5FE6"/>
    <w:rsid w:val="003A6216"/>
    <w:rsid w:val="003A648B"/>
    <w:rsid w:val="003A64F5"/>
    <w:rsid w:val="003A694A"/>
    <w:rsid w:val="003A69BA"/>
    <w:rsid w:val="003A6B3A"/>
    <w:rsid w:val="003A6B41"/>
    <w:rsid w:val="003A6E56"/>
    <w:rsid w:val="003A7029"/>
    <w:rsid w:val="003B0198"/>
    <w:rsid w:val="003B037B"/>
    <w:rsid w:val="003B0750"/>
    <w:rsid w:val="003B0FAE"/>
    <w:rsid w:val="003B0FCD"/>
    <w:rsid w:val="003B17BD"/>
    <w:rsid w:val="003B17C1"/>
    <w:rsid w:val="003B1811"/>
    <w:rsid w:val="003B1CFC"/>
    <w:rsid w:val="003B25CE"/>
    <w:rsid w:val="003B2644"/>
    <w:rsid w:val="003B2A01"/>
    <w:rsid w:val="003B2C94"/>
    <w:rsid w:val="003B2CDD"/>
    <w:rsid w:val="003B2ED4"/>
    <w:rsid w:val="003B303B"/>
    <w:rsid w:val="003B350F"/>
    <w:rsid w:val="003B35CF"/>
    <w:rsid w:val="003B3BAE"/>
    <w:rsid w:val="003B3D8B"/>
    <w:rsid w:val="003B3FD1"/>
    <w:rsid w:val="003B4242"/>
    <w:rsid w:val="003B4536"/>
    <w:rsid w:val="003B48C0"/>
    <w:rsid w:val="003B4AD8"/>
    <w:rsid w:val="003B52DB"/>
    <w:rsid w:val="003B5321"/>
    <w:rsid w:val="003B5916"/>
    <w:rsid w:val="003B5D0C"/>
    <w:rsid w:val="003B5DCD"/>
    <w:rsid w:val="003B60CF"/>
    <w:rsid w:val="003B631C"/>
    <w:rsid w:val="003B6375"/>
    <w:rsid w:val="003B659E"/>
    <w:rsid w:val="003B65F0"/>
    <w:rsid w:val="003B691E"/>
    <w:rsid w:val="003B719F"/>
    <w:rsid w:val="003B7342"/>
    <w:rsid w:val="003B7C02"/>
    <w:rsid w:val="003B7D39"/>
    <w:rsid w:val="003B7D86"/>
    <w:rsid w:val="003C0266"/>
    <w:rsid w:val="003C0301"/>
    <w:rsid w:val="003C0970"/>
    <w:rsid w:val="003C09AA"/>
    <w:rsid w:val="003C0D2A"/>
    <w:rsid w:val="003C0D7C"/>
    <w:rsid w:val="003C112D"/>
    <w:rsid w:val="003C129C"/>
    <w:rsid w:val="003C1715"/>
    <w:rsid w:val="003C1957"/>
    <w:rsid w:val="003C1AC2"/>
    <w:rsid w:val="003C1AF6"/>
    <w:rsid w:val="003C1CB2"/>
    <w:rsid w:val="003C24FD"/>
    <w:rsid w:val="003C25D7"/>
    <w:rsid w:val="003C3497"/>
    <w:rsid w:val="003C3A3F"/>
    <w:rsid w:val="003C4388"/>
    <w:rsid w:val="003C4B03"/>
    <w:rsid w:val="003C4DE4"/>
    <w:rsid w:val="003C503E"/>
    <w:rsid w:val="003C540A"/>
    <w:rsid w:val="003C5919"/>
    <w:rsid w:val="003C5DFD"/>
    <w:rsid w:val="003C5EA2"/>
    <w:rsid w:val="003C6131"/>
    <w:rsid w:val="003C65B5"/>
    <w:rsid w:val="003C6750"/>
    <w:rsid w:val="003C67D1"/>
    <w:rsid w:val="003C6930"/>
    <w:rsid w:val="003C6BB1"/>
    <w:rsid w:val="003C6DB6"/>
    <w:rsid w:val="003C72F6"/>
    <w:rsid w:val="003C74FB"/>
    <w:rsid w:val="003C75C3"/>
    <w:rsid w:val="003C7750"/>
    <w:rsid w:val="003C7843"/>
    <w:rsid w:val="003D01DA"/>
    <w:rsid w:val="003D041C"/>
    <w:rsid w:val="003D0576"/>
    <w:rsid w:val="003D0756"/>
    <w:rsid w:val="003D07E8"/>
    <w:rsid w:val="003D0D8E"/>
    <w:rsid w:val="003D0DB5"/>
    <w:rsid w:val="003D0F32"/>
    <w:rsid w:val="003D1011"/>
    <w:rsid w:val="003D11AC"/>
    <w:rsid w:val="003D1274"/>
    <w:rsid w:val="003D12BD"/>
    <w:rsid w:val="003D13E5"/>
    <w:rsid w:val="003D13F5"/>
    <w:rsid w:val="003D15C7"/>
    <w:rsid w:val="003D197A"/>
    <w:rsid w:val="003D1EFB"/>
    <w:rsid w:val="003D2202"/>
    <w:rsid w:val="003D228D"/>
    <w:rsid w:val="003D2298"/>
    <w:rsid w:val="003D2331"/>
    <w:rsid w:val="003D2473"/>
    <w:rsid w:val="003D28A9"/>
    <w:rsid w:val="003D28D6"/>
    <w:rsid w:val="003D2A7F"/>
    <w:rsid w:val="003D2BC9"/>
    <w:rsid w:val="003D2E4E"/>
    <w:rsid w:val="003D3C3A"/>
    <w:rsid w:val="003D3CF6"/>
    <w:rsid w:val="003D3E8A"/>
    <w:rsid w:val="003D4229"/>
    <w:rsid w:val="003D49C2"/>
    <w:rsid w:val="003D4BD6"/>
    <w:rsid w:val="003D5063"/>
    <w:rsid w:val="003D5A3C"/>
    <w:rsid w:val="003D6005"/>
    <w:rsid w:val="003D610F"/>
    <w:rsid w:val="003D6167"/>
    <w:rsid w:val="003D6ABA"/>
    <w:rsid w:val="003D6F39"/>
    <w:rsid w:val="003D72D6"/>
    <w:rsid w:val="003D7DC2"/>
    <w:rsid w:val="003D7DCB"/>
    <w:rsid w:val="003D7E13"/>
    <w:rsid w:val="003E0248"/>
    <w:rsid w:val="003E0425"/>
    <w:rsid w:val="003E0CC9"/>
    <w:rsid w:val="003E0F76"/>
    <w:rsid w:val="003E19A3"/>
    <w:rsid w:val="003E1C73"/>
    <w:rsid w:val="003E25AB"/>
    <w:rsid w:val="003E26D8"/>
    <w:rsid w:val="003E28D1"/>
    <w:rsid w:val="003E2C09"/>
    <w:rsid w:val="003E319E"/>
    <w:rsid w:val="003E33F1"/>
    <w:rsid w:val="003E34C4"/>
    <w:rsid w:val="003E3564"/>
    <w:rsid w:val="003E4021"/>
    <w:rsid w:val="003E40D7"/>
    <w:rsid w:val="003E41D1"/>
    <w:rsid w:val="003E4334"/>
    <w:rsid w:val="003E4675"/>
    <w:rsid w:val="003E4775"/>
    <w:rsid w:val="003E48A2"/>
    <w:rsid w:val="003E4F34"/>
    <w:rsid w:val="003E52DB"/>
    <w:rsid w:val="003E568D"/>
    <w:rsid w:val="003E56A1"/>
    <w:rsid w:val="003E572F"/>
    <w:rsid w:val="003E5CB6"/>
    <w:rsid w:val="003E6064"/>
    <w:rsid w:val="003E6153"/>
    <w:rsid w:val="003E681F"/>
    <w:rsid w:val="003E69EC"/>
    <w:rsid w:val="003E6C7F"/>
    <w:rsid w:val="003E6D6A"/>
    <w:rsid w:val="003E74AC"/>
    <w:rsid w:val="003E76B0"/>
    <w:rsid w:val="003E78D9"/>
    <w:rsid w:val="003F02DE"/>
    <w:rsid w:val="003F066D"/>
    <w:rsid w:val="003F08B8"/>
    <w:rsid w:val="003F08EA"/>
    <w:rsid w:val="003F0960"/>
    <w:rsid w:val="003F0C43"/>
    <w:rsid w:val="003F18C4"/>
    <w:rsid w:val="003F1DE9"/>
    <w:rsid w:val="003F2036"/>
    <w:rsid w:val="003F2175"/>
    <w:rsid w:val="003F2212"/>
    <w:rsid w:val="003F2C93"/>
    <w:rsid w:val="003F2D28"/>
    <w:rsid w:val="003F2DC9"/>
    <w:rsid w:val="003F3053"/>
    <w:rsid w:val="003F3214"/>
    <w:rsid w:val="003F322F"/>
    <w:rsid w:val="003F32F8"/>
    <w:rsid w:val="003F3590"/>
    <w:rsid w:val="003F39D1"/>
    <w:rsid w:val="003F3B53"/>
    <w:rsid w:val="003F418C"/>
    <w:rsid w:val="003F4704"/>
    <w:rsid w:val="003F470D"/>
    <w:rsid w:val="003F47AC"/>
    <w:rsid w:val="003F4A19"/>
    <w:rsid w:val="003F51BC"/>
    <w:rsid w:val="003F5408"/>
    <w:rsid w:val="003F5C28"/>
    <w:rsid w:val="003F5CCA"/>
    <w:rsid w:val="003F6089"/>
    <w:rsid w:val="003F61CA"/>
    <w:rsid w:val="003F6210"/>
    <w:rsid w:val="003F691C"/>
    <w:rsid w:val="003F69A6"/>
    <w:rsid w:val="003F69EE"/>
    <w:rsid w:val="003F6AF9"/>
    <w:rsid w:val="003F6B4B"/>
    <w:rsid w:val="003F6C79"/>
    <w:rsid w:val="003F70EC"/>
    <w:rsid w:val="003F73A2"/>
    <w:rsid w:val="003F7848"/>
    <w:rsid w:val="003F7A89"/>
    <w:rsid w:val="004002BF"/>
    <w:rsid w:val="00400C05"/>
    <w:rsid w:val="00401069"/>
    <w:rsid w:val="004015DC"/>
    <w:rsid w:val="004020CB"/>
    <w:rsid w:val="0040263B"/>
    <w:rsid w:val="004027A9"/>
    <w:rsid w:val="00403130"/>
    <w:rsid w:val="00403177"/>
    <w:rsid w:val="00403182"/>
    <w:rsid w:val="00403504"/>
    <w:rsid w:val="00403514"/>
    <w:rsid w:val="00403795"/>
    <w:rsid w:val="004038FE"/>
    <w:rsid w:val="00403FB3"/>
    <w:rsid w:val="00404005"/>
    <w:rsid w:val="004048C7"/>
    <w:rsid w:val="00404D80"/>
    <w:rsid w:val="00404ED5"/>
    <w:rsid w:val="0040527E"/>
    <w:rsid w:val="004053BB"/>
    <w:rsid w:val="0040597B"/>
    <w:rsid w:val="00405B0D"/>
    <w:rsid w:val="004061F4"/>
    <w:rsid w:val="00406253"/>
    <w:rsid w:val="0040653B"/>
    <w:rsid w:val="00406704"/>
    <w:rsid w:val="004068B1"/>
    <w:rsid w:val="0040739C"/>
    <w:rsid w:val="00407490"/>
    <w:rsid w:val="004077CA"/>
    <w:rsid w:val="00407EFA"/>
    <w:rsid w:val="004103F5"/>
    <w:rsid w:val="00411237"/>
    <w:rsid w:val="0041178A"/>
    <w:rsid w:val="004119C0"/>
    <w:rsid w:val="00411B58"/>
    <w:rsid w:val="00411B72"/>
    <w:rsid w:val="00411CE2"/>
    <w:rsid w:val="0041208F"/>
    <w:rsid w:val="004121D8"/>
    <w:rsid w:val="004122E0"/>
    <w:rsid w:val="00412300"/>
    <w:rsid w:val="00412431"/>
    <w:rsid w:val="004127FE"/>
    <w:rsid w:val="00412F01"/>
    <w:rsid w:val="0041328F"/>
    <w:rsid w:val="004132D7"/>
    <w:rsid w:val="0041348B"/>
    <w:rsid w:val="0041377C"/>
    <w:rsid w:val="00413AD3"/>
    <w:rsid w:val="00413AE4"/>
    <w:rsid w:val="00413B10"/>
    <w:rsid w:val="00413BB7"/>
    <w:rsid w:val="00413CFC"/>
    <w:rsid w:val="00413DDF"/>
    <w:rsid w:val="00413EE6"/>
    <w:rsid w:val="004142EB"/>
    <w:rsid w:val="004149F6"/>
    <w:rsid w:val="00414ACB"/>
    <w:rsid w:val="00414B71"/>
    <w:rsid w:val="00414C1D"/>
    <w:rsid w:val="00414E16"/>
    <w:rsid w:val="00414EA2"/>
    <w:rsid w:val="00415180"/>
    <w:rsid w:val="00415EAF"/>
    <w:rsid w:val="004165AC"/>
    <w:rsid w:val="004167CF"/>
    <w:rsid w:val="00416802"/>
    <w:rsid w:val="004169FF"/>
    <w:rsid w:val="00416AA0"/>
    <w:rsid w:val="00416C1B"/>
    <w:rsid w:val="00416D51"/>
    <w:rsid w:val="004171AD"/>
    <w:rsid w:val="004172D6"/>
    <w:rsid w:val="0041747F"/>
    <w:rsid w:val="004174E8"/>
    <w:rsid w:val="0041753D"/>
    <w:rsid w:val="00417615"/>
    <w:rsid w:val="0041785D"/>
    <w:rsid w:val="00417DE4"/>
    <w:rsid w:val="00417F85"/>
    <w:rsid w:val="0042018A"/>
    <w:rsid w:val="00420B80"/>
    <w:rsid w:val="00421113"/>
    <w:rsid w:val="004213F6"/>
    <w:rsid w:val="00421C29"/>
    <w:rsid w:val="00421C4C"/>
    <w:rsid w:val="0042249D"/>
    <w:rsid w:val="00422B36"/>
    <w:rsid w:val="00422D6D"/>
    <w:rsid w:val="004233C3"/>
    <w:rsid w:val="004237EA"/>
    <w:rsid w:val="004239FB"/>
    <w:rsid w:val="00423D01"/>
    <w:rsid w:val="00424A09"/>
    <w:rsid w:val="00424CE7"/>
    <w:rsid w:val="00424E5B"/>
    <w:rsid w:val="00424F76"/>
    <w:rsid w:val="0042506E"/>
    <w:rsid w:val="00425D28"/>
    <w:rsid w:val="0042690B"/>
    <w:rsid w:val="00426C32"/>
    <w:rsid w:val="00426D25"/>
    <w:rsid w:val="00426E56"/>
    <w:rsid w:val="004273C2"/>
    <w:rsid w:val="00427B46"/>
    <w:rsid w:val="00427EA0"/>
    <w:rsid w:val="004302CA"/>
    <w:rsid w:val="0043059E"/>
    <w:rsid w:val="00430869"/>
    <w:rsid w:val="00430D14"/>
    <w:rsid w:val="00430D4A"/>
    <w:rsid w:val="0043103F"/>
    <w:rsid w:val="00431560"/>
    <w:rsid w:val="004319BD"/>
    <w:rsid w:val="00431DA4"/>
    <w:rsid w:val="00431E0F"/>
    <w:rsid w:val="0043277E"/>
    <w:rsid w:val="004331F6"/>
    <w:rsid w:val="00433901"/>
    <w:rsid w:val="00433D19"/>
    <w:rsid w:val="00433E61"/>
    <w:rsid w:val="0043426A"/>
    <w:rsid w:val="00434784"/>
    <w:rsid w:val="00435187"/>
    <w:rsid w:val="0043520D"/>
    <w:rsid w:val="00435352"/>
    <w:rsid w:val="0043536D"/>
    <w:rsid w:val="0043559D"/>
    <w:rsid w:val="004355EE"/>
    <w:rsid w:val="004358CB"/>
    <w:rsid w:val="00435AFF"/>
    <w:rsid w:val="004362F6"/>
    <w:rsid w:val="00436408"/>
    <w:rsid w:val="00436439"/>
    <w:rsid w:val="00436CE2"/>
    <w:rsid w:val="00436CF2"/>
    <w:rsid w:val="0043717A"/>
    <w:rsid w:val="004376EE"/>
    <w:rsid w:val="00437763"/>
    <w:rsid w:val="00437881"/>
    <w:rsid w:val="00437AA0"/>
    <w:rsid w:val="00437C8F"/>
    <w:rsid w:val="00440EB0"/>
    <w:rsid w:val="00441458"/>
    <w:rsid w:val="0044160B"/>
    <w:rsid w:val="00441BBE"/>
    <w:rsid w:val="00441E25"/>
    <w:rsid w:val="004426F9"/>
    <w:rsid w:val="0044290A"/>
    <w:rsid w:val="00442D36"/>
    <w:rsid w:val="004438EC"/>
    <w:rsid w:val="00444663"/>
    <w:rsid w:val="00444D79"/>
    <w:rsid w:val="0044519F"/>
    <w:rsid w:val="004453F4"/>
    <w:rsid w:val="0044613F"/>
    <w:rsid w:val="00446302"/>
    <w:rsid w:val="00446721"/>
    <w:rsid w:val="00446CDF"/>
    <w:rsid w:val="00447024"/>
    <w:rsid w:val="004476F6"/>
    <w:rsid w:val="00447CFE"/>
    <w:rsid w:val="00447FBE"/>
    <w:rsid w:val="0045031B"/>
    <w:rsid w:val="00450548"/>
    <w:rsid w:val="004507EA"/>
    <w:rsid w:val="00450973"/>
    <w:rsid w:val="00450ADC"/>
    <w:rsid w:val="00450F3A"/>
    <w:rsid w:val="004513CB"/>
    <w:rsid w:val="004513EF"/>
    <w:rsid w:val="00451A8D"/>
    <w:rsid w:val="00451A99"/>
    <w:rsid w:val="00451FE7"/>
    <w:rsid w:val="004525B4"/>
    <w:rsid w:val="004529BB"/>
    <w:rsid w:val="00452A8E"/>
    <w:rsid w:val="00452C3A"/>
    <w:rsid w:val="00452F6B"/>
    <w:rsid w:val="004531F3"/>
    <w:rsid w:val="004534C4"/>
    <w:rsid w:val="00453B0B"/>
    <w:rsid w:val="00453FAF"/>
    <w:rsid w:val="004545E7"/>
    <w:rsid w:val="00454621"/>
    <w:rsid w:val="004547DD"/>
    <w:rsid w:val="00454831"/>
    <w:rsid w:val="00454A01"/>
    <w:rsid w:val="00454A88"/>
    <w:rsid w:val="00454CFA"/>
    <w:rsid w:val="0045511B"/>
    <w:rsid w:val="004553AD"/>
    <w:rsid w:val="00455796"/>
    <w:rsid w:val="00455859"/>
    <w:rsid w:val="00455EF2"/>
    <w:rsid w:val="00455F13"/>
    <w:rsid w:val="00456059"/>
    <w:rsid w:val="004560FE"/>
    <w:rsid w:val="004561DC"/>
    <w:rsid w:val="004566CD"/>
    <w:rsid w:val="00456833"/>
    <w:rsid w:val="00456858"/>
    <w:rsid w:val="00456929"/>
    <w:rsid w:val="00456EE1"/>
    <w:rsid w:val="00457269"/>
    <w:rsid w:val="0045748C"/>
    <w:rsid w:val="0045754A"/>
    <w:rsid w:val="00457C51"/>
    <w:rsid w:val="00457D64"/>
    <w:rsid w:val="004604A2"/>
    <w:rsid w:val="0046057D"/>
    <w:rsid w:val="0046059D"/>
    <w:rsid w:val="004607A9"/>
    <w:rsid w:val="00460B03"/>
    <w:rsid w:val="00461053"/>
    <w:rsid w:val="004611DD"/>
    <w:rsid w:val="004619E1"/>
    <w:rsid w:val="00461B00"/>
    <w:rsid w:val="00461D6C"/>
    <w:rsid w:val="00461F8A"/>
    <w:rsid w:val="004621FE"/>
    <w:rsid w:val="004625AA"/>
    <w:rsid w:val="0046294A"/>
    <w:rsid w:val="00462B75"/>
    <w:rsid w:val="00462CD7"/>
    <w:rsid w:val="004630E5"/>
    <w:rsid w:val="004639CE"/>
    <w:rsid w:val="00463DF9"/>
    <w:rsid w:val="004643C2"/>
    <w:rsid w:val="00464798"/>
    <w:rsid w:val="00464A08"/>
    <w:rsid w:val="00464C4E"/>
    <w:rsid w:val="00464CD2"/>
    <w:rsid w:val="00465096"/>
    <w:rsid w:val="004654C2"/>
    <w:rsid w:val="0046588A"/>
    <w:rsid w:val="004658DB"/>
    <w:rsid w:val="00465A6F"/>
    <w:rsid w:val="00465C56"/>
    <w:rsid w:val="00465D98"/>
    <w:rsid w:val="00465E91"/>
    <w:rsid w:val="004661F8"/>
    <w:rsid w:val="004663C6"/>
    <w:rsid w:val="00466A7D"/>
    <w:rsid w:val="00466C8F"/>
    <w:rsid w:val="004670F3"/>
    <w:rsid w:val="0046710C"/>
    <w:rsid w:val="0046722F"/>
    <w:rsid w:val="00467426"/>
    <w:rsid w:val="004674A9"/>
    <w:rsid w:val="00467617"/>
    <w:rsid w:val="00467A78"/>
    <w:rsid w:val="00467CEE"/>
    <w:rsid w:val="00467E76"/>
    <w:rsid w:val="00467FD7"/>
    <w:rsid w:val="00470208"/>
    <w:rsid w:val="00470272"/>
    <w:rsid w:val="00470358"/>
    <w:rsid w:val="00470C25"/>
    <w:rsid w:val="00470D9B"/>
    <w:rsid w:val="00470DD6"/>
    <w:rsid w:val="00470EAE"/>
    <w:rsid w:val="004712F5"/>
    <w:rsid w:val="0047162D"/>
    <w:rsid w:val="004723E9"/>
    <w:rsid w:val="004725AC"/>
    <w:rsid w:val="004725D0"/>
    <w:rsid w:val="00472B04"/>
    <w:rsid w:val="00472F95"/>
    <w:rsid w:val="00473595"/>
    <w:rsid w:val="004738BA"/>
    <w:rsid w:val="00473CDC"/>
    <w:rsid w:val="00473CE8"/>
    <w:rsid w:val="0047400C"/>
    <w:rsid w:val="00474093"/>
    <w:rsid w:val="00474805"/>
    <w:rsid w:val="004748CB"/>
    <w:rsid w:val="00474980"/>
    <w:rsid w:val="00474AE8"/>
    <w:rsid w:val="00474FAA"/>
    <w:rsid w:val="0047519C"/>
    <w:rsid w:val="004751BD"/>
    <w:rsid w:val="00475625"/>
    <w:rsid w:val="00475D85"/>
    <w:rsid w:val="00476002"/>
    <w:rsid w:val="004762B6"/>
    <w:rsid w:val="004762C1"/>
    <w:rsid w:val="00476528"/>
    <w:rsid w:val="00476537"/>
    <w:rsid w:val="00476546"/>
    <w:rsid w:val="00476691"/>
    <w:rsid w:val="004768D2"/>
    <w:rsid w:val="00476A36"/>
    <w:rsid w:val="00476B38"/>
    <w:rsid w:val="00476BFF"/>
    <w:rsid w:val="00476D34"/>
    <w:rsid w:val="004771DE"/>
    <w:rsid w:val="004773DC"/>
    <w:rsid w:val="0047752F"/>
    <w:rsid w:val="00477AC7"/>
    <w:rsid w:val="004802C6"/>
    <w:rsid w:val="004806C8"/>
    <w:rsid w:val="00480990"/>
    <w:rsid w:val="00480C06"/>
    <w:rsid w:val="00480D12"/>
    <w:rsid w:val="00480D75"/>
    <w:rsid w:val="00480E1B"/>
    <w:rsid w:val="00480F65"/>
    <w:rsid w:val="0048143C"/>
    <w:rsid w:val="00481BC6"/>
    <w:rsid w:val="00481C34"/>
    <w:rsid w:val="00481D3D"/>
    <w:rsid w:val="00481FB4"/>
    <w:rsid w:val="00482172"/>
    <w:rsid w:val="004823C3"/>
    <w:rsid w:val="004824AC"/>
    <w:rsid w:val="0048260C"/>
    <w:rsid w:val="00482763"/>
    <w:rsid w:val="00482BE7"/>
    <w:rsid w:val="004830A4"/>
    <w:rsid w:val="0048337D"/>
    <w:rsid w:val="0048365E"/>
    <w:rsid w:val="00483E0A"/>
    <w:rsid w:val="004846E6"/>
    <w:rsid w:val="00484AB9"/>
    <w:rsid w:val="00484D51"/>
    <w:rsid w:val="00484FEF"/>
    <w:rsid w:val="00485E72"/>
    <w:rsid w:val="00485FFA"/>
    <w:rsid w:val="00486131"/>
    <w:rsid w:val="004861DB"/>
    <w:rsid w:val="004864D8"/>
    <w:rsid w:val="0048679A"/>
    <w:rsid w:val="004867C8"/>
    <w:rsid w:val="00486DD6"/>
    <w:rsid w:val="00487153"/>
    <w:rsid w:val="004873A9"/>
    <w:rsid w:val="0048750F"/>
    <w:rsid w:val="004902D3"/>
    <w:rsid w:val="004903BA"/>
    <w:rsid w:val="00491031"/>
    <w:rsid w:val="00491584"/>
    <w:rsid w:val="00491604"/>
    <w:rsid w:val="004923B9"/>
    <w:rsid w:val="0049250F"/>
    <w:rsid w:val="0049259B"/>
    <w:rsid w:val="004928A8"/>
    <w:rsid w:val="004928F0"/>
    <w:rsid w:val="004929AA"/>
    <w:rsid w:val="00492CC1"/>
    <w:rsid w:val="00492D70"/>
    <w:rsid w:val="00492E8E"/>
    <w:rsid w:val="00492EB5"/>
    <w:rsid w:val="0049344C"/>
    <w:rsid w:val="00494678"/>
    <w:rsid w:val="0049483D"/>
    <w:rsid w:val="00494A27"/>
    <w:rsid w:val="0049502C"/>
    <w:rsid w:val="0049509B"/>
    <w:rsid w:val="004952FE"/>
    <w:rsid w:val="00495535"/>
    <w:rsid w:val="0049560D"/>
    <w:rsid w:val="00495675"/>
    <w:rsid w:val="0049590E"/>
    <w:rsid w:val="004960C5"/>
    <w:rsid w:val="0049617F"/>
    <w:rsid w:val="00496296"/>
    <w:rsid w:val="004968AF"/>
    <w:rsid w:val="00496F27"/>
    <w:rsid w:val="00497057"/>
    <w:rsid w:val="0049710D"/>
    <w:rsid w:val="004973D0"/>
    <w:rsid w:val="004979C3"/>
    <w:rsid w:val="00497B19"/>
    <w:rsid w:val="00497EF1"/>
    <w:rsid w:val="004A0084"/>
    <w:rsid w:val="004A00DB"/>
    <w:rsid w:val="004A025F"/>
    <w:rsid w:val="004A0409"/>
    <w:rsid w:val="004A0AD0"/>
    <w:rsid w:val="004A0C62"/>
    <w:rsid w:val="004A12BB"/>
    <w:rsid w:val="004A1678"/>
    <w:rsid w:val="004A1D60"/>
    <w:rsid w:val="004A2111"/>
    <w:rsid w:val="004A219A"/>
    <w:rsid w:val="004A21A7"/>
    <w:rsid w:val="004A25FA"/>
    <w:rsid w:val="004A261E"/>
    <w:rsid w:val="004A299B"/>
    <w:rsid w:val="004A2A80"/>
    <w:rsid w:val="004A2EDD"/>
    <w:rsid w:val="004A3030"/>
    <w:rsid w:val="004A30FA"/>
    <w:rsid w:val="004A33D8"/>
    <w:rsid w:val="004A33E8"/>
    <w:rsid w:val="004A368A"/>
    <w:rsid w:val="004A36AA"/>
    <w:rsid w:val="004A383D"/>
    <w:rsid w:val="004A38EC"/>
    <w:rsid w:val="004A3BCD"/>
    <w:rsid w:val="004A40EE"/>
    <w:rsid w:val="004A411C"/>
    <w:rsid w:val="004A41BD"/>
    <w:rsid w:val="004A457A"/>
    <w:rsid w:val="004A460C"/>
    <w:rsid w:val="004A4FE4"/>
    <w:rsid w:val="004A5F43"/>
    <w:rsid w:val="004A5FBE"/>
    <w:rsid w:val="004A61BD"/>
    <w:rsid w:val="004A6503"/>
    <w:rsid w:val="004A6BD7"/>
    <w:rsid w:val="004A6D67"/>
    <w:rsid w:val="004A6E9C"/>
    <w:rsid w:val="004A79AD"/>
    <w:rsid w:val="004A7BD0"/>
    <w:rsid w:val="004A7E6F"/>
    <w:rsid w:val="004B0610"/>
    <w:rsid w:val="004B084C"/>
    <w:rsid w:val="004B0A87"/>
    <w:rsid w:val="004B0C56"/>
    <w:rsid w:val="004B105D"/>
    <w:rsid w:val="004B1897"/>
    <w:rsid w:val="004B1984"/>
    <w:rsid w:val="004B1985"/>
    <w:rsid w:val="004B1AC0"/>
    <w:rsid w:val="004B2360"/>
    <w:rsid w:val="004B238B"/>
    <w:rsid w:val="004B24E6"/>
    <w:rsid w:val="004B286C"/>
    <w:rsid w:val="004B364A"/>
    <w:rsid w:val="004B368A"/>
    <w:rsid w:val="004B3856"/>
    <w:rsid w:val="004B39FF"/>
    <w:rsid w:val="004B3B8B"/>
    <w:rsid w:val="004B3C9C"/>
    <w:rsid w:val="004B3D1A"/>
    <w:rsid w:val="004B4274"/>
    <w:rsid w:val="004B42E6"/>
    <w:rsid w:val="004B4769"/>
    <w:rsid w:val="004B4A4B"/>
    <w:rsid w:val="004B4C28"/>
    <w:rsid w:val="004B4EB7"/>
    <w:rsid w:val="004B4FAF"/>
    <w:rsid w:val="004B549E"/>
    <w:rsid w:val="004B55D4"/>
    <w:rsid w:val="004B6242"/>
    <w:rsid w:val="004B67C3"/>
    <w:rsid w:val="004B6B5E"/>
    <w:rsid w:val="004B6C41"/>
    <w:rsid w:val="004C0CF8"/>
    <w:rsid w:val="004C0E92"/>
    <w:rsid w:val="004C107F"/>
    <w:rsid w:val="004C1409"/>
    <w:rsid w:val="004C1430"/>
    <w:rsid w:val="004C1740"/>
    <w:rsid w:val="004C198B"/>
    <w:rsid w:val="004C1A0E"/>
    <w:rsid w:val="004C1A67"/>
    <w:rsid w:val="004C1B46"/>
    <w:rsid w:val="004C1CF7"/>
    <w:rsid w:val="004C1DE6"/>
    <w:rsid w:val="004C1E40"/>
    <w:rsid w:val="004C1E6B"/>
    <w:rsid w:val="004C2500"/>
    <w:rsid w:val="004C2A87"/>
    <w:rsid w:val="004C2AC2"/>
    <w:rsid w:val="004C2B2B"/>
    <w:rsid w:val="004C2FA5"/>
    <w:rsid w:val="004C34F3"/>
    <w:rsid w:val="004C3B67"/>
    <w:rsid w:val="004C4063"/>
    <w:rsid w:val="004C4292"/>
    <w:rsid w:val="004C4479"/>
    <w:rsid w:val="004C4949"/>
    <w:rsid w:val="004C4961"/>
    <w:rsid w:val="004C4C65"/>
    <w:rsid w:val="004C51C9"/>
    <w:rsid w:val="004C556A"/>
    <w:rsid w:val="004C565B"/>
    <w:rsid w:val="004C5DAE"/>
    <w:rsid w:val="004C5FEE"/>
    <w:rsid w:val="004C6052"/>
    <w:rsid w:val="004C61BF"/>
    <w:rsid w:val="004C61CC"/>
    <w:rsid w:val="004C6BF8"/>
    <w:rsid w:val="004C6D0A"/>
    <w:rsid w:val="004C729C"/>
    <w:rsid w:val="004C784B"/>
    <w:rsid w:val="004C7A54"/>
    <w:rsid w:val="004C7B50"/>
    <w:rsid w:val="004C7D84"/>
    <w:rsid w:val="004C7FAF"/>
    <w:rsid w:val="004D0277"/>
    <w:rsid w:val="004D053B"/>
    <w:rsid w:val="004D0899"/>
    <w:rsid w:val="004D08C3"/>
    <w:rsid w:val="004D0DE3"/>
    <w:rsid w:val="004D0EFB"/>
    <w:rsid w:val="004D0FAE"/>
    <w:rsid w:val="004D12BE"/>
    <w:rsid w:val="004D15B3"/>
    <w:rsid w:val="004D1A56"/>
    <w:rsid w:val="004D1CC5"/>
    <w:rsid w:val="004D1E8A"/>
    <w:rsid w:val="004D201E"/>
    <w:rsid w:val="004D2320"/>
    <w:rsid w:val="004D2A15"/>
    <w:rsid w:val="004D2CA8"/>
    <w:rsid w:val="004D2CCE"/>
    <w:rsid w:val="004D2E2E"/>
    <w:rsid w:val="004D38D2"/>
    <w:rsid w:val="004D3AC6"/>
    <w:rsid w:val="004D3DE2"/>
    <w:rsid w:val="004D3DF9"/>
    <w:rsid w:val="004D41A7"/>
    <w:rsid w:val="004D4BE3"/>
    <w:rsid w:val="004D4C5B"/>
    <w:rsid w:val="004D4CE1"/>
    <w:rsid w:val="004D4F8B"/>
    <w:rsid w:val="004D4F9D"/>
    <w:rsid w:val="004D53C8"/>
    <w:rsid w:val="004D5492"/>
    <w:rsid w:val="004D553F"/>
    <w:rsid w:val="004D58E2"/>
    <w:rsid w:val="004D599E"/>
    <w:rsid w:val="004D5CCB"/>
    <w:rsid w:val="004D627E"/>
    <w:rsid w:val="004D635D"/>
    <w:rsid w:val="004D6544"/>
    <w:rsid w:val="004D6906"/>
    <w:rsid w:val="004D6A27"/>
    <w:rsid w:val="004D6BC8"/>
    <w:rsid w:val="004D6EB4"/>
    <w:rsid w:val="004D74ED"/>
    <w:rsid w:val="004D756B"/>
    <w:rsid w:val="004D77AA"/>
    <w:rsid w:val="004D793C"/>
    <w:rsid w:val="004D7C5F"/>
    <w:rsid w:val="004D7C9D"/>
    <w:rsid w:val="004E0117"/>
    <w:rsid w:val="004E0641"/>
    <w:rsid w:val="004E0A10"/>
    <w:rsid w:val="004E1450"/>
    <w:rsid w:val="004E173C"/>
    <w:rsid w:val="004E182E"/>
    <w:rsid w:val="004E1867"/>
    <w:rsid w:val="004E19B8"/>
    <w:rsid w:val="004E19E9"/>
    <w:rsid w:val="004E21E7"/>
    <w:rsid w:val="004E293F"/>
    <w:rsid w:val="004E2C1D"/>
    <w:rsid w:val="004E2CEA"/>
    <w:rsid w:val="004E33C2"/>
    <w:rsid w:val="004E3A11"/>
    <w:rsid w:val="004E3CF5"/>
    <w:rsid w:val="004E3DC4"/>
    <w:rsid w:val="004E3E60"/>
    <w:rsid w:val="004E3EC4"/>
    <w:rsid w:val="004E4411"/>
    <w:rsid w:val="004E4766"/>
    <w:rsid w:val="004E4C46"/>
    <w:rsid w:val="004E4E42"/>
    <w:rsid w:val="004E4F6A"/>
    <w:rsid w:val="004E5594"/>
    <w:rsid w:val="004E55E0"/>
    <w:rsid w:val="004E5BFD"/>
    <w:rsid w:val="004E5E53"/>
    <w:rsid w:val="004E6617"/>
    <w:rsid w:val="004E6715"/>
    <w:rsid w:val="004E67D6"/>
    <w:rsid w:val="004E6F81"/>
    <w:rsid w:val="004E707E"/>
    <w:rsid w:val="004E7ABC"/>
    <w:rsid w:val="004F0579"/>
    <w:rsid w:val="004F0850"/>
    <w:rsid w:val="004F0CD1"/>
    <w:rsid w:val="004F0FB9"/>
    <w:rsid w:val="004F1870"/>
    <w:rsid w:val="004F1936"/>
    <w:rsid w:val="004F1D2B"/>
    <w:rsid w:val="004F1E05"/>
    <w:rsid w:val="004F1F8C"/>
    <w:rsid w:val="004F2567"/>
    <w:rsid w:val="004F286B"/>
    <w:rsid w:val="004F3052"/>
    <w:rsid w:val="004F310C"/>
    <w:rsid w:val="004F3267"/>
    <w:rsid w:val="004F36B2"/>
    <w:rsid w:val="004F38BB"/>
    <w:rsid w:val="004F3B00"/>
    <w:rsid w:val="004F3E88"/>
    <w:rsid w:val="004F4041"/>
    <w:rsid w:val="004F42B5"/>
    <w:rsid w:val="004F4C06"/>
    <w:rsid w:val="004F5A4B"/>
    <w:rsid w:val="004F655A"/>
    <w:rsid w:val="004F67A3"/>
    <w:rsid w:val="004F6915"/>
    <w:rsid w:val="004F6A93"/>
    <w:rsid w:val="004F6DBF"/>
    <w:rsid w:val="004F6DF3"/>
    <w:rsid w:val="004F6E29"/>
    <w:rsid w:val="004F6EAE"/>
    <w:rsid w:val="004F6F67"/>
    <w:rsid w:val="004F7F44"/>
    <w:rsid w:val="0050049D"/>
    <w:rsid w:val="00500675"/>
    <w:rsid w:val="005009E0"/>
    <w:rsid w:val="0050153E"/>
    <w:rsid w:val="00501BA1"/>
    <w:rsid w:val="00501F23"/>
    <w:rsid w:val="0050313E"/>
    <w:rsid w:val="005032D7"/>
    <w:rsid w:val="005032F3"/>
    <w:rsid w:val="00503594"/>
    <w:rsid w:val="00503A40"/>
    <w:rsid w:val="005042A0"/>
    <w:rsid w:val="00504681"/>
    <w:rsid w:val="00504799"/>
    <w:rsid w:val="0050494C"/>
    <w:rsid w:val="005049A7"/>
    <w:rsid w:val="005050CA"/>
    <w:rsid w:val="005054C6"/>
    <w:rsid w:val="005058B5"/>
    <w:rsid w:val="005059EA"/>
    <w:rsid w:val="00505AB0"/>
    <w:rsid w:val="00505BC7"/>
    <w:rsid w:val="005060FF"/>
    <w:rsid w:val="00506365"/>
    <w:rsid w:val="005064A3"/>
    <w:rsid w:val="00506909"/>
    <w:rsid w:val="0050734E"/>
    <w:rsid w:val="005076C9"/>
    <w:rsid w:val="00507D58"/>
    <w:rsid w:val="00507D96"/>
    <w:rsid w:val="00510753"/>
    <w:rsid w:val="005109D2"/>
    <w:rsid w:val="00510B10"/>
    <w:rsid w:val="00511229"/>
    <w:rsid w:val="0051123D"/>
    <w:rsid w:val="00511DC8"/>
    <w:rsid w:val="005120F4"/>
    <w:rsid w:val="0051249B"/>
    <w:rsid w:val="005128DA"/>
    <w:rsid w:val="00512D9E"/>
    <w:rsid w:val="00512ECE"/>
    <w:rsid w:val="00512ED2"/>
    <w:rsid w:val="00513777"/>
    <w:rsid w:val="00513CDE"/>
    <w:rsid w:val="0051400E"/>
    <w:rsid w:val="0051407A"/>
    <w:rsid w:val="00514123"/>
    <w:rsid w:val="00514386"/>
    <w:rsid w:val="005148A3"/>
    <w:rsid w:val="005148EF"/>
    <w:rsid w:val="005149C0"/>
    <w:rsid w:val="00514D36"/>
    <w:rsid w:val="00515440"/>
    <w:rsid w:val="005156F7"/>
    <w:rsid w:val="0051578A"/>
    <w:rsid w:val="005159DA"/>
    <w:rsid w:val="00515EEB"/>
    <w:rsid w:val="005162A0"/>
    <w:rsid w:val="005163D1"/>
    <w:rsid w:val="005163EF"/>
    <w:rsid w:val="00516926"/>
    <w:rsid w:val="00516A3B"/>
    <w:rsid w:val="005173AA"/>
    <w:rsid w:val="0051773C"/>
    <w:rsid w:val="005177CD"/>
    <w:rsid w:val="00517F16"/>
    <w:rsid w:val="00517F76"/>
    <w:rsid w:val="0052013F"/>
    <w:rsid w:val="00520186"/>
    <w:rsid w:val="005204E0"/>
    <w:rsid w:val="0052052B"/>
    <w:rsid w:val="00520D0F"/>
    <w:rsid w:val="00520E5C"/>
    <w:rsid w:val="00520ED9"/>
    <w:rsid w:val="00521109"/>
    <w:rsid w:val="0052128D"/>
    <w:rsid w:val="00521CF3"/>
    <w:rsid w:val="00521E38"/>
    <w:rsid w:val="00521F77"/>
    <w:rsid w:val="005221A1"/>
    <w:rsid w:val="0052253D"/>
    <w:rsid w:val="00522885"/>
    <w:rsid w:val="005229E5"/>
    <w:rsid w:val="00522A15"/>
    <w:rsid w:val="00522AC8"/>
    <w:rsid w:val="00522DD8"/>
    <w:rsid w:val="005238A8"/>
    <w:rsid w:val="00523E96"/>
    <w:rsid w:val="00523FD5"/>
    <w:rsid w:val="005243BB"/>
    <w:rsid w:val="00524C44"/>
    <w:rsid w:val="00524D3D"/>
    <w:rsid w:val="00525728"/>
    <w:rsid w:val="00525880"/>
    <w:rsid w:val="005258D6"/>
    <w:rsid w:val="00525EB4"/>
    <w:rsid w:val="00526263"/>
    <w:rsid w:val="0052657C"/>
    <w:rsid w:val="005265C0"/>
    <w:rsid w:val="0052674C"/>
    <w:rsid w:val="00526774"/>
    <w:rsid w:val="00526793"/>
    <w:rsid w:val="00526A29"/>
    <w:rsid w:val="00526DBD"/>
    <w:rsid w:val="005272B3"/>
    <w:rsid w:val="00527B0D"/>
    <w:rsid w:val="005301F7"/>
    <w:rsid w:val="0053098C"/>
    <w:rsid w:val="00530A4A"/>
    <w:rsid w:val="00530AD2"/>
    <w:rsid w:val="00530C77"/>
    <w:rsid w:val="005311D1"/>
    <w:rsid w:val="00531231"/>
    <w:rsid w:val="00531378"/>
    <w:rsid w:val="005313FB"/>
    <w:rsid w:val="0053179D"/>
    <w:rsid w:val="00531A4B"/>
    <w:rsid w:val="00531AD8"/>
    <w:rsid w:val="00531B7B"/>
    <w:rsid w:val="00531D2C"/>
    <w:rsid w:val="00531F19"/>
    <w:rsid w:val="00532348"/>
    <w:rsid w:val="00532448"/>
    <w:rsid w:val="00532473"/>
    <w:rsid w:val="0053281E"/>
    <w:rsid w:val="00532BAC"/>
    <w:rsid w:val="00532F0E"/>
    <w:rsid w:val="00533064"/>
    <w:rsid w:val="00533164"/>
    <w:rsid w:val="00533632"/>
    <w:rsid w:val="00533742"/>
    <w:rsid w:val="00533AFD"/>
    <w:rsid w:val="00533C04"/>
    <w:rsid w:val="00533E42"/>
    <w:rsid w:val="005340CC"/>
    <w:rsid w:val="00534190"/>
    <w:rsid w:val="0053452D"/>
    <w:rsid w:val="00534702"/>
    <w:rsid w:val="0053473A"/>
    <w:rsid w:val="00534841"/>
    <w:rsid w:val="00534906"/>
    <w:rsid w:val="00534947"/>
    <w:rsid w:val="00534D55"/>
    <w:rsid w:val="00534D56"/>
    <w:rsid w:val="00534F4C"/>
    <w:rsid w:val="00534F51"/>
    <w:rsid w:val="005350BF"/>
    <w:rsid w:val="005357E7"/>
    <w:rsid w:val="00535B04"/>
    <w:rsid w:val="00535DD8"/>
    <w:rsid w:val="00535EC9"/>
    <w:rsid w:val="005366CD"/>
    <w:rsid w:val="00536905"/>
    <w:rsid w:val="0053703C"/>
    <w:rsid w:val="00537497"/>
    <w:rsid w:val="005376B0"/>
    <w:rsid w:val="00537A34"/>
    <w:rsid w:val="00537FB5"/>
    <w:rsid w:val="005409B6"/>
    <w:rsid w:val="00540A19"/>
    <w:rsid w:val="00540CC0"/>
    <w:rsid w:val="00540EC8"/>
    <w:rsid w:val="005410F0"/>
    <w:rsid w:val="0054198D"/>
    <w:rsid w:val="00541FEA"/>
    <w:rsid w:val="0054268A"/>
    <w:rsid w:val="005427F1"/>
    <w:rsid w:val="00542B8A"/>
    <w:rsid w:val="00542ECE"/>
    <w:rsid w:val="005434E7"/>
    <w:rsid w:val="00543584"/>
    <w:rsid w:val="0054366C"/>
    <w:rsid w:val="0054386B"/>
    <w:rsid w:val="00543877"/>
    <w:rsid w:val="005439FD"/>
    <w:rsid w:val="00543DC8"/>
    <w:rsid w:val="00544203"/>
    <w:rsid w:val="00544329"/>
    <w:rsid w:val="0054435F"/>
    <w:rsid w:val="00544374"/>
    <w:rsid w:val="00544384"/>
    <w:rsid w:val="00544584"/>
    <w:rsid w:val="005445DD"/>
    <w:rsid w:val="00544603"/>
    <w:rsid w:val="00544F92"/>
    <w:rsid w:val="0054521C"/>
    <w:rsid w:val="00545485"/>
    <w:rsid w:val="00545D7E"/>
    <w:rsid w:val="00545E52"/>
    <w:rsid w:val="00545EB0"/>
    <w:rsid w:val="00547E66"/>
    <w:rsid w:val="0055018B"/>
    <w:rsid w:val="0055062C"/>
    <w:rsid w:val="00550836"/>
    <w:rsid w:val="005508F6"/>
    <w:rsid w:val="00550CDD"/>
    <w:rsid w:val="005510A3"/>
    <w:rsid w:val="005511BE"/>
    <w:rsid w:val="005518AF"/>
    <w:rsid w:val="00551B3A"/>
    <w:rsid w:val="00551BCA"/>
    <w:rsid w:val="005524DB"/>
    <w:rsid w:val="00553020"/>
    <w:rsid w:val="00553134"/>
    <w:rsid w:val="00553385"/>
    <w:rsid w:val="005533D2"/>
    <w:rsid w:val="00553914"/>
    <w:rsid w:val="00553A61"/>
    <w:rsid w:val="00553BA1"/>
    <w:rsid w:val="00554A5D"/>
    <w:rsid w:val="00554EFF"/>
    <w:rsid w:val="005550D1"/>
    <w:rsid w:val="00555188"/>
    <w:rsid w:val="005559C8"/>
    <w:rsid w:val="00555C6F"/>
    <w:rsid w:val="00555E58"/>
    <w:rsid w:val="0055601E"/>
    <w:rsid w:val="005564DE"/>
    <w:rsid w:val="00556D69"/>
    <w:rsid w:val="00556DC6"/>
    <w:rsid w:val="00556E4B"/>
    <w:rsid w:val="005574F3"/>
    <w:rsid w:val="005575E4"/>
    <w:rsid w:val="00557748"/>
    <w:rsid w:val="005578FB"/>
    <w:rsid w:val="00557976"/>
    <w:rsid w:val="00557999"/>
    <w:rsid w:val="00557AC1"/>
    <w:rsid w:val="00557C41"/>
    <w:rsid w:val="005600BB"/>
    <w:rsid w:val="00560329"/>
    <w:rsid w:val="0056060F"/>
    <w:rsid w:val="00560929"/>
    <w:rsid w:val="00560ABC"/>
    <w:rsid w:val="00560DC2"/>
    <w:rsid w:val="005610A0"/>
    <w:rsid w:val="005611E2"/>
    <w:rsid w:val="00561417"/>
    <w:rsid w:val="005615B0"/>
    <w:rsid w:val="0056179D"/>
    <w:rsid w:val="00562A63"/>
    <w:rsid w:val="00562BF3"/>
    <w:rsid w:val="00562D8A"/>
    <w:rsid w:val="00563015"/>
    <w:rsid w:val="00563099"/>
    <w:rsid w:val="00563251"/>
    <w:rsid w:val="00563619"/>
    <w:rsid w:val="0056373A"/>
    <w:rsid w:val="00563831"/>
    <w:rsid w:val="00563DE4"/>
    <w:rsid w:val="00563E81"/>
    <w:rsid w:val="00563FC8"/>
    <w:rsid w:val="005640C0"/>
    <w:rsid w:val="00564318"/>
    <w:rsid w:val="00564B24"/>
    <w:rsid w:val="00564B7F"/>
    <w:rsid w:val="00564BE0"/>
    <w:rsid w:val="0056509F"/>
    <w:rsid w:val="0056517E"/>
    <w:rsid w:val="00565295"/>
    <w:rsid w:val="005654B6"/>
    <w:rsid w:val="005657A3"/>
    <w:rsid w:val="00565B50"/>
    <w:rsid w:val="005660AB"/>
    <w:rsid w:val="005665DA"/>
    <w:rsid w:val="0056691A"/>
    <w:rsid w:val="00566C2F"/>
    <w:rsid w:val="00566C41"/>
    <w:rsid w:val="00566E51"/>
    <w:rsid w:val="00567151"/>
    <w:rsid w:val="005679CB"/>
    <w:rsid w:val="00567B52"/>
    <w:rsid w:val="00567C32"/>
    <w:rsid w:val="00567C44"/>
    <w:rsid w:val="00567EA5"/>
    <w:rsid w:val="005700FE"/>
    <w:rsid w:val="005703F2"/>
    <w:rsid w:val="00570697"/>
    <w:rsid w:val="005706EC"/>
    <w:rsid w:val="00570E9E"/>
    <w:rsid w:val="00571107"/>
    <w:rsid w:val="00571D9D"/>
    <w:rsid w:val="0057200B"/>
    <w:rsid w:val="00572089"/>
    <w:rsid w:val="005720D3"/>
    <w:rsid w:val="005721BD"/>
    <w:rsid w:val="0057248A"/>
    <w:rsid w:val="005725AF"/>
    <w:rsid w:val="00572960"/>
    <w:rsid w:val="00572ACC"/>
    <w:rsid w:val="00572C4B"/>
    <w:rsid w:val="00573138"/>
    <w:rsid w:val="0057322A"/>
    <w:rsid w:val="00573723"/>
    <w:rsid w:val="00573B5D"/>
    <w:rsid w:val="00573C25"/>
    <w:rsid w:val="00573DC9"/>
    <w:rsid w:val="00573EA5"/>
    <w:rsid w:val="00574368"/>
    <w:rsid w:val="00574730"/>
    <w:rsid w:val="00574821"/>
    <w:rsid w:val="0057484B"/>
    <w:rsid w:val="00574A76"/>
    <w:rsid w:val="00574AC2"/>
    <w:rsid w:val="00574E08"/>
    <w:rsid w:val="00574EBA"/>
    <w:rsid w:val="00574FE3"/>
    <w:rsid w:val="0057519A"/>
    <w:rsid w:val="005753C1"/>
    <w:rsid w:val="00575771"/>
    <w:rsid w:val="00575B16"/>
    <w:rsid w:val="00575CB2"/>
    <w:rsid w:val="005763B5"/>
    <w:rsid w:val="0057659C"/>
    <w:rsid w:val="005769E2"/>
    <w:rsid w:val="0057706F"/>
    <w:rsid w:val="00577224"/>
    <w:rsid w:val="00577559"/>
    <w:rsid w:val="00577679"/>
    <w:rsid w:val="0057777A"/>
    <w:rsid w:val="005779B0"/>
    <w:rsid w:val="00580121"/>
    <w:rsid w:val="00580609"/>
    <w:rsid w:val="0058064F"/>
    <w:rsid w:val="00580758"/>
    <w:rsid w:val="00581167"/>
    <w:rsid w:val="005812D3"/>
    <w:rsid w:val="005813B8"/>
    <w:rsid w:val="005813BE"/>
    <w:rsid w:val="005818C4"/>
    <w:rsid w:val="005819E4"/>
    <w:rsid w:val="00581D84"/>
    <w:rsid w:val="00581F63"/>
    <w:rsid w:val="0058209B"/>
    <w:rsid w:val="005821AB"/>
    <w:rsid w:val="0058303C"/>
    <w:rsid w:val="00583253"/>
    <w:rsid w:val="00583473"/>
    <w:rsid w:val="00583C92"/>
    <w:rsid w:val="00583DE9"/>
    <w:rsid w:val="0058410A"/>
    <w:rsid w:val="005841AC"/>
    <w:rsid w:val="00584313"/>
    <w:rsid w:val="005844C7"/>
    <w:rsid w:val="00584809"/>
    <w:rsid w:val="00585202"/>
    <w:rsid w:val="0058523A"/>
    <w:rsid w:val="005853EE"/>
    <w:rsid w:val="005854B3"/>
    <w:rsid w:val="00585B10"/>
    <w:rsid w:val="00586501"/>
    <w:rsid w:val="005865D1"/>
    <w:rsid w:val="00586776"/>
    <w:rsid w:val="00586C4A"/>
    <w:rsid w:val="00587805"/>
    <w:rsid w:val="00587D77"/>
    <w:rsid w:val="00587E3A"/>
    <w:rsid w:val="0059003D"/>
    <w:rsid w:val="00590501"/>
    <w:rsid w:val="00590628"/>
    <w:rsid w:val="005909F5"/>
    <w:rsid w:val="00590B6B"/>
    <w:rsid w:val="00590F11"/>
    <w:rsid w:val="00591502"/>
    <w:rsid w:val="00592080"/>
    <w:rsid w:val="00592306"/>
    <w:rsid w:val="00592B19"/>
    <w:rsid w:val="00592B1D"/>
    <w:rsid w:val="00592D5C"/>
    <w:rsid w:val="00593276"/>
    <w:rsid w:val="0059328A"/>
    <w:rsid w:val="005935B6"/>
    <w:rsid w:val="00593E28"/>
    <w:rsid w:val="00593F3B"/>
    <w:rsid w:val="00594410"/>
    <w:rsid w:val="0059453F"/>
    <w:rsid w:val="00594870"/>
    <w:rsid w:val="00594952"/>
    <w:rsid w:val="00594B93"/>
    <w:rsid w:val="00594CCF"/>
    <w:rsid w:val="00594DD6"/>
    <w:rsid w:val="00594E2E"/>
    <w:rsid w:val="0059525E"/>
    <w:rsid w:val="0059527E"/>
    <w:rsid w:val="00595524"/>
    <w:rsid w:val="00595D68"/>
    <w:rsid w:val="00595E47"/>
    <w:rsid w:val="00595F0B"/>
    <w:rsid w:val="00596034"/>
    <w:rsid w:val="00596617"/>
    <w:rsid w:val="00596777"/>
    <w:rsid w:val="005968DB"/>
    <w:rsid w:val="00596ADA"/>
    <w:rsid w:val="00596B77"/>
    <w:rsid w:val="00596E20"/>
    <w:rsid w:val="0059738E"/>
    <w:rsid w:val="005974D7"/>
    <w:rsid w:val="00597826"/>
    <w:rsid w:val="00597A51"/>
    <w:rsid w:val="00597BA5"/>
    <w:rsid w:val="00597E4C"/>
    <w:rsid w:val="00597E7D"/>
    <w:rsid w:val="00597FDA"/>
    <w:rsid w:val="005A0228"/>
    <w:rsid w:val="005A0622"/>
    <w:rsid w:val="005A071E"/>
    <w:rsid w:val="005A109A"/>
    <w:rsid w:val="005A10F8"/>
    <w:rsid w:val="005A1964"/>
    <w:rsid w:val="005A1A32"/>
    <w:rsid w:val="005A1FCF"/>
    <w:rsid w:val="005A230E"/>
    <w:rsid w:val="005A231D"/>
    <w:rsid w:val="005A23A8"/>
    <w:rsid w:val="005A241F"/>
    <w:rsid w:val="005A2B80"/>
    <w:rsid w:val="005A314E"/>
    <w:rsid w:val="005A32D4"/>
    <w:rsid w:val="005A35BC"/>
    <w:rsid w:val="005A39A7"/>
    <w:rsid w:val="005A3BBF"/>
    <w:rsid w:val="005A3BC5"/>
    <w:rsid w:val="005A3BF2"/>
    <w:rsid w:val="005A3C28"/>
    <w:rsid w:val="005A3D37"/>
    <w:rsid w:val="005A3F9C"/>
    <w:rsid w:val="005A406E"/>
    <w:rsid w:val="005A4494"/>
    <w:rsid w:val="005A46CF"/>
    <w:rsid w:val="005A46E5"/>
    <w:rsid w:val="005A4A82"/>
    <w:rsid w:val="005A4B96"/>
    <w:rsid w:val="005A4EAA"/>
    <w:rsid w:val="005A4F6F"/>
    <w:rsid w:val="005A572D"/>
    <w:rsid w:val="005A5C08"/>
    <w:rsid w:val="005A5FE2"/>
    <w:rsid w:val="005A613F"/>
    <w:rsid w:val="005A66DA"/>
    <w:rsid w:val="005A72B6"/>
    <w:rsid w:val="005A7D57"/>
    <w:rsid w:val="005B00D0"/>
    <w:rsid w:val="005B0307"/>
    <w:rsid w:val="005B0742"/>
    <w:rsid w:val="005B07F5"/>
    <w:rsid w:val="005B07F9"/>
    <w:rsid w:val="005B0810"/>
    <w:rsid w:val="005B0B4A"/>
    <w:rsid w:val="005B10FD"/>
    <w:rsid w:val="005B1618"/>
    <w:rsid w:val="005B174E"/>
    <w:rsid w:val="005B1795"/>
    <w:rsid w:val="005B17D3"/>
    <w:rsid w:val="005B1869"/>
    <w:rsid w:val="005B1DEF"/>
    <w:rsid w:val="005B23A5"/>
    <w:rsid w:val="005B289F"/>
    <w:rsid w:val="005B2EB1"/>
    <w:rsid w:val="005B312D"/>
    <w:rsid w:val="005B378F"/>
    <w:rsid w:val="005B3A7A"/>
    <w:rsid w:val="005B3CE1"/>
    <w:rsid w:val="005B3F3C"/>
    <w:rsid w:val="005B470E"/>
    <w:rsid w:val="005B4CEA"/>
    <w:rsid w:val="005B4E82"/>
    <w:rsid w:val="005B52E6"/>
    <w:rsid w:val="005B5C8A"/>
    <w:rsid w:val="005B6020"/>
    <w:rsid w:val="005B6243"/>
    <w:rsid w:val="005B6256"/>
    <w:rsid w:val="005B67A7"/>
    <w:rsid w:val="005B6C51"/>
    <w:rsid w:val="005B725D"/>
    <w:rsid w:val="005B75B6"/>
    <w:rsid w:val="005B76E8"/>
    <w:rsid w:val="005C03A4"/>
    <w:rsid w:val="005C0B22"/>
    <w:rsid w:val="005C0B62"/>
    <w:rsid w:val="005C0E3A"/>
    <w:rsid w:val="005C1460"/>
    <w:rsid w:val="005C1980"/>
    <w:rsid w:val="005C1E1C"/>
    <w:rsid w:val="005C1EC8"/>
    <w:rsid w:val="005C1FEA"/>
    <w:rsid w:val="005C22DD"/>
    <w:rsid w:val="005C2AD6"/>
    <w:rsid w:val="005C2C98"/>
    <w:rsid w:val="005C2FFF"/>
    <w:rsid w:val="005C31C6"/>
    <w:rsid w:val="005C3B93"/>
    <w:rsid w:val="005C3CF6"/>
    <w:rsid w:val="005C3E09"/>
    <w:rsid w:val="005C414C"/>
    <w:rsid w:val="005C417C"/>
    <w:rsid w:val="005C41D6"/>
    <w:rsid w:val="005C4200"/>
    <w:rsid w:val="005C434A"/>
    <w:rsid w:val="005C451B"/>
    <w:rsid w:val="005C4B6E"/>
    <w:rsid w:val="005C4E66"/>
    <w:rsid w:val="005C5944"/>
    <w:rsid w:val="005C5994"/>
    <w:rsid w:val="005C5F16"/>
    <w:rsid w:val="005C6284"/>
    <w:rsid w:val="005C6839"/>
    <w:rsid w:val="005C695B"/>
    <w:rsid w:val="005C6A72"/>
    <w:rsid w:val="005C6C77"/>
    <w:rsid w:val="005C6CE0"/>
    <w:rsid w:val="005C70C6"/>
    <w:rsid w:val="005C7569"/>
    <w:rsid w:val="005C7884"/>
    <w:rsid w:val="005C792F"/>
    <w:rsid w:val="005C7C32"/>
    <w:rsid w:val="005C7D44"/>
    <w:rsid w:val="005C7DFD"/>
    <w:rsid w:val="005D0024"/>
    <w:rsid w:val="005D02ED"/>
    <w:rsid w:val="005D091E"/>
    <w:rsid w:val="005D092B"/>
    <w:rsid w:val="005D0937"/>
    <w:rsid w:val="005D0BE4"/>
    <w:rsid w:val="005D0D30"/>
    <w:rsid w:val="005D0E2D"/>
    <w:rsid w:val="005D1163"/>
    <w:rsid w:val="005D1891"/>
    <w:rsid w:val="005D215D"/>
    <w:rsid w:val="005D2309"/>
    <w:rsid w:val="005D2588"/>
    <w:rsid w:val="005D2817"/>
    <w:rsid w:val="005D29E6"/>
    <w:rsid w:val="005D30C0"/>
    <w:rsid w:val="005D30C5"/>
    <w:rsid w:val="005D3422"/>
    <w:rsid w:val="005D347E"/>
    <w:rsid w:val="005D37C9"/>
    <w:rsid w:val="005D40C2"/>
    <w:rsid w:val="005D4B1D"/>
    <w:rsid w:val="005D4F51"/>
    <w:rsid w:val="005D5514"/>
    <w:rsid w:val="005D5681"/>
    <w:rsid w:val="005D5AD5"/>
    <w:rsid w:val="005D5D92"/>
    <w:rsid w:val="005D5DC7"/>
    <w:rsid w:val="005D617F"/>
    <w:rsid w:val="005D6B9F"/>
    <w:rsid w:val="005D780C"/>
    <w:rsid w:val="005D7CC8"/>
    <w:rsid w:val="005E0382"/>
    <w:rsid w:val="005E065F"/>
    <w:rsid w:val="005E0DE3"/>
    <w:rsid w:val="005E0F0F"/>
    <w:rsid w:val="005E1352"/>
    <w:rsid w:val="005E1A44"/>
    <w:rsid w:val="005E1CE7"/>
    <w:rsid w:val="005E1F74"/>
    <w:rsid w:val="005E2253"/>
    <w:rsid w:val="005E27A4"/>
    <w:rsid w:val="005E28A9"/>
    <w:rsid w:val="005E290A"/>
    <w:rsid w:val="005E2BF7"/>
    <w:rsid w:val="005E2CF2"/>
    <w:rsid w:val="005E34C6"/>
    <w:rsid w:val="005E34FB"/>
    <w:rsid w:val="005E4601"/>
    <w:rsid w:val="005E4D3A"/>
    <w:rsid w:val="005E4FF4"/>
    <w:rsid w:val="005E50C2"/>
    <w:rsid w:val="005E5351"/>
    <w:rsid w:val="005E56EE"/>
    <w:rsid w:val="005E5920"/>
    <w:rsid w:val="005E5B48"/>
    <w:rsid w:val="005E5CC9"/>
    <w:rsid w:val="005E5D39"/>
    <w:rsid w:val="005E5DE3"/>
    <w:rsid w:val="005E5F81"/>
    <w:rsid w:val="005E6257"/>
    <w:rsid w:val="005E6835"/>
    <w:rsid w:val="005E6BB0"/>
    <w:rsid w:val="005E6C7A"/>
    <w:rsid w:val="005E7114"/>
    <w:rsid w:val="005E73AD"/>
    <w:rsid w:val="005E760D"/>
    <w:rsid w:val="005F00ED"/>
    <w:rsid w:val="005F014F"/>
    <w:rsid w:val="005F042A"/>
    <w:rsid w:val="005F07F8"/>
    <w:rsid w:val="005F09A1"/>
    <w:rsid w:val="005F109D"/>
    <w:rsid w:val="005F125F"/>
    <w:rsid w:val="005F15C5"/>
    <w:rsid w:val="005F17AC"/>
    <w:rsid w:val="005F1A9B"/>
    <w:rsid w:val="005F1B49"/>
    <w:rsid w:val="005F1E20"/>
    <w:rsid w:val="005F20A5"/>
    <w:rsid w:val="005F2B48"/>
    <w:rsid w:val="005F3656"/>
    <w:rsid w:val="005F3863"/>
    <w:rsid w:val="005F3960"/>
    <w:rsid w:val="005F3B80"/>
    <w:rsid w:val="005F3B94"/>
    <w:rsid w:val="005F3D4C"/>
    <w:rsid w:val="005F3F3C"/>
    <w:rsid w:val="005F42E9"/>
    <w:rsid w:val="005F4302"/>
    <w:rsid w:val="005F46D7"/>
    <w:rsid w:val="005F49B7"/>
    <w:rsid w:val="005F4B12"/>
    <w:rsid w:val="005F550D"/>
    <w:rsid w:val="005F56D6"/>
    <w:rsid w:val="005F5930"/>
    <w:rsid w:val="005F59C7"/>
    <w:rsid w:val="005F5C93"/>
    <w:rsid w:val="005F616C"/>
    <w:rsid w:val="005F6D9D"/>
    <w:rsid w:val="005F6EAA"/>
    <w:rsid w:val="005F754A"/>
    <w:rsid w:val="005F77CE"/>
    <w:rsid w:val="005F790A"/>
    <w:rsid w:val="005F798E"/>
    <w:rsid w:val="005F7E13"/>
    <w:rsid w:val="006000E4"/>
    <w:rsid w:val="00601180"/>
    <w:rsid w:val="00601214"/>
    <w:rsid w:val="0060137E"/>
    <w:rsid w:val="00601479"/>
    <w:rsid w:val="00601651"/>
    <w:rsid w:val="0060181B"/>
    <w:rsid w:val="00601CAA"/>
    <w:rsid w:val="00601CAD"/>
    <w:rsid w:val="00601D72"/>
    <w:rsid w:val="00601E4B"/>
    <w:rsid w:val="00601E9C"/>
    <w:rsid w:val="006028B2"/>
    <w:rsid w:val="00602970"/>
    <w:rsid w:val="00602BD1"/>
    <w:rsid w:val="00602C0D"/>
    <w:rsid w:val="0060302B"/>
    <w:rsid w:val="0060309D"/>
    <w:rsid w:val="00603112"/>
    <w:rsid w:val="006034D4"/>
    <w:rsid w:val="006036DC"/>
    <w:rsid w:val="00604119"/>
    <w:rsid w:val="006044D3"/>
    <w:rsid w:val="006046BC"/>
    <w:rsid w:val="00604860"/>
    <w:rsid w:val="00604C09"/>
    <w:rsid w:val="00604D05"/>
    <w:rsid w:val="0060513A"/>
    <w:rsid w:val="0060538F"/>
    <w:rsid w:val="006054AB"/>
    <w:rsid w:val="006054BB"/>
    <w:rsid w:val="006054D1"/>
    <w:rsid w:val="006055CF"/>
    <w:rsid w:val="0060578F"/>
    <w:rsid w:val="00605B86"/>
    <w:rsid w:val="00606035"/>
    <w:rsid w:val="00606592"/>
    <w:rsid w:val="006068F8"/>
    <w:rsid w:val="00606D83"/>
    <w:rsid w:val="006074C1"/>
    <w:rsid w:val="00607623"/>
    <w:rsid w:val="00607773"/>
    <w:rsid w:val="006077C7"/>
    <w:rsid w:val="0060783B"/>
    <w:rsid w:val="00607A78"/>
    <w:rsid w:val="00607CBD"/>
    <w:rsid w:val="00607DF6"/>
    <w:rsid w:val="006100F5"/>
    <w:rsid w:val="00610116"/>
    <w:rsid w:val="0061030A"/>
    <w:rsid w:val="006109D4"/>
    <w:rsid w:val="00610B6A"/>
    <w:rsid w:val="00610B79"/>
    <w:rsid w:val="00610B8F"/>
    <w:rsid w:val="00610EE9"/>
    <w:rsid w:val="00611101"/>
    <w:rsid w:val="00611125"/>
    <w:rsid w:val="0061118A"/>
    <w:rsid w:val="00611587"/>
    <w:rsid w:val="006115AF"/>
    <w:rsid w:val="00611CBE"/>
    <w:rsid w:val="00611D85"/>
    <w:rsid w:val="00611FC5"/>
    <w:rsid w:val="00612010"/>
    <w:rsid w:val="006126FE"/>
    <w:rsid w:val="00612F84"/>
    <w:rsid w:val="0061314D"/>
    <w:rsid w:val="00613AC4"/>
    <w:rsid w:val="00613BE2"/>
    <w:rsid w:val="00613D28"/>
    <w:rsid w:val="00613F5C"/>
    <w:rsid w:val="006141F3"/>
    <w:rsid w:val="006142EE"/>
    <w:rsid w:val="0061530A"/>
    <w:rsid w:val="006154A6"/>
    <w:rsid w:val="006155F6"/>
    <w:rsid w:val="00615659"/>
    <w:rsid w:val="006157D0"/>
    <w:rsid w:val="00615824"/>
    <w:rsid w:val="00615A84"/>
    <w:rsid w:val="00615B7B"/>
    <w:rsid w:val="006162AC"/>
    <w:rsid w:val="00616D73"/>
    <w:rsid w:val="00616DCC"/>
    <w:rsid w:val="00616E03"/>
    <w:rsid w:val="00616E64"/>
    <w:rsid w:val="006170A0"/>
    <w:rsid w:val="006173C7"/>
    <w:rsid w:val="00617478"/>
    <w:rsid w:val="006176E0"/>
    <w:rsid w:val="0061790B"/>
    <w:rsid w:val="00617B36"/>
    <w:rsid w:val="00620796"/>
    <w:rsid w:val="00620C62"/>
    <w:rsid w:val="00620D7A"/>
    <w:rsid w:val="00620DF7"/>
    <w:rsid w:val="006215B4"/>
    <w:rsid w:val="00621890"/>
    <w:rsid w:val="00621925"/>
    <w:rsid w:val="00621A6E"/>
    <w:rsid w:val="00621AA2"/>
    <w:rsid w:val="006225B9"/>
    <w:rsid w:val="00622A05"/>
    <w:rsid w:val="006234CE"/>
    <w:rsid w:val="006235E6"/>
    <w:rsid w:val="00623F57"/>
    <w:rsid w:val="0062417B"/>
    <w:rsid w:val="006244FE"/>
    <w:rsid w:val="0062460C"/>
    <w:rsid w:val="0062486E"/>
    <w:rsid w:val="00624D7C"/>
    <w:rsid w:val="00624E5D"/>
    <w:rsid w:val="00624EEF"/>
    <w:rsid w:val="00625119"/>
    <w:rsid w:val="006252EF"/>
    <w:rsid w:val="00625319"/>
    <w:rsid w:val="00625A50"/>
    <w:rsid w:val="00625E5C"/>
    <w:rsid w:val="00626083"/>
    <w:rsid w:val="006266E9"/>
    <w:rsid w:val="00626BBE"/>
    <w:rsid w:val="0062713A"/>
    <w:rsid w:val="006271DE"/>
    <w:rsid w:val="006276DB"/>
    <w:rsid w:val="00627B0B"/>
    <w:rsid w:val="00627C5A"/>
    <w:rsid w:val="00630114"/>
    <w:rsid w:val="00630F95"/>
    <w:rsid w:val="006310CB"/>
    <w:rsid w:val="00631300"/>
    <w:rsid w:val="00631A2A"/>
    <w:rsid w:val="00631A7B"/>
    <w:rsid w:val="00631BF8"/>
    <w:rsid w:val="00631C04"/>
    <w:rsid w:val="00631D33"/>
    <w:rsid w:val="00632593"/>
    <w:rsid w:val="00632890"/>
    <w:rsid w:val="00632FEC"/>
    <w:rsid w:val="00632FF9"/>
    <w:rsid w:val="00633A41"/>
    <w:rsid w:val="00633DE8"/>
    <w:rsid w:val="0063438B"/>
    <w:rsid w:val="0063454B"/>
    <w:rsid w:val="0063461E"/>
    <w:rsid w:val="006349B3"/>
    <w:rsid w:val="00635142"/>
    <w:rsid w:val="006351DB"/>
    <w:rsid w:val="006352CE"/>
    <w:rsid w:val="00635798"/>
    <w:rsid w:val="00635CF1"/>
    <w:rsid w:val="00635F6E"/>
    <w:rsid w:val="00636013"/>
    <w:rsid w:val="00636416"/>
    <w:rsid w:val="00636632"/>
    <w:rsid w:val="0063684F"/>
    <w:rsid w:val="00636A32"/>
    <w:rsid w:val="00637467"/>
    <w:rsid w:val="0063775B"/>
    <w:rsid w:val="006377C6"/>
    <w:rsid w:val="00637E30"/>
    <w:rsid w:val="00640009"/>
    <w:rsid w:val="006400EA"/>
    <w:rsid w:val="00640151"/>
    <w:rsid w:val="0064067B"/>
    <w:rsid w:val="00640CBA"/>
    <w:rsid w:val="00640F9B"/>
    <w:rsid w:val="00640FC0"/>
    <w:rsid w:val="006413CB"/>
    <w:rsid w:val="00641701"/>
    <w:rsid w:val="0064198C"/>
    <w:rsid w:val="006422A1"/>
    <w:rsid w:val="00642AF0"/>
    <w:rsid w:val="00642C81"/>
    <w:rsid w:val="00642CFF"/>
    <w:rsid w:val="00642D39"/>
    <w:rsid w:val="00643155"/>
    <w:rsid w:val="006431BE"/>
    <w:rsid w:val="006437BB"/>
    <w:rsid w:val="00643A98"/>
    <w:rsid w:val="00643F24"/>
    <w:rsid w:val="00644154"/>
    <w:rsid w:val="0064447C"/>
    <w:rsid w:val="0064464B"/>
    <w:rsid w:val="00644682"/>
    <w:rsid w:val="00644929"/>
    <w:rsid w:val="00644E3F"/>
    <w:rsid w:val="00645374"/>
    <w:rsid w:val="006453F9"/>
    <w:rsid w:val="00645406"/>
    <w:rsid w:val="00645452"/>
    <w:rsid w:val="006456D5"/>
    <w:rsid w:val="00645DC4"/>
    <w:rsid w:val="00645F21"/>
    <w:rsid w:val="006461DA"/>
    <w:rsid w:val="006462A0"/>
    <w:rsid w:val="006462CD"/>
    <w:rsid w:val="006463DA"/>
    <w:rsid w:val="006465D4"/>
    <w:rsid w:val="00646B5E"/>
    <w:rsid w:val="00646B8E"/>
    <w:rsid w:val="00646BAD"/>
    <w:rsid w:val="00646D09"/>
    <w:rsid w:val="00646EFA"/>
    <w:rsid w:val="00646FDB"/>
    <w:rsid w:val="006474BA"/>
    <w:rsid w:val="006477BB"/>
    <w:rsid w:val="006479C1"/>
    <w:rsid w:val="006479E6"/>
    <w:rsid w:val="00647C1E"/>
    <w:rsid w:val="00650297"/>
    <w:rsid w:val="006507FF"/>
    <w:rsid w:val="006509E3"/>
    <w:rsid w:val="0065152C"/>
    <w:rsid w:val="00651EC5"/>
    <w:rsid w:val="00651F0B"/>
    <w:rsid w:val="0065241E"/>
    <w:rsid w:val="0065258B"/>
    <w:rsid w:val="00652F4B"/>
    <w:rsid w:val="00653122"/>
    <w:rsid w:val="00653222"/>
    <w:rsid w:val="00653355"/>
    <w:rsid w:val="00653634"/>
    <w:rsid w:val="0065367E"/>
    <w:rsid w:val="006536B8"/>
    <w:rsid w:val="00653906"/>
    <w:rsid w:val="00653B24"/>
    <w:rsid w:val="00653C48"/>
    <w:rsid w:val="006540EC"/>
    <w:rsid w:val="006546B3"/>
    <w:rsid w:val="00655442"/>
    <w:rsid w:val="006555DC"/>
    <w:rsid w:val="006557A9"/>
    <w:rsid w:val="00655A13"/>
    <w:rsid w:val="00655CBD"/>
    <w:rsid w:val="00655E4B"/>
    <w:rsid w:val="006562A5"/>
    <w:rsid w:val="0065642E"/>
    <w:rsid w:val="00656691"/>
    <w:rsid w:val="00656699"/>
    <w:rsid w:val="0065734D"/>
    <w:rsid w:val="00657762"/>
    <w:rsid w:val="00657A1A"/>
    <w:rsid w:val="00657A85"/>
    <w:rsid w:val="00657DFB"/>
    <w:rsid w:val="00657E7B"/>
    <w:rsid w:val="00657F1C"/>
    <w:rsid w:val="00660171"/>
    <w:rsid w:val="00660388"/>
    <w:rsid w:val="0066078F"/>
    <w:rsid w:val="00660799"/>
    <w:rsid w:val="006607F4"/>
    <w:rsid w:val="00660CD3"/>
    <w:rsid w:val="006614F4"/>
    <w:rsid w:val="006616FC"/>
    <w:rsid w:val="006617A3"/>
    <w:rsid w:val="006617C6"/>
    <w:rsid w:val="00661B68"/>
    <w:rsid w:val="00661E22"/>
    <w:rsid w:val="00661E8A"/>
    <w:rsid w:val="006622A4"/>
    <w:rsid w:val="006622C3"/>
    <w:rsid w:val="006628AE"/>
    <w:rsid w:val="00662DF4"/>
    <w:rsid w:val="00662EBE"/>
    <w:rsid w:val="006631DA"/>
    <w:rsid w:val="00663A85"/>
    <w:rsid w:val="00663E83"/>
    <w:rsid w:val="00663E84"/>
    <w:rsid w:val="00663E9F"/>
    <w:rsid w:val="0066409F"/>
    <w:rsid w:val="00664379"/>
    <w:rsid w:val="006649AF"/>
    <w:rsid w:val="00664FE9"/>
    <w:rsid w:val="00665403"/>
    <w:rsid w:val="0066659A"/>
    <w:rsid w:val="0066686C"/>
    <w:rsid w:val="00666E69"/>
    <w:rsid w:val="00666E9A"/>
    <w:rsid w:val="00666F1D"/>
    <w:rsid w:val="006670BF"/>
    <w:rsid w:val="006671EB"/>
    <w:rsid w:val="00667856"/>
    <w:rsid w:val="00667B31"/>
    <w:rsid w:val="00667F3C"/>
    <w:rsid w:val="00670001"/>
    <w:rsid w:val="006712E8"/>
    <w:rsid w:val="00671778"/>
    <w:rsid w:val="0067187A"/>
    <w:rsid w:val="00671A66"/>
    <w:rsid w:val="00671ABF"/>
    <w:rsid w:val="00671D26"/>
    <w:rsid w:val="00671DF0"/>
    <w:rsid w:val="0067270B"/>
    <w:rsid w:val="0067272C"/>
    <w:rsid w:val="00672A9B"/>
    <w:rsid w:val="00672FBC"/>
    <w:rsid w:val="0067311C"/>
    <w:rsid w:val="00673B46"/>
    <w:rsid w:val="00673DBF"/>
    <w:rsid w:val="00674024"/>
    <w:rsid w:val="00674072"/>
    <w:rsid w:val="0067466C"/>
    <w:rsid w:val="00674703"/>
    <w:rsid w:val="00674928"/>
    <w:rsid w:val="00675097"/>
    <w:rsid w:val="0067553B"/>
    <w:rsid w:val="006755A3"/>
    <w:rsid w:val="006755DB"/>
    <w:rsid w:val="006757A6"/>
    <w:rsid w:val="00675877"/>
    <w:rsid w:val="00675CBC"/>
    <w:rsid w:val="00675D85"/>
    <w:rsid w:val="00676189"/>
    <w:rsid w:val="0067638F"/>
    <w:rsid w:val="006766CC"/>
    <w:rsid w:val="00676AFC"/>
    <w:rsid w:val="00676D60"/>
    <w:rsid w:val="00677593"/>
    <w:rsid w:val="0067765A"/>
    <w:rsid w:val="006776EE"/>
    <w:rsid w:val="00677ACF"/>
    <w:rsid w:val="00677C44"/>
    <w:rsid w:val="00677E08"/>
    <w:rsid w:val="0068007B"/>
    <w:rsid w:val="00680121"/>
    <w:rsid w:val="00680293"/>
    <w:rsid w:val="00680517"/>
    <w:rsid w:val="006806B9"/>
    <w:rsid w:val="0068078C"/>
    <w:rsid w:val="00680B60"/>
    <w:rsid w:val="00680BF3"/>
    <w:rsid w:val="00680DA0"/>
    <w:rsid w:val="00681211"/>
    <w:rsid w:val="006813DC"/>
    <w:rsid w:val="006816D5"/>
    <w:rsid w:val="00681827"/>
    <w:rsid w:val="00681D58"/>
    <w:rsid w:val="00681F0D"/>
    <w:rsid w:val="006820F2"/>
    <w:rsid w:val="00682811"/>
    <w:rsid w:val="006829DA"/>
    <w:rsid w:val="00682D6E"/>
    <w:rsid w:val="00682DA8"/>
    <w:rsid w:val="00682FB5"/>
    <w:rsid w:val="006832B5"/>
    <w:rsid w:val="00683431"/>
    <w:rsid w:val="006837DA"/>
    <w:rsid w:val="00683AC2"/>
    <w:rsid w:val="00683F19"/>
    <w:rsid w:val="0068406E"/>
    <w:rsid w:val="006841A2"/>
    <w:rsid w:val="006845A8"/>
    <w:rsid w:val="0068474E"/>
    <w:rsid w:val="00684AC6"/>
    <w:rsid w:val="00684B31"/>
    <w:rsid w:val="00684BF7"/>
    <w:rsid w:val="00684CB8"/>
    <w:rsid w:val="00684CF0"/>
    <w:rsid w:val="00685354"/>
    <w:rsid w:val="0068568F"/>
    <w:rsid w:val="006856DF"/>
    <w:rsid w:val="006858C1"/>
    <w:rsid w:val="00685BB1"/>
    <w:rsid w:val="00685EFC"/>
    <w:rsid w:val="00685F04"/>
    <w:rsid w:val="00686039"/>
    <w:rsid w:val="00686309"/>
    <w:rsid w:val="0068648A"/>
    <w:rsid w:val="00686BEC"/>
    <w:rsid w:val="00687143"/>
    <w:rsid w:val="0068735F"/>
    <w:rsid w:val="00687508"/>
    <w:rsid w:val="00687596"/>
    <w:rsid w:val="00687734"/>
    <w:rsid w:val="00687BCA"/>
    <w:rsid w:val="00687F67"/>
    <w:rsid w:val="00690088"/>
    <w:rsid w:val="006900E6"/>
    <w:rsid w:val="00690483"/>
    <w:rsid w:val="00690C22"/>
    <w:rsid w:val="00690F51"/>
    <w:rsid w:val="006914A1"/>
    <w:rsid w:val="00691936"/>
    <w:rsid w:val="00692284"/>
    <w:rsid w:val="00692294"/>
    <w:rsid w:val="00692725"/>
    <w:rsid w:val="00692B91"/>
    <w:rsid w:val="00692BB3"/>
    <w:rsid w:val="0069308C"/>
    <w:rsid w:val="006931E5"/>
    <w:rsid w:val="006936C1"/>
    <w:rsid w:val="0069375A"/>
    <w:rsid w:val="006937F0"/>
    <w:rsid w:val="0069386F"/>
    <w:rsid w:val="00693A78"/>
    <w:rsid w:val="00693B6C"/>
    <w:rsid w:val="0069520E"/>
    <w:rsid w:val="00695735"/>
    <w:rsid w:val="00696063"/>
    <w:rsid w:val="00696309"/>
    <w:rsid w:val="00696352"/>
    <w:rsid w:val="0069664A"/>
    <w:rsid w:val="00696773"/>
    <w:rsid w:val="006968C5"/>
    <w:rsid w:val="00696F31"/>
    <w:rsid w:val="0069712C"/>
    <w:rsid w:val="0069715F"/>
    <w:rsid w:val="00697209"/>
    <w:rsid w:val="006975B4"/>
    <w:rsid w:val="00697A9A"/>
    <w:rsid w:val="00697BE3"/>
    <w:rsid w:val="00697C9B"/>
    <w:rsid w:val="00697EB4"/>
    <w:rsid w:val="006A031E"/>
    <w:rsid w:val="006A0707"/>
    <w:rsid w:val="006A0736"/>
    <w:rsid w:val="006A08A9"/>
    <w:rsid w:val="006A0953"/>
    <w:rsid w:val="006A0AC3"/>
    <w:rsid w:val="006A0DB5"/>
    <w:rsid w:val="006A0EA3"/>
    <w:rsid w:val="006A0F1A"/>
    <w:rsid w:val="006A11CC"/>
    <w:rsid w:val="006A1307"/>
    <w:rsid w:val="006A1326"/>
    <w:rsid w:val="006A1332"/>
    <w:rsid w:val="006A1A16"/>
    <w:rsid w:val="006A1B1B"/>
    <w:rsid w:val="006A25CF"/>
    <w:rsid w:val="006A2AA8"/>
    <w:rsid w:val="006A2BD8"/>
    <w:rsid w:val="006A2D9F"/>
    <w:rsid w:val="006A3106"/>
    <w:rsid w:val="006A3188"/>
    <w:rsid w:val="006A327E"/>
    <w:rsid w:val="006A3427"/>
    <w:rsid w:val="006A37C6"/>
    <w:rsid w:val="006A38FB"/>
    <w:rsid w:val="006A3B26"/>
    <w:rsid w:val="006A3C15"/>
    <w:rsid w:val="006A3F66"/>
    <w:rsid w:val="006A409B"/>
    <w:rsid w:val="006A43F4"/>
    <w:rsid w:val="006A44E6"/>
    <w:rsid w:val="006A4545"/>
    <w:rsid w:val="006A45B3"/>
    <w:rsid w:val="006A45BD"/>
    <w:rsid w:val="006A45C9"/>
    <w:rsid w:val="006A4B6A"/>
    <w:rsid w:val="006A4F1D"/>
    <w:rsid w:val="006A5089"/>
    <w:rsid w:val="006A511A"/>
    <w:rsid w:val="006A5260"/>
    <w:rsid w:val="006A573C"/>
    <w:rsid w:val="006A5DD5"/>
    <w:rsid w:val="006A6000"/>
    <w:rsid w:val="006A612D"/>
    <w:rsid w:val="006A68B5"/>
    <w:rsid w:val="006A6CAC"/>
    <w:rsid w:val="006A6EA1"/>
    <w:rsid w:val="006A7FBF"/>
    <w:rsid w:val="006B06F2"/>
    <w:rsid w:val="006B090E"/>
    <w:rsid w:val="006B0A99"/>
    <w:rsid w:val="006B0FCA"/>
    <w:rsid w:val="006B10B4"/>
    <w:rsid w:val="006B119A"/>
    <w:rsid w:val="006B1BB4"/>
    <w:rsid w:val="006B1C1C"/>
    <w:rsid w:val="006B1F55"/>
    <w:rsid w:val="006B2163"/>
    <w:rsid w:val="006B2501"/>
    <w:rsid w:val="006B29E8"/>
    <w:rsid w:val="006B2F38"/>
    <w:rsid w:val="006B30C8"/>
    <w:rsid w:val="006B3104"/>
    <w:rsid w:val="006B33A2"/>
    <w:rsid w:val="006B3452"/>
    <w:rsid w:val="006B3850"/>
    <w:rsid w:val="006B457D"/>
    <w:rsid w:val="006B4FE4"/>
    <w:rsid w:val="006B5484"/>
    <w:rsid w:val="006B54E2"/>
    <w:rsid w:val="006B559C"/>
    <w:rsid w:val="006B55E2"/>
    <w:rsid w:val="006B56B9"/>
    <w:rsid w:val="006B5EDB"/>
    <w:rsid w:val="006B6260"/>
    <w:rsid w:val="006B6393"/>
    <w:rsid w:val="006B650F"/>
    <w:rsid w:val="006B65FC"/>
    <w:rsid w:val="006B669F"/>
    <w:rsid w:val="006B6A40"/>
    <w:rsid w:val="006B71B9"/>
    <w:rsid w:val="006B7948"/>
    <w:rsid w:val="006B7DC4"/>
    <w:rsid w:val="006C00A3"/>
    <w:rsid w:val="006C0186"/>
    <w:rsid w:val="006C08A1"/>
    <w:rsid w:val="006C09AE"/>
    <w:rsid w:val="006C0C5D"/>
    <w:rsid w:val="006C11D3"/>
    <w:rsid w:val="006C1280"/>
    <w:rsid w:val="006C1319"/>
    <w:rsid w:val="006C14E4"/>
    <w:rsid w:val="006C1CD8"/>
    <w:rsid w:val="006C2AF1"/>
    <w:rsid w:val="006C2B9E"/>
    <w:rsid w:val="006C2E66"/>
    <w:rsid w:val="006C2E6D"/>
    <w:rsid w:val="006C3125"/>
    <w:rsid w:val="006C31D2"/>
    <w:rsid w:val="006C3A2B"/>
    <w:rsid w:val="006C3C8E"/>
    <w:rsid w:val="006C3F20"/>
    <w:rsid w:val="006C4055"/>
    <w:rsid w:val="006C438D"/>
    <w:rsid w:val="006C444B"/>
    <w:rsid w:val="006C44AC"/>
    <w:rsid w:val="006C4E6B"/>
    <w:rsid w:val="006C5226"/>
    <w:rsid w:val="006C54E0"/>
    <w:rsid w:val="006C563B"/>
    <w:rsid w:val="006C56D2"/>
    <w:rsid w:val="006C5895"/>
    <w:rsid w:val="006C59F6"/>
    <w:rsid w:val="006C5D5E"/>
    <w:rsid w:val="006C5ECF"/>
    <w:rsid w:val="006C6110"/>
    <w:rsid w:val="006C6AD9"/>
    <w:rsid w:val="006C6E14"/>
    <w:rsid w:val="006C75A7"/>
    <w:rsid w:val="006C76A5"/>
    <w:rsid w:val="006C7C6A"/>
    <w:rsid w:val="006C7F4A"/>
    <w:rsid w:val="006D0759"/>
    <w:rsid w:val="006D07E2"/>
    <w:rsid w:val="006D090E"/>
    <w:rsid w:val="006D0B0D"/>
    <w:rsid w:val="006D0C99"/>
    <w:rsid w:val="006D0F99"/>
    <w:rsid w:val="006D106E"/>
    <w:rsid w:val="006D18F3"/>
    <w:rsid w:val="006D1F42"/>
    <w:rsid w:val="006D2792"/>
    <w:rsid w:val="006D294A"/>
    <w:rsid w:val="006D2B7D"/>
    <w:rsid w:val="006D3118"/>
    <w:rsid w:val="006D313E"/>
    <w:rsid w:val="006D3296"/>
    <w:rsid w:val="006D33F4"/>
    <w:rsid w:val="006D3898"/>
    <w:rsid w:val="006D3977"/>
    <w:rsid w:val="006D3BCE"/>
    <w:rsid w:val="006D3E34"/>
    <w:rsid w:val="006D40B2"/>
    <w:rsid w:val="006D445C"/>
    <w:rsid w:val="006D45C9"/>
    <w:rsid w:val="006D499C"/>
    <w:rsid w:val="006D4D62"/>
    <w:rsid w:val="006D4F9F"/>
    <w:rsid w:val="006D528F"/>
    <w:rsid w:val="006D559B"/>
    <w:rsid w:val="006D55AE"/>
    <w:rsid w:val="006D5C23"/>
    <w:rsid w:val="006D5CEE"/>
    <w:rsid w:val="006D63C0"/>
    <w:rsid w:val="006D646D"/>
    <w:rsid w:val="006D6E13"/>
    <w:rsid w:val="006D6F77"/>
    <w:rsid w:val="006D6F87"/>
    <w:rsid w:val="006D7161"/>
    <w:rsid w:val="006D784A"/>
    <w:rsid w:val="006D7867"/>
    <w:rsid w:val="006D7A96"/>
    <w:rsid w:val="006D7BAF"/>
    <w:rsid w:val="006D7E4A"/>
    <w:rsid w:val="006D7FA9"/>
    <w:rsid w:val="006E030E"/>
    <w:rsid w:val="006E068B"/>
    <w:rsid w:val="006E0AC1"/>
    <w:rsid w:val="006E0CF3"/>
    <w:rsid w:val="006E0D56"/>
    <w:rsid w:val="006E12BE"/>
    <w:rsid w:val="006E1390"/>
    <w:rsid w:val="006E1994"/>
    <w:rsid w:val="006E1AE0"/>
    <w:rsid w:val="006E1FF0"/>
    <w:rsid w:val="006E21AE"/>
    <w:rsid w:val="006E23D4"/>
    <w:rsid w:val="006E263A"/>
    <w:rsid w:val="006E2788"/>
    <w:rsid w:val="006E29A8"/>
    <w:rsid w:val="006E343D"/>
    <w:rsid w:val="006E3839"/>
    <w:rsid w:val="006E39E7"/>
    <w:rsid w:val="006E3F84"/>
    <w:rsid w:val="006E4118"/>
    <w:rsid w:val="006E42E8"/>
    <w:rsid w:val="006E4F92"/>
    <w:rsid w:val="006E5034"/>
    <w:rsid w:val="006E50ED"/>
    <w:rsid w:val="006E527F"/>
    <w:rsid w:val="006E548F"/>
    <w:rsid w:val="006E5848"/>
    <w:rsid w:val="006E587D"/>
    <w:rsid w:val="006E58D3"/>
    <w:rsid w:val="006E5976"/>
    <w:rsid w:val="006E63A5"/>
    <w:rsid w:val="006E6487"/>
    <w:rsid w:val="006E6901"/>
    <w:rsid w:val="006E69CF"/>
    <w:rsid w:val="006E6B30"/>
    <w:rsid w:val="006E722B"/>
    <w:rsid w:val="006E73EA"/>
    <w:rsid w:val="006E7710"/>
    <w:rsid w:val="006E79D6"/>
    <w:rsid w:val="006E7DAF"/>
    <w:rsid w:val="006E7F2D"/>
    <w:rsid w:val="006E7FF9"/>
    <w:rsid w:val="006F06B1"/>
    <w:rsid w:val="006F06DA"/>
    <w:rsid w:val="006F087B"/>
    <w:rsid w:val="006F0A0C"/>
    <w:rsid w:val="006F0CAD"/>
    <w:rsid w:val="006F0E0D"/>
    <w:rsid w:val="006F1381"/>
    <w:rsid w:val="006F1644"/>
    <w:rsid w:val="006F23AD"/>
    <w:rsid w:val="006F28FF"/>
    <w:rsid w:val="006F2933"/>
    <w:rsid w:val="006F2B71"/>
    <w:rsid w:val="006F2EE5"/>
    <w:rsid w:val="006F3191"/>
    <w:rsid w:val="006F3305"/>
    <w:rsid w:val="006F3503"/>
    <w:rsid w:val="006F3686"/>
    <w:rsid w:val="006F4427"/>
    <w:rsid w:val="006F446D"/>
    <w:rsid w:val="006F44A4"/>
    <w:rsid w:val="006F4617"/>
    <w:rsid w:val="006F46D4"/>
    <w:rsid w:val="006F4A4F"/>
    <w:rsid w:val="006F4A95"/>
    <w:rsid w:val="006F4B12"/>
    <w:rsid w:val="006F4B5D"/>
    <w:rsid w:val="006F4C43"/>
    <w:rsid w:val="006F4DA2"/>
    <w:rsid w:val="006F5680"/>
    <w:rsid w:val="006F5C9A"/>
    <w:rsid w:val="006F5E75"/>
    <w:rsid w:val="006F6041"/>
    <w:rsid w:val="006F6267"/>
    <w:rsid w:val="006F635F"/>
    <w:rsid w:val="006F6945"/>
    <w:rsid w:val="006F6C65"/>
    <w:rsid w:val="006F7484"/>
    <w:rsid w:val="006F7734"/>
    <w:rsid w:val="006F7956"/>
    <w:rsid w:val="006F7BFC"/>
    <w:rsid w:val="007000A9"/>
    <w:rsid w:val="0070080C"/>
    <w:rsid w:val="00700BB2"/>
    <w:rsid w:val="00700E80"/>
    <w:rsid w:val="00701251"/>
    <w:rsid w:val="007012D0"/>
    <w:rsid w:val="0070144C"/>
    <w:rsid w:val="007016FF"/>
    <w:rsid w:val="0070185A"/>
    <w:rsid w:val="007018BA"/>
    <w:rsid w:val="00701C0D"/>
    <w:rsid w:val="00701E5C"/>
    <w:rsid w:val="00702A1E"/>
    <w:rsid w:val="00702B45"/>
    <w:rsid w:val="00702D87"/>
    <w:rsid w:val="007035E9"/>
    <w:rsid w:val="00703BE9"/>
    <w:rsid w:val="00703C62"/>
    <w:rsid w:val="00703CC2"/>
    <w:rsid w:val="0070402F"/>
    <w:rsid w:val="007041E3"/>
    <w:rsid w:val="0070434F"/>
    <w:rsid w:val="007045BC"/>
    <w:rsid w:val="00704640"/>
    <w:rsid w:val="00704645"/>
    <w:rsid w:val="007048B5"/>
    <w:rsid w:val="007048FA"/>
    <w:rsid w:val="0070491D"/>
    <w:rsid w:val="00704AE6"/>
    <w:rsid w:val="00705242"/>
    <w:rsid w:val="007053E4"/>
    <w:rsid w:val="00705543"/>
    <w:rsid w:val="00705899"/>
    <w:rsid w:val="00705D68"/>
    <w:rsid w:val="00705E62"/>
    <w:rsid w:val="00706179"/>
    <w:rsid w:val="007062C0"/>
    <w:rsid w:val="00706491"/>
    <w:rsid w:val="00706AC2"/>
    <w:rsid w:val="00706B91"/>
    <w:rsid w:val="00706B9A"/>
    <w:rsid w:val="00707005"/>
    <w:rsid w:val="0070702F"/>
    <w:rsid w:val="00707566"/>
    <w:rsid w:val="007075CD"/>
    <w:rsid w:val="007076CB"/>
    <w:rsid w:val="00707BBB"/>
    <w:rsid w:val="00707D58"/>
    <w:rsid w:val="00707DF4"/>
    <w:rsid w:val="0071002A"/>
    <w:rsid w:val="00710065"/>
    <w:rsid w:val="00710511"/>
    <w:rsid w:val="007109BF"/>
    <w:rsid w:val="00710AD2"/>
    <w:rsid w:val="00711028"/>
    <w:rsid w:val="0071114E"/>
    <w:rsid w:val="0071147E"/>
    <w:rsid w:val="00711A58"/>
    <w:rsid w:val="00711AB8"/>
    <w:rsid w:val="00712AAF"/>
    <w:rsid w:val="00712E4D"/>
    <w:rsid w:val="00713007"/>
    <w:rsid w:val="00713444"/>
    <w:rsid w:val="0071388C"/>
    <w:rsid w:val="00713C78"/>
    <w:rsid w:val="007140F1"/>
    <w:rsid w:val="00714192"/>
    <w:rsid w:val="007143A7"/>
    <w:rsid w:val="00714B66"/>
    <w:rsid w:val="00714E24"/>
    <w:rsid w:val="00715394"/>
    <w:rsid w:val="0071556A"/>
    <w:rsid w:val="007157DA"/>
    <w:rsid w:val="00715D98"/>
    <w:rsid w:val="00716139"/>
    <w:rsid w:val="00716398"/>
    <w:rsid w:val="0071640D"/>
    <w:rsid w:val="00716624"/>
    <w:rsid w:val="0071687C"/>
    <w:rsid w:val="00716A5D"/>
    <w:rsid w:val="00716BAC"/>
    <w:rsid w:val="00716E70"/>
    <w:rsid w:val="0071725B"/>
    <w:rsid w:val="00717304"/>
    <w:rsid w:val="0071752E"/>
    <w:rsid w:val="00717534"/>
    <w:rsid w:val="007175AF"/>
    <w:rsid w:val="0071778F"/>
    <w:rsid w:val="007177F7"/>
    <w:rsid w:val="00717BD6"/>
    <w:rsid w:val="00717F59"/>
    <w:rsid w:val="00720744"/>
    <w:rsid w:val="007209A3"/>
    <w:rsid w:val="00720B88"/>
    <w:rsid w:val="00720DC3"/>
    <w:rsid w:val="0072156E"/>
    <w:rsid w:val="00721624"/>
    <w:rsid w:val="007219C3"/>
    <w:rsid w:val="00721DDC"/>
    <w:rsid w:val="00721FD4"/>
    <w:rsid w:val="0072246D"/>
    <w:rsid w:val="007225F8"/>
    <w:rsid w:val="00722741"/>
    <w:rsid w:val="00722876"/>
    <w:rsid w:val="007230DF"/>
    <w:rsid w:val="007233E2"/>
    <w:rsid w:val="007234D3"/>
    <w:rsid w:val="00723735"/>
    <w:rsid w:val="00723A1C"/>
    <w:rsid w:val="00723B65"/>
    <w:rsid w:val="00723E89"/>
    <w:rsid w:val="00723F09"/>
    <w:rsid w:val="007240B5"/>
    <w:rsid w:val="00724471"/>
    <w:rsid w:val="0072483A"/>
    <w:rsid w:val="00724A16"/>
    <w:rsid w:val="00724BF7"/>
    <w:rsid w:val="00725014"/>
    <w:rsid w:val="0072514E"/>
    <w:rsid w:val="00725549"/>
    <w:rsid w:val="00725637"/>
    <w:rsid w:val="00725AF7"/>
    <w:rsid w:val="00725D11"/>
    <w:rsid w:val="0072636F"/>
    <w:rsid w:val="0072677D"/>
    <w:rsid w:val="007268E7"/>
    <w:rsid w:val="00726BA7"/>
    <w:rsid w:val="00726D02"/>
    <w:rsid w:val="007275EF"/>
    <w:rsid w:val="0072776A"/>
    <w:rsid w:val="00727AD2"/>
    <w:rsid w:val="00727B14"/>
    <w:rsid w:val="00730006"/>
    <w:rsid w:val="007305BC"/>
    <w:rsid w:val="00730807"/>
    <w:rsid w:val="00730994"/>
    <w:rsid w:val="00730A6C"/>
    <w:rsid w:val="00730B80"/>
    <w:rsid w:val="00730DFC"/>
    <w:rsid w:val="00731197"/>
    <w:rsid w:val="0073131D"/>
    <w:rsid w:val="00731413"/>
    <w:rsid w:val="00731797"/>
    <w:rsid w:val="00731801"/>
    <w:rsid w:val="00731CC6"/>
    <w:rsid w:val="00731D17"/>
    <w:rsid w:val="0073207A"/>
    <w:rsid w:val="007325DE"/>
    <w:rsid w:val="0073260B"/>
    <w:rsid w:val="007326C3"/>
    <w:rsid w:val="007328D2"/>
    <w:rsid w:val="0073291C"/>
    <w:rsid w:val="00732DB5"/>
    <w:rsid w:val="007334FC"/>
    <w:rsid w:val="00733B79"/>
    <w:rsid w:val="00733FF4"/>
    <w:rsid w:val="007341FD"/>
    <w:rsid w:val="0073444B"/>
    <w:rsid w:val="007348FE"/>
    <w:rsid w:val="0073494B"/>
    <w:rsid w:val="00734C39"/>
    <w:rsid w:val="0073598E"/>
    <w:rsid w:val="0073675E"/>
    <w:rsid w:val="0073724A"/>
    <w:rsid w:val="007377DD"/>
    <w:rsid w:val="00737B83"/>
    <w:rsid w:val="00737BE3"/>
    <w:rsid w:val="00737CE3"/>
    <w:rsid w:val="00737E44"/>
    <w:rsid w:val="00740256"/>
    <w:rsid w:val="00740498"/>
    <w:rsid w:val="00740889"/>
    <w:rsid w:val="00740987"/>
    <w:rsid w:val="00740E15"/>
    <w:rsid w:val="0074118A"/>
    <w:rsid w:val="00741A4F"/>
    <w:rsid w:val="00741C40"/>
    <w:rsid w:val="0074228C"/>
    <w:rsid w:val="007425D2"/>
    <w:rsid w:val="0074261B"/>
    <w:rsid w:val="00742662"/>
    <w:rsid w:val="007426A7"/>
    <w:rsid w:val="007427AF"/>
    <w:rsid w:val="00742B94"/>
    <w:rsid w:val="00744115"/>
    <w:rsid w:val="00744594"/>
    <w:rsid w:val="00744A02"/>
    <w:rsid w:val="00744C89"/>
    <w:rsid w:val="00744D83"/>
    <w:rsid w:val="00744E01"/>
    <w:rsid w:val="007456FF"/>
    <w:rsid w:val="00746319"/>
    <w:rsid w:val="007469FC"/>
    <w:rsid w:val="00746BEF"/>
    <w:rsid w:val="00746DE1"/>
    <w:rsid w:val="00746F57"/>
    <w:rsid w:val="0074753E"/>
    <w:rsid w:val="00747A6A"/>
    <w:rsid w:val="00747AB7"/>
    <w:rsid w:val="00747C72"/>
    <w:rsid w:val="007508C5"/>
    <w:rsid w:val="00750ACB"/>
    <w:rsid w:val="00750B64"/>
    <w:rsid w:val="007515C2"/>
    <w:rsid w:val="007517DC"/>
    <w:rsid w:val="007517E8"/>
    <w:rsid w:val="00751876"/>
    <w:rsid w:val="00751B21"/>
    <w:rsid w:val="00751D87"/>
    <w:rsid w:val="00751F5A"/>
    <w:rsid w:val="00752828"/>
    <w:rsid w:val="00752985"/>
    <w:rsid w:val="00752D6D"/>
    <w:rsid w:val="007536E0"/>
    <w:rsid w:val="00753B16"/>
    <w:rsid w:val="00753C4C"/>
    <w:rsid w:val="00754035"/>
    <w:rsid w:val="0075417D"/>
    <w:rsid w:val="007542EE"/>
    <w:rsid w:val="0075463F"/>
    <w:rsid w:val="007549E5"/>
    <w:rsid w:val="00755712"/>
    <w:rsid w:val="007557A8"/>
    <w:rsid w:val="00755835"/>
    <w:rsid w:val="0075608B"/>
    <w:rsid w:val="00756161"/>
    <w:rsid w:val="00756AC2"/>
    <w:rsid w:val="00756D2D"/>
    <w:rsid w:val="00756D2E"/>
    <w:rsid w:val="00757206"/>
    <w:rsid w:val="007572C7"/>
    <w:rsid w:val="00757648"/>
    <w:rsid w:val="007578FD"/>
    <w:rsid w:val="00757D74"/>
    <w:rsid w:val="00757F6C"/>
    <w:rsid w:val="007603EE"/>
    <w:rsid w:val="00760406"/>
    <w:rsid w:val="007605EF"/>
    <w:rsid w:val="007608F4"/>
    <w:rsid w:val="00760F04"/>
    <w:rsid w:val="0076114E"/>
    <w:rsid w:val="00761259"/>
    <w:rsid w:val="0076176B"/>
    <w:rsid w:val="007617B7"/>
    <w:rsid w:val="0076204C"/>
    <w:rsid w:val="007620CE"/>
    <w:rsid w:val="00762221"/>
    <w:rsid w:val="007622DE"/>
    <w:rsid w:val="007624D1"/>
    <w:rsid w:val="00762A4D"/>
    <w:rsid w:val="00762B08"/>
    <w:rsid w:val="00762C6E"/>
    <w:rsid w:val="00762F7E"/>
    <w:rsid w:val="00763521"/>
    <w:rsid w:val="00763AE8"/>
    <w:rsid w:val="00763EEF"/>
    <w:rsid w:val="007641BA"/>
    <w:rsid w:val="0076459B"/>
    <w:rsid w:val="00764A60"/>
    <w:rsid w:val="00764D3B"/>
    <w:rsid w:val="00764EF0"/>
    <w:rsid w:val="0076522F"/>
    <w:rsid w:val="00765712"/>
    <w:rsid w:val="00766678"/>
    <w:rsid w:val="00766AC9"/>
    <w:rsid w:val="00766FF3"/>
    <w:rsid w:val="007670FC"/>
    <w:rsid w:val="00767378"/>
    <w:rsid w:val="00767708"/>
    <w:rsid w:val="00767F72"/>
    <w:rsid w:val="0077016E"/>
    <w:rsid w:val="0077024E"/>
    <w:rsid w:val="007705BC"/>
    <w:rsid w:val="007705C7"/>
    <w:rsid w:val="007707E4"/>
    <w:rsid w:val="00770C41"/>
    <w:rsid w:val="00771116"/>
    <w:rsid w:val="00771372"/>
    <w:rsid w:val="007714E3"/>
    <w:rsid w:val="00771964"/>
    <w:rsid w:val="00771C6F"/>
    <w:rsid w:val="00771FDC"/>
    <w:rsid w:val="007723C4"/>
    <w:rsid w:val="007725DB"/>
    <w:rsid w:val="007728E3"/>
    <w:rsid w:val="007732CC"/>
    <w:rsid w:val="0077393A"/>
    <w:rsid w:val="00773A9C"/>
    <w:rsid w:val="00774401"/>
    <w:rsid w:val="00774581"/>
    <w:rsid w:val="00774963"/>
    <w:rsid w:val="00774B26"/>
    <w:rsid w:val="007752C1"/>
    <w:rsid w:val="0077531D"/>
    <w:rsid w:val="0077543F"/>
    <w:rsid w:val="00775808"/>
    <w:rsid w:val="00775953"/>
    <w:rsid w:val="00775DCC"/>
    <w:rsid w:val="0077601E"/>
    <w:rsid w:val="00776342"/>
    <w:rsid w:val="0077645C"/>
    <w:rsid w:val="007764B1"/>
    <w:rsid w:val="0077659F"/>
    <w:rsid w:val="00776623"/>
    <w:rsid w:val="00776927"/>
    <w:rsid w:val="00776A95"/>
    <w:rsid w:val="00776C39"/>
    <w:rsid w:val="0077719D"/>
    <w:rsid w:val="0077797A"/>
    <w:rsid w:val="00777A69"/>
    <w:rsid w:val="00777C96"/>
    <w:rsid w:val="00777F1D"/>
    <w:rsid w:val="00777F8A"/>
    <w:rsid w:val="00777F8B"/>
    <w:rsid w:val="00780057"/>
    <w:rsid w:val="0078011A"/>
    <w:rsid w:val="0078024D"/>
    <w:rsid w:val="007806E4"/>
    <w:rsid w:val="00780D42"/>
    <w:rsid w:val="00780E29"/>
    <w:rsid w:val="00780F6D"/>
    <w:rsid w:val="00781140"/>
    <w:rsid w:val="00781478"/>
    <w:rsid w:val="00781743"/>
    <w:rsid w:val="0078181B"/>
    <w:rsid w:val="00782168"/>
    <w:rsid w:val="00782388"/>
    <w:rsid w:val="00782676"/>
    <w:rsid w:val="007829B7"/>
    <w:rsid w:val="007838B3"/>
    <w:rsid w:val="00783FCB"/>
    <w:rsid w:val="00784198"/>
    <w:rsid w:val="00784981"/>
    <w:rsid w:val="00784AC5"/>
    <w:rsid w:val="0078501E"/>
    <w:rsid w:val="00785302"/>
    <w:rsid w:val="0078559D"/>
    <w:rsid w:val="007857D6"/>
    <w:rsid w:val="007858C2"/>
    <w:rsid w:val="00785BB7"/>
    <w:rsid w:val="00785C69"/>
    <w:rsid w:val="00785D40"/>
    <w:rsid w:val="00786708"/>
    <w:rsid w:val="00786827"/>
    <w:rsid w:val="0078682C"/>
    <w:rsid w:val="00786E91"/>
    <w:rsid w:val="0078785B"/>
    <w:rsid w:val="00787AD3"/>
    <w:rsid w:val="00787C9F"/>
    <w:rsid w:val="007903FC"/>
    <w:rsid w:val="0079071E"/>
    <w:rsid w:val="0079094A"/>
    <w:rsid w:val="007909C4"/>
    <w:rsid w:val="00791519"/>
    <w:rsid w:val="007917B9"/>
    <w:rsid w:val="00791A55"/>
    <w:rsid w:val="00791AA9"/>
    <w:rsid w:val="00791EC0"/>
    <w:rsid w:val="00792286"/>
    <w:rsid w:val="00792362"/>
    <w:rsid w:val="0079240B"/>
    <w:rsid w:val="0079265A"/>
    <w:rsid w:val="00792670"/>
    <w:rsid w:val="00792757"/>
    <w:rsid w:val="00792DDB"/>
    <w:rsid w:val="00793407"/>
    <w:rsid w:val="007938C6"/>
    <w:rsid w:val="00793CAE"/>
    <w:rsid w:val="00793F12"/>
    <w:rsid w:val="007942FF"/>
    <w:rsid w:val="007944E7"/>
    <w:rsid w:val="00794C5C"/>
    <w:rsid w:val="00794CF6"/>
    <w:rsid w:val="00795278"/>
    <w:rsid w:val="00795303"/>
    <w:rsid w:val="00795316"/>
    <w:rsid w:val="00795897"/>
    <w:rsid w:val="00795A67"/>
    <w:rsid w:val="00795F0C"/>
    <w:rsid w:val="00796039"/>
    <w:rsid w:val="007962EE"/>
    <w:rsid w:val="00796504"/>
    <w:rsid w:val="007965D4"/>
    <w:rsid w:val="00796695"/>
    <w:rsid w:val="00796B11"/>
    <w:rsid w:val="00796F70"/>
    <w:rsid w:val="007971B2"/>
    <w:rsid w:val="0079725E"/>
    <w:rsid w:val="007972CF"/>
    <w:rsid w:val="007975BF"/>
    <w:rsid w:val="00797736"/>
    <w:rsid w:val="00797929"/>
    <w:rsid w:val="007979B0"/>
    <w:rsid w:val="007A009C"/>
    <w:rsid w:val="007A0268"/>
    <w:rsid w:val="007A03DB"/>
    <w:rsid w:val="007A0590"/>
    <w:rsid w:val="007A128F"/>
    <w:rsid w:val="007A1A4C"/>
    <w:rsid w:val="007A1E0B"/>
    <w:rsid w:val="007A2223"/>
    <w:rsid w:val="007A228D"/>
    <w:rsid w:val="007A2999"/>
    <w:rsid w:val="007A2B3A"/>
    <w:rsid w:val="007A2CB8"/>
    <w:rsid w:val="007A321C"/>
    <w:rsid w:val="007A3289"/>
    <w:rsid w:val="007A3729"/>
    <w:rsid w:val="007A37F7"/>
    <w:rsid w:val="007A3ED6"/>
    <w:rsid w:val="007A3FE3"/>
    <w:rsid w:val="007A4009"/>
    <w:rsid w:val="007A44C3"/>
    <w:rsid w:val="007A49CC"/>
    <w:rsid w:val="007A4F30"/>
    <w:rsid w:val="007A51CB"/>
    <w:rsid w:val="007A5376"/>
    <w:rsid w:val="007A5971"/>
    <w:rsid w:val="007A5A46"/>
    <w:rsid w:val="007A5AE0"/>
    <w:rsid w:val="007A5FFB"/>
    <w:rsid w:val="007A6CD5"/>
    <w:rsid w:val="007A6CFF"/>
    <w:rsid w:val="007A7026"/>
    <w:rsid w:val="007A717F"/>
    <w:rsid w:val="007A7C93"/>
    <w:rsid w:val="007B043F"/>
    <w:rsid w:val="007B06E3"/>
    <w:rsid w:val="007B0BBE"/>
    <w:rsid w:val="007B0DB9"/>
    <w:rsid w:val="007B0F2F"/>
    <w:rsid w:val="007B10F3"/>
    <w:rsid w:val="007B144C"/>
    <w:rsid w:val="007B15A5"/>
    <w:rsid w:val="007B1B82"/>
    <w:rsid w:val="007B1D09"/>
    <w:rsid w:val="007B1EF3"/>
    <w:rsid w:val="007B2081"/>
    <w:rsid w:val="007B21D0"/>
    <w:rsid w:val="007B2258"/>
    <w:rsid w:val="007B24BB"/>
    <w:rsid w:val="007B2793"/>
    <w:rsid w:val="007B2ACD"/>
    <w:rsid w:val="007B2DAF"/>
    <w:rsid w:val="007B32D0"/>
    <w:rsid w:val="007B36D9"/>
    <w:rsid w:val="007B40F6"/>
    <w:rsid w:val="007B4421"/>
    <w:rsid w:val="007B4669"/>
    <w:rsid w:val="007B478D"/>
    <w:rsid w:val="007B499F"/>
    <w:rsid w:val="007B4C1B"/>
    <w:rsid w:val="007B4CB3"/>
    <w:rsid w:val="007B4DD3"/>
    <w:rsid w:val="007B5302"/>
    <w:rsid w:val="007B5402"/>
    <w:rsid w:val="007B58AF"/>
    <w:rsid w:val="007B5AD5"/>
    <w:rsid w:val="007B5B26"/>
    <w:rsid w:val="007B5E5F"/>
    <w:rsid w:val="007B5E7F"/>
    <w:rsid w:val="007B605E"/>
    <w:rsid w:val="007B6169"/>
    <w:rsid w:val="007B61E0"/>
    <w:rsid w:val="007B6483"/>
    <w:rsid w:val="007B66CF"/>
    <w:rsid w:val="007B6819"/>
    <w:rsid w:val="007B6AA3"/>
    <w:rsid w:val="007B6CE6"/>
    <w:rsid w:val="007B73C6"/>
    <w:rsid w:val="007B7421"/>
    <w:rsid w:val="007B7443"/>
    <w:rsid w:val="007B7573"/>
    <w:rsid w:val="007B790A"/>
    <w:rsid w:val="007B7DC4"/>
    <w:rsid w:val="007C036C"/>
    <w:rsid w:val="007C03A4"/>
    <w:rsid w:val="007C040E"/>
    <w:rsid w:val="007C048C"/>
    <w:rsid w:val="007C0563"/>
    <w:rsid w:val="007C05B7"/>
    <w:rsid w:val="007C080D"/>
    <w:rsid w:val="007C085F"/>
    <w:rsid w:val="007C0EAA"/>
    <w:rsid w:val="007C13CB"/>
    <w:rsid w:val="007C14DF"/>
    <w:rsid w:val="007C1C68"/>
    <w:rsid w:val="007C1ED1"/>
    <w:rsid w:val="007C1F9F"/>
    <w:rsid w:val="007C21E4"/>
    <w:rsid w:val="007C231B"/>
    <w:rsid w:val="007C247C"/>
    <w:rsid w:val="007C2489"/>
    <w:rsid w:val="007C25EF"/>
    <w:rsid w:val="007C2EB2"/>
    <w:rsid w:val="007C3153"/>
    <w:rsid w:val="007C3469"/>
    <w:rsid w:val="007C346C"/>
    <w:rsid w:val="007C3967"/>
    <w:rsid w:val="007C3E84"/>
    <w:rsid w:val="007C3E9E"/>
    <w:rsid w:val="007C3F9C"/>
    <w:rsid w:val="007C4079"/>
    <w:rsid w:val="007C425C"/>
    <w:rsid w:val="007C47C6"/>
    <w:rsid w:val="007C5412"/>
    <w:rsid w:val="007C57C1"/>
    <w:rsid w:val="007C5864"/>
    <w:rsid w:val="007C621B"/>
    <w:rsid w:val="007C6255"/>
    <w:rsid w:val="007C6357"/>
    <w:rsid w:val="007C635A"/>
    <w:rsid w:val="007C716C"/>
    <w:rsid w:val="007C7604"/>
    <w:rsid w:val="007C769C"/>
    <w:rsid w:val="007C7801"/>
    <w:rsid w:val="007C791C"/>
    <w:rsid w:val="007C7994"/>
    <w:rsid w:val="007C79FA"/>
    <w:rsid w:val="007C7A02"/>
    <w:rsid w:val="007C7E6D"/>
    <w:rsid w:val="007C7F1D"/>
    <w:rsid w:val="007D04D2"/>
    <w:rsid w:val="007D0C26"/>
    <w:rsid w:val="007D0C4D"/>
    <w:rsid w:val="007D0CDA"/>
    <w:rsid w:val="007D108F"/>
    <w:rsid w:val="007D1523"/>
    <w:rsid w:val="007D19FC"/>
    <w:rsid w:val="007D1AE0"/>
    <w:rsid w:val="007D22C1"/>
    <w:rsid w:val="007D23E4"/>
    <w:rsid w:val="007D2B65"/>
    <w:rsid w:val="007D2BBD"/>
    <w:rsid w:val="007D2D8B"/>
    <w:rsid w:val="007D3835"/>
    <w:rsid w:val="007D4105"/>
    <w:rsid w:val="007D4214"/>
    <w:rsid w:val="007D4224"/>
    <w:rsid w:val="007D4642"/>
    <w:rsid w:val="007D4713"/>
    <w:rsid w:val="007D4751"/>
    <w:rsid w:val="007D4ADE"/>
    <w:rsid w:val="007D5329"/>
    <w:rsid w:val="007D55DA"/>
    <w:rsid w:val="007D5766"/>
    <w:rsid w:val="007D57D7"/>
    <w:rsid w:val="007D5C6C"/>
    <w:rsid w:val="007D5CCA"/>
    <w:rsid w:val="007D5DC4"/>
    <w:rsid w:val="007D5FC1"/>
    <w:rsid w:val="007D5FE7"/>
    <w:rsid w:val="007D64E0"/>
    <w:rsid w:val="007D661D"/>
    <w:rsid w:val="007D717E"/>
    <w:rsid w:val="007D772C"/>
    <w:rsid w:val="007D7B46"/>
    <w:rsid w:val="007D7F0A"/>
    <w:rsid w:val="007E070A"/>
    <w:rsid w:val="007E0A3E"/>
    <w:rsid w:val="007E0E06"/>
    <w:rsid w:val="007E10F3"/>
    <w:rsid w:val="007E1147"/>
    <w:rsid w:val="007E1261"/>
    <w:rsid w:val="007E1296"/>
    <w:rsid w:val="007E1349"/>
    <w:rsid w:val="007E1619"/>
    <w:rsid w:val="007E1860"/>
    <w:rsid w:val="007E1A93"/>
    <w:rsid w:val="007E22DC"/>
    <w:rsid w:val="007E2B52"/>
    <w:rsid w:val="007E2ED8"/>
    <w:rsid w:val="007E307E"/>
    <w:rsid w:val="007E316F"/>
    <w:rsid w:val="007E3558"/>
    <w:rsid w:val="007E3672"/>
    <w:rsid w:val="007E3732"/>
    <w:rsid w:val="007E3AF8"/>
    <w:rsid w:val="007E41B9"/>
    <w:rsid w:val="007E41E7"/>
    <w:rsid w:val="007E4252"/>
    <w:rsid w:val="007E497D"/>
    <w:rsid w:val="007E5534"/>
    <w:rsid w:val="007E58C1"/>
    <w:rsid w:val="007E59C3"/>
    <w:rsid w:val="007E66DA"/>
    <w:rsid w:val="007E6B5A"/>
    <w:rsid w:val="007E7E32"/>
    <w:rsid w:val="007F0185"/>
    <w:rsid w:val="007F03F5"/>
    <w:rsid w:val="007F087C"/>
    <w:rsid w:val="007F0BE0"/>
    <w:rsid w:val="007F0FD4"/>
    <w:rsid w:val="007F137B"/>
    <w:rsid w:val="007F13B4"/>
    <w:rsid w:val="007F15BC"/>
    <w:rsid w:val="007F1B86"/>
    <w:rsid w:val="007F1CF8"/>
    <w:rsid w:val="007F1F94"/>
    <w:rsid w:val="007F1FA1"/>
    <w:rsid w:val="007F2011"/>
    <w:rsid w:val="007F2ACC"/>
    <w:rsid w:val="007F2F01"/>
    <w:rsid w:val="007F3109"/>
    <w:rsid w:val="007F3162"/>
    <w:rsid w:val="007F3230"/>
    <w:rsid w:val="007F3694"/>
    <w:rsid w:val="007F3BB2"/>
    <w:rsid w:val="007F3C43"/>
    <w:rsid w:val="007F48EE"/>
    <w:rsid w:val="007F501B"/>
    <w:rsid w:val="007F5319"/>
    <w:rsid w:val="007F599B"/>
    <w:rsid w:val="007F5A25"/>
    <w:rsid w:val="007F61C7"/>
    <w:rsid w:val="007F6235"/>
    <w:rsid w:val="007F6533"/>
    <w:rsid w:val="007F6741"/>
    <w:rsid w:val="007F691E"/>
    <w:rsid w:val="007F6A3E"/>
    <w:rsid w:val="007F6ADB"/>
    <w:rsid w:val="007F6CCE"/>
    <w:rsid w:val="007F7B43"/>
    <w:rsid w:val="007F7C4C"/>
    <w:rsid w:val="007F7DBE"/>
    <w:rsid w:val="007F7E91"/>
    <w:rsid w:val="00800198"/>
    <w:rsid w:val="008001AB"/>
    <w:rsid w:val="00800221"/>
    <w:rsid w:val="00800556"/>
    <w:rsid w:val="00800562"/>
    <w:rsid w:val="00800645"/>
    <w:rsid w:val="008009A1"/>
    <w:rsid w:val="00800BFB"/>
    <w:rsid w:val="00800D1C"/>
    <w:rsid w:val="00800F10"/>
    <w:rsid w:val="008013A0"/>
    <w:rsid w:val="0080192C"/>
    <w:rsid w:val="00802144"/>
    <w:rsid w:val="008023CC"/>
    <w:rsid w:val="00802642"/>
    <w:rsid w:val="008030A4"/>
    <w:rsid w:val="00803204"/>
    <w:rsid w:val="0080377A"/>
    <w:rsid w:val="00803803"/>
    <w:rsid w:val="00803A84"/>
    <w:rsid w:val="00803C68"/>
    <w:rsid w:val="008044F7"/>
    <w:rsid w:val="0080485A"/>
    <w:rsid w:val="00804AFE"/>
    <w:rsid w:val="00804D92"/>
    <w:rsid w:val="00804F7F"/>
    <w:rsid w:val="00805142"/>
    <w:rsid w:val="0080537B"/>
    <w:rsid w:val="00805413"/>
    <w:rsid w:val="008054B4"/>
    <w:rsid w:val="00805605"/>
    <w:rsid w:val="00805AFC"/>
    <w:rsid w:val="00805D28"/>
    <w:rsid w:val="00806146"/>
    <w:rsid w:val="008061F5"/>
    <w:rsid w:val="00806206"/>
    <w:rsid w:val="00806429"/>
    <w:rsid w:val="008064EC"/>
    <w:rsid w:val="00806566"/>
    <w:rsid w:val="008065E6"/>
    <w:rsid w:val="008068D9"/>
    <w:rsid w:val="00806EF0"/>
    <w:rsid w:val="0080752A"/>
    <w:rsid w:val="0080758B"/>
    <w:rsid w:val="008075A6"/>
    <w:rsid w:val="008075E2"/>
    <w:rsid w:val="008076D1"/>
    <w:rsid w:val="00807791"/>
    <w:rsid w:val="0080788A"/>
    <w:rsid w:val="008109F1"/>
    <w:rsid w:val="00810B45"/>
    <w:rsid w:val="00810CBC"/>
    <w:rsid w:val="00810DB0"/>
    <w:rsid w:val="008111AF"/>
    <w:rsid w:val="0081151C"/>
    <w:rsid w:val="008115C9"/>
    <w:rsid w:val="00811613"/>
    <w:rsid w:val="00811787"/>
    <w:rsid w:val="008118E9"/>
    <w:rsid w:val="008119FC"/>
    <w:rsid w:val="00811ACE"/>
    <w:rsid w:val="00811AED"/>
    <w:rsid w:val="00811D1B"/>
    <w:rsid w:val="0081273D"/>
    <w:rsid w:val="0081292E"/>
    <w:rsid w:val="00812BF2"/>
    <w:rsid w:val="00812F77"/>
    <w:rsid w:val="00813690"/>
    <w:rsid w:val="00813AB3"/>
    <w:rsid w:val="00813F9A"/>
    <w:rsid w:val="008141C1"/>
    <w:rsid w:val="0081433D"/>
    <w:rsid w:val="008143FE"/>
    <w:rsid w:val="00814704"/>
    <w:rsid w:val="00814BE0"/>
    <w:rsid w:val="00814CFD"/>
    <w:rsid w:val="00814D23"/>
    <w:rsid w:val="008150EA"/>
    <w:rsid w:val="00815DB9"/>
    <w:rsid w:val="0081653C"/>
    <w:rsid w:val="00816C2E"/>
    <w:rsid w:val="00817B55"/>
    <w:rsid w:val="00817C92"/>
    <w:rsid w:val="00817F71"/>
    <w:rsid w:val="00820A97"/>
    <w:rsid w:val="00820EC6"/>
    <w:rsid w:val="00820ED8"/>
    <w:rsid w:val="00821379"/>
    <w:rsid w:val="00821487"/>
    <w:rsid w:val="008216B4"/>
    <w:rsid w:val="00821964"/>
    <w:rsid w:val="0082203A"/>
    <w:rsid w:val="008220F6"/>
    <w:rsid w:val="0082236C"/>
    <w:rsid w:val="00822527"/>
    <w:rsid w:val="00822892"/>
    <w:rsid w:val="00823180"/>
    <w:rsid w:val="00823611"/>
    <w:rsid w:val="008239B3"/>
    <w:rsid w:val="00823CBC"/>
    <w:rsid w:val="00823D33"/>
    <w:rsid w:val="00823D6B"/>
    <w:rsid w:val="00824334"/>
    <w:rsid w:val="008243DA"/>
    <w:rsid w:val="00824421"/>
    <w:rsid w:val="0082468C"/>
    <w:rsid w:val="008247E9"/>
    <w:rsid w:val="00824804"/>
    <w:rsid w:val="00824966"/>
    <w:rsid w:val="00825317"/>
    <w:rsid w:val="008254BE"/>
    <w:rsid w:val="00825F22"/>
    <w:rsid w:val="00826221"/>
    <w:rsid w:val="008263F2"/>
    <w:rsid w:val="008263F7"/>
    <w:rsid w:val="00826850"/>
    <w:rsid w:val="00826A9D"/>
    <w:rsid w:val="00827118"/>
    <w:rsid w:val="00827285"/>
    <w:rsid w:val="00827A7C"/>
    <w:rsid w:val="00830174"/>
    <w:rsid w:val="008302E6"/>
    <w:rsid w:val="00830371"/>
    <w:rsid w:val="008307EE"/>
    <w:rsid w:val="00830DCB"/>
    <w:rsid w:val="00830FBE"/>
    <w:rsid w:val="0083115E"/>
    <w:rsid w:val="00831400"/>
    <w:rsid w:val="0083141E"/>
    <w:rsid w:val="0083162C"/>
    <w:rsid w:val="00831ACF"/>
    <w:rsid w:val="00831F8B"/>
    <w:rsid w:val="00832189"/>
    <w:rsid w:val="008321F0"/>
    <w:rsid w:val="00832E9F"/>
    <w:rsid w:val="00833035"/>
    <w:rsid w:val="008330D2"/>
    <w:rsid w:val="0083354B"/>
    <w:rsid w:val="008337AD"/>
    <w:rsid w:val="00833830"/>
    <w:rsid w:val="00833E20"/>
    <w:rsid w:val="00833E7A"/>
    <w:rsid w:val="0083429E"/>
    <w:rsid w:val="008344A8"/>
    <w:rsid w:val="0083459B"/>
    <w:rsid w:val="008349AC"/>
    <w:rsid w:val="00834C09"/>
    <w:rsid w:val="00834C3A"/>
    <w:rsid w:val="00834C96"/>
    <w:rsid w:val="00834EE1"/>
    <w:rsid w:val="0083565C"/>
    <w:rsid w:val="00835A86"/>
    <w:rsid w:val="00835D12"/>
    <w:rsid w:val="00835F5C"/>
    <w:rsid w:val="008366FC"/>
    <w:rsid w:val="008379BA"/>
    <w:rsid w:val="00837C88"/>
    <w:rsid w:val="008402DB"/>
    <w:rsid w:val="00840A04"/>
    <w:rsid w:val="00840CD7"/>
    <w:rsid w:val="00840D66"/>
    <w:rsid w:val="008411BB"/>
    <w:rsid w:val="00841633"/>
    <w:rsid w:val="0084167C"/>
    <w:rsid w:val="00841872"/>
    <w:rsid w:val="00841A9A"/>
    <w:rsid w:val="00841B29"/>
    <w:rsid w:val="00841CAC"/>
    <w:rsid w:val="00841FAD"/>
    <w:rsid w:val="0084210C"/>
    <w:rsid w:val="0084216F"/>
    <w:rsid w:val="00842184"/>
    <w:rsid w:val="00842334"/>
    <w:rsid w:val="008425BE"/>
    <w:rsid w:val="00842E62"/>
    <w:rsid w:val="00842F83"/>
    <w:rsid w:val="0084324C"/>
    <w:rsid w:val="00843454"/>
    <w:rsid w:val="008434E7"/>
    <w:rsid w:val="0084392F"/>
    <w:rsid w:val="008439E8"/>
    <w:rsid w:val="00843BEF"/>
    <w:rsid w:val="00844270"/>
    <w:rsid w:val="008442B8"/>
    <w:rsid w:val="0084459A"/>
    <w:rsid w:val="00845056"/>
    <w:rsid w:val="00845380"/>
    <w:rsid w:val="008453A7"/>
    <w:rsid w:val="008454E9"/>
    <w:rsid w:val="00845A0F"/>
    <w:rsid w:val="00845BDE"/>
    <w:rsid w:val="008467EA"/>
    <w:rsid w:val="0084696F"/>
    <w:rsid w:val="00846B23"/>
    <w:rsid w:val="00846BDE"/>
    <w:rsid w:val="00846BEF"/>
    <w:rsid w:val="0084761B"/>
    <w:rsid w:val="0084778F"/>
    <w:rsid w:val="008478F9"/>
    <w:rsid w:val="00847F0D"/>
    <w:rsid w:val="008500CA"/>
    <w:rsid w:val="00850121"/>
    <w:rsid w:val="008509B4"/>
    <w:rsid w:val="008509C6"/>
    <w:rsid w:val="00850D50"/>
    <w:rsid w:val="008510A5"/>
    <w:rsid w:val="00851125"/>
    <w:rsid w:val="00851507"/>
    <w:rsid w:val="00851E49"/>
    <w:rsid w:val="00851F8F"/>
    <w:rsid w:val="008520FC"/>
    <w:rsid w:val="00852834"/>
    <w:rsid w:val="00852C67"/>
    <w:rsid w:val="00852CC5"/>
    <w:rsid w:val="00853408"/>
    <w:rsid w:val="008536CA"/>
    <w:rsid w:val="0085370E"/>
    <w:rsid w:val="00853CA0"/>
    <w:rsid w:val="00853E91"/>
    <w:rsid w:val="00854598"/>
    <w:rsid w:val="00854615"/>
    <w:rsid w:val="00854711"/>
    <w:rsid w:val="00854AC4"/>
    <w:rsid w:val="00854D7A"/>
    <w:rsid w:val="00854DD8"/>
    <w:rsid w:val="008555E8"/>
    <w:rsid w:val="00855F81"/>
    <w:rsid w:val="0085636E"/>
    <w:rsid w:val="008564B3"/>
    <w:rsid w:val="00856AB3"/>
    <w:rsid w:val="00856CED"/>
    <w:rsid w:val="00856E1A"/>
    <w:rsid w:val="00857399"/>
    <w:rsid w:val="008579A6"/>
    <w:rsid w:val="00857C5A"/>
    <w:rsid w:val="00857FD4"/>
    <w:rsid w:val="00860041"/>
    <w:rsid w:val="00860283"/>
    <w:rsid w:val="008605E1"/>
    <w:rsid w:val="008606BD"/>
    <w:rsid w:val="00860804"/>
    <w:rsid w:val="00860856"/>
    <w:rsid w:val="00860F5C"/>
    <w:rsid w:val="008613C8"/>
    <w:rsid w:val="0086162C"/>
    <w:rsid w:val="0086168E"/>
    <w:rsid w:val="008616ED"/>
    <w:rsid w:val="00861731"/>
    <w:rsid w:val="008617D4"/>
    <w:rsid w:val="008619E2"/>
    <w:rsid w:val="00861C04"/>
    <w:rsid w:val="00861C29"/>
    <w:rsid w:val="00861CA8"/>
    <w:rsid w:val="00861E6F"/>
    <w:rsid w:val="00861EE7"/>
    <w:rsid w:val="008628BE"/>
    <w:rsid w:val="00862C54"/>
    <w:rsid w:val="00862D57"/>
    <w:rsid w:val="00862FA2"/>
    <w:rsid w:val="008638C5"/>
    <w:rsid w:val="00863A06"/>
    <w:rsid w:val="00863F78"/>
    <w:rsid w:val="008641C8"/>
    <w:rsid w:val="008649CD"/>
    <w:rsid w:val="00864A7B"/>
    <w:rsid w:val="00864D2C"/>
    <w:rsid w:val="00864D84"/>
    <w:rsid w:val="008652D4"/>
    <w:rsid w:val="00865577"/>
    <w:rsid w:val="0086567A"/>
    <w:rsid w:val="00865869"/>
    <w:rsid w:val="00865BE6"/>
    <w:rsid w:val="00865DC7"/>
    <w:rsid w:val="00865DF4"/>
    <w:rsid w:val="00866068"/>
    <w:rsid w:val="008663DA"/>
    <w:rsid w:val="008663FE"/>
    <w:rsid w:val="00866661"/>
    <w:rsid w:val="0086681E"/>
    <w:rsid w:val="008669F4"/>
    <w:rsid w:val="00866B6B"/>
    <w:rsid w:val="00866F3C"/>
    <w:rsid w:val="00866F4F"/>
    <w:rsid w:val="008670C3"/>
    <w:rsid w:val="00867146"/>
    <w:rsid w:val="0086762C"/>
    <w:rsid w:val="008701B3"/>
    <w:rsid w:val="00870210"/>
    <w:rsid w:val="00870828"/>
    <w:rsid w:val="00870BD1"/>
    <w:rsid w:val="00870C27"/>
    <w:rsid w:val="00870C85"/>
    <w:rsid w:val="00870D3D"/>
    <w:rsid w:val="0087106B"/>
    <w:rsid w:val="0087110F"/>
    <w:rsid w:val="0087182A"/>
    <w:rsid w:val="00871C62"/>
    <w:rsid w:val="00871C78"/>
    <w:rsid w:val="00871CBF"/>
    <w:rsid w:val="0087294B"/>
    <w:rsid w:val="00872C10"/>
    <w:rsid w:val="00873356"/>
    <w:rsid w:val="0087360C"/>
    <w:rsid w:val="00873722"/>
    <w:rsid w:val="00874484"/>
    <w:rsid w:val="00874499"/>
    <w:rsid w:val="00874605"/>
    <w:rsid w:val="0087492A"/>
    <w:rsid w:val="00874B73"/>
    <w:rsid w:val="008755C0"/>
    <w:rsid w:val="00875A14"/>
    <w:rsid w:val="00876123"/>
    <w:rsid w:val="008761A9"/>
    <w:rsid w:val="0087625E"/>
    <w:rsid w:val="0087630F"/>
    <w:rsid w:val="00876362"/>
    <w:rsid w:val="008767E5"/>
    <w:rsid w:val="0087684F"/>
    <w:rsid w:val="0087697B"/>
    <w:rsid w:val="00876CFC"/>
    <w:rsid w:val="00876FE3"/>
    <w:rsid w:val="0087742E"/>
    <w:rsid w:val="00877EC6"/>
    <w:rsid w:val="0088010F"/>
    <w:rsid w:val="008801FD"/>
    <w:rsid w:val="00880306"/>
    <w:rsid w:val="0088080B"/>
    <w:rsid w:val="008809EE"/>
    <w:rsid w:val="00880AE5"/>
    <w:rsid w:val="00881405"/>
    <w:rsid w:val="0088143E"/>
    <w:rsid w:val="008817E1"/>
    <w:rsid w:val="008817F5"/>
    <w:rsid w:val="008817FA"/>
    <w:rsid w:val="00881991"/>
    <w:rsid w:val="00881D87"/>
    <w:rsid w:val="00881D8E"/>
    <w:rsid w:val="0088202B"/>
    <w:rsid w:val="00882033"/>
    <w:rsid w:val="008827C6"/>
    <w:rsid w:val="00882826"/>
    <w:rsid w:val="00882885"/>
    <w:rsid w:val="00882A9D"/>
    <w:rsid w:val="00882B7D"/>
    <w:rsid w:val="0088351E"/>
    <w:rsid w:val="00883643"/>
    <w:rsid w:val="00883708"/>
    <w:rsid w:val="00883821"/>
    <w:rsid w:val="00883AC8"/>
    <w:rsid w:val="00883DC3"/>
    <w:rsid w:val="00883E38"/>
    <w:rsid w:val="00883FD6"/>
    <w:rsid w:val="00883FEE"/>
    <w:rsid w:val="00885138"/>
    <w:rsid w:val="00885454"/>
    <w:rsid w:val="00885E5D"/>
    <w:rsid w:val="00886121"/>
    <w:rsid w:val="008861F0"/>
    <w:rsid w:val="00886298"/>
    <w:rsid w:val="008862AC"/>
    <w:rsid w:val="00886A6B"/>
    <w:rsid w:val="00886ABD"/>
    <w:rsid w:val="00886D2F"/>
    <w:rsid w:val="008870F8"/>
    <w:rsid w:val="008872C6"/>
    <w:rsid w:val="008874E9"/>
    <w:rsid w:val="008877A6"/>
    <w:rsid w:val="00887943"/>
    <w:rsid w:val="008879E8"/>
    <w:rsid w:val="00887D50"/>
    <w:rsid w:val="00887E67"/>
    <w:rsid w:val="008900A9"/>
    <w:rsid w:val="00890BDE"/>
    <w:rsid w:val="00890D27"/>
    <w:rsid w:val="00890E2A"/>
    <w:rsid w:val="008915C2"/>
    <w:rsid w:val="00891A57"/>
    <w:rsid w:val="00891F02"/>
    <w:rsid w:val="00891F61"/>
    <w:rsid w:val="00891FFB"/>
    <w:rsid w:val="00892274"/>
    <w:rsid w:val="008923D6"/>
    <w:rsid w:val="0089274D"/>
    <w:rsid w:val="00892843"/>
    <w:rsid w:val="008928EB"/>
    <w:rsid w:val="00892C73"/>
    <w:rsid w:val="00892F95"/>
    <w:rsid w:val="008931EC"/>
    <w:rsid w:val="00893B54"/>
    <w:rsid w:val="00893BB0"/>
    <w:rsid w:val="00893E54"/>
    <w:rsid w:val="008941E8"/>
    <w:rsid w:val="0089432E"/>
    <w:rsid w:val="0089470C"/>
    <w:rsid w:val="00894B13"/>
    <w:rsid w:val="00894D95"/>
    <w:rsid w:val="008952A5"/>
    <w:rsid w:val="00895317"/>
    <w:rsid w:val="00895935"/>
    <w:rsid w:val="00895936"/>
    <w:rsid w:val="00895C35"/>
    <w:rsid w:val="00895D43"/>
    <w:rsid w:val="00895E2A"/>
    <w:rsid w:val="00896523"/>
    <w:rsid w:val="008967DE"/>
    <w:rsid w:val="00896888"/>
    <w:rsid w:val="008969E3"/>
    <w:rsid w:val="00896C2B"/>
    <w:rsid w:val="00896F7F"/>
    <w:rsid w:val="008971FB"/>
    <w:rsid w:val="008974A8"/>
    <w:rsid w:val="00897C01"/>
    <w:rsid w:val="00897D51"/>
    <w:rsid w:val="00897E28"/>
    <w:rsid w:val="008A0015"/>
    <w:rsid w:val="008A0220"/>
    <w:rsid w:val="008A02ED"/>
    <w:rsid w:val="008A052C"/>
    <w:rsid w:val="008A0BDD"/>
    <w:rsid w:val="008A0E5D"/>
    <w:rsid w:val="008A0FD1"/>
    <w:rsid w:val="008A17F2"/>
    <w:rsid w:val="008A1935"/>
    <w:rsid w:val="008A217B"/>
    <w:rsid w:val="008A275E"/>
    <w:rsid w:val="008A29AA"/>
    <w:rsid w:val="008A342E"/>
    <w:rsid w:val="008A3469"/>
    <w:rsid w:val="008A3619"/>
    <w:rsid w:val="008A3680"/>
    <w:rsid w:val="008A36F2"/>
    <w:rsid w:val="008A386D"/>
    <w:rsid w:val="008A3C57"/>
    <w:rsid w:val="008A3C83"/>
    <w:rsid w:val="008A4061"/>
    <w:rsid w:val="008A45DA"/>
    <w:rsid w:val="008A47D1"/>
    <w:rsid w:val="008A49AF"/>
    <w:rsid w:val="008A4CD0"/>
    <w:rsid w:val="008A539C"/>
    <w:rsid w:val="008A54AA"/>
    <w:rsid w:val="008A54D8"/>
    <w:rsid w:val="008A5972"/>
    <w:rsid w:val="008A5C89"/>
    <w:rsid w:val="008A5FB4"/>
    <w:rsid w:val="008A6123"/>
    <w:rsid w:val="008A612A"/>
    <w:rsid w:val="008A62BF"/>
    <w:rsid w:val="008A6501"/>
    <w:rsid w:val="008A6556"/>
    <w:rsid w:val="008A68B4"/>
    <w:rsid w:val="008A6903"/>
    <w:rsid w:val="008A6ADE"/>
    <w:rsid w:val="008A6B86"/>
    <w:rsid w:val="008A6CA2"/>
    <w:rsid w:val="008A74A9"/>
    <w:rsid w:val="008A751D"/>
    <w:rsid w:val="008A79D2"/>
    <w:rsid w:val="008A7D18"/>
    <w:rsid w:val="008B01D0"/>
    <w:rsid w:val="008B03A4"/>
    <w:rsid w:val="008B07B1"/>
    <w:rsid w:val="008B07FF"/>
    <w:rsid w:val="008B09F7"/>
    <w:rsid w:val="008B0B1B"/>
    <w:rsid w:val="008B0BBE"/>
    <w:rsid w:val="008B0D79"/>
    <w:rsid w:val="008B11A6"/>
    <w:rsid w:val="008B11CE"/>
    <w:rsid w:val="008B129D"/>
    <w:rsid w:val="008B1899"/>
    <w:rsid w:val="008B1BEA"/>
    <w:rsid w:val="008B1F3F"/>
    <w:rsid w:val="008B2484"/>
    <w:rsid w:val="008B283F"/>
    <w:rsid w:val="008B2908"/>
    <w:rsid w:val="008B29D8"/>
    <w:rsid w:val="008B2A37"/>
    <w:rsid w:val="008B2C9A"/>
    <w:rsid w:val="008B2E95"/>
    <w:rsid w:val="008B2F99"/>
    <w:rsid w:val="008B2FB6"/>
    <w:rsid w:val="008B33EF"/>
    <w:rsid w:val="008B3704"/>
    <w:rsid w:val="008B3A11"/>
    <w:rsid w:val="008B4921"/>
    <w:rsid w:val="008B493D"/>
    <w:rsid w:val="008B4E00"/>
    <w:rsid w:val="008B4E28"/>
    <w:rsid w:val="008B525E"/>
    <w:rsid w:val="008B5304"/>
    <w:rsid w:val="008B5526"/>
    <w:rsid w:val="008B59DE"/>
    <w:rsid w:val="008B5C63"/>
    <w:rsid w:val="008B5F1E"/>
    <w:rsid w:val="008B6091"/>
    <w:rsid w:val="008B612A"/>
    <w:rsid w:val="008B664E"/>
    <w:rsid w:val="008B6F53"/>
    <w:rsid w:val="008B70F6"/>
    <w:rsid w:val="008B7337"/>
    <w:rsid w:val="008B7358"/>
    <w:rsid w:val="008B754B"/>
    <w:rsid w:val="008B755B"/>
    <w:rsid w:val="008B7CE8"/>
    <w:rsid w:val="008B7F5C"/>
    <w:rsid w:val="008B7FBB"/>
    <w:rsid w:val="008C0A68"/>
    <w:rsid w:val="008C0BAC"/>
    <w:rsid w:val="008C0CFF"/>
    <w:rsid w:val="008C11ED"/>
    <w:rsid w:val="008C1920"/>
    <w:rsid w:val="008C192B"/>
    <w:rsid w:val="008C1CEB"/>
    <w:rsid w:val="008C1D20"/>
    <w:rsid w:val="008C1EB5"/>
    <w:rsid w:val="008C2AA9"/>
    <w:rsid w:val="008C2B83"/>
    <w:rsid w:val="008C2BC2"/>
    <w:rsid w:val="008C32B1"/>
    <w:rsid w:val="008C334C"/>
    <w:rsid w:val="008C3715"/>
    <w:rsid w:val="008C390F"/>
    <w:rsid w:val="008C41AF"/>
    <w:rsid w:val="008C42FE"/>
    <w:rsid w:val="008C4E95"/>
    <w:rsid w:val="008C512D"/>
    <w:rsid w:val="008C5361"/>
    <w:rsid w:val="008C53CF"/>
    <w:rsid w:val="008C5455"/>
    <w:rsid w:val="008C560C"/>
    <w:rsid w:val="008C5C75"/>
    <w:rsid w:val="008C5DE4"/>
    <w:rsid w:val="008C6398"/>
    <w:rsid w:val="008C64C9"/>
    <w:rsid w:val="008C6991"/>
    <w:rsid w:val="008C6D44"/>
    <w:rsid w:val="008C6FB6"/>
    <w:rsid w:val="008C73BF"/>
    <w:rsid w:val="008C777F"/>
    <w:rsid w:val="008C7B8D"/>
    <w:rsid w:val="008C7C82"/>
    <w:rsid w:val="008D0042"/>
    <w:rsid w:val="008D0226"/>
    <w:rsid w:val="008D0236"/>
    <w:rsid w:val="008D0855"/>
    <w:rsid w:val="008D0AAD"/>
    <w:rsid w:val="008D12CD"/>
    <w:rsid w:val="008D13BB"/>
    <w:rsid w:val="008D15DE"/>
    <w:rsid w:val="008D18AE"/>
    <w:rsid w:val="008D1AF7"/>
    <w:rsid w:val="008D1B64"/>
    <w:rsid w:val="008D1C03"/>
    <w:rsid w:val="008D203B"/>
    <w:rsid w:val="008D212D"/>
    <w:rsid w:val="008D2748"/>
    <w:rsid w:val="008D2939"/>
    <w:rsid w:val="008D2B38"/>
    <w:rsid w:val="008D2DBB"/>
    <w:rsid w:val="008D3138"/>
    <w:rsid w:val="008D3734"/>
    <w:rsid w:val="008D38FE"/>
    <w:rsid w:val="008D3D15"/>
    <w:rsid w:val="008D3DC4"/>
    <w:rsid w:val="008D3F4B"/>
    <w:rsid w:val="008D4920"/>
    <w:rsid w:val="008D494B"/>
    <w:rsid w:val="008D5372"/>
    <w:rsid w:val="008D53A1"/>
    <w:rsid w:val="008D5587"/>
    <w:rsid w:val="008D58D4"/>
    <w:rsid w:val="008D5908"/>
    <w:rsid w:val="008D62A8"/>
    <w:rsid w:val="008D653A"/>
    <w:rsid w:val="008D6A13"/>
    <w:rsid w:val="008D6D23"/>
    <w:rsid w:val="008D701A"/>
    <w:rsid w:val="008D712D"/>
    <w:rsid w:val="008D7387"/>
    <w:rsid w:val="008D76B5"/>
    <w:rsid w:val="008D7887"/>
    <w:rsid w:val="008D7959"/>
    <w:rsid w:val="008D7D43"/>
    <w:rsid w:val="008D7FB7"/>
    <w:rsid w:val="008E00F4"/>
    <w:rsid w:val="008E030D"/>
    <w:rsid w:val="008E0DD3"/>
    <w:rsid w:val="008E0ED1"/>
    <w:rsid w:val="008E1210"/>
    <w:rsid w:val="008E1213"/>
    <w:rsid w:val="008E17DF"/>
    <w:rsid w:val="008E1BD6"/>
    <w:rsid w:val="008E206B"/>
    <w:rsid w:val="008E3056"/>
    <w:rsid w:val="008E3556"/>
    <w:rsid w:val="008E3C8D"/>
    <w:rsid w:val="008E4B20"/>
    <w:rsid w:val="008E4CA2"/>
    <w:rsid w:val="008E4CAF"/>
    <w:rsid w:val="008E551C"/>
    <w:rsid w:val="008E5674"/>
    <w:rsid w:val="008E56E6"/>
    <w:rsid w:val="008E579E"/>
    <w:rsid w:val="008E591E"/>
    <w:rsid w:val="008E5CC5"/>
    <w:rsid w:val="008E5D30"/>
    <w:rsid w:val="008E6260"/>
    <w:rsid w:val="008E63E2"/>
    <w:rsid w:val="008E6C7F"/>
    <w:rsid w:val="008E6E5C"/>
    <w:rsid w:val="008E7153"/>
    <w:rsid w:val="008E77EF"/>
    <w:rsid w:val="008E7A18"/>
    <w:rsid w:val="008E7B4F"/>
    <w:rsid w:val="008E7B53"/>
    <w:rsid w:val="008E7C11"/>
    <w:rsid w:val="008E7CAA"/>
    <w:rsid w:val="008E7F01"/>
    <w:rsid w:val="008E7FA1"/>
    <w:rsid w:val="008F0030"/>
    <w:rsid w:val="008F0535"/>
    <w:rsid w:val="008F06E0"/>
    <w:rsid w:val="008F0A08"/>
    <w:rsid w:val="008F1060"/>
    <w:rsid w:val="008F120E"/>
    <w:rsid w:val="008F1366"/>
    <w:rsid w:val="008F1BBE"/>
    <w:rsid w:val="008F205A"/>
    <w:rsid w:val="008F20F7"/>
    <w:rsid w:val="008F234A"/>
    <w:rsid w:val="008F24AF"/>
    <w:rsid w:val="008F33BD"/>
    <w:rsid w:val="008F3441"/>
    <w:rsid w:val="008F3709"/>
    <w:rsid w:val="008F3B7D"/>
    <w:rsid w:val="008F3D99"/>
    <w:rsid w:val="008F3E40"/>
    <w:rsid w:val="008F3F53"/>
    <w:rsid w:val="008F3FC0"/>
    <w:rsid w:val="008F4216"/>
    <w:rsid w:val="008F4311"/>
    <w:rsid w:val="008F449E"/>
    <w:rsid w:val="008F4B1D"/>
    <w:rsid w:val="008F4C35"/>
    <w:rsid w:val="008F4F5B"/>
    <w:rsid w:val="008F50BE"/>
    <w:rsid w:val="008F5167"/>
    <w:rsid w:val="008F5882"/>
    <w:rsid w:val="008F5BEE"/>
    <w:rsid w:val="008F5D0C"/>
    <w:rsid w:val="008F5DC8"/>
    <w:rsid w:val="008F5EEC"/>
    <w:rsid w:val="008F6048"/>
    <w:rsid w:val="008F6532"/>
    <w:rsid w:val="008F6941"/>
    <w:rsid w:val="008F6A06"/>
    <w:rsid w:val="008F6AB7"/>
    <w:rsid w:val="008F6D52"/>
    <w:rsid w:val="008F6E6F"/>
    <w:rsid w:val="008F6F64"/>
    <w:rsid w:val="008F717B"/>
    <w:rsid w:val="008F71CA"/>
    <w:rsid w:val="008F7413"/>
    <w:rsid w:val="008F7854"/>
    <w:rsid w:val="008F7A77"/>
    <w:rsid w:val="008F7B1F"/>
    <w:rsid w:val="009002E2"/>
    <w:rsid w:val="0090054E"/>
    <w:rsid w:val="009005B2"/>
    <w:rsid w:val="00900811"/>
    <w:rsid w:val="0090162B"/>
    <w:rsid w:val="00901A9D"/>
    <w:rsid w:val="00901B38"/>
    <w:rsid w:val="00901EA1"/>
    <w:rsid w:val="0090201F"/>
    <w:rsid w:val="00902074"/>
    <w:rsid w:val="009025E8"/>
    <w:rsid w:val="00902D1C"/>
    <w:rsid w:val="00902FBF"/>
    <w:rsid w:val="0090355B"/>
    <w:rsid w:val="00903660"/>
    <w:rsid w:val="00903D6C"/>
    <w:rsid w:val="00904175"/>
    <w:rsid w:val="0090437F"/>
    <w:rsid w:val="009044F1"/>
    <w:rsid w:val="009048CB"/>
    <w:rsid w:val="00904931"/>
    <w:rsid w:val="00904E25"/>
    <w:rsid w:val="00904EA3"/>
    <w:rsid w:val="00904F26"/>
    <w:rsid w:val="00905242"/>
    <w:rsid w:val="00905391"/>
    <w:rsid w:val="00905BC4"/>
    <w:rsid w:val="009061DC"/>
    <w:rsid w:val="00906290"/>
    <w:rsid w:val="009065A4"/>
    <w:rsid w:val="00906648"/>
    <w:rsid w:val="00906748"/>
    <w:rsid w:val="00906C85"/>
    <w:rsid w:val="00906EF4"/>
    <w:rsid w:val="00907660"/>
    <w:rsid w:val="00907677"/>
    <w:rsid w:val="00907942"/>
    <w:rsid w:val="00907AAC"/>
    <w:rsid w:val="00907E92"/>
    <w:rsid w:val="00907EB2"/>
    <w:rsid w:val="00910006"/>
    <w:rsid w:val="00910010"/>
    <w:rsid w:val="0091089F"/>
    <w:rsid w:val="00910D28"/>
    <w:rsid w:val="00911B7A"/>
    <w:rsid w:val="00911F57"/>
    <w:rsid w:val="009123E7"/>
    <w:rsid w:val="00912DD2"/>
    <w:rsid w:val="00912E05"/>
    <w:rsid w:val="00912FAE"/>
    <w:rsid w:val="0091309B"/>
    <w:rsid w:val="00913531"/>
    <w:rsid w:val="00913D5B"/>
    <w:rsid w:val="00913EF6"/>
    <w:rsid w:val="0091403C"/>
    <w:rsid w:val="009142FC"/>
    <w:rsid w:val="00914BAF"/>
    <w:rsid w:val="00914E63"/>
    <w:rsid w:val="00914F92"/>
    <w:rsid w:val="00914FC3"/>
    <w:rsid w:val="00915349"/>
    <w:rsid w:val="009154E8"/>
    <w:rsid w:val="00915BAB"/>
    <w:rsid w:val="00915C56"/>
    <w:rsid w:val="00915F81"/>
    <w:rsid w:val="009160A8"/>
    <w:rsid w:val="009160F1"/>
    <w:rsid w:val="00916785"/>
    <w:rsid w:val="009167F8"/>
    <w:rsid w:val="00916A23"/>
    <w:rsid w:val="00916C0B"/>
    <w:rsid w:val="00916FE1"/>
    <w:rsid w:val="00916FEE"/>
    <w:rsid w:val="00917010"/>
    <w:rsid w:val="009170C7"/>
    <w:rsid w:val="009175DF"/>
    <w:rsid w:val="00917A54"/>
    <w:rsid w:val="00917BC0"/>
    <w:rsid w:val="00917EFC"/>
    <w:rsid w:val="009200CE"/>
    <w:rsid w:val="009203C9"/>
    <w:rsid w:val="00920750"/>
    <w:rsid w:val="00920EE3"/>
    <w:rsid w:val="00921319"/>
    <w:rsid w:val="00921762"/>
    <w:rsid w:val="009217DA"/>
    <w:rsid w:val="00921F73"/>
    <w:rsid w:val="009225E6"/>
    <w:rsid w:val="00922B10"/>
    <w:rsid w:val="00922B77"/>
    <w:rsid w:val="0092321B"/>
    <w:rsid w:val="009232C1"/>
    <w:rsid w:val="00923632"/>
    <w:rsid w:val="00923FF5"/>
    <w:rsid w:val="00923FF6"/>
    <w:rsid w:val="00924011"/>
    <w:rsid w:val="009244CD"/>
    <w:rsid w:val="00924A47"/>
    <w:rsid w:val="00924F73"/>
    <w:rsid w:val="0092506F"/>
    <w:rsid w:val="00925457"/>
    <w:rsid w:val="00925812"/>
    <w:rsid w:val="00925A82"/>
    <w:rsid w:val="00925AC1"/>
    <w:rsid w:val="00925F6D"/>
    <w:rsid w:val="00926172"/>
    <w:rsid w:val="009267F2"/>
    <w:rsid w:val="00926833"/>
    <w:rsid w:val="00926A13"/>
    <w:rsid w:val="00926A6F"/>
    <w:rsid w:val="00926A78"/>
    <w:rsid w:val="00926C53"/>
    <w:rsid w:val="00927525"/>
    <w:rsid w:val="00927E12"/>
    <w:rsid w:val="00930472"/>
    <w:rsid w:val="0093050C"/>
    <w:rsid w:val="00930566"/>
    <w:rsid w:val="00930A6B"/>
    <w:rsid w:val="00930F5C"/>
    <w:rsid w:val="009317AB"/>
    <w:rsid w:val="00931C2C"/>
    <w:rsid w:val="00932D97"/>
    <w:rsid w:val="00932E1D"/>
    <w:rsid w:val="00933023"/>
    <w:rsid w:val="00933513"/>
    <w:rsid w:val="009337B3"/>
    <w:rsid w:val="00933CD6"/>
    <w:rsid w:val="00934C1B"/>
    <w:rsid w:val="00934D4D"/>
    <w:rsid w:val="0093546F"/>
    <w:rsid w:val="00936D2D"/>
    <w:rsid w:val="00936FC3"/>
    <w:rsid w:val="00937B67"/>
    <w:rsid w:val="00937B92"/>
    <w:rsid w:val="00937FD3"/>
    <w:rsid w:val="0094003E"/>
    <w:rsid w:val="009402B8"/>
    <w:rsid w:val="00940326"/>
    <w:rsid w:val="00940CA8"/>
    <w:rsid w:val="00940F1D"/>
    <w:rsid w:val="00941014"/>
    <w:rsid w:val="00941579"/>
    <w:rsid w:val="00941613"/>
    <w:rsid w:val="00941D38"/>
    <w:rsid w:val="009421A3"/>
    <w:rsid w:val="009421C4"/>
    <w:rsid w:val="009425AF"/>
    <w:rsid w:val="0094271F"/>
    <w:rsid w:val="00942748"/>
    <w:rsid w:val="00942DC3"/>
    <w:rsid w:val="0094314B"/>
    <w:rsid w:val="009437CD"/>
    <w:rsid w:val="009438CD"/>
    <w:rsid w:val="00943977"/>
    <w:rsid w:val="009442A2"/>
    <w:rsid w:val="0094436B"/>
    <w:rsid w:val="00944A2E"/>
    <w:rsid w:val="00944B31"/>
    <w:rsid w:val="00944D24"/>
    <w:rsid w:val="00944F17"/>
    <w:rsid w:val="00945766"/>
    <w:rsid w:val="009459D9"/>
    <w:rsid w:val="009459EA"/>
    <w:rsid w:val="00945BC3"/>
    <w:rsid w:val="009461C4"/>
    <w:rsid w:val="00946AFF"/>
    <w:rsid w:val="00946C0A"/>
    <w:rsid w:val="00946CA4"/>
    <w:rsid w:val="00946FF9"/>
    <w:rsid w:val="00947187"/>
    <w:rsid w:val="00947872"/>
    <w:rsid w:val="00950092"/>
    <w:rsid w:val="009500CB"/>
    <w:rsid w:val="009501E4"/>
    <w:rsid w:val="00951100"/>
    <w:rsid w:val="0095147F"/>
    <w:rsid w:val="009517A0"/>
    <w:rsid w:val="00951B40"/>
    <w:rsid w:val="00951BA8"/>
    <w:rsid w:val="00951E54"/>
    <w:rsid w:val="009520CD"/>
    <w:rsid w:val="009523DB"/>
    <w:rsid w:val="0095240A"/>
    <w:rsid w:val="009527A4"/>
    <w:rsid w:val="00952A92"/>
    <w:rsid w:val="00952AA0"/>
    <w:rsid w:val="00952F67"/>
    <w:rsid w:val="009531BC"/>
    <w:rsid w:val="0095388A"/>
    <w:rsid w:val="00953F13"/>
    <w:rsid w:val="00954055"/>
    <w:rsid w:val="00954094"/>
    <w:rsid w:val="0095425A"/>
    <w:rsid w:val="009549BF"/>
    <w:rsid w:val="00954A14"/>
    <w:rsid w:val="00954E25"/>
    <w:rsid w:val="009551DC"/>
    <w:rsid w:val="0095523B"/>
    <w:rsid w:val="009557ED"/>
    <w:rsid w:val="00955C34"/>
    <w:rsid w:val="00956147"/>
    <w:rsid w:val="00956372"/>
    <w:rsid w:val="00956479"/>
    <w:rsid w:val="00956EAC"/>
    <w:rsid w:val="0095739D"/>
    <w:rsid w:val="00957661"/>
    <w:rsid w:val="009578F4"/>
    <w:rsid w:val="00957D90"/>
    <w:rsid w:val="00957D9E"/>
    <w:rsid w:val="009603CF"/>
    <w:rsid w:val="00960481"/>
    <w:rsid w:val="00960A77"/>
    <w:rsid w:val="00960D66"/>
    <w:rsid w:val="00961276"/>
    <w:rsid w:val="00961822"/>
    <w:rsid w:val="00961898"/>
    <w:rsid w:val="00961906"/>
    <w:rsid w:val="00961F43"/>
    <w:rsid w:val="009621EC"/>
    <w:rsid w:val="0096259B"/>
    <w:rsid w:val="00962655"/>
    <w:rsid w:val="00962726"/>
    <w:rsid w:val="009627C1"/>
    <w:rsid w:val="009628F6"/>
    <w:rsid w:val="009629E8"/>
    <w:rsid w:val="00962B12"/>
    <w:rsid w:val="00962FF9"/>
    <w:rsid w:val="00963459"/>
    <w:rsid w:val="00964161"/>
    <w:rsid w:val="009642F2"/>
    <w:rsid w:val="009643AE"/>
    <w:rsid w:val="00964BAA"/>
    <w:rsid w:val="00964D36"/>
    <w:rsid w:val="00964FAB"/>
    <w:rsid w:val="009654CC"/>
    <w:rsid w:val="00965684"/>
    <w:rsid w:val="009666CB"/>
    <w:rsid w:val="009666E8"/>
    <w:rsid w:val="00966927"/>
    <w:rsid w:val="00966992"/>
    <w:rsid w:val="00966B24"/>
    <w:rsid w:val="00966E49"/>
    <w:rsid w:val="00966FD8"/>
    <w:rsid w:val="0096701F"/>
    <w:rsid w:val="00967317"/>
    <w:rsid w:val="00967480"/>
    <w:rsid w:val="009674F0"/>
    <w:rsid w:val="00967CA9"/>
    <w:rsid w:val="009702D2"/>
    <w:rsid w:val="00970B24"/>
    <w:rsid w:val="0097103A"/>
    <w:rsid w:val="0097142B"/>
    <w:rsid w:val="00971C06"/>
    <w:rsid w:val="009720B3"/>
    <w:rsid w:val="00972247"/>
    <w:rsid w:val="00972747"/>
    <w:rsid w:val="009727A0"/>
    <w:rsid w:val="009727E4"/>
    <w:rsid w:val="00972A8C"/>
    <w:rsid w:val="00972BF6"/>
    <w:rsid w:val="0097371F"/>
    <w:rsid w:val="00973EDF"/>
    <w:rsid w:val="009740AE"/>
    <w:rsid w:val="009741BF"/>
    <w:rsid w:val="009744E9"/>
    <w:rsid w:val="0097457B"/>
    <w:rsid w:val="00974C82"/>
    <w:rsid w:val="00974CC6"/>
    <w:rsid w:val="00974D11"/>
    <w:rsid w:val="00974DEB"/>
    <w:rsid w:val="0097504D"/>
    <w:rsid w:val="0097526F"/>
    <w:rsid w:val="009757CF"/>
    <w:rsid w:val="00975C1F"/>
    <w:rsid w:val="00975C7F"/>
    <w:rsid w:val="009762C1"/>
    <w:rsid w:val="0097637B"/>
    <w:rsid w:val="0097671B"/>
    <w:rsid w:val="00976E36"/>
    <w:rsid w:val="00976E8F"/>
    <w:rsid w:val="00976F22"/>
    <w:rsid w:val="009773D8"/>
    <w:rsid w:val="0097756D"/>
    <w:rsid w:val="0097794D"/>
    <w:rsid w:val="00977A83"/>
    <w:rsid w:val="00980628"/>
    <w:rsid w:val="009807F2"/>
    <w:rsid w:val="00980D8E"/>
    <w:rsid w:val="00981481"/>
    <w:rsid w:val="00981D9E"/>
    <w:rsid w:val="00981DB5"/>
    <w:rsid w:val="009828C9"/>
    <w:rsid w:val="009829F7"/>
    <w:rsid w:val="00982E6B"/>
    <w:rsid w:val="009833FA"/>
    <w:rsid w:val="0098340A"/>
    <w:rsid w:val="009835EC"/>
    <w:rsid w:val="009835F7"/>
    <w:rsid w:val="00983C47"/>
    <w:rsid w:val="00983D94"/>
    <w:rsid w:val="0098426F"/>
    <w:rsid w:val="00984739"/>
    <w:rsid w:val="00984D72"/>
    <w:rsid w:val="00985461"/>
    <w:rsid w:val="009858CA"/>
    <w:rsid w:val="00985944"/>
    <w:rsid w:val="0098657A"/>
    <w:rsid w:val="00986B65"/>
    <w:rsid w:val="00986D54"/>
    <w:rsid w:val="00987244"/>
    <w:rsid w:val="00987384"/>
    <w:rsid w:val="009878B1"/>
    <w:rsid w:val="00987FC1"/>
    <w:rsid w:val="00990273"/>
    <w:rsid w:val="009906AA"/>
    <w:rsid w:val="00990F34"/>
    <w:rsid w:val="00990F88"/>
    <w:rsid w:val="00991151"/>
    <w:rsid w:val="00991593"/>
    <w:rsid w:val="00991914"/>
    <w:rsid w:val="00991B4C"/>
    <w:rsid w:val="00992492"/>
    <w:rsid w:val="00992A27"/>
    <w:rsid w:val="00992A50"/>
    <w:rsid w:val="00992BBA"/>
    <w:rsid w:val="00993188"/>
    <w:rsid w:val="00993A08"/>
    <w:rsid w:val="00993D01"/>
    <w:rsid w:val="00994286"/>
    <w:rsid w:val="00994289"/>
    <w:rsid w:val="0099494B"/>
    <w:rsid w:val="00994B44"/>
    <w:rsid w:val="00994B5E"/>
    <w:rsid w:val="009950FE"/>
    <w:rsid w:val="009955B3"/>
    <w:rsid w:val="009956E0"/>
    <w:rsid w:val="00995BFC"/>
    <w:rsid w:val="00995E9E"/>
    <w:rsid w:val="009963A3"/>
    <w:rsid w:val="009963FA"/>
    <w:rsid w:val="0099684A"/>
    <w:rsid w:val="00996933"/>
    <w:rsid w:val="00996CB7"/>
    <w:rsid w:val="00997011"/>
    <w:rsid w:val="0099723F"/>
    <w:rsid w:val="009973E3"/>
    <w:rsid w:val="0099748A"/>
    <w:rsid w:val="009976B4"/>
    <w:rsid w:val="00997FEC"/>
    <w:rsid w:val="009A04C8"/>
    <w:rsid w:val="009A0F78"/>
    <w:rsid w:val="009A1249"/>
    <w:rsid w:val="009A1629"/>
    <w:rsid w:val="009A24E5"/>
    <w:rsid w:val="009A254C"/>
    <w:rsid w:val="009A2551"/>
    <w:rsid w:val="009A2B07"/>
    <w:rsid w:val="009A2BD7"/>
    <w:rsid w:val="009A2CBC"/>
    <w:rsid w:val="009A2E30"/>
    <w:rsid w:val="009A2F56"/>
    <w:rsid w:val="009A3228"/>
    <w:rsid w:val="009A3328"/>
    <w:rsid w:val="009A38C8"/>
    <w:rsid w:val="009A3BED"/>
    <w:rsid w:val="009A416B"/>
    <w:rsid w:val="009A4ABD"/>
    <w:rsid w:val="009A4BD9"/>
    <w:rsid w:val="009A4DAF"/>
    <w:rsid w:val="009A4E90"/>
    <w:rsid w:val="009A5099"/>
    <w:rsid w:val="009A5177"/>
    <w:rsid w:val="009A532C"/>
    <w:rsid w:val="009A552E"/>
    <w:rsid w:val="009A573B"/>
    <w:rsid w:val="009A59B9"/>
    <w:rsid w:val="009A5BA4"/>
    <w:rsid w:val="009A6238"/>
    <w:rsid w:val="009A629B"/>
    <w:rsid w:val="009A6421"/>
    <w:rsid w:val="009A65C6"/>
    <w:rsid w:val="009A6B96"/>
    <w:rsid w:val="009A6D41"/>
    <w:rsid w:val="009A6EA5"/>
    <w:rsid w:val="009A7069"/>
    <w:rsid w:val="009A745E"/>
    <w:rsid w:val="009A763B"/>
    <w:rsid w:val="009A7E90"/>
    <w:rsid w:val="009B028D"/>
    <w:rsid w:val="009B07BA"/>
    <w:rsid w:val="009B0856"/>
    <w:rsid w:val="009B12B9"/>
    <w:rsid w:val="009B12EE"/>
    <w:rsid w:val="009B145C"/>
    <w:rsid w:val="009B1FD5"/>
    <w:rsid w:val="009B2239"/>
    <w:rsid w:val="009B28D7"/>
    <w:rsid w:val="009B296F"/>
    <w:rsid w:val="009B2ECD"/>
    <w:rsid w:val="009B2EF0"/>
    <w:rsid w:val="009B3045"/>
    <w:rsid w:val="009B3300"/>
    <w:rsid w:val="009B33BD"/>
    <w:rsid w:val="009B3437"/>
    <w:rsid w:val="009B36DA"/>
    <w:rsid w:val="009B3787"/>
    <w:rsid w:val="009B4463"/>
    <w:rsid w:val="009B4532"/>
    <w:rsid w:val="009B4883"/>
    <w:rsid w:val="009B4CAA"/>
    <w:rsid w:val="009B5429"/>
    <w:rsid w:val="009B578A"/>
    <w:rsid w:val="009B580E"/>
    <w:rsid w:val="009B5937"/>
    <w:rsid w:val="009B5E0B"/>
    <w:rsid w:val="009B5E5E"/>
    <w:rsid w:val="009B65EB"/>
    <w:rsid w:val="009B65FE"/>
    <w:rsid w:val="009B669B"/>
    <w:rsid w:val="009B6961"/>
    <w:rsid w:val="009B6A7B"/>
    <w:rsid w:val="009B6AA4"/>
    <w:rsid w:val="009B6D6A"/>
    <w:rsid w:val="009B6F7F"/>
    <w:rsid w:val="009B7044"/>
    <w:rsid w:val="009B7692"/>
    <w:rsid w:val="009B79EC"/>
    <w:rsid w:val="009C0D8D"/>
    <w:rsid w:val="009C136F"/>
    <w:rsid w:val="009C1D86"/>
    <w:rsid w:val="009C1F2E"/>
    <w:rsid w:val="009C23B9"/>
    <w:rsid w:val="009C2644"/>
    <w:rsid w:val="009C274B"/>
    <w:rsid w:val="009C2D51"/>
    <w:rsid w:val="009C2DD2"/>
    <w:rsid w:val="009C2E5E"/>
    <w:rsid w:val="009C2E5F"/>
    <w:rsid w:val="009C3297"/>
    <w:rsid w:val="009C3841"/>
    <w:rsid w:val="009C392B"/>
    <w:rsid w:val="009C3B0D"/>
    <w:rsid w:val="009C3F3C"/>
    <w:rsid w:val="009C40B1"/>
    <w:rsid w:val="009C435A"/>
    <w:rsid w:val="009C435F"/>
    <w:rsid w:val="009C4700"/>
    <w:rsid w:val="009C50AB"/>
    <w:rsid w:val="009C5549"/>
    <w:rsid w:val="009C5EA5"/>
    <w:rsid w:val="009C6478"/>
    <w:rsid w:val="009C66A8"/>
    <w:rsid w:val="009C6B00"/>
    <w:rsid w:val="009C6D2F"/>
    <w:rsid w:val="009C76E3"/>
    <w:rsid w:val="009C76EA"/>
    <w:rsid w:val="009C7753"/>
    <w:rsid w:val="009C7C5E"/>
    <w:rsid w:val="009C7F35"/>
    <w:rsid w:val="009D0050"/>
    <w:rsid w:val="009D018E"/>
    <w:rsid w:val="009D039F"/>
    <w:rsid w:val="009D045D"/>
    <w:rsid w:val="009D05C9"/>
    <w:rsid w:val="009D05E5"/>
    <w:rsid w:val="009D0911"/>
    <w:rsid w:val="009D0E2A"/>
    <w:rsid w:val="009D0EAF"/>
    <w:rsid w:val="009D114A"/>
    <w:rsid w:val="009D16D9"/>
    <w:rsid w:val="009D1993"/>
    <w:rsid w:val="009D26F8"/>
    <w:rsid w:val="009D27B8"/>
    <w:rsid w:val="009D2AFF"/>
    <w:rsid w:val="009D2FA5"/>
    <w:rsid w:val="009D33BB"/>
    <w:rsid w:val="009D3440"/>
    <w:rsid w:val="009D380B"/>
    <w:rsid w:val="009D3D9F"/>
    <w:rsid w:val="009D3DD4"/>
    <w:rsid w:val="009D41E8"/>
    <w:rsid w:val="009D44D9"/>
    <w:rsid w:val="009D45BD"/>
    <w:rsid w:val="009D4877"/>
    <w:rsid w:val="009D4B91"/>
    <w:rsid w:val="009D4EA4"/>
    <w:rsid w:val="009D4F05"/>
    <w:rsid w:val="009D5277"/>
    <w:rsid w:val="009D57DB"/>
    <w:rsid w:val="009D5EB0"/>
    <w:rsid w:val="009D6175"/>
    <w:rsid w:val="009D62DF"/>
    <w:rsid w:val="009D6868"/>
    <w:rsid w:val="009D6DEF"/>
    <w:rsid w:val="009D6FB6"/>
    <w:rsid w:val="009D72A1"/>
    <w:rsid w:val="009D78B1"/>
    <w:rsid w:val="009D7BB3"/>
    <w:rsid w:val="009E0556"/>
    <w:rsid w:val="009E05A5"/>
    <w:rsid w:val="009E0A8A"/>
    <w:rsid w:val="009E0C06"/>
    <w:rsid w:val="009E1285"/>
    <w:rsid w:val="009E16AB"/>
    <w:rsid w:val="009E17AF"/>
    <w:rsid w:val="009E1D0A"/>
    <w:rsid w:val="009E20DC"/>
    <w:rsid w:val="009E2361"/>
    <w:rsid w:val="009E2473"/>
    <w:rsid w:val="009E2D5B"/>
    <w:rsid w:val="009E2DA4"/>
    <w:rsid w:val="009E2EA0"/>
    <w:rsid w:val="009E2F9E"/>
    <w:rsid w:val="009E31A6"/>
    <w:rsid w:val="009E3250"/>
    <w:rsid w:val="009E3BAC"/>
    <w:rsid w:val="009E3E5E"/>
    <w:rsid w:val="009E41A5"/>
    <w:rsid w:val="009E42E7"/>
    <w:rsid w:val="009E4398"/>
    <w:rsid w:val="009E4AA9"/>
    <w:rsid w:val="009E4DB7"/>
    <w:rsid w:val="009E51AD"/>
    <w:rsid w:val="009E56FA"/>
    <w:rsid w:val="009E5845"/>
    <w:rsid w:val="009E6251"/>
    <w:rsid w:val="009E6B58"/>
    <w:rsid w:val="009E6DAF"/>
    <w:rsid w:val="009E6F06"/>
    <w:rsid w:val="009E7134"/>
    <w:rsid w:val="009E729F"/>
    <w:rsid w:val="009E72F0"/>
    <w:rsid w:val="009F0245"/>
    <w:rsid w:val="009F02F2"/>
    <w:rsid w:val="009F040C"/>
    <w:rsid w:val="009F0469"/>
    <w:rsid w:val="009F06C6"/>
    <w:rsid w:val="009F0BB8"/>
    <w:rsid w:val="009F12B7"/>
    <w:rsid w:val="009F1A18"/>
    <w:rsid w:val="009F1B6D"/>
    <w:rsid w:val="009F1BA5"/>
    <w:rsid w:val="009F1BEA"/>
    <w:rsid w:val="009F1D1C"/>
    <w:rsid w:val="009F1DE4"/>
    <w:rsid w:val="009F2222"/>
    <w:rsid w:val="009F2388"/>
    <w:rsid w:val="009F2416"/>
    <w:rsid w:val="009F25DC"/>
    <w:rsid w:val="009F2640"/>
    <w:rsid w:val="009F31E7"/>
    <w:rsid w:val="009F35A1"/>
    <w:rsid w:val="009F4348"/>
    <w:rsid w:val="009F43A5"/>
    <w:rsid w:val="009F451F"/>
    <w:rsid w:val="009F45D9"/>
    <w:rsid w:val="009F4A00"/>
    <w:rsid w:val="009F4B4F"/>
    <w:rsid w:val="009F4C09"/>
    <w:rsid w:val="009F4DD8"/>
    <w:rsid w:val="009F5254"/>
    <w:rsid w:val="009F57C5"/>
    <w:rsid w:val="009F5F4F"/>
    <w:rsid w:val="009F5F9E"/>
    <w:rsid w:val="009F6055"/>
    <w:rsid w:val="009F61DE"/>
    <w:rsid w:val="009F6285"/>
    <w:rsid w:val="009F654E"/>
    <w:rsid w:val="009F6683"/>
    <w:rsid w:val="009F6957"/>
    <w:rsid w:val="009F6B0B"/>
    <w:rsid w:val="009F7394"/>
    <w:rsid w:val="009F78B3"/>
    <w:rsid w:val="009F78D3"/>
    <w:rsid w:val="009F7BF9"/>
    <w:rsid w:val="009F7C67"/>
    <w:rsid w:val="00A00A56"/>
    <w:rsid w:val="00A00D1F"/>
    <w:rsid w:val="00A00ED2"/>
    <w:rsid w:val="00A00F48"/>
    <w:rsid w:val="00A010C3"/>
    <w:rsid w:val="00A020A8"/>
    <w:rsid w:val="00A02122"/>
    <w:rsid w:val="00A02157"/>
    <w:rsid w:val="00A023ED"/>
    <w:rsid w:val="00A027AD"/>
    <w:rsid w:val="00A029B4"/>
    <w:rsid w:val="00A02AEC"/>
    <w:rsid w:val="00A02CD1"/>
    <w:rsid w:val="00A03093"/>
    <w:rsid w:val="00A03182"/>
    <w:rsid w:val="00A033F2"/>
    <w:rsid w:val="00A03579"/>
    <w:rsid w:val="00A03717"/>
    <w:rsid w:val="00A03ABF"/>
    <w:rsid w:val="00A03D9C"/>
    <w:rsid w:val="00A040D9"/>
    <w:rsid w:val="00A047D6"/>
    <w:rsid w:val="00A04C5A"/>
    <w:rsid w:val="00A04E9D"/>
    <w:rsid w:val="00A04F49"/>
    <w:rsid w:val="00A04FFF"/>
    <w:rsid w:val="00A054FC"/>
    <w:rsid w:val="00A055E1"/>
    <w:rsid w:val="00A05927"/>
    <w:rsid w:val="00A05EC6"/>
    <w:rsid w:val="00A0615D"/>
    <w:rsid w:val="00A06219"/>
    <w:rsid w:val="00A068D6"/>
    <w:rsid w:val="00A06EC2"/>
    <w:rsid w:val="00A070B9"/>
    <w:rsid w:val="00A073AB"/>
    <w:rsid w:val="00A0740D"/>
    <w:rsid w:val="00A07B25"/>
    <w:rsid w:val="00A1006E"/>
    <w:rsid w:val="00A100B4"/>
    <w:rsid w:val="00A10205"/>
    <w:rsid w:val="00A1031F"/>
    <w:rsid w:val="00A1035B"/>
    <w:rsid w:val="00A10430"/>
    <w:rsid w:val="00A1073D"/>
    <w:rsid w:val="00A10CA7"/>
    <w:rsid w:val="00A10EBF"/>
    <w:rsid w:val="00A112AB"/>
    <w:rsid w:val="00A11523"/>
    <w:rsid w:val="00A11733"/>
    <w:rsid w:val="00A1185D"/>
    <w:rsid w:val="00A11B26"/>
    <w:rsid w:val="00A1204B"/>
    <w:rsid w:val="00A121B1"/>
    <w:rsid w:val="00A123B6"/>
    <w:rsid w:val="00A12400"/>
    <w:rsid w:val="00A12825"/>
    <w:rsid w:val="00A12B5D"/>
    <w:rsid w:val="00A12D2D"/>
    <w:rsid w:val="00A12D3F"/>
    <w:rsid w:val="00A12ECD"/>
    <w:rsid w:val="00A1315E"/>
    <w:rsid w:val="00A132F3"/>
    <w:rsid w:val="00A133B3"/>
    <w:rsid w:val="00A134C9"/>
    <w:rsid w:val="00A134DA"/>
    <w:rsid w:val="00A138F2"/>
    <w:rsid w:val="00A13B91"/>
    <w:rsid w:val="00A13F7F"/>
    <w:rsid w:val="00A1432C"/>
    <w:rsid w:val="00A14429"/>
    <w:rsid w:val="00A1493E"/>
    <w:rsid w:val="00A14AE4"/>
    <w:rsid w:val="00A14AF7"/>
    <w:rsid w:val="00A1506C"/>
    <w:rsid w:val="00A15275"/>
    <w:rsid w:val="00A153DC"/>
    <w:rsid w:val="00A1578B"/>
    <w:rsid w:val="00A158CB"/>
    <w:rsid w:val="00A15EBA"/>
    <w:rsid w:val="00A16212"/>
    <w:rsid w:val="00A164F2"/>
    <w:rsid w:val="00A16927"/>
    <w:rsid w:val="00A16A1C"/>
    <w:rsid w:val="00A173C8"/>
    <w:rsid w:val="00A17432"/>
    <w:rsid w:val="00A175D6"/>
    <w:rsid w:val="00A17677"/>
    <w:rsid w:val="00A1793F"/>
    <w:rsid w:val="00A17EFF"/>
    <w:rsid w:val="00A2094E"/>
    <w:rsid w:val="00A21073"/>
    <w:rsid w:val="00A2171C"/>
    <w:rsid w:val="00A218E4"/>
    <w:rsid w:val="00A21B83"/>
    <w:rsid w:val="00A2240C"/>
    <w:rsid w:val="00A2269C"/>
    <w:rsid w:val="00A227F6"/>
    <w:rsid w:val="00A229C3"/>
    <w:rsid w:val="00A22BC8"/>
    <w:rsid w:val="00A22E8C"/>
    <w:rsid w:val="00A239E4"/>
    <w:rsid w:val="00A23ADD"/>
    <w:rsid w:val="00A23B72"/>
    <w:rsid w:val="00A24118"/>
    <w:rsid w:val="00A2417A"/>
    <w:rsid w:val="00A24640"/>
    <w:rsid w:val="00A24D19"/>
    <w:rsid w:val="00A25CB8"/>
    <w:rsid w:val="00A26106"/>
    <w:rsid w:val="00A26503"/>
    <w:rsid w:val="00A2683D"/>
    <w:rsid w:val="00A26ABB"/>
    <w:rsid w:val="00A26C69"/>
    <w:rsid w:val="00A27046"/>
    <w:rsid w:val="00A27108"/>
    <w:rsid w:val="00A2723F"/>
    <w:rsid w:val="00A273C0"/>
    <w:rsid w:val="00A27CFF"/>
    <w:rsid w:val="00A27FFD"/>
    <w:rsid w:val="00A3045E"/>
    <w:rsid w:val="00A30567"/>
    <w:rsid w:val="00A306D7"/>
    <w:rsid w:val="00A3188C"/>
    <w:rsid w:val="00A318C4"/>
    <w:rsid w:val="00A31901"/>
    <w:rsid w:val="00A31C49"/>
    <w:rsid w:val="00A31E16"/>
    <w:rsid w:val="00A31E7F"/>
    <w:rsid w:val="00A322BD"/>
    <w:rsid w:val="00A32A7D"/>
    <w:rsid w:val="00A32BA4"/>
    <w:rsid w:val="00A32C98"/>
    <w:rsid w:val="00A333D6"/>
    <w:rsid w:val="00A33D8A"/>
    <w:rsid w:val="00A33E98"/>
    <w:rsid w:val="00A342D5"/>
    <w:rsid w:val="00A34391"/>
    <w:rsid w:val="00A34643"/>
    <w:rsid w:val="00A34ADF"/>
    <w:rsid w:val="00A34B1F"/>
    <w:rsid w:val="00A34B7F"/>
    <w:rsid w:val="00A34C79"/>
    <w:rsid w:val="00A3500C"/>
    <w:rsid w:val="00A350A3"/>
    <w:rsid w:val="00A350F1"/>
    <w:rsid w:val="00A35175"/>
    <w:rsid w:val="00A35514"/>
    <w:rsid w:val="00A35F31"/>
    <w:rsid w:val="00A363E2"/>
    <w:rsid w:val="00A36AAD"/>
    <w:rsid w:val="00A36B1B"/>
    <w:rsid w:val="00A36D26"/>
    <w:rsid w:val="00A370BC"/>
    <w:rsid w:val="00A376AA"/>
    <w:rsid w:val="00A3788D"/>
    <w:rsid w:val="00A379D1"/>
    <w:rsid w:val="00A37C15"/>
    <w:rsid w:val="00A37D79"/>
    <w:rsid w:val="00A37F2A"/>
    <w:rsid w:val="00A400B2"/>
    <w:rsid w:val="00A4017D"/>
    <w:rsid w:val="00A402CE"/>
    <w:rsid w:val="00A4075F"/>
    <w:rsid w:val="00A407E2"/>
    <w:rsid w:val="00A40915"/>
    <w:rsid w:val="00A40A03"/>
    <w:rsid w:val="00A40B74"/>
    <w:rsid w:val="00A40C0E"/>
    <w:rsid w:val="00A40E2F"/>
    <w:rsid w:val="00A40E85"/>
    <w:rsid w:val="00A40F27"/>
    <w:rsid w:val="00A40F4D"/>
    <w:rsid w:val="00A41122"/>
    <w:rsid w:val="00A41704"/>
    <w:rsid w:val="00A41C3E"/>
    <w:rsid w:val="00A41D0B"/>
    <w:rsid w:val="00A41F5D"/>
    <w:rsid w:val="00A422CB"/>
    <w:rsid w:val="00A422D3"/>
    <w:rsid w:val="00A4265A"/>
    <w:rsid w:val="00A4282A"/>
    <w:rsid w:val="00A42B8C"/>
    <w:rsid w:val="00A42CBC"/>
    <w:rsid w:val="00A42CD7"/>
    <w:rsid w:val="00A42E3D"/>
    <w:rsid w:val="00A431E4"/>
    <w:rsid w:val="00A4359A"/>
    <w:rsid w:val="00A43804"/>
    <w:rsid w:val="00A43E45"/>
    <w:rsid w:val="00A43F2E"/>
    <w:rsid w:val="00A440CD"/>
    <w:rsid w:val="00A441FF"/>
    <w:rsid w:val="00A443A1"/>
    <w:rsid w:val="00A44403"/>
    <w:rsid w:val="00A445B4"/>
    <w:rsid w:val="00A4466F"/>
    <w:rsid w:val="00A44768"/>
    <w:rsid w:val="00A44786"/>
    <w:rsid w:val="00A44DA3"/>
    <w:rsid w:val="00A45312"/>
    <w:rsid w:val="00A456D5"/>
    <w:rsid w:val="00A457AB"/>
    <w:rsid w:val="00A457B7"/>
    <w:rsid w:val="00A45F4D"/>
    <w:rsid w:val="00A45F97"/>
    <w:rsid w:val="00A46044"/>
    <w:rsid w:val="00A4610F"/>
    <w:rsid w:val="00A469D0"/>
    <w:rsid w:val="00A4748C"/>
    <w:rsid w:val="00A47604"/>
    <w:rsid w:val="00A47730"/>
    <w:rsid w:val="00A47793"/>
    <w:rsid w:val="00A50883"/>
    <w:rsid w:val="00A50A97"/>
    <w:rsid w:val="00A50D84"/>
    <w:rsid w:val="00A50E24"/>
    <w:rsid w:val="00A5153E"/>
    <w:rsid w:val="00A51C1B"/>
    <w:rsid w:val="00A52249"/>
    <w:rsid w:val="00A525C8"/>
    <w:rsid w:val="00A526D0"/>
    <w:rsid w:val="00A52E13"/>
    <w:rsid w:val="00A539E7"/>
    <w:rsid w:val="00A53A79"/>
    <w:rsid w:val="00A53C82"/>
    <w:rsid w:val="00A53EB4"/>
    <w:rsid w:val="00A53F8B"/>
    <w:rsid w:val="00A5421A"/>
    <w:rsid w:val="00A5430B"/>
    <w:rsid w:val="00A549E6"/>
    <w:rsid w:val="00A54AEC"/>
    <w:rsid w:val="00A54D10"/>
    <w:rsid w:val="00A54DD6"/>
    <w:rsid w:val="00A5503E"/>
    <w:rsid w:val="00A5506D"/>
    <w:rsid w:val="00A55109"/>
    <w:rsid w:val="00A55190"/>
    <w:rsid w:val="00A554B6"/>
    <w:rsid w:val="00A55888"/>
    <w:rsid w:val="00A55B1A"/>
    <w:rsid w:val="00A55FCF"/>
    <w:rsid w:val="00A56285"/>
    <w:rsid w:val="00A56306"/>
    <w:rsid w:val="00A565E5"/>
    <w:rsid w:val="00A566EE"/>
    <w:rsid w:val="00A567C3"/>
    <w:rsid w:val="00A56A6D"/>
    <w:rsid w:val="00A56D62"/>
    <w:rsid w:val="00A57DDC"/>
    <w:rsid w:val="00A57F93"/>
    <w:rsid w:val="00A6011D"/>
    <w:rsid w:val="00A602E2"/>
    <w:rsid w:val="00A60324"/>
    <w:rsid w:val="00A60391"/>
    <w:rsid w:val="00A60494"/>
    <w:rsid w:val="00A605EB"/>
    <w:rsid w:val="00A60DE9"/>
    <w:rsid w:val="00A61148"/>
    <w:rsid w:val="00A61162"/>
    <w:rsid w:val="00A61330"/>
    <w:rsid w:val="00A61502"/>
    <w:rsid w:val="00A615AA"/>
    <w:rsid w:val="00A617A4"/>
    <w:rsid w:val="00A61DE1"/>
    <w:rsid w:val="00A62112"/>
    <w:rsid w:val="00A6252C"/>
    <w:rsid w:val="00A62552"/>
    <w:rsid w:val="00A6289A"/>
    <w:rsid w:val="00A62978"/>
    <w:rsid w:val="00A62F08"/>
    <w:rsid w:val="00A634C2"/>
    <w:rsid w:val="00A634FC"/>
    <w:rsid w:val="00A6389F"/>
    <w:rsid w:val="00A638AC"/>
    <w:rsid w:val="00A63903"/>
    <w:rsid w:val="00A63CF7"/>
    <w:rsid w:val="00A63F12"/>
    <w:rsid w:val="00A6408A"/>
    <w:rsid w:val="00A64118"/>
    <w:rsid w:val="00A64298"/>
    <w:rsid w:val="00A642DD"/>
    <w:rsid w:val="00A643A3"/>
    <w:rsid w:val="00A64590"/>
    <w:rsid w:val="00A64659"/>
    <w:rsid w:val="00A64790"/>
    <w:rsid w:val="00A651DA"/>
    <w:rsid w:val="00A651FB"/>
    <w:rsid w:val="00A6533B"/>
    <w:rsid w:val="00A65BB5"/>
    <w:rsid w:val="00A65E88"/>
    <w:rsid w:val="00A667A8"/>
    <w:rsid w:val="00A66ACC"/>
    <w:rsid w:val="00A66E11"/>
    <w:rsid w:val="00A66F37"/>
    <w:rsid w:val="00A67485"/>
    <w:rsid w:val="00A678AD"/>
    <w:rsid w:val="00A678B1"/>
    <w:rsid w:val="00A678D1"/>
    <w:rsid w:val="00A67D89"/>
    <w:rsid w:val="00A7047B"/>
    <w:rsid w:val="00A70538"/>
    <w:rsid w:val="00A70694"/>
    <w:rsid w:val="00A70791"/>
    <w:rsid w:val="00A70EA8"/>
    <w:rsid w:val="00A7119E"/>
    <w:rsid w:val="00A7129B"/>
    <w:rsid w:val="00A7133A"/>
    <w:rsid w:val="00A719CC"/>
    <w:rsid w:val="00A71C7D"/>
    <w:rsid w:val="00A71F89"/>
    <w:rsid w:val="00A724B7"/>
    <w:rsid w:val="00A729AA"/>
    <w:rsid w:val="00A72B28"/>
    <w:rsid w:val="00A72C00"/>
    <w:rsid w:val="00A73487"/>
    <w:rsid w:val="00A73858"/>
    <w:rsid w:val="00A73A26"/>
    <w:rsid w:val="00A73DE1"/>
    <w:rsid w:val="00A741D7"/>
    <w:rsid w:val="00A746CF"/>
    <w:rsid w:val="00A746D7"/>
    <w:rsid w:val="00A74BDB"/>
    <w:rsid w:val="00A74C2F"/>
    <w:rsid w:val="00A74FD0"/>
    <w:rsid w:val="00A75102"/>
    <w:rsid w:val="00A751A2"/>
    <w:rsid w:val="00A754DA"/>
    <w:rsid w:val="00A7550D"/>
    <w:rsid w:val="00A756AA"/>
    <w:rsid w:val="00A756BC"/>
    <w:rsid w:val="00A758A2"/>
    <w:rsid w:val="00A75967"/>
    <w:rsid w:val="00A75B19"/>
    <w:rsid w:val="00A75B26"/>
    <w:rsid w:val="00A75BB1"/>
    <w:rsid w:val="00A75D5F"/>
    <w:rsid w:val="00A75DE9"/>
    <w:rsid w:val="00A762AE"/>
    <w:rsid w:val="00A7634D"/>
    <w:rsid w:val="00A7644C"/>
    <w:rsid w:val="00A7657A"/>
    <w:rsid w:val="00A767FF"/>
    <w:rsid w:val="00A76B94"/>
    <w:rsid w:val="00A76DFA"/>
    <w:rsid w:val="00A77217"/>
    <w:rsid w:val="00A7756C"/>
    <w:rsid w:val="00A77B7D"/>
    <w:rsid w:val="00A802AF"/>
    <w:rsid w:val="00A802C6"/>
    <w:rsid w:val="00A803F2"/>
    <w:rsid w:val="00A80440"/>
    <w:rsid w:val="00A804CA"/>
    <w:rsid w:val="00A807FB"/>
    <w:rsid w:val="00A80E31"/>
    <w:rsid w:val="00A811D3"/>
    <w:rsid w:val="00A815D7"/>
    <w:rsid w:val="00A8162B"/>
    <w:rsid w:val="00A8188A"/>
    <w:rsid w:val="00A819FD"/>
    <w:rsid w:val="00A81C1A"/>
    <w:rsid w:val="00A82031"/>
    <w:rsid w:val="00A8235F"/>
    <w:rsid w:val="00A82498"/>
    <w:rsid w:val="00A82C43"/>
    <w:rsid w:val="00A82CEE"/>
    <w:rsid w:val="00A82EBA"/>
    <w:rsid w:val="00A82FCB"/>
    <w:rsid w:val="00A830C7"/>
    <w:rsid w:val="00A832BB"/>
    <w:rsid w:val="00A83B2D"/>
    <w:rsid w:val="00A83B60"/>
    <w:rsid w:val="00A83CD1"/>
    <w:rsid w:val="00A83E19"/>
    <w:rsid w:val="00A83EE9"/>
    <w:rsid w:val="00A84521"/>
    <w:rsid w:val="00A848D3"/>
    <w:rsid w:val="00A84AC4"/>
    <w:rsid w:val="00A84C00"/>
    <w:rsid w:val="00A84C03"/>
    <w:rsid w:val="00A84C6D"/>
    <w:rsid w:val="00A84D75"/>
    <w:rsid w:val="00A84E0A"/>
    <w:rsid w:val="00A84F13"/>
    <w:rsid w:val="00A84FE2"/>
    <w:rsid w:val="00A8524F"/>
    <w:rsid w:val="00A85D08"/>
    <w:rsid w:val="00A863FC"/>
    <w:rsid w:val="00A86AB9"/>
    <w:rsid w:val="00A86ADF"/>
    <w:rsid w:val="00A87173"/>
    <w:rsid w:val="00A8742A"/>
    <w:rsid w:val="00A8787B"/>
    <w:rsid w:val="00A87B37"/>
    <w:rsid w:val="00A87CD9"/>
    <w:rsid w:val="00A87FC7"/>
    <w:rsid w:val="00A900E3"/>
    <w:rsid w:val="00A909A6"/>
    <w:rsid w:val="00A90BBE"/>
    <w:rsid w:val="00A90CFF"/>
    <w:rsid w:val="00A90E43"/>
    <w:rsid w:val="00A915A0"/>
    <w:rsid w:val="00A9186D"/>
    <w:rsid w:val="00A91CE9"/>
    <w:rsid w:val="00A91FE9"/>
    <w:rsid w:val="00A92154"/>
    <w:rsid w:val="00A923D6"/>
    <w:rsid w:val="00A925F6"/>
    <w:rsid w:val="00A92910"/>
    <w:rsid w:val="00A9295D"/>
    <w:rsid w:val="00A93061"/>
    <w:rsid w:val="00A933AF"/>
    <w:rsid w:val="00A937B5"/>
    <w:rsid w:val="00A93B8C"/>
    <w:rsid w:val="00A93D8F"/>
    <w:rsid w:val="00A93FAE"/>
    <w:rsid w:val="00A9439E"/>
    <w:rsid w:val="00A943BB"/>
    <w:rsid w:val="00A943D7"/>
    <w:rsid w:val="00A94646"/>
    <w:rsid w:val="00A949E0"/>
    <w:rsid w:val="00A94AC0"/>
    <w:rsid w:val="00A94F49"/>
    <w:rsid w:val="00A96419"/>
    <w:rsid w:val="00A96CF2"/>
    <w:rsid w:val="00A96E62"/>
    <w:rsid w:val="00A975B4"/>
    <w:rsid w:val="00A97DB6"/>
    <w:rsid w:val="00A97FE4"/>
    <w:rsid w:val="00AA01EC"/>
    <w:rsid w:val="00AA01FF"/>
    <w:rsid w:val="00AA028F"/>
    <w:rsid w:val="00AA05D0"/>
    <w:rsid w:val="00AA06D2"/>
    <w:rsid w:val="00AA0852"/>
    <w:rsid w:val="00AA0CE7"/>
    <w:rsid w:val="00AA1801"/>
    <w:rsid w:val="00AA196E"/>
    <w:rsid w:val="00AA19D1"/>
    <w:rsid w:val="00AA1B64"/>
    <w:rsid w:val="00AA1C43"/>
    <w:rsid w:val="00AA1CEB"/>
    <w:rsid w:val="00AA1F06"/>
    <w:rsid w:val="00AA1FA0"/>
    <w:rsid w:val="00AA2485"/>
    <w:rsid w:val="00AA2A1E"/>
    <w:rsid w:val="00AA2F15"/>
    <w:rsid w:val="00AA3228"/>
    <w:rsid w:val="00AA3637"/>
    <w:rsid w:val="00AA3846"/>
    <w:rsid w:val="00AA385E"/>
    <w:rsid w:val="00AA3D22"/>
    <w:rsid w:val="00AA3E4A"/>
    <w:rsid w:val="00AA4385"/>
    <w:rsid w:val="00AA469A"/>
    <w:rsid w:val="00AA4BD9"/>
    <w:rsid w:val="00AA4C87"/>
    <w:rsid w:val="00AA5071"/>
    <w:rsid w:val="00AA592E"/>
    <w:rsid w:val="00AA6064"/>
    <w:rsid w:val="00AA6390"/>
    <w:rsid w:val="00AA692F"/>
    <w:rsid w:val="00AA69B3"/>
    <w:rsid w:val="00AA69C2"/>
    <w:rsid w:val="00AA6DDB"/>
    <w:rsid w:val="00AA6E10"/>
    <w:rsid w:val="00AA6FB7"/>
    <w:rsid w:val="00AA7A5B"/>
    <w:rsid w:val="00AB00E1"/>
    <w:rsid w:val="00AB0A26"/>
    <w:rsid w:val="00AB0FF4"/>
    <w:rsid w:val="00AB127C"/>
    <w:rsid w:val="00AB1634"/>
    <w:rsid w:val="00AB1962"/>
    <w:rsid w:val="00AB1A10"/>
    <w:rsid w:val="00AB1D2C"/>
    <w:rsid w:val="00AB1E21"/>
    <w:rsid w:val="00AB2080"/>
    <w:rsid w:val="00AB252B"/>
    <w:rsid w:val="00AB25F5"/>
    <w:rsid w:val="00AB2CDB"/>
    <w:rsid w:val="00AB322B"/>
    <w:rsid w:val="00AB34F0"/>
    <w:rsid w:val="00AB412F"/>
    <w:rsid w:val="00AB429C"/>
    <w:rsid w:val="00AB438C"/>
    <w:rsid w:val="00AB49D2"/>
    <w:rsid w:val="00AB4B43"/>
    <w:rsid w:val="00AB4D62"/>
    <w:rsid w:val="00AB5099"/>
    <w:rsid w:val="00AB50AE"/>
    <w:rsid w:val="00AB515A"/>
    <w:rsid w:val="00AB5235"/>
    <w:rsid w:val="00AB528E"/>
    <w:rsid w:val="00AB5560"/>
    <w:rsid w:val="00AB5863"/>
    <w:rsid w:val="00AB5A21"/>
    <w:rsid w:val="00AB5A62"/>
    <w:rsid w:val="00AB5E08"/>
    <w:rsid w:val="00AB68EC"/>
    <w:rsid w:val="00AB6C6E"/>
    <w:rsid w:val="00AB7E79"/>
    <w:rsid w:val="00AB7F11"/>
    <w:rsid w:val="00AB7F73"/>
    <w:rsid w:val="00AC0646"/>
    <w:rsid w:val="00AC0690"/>
    <w:rsid w:val="00AC0829"/>
    <w:rsid w:val="00AC0B74"/>
    <w:rsid w:val="00AC119A"/>
    <w:rsid w:val="00AC1361"/>
    <w:rsid w:val="00AC1970"/>
    <w:rsid w:val="00AC21C4"/>
    <w:rsid w:val="00AC24BF"/>
    <w:rsid w:val="00AC266D"/>
    <w:rsid w:val="00AC287D"/>
    <w:rsid w:val="00AC2BCD"/>
    <w:rsid w:val="00AC2DB9"/>
    <w:rsid w:val="00AC2F8B"/>
    <w:rsid w:val="00AC30AF"/>
    <w:rsid w:val="00AC3417"/>
    <w:rsid w:val="00AC3581"/>
    <w:rsid w:val="00AC3716"/>
    <w:rsid w:val="00AC3B37"/>
    <w:rsid w:val="00AC4000"/>
    <w:rsid w:val="00AC422C"/>
    <w:rsid w:val="00AC4317"/>
    <w:rsid w:val="00AC43BC"/>
    <w:rsid w:val="00AC45E1"/>
    <w:rsid w:val="00AC47B7"/>
    <w:rsid w:val="00AC579E"/>
    <w:rsid w:val="00AC5EDD"/>
    <w:rsid w:val="00AC5FA2"/>
    <w:rsid w:val="00AC630D"/>
    <w:rsid w:val="00AC6507"/>
    <w:rsid w:val="00AC6605"/>
    <w:rsid w:val="00AC683F"/>
    <w:rsid w:val="00AC698D"/>
    <w:rsid w:val="00AC7428"/>
    <w:rsid w:val="00AC746E"/>
    <w:rsid w:val="00AC7B2A"/>
    <w:rsid w:val="00AC7D40"/>
    <w:rsid w:val="00AC7D5D"/>
    <w:rsid w:val="00AD01B7"/>
    <w:rsid w:val="00AD0E4D"/>
    <w:rsid w:val="00AD0EE3"/>
    <w:rsid w:val="00AD1559"/>
    <w:rsid w:val="00AD1596"/>
    <w:rsid w:val="00AD16A5"/>
    <w:rsid w:val="00AD1778"/>
    <w:rsid w:val="00AD18C0"/>
    <w:rsid w:val="00AD1921"/>
    <w:rsid w:val="00AD1FCF"/>
    <w:rsid w:val="00AD2408"/>
    <w:rsid w:val="00AD2439"/>
    <w:rsid w:val="00AD25EF"/>
    <w:rsid w:val="00AD26E2"/>
    <w:rsid w:val="00AD288A"/>
    <w:rsid w:val="00AD29B5"/>
    <w:rsid w:val="00AD2F46"/>
    <w:rsid w:val="00AD311E"/>
    <w:rsid w:val="00AD3331"/>
    <w:rsid w:val="00AD35FB"/>
    <w:rsid w:val="00AD393A"/>
    <w:rsid w:val="00AD3F4B"/>
    <w:rsid w:val="00AD40A0"/>
    <w:rsid w:val="00AD414E"/>
    <w:rsid w:val="00AD4175"/>
    <w:rsid w:val="00AD4440"/>
    <w:rsid w:val="00AD4445"/>
    <w:rsid w:val="00AD4816"/>
    <w:rsid w:val="00AD493F"/>
    <w:rsid w:val="00AD4E72"/>
    <w:rsid w:val="00AD4EBD"/>
    <w:rsid w:val="00AD4FD2"/>
    <w:rsid w:val="00AD5301"/>
    <w:rsid w:val="00AD53D5"/>
    <w:rsid w:val="00AD54E4"/>
    <w:rsid w:val="00AD55F1"/>
    <w:rsid w:val="00AD5919"/>
    <w:rsid w:val="00AD59DD"/>
    <w:rsid w:val="00AD5F0B"/>
    <w:rsid w:val="00AD5FE8"/>
    <w:rsid w:val="00AD605A"/>
    <w:rsid w:val="00AD625F"/>
    <w:rsid w:val="00AD649B"/>
    <w:rsid w:val="00AD655A"/>
    <w:rsid w:val="00AD6745"/>
    <w:rsid w:val="00AD67DE"/>
    <w:rsid w:val="00AD726E"/>
    <w:rsid w:val="00AD7361"/>
    <w:rsid w:val="00AD7436"/>
    <w:rsid w:val="00AD74D1"/>
    <w:rsid w:val="00AD7712"/>
    <w:rsid w:val="00AD7857"/>
    <w:rsid w:val="00AD7BA4"/>
    <w:rsid w:val="00AD7CB2"/>
    <w:rsid w:val="00AD7E75"/>
    <w:rsid w:val="00AE0625"/>
    <w:rsid w:val="00AE095A"/>
    <w:rsid w:val="00AE0A5B"/>
    <w:rsid w:val="00AE11B4"/>
    <w:rsid w:val="00AE226E"/>
    <w:rsid w:val="00AE2678"/>
    <w:rsid w:val="00AE2E7A"/>
    <w:rsid w:val="00AE301B"/>
    <w:rsid w:val="00AE312D"/>
    <w:rsid w:val="00AE329D"/>
    <w:rsid w:val="00AE383C"/>
    <w:rsid w:val="00AE3B1F"/>
    <w:rsid w:val="00AE3DAF"/>
    <w:rsid w:val="00AE3F1E"/>
    <w:rsid w:val="00AE414F"/>
    <w:rsid w:val="00AE44A9"/>
    <w:rsid w:val="00AE4FFE"/>
    <w:rsid w:val="00AE53D4"/>
    <w:rsid w:val="00AE5498"/>
    <w:rsid w:val="00AE5D5F"/>
    <w:rsid w:val="00AE5E67"/>
    <w:rsid w:val="00AE6250"/>
    <w:rsid w:val="00AE6800"/>
    <w:rsid w:val="00AE6876"/>
    <w:rsid w:val="00AE6C75"/>
    <w:rsid w:val="00AE6DDD"/>
    <w:rsid w:val="00AE708D"/>
    <w:rsid w:val="00AE71AB"/>
    <w:rsid w:val="00AE7527"/>
    <w:rsid w:val="00AE759E"/>
    <w:rsid w:val="00AE7710"/>
    <w:rsid w:val="00AE79C6"/>
    <w:rsid w:val="00AE7CE0"/>
    <w:rsid w:val="00AE7EA5"/>
    <w:rsid w:val="00AE7EB0"/>
    <w:rsid w:val="00AF0243"/>
    <w:rsid w:val="00AF0348"/>
    <w:rsid w:val="00AF03EE"/>
    <w:rsid w:val="00AF1333"/>
    <w:rsid w:val="00AF1754"/>
    <w:rsid w:val="00AF1809"/>
    <w:rsid w:val="00AF1E14"/>
    <w:rsid w:val="00AF1EA0"/>
    <w:rsid w:val="00AF226E"/>
    <w:rsid w:val="00AF2A7E"/>
    <w:rsid w:val="00AF33A7"/>
    <w:rsid w:val="00AF3AE3"/>
    <w:rsid w:val="00AF3E0E"/>
    <w:rsid w:val="00AF4A30"/>
    <w:rsid w:val="00AF4B4E"/>
    <w:rsid w:val="00AF4BD1"/>
    <w:rsid w:val="00AF4C70"/>
    <w:rsid w:val="00AF5008"/>
    <w:rsid w:val="00AF5197"/>
    <w:rsid w:val="00AF528C"/>
    <w:rsid w:val="00AF5567"/>
    <w:rsid w:val="00AF5674"/>
    <w:rsid w:val="00AF5702"/>
    <w:rsid w:val="00AF5836"/>
    <w:rsid w:val="00AF58BB"/>
    <w:rsid w:val="00AF6418"/>
    <w:rsid w:val="00AF6CB0"/>
    <w:rsid w:val="00AF6E9D"/>
    <w:rsid w:val="00AF7B1E"/>
    <w:rsid w:val="00AF7CB8"/>
    <w:rsid w:val="00AF7D70"/>
    <w:rsid w:val="00B0042D"/>
    <w:rsid w:val="00B0071B"/>
    <w:rsid w:val="00B00743"/>
    <w:rsid w:val="00B00792"/>
    <w:rsid w:val="00B0083A"/>
    <w:rsid w:val="00B008A9"/>
    <w:rsid w:val="00B010A8"/>
    <w:rsid w:val="00B0117D"/>
    <w:rsid w:val="00B013A8"/>
    <w:rsid w:val="00B013BD"/>
    <w:rsid w:val="00B013C1"/>
    <w:rsid w:val="00B014C1"/>
    <w:rsid w:val="00B01524"/>
    <w:rsid w:val="00B01D31"/>
    <w:rsid w:val="00B01E06"/>
    <w:rsid w:val="00B01FBB"/>
    <w:rsid w:val="00B0276F"/>
    <w:rsid w:val="00B02BD7"/>
    <w:rsid w:val="00B030BD"/>
    <w:rsid w:val="00B031A4"/>
    <w:rsid w:val="00B03260"/>
    <w:rsid w:val="00B036DC"/>
    <w:rsid w:val="00B0399D"/>
    <w:rsid w:val="00B03A6B"/>
    <w:rsid w:val="00B03C1B"/>
    <w:rsid w:val="00B03F75"/>
    <w:rsid w:val="00B040B7"/>
    <w:rsid w:val="00B04198"/>
    <w:rsid w:val="00B045B4"/>
    <w:rsid w:val="00B04DC4"/>
    <w:rsid w:val="00B04EFE"/>
    <w:rsid w:val="00B051CB"/>
    <w:rsid w:val="00B05416"/>
    <w:rsid w:val="00B0558F"/>
    <w:rsid w:val="00B05839"/>
    <w:rsid w:val="00B05947"/>
    <w:rsid w:val="00B05C5E"/>
    <w:rsid w:val="00B0663E"/>
    <w:rsid w:val="00B069F9"/>
    <w:rsid w:val="00B06C0F"/>
    <w:rsid w:val="00B06F07"/>
    <w:rsid w:val="00B072A6"/>
    <w:rsid w:val="00B07EF7"/>
    <w:rsid w:val="00B10166"/>
    <w:rsid w:val="00B1030E"/>
    <w:rsid w:val="00B104E3"/>
    <w:rsid w:val="00B107EF"/>
    <w:rsid w:val="00B1090F"/>
    <w:rsid w:val="00B10F4E"/>
    <w:rsid w:val="00B10F83"/>
    <w:rsid w:val="00B1103B"/>
    <w:rsid w:val="00B111A4"/>
    <w:rsid w:val="00B11329"/>
    <w:rsid w:val="00B11415"/>
    <w:rsid w:val="00B11532"/>
    <w:rsid w:val="00B11776"/>
    <w:rsid w:val="00B11999"/>
    <w:rsid w:val="00B119DC"/>
    <w:rsid w:val="00B11D1C"/>
    <w:rsid w:val="00B125B8"/>
    <w:rsid w:val="00B127DF"/>
    <w:rsid w:val="00B12A5B"/>
    <w:rsid w:val="00B12A64"/>
    <w:rsid w:val="00B13038"/>
    <w:rsid w:val="00B134C3"/>
    <w:rsid w:val="00B136CF"/>
    <w:rsid w:val="00B13830"/>
    <w:rsid w:val="00B139A6"/>
    <w:rsid w:val="00B13C03"/>
    <w:rsid w:val="00B13C37"/>
    <w:rsid w:val="00B13DDC"/>
    <w:rsid w:val="00B13FF2"/>
    <w:rsid w:val="00B145DA"/>
    <w:rsid w:val="00B1480F"/>
    <w:rsid w:val="00B1488E"/>
    <w:rsid w:val="00B14C89"/>
    <w:rsid w:val="00B14E09"/>
    <w:rsid w:val="00B1511B"/>
    <w:rsid w:val="00B15B62"/>
    <w:rsid w:val="00B15D26"/>
    <w:rsid w:val="00B15E9C"/>
    <w:rsid w:val="00B15EF6"/>
    <w:rsid w:val="00B15F24"/>
    <w:rsid w:val="00B16062"/>
    <w:rsid w:val="00B16354"/>
    <w:rsid w:val="00B16843"/>
    <w:rsid w:val="00B168DE"/>
    <w:rsid w:val="00B16F1D"/>
    <w:rsid w:val="00B17362"/>
    <w:rsid w:val="00B173F9"/>
    <w:rsid w:val="00B17D89"/>
    <w:rsid w:val="00B201FC"/>
    <w:rsid w:val="00B20507"/>
    <w:rsid w:val="00B20869"/>
    <w:rsid w:val="00B20AD2"/>
    <w:rsid w:val="00B20B19"/>
    <w:rsid w:val="00B20B95"/>
    <w:rsid w:val="00B20C86"/>
    <w:rsid w:val="00B20D16"/>
    <w:rsid w:val="00B20EB8"/>
    <w:rsid w:val="00B20F4A"/>
    <w:rsid w:val="00B211FE"/>
    <w:rsid w:val="00B219FB"/>
    <w:rsid w:val="00B21C69"/>
    <w:rsid w:val="00B2227D"/>
    <w:rsid w:val="00B222EA"/>
    <w:rsid w:val="00B223B2"/>
    <w:rsid w:val="00B2260D"/>
    <w:rsid w:val="00B226CA"/>
    <w:rsid w:val="00B228B9"/>
    <w:rsid w:val="00B22A33"/>
    <w:rsid w:val="00B22C1A"/>
    <w:rsid w:val="00B22DBC"/>
    <w:rsid w:val="00B23056"/>
    <w:rsid w:val="00B230B9"/>
    <w:rsid w:val="00B2311C"/>
    <w:rsid w:val="00B23123"/>
    <w:rsid w:val="00B23D78"/>
    <w:rsid w:val="00B24172"/>
    <w:rsid w:val="00B241C2"/>
    <w:rsid w:val="00B24A90"/>
    <w:rsid w:val="00B24CCC"/>
    <w:rsid w:val="00B250FA"/>
    <w:rsid w:val="00B26043"/>
    <w:rsid w:val="00B261EB"/>
    <w:rsid w:val="00B26302"/>
    <w:rsid w:val="00B266D1"/>
    <w:rsid w:val="00B26FDA"/>
    <w:rsid w:val="00B2772D"/>
    <w:rsid w:val="00B27852"/>
    <w:rsid w:val="00B27F6F"/>
    <w:rsid w:val="00B30C55"/>
    <w:rsid w:val="00B30CDD"/>
    <w:rsid w:val="00B31014"/>
    <w:rsid w:val="00B310D3"/>
    <w:rsid w:val="00B311C5"/>
    <w:rsid w:val="00B31471"/>
    <w:rsid w:val="00B31A91"/>
    <w:rsid w:val="00B31B2B"/>
    <w:rsid w:val="00B31E02"/>
    <w:rsid w:val="00B32D94"/>
    <w:rsid w:val="00B32EDD"/>
    <w:rsid w:val="00B3317F"/>
    <w:rsid w:val="00B34D62"/>
    <w:rsid w:val="00B3503E"/>
    <w:rsid w:val="00B35116"/>
    <w:rsid w:val="00B351A0"/>
    <w:rsid w:val="00B35664"/>
    <w:rsid w:val="00B35775"/>
    <w:rsid w:val="00B3586C"/>
    <w:rsid w:val="00B3623E"/>
    <w:rsid w:val="00B3676F"/>
    <w:rsid w:val="00B36B84"/>
    <w:rsid w:val="00B36CE8"/>
    <w:rsid w:val="00B36EF8"/>
    <w:rsid w:val="00B374FB"/>
    <w:rsid w:val="00B37944"/>
    <w:rsid w:val="00B37B3B"/>
    <w:rsid w:val="00B4002B"/>
    <w:rsid w:val="00B401B0"/>
    <w:rsid w:val="00B40287"/>
    <w:rsid w:val="00B405DD"/>
    <w:rsid w:val="00B40AEF"/>
    <w:rsid w:val="00B40B41"/>
    <w:rsid w:val="00B40F1E"/>
    <w:rsid w:val="00B41782"/>
    <w:rsid w:val="00B41915"/>
    <w:rsid w:val="00B41C3A"/>
    <w:rsid w:val="00B423A4"/>
    <w:rsid w:val="00B428CC"/>
    <w:rsid w:val="00B42E61"/>
    <w:rsid w:val="00B42ECE"/>
    <w:rsid w:val="00B43721"/>
    <w:rsid w:val="00B43A17"/>
    <w:rsid w:val="00B43BB7"/>
    <w:rsid w:val="00B43DEC"/>
    <w:rsid w:val="00B4431F"/>
    <w:rsid w:val="00B445D5"/>
    <w:rsid w:val="00B44619"/>
    <w:rsid w:val="00B44AFF"/>
    <w:rsid w:val="00B45445"/>
    <w:rsid w:val="00B45937"/>
    <w:rsid w:val="00B45B6D"/>
    <w:rsid w:val="00B45FBF"/>
    <w:rsid w:val="00B46404"/>
    <w:rsid w:val="00B464CB"/>
    <w:rsid w:val="00B467F1"/>
    <w:rsid w:val="00B468F1"/>
    <w:rsid w:val="00B46D03"/>
    <w:rsid w:val="00B46D66"/>
    <w:rsid w:val="00B46E7B"/>
    <w:rsid w:val="00B476C8"/>
    <w:rsid w:val="00B47A1B"/>
    <w:rsid w:val="00B47B45"/>
    <w:rsid w:val="00B47B84"/>
    <w:rsid w:val="00B47D29"/>
    <w:rsid w:val="00B5009C"/>
    <w:rsid w:val="00B500EE"/>
    <w:rsid w:val="00B50594"/>
    <w:rsid w:val="00B506A9"/>
    <w:rsid w:val="00B50946"/>
    <w:rsid w:val="00B50A9C"/>
    <w:rsid w:val="00B50D2E"/>
    <w:rsid w:val="00B5119E"/>
    <w:rsid w:val="00B511F1"/>
    <w:rsid w:val="00B5147E"/>
    <w:rsid w:val="00B51508"/>
    <w:rsid w:val="00B5175D"/>
    <w:rsid w:val="00B51B8E"/>
    <w:rsid w:val="00B52BDD"/>
    <w:rsid w:val="00B52FE9"/>
    <w:rsid w:val="00B53D4A"/>
    <w:rsid w:val="00B53DB5"/>
    <w:rsid w:val="00B53ED0"/>
    <w:rsid w:val="00B5411A"/>
    <w:rsid w:val="00B54480"/>
    <w:rsid w:val="00B54C45"/>
    <w:rsid w:val="00B5500A"/>
    <w:rsid w:val="00B5519A"/>
    <w:rsid w:val="00B55273"/>
    <w:rsid w:val="00B5544B"/>
    <w:rsid w:val="00B55460"/>
    <w:rsid w:val="00B554F2"/>
    <w:rsid w:val="00B557FF"/>
    <w:rsid w:val="00B5596F"/>
    <w:rsid w:val="00B55C2D"/>
    <w:rsid w:val="00B55CAF"/>
    <w:rsid w:val="00B563D9"/>
    <w:rsid w:val="00B56A8E"/>
    <w:rsid w:val="00B56C81"/>
    <w:rsid w:val="00B56EE0"/>
    <w:rsid w:val="00B570B8"/>
    <w:rsid w:val="00B5721F"/>
    <w:rsid w:val="00B572E3"/>
    <w:rsid w:val="00B57524"/>
    <w:rsid w:val="00B57970"/>
    <w:rsid w:val="00B57D8E"/>
    <w:rsid w:val="00B57FA3"/>
    <w:rsid w:val="00B60C03"/>
    <w:rsid w:val="00B60D1B"/>
    <w:rsid w:val="00B60D7B"/>
    <w:rsid w:val="00B60F53"/>
    <w:rsid w:val="00B61082"/>
    <w:rsid w:val="00B61235"/>
    <w:rsid w:val="00B61568"/>
    <w:rsid w:val="00B61B7E"/>
    <w:rsid w:val="00B61CA7"/>
    <w:rsid w:val="00B61EFE"/>
    <w:rsid w:val="00B62AE2"/>
    <w:rsid w:val="00B62C0E"/>
    <w:rsid w:val="00B62CDA"/>
    <w:rsid w:val="00B62E03"/>
    <w:rsid w:val="00B63025"/>
    <w:rsid w:val="00B63088"/>
    <w:rsid w:val="00B63160"/>
    <w:rsid w:val="00B6323B"/>
    <w:rsid w:val="00B6323D"/>
    <w:rsid w:val="00B6372A"/>
    <w:rsid w:val="00B63830"/>
    <w:rsid w:val="00B638F7"/>
    <w:rsid w:val="00B63B0D"/>
    <w:rsid w:val="00B63D7D"/>
    <w:rsid w:val="00B63F30"/>
    <w:rsid w:val="00B6456D"/>
    <w:rsid w:val="00B645A0"/>
    <w:rsid w:val="00B6482C"/>
    <w:rsid w:val="00B64FCE"/>
    <w:rsid w:val="00B65000"/>
    <w:rsid w:val="00B65068"/>
    <w:rsid w:val="00B650D5"/>
    <w:rsid w:val="00B65263"/>
    <w:rsid w:val="00B652F0"/>
    <w:rsid w:val="00B655DE"/>
    <w:rsid w:val="00B6619E"/>
    <w:rsid w:val="00B66527"/>
    <w:rsid w:val="00B66731"/>
    <w:rsid w:val="00B66A40"/>
    <w:rsid w:val="00B66E16"/>
    <w:rsid w:val="00B67044"/>
    <w:rsid w:val="00B676D0"/>
    <w:rsid w:val="00B67E8E"/>
    <w:rsid w:val="00B700D0"/>
    <w:rsid w:val="00B705DB"/>
    <w:rsid w:val="00B7083E"/>
    <w:rsid w:val="00B71369"/>
    <w:rsid w:val="00B71636"/>
    <w:rsid w:val="00B71C15"/>
    <w:rsid w:val="00B72146"/>
    <w:rsid w:val="00B72305"/>
    <w:rsid w:val="00B724EE"/>
    <w:rsid w:val="00B7350B"/>
    <w:rsid w:val="00B73B6E"/>
    <w:rsid w:val="00B73D56"/>
    <w:rsid w:val="00B7406B"/>
    <w:rsid w:val="00B7461C"/>
    <w:rsid w:val="00B74775"/>
    <w:rsid w:val="00B7478B"/>
    <w:rsid w:val="00B74951"/>
    <w:rsid w:val="00B757FA"/>
    <w:rsid w:val="00B75E18"/>
    <w:rsid w:val="00B7620B"/>
    <w:rsid w:val="00B766CA"/>
    <w:rsid w:val="00B76A5F"/>
    <w:rsid w:val="00B76C01"/>
    <w:rsid w:val="00B76D93"/>
    <w:rsid w:val="00B76E04"/>
    <w:rsid w:val="00B76E74"/>
    <w:rsid w:val="00B77072"/>
    <w:rsid w:val="00B77758"/>
    <w:rsid w:val="00B778C6"/>
    <w:rsid w:val="00B7796F"/>
    <w:rsid w:val="00B77CC2"/>
    <w:rsid w:val="00B801FA"/>
    <w:rsid w:val="00B805A2"/>
    <w:rsid w:val="00B80A86"/>
    <w:rsid w:val="00B81220"/>
    <w:rsid w:val="00B81297"/>
    <w:rsid w:val="00B813D4"/>
    <w:rsid w:val="00B81953"/>
    <w:rsid w:val="00B81F45"/>
    <w:rsid w:val="00B81F5F"/>
    <w:rsid w:val="00B82427"/>
    <w:rsid w:val="00B82435"/>
    <w:rsid w:val="00B825FA"/>
    <w:rsid w:val="00B8262D"/>
    <w:rsid w:val="00B8307D"/>
    <w:rsid w:val="00B830C7"/>
    <w:rsid w:val="00B83AE8"/>
    <w:rsid w:val="00B83B66"/>
    <w:rsid w:val="00B83CE9"/>
    <w:rsid w:val="00B83CFA"/>
    <w:rsid w:val="00B8420F"/>
    <w:rsid w:val="00B84557"/>
    <w:rsid w:val="00B845E8"/>
    <w:rsid w:val="00B847A1"/>
    <w:rsid w:val="00B848E0"/>
    <w:rsid w:val="00B849AA"/>
    <w:rsid w:val="00B849C4"/>
    <w:rsid w:val="00B84B35"/>
    <w:rsid w:val="00B84F18"/>
    <w:rsid w:val="00B85554"/>
    <w:rsid w:val="00B85729"/>
    <w:rsid w:val="00B85971"/>
    <w:rsid w:val="00B85B31"/>
    <w:rsid w:val="00B867A3"/>
    <w:rsid w:val="00B86D02"/>
    <w:rsid w:val="00B8707B"/>
    <w:rsid w:val="00B87604"/>
    <w:rsid w:val="00B877E1"/>
    <w:rsid w:val="00B878C7"/>
    <w:rsid w:val="00B878CB"/>
    <w:rsid w:val="00B879AD"/>
    <w:rsid w:val="00B87B83"/>
    <w:rsid w:val="00B87FD8"/>
    <w:rsid w:val="00B90009"/>
    <w:rsid w:val="00B90555"/>
    <w:rsid w:val="00B911D1"/>
    <w:rsid w:val="00B91413"/>
    <w:rsid w:val="00B91610"/>
    <w:rsid w:val="00B917DD"/>
    <w:rsid w:val="00B91A32"/>
    <w:rsid w:val="00B91A64"/>
    <w:rsid w:val="00B91DA9"/>
    <w:rsid w:val="00B91FBE"/>
    <w:rsid w:val="00B91FFD"/>
    <w:rsid w:val="00B92153"/>
    <w:rsid w:val="00B923FA"/>
    <w:rsid w:val="00B9251B"/>
    <w:rsid w:val="00B927C2"/>
    <w:rsid w:val="00B92C54"/>
    <w:rsid w:val="00B92E9C"/>
    <w:rsid w:val="00B930D9"/>
    <w:rsid w:val="00B935DB"/>
    <w:rsid w:val="00B93710"/>
    <w:rsid w:val="00B93B64"/>
    <w:rsid w:val="00B944F9"/>
    <w:rsid w:val="00B94560"/>
    <w:rsid w:val="00B94625"/>
    <w:rsid w:val="00B9469C"/>
    <w:rsid w:val="00B94B2D"/>
    <w:rsid w:val="00B94D21"/>
    <w:rsid w:val="00B94F6B"/>
    <w:rsid w:val="00B95141"/>
    <w:rsid w:val="00B95170"/>
    <w:rsid w:val="00B95197"/>
    <w:rsid w:val="00B95C44"/>
    <w:rsid w:val="00B96646"/>
    <w:rsid w:val="00B966AC"/>
    <w:rsid w:val="00B966C1"/>
    <w:rsid w:val="00B9674A"/>
    <w:rsid w:val="00B967D8"/>
    <w:rsid w:val="00B96E1D"/>
    <w:rsid w:val="00B977FC"/>
    <w:rsid w:val="00B9797C"/>
    <w:rsid w:val="00BA0332"/>
    <w:rsid w:val="00BA03DF"/>
    <w:rsid w:val="00BA0685"/>
    <w:rsid w:val="00BA1259"/>
    <w:rsid w:val="00BA177B"/>
    <w:rsid w:val="00BA229B"/>
    <w:rsid w:val="00BA244E"/>
    <w:rsid w:val="00BA2517"/>
    <w:rsid w:val="00BA2BF8"/>
    <w:rsid w:val="00BA2CD8"/>
    <w:rsid w:val="00BA2D15"/>
    <w:rsid w:val="00BA2DB0"/>
    <w:rsid w:val="00BA2E21"/>
    <w:rsid w:val="00BA30E8"/>
    <w:rsid w:val="00BA338A"/>
    <w:rsid w:val="00BA367D"/>
    <w:rsid w:val="00BA381E"/>
    <w:rsid w:val="00BA39CC"/>
    <w:rsid w:val="00BA3B17"/>
    <w:rsid w:val="00BA3E62"/>
    <w:rsid w:val="00BA3F36"/>
    <w:rsid w:val="00BA4319"/>
    <w:rsid w:val="00BA49EB"/>
    <w:rsid w:val="00BA4B5E"/>
    <w:rsid w:val="00BA51E3"/>
    <w:rsid w:val="00BA51FC"/>
    <w:rsid w:val="00BA5645"/>
    <w:rsid w:val="00BA579B"/>
    <w:rsid w:val="00BA5F86"/>
    <w:rsid w:val="00BA5FE4"/>
    <w:rsid w:val="00BA6AC6"/>
    <w:rsid w:val="00BA7393"/>
    <w:rsid w:val="00BA7599"/>
    <w:rsid w:val="00BA7642"/>
    <w:rsid w:val="00BA76C7"/>
    <w:rsid w:val="00BA7AB7"/>
    <w:rsid w:val="00BA7BE4"/>
    <w:rsid w:val="00BA7C75"/>
    <w:rsid w:val="00BA7E91"/>
    <w:rsid w:val="00BA7EDA"/>
    <w:rsid w:val="00BB01E4"/>
    <w:rsid w:val="00BB0727"/>
    <w:rsid w:val="00BB0797"/>
    <w:rsid w:val="00BB0886"/>
    <w:rsid w:val="00BB0C22"/>
    <w:rsid w:val="00BB0CBD"/>
    <w:rsid w:val="00BB1C33"/>
    <w:rsid w:val="00BB1C4A"/>
    <w:rsid w:val="00BB2325"/>
    <w:rsid w:val="00BB290D"/>
    <w:rsid w:val="00BB2F11"/>
    <w:rsid w:val="00BB3960"/>
    <w:rsid w:val="00BB3D59"/>
    <w:rsid w:val="00BB4361"/>
    <w:rsid w:val="00BB46E5"/>
    <w:rsid w:val="00BB48F8"/>
    <w:rsid w:val="00BB4C5F"/>
    <w:rsid w:val="00BB5512"/>
    <w:rsid w:val="00BB5858"/>
    <w:rsid w:val="00BB5953"/>
    <w:rsid w:val="00BB5ADE"/>
    <w:rsid w:val="00BB5D2A"/>
    <w:rsid w:val="00BB6007"/>
    <w:rsid w:val="00BB61CB"/>
    <w:rsid w:val="00BB64A8"/>
    <w:rsid w:val="00BB66D7"/>
    <w:rsid w:val="00BB6766"/>
    <w:rsid w:val="00BB6BB4"/>
    <w:rsid w:val="00BB6D73"/>
    <w:rsid w:val="00BB6EF1"/>
    <w:rsid w:val="00BB72E4"/>
    <w:rsid w:val="00BB749F"/>
    <w:rsid w:val="00BB79F4"/>
    <w:rsid w:val="00BB7B01"/>
    <w:rsid w:val="00BB7E5B"/>
    <w:rsid w:val="00BB7FB1"/>
    <w:rsid w:val="00BC0364"/>
    <w:rsid w:val="00BC04E8"/>
    <w:rsid w:val="00BC0696"/>
    <w:rsid w:val="00BC06BB"/>
    <w:rsid w:val="00BC06ED"/>
    <w:rsid w:val="00BC0973"/>
    <w:rsid w:val="00BC0B47"/>
    <w:rsid w:val="00BC0B7A"/>
    <w:rsid w:val="00BC0C9A"/>
    <w:rsid w:val="00BC1783"/>
    <w:rsid w:val="00BC17A2"/>
    <w:rsid w:val="00BC20B2"/>
    <w:rsid w:val="00BC21B2"/>
    <w:rsid w:val="00BC2273"/>
    <w:rsid w:val="00BC2556"/>
    <w:rsid w:val="00BC289D"/>
    <w:rsid w:val="00BC2C4D"/>
    <w:rsid w:val="00BC2FE9"/>
    <w:rsid w:val="00BC384E"/>
    <w:rsid w:val="00BC4720"/>
    <w:rsid w:val="00BC4D91"/>
    <w:rsid w:val="00BC4DF5"/>
    <w:rsid w:val="00BC4FB3"/>
    <w:rsid w:val="00BC53ED"/>
    <w:rsid w:val="00BC5727"/>
    <w:rsid w:val="00BC6180"/>
    <w:rsid w:val="00BC650F"/>
    <w:rsid w:val="00BC6AF7"/>
    <w:rsid w:val="00BC72B3"/>
    <w:rsid w:val="00BC73F0"/>
    <w:rsid w:val="00BC77BA"/>
    <w:rsid w:val="00BC79AA"/>
    <w:rsid w:val="00BC7A60"/>
    <w:rsid w:val="00BC7BBC"/>
    <w:rsid w:val="00BD016A"/>
    <w:rsid w:val="00BD01B3"/>
    <w:rsid w:val="00BD03A6"/>
    <w:rsid w:val="00BD03F3"/>
    <w:rsid w:val="00BD0787"/>
    <w:rsid w:val="00BD07EE"/>
    <w:rsid w:val="00BD08F7"/>
    <w:rsid w:val="00BD10FF"/>
    <w:rsid w:val="00BD1141"/>
    <w:rsid w:val="00BD13E8"/>
    <w:rsid w:val="00BD1475"/>
    <w:rsid w:val="00BD156E"/>
    <w:rsid w:val="00BD1F8E"/>
    <w:rsid w:val="00BD20D7"/>
    <w:rsid w:val="00BD222F"/>
    <w:rsid w:val="00BD2499"/>
    <w:rsid w:val="00BD268A"/>
    <w:rsid w:val="00BD3337"/>
    <w:rsid w:val="00BD3468"/>
    <w:rsid w:val="00BD39D4"/>
    <w:rsid w:val="00BD3F40"/>
    <w:rsid w:val="00BD43C0"/>
    <w:rsid w:val="00BD4A98"/>
    <w:rsid w:val="00BD4CDD"/>
    <w:rsid w:val="00BD4E45"/>
    <w:rsid w:val="00BD5371"/>
    <w:rsid w:val="00BD565B"/>
    <w:rsid w:val="00BD5940"/>
    <w:rsid w:val="00BD62F7"/>
    <w:rsid w:val="00BD646A"/>
    <w:rsid w:val="00BD6524"/>
    <w:rsid w:val="00BD6B9D"/>
    <w:rsid w:val="00BD77D1"/>
    <w:rsid w:val="00BE05B0"/>
    <w:rsid w:val="00BE07BE"/>
    <w:rsid w:val="00BE0C87"/>
    <w:rsid w:val="00BE0D40"/>
    <w:rsid w:val="00BE0E15"/>
    <w:rsid w:val="00BE0FAC"/>
    <w:rsid w:val="00BE11E0"/>
    <w:rsid w:val="00BE127A"/>
    <w:rsid w:val="00BE12CE"/>
    <w:rsid w:val="00BE13EB"/>
    <w:rsid w:val="00BE18E1"/>
    <w:rsid w:val="00BE1A8B"/>
    <w:rsid w:val="00BE25DF"/>
    <w:rsid w:val="00BE2652"/>
    <w:rsid w:val="00BE27D3"/>
    <w:rsid w:val="00BE2835"/>
    <w:rsid w:val="00BE29BC"/>
    <w:rsid w:val="00BE2D20"/>
    <w:rsid w:val="00BE2EEA"/>
    <w:rsid w:val="00BE33ED"/>
    <w:rsid w:val="00BE3524"/>
    <w:rsid w:val="00BE37BA"/>
    <w:rsid w:val="00BE37DF"/>
    <w:rsid w:val="00BE3B57"/>
    <w:rsid w:val="00BE3FF6"/>
    <w:rsid w:val="00BE428B"/>
    <w:rsid w:val="00BE46D8"/>
    <w:rsid w:val="00BE48EE"/>
    <w:rsid w:val="00BE4CE6"/>
    <w:rsid w:val="00BE4E9A"/>
    <w:rsid w:val="00BE5D03"/>
    <w:rsid w:val="00BE5F5A"/>
    <w:rsid w:val="00BE5FA5"/>
    <w:rsid w:val="00BE618D"/>
    <w:rsid w:val="00BE6424"/>
    <w:rsid w:val="00BE646D"/>
    <w:rsid w:val="00BE6903"/>
    <w:rsid w:val="00BE6AA1"/>
    <w:rsid w:val="00BE7655"/>
    <w:rsid w:val="00BE76CB"/>
    <w:rsid w:val="00BE7A38"/>
    <w:rsid w:val="00BE7C47"/>
    <w:rsid w:val="00BE7F4B"/>
    <w:rsid w:val="00BF0841"/>
    <w:rsid w:val="00BF0C7A"/>
    <w:rsid w:val="00BF11A4"/>
    <w:rsid w:val="00BF1481"/>
    <w:rsid w:val="00BF1566"/>
    <w:rsid w:val="00BF1B18"/>
    <w:rsid w:val="00BF1FF6"/>
    <w:rsid w:val="00BF23BC"/>
    <w:rsid w:val="00BF23EF"/>
    <w:rsid w:val="00BF2885"/>
    <w:rsid w:val="00BF31A2"/>
    <w:rsid w:val="00BF3294"/>
    <w:rsid w:val="00BF3483"/>
    <w:rsid w:val="00BF397F"/>
    <w:rsid w:val="00BF3C02"/>
    <w:rsid w:val="00BF438A"/>
    <w:rsid w:val="00BF497F"/>
    <w:rsid w:val="00BF4A57"/>
    <w:rsid w:val="00BF4B30"/>
    <w:rsid w:val="00BF5143"/>
    <w:rsid w:val="00BF5225"/>
    <w:rsid w:val="00BF556A"/>
    <w:rsid w:val="00BF59A4"/>
    <w:rsid w:val="00BF5BDE"/>
    <w:rsid w:val="00BF5F42"/>
    <w:rsid w:val="00BF60A3"/>
    <w:rsid w:val="00BF6259"/>
    <w:rsid w:val="00BF643D"/>
    <w:rsid w:val="00BF67EC"/>
    <w:rsid w:val="00BF6B09"/>
    <w:rsid w:val="00BF6BF7"/>
    <w:rsid w:val="00BF6CFB"/>
    <w:rsid w:val="00BF6D3F"/>
    <w:rsid w:val="00BF6D9D"/>
    <w:rsid w:val="00BF70C1"/>
    <w:rsid w:val="00BF74CA"/>
    <w:rsid w:val="00BF74E0"/>
    <w:rsid w:val="00BF7577"/>
    <w:rsid w:val="00BF78E5"/>
    <w:rsid w:val="00BF7D1B"/>
    <w:rsid w:val="00BF7E3D"/>
    <w:rsid w:val="00C0021E"/>
    <w:rsid w:val="00C002AD"/>
    <w:rsid w:val="00C003F1"/>
    <w:rsid w:val="00C005DB"/>
    <w:rsid w:val="00C00709"/>
    <w:rsid w:val="00C00B4E"/>
    <w:rsid w:val="00C00E21"/>
    <w:rsid w:val="00C01162"/>
    <w:rsid w:val="00C011A2"/>
    <w:rsid w:val="00C0149E"/>
    <w:rsid w:val="00C01831"/>
    <w:rsid w:val="00C01AC3"/>
    <w:rsid w:val="00C01BC1"/>
    <w:rsid w:val="00C01C60"/>
    <w:rsid w:val="00C01D2B"/>
    <w:rsid w:val="00C01E85"/>
    <w:rsid w:val="00C01F44"/>
    <w:rsid w:val="00C020F3"/>
    <w:rsid w:val="00C02101"/>
    <w:rsid w:val="00C023C4"/>
    <w:rsid w:val="00C02662"/>
    <w:rsid w:val="00C02B28"/>
    <w:rsid w:val="00C02E0B"/>
    <w:rsid w:val="00C02E6B"/>
    <w:rsid w:val="00C02F09"/>
    <w:rsid w:val="00C032A4"/>
    <w:rsid w:val="00C039ED"/>
    <w:rsid w:val="00C04162"/>
    <w:rsid w:val="00C041BA"/>
    <w:rsid w:val="00C0492D"/>
    <w:rsid w:val="00C04A6F"/>
    <w:rsid w:val="00C0529F"/>
    <w:rsid w:val="00C053CB"/>
    <w:rsid w:val="00C059F8"/>
    <w:rsid w:val="00C05A30"/>
    <w:rsid w:val="00C05B93"/>
    <w:rsid w:val="00C05C95"/>
    <w:rsid w:val="00C05DB5"/>
    <w:rsid w:val="00C0631E"/>
    <w:rsid w:val="00C0691D"/>
    <w:rsid w:val="00C06AB7"/>
    <w:rsid w:val="00C070CE"/>
    <w:rsid w:val="00C07484"/>
    <w:rsid w:val="00C07494"/>
    <w:rsid w:val="00C075E7"/>
    <w:rsid w:val="00C0762E"/>
    <w:rsid w:val="00C076C0"/>
    <w:rsid w:val="00C0785B"/>
    <w:rsid w:val="00C07B2F"/>
    <w:rsid w:val="00C07E98"/>
    <w:rsid w:val="00C100F5"/>
    <w:rsid w:val="00C1020F"/>
    <w:rsid w:val="00C103C2"/>
    <w:rsid w:val="00C1043E"/>
    <w:rsid w:val="00C1177B"/>
    <w:rsid w:val="00C117D6"/>
    <w:rsid w:val="00C1189D"/>
    <w:rsid w:val="00C11A7D"/>
    <w:rsid w:val="00C11B7A"/>
    <w:rsid w:val="00C11CB3"/>
    <w:rsid w:val="00C12CDC"/>
    <w:rsid w:val="00C12FB8"/>
    <w:rsid w:val="00C1379E"/>
    <w:rsid w:val="00C13AC2"/>
    <w:rsid w:val="00C13BD6"/>
    <w:rsid w:val="00C13E56"/>
    <w:rsid w:val="00C13ED6"/>
    <w:rsid w:val="00C1426C"/>
    <w:rsid w:val="00C14300"/>
    <w:rsid w:val="00C1477F"/>
    <w:rsid w:val="00C14CD5"/>
    <w:rsid w:val="00C154AC"/>
    <w:rsid w:val="00C156B4"/>
    <w:rsid w:val="00C159D4"/>
    <w:rsid w:val="00C15FCA"/>
    <w:rsid w:val="00C165B3"/>
    <w:rsid w:val="00C165B8"/>
    <w:rsid w:val="00C165ED"/>
    <w:rsid w:val="00C16A6E"/>
    <w:rsid w:val="00C16C82"/>
    <w:rsid w:val="00C16D36"/>
    <w:rsid w:val="00C16E39"/>
    <w:rsid w:val="00C16FFD"/>
    <w:rsid w:val="00C17451"/>
    <w:rsid w:val="00C17603"/>
    <w:rsid w:val="00C17C27"/>
    <w:rsid w:val="00C17CE6"/>
    <w:rsid w:val="00C17D5B"/>
    <w:rsid w:val="00C2025D"/>
    <w:rsid w:val="00C20471"/>
    <w:rsid w:val="00C209E2"/>
    <w:rsid w:val="00C20A8D"/>
    <w:rsid w:val="00C20C64"/>
    <w:rsid w:val="00C20C90"/>
    <w:rsid w:val="00C20E9F"/>
    <w:rsid w:val="00C21084"/>
    <w:rsid w:val="00C21139"/>
    <w:rsid w:val="00C214AD"/>
    <w:rsid w:val="00C21693"/>
    <w:rsid w:val="00C21EF8"/>
    <w:rsid w:val="00C2204D"/>
    <w:rsid w:val="00C2245F"/>
    <w:rsid w:val="00C22620"/>
    <w:rsid w:val="00C22CE7"/>
    <w:rsid w:val="00C22D5A"/>
    <w:rsid w:val="00C22F15"/>
    <w:rsid w:val="00C2319A"/>
    <w:rsid w:val="00C236E8"/>
    <w:rsid w:val="00C23C8E"/>
    <w:rsid w:val="00C23E5D"/>
    <w:rsid w:val="00C243ED"/>
    <w:rsid w:val="00C24FAD"/>
    <w:rsid w:val="00C25D85"/>
    <w:rsid w:val="00C263D4"/>
    <w:rsid w:val="00C265D3"/>
    <w:rsid w:val="00C26BF5"/>
    <w:rsid w:val="00C27477"/>
    <w:rsid w:val="00C27CA0"/>
    <w:rsid w:val="00C27D8D"/>
    <w:rsid w:val="00C300A7"/>
    <w:rsid w:val="00C3014C"/>
    <w:rsid w:val="00C30228"/>
    <w:rsid w:val="00C305FF"/>
    <w:rsid w:val="00C306AB"/>
    <w:rsid w:val="00C30870"/>
    <w:rsid w:val="00C30C3E"/>
    <w:rsid w:val="00C3139E"/>
    <w:rsid w:val="00C3154D"/>
    <w:rsid w:val="00C315A6"/>
    <w:rsid w:val="00C31B3E"/>
    <w:rsid w:val="00C322C9"/>
    <w:rsid w:val="00C32512"/>
    <w:rsid w:val="00C32DA1"/>
    <w:rsid w:val="00C33186"/>
    <w:rsid w:val="00C336EE"/>
    <w:rsid w:val="00C33CF7"/>
    <w:rsid w:val="00C33DD9"/>
    <w:rsid w:val="00C33ECF"/>
    <w:rsid w:val="00C33EF9"/>
    <w:rsid w:val="00C344BA"/>
    <w:rsid w:val="00C3450E"/>
    <w:rsid w:val="00C347BF"/>
    <w:rsid w:val="00C347C4"/>
    <w:rsid w:val="00C348C2"/>
    <w:rsid w:val="00C34E48"/>
    <w:rsid w:val="00C34E8B"/>
    <w:rsid w:val="00C357A9"/>
    <w:rsid w:val="00C35879"/>
    <w:rsid w:val="00C35CBE"/>
    <w:rsid w:val="00C36B8C"/>
    <w:rsid w:val="00C36FFF"/>
    <w:rsid w:val="00C370FC"/>
    <w:rsid w:val="00C37A66"/>
    <w:rsid w:val="00C37EA1"/>
    <w:rsid w:val="00C401AF"/>
    <w:rsid w:val="00C402AA"/>
    <w:rsid w:val="00C4039E"/>
    <w:rsid w:val="00C404E6"/>
    <w:rsid w:val="00C4079E"/>
    <w:rsid w:val="00C409FC"/>
    <w:rsid w:val="00C4133B"/>
    <w:rsid w:val="00C41B33"/>
    <w:rsid w:val="00C41BCF"/>
    <w:rsid w:val="00C41D7F"/>
    <w:rsid w:val="00C41EA1"/>
    <w:rsid w:val="00C42009"/>
    <w:rsid w:val="00C4255E"/>
    <w:rsid w:val="00C4263E"/>
    <w:rsid w:val="00C42F71"/>
    <w:rsid w:val="00C433B1"/>
    <w:rsid w:val="00C433B7"/>
    <w:rsid w:val="00C434FD"/>
    <w:rsid w:val="00C43BFB"/>
    <w:rsid w:val="00C43C72"/>
    <w:rsid w:val="00C43DCD"/>
    <w:rsid w:val="00C44118"/>
    <w:rsid w:val="00C4423B"/>
    <w:rsid w:val="00C4433E"/>
    <w:rsid w:val="00C4446E"/>
    <w:rsid w:val="00C44639"/>
    <w:rsid w:val="00C44C36"/>
    <w:rsid w:val="00C44EB7"/>
    <w:rsid w:val="00C44FBD"/>
    <w:rsid w:val="00C451A5"/>
    <w:rsid w:val="00C452DB"/>
    <w:rsid w:val="00C45788"/>
    <w:rsid w:val="00C457DB"/>
    <w:rsid w:val="00C4584C"/>
    <w:rsid w:val="00C459DA"/>
    <w:rsid w:val="00C45A08"/>
    <w:rsid w:val="00C45B07"/>
    <w:rsid w:val="00C46646"/>
    <w:rsid w:val="00C468BB"/>
    <w:rsid w:val="00C46985"/>
    <w:rsid w:val="00C4728C"/>
    <w:rsid w:val="00C472FB"/>
    <w:rsid w:val="00C47407"/>
    <w:rsid w:val="00C4754F"/>
    <w:rsid w:val="00C4778A"/>
    <w:rsid w:val="00C47A2A"/>
    <w:rsid w:val="00C47AB2"/>
    <w:rsid w:val="00C502D4"/>
    <w:rsid w:val="00C50922"/>
    <w:rsid w:val="00C509A2"/>
    <w:rsid w:val="00C50AAF"/>
    <w:rsid w:val="00C5120E"/>
    <w:rsid w:val="00C512F1"/>
    <w:rsid w:val="00C513E6"/>
    <w:rsid w:val="00C516DD"/>
    <w:rsid w:val="00C516E5"/>
    <w:rsid w:val="00C5182E"/>
    <w:rsid w:val="00C519CD"/>
    <w:rsid w:val="00C51AC4"/>
    <w:rsid w:val="00C51F14"/>
    <w:rsid w:val="00C520CC"/>
    <w:rsid w:val="00C521DB"/>
    <w:rsid w:val="00C52713"/>
    <w:rsid w:val="00C52AD7"/>
    <w:rsid w:val="00C52BBC"/>
    <w:rsid w:val="00C52C92"/>
    <w:rsid w:val="00C5330F"/>
    <w:rsid w:val="00C53395"/>
    <w:rsid w:val="00C53963"/>
    <w:rsid w:val="00C53DCE"/>
    <w:rsid w:val="00C5439B"/>
    <w:rsid w:val="00C54606"/>
    <w:rsid w:val="00C5540A"/>
    <w:rsid w:val="00C555A2"/>
    <w:rsid w:val="00C559CD"/>
    <w:rsid w:val="00C55F15"/>
    <w:rsid w:val="00C560E3"/>
    <w:rsid w:val="00C564A1"/>
    <w:rsid w:val="00C566EF"/>
    <w:rsid w:val="00C568E9"/>
    <w:rsid w:val="00C5693D"/>
    <w:rsid w:val="00C569F8"/>
    <w:rsid w:val="00C572AC"/>
    <w:rsid w:val="00C572D5"/>
    <w:rsid w:val="00C57BBE"/>
    <w:rsid w:val="00C57F4E"/>
    <w:rsid w:val="00C607E1"/>
    <w:rsid w:val="00C6085D"/>
    <w:rsid w:val="00C61279"/>
    <w:rsid w:val="00C61A2F"/>
    <w:rsid w:val="00C61CB0"/>
    <w:rsid w:val="00C61FF4"/>
    <w:rsid w:val="00C62087"/>
    <w:rsid w:val="00C620F1"/>
    <w:rsid w:val="00C6236E"/>
    <w:rsid w:val="00C624DF"/>
    <w:rsid w:val="00C62A8A"/>
    <w:rsid w:val="00C62B49"/>
    <w:rsid w:val="00C62D18"/>
    <w:rsid w:val="00C62E70"/>
    <w:rsid w:val="00C62E82"/>
    <w:rsid w:val="00C62F7C"/>
    <w:rsid w:val="00C63732"/>
    <w:rsid w:val="00C6382A"/>
    <w:rsid w:val="00C6398A"/>
    <w:rsid w:val="00C6398F"/>
    <w:rsid w:val="00C643B3"/>
    <w:rsid w:val="00C64426"/>
    <w:rsid w:val="00C647C0"/>
    <w:rsid w:val="00C649A9"/>
    <w:rsid w:val="00C649E9"/>
    <w:rsid w:val="00C64A38"/>
    <w:rsid w:val="00C64CED"/>
    <w:rsid w:val="00C65376"/>
    <w:rsid w:val="00C656C6"/>
    <w:rsid w:val="00C657E9"/>
    <w:rsid w:val="00C6582A"/>
    <w:rsid w:val="00C65965"/>
    <w:rsid w:val="00C65A14"/>
    <w:rsid w:val="00C65FBE"/>
    <w:rsid w:val="00C666C2"/>
    <w:rsid w:val="00C66E43"/>
    <w:rsid w:val="00C6739E"/>
    <w:rsid w:val="00C673E1"/>
    <w:rsid w:val="00C677FC"/>
    <w:rsid w:val="00C70256"/>
    <w:rsid w:val="00C711C8"/>
    <w:rsid w:val="00C713E0"/>
    <w:rsid w:val="00C71914"/>
    <w:rsid w:val="00C719CA"/>
    <w:rsid w:val="00C71B60"/>
    <w:rsid w:val="00C71D8A"/>
    <w:rsid w:val="00C71F22"/>
    <w:rsid w:val="00C71FCF"/>
    <w:rsid w:val="00C720BA"/>
    <w:rsid w:val="00C720FB"/>
    <w:rsid w:val="00C72179"/>
    <w:rsid w:val="00C721B3"/>
    <w:rsid w:val="00C724A3"/>
    <w:rsid w:val="00C725C1"/>
    <w:rsid w:val="00C730E3"/>
    <w:rsid w:val="00C732C8"/>
    <w:rsid w:val="00C73E00"/>
    <w:rsid w:val="00C74503"/>
    <w:rsid w:val="00C748AB"/>
    <w:rsid w:val="00C748AC"/>
    <w:rsid w:val="00C75669"/>
    <w:rsid w:val="00C758F8"/>
    <w:rsid w:val="00C7590F"/>
    <w:rsid w:val="00C75DA5"/>
    <w:rsid w:val="00C75E36"/>
    <w:rsid w:val="00C762EB"/>
    <w:rsid w:val="00C76D4B"/>
    <w:rsid w:val="00C77154"/>
    <w:rsid w:val="00C774C6"/>
    <w:rsid w:val="00C77B1D"/>
    <w:rsid w:val="00C800AB"/>
    <w:rsid w:val="00C802B3"/>
    <w:rsid w:val="00C8044E"/>
    <w:rsid w:val="00C804FC"/>
    <w:rsid w:val="00C8093D"/>
    <w:rsid w:val="00C81640"/>
    <w:rsid w:val="00C816CF"/>
    <w:rsid w:val="00C81736"/>
    <w:rsid w:val="00C8191A"/>
    <w:rsid w:val="00C81E4E"/>
    <w:rsid w:val="00C82364"/>
    <w:rsid w:val="00C82444"/>
    <w:rsid w:val="00C8267E"/>
    <w:rsid w:val="00C82813"/>
    <w:rsid w:val="00C82E70"/>
    <w:rsid w:val="00C83202"/>
    <w:rsid w:val="00C83532"/>
    <w:rsid w:val="00C835A7"/>
    <w:rsid w:val="00C83B9C"/>
    <w:rsid w:val="00C843FA"/>
    <w:rsid w:val="00C84450"/>
    <w:rsid w:val="00C85013"/>
    <w:rsid w:val="00C85179"/>
    <w:rsid w:val="00C851DA"/>
    <w:rsid w:val="00C85540"/>
    <w:rsid w:val="00C8592E"/>
    <w:rsid w:val="00C85B42"/>
    <w:rsid w:val="00C86703"/>
    <w:rsid w:val="00C86FFD"/>
    <w:rsid w:val="00C87150"/>
    <w:rsid w:val="00C8762F"/>
    <w:rsid w:val="00C87CE1"/>
    <w:rsid w:val="00C904A5"/>
    <w:rsid w:val="00C90693"/>
    <w:rsid w:val="00C90B1C"/>
    <w:rsid w:val="00C90D3C"/>
    <w:rsid w:val="00C910CD"/>
    <w:rsid w:val="00C912C0"/>
    <w:rsid w:val="00C91E1D"/>
    <w:rsid w:val="00C91F1B"/>
    <w:rsid w:val="00C92184"/>
    <w:rsid w:val="00C922D8"/>
    <w:rsid w:val="00C9267C"/>
    <w:rsid w:val="00C92726"/>
    <w:rsid w:val="00C928EE"/>
    <w:rsid w:val="00C93151"/>
    <w:rsid w:val="00C938C8"/>
    <w:rsid w:val="00C93C5D"/>
    <w:rsid w:val="00C93D70"/>
    <w:rsid w:val="00C9468E"/>
    <w:rsid w:val="00C94B32"/>
    <w:rsid w:val="00C94E02"/>
    <w:rsid w:val="00C952A8"/>
    <w:rsid w:val="00C95BF2"/>
    <w:rsid w:val="00C95C28"/>
    <w:rsid w:val="00C9637E"/>
    <w:rsid w:val="00C963C7"/>
    <w:rsid w:val="00C96680"/>
    <w:rsid w:val="00C96AE3"/>
    <w:rsid w:val="00C96B81"/>
    <w:rsid w:val="00C972CA"/>
    <w:rsid w:val="00C975E0"/>
    <w:rsid w:val="00C97632"/>
    <w:rsid w:val="00CA03D7"/>
    <w:rsid w:val="00CA07B2"/>
    <w:rsid w:val="00CA0D64"/>
    <w:rsid w:val="00CA197F"/>
    <w:rsid w:val="00CA1A84"/>
    <w:rsid w:val="00CA1E98"/>
    <w:rsid w:val="00CA224F"/>
    <w:rsid w:val="00CA2515"/>
    <w:rsid w:val="00CA2B7C"/>
    <w:rsid w:val="00CA2E01"/>
    <w:rsid w:val="00CA2E2A"/>
    <w:rsid w:val="00CA2E2E"/>
    <w:rsid w:val="00CA2F92"/>
    <w:rsid w:val="00CA3473"/>
    <w:rsid w:val="00CA34D4"/>
    <w:rsid w:val="00CA37EF"/>
    <w:rsid w:val="00CA3EA6"/>
    <w:rsid w:val="00CA400F"/>
    <w:rsid w:val="00CA435D"/>
    <w:rsid w:val="00CA43C7"/>
    <w:rsid w:val="00CA46C7"/>
    <w:rsid w:val="00CA4A39"/>
    <w:rsid w:val="00CA4CB8"/>
    <w:rsid w:val="00CA4E37"/>
    <w:rsid w:val="00CA4EA1"/>
    <w:rsid w:val="00CA524A"/>
    <w:rsid w:val="00CA5428"/>
    <w:rsid w:val="00CA54BC"/>
    <w:rsid w:val="00CA571D"/>
    <w:rsid w:val="00CA5981"/>
    <w:rsid w:val="00CA5B15"/>
    <w:rsid w:val="00CA5F5A"/>
    <w:rsid w:val="00CA6063"/>
    <w:rsid w:val="00CA6CE2"/>
    <w:rsid w:val="00CA735A"/>
    <w:rsid w:val="00CA7660"/>
    <w:rsid w:val="00CA7795"/>
    <w:rsid w:val="00CB001D"/>
    <w:rsid w:val="00CB0261"/>
    <w:rsid w:val="00CB0348"/>
    <w:rsid w:val="00CB074D"/>
    <w:rsid w:val="00CB0C95"/>
    <w:rsid w:val="00CB0D48"/>
    <w:rsid w:val="00CB0DF8"/>
    <w:rsid w:val="00CB0F43"/>
    <w:rsid w:val="00CB162F"/>
    <w:rsid w:val="00CB175E"/>
    <w:rsid w:val="00CB189D"/>
    <w:rsid w:val="00CB1942"/>
    <w:rsid w:val="00CB1AAF"/>
    <w:rsid w:val="00CB1E1C"/>
    <w:rsid w:val="00CB28FA"/>
    <w:rsid w:val="00CB2B30"/>
    <w:rsid w:val="00CB2F50"/>
    <w:rsid w:val="00CB2F67"/>
    <w:rsid w:val="00CB3215"/>
    <w:rsid w:val="00CB34B4"/>
    <w:rsid w:val="00CB34D7"/>
    <w:rsid w:val="00CB351D"/>
    <w:rsid w:val="00CB35A4"/>
    <w:rsid w:val="00CB35B9"/>
    <w:rsid w:val="00CB35E0"/>
    <w:rsid w:val="00CB36E1"/>
    <w:rsid w:val="00CB3A20"/>
    <w:rsid w:val="00CB3AE0"/>
    <w:rsid w:val="00CB424E"/>
    <w:rsid w:val="00CB4B22"/>
    <w:rsid w:val="00CB4C2E"/>
    <w:rsid w:val="00CB4D93"/>
    <w:rsid w:val="00CB4D9B"/>
    <w:rsid w:val="00CB51E4"/>
    <w:rsid w:val="00CB52B3"/>
    <w:rsid w:val="00CB5336"/>
    <w:rsid w:val="00CB54E7"/>
    <w:rsid w:val="00CB59D2"/>
    <w:rsid w:val="00CB5C08"/>
    <w:rsid w:val="00CB5ECB"/>
    <w:rsid w:val="00CB5EF7"/>
    <w:rsid w:val="00CB649E"/>
    <w:rsid w:val="00CB6771"/>
    <w:rsid w:val="00CB6815"/>
    <w:rsid w:val="00CB70CE"/>
    <w:rsid w:val="00CB7369"/>
    <w:rsid w:val="00CB75D8"/>
    <w:rsid w:val="00CB7A94"/>
    <w:rsid w:val="00CC0074"/>
    <w:rsid w:val="00CC055F"/>
    <w:rsid w:val="00CC0944"/>
    <w:rsid w:val="00CC0D87"/>
    <w:rsid w:val="00CC11C9"/>
    <w:rsid w:val="00CC151D"/>
    <w:rsid w:val="00CC1578"/>
    <w:rsid w:val="00CC1F91"/>
    <w:rsid w:val="00CC231F"/>
    <w:rsid w:val="00CC2559"/>
    <w:rsid w:val="00CC28E4"/>
    <w:rsid w:val="00CC30E0"/>
    <w:rsid w:val="00CC33C8"/>
    <w:rsid w:val="00CC3737"/>
    <w:rsid w:val="00CC3912"/>
    <w:rsid w:val="00CC3B8D"/>
    <w:rsid w:val="00CC3DBF"/>
    <w:rsid w:val="00CC4121"/>
    <w:rsid w:val="00CC4681"/>
    <w:rsid w:val="00CC4BE1"/>
    <w:rsid w:val="00CC577F"/>
    <w:rsid w:val="00CC5D57"/>
    <w:rsid w:val="00CC5FC6"/>
    <w:rsid w:val="00CC6021"/>
    <w:rsid w:val="00CC61D7"/>
    <w:rsid w:val="00CC62E2"/>
    <w:rsid w:val="00CC6335"/>
    <w:rsid w:val="00CC6635"/>
    <w:rsid w:val="00CC7011"/>
    <w:rsid w:val="00CC71B0"/>
    <w:rsid w:val="00CC7466"/>
    <w:rsid w:val="00CC75FD"/>
    <w:rsid w:val="00CC7855"/>
    <w:rsid w:val="00CC7DF9"/>
    <w:rsid w:val="00CC7EAC"/>
    <w:rsid w:val="00CD01E4"/>
    <w:rsid w:val="00CD0270"/>
    <w:rsid w:val="00CD03C7"/>
    <w:rsid w:val="00CD048A"/>
    <w:rsid w:val="00CD0806"/>
    <w:rsid w:val="00CD080D"/>
    <w:rsid w:val="00CD0C27"/>
    <w:rsid w:val="00CD0EC0"/>
    <w:rsid w:val="00CD0F42"/>
    <w:rsid w:val="00CD17ED"/>
    <w:rsid w:val="00CD1A6A"/>
    <w:rsid w:val="00CD1B3A"/>
    <w:rsid w:val="00CD2104"/>
    <w:rsid w:val="00CD279A"/>
    <w:rsid w:val="00CD290F"/>
    <w:rsid w:val="00CD2B8F"/>
    <w:rsid w:val="00CD3125"/>
    <w:rsid w:val="00CD3532"/>
    <w:rsid w:val="00CD3B7A"/>
    <w:rsid w:val="00CD4290"/>
    <w:rsid w:val="00CD4481"/>
    <w:rsid w:val="00CD4DC4"/>
    <w:rsid w:val="00CD4F90"/>
    <w:rsid w:val="00CD509C"/>
    <w:rsid w:val="00CD5247"/>
    <w:rsid w:val="00CD53AC"/>
    <w:rsid w:val="00CD571A"/>
    <w:rsid w:val="00CD5C82"/>
    <w:rsid w:val="00CD6183"/>
    <w:rsid w:val="00CD629E"/>
    <w:rsid w:val="00CD6EF2"/>
    <w:rsid w:val="00CD6F92"/>
    <w:rsid w:val="00CD7B5E"/>
    <w:rsid w:val="00CE08DA"/>
    <w:rsid w:val="00CE0BC2"/>
    <w:rsid w:val="00CE1A26"/>
    <w:rsid w:val="00CE1FA6"/>
    <w:rsid w:val="00CE1FCB"/>
    <w:rsid w:val="00CE217D"/>
    <w:rsid w:val="00CE2229"/>
    <w:rsid w:val="00CE2567"/>
    <w:rsid w:val="00CE266E"/>
    <w:rsid w:val="00CE2A79"/>
    <w:rsid w:val="00CE2DA9"/>
    <w:rsid w:val="00CE2E74"/>
    <w:rsid w:val="00CE2FD9"/>
    <w:rsid w:val="00CE33D8"/>
    <w:rsid w:val="00CE38EB"/>
    <w:rsid w:val="00CE399D"/>
    <w:rsid w:val="00CE4215"/>
    <w:rsid w:val="00CE467B"/>
    <w:rsid w:val="00CE46B0"/>
    <w:rsid w:val="00CE4A96"/>
    <w:rsid w:val="00CE4DB6"/>
    <w:rsid w:val="00CE50D0"/>
    <w:rsid w:val="00CE5116"/>
    <w:rsid w:val="00CE5844"/>
    <w:rsid w:val="00CE675B"/>
    <w:rsid w:val="00CE6905"/>
    <w:rsid w:val="00CE6A81"/>
    <w:rsid w:val="00CE6BE7"/>
    <w:rsid w:val="00CE6DE0"/>
    <w:rsid w:val="00CE6EAA"/>
    <w:rsid w:val="00CE7364"/>
    <w:rsid w:val="00CE73E5"/>
    <w:rsid w:val="00CE7620"/>
    <w:rsid w:val="00CE7DC9"/>
    <w:rsid w:val="00CF08D2"/>
    <w:rsid w:val="00CF08F0"/>
    <w:rsid w:val="00CF11A1"/>
    <w:rsid w:val="00CF1A3B"/>
    <w:rsid w:val="00CF1D9D"/>
    <w:rsid w:val="00CF1F2C"/>
    <w:rsid w:val="00CF1F80"/>
    <w:rsid w:val="00CF1F95"/>
    <w:rsid w:val="00CF23AD"/>
    <w:rsid w:val="00CF25BF"/>
    <w:rsid w:val="00CF2A91"/>
    <w:rsid w:val="00CF2B94"/>
    <w:rsid w:val="00CF30C5"/>
    <w:rsid w:val="00CF35F1"/>
    <w:rsid w:val="00CF3717"/>
    <w:rsid w:val="00CF391A"/>
    <w:rsid w:val="00CF3F30"/>
    <w:rsid w:val="00CF3F6F"/>
    <w:rsid w:val="00CF405C"/>
    <w:rsid w:val="00CF40F5"/>
    <w:rsid w:val="00CF4449"/>
    <w:rsid w:val="00CF4699"/>
    <w:rsid w:val="00CF46F8"/>
    <w:rsid w:val="00CF576F"/>
    <w:rsid w:val="00CF5DF2"/>
    <w:rsid w:val="00CF5E07"/>
    <w:rsid w:val="00CF5EF6"/>
    <w:rsid w:val="00CF648B"/>
    <w:rsid w:val="00CF6829"/>
    <w:rsid w:val="00CF685B"/>
    <w:rsid w:val="00CF6951"/>
    <w:rsid w:val="00CF69F4"/>
    <w:rsid w:val="00CF715D"/>
    <w:rsid w:val="00CF724D"/>
    <w:rsid w:val="00CF760D"/>
    <w:rsid w:val="00D00037"/>
    <w:rsid w:val="00D007FF"/>
    <w:rsid w:val="00D00DE7"/>
    <w:rsid w:val="00D010C0"/>
    <w:rsid w:val="00D0171F"/>
    <w:rsid w:val="00D019C6"/>
    <w:rsid w:val="00D01C52"/>
    <w:rsid w:val="00D022DD"/>
    <w:rsid w:val="00D02391"/>
    <w:rsid w:val="00D02723"/>
    <w:rsid w:val="00D02BE1"/>
    <w:rsid w:val="00D02E51"/>
    <w:rsid w:val="00D02F13"/>
    <w:rsid w:val="00D03066"/>
    <w:rsid w:val="00D03769"/>
    <w:rsid w:val="00D03A25"/>
    <w:rsid w:val="00D03DDA"/>
    <w:rsid w:val="00D041B5"/>
    <w:rsid w:val="00D04307"/>
    <w:rsid w:val="00D0451F"/>
    <w:rsid w:val="00D046B5"/>
    <w:rsid w:val="00D047CC"/>
    <w:rsid w:val="00D04971"/>
    <w:rsid w:val="00D04BEE"/>
    <w:rsid w:val="00D04F04"/>
    <w:rsid w:val="00D05000"/>
    <w:rsid w:val="00D05130"/>
    <w:rsid w:val="00D0543B"/>
    <w:rsid w:val="00D05F3D"/>
    <w:rsid w:val="00D06163"/>
    <w:rsid w:val="00D0678B"/>
    <w:rsid w:val="00D067E2"/>
    <w:rsid w:val="00D06805"/>
    <w:rsid w:val="00D069C8"/>
    <w:rsid w:val="00D06F76"/>
    <w:rsid w:val="00D07169"/>
    <w:rsid w:val="00D07404"/>
    <w:rsid w:val="00D0743F"/>
    <w:rsid w:val="00D07790"/>
    <w:rsid w:val="00D078E1"/>
    <w:rsid w:val="00D07A8C"/>
    <w:rsid w:val="00D105DB"/>
    <w:rsid w:val="00D10898"/>
    <w:rsid w:val="00D10E82"/>
    <w:rsid w:val="00D10FE8"/>
    <w:rsid w:val="00D111ED"/>
    <w:rsid w:val="00D11674"/>
    <w:rsid w:val="00D118B6"/>
    <w:rsid w:val="00D11B9B"/>
    <w:rsid w:val="00D11F4B"/>
    <w:rsid w:val="00D1207C"/>
    <w:rsid w:val="00D12368"/>
    <w:rsid w:val="00D12896"/>
    <w:rsid w:val="00D12929"/>
    <w:rsid w:val="00D13292"/>
    <w:rsid w:val="00D134CB"/>
    <w:rsid w:val="00D137D3"/>
    <w:rsid w:val="00D141B4"/>
    <w:rsid w:val="00D151B4"/>
    <w:rsid w:val="00D154FD"/>
    <w:rsid w:val="00D1554F"/>
    <w:rsid w:val="00D1582D"/>
    <w:rsid w:val="00D15D21"/>
    <w:rsid w:val="00D15D4C"/>
    <w:rsid w:val="00D1614B"/>
    <w:rsid w:val="00D16242"/>
    <w:rsid w:val="00D16A08"/>
    <w:rsid w:val="00D16B41"/>
    <w:rsid w:val="00D16DF4"/>
    <w:rsid w:val="00D17575"/>
    <w:rsid w:val="00D17742"/>
    <w:rsid w:val="00D2021D"/>
    <w:rsid w:val="00D2038D"/>
    <w:rsid w:val="00D203EB"/>
    <w:rsid w:val="00D20551"/>
    <w:rsid w:val="00D20560"/>
    <w:rsid w:val="00D20637"/>
    <w:rsid w:val="00D20B1A"/>
    <w:rsid w:val="00D20F34"/>
    <w:rsid w:val="00D212D5"/>
    <w:rsid w:val="00D2141B"/>
    <w:rsid w:val="00D2210F"/>
    <w:rsid w:val="00D22261"/>
    <w:rsid w:val="00D225FD"/>
    <w:rsid w:val="00D22724"/>
    <w:rsid w:val="00D22A11"/>
    <w:rsid w:val="00D22C5B"/>
    <w:rsid w:val="00D22D24"/>
    <w:rsid w:val="00D22D6E"/>
    <w:rsid w:val="00D23B99"/>
    <w:rsid w:val="00D23D2A"/>
    <w:rsid w:val="00D23F6C"/>
    <w:rsid w:val="00D2438D"/>
    <w:rsid w:val="00D2454E"/>
    <w:rsid w:val="00D24D99"/>
    <w:rsid w:val="00D24D9C"/>
    <w:rsid w:val="00D25119"/>
    <w:rsid w:val="00D25303"/>
    <w:rsid w:val="00D25442"/>
    <w:rsid w:val="00D2588E"/>
    <w:rsid w:val="00D25BB4"/>
    <w:rsid w:val="00D25C3D"/>
    <w:rsid w:val="00D25C42"/>
    <w:rsid w:val="00D25C73"/>
    <w:rsid w:val="00D25DF5"/>
    <w:rsid w:val="00D26027"/>
    <w:rsid w:val="00D268B7"/>
    <w:rsid w:val="00D2732C"/>
    <w:rsid w:val="00D2739F"/>
    <w:rsid w:val="00D273BE"/>
    <w:rsid w:val="00D27528"/>
    <w:rsid w:val="00D2794F"/>
    <w:rsid w:val="00D27C63"/>
    <w:rsid w:val="00D27CAC"/>
    <w:rsid w:val="00D27D1A"/>
    <w:rsid w:val="00D30685"/>
    <w:rsid w:val="00D306A2"/>
    <w:rsid w:val="00D30948"/>
    <w:rsid w:val="00D30F49"/>
    <w:rsid w:val="00D30FBC"/>
    <w:rsid w:val="00D31071"/>
    <w:rsid w:val="00D31778"/>
    <w:rsid w:val="00D317E8"/>
    <w:rsid w:val="00D31C69"/>
    <w:rsid w:val="00D320E1"/>
    <w:rsid w:val="00D32144"/>
    <w:rsid w:val="00D324AA"/>
    <w:rsid w:val="00D32991"/>
    <w:rsid w:val="00D32A9E"/>
    <w:rsid w:val="00D32C3B"/>
    <w:rsid w:val="00D32E35"/>
    <w:rsid w:val="00D331F2"/>
    <w:rsid w:val="00D33904"/>
    <w:rsid w:val="00D33C91"/>
    <w:rsid w:val="00D34189"/>
    <w:rsid w:val="00D343A6"/>
    <w:rsid w:val="00D349F7"/>
    <w:rsid w:val="00D34D1E"/>
    <w:rsid w:val="00D351AB"/>
    <w:rsid w:val="00D3587A"/>
    <w:rsid w:val="00D35C94"/>
    <w:rsid w:val="00D3780F"/>
    <w:rsid w:val="00D37E09"/>
    <w:rsid w:val="00D40331"/>
    <w:rsid w:val="00D4058B"/>
    <w:rsid w:val="00D40736"/>
    <w:rsid w:val="00D40C25"/>
    <w:rsid w:val="00D40EBF"/>
    <w:rsid w:val="00D4101F"/>
    <w:rsid w:val="00D41A44"/>
    <w:rsid w:val="00D41ABA"/>
    <w:rsid w:val="00D428A4"/>
    <w:rsid w:val="00D428C6"/>
    <w:rsid w:val="00D42AE1"/>
    <w:rsid w:val="00D42AFE"/>
    <w:rsid w:val="00D42DED"/>
    <w:rsid w:val="00D43205"/>
    <w:rsid w:val="00D43392"/>
    <w:rsid w:val="00D43455"/>
    <w:rsid w:val="00D4390D"/>
    <w:rsid w:val="00D441FC"/>
    <w:rsid w:val="00D442C0"/>
    <w:rsid w:val="00D4440A"/>
    <w:rsid w:val="00D44A6F"/>
    <w:rsid w:val="00D44AF9"/>
    <w:rsid w:val="00D45045"/>
    <w:rsid w:val="00D45465"/>
    <w:rsid w:val="00D4546A"/>
    <w:rsid w:val="00D4553B"/>
    <w:rsid w:val="00D4554E"/>
    <w:rsid w:val="00D4560C"/>
    <w:rsid w:val="00D4576A"/>
    <w:rsid w:val="00D45ED0"/>
    <w:rsid w:val="00D45FBE"/>
    <w:rsid w:val="00D46036"/>
    <w:rsid w:val="00D46819"/>
    <w:rsid w:val="00D46C5E"/>
    <w:rsid w:val="00D46FDB"/>
    <w:rsid w:val="00D4701D"/>
    <w:rsid w:val="00D4719C"/>
    <w:rsid w:val="00D47222"/>
    <w:rsid w:val="00D4758B"/>
    <w:rsid w:val="00D476C5"/>
    <w:rsid w:val="00D476F5"/>
    <w:rsid w:val="00D5020D"/>
    <w:rsid w:val="00D5032D"/>
    <w:rsid w:val="00D50418"/>
    <w:rsid w:val="00D506F3"/>
    <w:rsid w:val="00D507EF"/>
    <w:rsid w:val="00D507F0"/>
    <w:rsid w:val="00D50AFD"/>
    <w:rsid w:val="00D512BB"/>
    <w:rsid w:val="00D51428"/>
    <w:rsid w:val="00D51709"/>
    <w:rsid w:val="00D51B06"/>
    <w:rsid w:val="00D51EAD"/>
    <w:rsid w:val="00D52421"/>
    <w:rsid w:val="00D52555"/>
    <w:rsid w:val="00D5274E"/>
    <w:rsid w:val="00D52A13"/>
    <w:rsid w:val="00D52E77"/>
    <w:rsid w:val="00D53400"/>
    <w:rsid w:val="00D534D9"/>
    <w:rsid w:val="00D53854"/>
    <w:rsid w:val="00D53D44"/>
    <w:rsid w:val="00D53F2B"/>
    <w:rsid w:val="00D540BA"/>
    <w:rsid w:val="00D548E3"/>
    <w:rsid w:val="00D54C66"/>
    <w:rsid w:val="00D54EA0"/>
    <w:rsid w:val="00D55865"/>
    <w:rsid w:val="00D55CF0"/>
    <w:rsid w:val="00D562B1"/>
    <w:rsid w:val="00D56F48"/>
    <w:rsid w:val="00D57066"/>
    <w:rsid w:val="00D572F1"/>
    <w:rsid w:val="00D577FE"/>
    <w:rsid w:val="00D5789B"/>
    <w:rsid w:val="00D57CDF"/>
    <w:rsid w:val="00D57FE1"/>
    <w:rsid w:val="00D606BF"/>
    <w:rsid w:val="00D60793"/>
    <w:rsid w:val="00D615B1"/>
    <w:rsid w:val="00D615DE"/>
    <w:rsid w:val="00D617E8"/>
    <w:rsid w:val="00D61A6C"/>
    <w:rsid w:val="00D61C1D"/>
    <w:rsid w:val="00D61ED2"/>
    <w:rsid w:val="00D624D4"/>
    <w:rsid w:val="00D6299E"/>
    <w:rsid w:val="00D62C1F"/>
    <w:rsid w:val="00D630A3"/>
    <w:rsid w:val="00D63637"/>
    <w:rsid w:val="00D6372E"/>
    <w:rsid w:val="00D63797"/>
    <w:rsid w:val="00D63873"/>
    <w:rsid w:val="00D646ED"/>
    <w:rsid w:val="00D647A8"/>
    <w:rsid w:val="00D64B88"/>
    <w:rsid w:val="00D64BF0"/>
    <w:rsid w:val="00D64DEF"/>
    <w:rsid w:val="00D6527F"/>
    <w:rsid w:val="00D652E4"/>
    <w:rsid w:val="00D65312"/>
    <w:rsid w:val="00D65673"/>
    <w:rsid w:val="00D658EF"/>
    <w:rsid w:val="00D66218"/>
    <w:rsid w:val="00D66848"/>
    <w:rsid w:val="00D66A26"/>
    <w:rsid w:val="00D67005"/>
    <w:rsid w:val="00D670E8"/>
    <w:rsid w:val="00D673CC"/>
    <w:rsid w:val="00D67440"/>
    <w:rsid w:val="00D67731"/>
    <w:rsid w:val="00D6798E"/>
    <w:rsid w:val="00D67FB4"/>
    <w:rsid w:val="00D707CF"/>
    <w:rsid w:val="00D709D1"/>
    <w:rsid w:val="00D70B36"/>
    <w:rsid w:val="00D710EE"/>
    <w:rsid w:val="00D7138C"/>
    <w:rsid w:val="00D717AC"/>
    <w:rsid w:val="00D71A94"/>
    <w:rsid w:val="00D71AF2"/>
    <w:rsid w:val="00D71F9D"/>
    <w:rsid w:val="00D7240E"/>
    <w:rsid w:val="00D72561"/>
    <w:rsid w:val="00D72637"/>
    <w:rsid w:val="00D7289D"/>
    <w:rsid w:val="00D72CD5"/>
    <w:rsid w:val="00D72F03"/>
    <w:rsid w:val="00D730BC"/>
    <w:rsid w:val="00D73295"/>
    <w:rsid w:val="00D73499"/>
    <w:rsid w:val="00D73827"/>
    <w:rsid w:val="00D7388F"/>
    <w:rsid w:val="00D73ABA"/>
    <w:rsid w:val="00D73C3C"/>
    <w:rsid w:val="00D73D3C"/>
    <w:rsid w:val="00D73EB2"/>
    <w:rsid w:val="00D73FB3"/>
    <w:rsid w:val="00D74253"/>
    <w:rsid w:val="00D7495C"/>
    <w:rsid w:val="00D74D06"/>
    <w:rsid w:val="00D74E89"/>
    <w:rsid w:val="00D7524B"/>
    <w:rsid w:val="00D75406"/>
    <w:rsid w:val="00D759B0"/>
    <w:rsid w:val="00D765EE"/>
    <w:rsid w:val="00D7661E"/>
    <w:rsid w:val="00D7678D"/>
    <w:rsid w:val="00D768D2"/>
    <w:rsid w:val="00D7695A"/>
    <w:rsid w:val="00D76B51"/>
    <w:rsid w:val="00D76C31"/>
    <w:rsid w:val="00D77380"/>
    <w:rsid w:val="00D775D4"/>
    <w:rsid w:val="00D77F9C"/>
    <w:rsid w:val="00D80A2E"/>
    <w:rsid w:val="00D8100A"/>
    <w:rsid w:val="00D810F4"/>
    <w:rsid w:val="00D81625"/>
    <w:rsid w:val="00D81711"/>
    <w:rsid w:val="00D81CBA"/>
    <w:rsid w:val="00D81CC7"/>
    <w:rsid w:val="00D8239F"/>
    <w:rsid w:val="00D82544"/>
    <w:rsid w:val="00D826C4"/>
    <w:rsid w:val="00D82C6E"/>
    <w:rsid w:val="00D82F1E"/>
    <w:rsid w:val="00D834AC"/>
    <w:rsid w:val="00D8363A"/>
    <w:rsid w:val="00D83717"/>
    <w:rsid w:val="00D83A00"/>
    <w:rsid w:val="00D83ECA"/>
    <w:rsid w:val="00D8457E"/>
    <w:rsid w:val="00D84694"/>
    <w:rsid w:val="00D84726"/>
    <w:rsid w:val="00D849DA"/>
    <w:rsid w:val="00D84A4E"/>
    <w:rsid w:val="00D84C00"/>
    <w:rsid w:val="00D84D76"/>
    <w:rsid w:val="00D84D9A"/>
    <w:rsid w:val="00D84F15"/>
    <w:rsid w:val="00D8502E"/>
    <w:rsid w:val="00D8679D"/>
    <w:rsid w:val="00D86C02"/>
    <w:rsid w:val="00D86DD1"/>
    <w:rsid w:val="00D872A4"/>
    <w:rsid w:val="00D8795E"/>
    <w:rsid w:val="00D901B1"/>
    <w:rsid w:val="00D909E6"/>
    <w:rsid w:val="00D90A25"/>
    <w:rsid w:val="00D90F8D"/>
    <w:rsid w:val="00D911C2"/>
    <w:rsid w:val="00D917BD"/>
    <w:rsid w:val="00D91C3E"/>
    <w:rsid w:val="00D91E39"/>
    <w:rsid w:val="00D91EDB"/>
    <w:rsid w:val="00D92261"/>
    <w:rsid w:val="00D928FC"/>
    <w:rsid w:val="00D92C7C"/>
    <w:rsid w:val="00D931AA"/>
    <w:rsid w:val="00D934F4"/>
    <w:rsid w:val="00D9379E"/>
    <w:rsid w:val="00D93A52"/>
    <w:rsid w:val="00D93CC1"/>
    <w:rsid w:val="00D93D3F"/>
    <w:rsid w:val="00D942F5"/>
    <w:rsid w:val="00D94535"/>
    <w:rsid w:val="00D94997"/>
    <w:rsid w:val="00D94A8E"/>
    <w:rsid w:val="00D95239"/>
    <w:rsid w:val="00D955F8"/>
    <w:rsid w:val="00D95BBB"/>
    <w:rsid w:val="00D95C91"/>
    <w:rsid w:val="00D95EC1"/>
    <w:rsid w:val="00D96675"/>
    <w:rsid w:val="00D975A9"/>
    <w:rsid w:val="00D978E3"/>
    <w:rsid w:val="00D97C4D"/>
    <w:rsid w:val="00DA0020"/>
    <w:rsid w:val="00DA019A"/>
    <w:rsid w:val="00DA04AB"/>
    <w:rsid w:val="00DA06D7"/>
    <w:rsid w:val="00DA0852"/>
    <w:rsid w:val="00DA087D"/>
    <w:rsid w:val="00DA0DAA"/>
    <w:rsid w:val="00DA10D1"/>
    <w:rsid w:val="00DA166A"/>
    <w:rsid w:val="00DA16AB"/>
    <w:rsid w:val="00DA19D4"/>
    <w:rsid w:val="00DA20CE"/>
    <w:rsid w:val="00DA21CE"/>
    <w:rsid w:val="00DA28B8"/>
    <w:rsid w:val="00DA28F3"/>
    <w:rsid w:val="00DA2AF9"/>
    <w:rsid w:val="00DA2DF2"/>
    <w:rsid w:val="00DA2F57"/>
    <w:rsid w:val="00DA3224"/>
    <w:rsid w:val="00DA32B9"/>
    <w:rsid w:val="00DA338F"/>
    <w:rsid w:val="00DA3415"/>
    <w:rsid w:val="00DA3831"/>
    <w:rsid w:val="00DA3979"/>
    <w:rsid w:val="00DA3A89"/>
    <w:rsid w:val="00DA3BC0"/>
    <w:rsid w:val="00DA435B"/>
    <w:rsid w:val="00DA4AB2"/>
    <w:rsid w:val="00DA4B6E"/>
    <w:rsid w:val="00DA4F13"/>
    <w:rsid w:val="00DA4F43"/>
    <w:rsid w:val="00DA522E"/>
    <w:rsid w:val="00DA5372"/>
    <w:rsid w:val="00DA540B"/>
    <w:rsid w:val="00DA553E"/>
    <w:rsid w:val="00DA5A77"/>
    <w:rsid w:val="00DA5BAC"/>
    <w:rsid w:val="00DA603E"/>
    <w:rsid w:val="00DA6169"/>
    <w:rsid w:val="00DA6369"/>
    <w:rsid w:val="00DA6466"/>
    <w:rsid w:val="00DA68E3"/>
    <w:rsid w:val="00DA691C"/>
    <w:rsid w:val="00DA6C06"/>
    <w:rsid w:val="00DA6D34"/>
    <w:rsid w:val="00DA6E93"/>
    <w:rsid w:val="00DA6EF3"/>
    <w:rsid w:val="00DA6F15"/>
    <w:rsid w:val="00DA74BC"/>
    <w:rsid w:val="00DB0114"/>
    <w:rsid w:val="00DB0736"/>
    <w:rsid w:val="00DB1657"/>
    <w:rsid w:val="00DB167C"/>
    <w:rsid w:val="00DB197E"/>
    <w:rsid w:val="00DB231A"/>
    <w:rsid w:val="00DB24E4"/>
    <w:rsid w:val="00DB266B"/>
    <w:rsid w:val="00DB2870"/>
    <w:rsid w:val="00DB2C1C"/>
    <w:rsid w:val="00DB2CB7"/>
    <w:rsid w:val="00DB2E60"/>
    <w:rsid w:val="00DB3175"/>
    <w:rsid w:val="00DB387D"/>
    <w:rsid w:val="00DB3A8E"/>
    <w:rsid w:val="00DB4349"/>
    <w:rsid w:val="00DB4862"/>
    <w:rsid w:val="00DB49B0"/>
    <w:rsid w:val="00DB4A2E"/>
    <w:rsid w:val="00DB4D76"/>
    <w:rsid w:val="00DB4DED"/>
    <w:rsid w:val="00DB4EAF"/>
    <w:rsid w:val="00DB4EEE"/>
    <w:rsid w:val="00DB5CA1"/>
    <w:rsid w:val="00DB5F03"/>
    <w:rsid w:val="00DB63D7"/>
    <w:rsid w:val="00DB63FB"/>
    <w:rsid w:val="00DB66FC"/>
    <w:rsid w:val="00DB6BEB"/>
    <w:rsid w:val="00DB6D27"/>
    <w:rsid w:val="00DB7962"/>
    <w:rsid w:val="00DB7C27"/>
    <w:rsid w:val="00DB7F6D"/>
    <w:rsid w:val="00DC01A9"/>
    <w:rsid w:val="00DC03F4"/>
    <w:rsid w:val="00DC0957"/>
    <w:rsid w:val="00DC14DE"/>
    <w:rsid w:val="00DC1C22"/>
    <w:rsid w:val="00DC1CB0"/>
    <w:rsid w:val="00DC2011"/>
    <w:rsid w:val="00DC257D"/>
    <w:rsid w:val="00DC29A4"/>
    <w:rsid w:val="00DC32A8"/>
    <w:rsid w:val="00DC32EB"/>
    <w:rsid w:val="00DC3338"/>
    <w:rsid w:val="00DC3340"/>
    <w:rsid w:val="00DC3CBB"/>
    <w:rsid w:val="00DC41E0"/>
    <w:rsid w:val="00DC4AD5"/>
    <w:rsid w:val="00DC50ED"/>
    <w:rsid w:val="00DC5164"/>
    <w:rsid w:val="00DC52EA"/>
    <w:rsid w:val="00DC55C6"/>
    <w:rsid w:val="00DC5810"/>
    <w:rsid w:val="00DC61E9"/>
    <w:rsid w:val="00DC6232"/>
    <w:rsid w:val="00DC6334"/>
    <w:rsid w:val="00DC64A1"/>
    <w:rsid w:val="00DC6E21"/>
    <w:rsid w:val="00DC701C"/>
    <w:rsid w:val="00DC71A7"/>
    <w:rsid w:val="00DC7362"/>
    <w:rsid w:val="00DC736A"/>
    <w:rsid w:val="00DC752E"/>
    <w:rsid w:val="00DC7731"/>
    <w:rsid w:val="00DC7A2E"/>
    <w:rsid w:val="00DD0636"/>
    <w:rsid w:val="00DD0FAD"/>
    <w:rsid w:val="00DD1884"/>
    <w:rsid w:val="00DD1978"/>
    <w:rsid w:val="00DD1B56"/>
    <w:rsid w:val="00DD1C3D"/>
    <w:rsid w:val="00DD25A2"/>
    <w:rsid w:val="00DD26B5"/>
    <w:rsid w:val="00DD2AA9"/>
    <w:rsid w:val="00DD2C1A"/>
    <w:rsid w:val="00DD2CE6"/>
    <w:rsid w:val="00DD2F49"/>
    <w:rsid w:val="00DD388E"/>
    <w:rsid w:val="00DD39D5"/>
    <w:rsid w:val="00DD3A0E"/>
    <w:rsid w:val="00DD3A4E"/>
    <w:rsid w:val="00DD3B3E"/>
    <w:rsid w:val="00DD3D67"/>
    <w:rsid w:val="00DD3FC9"/>
    <w:rsid w:val="00DD3FEC"/>
    <w:rsid w:val="00DD4021"/>
    <w:rsid w:val="00DD405D"/>
    <w:rsid w:val="00DD4179"/>
    <w:rsid w:val="00DD429D"/>
    <w:rsid w:val="00DD4494"/>
    <w:rsid w:val="00DD4680"/>
    <w:rsid w:val="00DD478C"/>
    <w:rsid w:val="00DD4830"/>
    <w:rsid w:val="00DD4ADA"/>
    <w:rsid w:val="00DD4EFA"/>
    <w:rsid w:val="00DD5164"/>
    <w:rsid w:val="00DD5733"/>
    <w:rsid w:val="00DD5B55"/>
    <w:rsid w:val="00DD600E"/>
    <w:rsid w:val="00DD68EF"/>
    <w:rsid w:val="00DD6A61"/>
    <w:rsid w:val="00DD6AAB"/>
    <w:rsid w:val="00DD6B1E"/>
    <w:rsid w:val="00DD6B7B"/>
    <w:rsid w:val="00DD7107"/>
    <w:rsid w:val="00DD7322"/>
    <w:rsid w:val="00DE023B"/>
    <w:rsid w:val="00DE0B92"/>
    <w:rsid w:val="00DE103C"/>
    <w:rsid w:val="00DE10C4"/>
    <w:rsid w:val="00DE12F2"/>
    <w:rsid w:val="00DE1587"/>
    <w:rsid w:val="00DE158A"/>
    <w:rsid w:val="00DE1B09"/>
    <w:rsid w:val="00DE1C2E"/>
    <w:rsid w:val="00DE1C47"/>
    <w:rsid w:val="00DE1E5D"/>
    <w:rsid w:val="00DE28EB"/>
    <w:rsid w:val="00DE3A6B"/>
    <w:rsid w:val="00DE3D42"/>
    <w:rsid w:val="00DE3D7B"/>
    <w:rsid w:val="00DE42C3"/>
    <w:rsid w:val="00DE4301"/>
    <w:rsid w:val="00DE4521"/>
    <w:rsid w:val="00DE4546"/>
    <w:rsid w:val="00DE4574"/>
    <w:rsid w:val="00DE468C"/>
    <w:rsid w:val="00DE4B6A"/>
    <w:rsid w:val="00DE528F"/>
    <w:rsid w:val="00DE544F"/>
    <w:rsid w:val="00DE550F"/>
    <w:rsid w:val="00DE5753"/>
    <w:rsid w:val="00DE5EA5"/>
    <w:rsid w:val="00DE61B5"/>
    <w:rsid w:val="00DE63C0"/>
    <w:rsid w:val="00DE67EB"/>
    <w:rsid w:val="00DE68B2"/>
    <w:rsid w:val="00DE68D0"/>
    <w:rsid w:val="00DE6940"/>
    <w:rsid w:val="00DE7179"/>
    <w:rsid w:val="00DE76C5"/>
    <w:rsid w:val="00DE78E5"/>
    <w:rsid w:val="00DE79B1"/>
    <w:rsid w:val="00DE7F51"/>
    <w:rsid w:val="00DF04DC"/>
    <w:rsid w:val="00DF05E7"/>
    <w:rsid w:val="00DF065D"/>
    <w:rsid w:val="00DF0947"/>
    <w:rsid w:val="00DF0BC9"/>
    <w:rsid w:val="00DF0DF7"/>
    <w:rsid w:val="00DF102B"/>
    <w:rsid w:val="00DF124F"/>
    <w:rsid w:val="00DF12F2"/>
    <w:rsid w:val="00DF16F4"/>
    <w:rsid w:val="00DF1701"/>
    <w:rsid w:val="00DF19D5"/>
    <w:rsid w:val="00DF1EAE"/>
    <w:rsid w:val="00DF2534"/>
    <w:rsid w:val="00DF266D"/>
    <w:rsid w:val="00DF2758"/>
    <w:rsid w:val="00DF2B75"/>
    <w:rsid w:val="00DF2C06"/>
    <w:rsid w:val="00DF2D6D"/>
    <w:rsid w:val="00DF40BA"/>
    <w:rsid w:val="00DF4BBE"/>
    <w:rsid w:val="00DF4FF5"/>
    <w:rsid w:val="00DF5548"/>
    <w:rsid w:val="00DF5C71"/>
    <w:rsid w:val="00DF67E8"/>
    <w:rsid w:val="00DF685E"/>
    <w:rsid w:val="00DF69B5"/>
    <w:rsid w:val="00DF7109"/>
    <w:rsid w:val="00DF710E"/>
    <w:rsid w:val="00DF720D"/>
    <w:rsid w:val="00DF73A3"/>
    <w:rsid w:val="00DF73CC"/>
    <w:rsid w:val="00DF7B16"/>
    <w:rsid w:val="00DF7EFD"/>
    <w:rsid w:val="00E000EB"/>
    <w:rsid w:val="00E00427"/>
    <w:rsid w:val="00E0084C"/>
    <w:rsid w:val="00E00B37"/>
    <w:rsid w:val="00E00B77"/>
    <w:rsid w:val="00E00D77"/>
    <w:rsid w:val="00E00D8A"/>
    <w:rsid w:val="00E00F9D"/>
    <w:rsid w:val="00E013C9"/>
    <w:rsid w:val="00E01750"/>
    <w:rsid w:val="00E0198A"/>
    <w:rsid w:val="00E022E3"/>
    <w:rsid w:val="00E02588"/>
    <w:rsid w:val="00E03183"/>
    <w:rsid w:val="00E031C9"/>
    <w:rsid w:val="00E03383"/>
    <w:rsid w:val="00E03753"/>
    <w:rsid w:val="00E037C9"/>
    <w:rsid w:val="00E038BE"/>
    <w:rsid w:val="00E03B37"/>
    <w:rsid w:val="00E04219"/>
    <w:rsid w:val="00E0432B"/>
    <w:rsid w:val="00E0451C"/>
    <w:rsid w:val="00E04523"/>
    <w:rsid w:val="00E04A48"/>
    <w:rsid w:val="00E05531"/>
    <w:rsid w:val="00E05691"/>
    <w:rsid w:val="00E0589D"/>
    <w:rsid w:val="00E05B42"/>
    <w:rsid w:val="00E05CDA"/>
    <w:rsid w:val="00E06668"/>
    <w:rsid w:val="00E06A2C"/>
    <w:rsid w:val="00E06C63"/>
    <w:rsid w:val="00E06DC7"/>
    <w:rsid w:val="00E06EAB"/>
    <w:rsid w:val="00E070F8"/>
    <w:rsid w:val="00E075AF"/>
    <w:rsid w:val="00E07719"/>
    <w:rsid w:val="00E0787C"/>
    <w:rsid w:val="00E07891"/>
    <w:rsid w:val="00E07892"/>
    <w:rsid w:val="00E07B83"/>
    <w:rsid w:val="00E10097"/>
    <w:rsid w:val="00E10470"/>
    <w:rsid w:val="00E10D18"/>
    <w:rsid w:val="00E10DFD"/>
    <w:rsid w:val="00E11071"/>
    <w:rsid w:val="00E11426"/>
    <w:rsid w:val="00E11CD6"/>
    <w:rsid w:val="00E11FAA"/>
    <w:rsid w:val="00E1237A"/>
    <w:rsid w:val="00E125A0"/>
    <w:rsid w:val="00E125BE"/>
    <w:rsid w:val="00E12AFC"/>
    <w:rsid w:val="00E12E7B"/>
    <w:rsid w:val="00E13342"/>
    <w:rsid w:val="00E134A8"/>
    <w:rsid w:val="00E13A48"/>
    <w:rsid w:val="00E13B94"/>
    <w:rsid w:val="00E13E22"/>
    <w:rsid w:val="00E14195"/>
    <w:rsid w:val="00E14204"/>
    <w:rsid w:val="00E14415"/>
    <w:rsid w:val="00E147B3"/>
    <w:rsid w:val="00E14831"/>
    <w:rsid w:val="00E14E4E"/>
    <w:rsid w:val="00E151D4"/>
    <w:rsid w:val="00E15348"/>
    <w:rsid w:val="00E158DB"/>
    <w:rsid w:val="00E15E65"/>
    <w:rsid w:val="00E16483"/>
    <w:rsid w:val="00E16563"/>
    <w:rsid w:val="00E1676B"/>
    <w:rsid w:val="00E167BF"/>
    <w:rsid w:val="00E168BF"/>
    <w:rsid w:val="00E16C1E"/>
    <w:rsid w:val="00E16C47"/>
    <w:rsid w:val="00E16D7A"/>
    <w:rsid w:val="00E16FE4"/>
    <w:rsid w:val="00E1727A"/>
    <w:rsid w:val="00E1773A"/>
    <w:rsid w:val="00E17D28"/>
    <w:rsid w:val="00E17F7F"/>
    <w:rsid w:val="00E20000"/>
    <w:rsid w:val="00E20107"/>
    <w:rsid w:val="00E201C3"/>
    <w:rsid w:val="00E20B86"/>
    <w:rsid w:val="00E2128F"/>
    <w:rsid w:val="00E212D7"/>
    <w:rsid w:val="00E213A4"/>
    <w:rsid w:val="00E216DD"/>
    <w:rsid w:val="00E2199C"/>
    <w:rsid w:val="00E21EB5"/>
    <w:rsid w:val="00E21EEF"/>
    <w:rsid w:val="00E2256A"/>
    <w:rsid w:val="00E22576"/>
    <w:rsid w:val="00E233D1"/>
    <w:rsid w:val="00E233FB"/>
    <w:rsid w:val="00E23461"/>
    <w:rsid w:val="00E238C0"/>
    <w:rsid w:val="00E238CE"/>
    <w:rsid w:val="00E23DBB"/>
    <w:rsid w:val="00E23E43"/>
    <w:rsid w:val="00E240A5"/>
    <w:rsid w:val="00E24443"/>
    <w:rsid w:val="00E247E3"/>
    <w:rsid w:val="00E249EA"/>
    <w:rsid w:val="00E24E53"/>
    <w:rsid w:val="00E24FE3"/>
    <w:rsid w:val="00E25225"/>
    <w:rsid w:val="00E25382"/>
    <w:rsid w:val="00E258B0"/>
    <w:rsid w:val="00E25D1B"/>
    <w:rsid w:val="00E25F7C"/>
    <w:rsid w:val="00E2698A"/>
    <w:rsid w:val="00E26DBA"/>
    <w:rsid w:val="00E26F5B"/>
    <w:rsid w:val="00E274EB"/>
    <w:rsid w:val="00E27846"/>
    <w:rsid w:val="00E27B22"/>
    <w:rsid w:val="00E27C86"/>
    <w:rsid w:val="00E3034B"/>
    <w:rsid w:val="00E3051C"/>
    <w:rsid w:val="00E30720"/>
    <w:rsid w:val="00E30984"/>
    <w:rsid w:val="00E30A9B"/>
    <w:rsid w:val="00E30ABB"/>
    <w:rsid w:val="00E30B9E"/>
    <w:rsid w:val="00E30C60"/>
    <w:rsid w:val="00E311DE"/>
    <w:rsid w:val="00E31322"/>
    <w:rsid w:val="00E3162D"/>
    <w:rsid w:val="00E3175C"/>
    <w:rsid w:val="00E318BC"/>
    <w:rsid w:val="00E319C8"/>
    <w:rsid w:val="00E31BEF"/>
    <w:rsid w:val="00E31FBC"/>
    <w:rsid w:val="00E32330"/>
    <w:rsid w:val="00E326D1"/>
    <w:rsid w:val="00E327C6"/>
    <w:rsid w:val="00E32972"/>
    <w:rsid w:val="00E332E5"/>
    <w:rsid w:val="00E33474"/>
    <w:rsid w:val="00E334B0"/>
    <w:rsid w:val="00E33651"/>
    <w:rsid w:val="00E338AA"/>
    <w:rsid w:val="00E33A85"/>
    <w:rsid w:val="00E33B2E"/>
    <w:rsid w:val="00E33E54"/>
    <w:rsid w:val="00E341E0"/>
    <w:rsid w:val="00E3438B"/>
    <w:rsid w:val="00E343A2"/>
    <w:rsid w:val="00E343F0"/>
    <w:rsid w:val="00E34477"/>
    <w:rsid w:val="00E34533"/>
    <w:rsid w:val="00E3454B"/>
    <w:rsid w:val="00E3477F"/>
    <w:rsid w:val="00E34DE0"/>
    <w:rsid w:val="00E35235"/>
    <w:rsid w:val="00E358B6"/>
    <w:rsid w:val="00E35904"/>
    <w:rsid w:val="00E3590D"/>
    <w:rsid w:val="00E3596B"/>
    <w:rsid w:val="00E35CC7"/>
    <w:rsid w:val="00E35E25"/>
    <w:rsid w:val="00E369D5"/>
    <w:rsid w:val="00E36B6B"/>
    <w:rsid w:val="00E36DBA"/>
    <w:rsid w:val="00E37071"/>
    <w:rsid w:val="00E37244"/>
    <w:rsid w:val="00E376DA"/>
    <w:rsid w:val="00E37EB8"/>
    <w:rsid w:val="00E4037D"/>
    <w:rsid w:val="00E40448"/>
    <w:rsid w:val="00E40464"/>
    <w:rsid w:val="00E4095D"/>
    <w:rsid w:val="00E40C60"/>
    <w:rsid w:val="00E40C73"/>
    <w:rsid w:val="00E40FAA"/>
    <w:rsid w:val="00E411E3"/>
    <w:rsid w:val="00E41473"/>
    <w:rsid w:val="00E41699"/>
    <w:rsid w:val="00E41716"/>
    <w:rsid w:val="00E41C30"/>
    <w:rsid w:val="00E41E68"/>
    <w:rsid w:val="00E41FCE"/>
    <w:rsid w:val="00E4282C"/>
    <w:rsid w:val="00E428BD"/>
    <w:rsid w:val="00E42AA9"/>
    <w:rsid w:val="00E42BE9"/>
    <w:rsid w:val="00E437A3"/>
    <w:rsid w:val="00E4395F"/>
    <w:rsid w:val="00E43AB7"/>
    <w:rsid w:val="00E43F42"/>
    <w:rsid w:val="00E44178"/>
    <w:rsid w:val="00E4437A"/>
    <w:rsid w:val="00E4491E"/>
    <w:rsid w:val="00E44BD6"/>
    <w:rsid w:val="00E44C75"/>
    <w:rsid w:val="00E4506E"/>
    <w:rsid w:val="00E451CE"/>
    <w:rsid w:val="00E4564A"/>
    <w:rsid w:val="00E459A0"/>
    <w:rsid w:val="00E45A63"/>
    <w:rsid w:val="00E45A67"/>
    <w:rsid w:val="00E45B6C"/>
    <w:rsid w:val="00E45CCB"/>
    <w:rsid w:val="00E4606C"/>
    <w:rsid w:val="00E46324"/>
    <w:rsid w:val="00E4639B"/>
    <w:rsid w:val="00E46538"/>
    <w:rsid w:val="00E46F1E"/>
    <w:rsid w:val="00E470FD"/>
    <w:rsid w:val="00E47375"/>
    <w:rsid w:val="00E477F1"/>
    <w:rsid w:val="00E47814"/>
    <w:rsid w:val="00E4783D"/>
    <w:rsid w:val="00E5038E"/>
    <w:rsid w:val="00E505BB"/>
    <w:rsid w:val="00E5082C"/>
    <w:rsid w:val="00E508A6"/>
    <w:rsid w:val="00E50A30"/>
    <w:rsid w:val="00E50B84"/>
    <w:rsid w:val="00E51672"/>
    <w:rsid w:val="00E51946"/>
    <w:rsid w:val="00E51AC1"/>
    <w:rsid w:val="00E51F74"/>
    <w:rsid w:val="00E5228E"/>
    <w:rsid w:val="00E523E3"/>
    <w:rsid w:val="00E5255A"/>
    <w:rsid w:val="00E525A0"/>
    <w:rsid w:val="00E5275F"/>
    <w:rsid w:val="00E52BF0"/>
    <w:rsid w:val="00E52E73"/>
    <w:rsid w:val="00E53014"/>
    <w:rsid w:val="00E53213"/>
    <w:rsid w:val="00E538CD"/>
    <w:rsid w:val="00E53E0F"/>
    <w:rsid w:val="00E53EFE"/>
    <w:rsid w:val="00E53FA8"/>
    <w:rsid w:val="00E54042"/>
    <w:rsid w:val="00E5421F"/>
    <w:rsid w:val="00E5467B"/>
    <w:rsid w:val="00E54A1F"/>
    <w:rsid w:val="00E54B37"/>
    <w:rsid w:val="00E54C30"/>
    <w:rsid w:val="00E54C55"/>
    <w:rsid w:val="00E55004"/>
    <w:rsid w:val="00E5565B"/>
    <w:rsid w:val="00E55797"/>
    <w:rsid w:val="00E55973"/>
    <w:rsid w:val="00E5688E"/>
    <w:rsid w:val="00E568DC"/>
    <w:rsid w:val="00E56CE0"/>
    <w:rsid w:val="00E57142"/>
    <w:rsid w:val="00E576DD"/>
    <w:rsid w:val="00E578AC"/>
    <w:rsid w:val="00E600D4"/>
    <w:rsid w:val="00E60118"/>
    <w:rsid w:val="00E603C0"/>
    <w:rsid w:val="00E60730"/>
    <w:rsid w:val="00E608E6"/>
    <w:rsid w:val="00E60DB2"/>
    <w:rsid w:val="00E620D6"/>
    <w:rsid w:val="00E62E69"/>
    <w:rsid w:val="00E6307E"/>
    <w:rsid w:val="00E634DC"/>
    <w:rsid w:val="00E6367F"/>
    <w:rsid w:val="00E63870"/>
    <w:rsid w:val="00E63FC1"/>
    <w:rsid w:val="00E643EB"/>
    <w:rsid w:val="00E649BD"/>
    <w:rsid w:val="00E655A0"/>
    <w:rsid w:val="00E65937"/>
    <w:rsid w:val="00E65A8F"/>
    <w:rsid w:val="00E65FB5"/>
    <w:rsid w:val="00E6748E"/>
    <w:rsid w:val="00E6754D"/>
    <w:rsid w:val="00E67752"/>
    <w:rsid w:val="00E67D26"/>
    <w:rsid w:val="00E705B6"/>
    <w:rsid w:val="00E7092D"/>
    <w:rsid w:val="00E70B65"/>
    <w:rsid w:val="00E71039"/>
    <w:rsid w:val="00E712AA"/>
    <w:rsid w:val="00E71651"/>
    <w:rsid w:val="00E716B4"/>
    <w:rsid w:val="00E71BFB"/>
    <w:rsid w:val="00E71F56"/>
    <w:rsid w:val="00E722B0"/>
    <w:rsid w:val="00E72683"/>
    <w:rsid w:val="00E72B01"/>
    <w:rsid w:val="00E72F16"/>
    <w:rsid w:val="00E732E6"/>
    <w:rsid w:val="00E734A5"/>
    <w:rsid w:val="00E737C7"/>
    <w:rsid w:val="00E73803"/>
    <w:rsid w:val="00E738C9"/>
    <w:rsid w:val="00E738D8"/>
    <w:rsid w:val="00E740A1"/>
    <w:rsid w:val="00E7422B"/>
    <w:rsid w:val="00E7423C"/>
    <w:rsid w:val="00E747A0"/>
    <w:rsid w:val="00E74B83"/>
    <w:rsid w:val="00E74DF6"/>
    <w:rsid w:val="00E75196"/>
    <w:rsid w:val="00E7581D"/>
    <w:rsid w:val="00E76406"/>
    <w:rsid w:val="00E766A8"/>
    <w:rsid w:val="00E76778"/>
    <w:rsid w:val="00E7758D"/>
    <w:rsid w:val="00E77718"/>
    <w:rsid w:val="00E77843"/>
    <w:rsid w:val="00E7785B"/>
    <w:rsid w:val="00E77910"/>
    <w:rsid w:val="00E77956"/>
    <w:rsid w:val="00E77D73"/>
    <w:rsid w:val="00E77D7F"/>
    <w:rsid w:val="00E77E00"/>
    <w:rsid w:val="00E77F93"/>
    <w:rsid w:val="00E801A0"/>
    <w:rsid w:val="00E80391"/>
    <w:rsid w:val="00E804A7"/>
    <w:rsid w:val="00E8056D"/>
    <w:rsid w:val="00E80A00"/>
    <w:rsid w:val="00E80A0D"/>
    <w:rsid w:val="00E80A29"/>
    <w:rsid w:val="00E80F84"/>
    <w:rsid w:val="00E80FFD"/>
    <w:rsid w:val="00E81050"/>
    <w:rsid w:val="00E8133A"/>
    <w:rsid w:val="00E8155B"/>
    <w:rsid w:val="00E81632"/>
    <w:rsid w:val="00E81B20"/>
    <w:rsid w:val="00E81D1F"/>
    <w:rsid w:val="00E82137"/>
    <w:rsid w:val="00E826FD"/>
    <w:rsid w:val="00E82EF5"/>
    <w:rsid w:val="00E82F3C"/>
    <w:rsid w:val="00E83387"/>
    <w:rsid w:val="00E83B2F"/>
    <w:rsid w:val="00E83B91"/>
    <w:rsid w:val="00E83C17"/>
    <w:rsid w:val="00E84099"/>
    <w:rsid w:val="00E8413C"/>
    <w:rsid w:val="00E84293"/>
    <w:rsid w:val="00E846F6"/>
    <w:rsid w:val="00E8475B"/>
    <w:rsid w:val="00E84AB8"/>
    <w:rsid w:val="00E84F9F"/>
    <w:rsid w:val="00E853A3"/>
    <w:rsid w:val="00E85747"/>
    <w:rsid w:val="00E858DE"/>
    <w:rsid w:val="00E85AC2"/>
    <w:rsid w:val="00E85B23"/>
    <w:rsid w:val="00E865CB"/>
    <w:rsid w:val="00E86760"/>
    <w:rsid w:val="00E86891"/>
    <w:rsid w:val="00E86EA5"/>
    <w:rsid w:val="00E86F71"/>
    <w:rsid w:val="00E872DC"/>
    <w:rsid w:val="00E87574"/>
    <w:rsid w:val="00E8759B"/>
    <w:rsid w:val="00E87B4C"/>
    <w:rsid w:val="00E87BE9"/>
    <w:rsid w:val="00E87BFA"/>
    <w:rsid w:val="00E87C24"/>
    <w:rsid w:val="00E87CDF"/>
    <w:rsid w:val="00E87EE2"/>
    <w:rsid w:val="00E87FDF"/>
    <w:rsid w:val="00E9002A"/>
    <w:rsid w:val="00E90819"/>
    <w:rsid w:val="00E90837"/>
    <w:rsid w:val="00E908CE"/>
    <w:rsid w:val="00E909DB"/>
    <w:rsid w:val="00E91188"/>
    <w:rsid w:val="00E91C83"/>
    <w:rsid w:val="00E91CAA"/>
    <w:rsid w:val="00E9204A"/>
    <w:rsid w:val="00E92310"/>
    <w:rsid w:val="00E92A26"/>
    <w:rsid w:val="00E92A78"/>
    <w:rsid w:val="00E92CA8"/>
    <w:rsid w:val="00E92CBF"/>
    <w:rsid w:val="00E9327C"/>
    <w:rsid w:val="00E932AD"/>
    <w:rsid w:val="00E935A7"/>
    <w:rsid w:val="00E93648"/>
    <w:rsid w:val="00E9391F"/>
    <w:rsid w:val="00E93967"/>
    <w:rsid w:val="00E93E3C"/>
    <w:rsid w:val="00E9413A"/>
    <w:rsid w:val="00E9452A"/>
    <w:rsid w:val="00E94566"/>
    <w:rsid w:val="00E94625"/>
    <w:rsid w:val="00E94745"/>
    <w:rsid w:val="00E947D0"/>
    <w:rsid w:val="00E94977"/>
    <w:rsid w:val="00E94A72"/>
    <w:rsid w:val="00E94D69"/>
    <w:rsid w:val="00E9516A"/>
    <w:rsid w:val="00E951FC"/>
    <w:rsid w:val="00E9597D"/>
    <w:rsid w:val="00E961EF"/>
    <w:rsid w:val="00E96275"/>
    <w:rsid w:val="00E96772"/>
    <w:rsid w:val="00E969B0"/>
    <w:rsid w:val="00E96E3F"/>
    <w:rsid w:val="00E96F66"/>
    <w:rsid w:val="00E9724B"/>
    <w:rsid w:val="00E974F4"/>
    <w:rsid w:val="00E978EA"/>
    <w:rsid w:val="00E97978"/>
    <w:rsid w:val="00E97C45"/>
    <w:rsid w:val="00E97F88"/>
    <w:rsid w:val="00EA01F4"/>
    <w:rsid w:val="00EA0461"/>
    <w:rsid w:val="00EA112D"/>
    <w:rsid w:val="00EA1142"/>
    <w:rsid w:val="00EA1548"/>
    <w:rsid w:val="00EA17C3"/>
    <w:rsid w:val="00EA17F8"/>
    <w:rsid w:val="00EA1DAA"/>
    <w:rsid w:val="00EA1F0A"/>
    <w:rsid w:val="00EA21A6"/>
    <w:rsid w:val="00EA2709"/>
    <w:rsid w:val="00EA2A49"/>
    <w:rsid w:val="00EA2AEC"/>
    <w:rsid w:val="00EA2BC7"/>
    <w:rsid w:val="00EA2F8A"/>
    <w:rsid w:val="00EA33C8"/>
    <w:rsid w:val="00EA3888"/>
    <w:rsid w:val="00EA39D2"/>
    <w:rsid w:val="00EA39EB"/>
    <w:rsid w:val="00EA3BF5"/>
    <w:rsid w:val="00EA3E23"/>
    <w:rsid w:val="00EA4576"/>
    <w:rsid w:val="00EA4A3A"/>
    <w:rsid w:val="00EA4E10"/>
    <w:rsid w:val="00EA5A8D"/>
    <w:rsid w:val="00EA5ABF"/>
    <w:rsid w:val="00EA5EDB"/>
    <w:rsid w:val="00EA6137"/>
    <w:rsid w:val="00EA672F"/>
    <w:rsid w:val="00EA6C90"/>
    <w:rsid w:val="00EA6D9B"/>
    <w:rsid w:val="00EA6DD5"/>
    <w:rsid w:val="00EA6F9C"/>
    <w:rsid w:val="00EA71EF"/>
    <w:rsid w:val="00EA7368"/>
    <w:rsid w:val="00EA7493"/>
    <w:rsid w:val="00EA7B73"/>
    <w:rsid w:val="00EA7D3D"/>
    <w:rsid w:val="00EB005C"/>
    <w:rsid w:val="00EB0728"/>
    <w:rsid w:val="00EB07F7"/>
    <w:rsid w:val="00EB0C2B"/>
    <w:rsid w:val="00EB0DEB"/>
    <w:rsid w:val="00EB1457"/>
    <w:rsid w:val="00EB1A36"/>
    <w:rsid w:val="00EB1B0A"/>
    <w:rsid w:val="00EB1D4C"/>
    <w:rsid w:val="00EB250E"/>
    <w:rsid w:val="00EB285E"/>
    <w:rsid w:val="00EB28B5"/>
    <w:rsid w:val="00EB2B29"/>
    <w:rsid w:val="00EB2F8E"/>
    <w:rsid w:val="00EB3094"/>
    <w:rsid w:val="00EB30B7"/>
    <w:rsid w:val="00EB30F4"/>
    <w:rsid w:val="00EB3722"/>
    <w:rsid w:val="00EB37D5"/>
    <w:rsid w:val="00EB39F7"/>
    <w:rsid w:val="00EB3C21"/>
    <w:rsid w:val="00EB45C7"/>
    <w:rsid w:val="00EB46E1"/>
    <w:rsid w:val="00EB4B42"/>
    <w:rsid w:val="00EB4BB4"/>
    <w:rsid w:val="00EB5808"/>
    <w:rsid w:val="00EB59FC"/>
    <w:rsid w:val="00EB5D82"/>
    <w:rsid w:val="00EB6113"/>
    <w:rsid w:val="00EB666C"/>
    <w:rsid w:val="00EB6A74"/>
    <w:rsid w:val="00EB6B84"/>
    <w:rsid w:val="00EB6CFC"/>
    <w:rsid w:val="00EB6D60"/>
    <w:rsid w:val="00EB6DBA"/>
    <w:rsid w:val="00EB6F8C"/>
    <w:rsid w:val="00EB76C1"/>
    <w:rsid w:val="00EB77B2"/>
    <w:rsid w:val="00EB78F0"/>
    <w:rsid w:val="00EB7A0F"/>
    <w:rsid w:val="00EB7A6F"/>
    <w:rsid w:val="00EB7C40"/>
    <w:rsid w:val="00EB7F1F"/>
    <w:rsid w:val="00EC0693"/>
    <w:rsid w:val="00EC0DC1"/>
    <w:rsid w:val="00EC1991"/>
    <w:rsid w:val="00EC2339"/>
    <w:rsid w:val="00EC2569"/>
    <w:rsid w:val="00EC3512"/>
    <w:rsid w:val="00EC3784"/>
    <w:rsid w:val="00EC38A7"/>
    <w:rsid w:val="00EC3E3E"/>
    <w:rsid w:val="00EC3F44"/>
    <w:rsid w:val="00EC3FA3"/>
    <w:rsid w:val="00EC43C2"/>
    <w:rsid w:val="00EC43E8"/>
    <w:rsid w:val="00EC441B"/>
    <w:rsid w:val="00EC4530"/>
    <w:rsid w:val="00EC4AD5"/>
    <w:rsid w:val="00EC4BB0"/>
    <w:rsid w:val="00EC4DF7"/>
    <w:rsid w:val="00EC5196"/>
    <w:rsid w:val="00EC5383"/>
    <w:rsid w:val="00EC5EB9"/>
    <w:rsid w:val="00EC5F45"/>
    <w:rsid w:val="00EC68EF"/>
    <w:rsid w:val="00EC7207"/>
    <w:rsid w:val="00EC72A6"/>
    <w:rsid w:val="00EC7D42"/>
    <w:rsid w:val="00EC7E6C"/>
    <w:rsid w:val="00EC7F73"/>
    <w:rsid w:val="00EC7FD5"/>
    <w:rsid w:val="00ED02A6"/>
    <w:rsid w:val="00ED0D05"/>
    <w:rsid w:val="00ED1108"/>
    <w:rsid w:val="00ED195E"/>
    <w:rsid w:val="00ED19C2"/>
    <w:rsid w:val="00ED1B0F"/>
    <w:rsid w:val="00ED1B67"/>
    <w:rsid w:val="00ED1BC9"/>
    <w:rsid w:val="00ED22BE"/>
    <w:rsid w:val="00ED250E"/>
    <w:rsid w:val="00ED25F4"/>
    <w:rsid w:val="00ED25F9"/>
    <w:rsid w:val="00ED2864"/>
    <w:rsid w:val="00ED2B83"/>
    <w:rsid w:val="00ED2CB1"/>
    <w:rsid w:val="00ED2ED6"/>
    <w:rsid w:val="00ED338F"/>
    <w:rsid w:val="00ED350A"/>
    <w:rsid w:val="00ED3DD4"/>
    <w:rsid w:val="00ED42B1"/>
    <w:rsid w:val="00ED4593"/>
    <w:rsid w:val="00ED45CE"/>
    <w:rsid w:val="00ED4830"/>
    <w:rsid w:val="00ED4B6D"/>
    <w:rsid w:val="00ED4D53"/>
    <w:rsid w:val="00ED4EB8"/>
    <w:rsid w:val="00ED51B4"/>
    <w:rsid w:val="00ED5495"/>
    <w:rsid w:val="00ED564C"/>
    <w:rsid w:val="00ED573F"/>
    <w:rsid w:val="00ED57D5"/>
    <w:rsid w:val="00ED59BF"/>
    <w:rsid w:val="00ED5C25"/>
    <w:rsid w:val="00ED5CD1"/>
    <w:rsid w:val="00ED5E11"/>
    <w:rsid w:val="00ED6214"/>
    <w:rsid w:val="00ED62EC"/>
    <w:rsid w:val="00ED633A"/>
    <w:rsid w:val="00ED66D4"/>
    <w:rsid w:val="00ED6832"/>
    <w:rsid w:val="00ED6A42"/>
    <w:rsid w:val="00ED6A79"/>
    <w:rsid w:val="00ED6C76"/>
    <w:rsid w:val="00ED7376"/>
    <w:rsid w:val="00ED7492"/>
    <w:rsid w:val="00ED77CD"/>
    <w:rsid w:val="00ED7B37"/>
    <w:rsid w:val="00ED7E20"/>
    <w:rsid w:val="00EE00DD"/>
    <w:rsid w:val="00EE01A4"/>
    <w:rsid w:val="00EE0644"/>
    <w:rsid w:val="00EE07EE"/>
    <w:rsid w:val="00EE0AE7"/>
    <w:rsid w:val="00EE0C6C"/>
    <w:rsid w:val="00EE0FC0"/>
    <w:rsid w:val="00EE0FF8"/>
    <w:rsid w:val="00EE178C"/>
    <w:rsid w:val="00EE1939"/>
    <w:rsid w:val="00EE1D03"/>
    <w:rsid w:val="00EE22CF"/>
    <w:rsid w:val="00EE33D0"/>
    <w:rsid w:val="00EE378C"/>
    <w:rsid w:val="00EE38C2"/>
    <w:rsid w:val="00EE3905"/>
    <w:rsid w:val="00EE4039"/>
    <w:rsid w:val="00EE40CA"/>
    <w:rsid w:val="00EE4375"/>
    <w:rsid w:val="00EE51B2"/>
    <w:rsid w:val="00EE52D1"/>
    <w:rsid w:val="00EE562F"/>
    <w:rsid w:val="00EE6562"/>
    <w:rsid w:val="00EE6724"/>
    <w:rsid w:val="00EE6819"/>
    <w:rsid w:val="00EE6A86"/>
    <w:rsid w:val="00EE6BDC"/>
    <w:rsid w:val="00EE71FC"/>
    <w:rsid w:val="00EE786C"/>
    <w:rsid w:val="00EE78D1"/>
    <w:rsid w:val="00EE78FE"/>
    <w:rsid w:val="00EF0368"/>
    <w:rsid w:val="00EF0A10"/>
    <w:rsid w:val="00EF1089"/>
    <w:rsid w:val="00EF11C7"/>
    <w:rsid w:val="00EF1408"/>
    <w:rsid w:val="00EF158F"/>
    <w:rsid w:val="00EF1A53"/>
    <w:rsid w:val="00EF1AA2"/>
    <w:rsid w:val="00EF1B6A"/>
    <w:rsid w:val="00EF1D43"/>
    <w:rsid w:val="00EF1F03"/>
    <w:rsid w:val="00EF20EC"/>
    <w:rsid w:val="00EF25D5"/>
    <w:rsid w:val="00EF26C3"/>
    <w:rsid w:val="00EF27F6"/>
    <w:rsid w:val="00EF2AEE"/>
    <w:rsid w:val="00EF2FC3"/>
    <w:rsid w:val="00EF3495"/>
    <w:rsid w:val="00EF358D"/>
    <w:rsid w:val="00EF36D5"/>
    <w:rsid w:val="00EF4031"/>
    <w:rsid w:val="00EF4726"/>
    <w:rsid w:val="00EF4DFC"/>
    <w:rsid w:val="00EF5038"/>
    <w:rsid w:val="00EF50E9"/>
    <w:rsid w:val="00EF5527"/>
    <w:rsid w:val="00EF5578"/>
    <w:rsid w:val="00EF55BB"/>
    <w:rsid w:val="00EF5666"/>
    <w:rsid w:val="00EF576E"/>
    <w:rsid w:val="00EF5D21"/>
    <w:rsid w:val="00EF6014"/>
    <w:rsid w:val="00EF60F6"/>
    <w:rsid w:val="00EF660C"/>
    <w:rsid w:val="00EF6BCE"/>
    <w:rsid w:val="00EF6C46"/>
    <w:rsid w:val="00EF6E59"/>
    <w:rsid w:val="00EF703B"/>
    <w:rsid w:val="00EF7107"/>
    <w:rsid w:val="00EF7336"/>
    <w:rsid w:val="00EF7412"/>
    <w:rsid w:val="00EF7938"/>
    <w:rsid w:val="00EF7F54"/>
    <w:rsid w:val="00EF7F61"/>
    <w:rsid w:val="00F00305"/>
    <w:rsid w:val="00F00763"/>
    <w:rsid w:val="00F007B0"/>
    <w:rsid w:val="00F0137F"/>
    <w:rsid w:val="00F0170C"/>
    <w:rsid w:val="00F0181F"/>
    <w:rsid w:val="00F019CE"/>
    <w:rsid w:val="00F01D77"/>
    <w:rsid w:val="00F022C7"/>
    <w:rsid w:val="00F02BE5"/>
    <w:rsid w:val="00F0346E"/>
    <w:rsid w:val="00F035D1"/>
    <w:rsid w:val="00F038D2"/>
    <w:rsid w:val="00F03ABB"/>
    <w:rsid w:val="00F03C7F"/>
    <w:rsid w:val="00F04184"/>
    <w:rsid w:val="00F04485"/>
    <w:rsid w:val="00F04703"/>
    <w:rsid w:val="00F04956"/>
    <w:rsid w:val="00F04DFC"/>
    <w:rsid w:val="00F04EBA"/>
    <w:rsid w:val="00F04FE4"/>
    <w:rsid w:val="00F0553A"/>
    <w:rsid w:val="00F0563E"/>
    <w:rsid w:val="00F056AD"/>
    <w:rsid w:val="00F056B1"/>
    <w:rsid w:val="00F05B1B"/>
    <w:rsid w:val="00F05BDB"/>
    <w:rsid w:val="00F0618B"/>
    <w:rsid w:val="00F07288"/>
    <w:rsid w:val="00F07D66"/>
    <w:rsid w:val="00F07FD1"/>
    <w:rsid w:val="00F10171"/>
    <w:rsid w:val="00F101C3"/>
    <w:rsid w:val="00F103DF"/>
    <w:rsid w:val="00F10BDF"/>
    <w:rsid w:val="00F10CDF"/>
    <w:rsid w:val="00F10ECB"/>
    <w:rsid w:val="00F10EE6"/>
    <w:rsid w:val="00F110DF"/>
    <w:rsid w:val="00F1121A"/>
    <w:rsid w:val="00F114F5"/>
    <w:rsid w:val="00F1165C"/>
    <w:rsid w:val="00F11780"/>
    <w:rsid w:val="00F11E66"/>
    <w:rsid w:val="00F11FE7"/>
    <w:rsid w:val="00F12088"/>
    <w:rsid w:val="00F12466"/>
    <w:rsid w:val="00F124E3"/>
    <w:rsid w:val="00F1259C"/>
    <w:rsid w:val="00F12917"/>
    <w:rsid w:val="00F12965"/>
    <w:rsid w:val="00F12A86"/>
    <w:rsid w:val="00F12AF8"/>
    <w:rsid w:val="00F1329C"/>
    <w:rsid w:val="00F1395B"/>
    <w:rsid w:val="00F13AF2"/>
    <w:rsid w:val="00F13C72"/>
    <w:rsid w:val="00F1409D"/>
    <w:rsid w:val="00F141FF"/>
    <w:rsid w:val="00F14310"/>
    <w:rsid w:val="00F1452F"/>
    <w:rsid w:val="00F14591"/>
    <w:rsid w:val="00F145C6"/>
    <w:rsid w:val="00F1461B"/>
    <w:rsid w:val="00F148F2"/>
    <w:rsid w:val="00F148F7"/>
    <w:rsid w:val="00F14931"/>
    <w:rsid w:val="00F1497D"/>
    <w:rsid w:val="00F14982"/>
    <w:rsid w:val="00F14B47"/>
    <w:rsid w:val="00F14D5D"/>
    <w:rsid w:val="00F15334"/>
    <w:rsid w:val="00F15351"/>
    <w:rsid w:val="00F15652"/>
    <w:rsid w:val="00F15904"/>
    <w:rsid w:val="00F15D57"/>
    <w:rsid w:val="00F1600E"/>
    <w:rsid w:val="00F16583"/>
    <w:rsid w:val="00F16A14"/>
    <w:rsid w:val="00F16ABA"/>
    <w:rsid w:val="00F16C0B"/>
    <w:rsid w:val="00F16CC5"/>
    <w:rsid w:val="00F16E4F"/>
    <w:rsid w:val="00F1717C"/>
    <w:rsid w:val="00F1774B"/>
    <w:rsid w:val="00F17AA0"/>
    <w:rsid w:val="00F17E20"/>
    <w:rsid w:val="00F17E41"/>
    <w:rsid w:val="00F17E89"/>
    <w:rsid w:val="00F17F00"/>
    <w:rsid w:val="00F17FC1"/>
    <w:rsid w:val="00F2003E"/>
    <w:rsid w:val="00F208EA"/>
    <w:rsid w:val="00F20A26"/>
    <w:rsid w:val="00F20AAA"/>
    <w:rsid w:val="00F20F61"/>
    <w:rsid w:val="00F21845"/>
    <w:rsid w:val="00F21A83"/>
    <w:rsid w:val="00F2205E"/>
    <w:rsid w:val="00F223FB"/>
    <w:rsid w:val="00F22516"/>
    <w:rsid w:val="00F22738"/>
    <w:rsid w:val="00F22AB2"/>
    <w:rsid w:val="00F22C5A"/>
    <w:rsid w:val="00F22D6B"/>
    <w:rsid w:val="00F2321E"/>
    <w:rsid w:val="00F2338E"/>
    <w:rsid w:val="00F2366E"/>
    <w:rsid w:val="00F23A29"/>
    <w:rsid w:val="00F23BD1"/>
    <w:rsid w:val="00F2416A"/>
    <w:rsid w:val="00F24BA7"/>
    <w:rsid w:val="00F24C05"/>
    <w:rsid w:val="00F24C7F"/>
    <w:rsid w:val="00F24DC5"/>
    <w:rsid w:val="00F2509B"/>
    <w:rsid w:val="00F25E30"/>
    <w:rsid w:val="00F26161"/>
    <w:rsid w:val="00F26301"/>
    <w:rsid w:val="00F26487"/>
    <w:rsid w:val="00F265DE"/>
    <w:rsid w:val="00F26A07"/>
    <w:rsid w:val="00F26CE1"/>
    <w:rsid w:val="00F26DC7"/>
    <w:rsid w:val="00F27B8C"/>
    <w:rsid w:val="00F301E7"/>
    <w:rsid w:val="00F3063D"/>
    <w:rsid w:val="00F306C0"/>
    <w:rsid w:val="00F30A7B"/>
    <w:rsid w:val="00F30E9D"/>
    <w:rsid w:val="00F30F3B"/>
    <w:rsid w:val="00F31300"/>
    <w:rsid w:val="00F31D4D"/>
    <w:rsid w:val="00F32037"/>
    <w:rsid w:val="00F328A5"/>
    <w:rsid w:val="00F33204"/>
    <w:rsid w:val="00F3321D"/>
    <w:rsid w:val="00F3365C"/>
    <w:rsid w:val="00F33F71"/>
    <w:rsid w:val="00F3429F"/>
    <w:rsid w:val="00F34960"/>
    <w:rsid w:val="00F34B9B"/>
    <w:rsid w:val="00F34EA1"/>
    <w:rsid w:val="00F34F0B"/>
    <w:rsid w:val="00F34F99"/>
    <w:rsid w:val="00F35039"/>
    <w:rsid w:val="00F35EB6"/>
    <w:rsid w:val="00F3638D"/>
    <w:rsid w:val="00F36611"/>
    <w:rsid w:val="00F36E8C"/>
    <w:rsid w:val="00F37057"/>
    <w:rsid w:val="00F37132"/>
    <w:rsid w:val="00F37494"/>
    <w:rsid w:val="00F37779"/>
    <w:rsid w:val="00F377B0"/>
    <w:rsid w:val="00F378BC"/>
    <w:rsid w:val="00F37910"/>
    <w:rsid w:val="00F37EA8"/>
    <w:rsid w:val="00F40341"/>
    <w:rsid w:val="00F405BB"/>
    <w:rsid w:val="00F40C60"/>
    <w:rsid w:val="00F40CE1"/>
    <w:rsid w:val="00F41382"/>
    <w:rsid w:val="00F415F3"/>
    <w:rsid w:val="00F41BC0"/>
    <w:rsid w:val="00F41EC5"/>
    <w:rsid w:val="00F42125"/>
    <w:rsid w:val="00F42218"/>
    <w:rsid w:val="00F4243E"/>
    <w:rsid w:val="00F42673"/>
    <w:rsid w:val="00F42ABA"/>
    <w:rsid w:val="00F42E30"/>
    <w:rsid w:val="00F43280"/>
    <w:rsid w:val="00F432B3"/>
    <w:rsid w:val="00F4364A"/>
    <w:rsid w:val="00F438F8"/>
    <w:rsid w:val="00F43DA2"/>
    <w:rsid w:val="00F4400C"/>
    <w:rsid w:val="00F4415D"/>
    <w:rsid w:val="00F445F8"/>
    <w:rsid w:val="00F44692"/>
    <w:rsid w:val="00F44D6B"/>
    <w:rsid w:val="00F44DAB"/>
    <w:rsid w:val="00F44F1D"/>
    <w:rsid w:val="00F44F8E"/>
    <w:rsid w:val="00F4529E"/>
    <w:rsid w:val="00F4558C"/>
    <w:rsid w:val="00F455A1"/>
    <w:rsid w:val="00F4560C"/>
    <w:rsid w:val="00F4564C"/>
    <w:rsid w:val="00F45D39"/>
    <w:rsid w:val="00F45F66"/>
    <w:rsid w:val="00F4661F"/>
    <w:rsid w:val="00F46D5E"/>
    <w:rsid w:val="00F46E30"/>
    <w:rsid w:val="00F47573"/>
    <w:rsid w:val="00F47A96"/>
    <w:rsid w:val="00F47B58"/>
    <w:rsid w:val="00F47C5E"/>
    <w:rsid w:val="00F47CFD"/>
    <w:rsid w:val="00F47ED5"/>
    <w:rsid w:val="00F5056F"/>
    <w:rsid w:val="00F505AA"/>
    <w:rsid w:val="00F509F9"/>
    <w:rsid w:val="00F50E57"/>
    <w:rsid w:val="00F50E8A"/>
    <w:rsid w:val="00F511B7"/>
    <w:rsid w:val="00F516D9"/>
    <w:rsid w:val="00F51703"/>
    <w:rsid w:val="00F517EA"/>
    <w:rsid w:val="00F51810"/>
    <w:rsid w:val="00F51B76"/>
    <w:rsid w:val="00F51E55"/>
    <w:rsid w:val="00F51E95"/>
    <w:rsid w:val="00F52074"/>
    <w:rsid w:val="00F527E4"/>
    <w:rsid w:val="00F528FA"/>
    <w:rsid w:val="00F52AB7"/>
    <w:rsid w:val="00F52D70"/>
    <w:rsid w:val="00F5301C"/>
    <w:rsid w:val="00F5309E"/>
    <w:rsid w:val="00F5399C"/>
    <w:rsid w:val="00F53E08"/>
    <w:rsid w:val="00F54342"/>
    <w:rsid w:val="00F54470"/>
    <w:rsid w:val="00F54939"/>
    <w:rsid w:val="00F549A3"/>
    <w:rsid w:val="00F54DD1"/>
    <w:rsid w:val="00F54ED2"/>
    <w:rsid w:val="00F55092"/>
    <w:rsid w:val="00F55C45"/>
    <w:rsid w:val="00F56E9A"/>
    <w:rsid w:val="00F57381"/>
    <w:rsid w:val="00F57449"/>
    <w:rsid w:val="00F57760"/>
    <w:rsid w:val="00F578AD"/>
    <w:rsid w:val="00F60387"/>
    <w:rsid w:val="00F60802"/>
    <w:rsid w:val="00F60CBC"/>
    <w:rsid w:val="00F60CC7"/>
    <w:rsid w:val="00F60EFC"/>
    <w:rsid w:val="00F6118B"/>
    <w:rsid w:val="00F616A2"/>
    <w:rsid w:val="00F61CC8"/>
    <w:rsid w:val="00F61E6C"/>
    <w:rsid w:val="00F629F2"/>
    <w:rsid w:val="00F629FF"/>
    <w:rsid w:val="00F631A5"/>
    <w:rsid w:val="00F6341E"/>
    <w:rsid w:val="00F63678"/>
    <w:rsid w:val="00F63E1A"/>
    <w:rsid w:val="00F64354"/>
    <w:rsid w:val="00F64CF9"/>
    <w:rsid w:val="00F64DD5"/>
    <w:rsid w:val="00F64FEC"/>
    <w:rsid w:val="00F65044"/>
    <w:rsid w:val="00F65A63"/>
    <w:rsid w:val="00F65C6F"/>
    <w:rsid w:val="00F65D31"/>
    <w:rsid w:val="00F65E3C"/>
    <w:rsid w:val="00F662B0"/>
    <w:rsid w:val="00F66BB9"/>
    <w:rsid w:val="00F673EB"/>
    <w:rsid w:val="00F674AF"/>
    <w:rsid w:val="00F677E3"/>
    <w:rsid w:val="00F678B2"/>
    <w:rsid w:val="00F67967"/>
    <w:rsid w:val="00F67AC2"/>
    <w:rsid w:val="00F67C06"/>
    <w:rsid w:val="00F67E6E"/>
    <w:rsid w:val="00F67ED2"/>
    <w:rsid w:val="00F70064"/>
    <w:rsid w:val="00F7013C"/>
    <w:rsid w:val="00F70140"/>
    <w:rsid w:val="00F701E3"/>
    <w:rsid w:val="00F70411"/>
    <w:rsid w:val="00F70972"/>
    <w:rsid w:val="00F70BF4"/>
    <w:rsid w:val="00F71648"/>
    <w:rsid w:val="00F71736"/>
    <w:rsid w:val="00F72089"/>
    <w:rsid w:val="00F7219B"/>
    <w:rsid w:val="00F727F4"/>
    <w:rsid w:val="00F72EC8"/>
    <w:rsid w:val="00F731A3"/>
    <w:rsid w:val="00F73939"/>
    <w:rsid w:val="00F73B48"/>
    <w:rsid w:val="00F746A3"/>
    <w:rsid w:val="00F74836"/>
    <w:rsid w:val="00F749D5"/>
    <w:rsid w:val="00F75A54"/>
    <w:rsid w:val="00F76175"/>
    <w:rsid w:val="00F76532"/>
    <w:rsid w:val="00F76693"/>
    <w:rsid w:val="00F76C2F"/>
    <w:rsid w:val="00F76C6D"/>
    <w:rsid w:val="00F76CF7"/>
    <w:rsid w:val="00F76D7E"/>
    <w:rsid w:val="00F76F84"/>
    <w:rsid w:val="00F77297"/>
    <w:rsid w:val="00F77575"/>
    <w:rsid w:val="00F7785C"/>
    <w:rsid w:val="00F77A8B"/>
    <w:rsid w:val="00F77DC3"/>
    <w:rsid w:val="00F80796"/>
    <w:rsid w:val="00F80E53"/>
    <w:rsid w:val="00F810D5"/>
    <w:rsid w:val="00F812E3"/>
    <w:rsid w:val="00F8199A"/>
    <w:rsid w:val="00F81BB0"/>
    <w:rsid w:val="00F82263"/>
    <w:rsid w:val="00F8246C"/>
    <w:rsid w:val="00F82AD7"/>
    <w:rsid w:val="00F83184"/>
    <w:rsid w:val="00F833E6"/>
    <w:rsid w:val="00F83A3D"/>
    <w:rsid w:val="00F83CAE"/>
    <w:rsid w:val="00F84161"/>
    <w:rsid w:val="00F841DA"/>
    <w:rsid w:val="00F844D5"/>
    <w:rsid w:val="00F845D0"/>
    <w:rsid w:val="00F845E1"/>
    <w:rsid w:val="00F8497C"/>
    <w:rsid w:val="00F85758"/>
    <w:rsid w:val="00F857EF"/>
    <w:rsid w:val="00F85EE4"/>
    <w:rsid w:val="00F87055"/>
    <w:rsid w:val="00F87290"/>
    <w:rsid w:val="00F87505"/>
    <w:rsid w:val="00F8774E"/>
    <w:rsid w:val="00F87E4C"/>
    <w:rsid w:val="00F90427"/>
    <w:rsid w:val="00F90511"/>
    <w:rsid w:val="00F91124"/>
    <w:rsid w:val="00F91462"/>
    <w:rsid w:val="00F91AA8"/>
    <w:rsid w:val="00F91B2D"/>
    <w:rsid w:val="00F91D6B"/>
    <w:rsid w:val="00F91FEC"/>
    <w:rsid w:val="00F92A70"/>
    <w:rsid w:val="00F92B05"/>
    <w:rsid w:val="00F92E67"/>
    <w:rsid w:val="00F92FFF"/>
    <w:rsid w:val="00F935A8"/>
    <w:rsid w:val="00F93638"/>
    <w:rsid w:val="00F939A8"/>
    <w:rsid w:val="00F93D34"/>
    <w:rsid w:val="00F93F5A"/>
    <w:rsid w:val="00F940CE"/>
    <w:rsid w:val="00F94344"/>
    <w:rsid w:val="00F9460B"/>
    <w:rsid w:val="00F94AC7"/>
    <w:rsid w:val="00F950F7"/>
    <w:rsid w:val="00F95CD7"/>
    <w:rsid w:val="00F95E41"/>
    <w:rsid w:val="00F96157"/>
    <w:rsid w:val="00F9646F"/>
    <w:rsid w:val="00F964C2"/>
    <w:rsid w:val="00F9674A"/>
    <w:rsid w:val="00F967A5"/>
    <w:rsid w:val="00F96918"/>
    <w:rsid w:val="00F96CE4"/>
    <w:rsid w:val="00F96F19"/>
    <w:rsid w:val="00F96F2B"/>
    <w:rsid w:val="00F970DE"/>
    <w:rsid w:val="00F9710A"/>
    <w:rsid w:val="00F9730C"/>
    <w:rsid w:val="00F97BCF"/>
    <w:rsid w:val="00FA0272"/>
    <w:rsid w:val="00FA059D"/>
    <w:rsid w:val="00FA0878"/>
    <w:rsid w:val="00FA0B9E"/>
    <w:rsid w:val="00FA0D90"/>
    <w:rsid w:val="00FA0E2E"/>
    <w:rsid w:val="00FA13FE"/>
    <w:rsid w:val="00FA155F"/>
    <w:rsid w:val="00FA163C"/>
    <w:rsid w:val="00FA1838"/>
    <w:rsid w:val="00FA18E9"/>
    <w:rsid w:val="00FA1A68"/>
    <w:rsid w:val="00FA1B61"/>
    <w:rsid w:val="00FA21E2"/>
    <w:rsid w:val="00FA232E"/>
    <w:rsid w:val="00FA2955"/>
    <w:rsid w:val="00FA312F"/>
    <w:rsid w:val="00FA34CD"/>
    <w:rsid w:val="00FA3EDD"/>
    <w:rsid w:val="00FA409D"/>
    <w:rsid w:val="00FA4102"/>
    <w:rsid w:val="00FA41ED"/>
    <w:rsid w:val="00FA55D7"/>
    <w:rsid w:val="00FA564A"/>
    <w:rsid w:val="00FA59DA"/>
    <w:rsid w:val="00FA5A03"/>
    <w:rsid w:val="00FA60E8"/>
    <w:rsid w:val="00FA6136"/>
    <w:rsid w:val="00FA6352"/>
    <w:rsid w:val="00FA67C8"/>
    <w:rsid w:val="00FA697B"/>
    <w:rsid w:val="00FA6CBF"/>
    <w:rsid w:val="00FA77A4"/>
    <w:rsid w:val="00FA77CF"/>
    <w:rsid w:val="00FA7D30"/>
    <w:rsid w:val="00FB0026"/>
    <w:rsid w:val="00FB002A"/>
    <w:rsid w:val="00FB03C1"/>
    <w:rsid w:val="00FB05EC"/>
    <w:rsid w:val="00FB0AFE"/>
    <w:rsid w:val="00FB0B36"/>
    <w:rsid w:val="00FB1010"/>
    <w:rsid w:val="00FB1232"/>
    <w:rsid w:val="00FB1348"/>
    <w:rsid w:val="00FB14EF"/>
    <w:rsid w:val="00FB1EC5"/>
    <w:rsid w:val="00FB203D"/>
    <w:rsid w:val="00FB2062"/>
    <w:rsid w:val="00FB2567"/>
    <w:rsid w:val="00FB2839"/>
    <w:rsid w:val="00FB2926"/>
    <w:rsid w:val="00FB2984"/>
    <w:rsid w:val="00FB3509"/>
    <w:rsid w:val="00FB399A"/>
    <w:rsid w:val="00FB41BE"/>
    <w:rsid w:val="00FB41DE"/>
    <w:rsid w:val="00FB4641"/>
    <w:rsid w:val="00FB46C5"/>
    <w:rsid w:val="00FB4D34"/>
    <w:rsid w:val="00FB5209"/>
    <w:rsid w:val="00FB538B"/>
    <w:rsid w:val="00FB5899"/>
    <w:rsid w:val="00FB5DD8"/>
    <w:rsid w:val="00FB5E21"/>
    <w:rsid w:val="00FB5E37"/>
    <w:rsid w:val="00FB5FF6"/>
    <w:rsid w:val="00FB637C"/>
    <w:rsid w:val="00FB6769"/>
    <w:rsid w:val="00FB7710"/>
    <w:rsid w:val="00FB78D3"/>
    <w:rsid w:val="00FB7EAF"/>
    <w:rsid w:val="00FB7F46"/>
    <w:rsid w:val="00FC00BB"/>
    <w:rsid w:val="00FC061B"/>
    <w:rsid w:val="00FC0B23"/>
    <w:rsid w:val="00FC0CDD"/>
    <w:rsid w:val="00FC104D"/>
    <w:rsid w:val="00FC1E6C"/>
    <w:rsid w:val="00FC2259"/>
    <w:rsid w:val="00FC2574"/>
    <w:rsid w:val="00FC279A"/>
    <w:rsid w:val="00FC2D13"/>
    <w:rsid w:val="00FC327A"/>
    <w:rsid w:val="00FC38E5"/>
    <w:rsid w:val="00FC3A7D"/>
    <w:rsid w:val="00FC3C6B"/>
    <w:rsid w:val="00FC3D04"/>
    <w:rsid w:val="00FC4222"/>
    <w:rsid w:val="00FC43FC"/>
    <w:rsid w:val="00FC47F9"/>
    <w:rsid w:val="00FC560A"/>
    <w:rsid w:val="00FC5778"/>
    <w:rsid w:val="00FC5A58"/>
    <w:rsid w:val="00FC5E43"/>
    <w:rsid w:val="00FC5E6C"/>
    <w:rsid w:val="00FC5FB4"/>
    <w:rsid w:val="00FC688F"/>
    <w:rsid w:val="00FC6C61"/>
    <w:rsid w:val="00FC7212"/>
    <w:rsid w:val="00FC749C"/>
    <w:rsid w:val="00FC7D15"/>
    <w:rsid w:val="00FC7EB2"/>
    <w:rsid w:val="00FD0978"/>
    <w:rsid w:val="00FD0B2C"/>
    <w:rsid w:val="00FD0B99"/>
    <w:rsid w:val="00FD0EF9"/>
    <w:rsid w:val="00FD102A"/>
    <w:rsid w:val="00FD1374"/>
    <w:rsid w:val="00FD165B"/>
    <w:rsid w:val="00FD17F9"/>
    <w:rsid w:val="00FD1AEE"/>
    <w:rsid w:val="00FD1AF9"/>
    <w:rsid w:val="00FD1D20"/>
    <w:rsid w:val="00FD1F80"/>
    <w:rsid w:val="00FD21ED"/>
    <w:rsid w:val="00FD3173"/>
    <w:rsid w:val="00FD321B"/>
    <w:rsid w:val="00FD365C"/>
    <w:rsid w:val="00FD3C5E"/>
    <w:rsid w:val="00FD3C78"/>
    <w:rsid w:val="00FD3CD6"/>
    <w:rsid w:val="00FD420E"/>
    <w:rsid w:val="00FD4234"/>
    <w:rsid w:val="00FD4269"/>
    <w:rsid w:val="00FD44D8"/>
    <w:rsid w:val="00FD4B59"/>
    <w:rsid w:val="00FD4F9D"/>
    <w:rsid w:val="00FD508F"/>
    <w:rsid w:val="00FD53E6"/>
    <w:rsid w:val="00FD589D"/>
    <w:rsid w:val="00FD6032"/>
    <w:rsid w:val="00FD64B4"/>
    <w:rsid w:val="00FD6EFC"/>
    <w:rsid w:val="00FD701F"/>
    <w:rsid w:val="00FD7271"/>
    <w:rsid w:val="00FD7286"/>
    <w:rsid w:val="00FD74CD"/>
    <w:rsid w:val="00FD785B"/>
    <w:rsid w:val="00FD7AD7"/>
    <w:rsid w:val="00FD7B18"/>
    <w:rsid w:val="00FD7B81"/>
    <w:rsid w:val="00FE06D5"/>
    <w:rsid w:val="00FE06F5"/>
    <w:rsid w:val="00FE0718"/>
    <w:rsid w:val="00FE0DAC"/>
    <w:rsid w:val="00FE12EA"/>
    <w:rsid w:val="00FE13A7"/>
    <w:rsid w:val="00FE17C6"/>
    <w:rsid w:val="00FE1B19"/>
    <w:rsid w:val="00FE1CF5"/>
    <w:rsid w:val="00FE2122"/>
    <w:rsid w:val="00FE2227"/>
    <w:rsid w:val="00FE228C"/>
    <w:rsid w:val="00FE23A8"/>
    <w:rsid w:val="00FE25D6"/>
    <w:rsid w:val="00FE26B1"/>
    <w:rsid w:val="00FE28DD"/>
    <w:rsid w:val="00FE2CDF"/>
    <w:rsid w:val="00FE2E1C"/>
    <w:rsid w:val="00FE30BE"/>
    <w:rsid w:val="00FE3133"/>
    <w:rsid w:val="00FE3347"/>
    <w:rsid w:val="00FE34E2"/>
    <w:rsid w:val="00FE39A1"/>
    <w:rsid w:val="00FE3AA5"/>
    <w:rsid w:val="00FE3AD1"/>
    <w:rsid w:val="00FE3B9B"/>
    <w:rsid w:val="00FE40EB"/>
    <w:rsid w:val="00FE4356"/>
    <w:rsid w:val="00FE4395"/>
    <w:rsid w:val="00FE4414"/>
    <w:rsid w:val="00FE4799"/>
    <w:rsid w:val="00FE47A0"/>
    <w:rsid w:val="00FE5216"/>
    <w:rsid w:val="00FE54C8"/>
    <w:rsid w:val="00FE5500"/>
    <w:rsid w:val="00FE557A"/>
    <w:rsid w:val="00FE5729"/>
    <w:rsid w:val="00FE5FFC"/>
    <w:rsid w:val="00FE70E8"/>
    <w:rsid w:val="00FE738F"/>
    <w:rsid w:val="00FE7B7E"/>
    <w:rsid w:val="00FF026B"/>
    <w:rsid w:val="00FF02D3"/>
    <w:rsid w:val="00FF04AD"/>
    <w:rsid w:val="00FF08A4"/>
    <w:rsid w:val="00FF098F"/>
    <w:rsid w:val="00FF0FB0"/>
    <w:rsid w:val="00FF0FBC"/>
    <w:rsid w:val="00FF103F"/>
    <w:rsid w:val="00FF119E"/>
    <w:rsid w:val="00FF1405"/>
    <w:rsid w:val="00FF16B0"/>
    <w:rsid w:val="00FF1796"/>
    <w:rsid w:val="00FF18B4"/>
    <w:rsid w:val="00FF1BFD"/>
    <w:rsid w:val="00FF1C76"/>
    <w:rsid w:val="00FF2288"/>
    <w:rsid w:val="00FF22B9"/>
    <w:rsid w:val="00FF22D6"/>
    <w:rsid w:val="00FF2794"/>
    <w:rsid w:val="00FF291E"/>
    <w:rsid w:val="00FF2D8F"/>
    <w:rsid w:val="00FF30B8"/>
    <w:rsid w:val="00FF31E6"/>
    <w:rsid w:val="00FF3432"/>
    <w:rsid w:val="00FF346A"/>
    <w:rsid w:val="00FF3975"/>
    <w:rsid w:val="00FF3A8D"/>
    <w:rsid w:val="00FF3E7F"/>
    <w:rsid w:val="00FF41CC"/>
    <w:rsid w:val="00FF430C"/>
    <w:rsid w:val="00FF4406"/>
    <w:rsid w:val="00FF4554"/>
    <w:rsid w:val="00FF4670"/>
    <w:rsid w:val="00FF47A6"/>
    <w:rsid w:val="00FF505E"/>
    <w:rsid w:val="00FF5567"/>
    <w:rsid w:val="00FF57BB"/>
    <w:rsid w:val="00FF5AE6"/>
    <w:rsid w:val="00FF5E64"/>
    <w:rsid w:val="00FF6145"/>
    <w:rsid w:val="00FF6236"/>
    <w:rsid w:val="00FF6286"/>
    <w:rsid w:val="00FF6320"/>
    <w:rsid w:val="00FF6823"/>
    <w:rsid w:val="00FF711B"/>
    <w:rsid w:val="00FF71FF"/>
    <w:rsid w:val="00FF7334"/>
    <w:rsid w:val="00FF748E"/>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fillcolor="white">
      <v:fill color="white"/>
    </o:shapedefaults>
    <o:shapelayout v:ext="edit">
      <o:idmap v:ext="edit" data="1"/>
    </o:shapelayout>
  </w:shapeDefaults>
  <w:decimalSymbol w:val="."/>
  <w:listSeparator w:val=","/>
  <w14:docId w14:val="0CAE0330"/>
  <w15:chartTrackingRefBased/>
  <w15:docId w15:val="{4BD4F8FA-46EB-4D94-9F13-1F8C32CA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474BA"/>
    <w:rPr>
      <w:sz w:val="24"/>
      <w:szCs w:val="24"/>
    </w:rPr>
  </w:style>
  <w:style w:type="paragraph" w:styleId="Heading1">
    <w:name w:val="heading 1"/>
    <w:basedOn w:val="Normal"/>
    <w:next w:val="Normal"/>
    <w:link w:val="Heading1Char"/>
    <w:qFormat/>
    <w:rsid w:val="001222D1"/>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D7388F"/>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325CA3"/>
    <w:pPr>
      <w:keepNext/>
      <w:spacing w:before="240" w:after="60"/>
      <w:outlineLvl w:val="2"/>
    </w:pPr>
    <w:rPr>
      <w:rFonts w:ascii="Arial" w:hAnsi="Arial" w:cs="Arial"/>
      <w:b/>
      <w:bCs/>
      <w:szCs w:val="26"/>
    </w:rPr>
  </w:style>
  <w:style w:type="paragraph" w:styleId="Heading4">
    <w:name w:val="heading 4"/>
    <w:basedOn w:val="Normal"/>
    <w:next w:val="Normal"/>
    <w:qFormat/>
    <w:pPr>
      <w:keepNext/>
      <w:jc w:val="center"/>
      <w:outlineLvl w:val="3"/>
    </w:pPr>
    <w:rPr>
      <w:rFonts w:ascii="Arial" w:hAnsi="Arial" w:cs="Arial"/>
      <w:i/>
      <w:iCs/>
      <w:sz w:val="18"/>
      <w:szCs w:val="18"/>
    </w:rPr>
  </w:style>
  <w:style w:type="paragraph" w:styleId="Heading5">
    <w:name w:val="heading 5"/>
    <w:basedOn w:val="Normal"/>
    <w:next w:val="Normal"/>
    <w:qFormat/>
    <w:pPr>
      <w:keepNext/>
      <w:jc w:val="center"/>
      <w:outlineLvl w:val="4"/>
    </w:pPr>
    <w:rPr>
      <w:rFonts w:ascii="Arial" w:hAnsi="Arial" w:cs="Arial"/>
      <w:b/>
      <w:sz w:val="16"/>
      <w:szCs w:val="16"/>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outlineLvl w:val="6"/>
    </w:pPr>
    <w:rPr>
      <w:rFonts w:ascii="Arial" w:hAnsi="Arial" w:cs="Arial"/>
      <w:u w:val="single"/>
    </w:rPr>
  </w:style>
  <w:style w:type="paragraph" w:styleId="Heading8">
    <w:name w:val="heading 8"/>
    <w:basedOn w:val="Normal"/>
    <w:next w:val="Normal"/>
    <w:qFormat/>
    <w:pPr>
      <w:keepNext/>
      <w:outlineLvl w:val="7"/>
    </w:pPr>
    <w:rPr>
      <w:rFonts w:ascii="Arial" w:hAnsi="Arial" w:cs="Arial"/>
      <w:b/>
      <w:bCs/>
      <w:color w:val="000000"/>
      <w:sz w:val="18"/>
      <w:szCs w:val="20"/>
    </w:rPr>
  </w:style>
  <w:style w:type="paragraph" w:styleId="Heading9">
    <w:name w:val="heading 9"/>
    <w:basedOn w:val="Normal"/>
    <w:next w:val="Normal"/>
    <w:qFormat/>
    <w:pPr>
      <w:keepNext/>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1C78"/>
    <w:rPr>
      <w:rFonts w:ascii="Arial" w:hAnsi="Arial" w:cs="Arial"/>
      <w:b/>
      <w:bCs/>
      <w:kern w:val="32"/>
      <w:sz w:val="32"/>
      <w:szCs w:val="32"/>
      <w:lang w:val="en-US" w:eastAsia="en-US" w:bidi="ar-SA"/>
    </w:rPr>
  </w:style>
  <w:style w:type="character" w:customStyle="1" w:styleId="Heading2Char">
    <w:name w:val="Heading 2 Char"/>
    <w:link w:val="Heading2"/>
    <w:rsid w:val="0091089F"/>
    <w:rPr>
      <w:rFonts w:ascii="Arial" w:hAnsi="Arial" w:cs="Arial"/>
      <w:b/>
      <w:bCs/>
      <w:iCs/>
      <w:sz w:val="28"/>
      <w:szCs w:val="28"/>
      <w:lang w:val="en-US" w:eastAsia="en-US" w:bidi="ar-SA"/>
    </w:rPr>
  </w:style>
  <w:style w:type="character" w:customStyle="1" w:styleId="Heading3Char">
    <w:name w:val="Heading 3 Char"/>
    <w:link w:val="Heading3"/>
    <w:rsid w:val="00871C78"/>
    <w:rPr>
      <w:rFonts w:ascii="Arial" w:hAnsi="Arial" w:cs="Arial"/>
      <w:b/>
      <w:bCs/>
      <w:sz w:val="24"/>
      <w:szCs w:val="26"/>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font5">
    <w:name w:val="font5"/>
    <w:basedOn w:val="Normal"/>
    <w:pPr>
      <w:spacing w:before="100" w:beforeAutospacing="1" w:after="100" w:afterAutospacing="1"/>
    </w:pPr>
    <w:rPr>
      <w:rFonts w:ascii="Arial" w:eastAsia="Arial Unicode MS" w:hAnsi="Arial" w:cs="Arial"/>
      <w:b/>
      <w:bCs/>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18"/>
      <w:szCs w:val="18"/>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4">
    <w:name w:val="xl34"/>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6">
    <w:name w:val="xl36"/>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4">
    <w:name w:val="xl44"/>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6">
    <w:name w:val="xl46"/>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sz w:val="18"/>
      <w:szCs w:val="18"/>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1">
    <w:name w:val="xl51"/>
    <w:basedOn w:val="Normal"/>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2">
    <w:name w:val="xl52"/>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3">
    <w:name w:val="xl53"/>
    <w:basedOn w:val="Normal"/>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4">
    <w:name w:val="xl54"/>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6">
    <w:name w:val="xl56"/>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sz w:val="16"/>
      <w:szCs w:val="16"/>
    </w:rPr>
  </w:style>
  <w:style w:type="paragraph" w:customStyle="1" w:styleId="font7">
    <w:name w:val="font7"/>
    <w:basedOn w:val="Normal"/>
    <w:pPr>
      <w:spacing w:before="100" w:beforeAutospacing="1" w:after="100" w:afterAutospacing="1"/>
    </w:pPr>
    <w:rPr>
      <w:rFonts w:ascii="Arial" w:eastAsia="Arial Unicode MS" w:hAnsi="Arial" w:cs="Arial"/>
      <w:b/>
      <w:bCs/>
      <w:sz w:val="18"/>
      <w:szCs w:val="18"/>
    </w:rPr>
  </w:style>
  <w:style w:type="character" w:styleId="Hyperlink">
    <w:name w:val="Hyperlink"/>
    <w:uiPriority w:val="99"/>
    <w:rPr>
      <w:color w:val="0000FF"/>
      <w:u w:val="single"/>
    </w:rPr>
  </w:style>
  <w:style w:type="paragraph" w:styleId="BodyTextIndent">
    <w:name w:val="Body Text Indent"/>
    <w:basedOn w:val="Normal"/>
    <w:pPr>
      <w:ind w:firstLine="720"/>
    </w:pPr>
    <w:rPr>
      <w:rFonts w:ascii="Arial" w:hAnsi="Arial" w:cs="Arial"/>
      <w:sz w:val="20"/>
    </w:rPr>
  </w:style>
  <w:style w:type="character" w:styleId="FollowedHyperlink">
    <w:name w:val="FollowedHyperlink"/>
    <w:rPr>
      <w:color w:val="800080"/>
      <w:u w:val="single"/>
    </w:rPr>
  </w:style>
  <w:style w:type="paragraph" w:customStyle="1" w:styleId="Body">
    <w:name w:val="Body"/>
    <w:basedOn w:val="Normal"/>
    <w:next w:val="BodyText"/>
    <w:link w:val="BodyChar"/>
    <w:rsid w:val="00625A50"/>
    <w:pPr>
      <w:spacing w:before="240"/>
      <w:ind w:firstLine="720"/>
    </w:pPr>
    <w:rPr>
      <w:rFonts w:ascii="Arial" w:hAnsi="Arial"/>
      <w:szCs w:val="20"/>
    </w:rPr>
  </w:style>
  <w:style w:type="paragraph" w:styleId="BodyText">
    <w:name w:val="Body Text"/>
    <w:basedOn w:val="Normal"/>
    <w:link w:val="BodyTextChar"/>
    <w:rsid w:val="00625A50"/>
    <w:pPr>
      <w:spacing w:after="120"/>
    </w:pPr>
  </w:style>
  <w:style w:type="character" w:customStyle="1" w:styleId="BodyTextChar">
    <w:name w:val="Body Text Char"/>
    <w:link w:val="BodyText"/>
    <w:rsid w:val="00686309"/>
    <w:rPr>
      <w:sz w:val="24"/>
      <w:szCs w:val="24"/>
    </w:rPr>
  </w:style>
  <w:style w:type="character" w:customStyle="1" w:styleId="BodyChar">
    <w:name w:val="Body Char"/>
    <w:link w:val="Body"/>
    <w:rsid w:val="00D22A11"/>
    <w:rPr>
      <w:rFonts w:ascii="Arial" w:hAnsi="Arial"/>
      <w:sz w:val="24"/>
      <w:lang w:val="en-US" w:eastAsia="en-US" w:bidi="ar-SA"/>
    </w:rPr>
  </w:style>
  <w:style w:type="paragraph" w:styleId="TOC3">
    <w:name w:val="toc 3"/>
    <w:basedOn w:val="Normal"/>
    <w:next w:val="Normal"/>
    <w:autoRedefine/>
    <w:uiPriority w:val="39"/>
    <w:pPr>
      <w:ind w:left="480"/>
    </w:pPr>
    <w:rPr>
      <w:sz w:val="20"/>
      <w:szCs w:val="20"/>
    </w:rPr>
  </w:style>
  <w:style w:type="paragraph" w:styleId="TOC1">
    <w:name w:val="toc 1"/>
    <w:basedOn w:val="Normal"/>
    <w:next w:val="Normal"/>
    <w:autoRedefine/>
    <w:uiPriority w:val="39"/>
    <w:rsid w:val="006B7DC4"/>
    <w:pPr>
      <w:tabs>
        <w:tab w:val="right" w:leader="underscore" w:pos="10070"/>
      </w:tabs>
      <w:spacing w:before="120"/>
      <w:jc w:val="center"/>
    </w:pPr>
    <w:rPr>
      <w:b/>
      <w:bCs/>
      <w:i/>
      <w:iCs/>
    </w:rPr>
  </w:style>
  <w:style w:type="paragraph" w:styleId="TOC2">
    <w:name w:val="toc 2"/>
    <w:basedOn w:val="Normal"/>
    <w:next w:val="Normal"/>
    <w:autoRedefine/>
    <w:uiPriority w:val="39"/>
    <w:rsid w:val="00BE33ED"/>
    <w:pPr>
      <w:tabs>
        <w:tab w:val="right" w:leader="underscore" w:pos="10070"/>
      </w:tabs>
      <w:spacing w:before="120"/>
      <w:ind w:left="240"/>
    </w:pPr>
    <w:rPr>
      <w:b/>
      <w:bCs/>
      <w:iCs/>
      <w:noProof/>
      <w:sz w:val="22"/>
      <w:szCs w:val="22"/>
    </w:rPr>
  </w:style>
  <w:style w:type="paragraph" w:styleId="TOC4">
    <w:name w:val="toc 4"/>
    <w:basedOn w:val="Normal"/>
    <w:next w:val="Normal"/>
    <w:autoRedefine/>
    <w:uiPriority w:val="39"/>
    <w:pPr>
      <w:ind w:left="720"/>
    </w:pPr>
    <w:rPr>
      <w:sz w:val="20"/>
      <w:szCs w:val="20"/>
    </w:rPr>
  </w:style>
  <w:style w:type="paragraph" w:styleId="TOC5">
    <w:name w:val="toc 5"/>
    <w:basedOn w:val="Normal"/>
    <w:next w:val="Normal"/>
    <w:autoRedefine/>
    <w:uiPriority w:val="39"/>
    <w:pPr>
      <w:ind w:left="960"/>
    </w:pPr>
    <w:rPr>
      <w:sz w:val="20"/>
      <w:szCs w:val="20"/>
    </w:rPr>
  </w:style>
  <w:style w:type="paragraph" w:styleId="TOC6">
    <w:name w:val="toc 6"/>
    <w:basedOn w:val="Normal"/>
    <w:next w:val="Normal"/>
    <w:autoRedefine/>
    <w:uiPriority w:val="39"/>
    <w:pPr>
      <w:ind w:left="1200"/>
    </w:pPr>
    <w:rPr>
      <w:sz w:val="20"/>
      <w:szCs w:val="20"/>
    </w:rPr>
  </w:style>
  <w:style w:type="paragraph" w:styleId="TOC7">
    <w:name w:val="toc 7"/>
    <w:basedOn w:val="Normal"/>
    <w:next w:val="Normal"/>
    <w:autoRedefine/>
    <w:uiPriority w:val="39"/>
    <w:pPr>
      <w:ind w:left="1440"/>
    </w:pPr>
    <w:rPr>
      <w:sz w:val="20"/>
      <w:szCs w:val="20"/>
    </w:rPr>
  </w:style>
  <w:style w:type="paragraph" w:styleId="TOC8">
    <w:name w:val="toc 8"/>
    <w:basedOn w:val="Normal"/>
    <w:next w:val="Normal"/>
    <w:autoRedefine/>
    <w:uiPriority w:val="39"/>
    <w:pPr>
      <w:ind w:left="1680"/>
    </w:pPr>
    <w:rPr>
      <w:sz w:val="20"/>
      <w:szCs w:val="20"/>
    </w:rPr>
  </w:style>
  <w:style w:type="paragraph" w:styleId="TOC9">
    <w:name w:val="toc 9"/>
    <w:basedOn w:val="Normal"/>
    <w:next w:val="Normal"/>
    <w:autoRedefine/>
    <w:uiPriority w:val="39"/>
    <w:pPr>
      <w:ind w:left="1920"/>
    </w:pPr>
    <w:rPr>
      <w:sz w:val="20"/>
      <w:szCs w:val="20"/>
    </w:rPr>
  </w:style>
  <w:style w:type="paragraph" w:styleId="BodyTextIndent2">
    <w:name w:val="Body Text Indent 2"/>
    <w:basedOn w:val="Normal"/>
    <w:link w:val="BodyTextIndent2Char"/>
    <w:pPr>
      <w:ind w:left="720" w:hanging="720"/>
    </w:pPr>
    <w:rPr>
      <w:rFonts w:ascii="Arial" w:hAnsi="Arial" w:cs="Arial"/>
      <w:sz w:val="20"/>
    </w:rPr>
  </w:style>
  <w:style w:type="character" w:customStyle="1" w:styleId="BodyTextIndent2Char">
    <w:name w:val="Body Text Indent 2 Char"/>
    <w:link w:val="BodyTextIndent2"/>
    <w:rsid w:val="00686309"/>
    <w:rPr>
      <w:rFonts w:ascii="Arial" w:hAnsi="Arial" w:cs="Arial"/>
      <w:szCs w:val="24"/>
    </w:rPr>
  </w:style>
  <w:style w:type="character" w:styleId="Strong">
    <w:name w:val="Strong"/>
    <w:uiPriority w:val="22"/>
    <w:qFormat/>
    <w:rPr>
      <w:b/>
    </w:rPr>
  </w:style>
  <w:style w:type="table" w:styleId="TableGrid">
    <w:name w:val="Table Grid"/>
    <w:basedOn w:val="TableNormal"/>
    <w:uiPriority w:val="59"/>
    <w:rsid w:val="00503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sid w:val="000107A5"/>
  </w:style>
  <w:style w:type="paragraph" w:styleId="CommentSubject">
    <w:name w:val="annotation subject"/>
    <w:basedOn w:val="CommentText"/>
    <w:next w:val="CommentText"/>
    <w:semiHidden/>
    <w:rPr>
      <w:b/>
      <w:bCs/>
    </w:rPr>
  </w:style>
  <w:style w:type="paragraph" w:customStyle="1" w:styleId="StyleHeading3Centered">
    <w:name w:val="Style Heading 3 + Centered"/>
    <w:basedOn w:val="Heading3"/>
    <w:pPr>
      <w:spacing w:before="0"/>
      <w:jc w:val="center"/>
    </w:pPr>
    <w:rPr>
      <w:rFonts w:cs="Times New Roman"/>
      <w:szCs w:val="20"/>
    </w:rPr>
  </w:style>
  <w:style w:type="character" w:styleId="Emphasis">
    <w:name w:val="Emphasis"/>
    <w:qFormat/>
    <w:rsid w:val="00A402CE"/>
    <w:rPr>
      <w:i/>
      <w:iCs/>
    </w:rPr>
  </w:style>
  <w:style w:type="paragraph" w:styleId="BodyText2">
    <w:name w:val="Body Text 2"/>
    <w:basedOn w:val="Normal"/>
    <w:rsid w:val="00994B44"/>
    <w:pPr>
      <w:jc w:val="center"/>
    </w:pPr>
    <w:rPr>
      <w:rFonts w:ascii="Book Antiqua" w:hAnsi="Book Antiqua" w:cs="Arial"/>
      <w:b/>
      <w:bCs/>
      <w:sz w:val="20"/>
      <w:szCs w:val="20"/>
    </w:rPr>
  </w:style>
  <w:style w:type="paragraph" w:customStyle="1" w:styleId="list2">
    <w:name w:val="list2"/>
    <w:basedOn w:val="Normal"/>
    <w:rsid w:val="00994B44"/>
    <w:pPr>
      <w:numPr>
        <w:ilvl w:val="1"/>
        <w:numId w:val="1"/>
      </w:numPr>
      <w:spacing w:after="120"/>
    </w:pPr>
    <w:rPr>
      <w:kern w:val="24"/>
      <w:szCs w:val="20"/>
    </w:rPr>
  </w:style>
  <w:style w:type="paragraph" w:styleId="ListNumber">
    <w:name w:val="List Number"/>
    <w:basedOn w:val="Normal"/>
    <w:rsid w:val="00994B44"/>
    <w:pPr>
      <w:tabs>
        <w:tab w:val="num" w:pos="360"/>
      </w:tabs>
      <w:ind w:left="360" w:hanging="360"/>
      <w:jc w:val="both"/>
    </w:pPr>
    <w:rPr>
      <w:rFonts w:ascii="Arial" w:hAnsi="Arial"/>
      <w:sz w:val="20"/>
      <w:szCs w:val="20"/>
    </w:rPr>
  </w:style>
  <w:style w:type="paragraph" w:styleId="ListBullet">
    <w:name w:val="List Bullet"/>
    <w:basedOn w:val="Normal"/>
    <w:autoRedefine/>
    <w:rsid w:val="00BF23EF"/>
    <w:rPr>
      <w:rFonts w:ascii="Arial" w:hAnsi="Arial"/>
      <w:bCs/>
      <w:iCs/>
    </w:rPr>
  </w:style>
  <w:style w:type="paragraph" w:customStyle="1" w:styleId="Style1">
    <w:name w:val="Style1"/>
    <w:basedOn w:val="Normal"/>
    <w:rsid w:val="00994B44"/>
    <w:pPr>
      <w:numPr>
        <w:numId w:val="2"/>
      </w:numPr>
    </w:pPr>
    <w:rPr>
      <w:rFonts w:ascii="Arial" w:hAnsi="Arial" w:cs="Arial"/>
    </w:rPr>
  </w:style>
  <w:style w:type="paragraph" w:styleId="BodyTextIndent3">
    <w:name w:val="Body Text Indent 3"/>
    <w:basedOn w:val="Normal"/>
    <w:rsid w:val="00994B44"/>
    <w:pPr>
      <w:spacing w:after="60" w:line="220" w:lineRule="atLeast"/>
      <w:ind w:left="360"/>
      <w:jc w:val="both"/>
    </w:pPr>
    <w:rPr>
      <w:rFonts w:ascii="Arial" w:hAnsi="Arial"/>
      <w:sz w:val="22"/>
      <w:szCs w:val="20"/>
    </w:rPr>
  </w:style>
  <w:style w:type="paragraph" w:customStyle="1" w:styleId="TABLEENTRY">
    <w:name w:val="TABLE ENTRY"/>
    <w:basedOn w:val="Normal"/>
    <w:rsid w:val="00994B44"/>
    <w:pPr>
      <w:spacing w:before="120" w:after="120"/>
    </w:pPr>
    <w:rPr>
      <w:sz w:val="22"/>
      <w:szCs w:val="20"/>
    </w:rPr>
  </w:style>
  <w:style w:type="paragraph" w:styleId="BodyText3">
    <w:name w:val="Body Text 3"/>
    <w:basedOn w:val="Normal"/>
    <w:rsid w:val="00994B44"/>
    <w:pPr>
      <w:spacing w:after="60"/>
      <w:jc w:val="both"/>
    </w:pPr>
    <w:rPr>
      <w:rFonts w:ascii="Arial" w:hAnsi="Arial"/>
      <w:sz w:val="22"/>
      <w:szCs w:val="20"/>
    </w:rPr>
  </w:style>
  <w:style w:type="paragraph" w:customStyle="1" w:styleId="Footnote">
    <w:name w:val="Footnote"/>
    <w:basedOn w:val="Normal"/>
    <w:rsid w:val="00994B44"/>
    <w:rPr>
      <w:sz w:val="20"/>
      <w:szCs w:val="20"/>
    </w:rPr>
  </w:style>
  <w:style w:type="paragraph" w:customStyle="1" w:styleId="Default">
    <w:name w:val="Default"/>
    <w:basedOn w:val="Normal"/>
    <w:rsid w:val="00994B44"/>
    <w:rPr>
      <w:szCs w:val="20"/>
    </w:rPr>
  </w:style>
  <w:style w:type="paragraph" w:customStyle="1" w:styleId="headingsub655">
    <w:name w:val="headingsub655"/>
    <w:basedOn w:val="Normal"/>
    <w:rsid w:val="00994B44"/>
    <w:pPr>
      <w:tabs>
        <w:tab w:val="left" w:pos="360"/>
      </w:tabs>
    </w:pPr>
    <w:rPr>
      <w:b/>
      <w:snapToGrid w:val="0"/>
      <w:sz w:val="32"/>
      <w:szCs w:val="20"/>
    </w:rPr>
  </w:style>
  <w:style w:type="paragraph" w:customStyle="1" w:styleId="Regsheading">
    <w:name w:val="Regs heading"/>
    <w:basedOn w:val="Heading3"/>
    <w:rsid w:val="00994B44"/>
    <w:pPr>
      <w:spacing w:before="120" w:after="120" w:line="720" w:lineRule="auto"/>
    </w:pPr>
    <w:rPr>
      <w:rFonts w:ascii="Courier New" w:hAnsi="Courier New" w:cs="Times New Roman"/>
      <w:b w:val="0"/>
      <w:bCs w:val="0"/>
      <w:kern w:val="24"/>
      <w:szCs w:val="20"/>
    </w:rPr>
  </w:style>
  <w:style w:type="paragraph" w:customStyle="1" w:styleId="InsideAddress">
    <w:name w:val="Inside Address"/>
    <w:basedOn w:val="Normal"/>
    <w:rsid w:val="00994B44"/>
    <w:rPr>
      <w:kern w:val="24"/>
      <w:szCs w:val="20"/>
    </w:rPr>
  </w:style>
  <w:style w:type="paragraph" w:customStyle="1" w:styleId="H2">
    <w:name w:val="H2"/>
    <w:basedOn w:val="Normal"/>
    <w:next w:val="Normal"/>
    <w:rsid w:val="00994B44"/>
    <w:pPr>
      <w:keepNext/>
      <w:spacing w:before="100" w:after="100"/>
      <w:outlineLvl w:val="2"/>
    </w:pPr>
    <w:rPr>
      <w:b/>
      <w:snapToGrid w:val="0"/>
      <w:sz w:val="36"/>
      <w:szCs w:val="20"/>
    </w:rPr>
  </w:style>
  <w:style w:type="paragraph" w:customStyle="1" w:styleId="T1">
    <w:name w:val="T1"/>
    <w:basedOn w:val="Heading8"/>
    <w:rsid w:val="00994B44"/>
    <w:pPr>
      <w:tabs>
        <w:tab w:val="left" w:pos="180"/>
        <w:tab w:val="left" w:pos="4590"/>
      </w:tabs>
      <w:ind w:left="-90" w:right="-324"/>
      <w:jc w:val="center"/>
    </w:pPr>
    <w:rPr>
      <w:rFonts w:cs="Times New Roman"/>
      <w:bCs w:val="0"/>
      <w:color w:val="auto"/>
      <w:sz w:val="32"/>
      <w14:shadow w14:blurRad="50800" w14:dist="38100" w14:dir="2700000" w14:sx="100000" w14:sy="100000" w14:kx="0" w14:ky="0" w14:algn="tl">
        <w14:srgbClr w14:val="000000">
          <w14:alpha w14:val="60000"/>
        </w14:srgbClr>
      </w14:shadow>
    </w:rPr>
  </w:style>
  <w:style w:type="paragraph" w:customStyle="1" w:styleId="T2">
    <w:name w:val="T2"/>
    <w:basedOn w:val="Heading3"/>
    <w:rsid w:val="00994B44"/>
    <w:pPr>
      <w:spacing w:before="0" w:after="0"/>
    </w:pPr>
    <w:rPr>
      <w:rFonts w:cs="Times New Roman"/>
      <w:bCs w:val="0"/>
      <w:szCs w:val="20"/>
    </w:rPr>
  </w:style>
  <w:style w:type="paragraph" w:styleId="PlainText">
    <w:name w:val="Plain Text"/>
    <w:basedOn w:val="Normal"/>
    <w:rsid w:val="00994B44"/>
    <w:rPr>
      <w:rFonts w:ascii="Courier New" w:hAnsi="Courier New" w:cs="Courier New"/>
      <w:sz w:val="20"/>
      <w:szCs w:val="20"/>
    </w:rPr>
  </w:style>
  <w:style w:type="paragraph" w:styleId="Title">
    <w:name w:val="Title"/>
    <w:basedOn w:val="Normal"/>
    <w:qFormat/>
    <w:rsid w:val="00994B44"/>
    <w:pPr>
      <w:jc w:val="center"/>
    </w:pPr>
    <w:rPr>
      <w:b/>
      <w:bCs/>
      <w:szCs w:val="20"/>
    </w:rPr>
  </w:style>
  <w:style w:type="paragraph" w:styleId="Caption">
    <w:name w:val="caption"/>
    <w:basedOn w:val="Normal"/>
    <w:next w:val="Normal"/>
    <w:qFormat/>
    <w:rsid w:val="00871C78"/>
    <w:rPr>
      <w:b/>
      <w:sz w:val="28"/>
      <w:szCs w:val="20"/>
    </w:rPr>
  </w:style>
  <w:style w:type="paragraph" w:styleId="BlockText">
    <w:name w:val="Block Text"/>
    <w:basedOn w:val="Normal"/>
    <w:rsid w:val="00871C78"/>
    <w:pPr>
      <w:ind w:left="113" w:right="113"/>
    </w:pPr>
    <w:rPr>
      <w:rFonts w:ascii="Arial" w:hAnsi="Arial"/>
      <w:sz w:val="20"/>
      <w:szCs w:val="20"/>
    </w:rPr>
  </w:style>
  <w:style w:type="paragraph" w:styleId="FootnoteText">
    <w:name w:val="footnote text"/>
    <w:basedOn w:val="Normal"/>
    <w:link w:val="FootnoteTextChar"/>
    <w:uiPriority w:val="99"/>
    <w:semiHidden/>
    <w:rsid w:val="00871C78"/>
    <w:rPr>
      <w:rFonts w:ascii="Arial" w:hAnsi="Arial"/>
      <w:sz w:val="20"/>
      <w:szCs w:val="20"/>
    </w:rPr>
  </w:style>
  <w:style w:type="character" w:styleId="FootnoteReference">
    <w:name w:val="footnote reference"/>
    <w:uiPriority w:val="99"/>
    <w:semiHidden/>
    <w:rsid w:val="00871C78"/>
    <w:rPr>
      <w:vertAlign w:val="superscript"/>
    </w:rPr>
  </w:style>
  <w:style w:type="paragraph" w:styleId="EndnoteText">
    <w:name w:val="endnote text"/>
    <w:basedOn w:val="Normal"/>
    <w:semiHidden/>
    <w:rsid w:val="00871C78"/>
    <w:pPr>
      <w:widowControl w:val="0"/>
      <w:spacing w:before="100" w:after="100"/>
    </w:pPr>
    <w:rPr>
      <w:snapToGrid w:val="0"/>
      <w:sz w:val="20"/>
      <w:szCs w:val="20"/>
    </w:rPr>
  </w:style>
  <w:style w:type="paragraph" w:styleId="List">
    <w:name w:val="List"/>
    <w:basedOn w:val="Normal"/>
    <w:rsid w:val="00871C78"/>
    <w:pPr>
      <w:spacing w:after="120"/>
      <w:ind w:left="360" w:hanging="360"/>
      <w:jc w:val="both"/>
    </w:pPr>
    <w:rPr>
      <w:rFonts w:ascii="Arial" w:hAnsi="Arial"/>
      <w:sz w:val="20"/>
      <w:szCs w:val="20"/>
    </w:rPr>
  </w:style>
  <w:style w:type="paragraph" w:styleId="Index1">
    <w:name w:val="index 1"/>
    <w:basedOn w:val="Normal"/>
    <w:next w:val="Normal"/>
    <w:autoRedefine/>
    <w:semiHidden/>
    <w:rsid w:val="00871C78"/>
    <w:pPr>
      <w:ind w:left="240" w:hanging="240"/>
    </w:pPr>
    <w:rPr>
      <w:szCs w:val="21"/>
    </w:rPr>
  </w:style>
  <w:style w:type="paragraph" w:styleId="Index2">
    <w:name w:val="index 2"/>
    <w:basedOn w:val="Normal"/>
    <w:next w:val="Normal"/>
    <w:autoRedefine/>
    <w:semiHidden/>
    <w:rsid w:val="00871C78"/>
    <w:pPr>
      <w:ind w:left="480" w:hanging="240"/>
    </w:pPr>
    <w:rPr>
      <w:szCs w:val="21"/>
    </w:rPr>
  </w:style>
  <w:style w:type="paragraph" w:styleId="Index3">
    <w:name w:val="index 3"/>
    <w:basedOn w:val="Normal"/>
    <w:next w:val="Normal"/>
    <w:autoRedefine/>
    <w:semiHidden/>
    <w:rsid w:val="00871C78"/>
    <w:pPr>
      <w:ind w:left="720" w:hanging="240"/>
    </w:pPr>
    <w:rPr>
      <w:szCs w:val="21"/>
    </w:rPr>
  </w:style>
  <w:style w:type="paragraph" w:styleId="Index4">
    <w:name w:val="index 4"/>
    <w:basedOn w:val="Normal"/>
    <w:next w:val="Normal"/>
    <w:autoRedefine/>
    <w:semiHidden/>
    <w:rsid w:val="00871C78"/>
    <w:pPr>
      <w:ind w:left="960" w:hanging="240"/>
    </w:pPr>
    <w:rPr>
      <w:szCs w:val="21"/>
    </w:rPr>
  </w:style>
  <w:style w:type="paragraph" w:styleId="Index5">
    <w:name w:val="index 5"/>
    <w:basedOn w:val="Normal"/>
    <w:next w:val="Normal"/>
    <w:autoRedefine/>
    <w:semiHidden/>
    <w:rsid w:val="00871C78"/>
    <w:pPr>
      <w:ind w:left="1200" w:hanging="240"/>
    </w:pPr>
    <w:rPr>
      <w:szCs w:val="21"/>
    </w:rPr>
  </w:style>
  <w:style w:type="paragraph" w:styleId="Index6">
    <w:name w:val="index 6"/>
    <w:basedOn w:val="Normal"/>
    <w:next w:val="Normal"/>
    <w:autoRedefine/>
    <w:semiHidden/>
    <w:rsid w:val="00871C78"/>
    <w:pPr>
      <w:ind w:left="1440" w:hanging="240"/>
    </w:pPr>
    <w:rPr>
      <w:szCs w:val="21"/>
    </w:rPr>
  </w:style>
  <w:style w:type="paragraph" w:styleId="Index7">
    <w:name w:val="index 7"/>
    <w:basedOn w:val="Normal"/>
    <w:next w:val="Normal"/>
    <w:autoRedefine/>
    <w:semiHidden/>
    <w:rsid w:val="00871C78"/>
    <w:pPr>
      <w:ind w:left="1680" w:hanging="240"/>
    </w:pPr>
    <w:rPr>
      <w:szCs w:val="21"/>
    </w:rPr>
  </w:style>
  <w:style w:type="paragraph" w:styleId="Index8">
    <w:name w:val="index 8"/>
    <w:basedOn w:val="Normal"/>
    <w:next w:val="Normal"/>
    <w:autoRedefine/>
    <w:semiHidden/>
    <w:rsid w:val="00871C78"/>
    <w:pPr>
      <w:ind w:left="1920" w:hanging="240"/>
    </w:pPr>
    <w:rPr>
      <w:szCs w:val="21"/>
    </w:rPr>
  </w:style>
  <w:style w:type="paragraph" w:styleId="Index9">
    <w:name w:val="index 9"/>
    <w:basedOn w:val="Normal"/>
    <w:next w:val="Normal"/>
    <w:autoRedefine/>
    <w:semiHidden/>
    <w:rsid w:val="00871C78"/>
    <w:pPr>
      <w:ind w:left="2160" w:hanging="240"/>
    </w:pPr>
    <w:rPr>
      <w:szCs w:val="21"/>
    </w:rPr>
  </w:style>
  <w:style w:type="paragraph" w:styleId="IndexHeading">
    <w:name w:val="index heading"/>
    <w:basedOn w:val="Normal"/>
    <w:next w:val="Index1"/>
    <w:semiHidden/>
    <w:rsid w:val="00871C78"/>
    <w:pPr>
      <w:spacing w:before="240" w:after="120"/>
      <w:ind w:left="140"/>
    </w:pPr>
    <w:rPr>
      <w:rFonts w:ascii="Arial" w:hAnsi="Arial"/>
      <w:b/>
      <w:bCs/>
      <w:szCs w:val="33"/>
    </w:rPr>
  </w:style>
  <w:style w:type="paragraph" w:customStyle="1" w:styleId="Regents">
    <w:name w:val="Regents"/>
    <w:rsid w:val="00871C78"/>
    <w:pPr>
      <w:spacing w:after="120"/>
      <w:ind w:firstLine="720"/>
    </w:pPr>
    <w:rPr>
      <w:rFonts w:ascii="Arial" w:hAnsi="Arial"/>
      <w:noProof/>
      <w:sz w:val="24"/>
    </w:rPr>
  </w:style>
  <w:style w:type="paragraph" w:styleId="NormalWeb">
    <w:name w:val="Normal (Web)"/>
    <w:basedOn w:val="Normal"/>
    <w:uiPriority w:val="99"/>
    <w:rsid w:val="00871C78"/>
    <w:pPr>
      <w:spacing w:before="100" w:beforeAutospacing="1" w:after="100" w:afterAutospacing="1"/>
    </w:pPr>
  </w:style>
  <w:style w:type="paragraph" w:customStyle="1" w:styleId="default0">
    <w:name w:val="default"/>
    <w:rsid w:val="00871C78"/>
    <w:pPr>
      <w:autoSpaceDE w:val="0"/>
      <w:autoSpaceDN w:val="0"/>
    </w:pPr>
    <w:rPr>
      <w:rFonts w:ascii="Univers Condensed" w:hAnsi="Univers Condensed"/>
      <w:color w:val="000000"/>
      <w:sz w:val="24"/>
      <w:szCs w:val="24"/>
    </w:rPr>
  </w:style>
  <w:style w:type="paragraph" w:styleId="Subtitle">
    <w:name w:val="Subtitle"/>
    <w:basedOn w:val="Normal"/>
    <w:qFormat/>
    <w:rsid w:val="00871C78"/>
    <w:pPr>
      <w:autoSpaceDE w:val="0"/>
      <w:autoSpaceDN w:val="0"/>
      <w:adjustRightInd w:val="0"/>
    </w:pPr>
    <w:rPr>
      <w:rFonts w:ascii="Arial" w:hAnsi="Arial" w:cs="Arial"/>
      <w:b/>
      <w:bCs/>
      <w:szCs w:val="16"/>
    </w:rPr>
  </w:style>
  <w:style w:type="paragraph" w:customStyle="1" w:styleId="Bodytext0">
    <w:name w:val="Bodytext"/>
    <w:basedOn w:val="Normal"/>
    <w:rsid w:val="00871C78"/>
    <w:pPr>
      <w:spacing w:after="120"/>
    </w:pPr>
  </w:style>
  <w:style w:type="paragraph" w:customStyle="1" w:styleId="TableHead">
    <w:name w:val="TableHead"/>
    <w:basedOn w:val="Normal"/>
    <w:rsid w:val="00871C78"/>
    <w:pPr>
      <w:keepNext/>
    </w:pPr>
    <w:rPr>
      <w:rFonts w:ascii="Arial" w:hAnsi="Arial"/>
      <w:b/>
      <w:bCs/>
    </w:rPr>
  </w:style>
  <w:style w:type="paragraph" w:customStyle="1" w:styleId="TableText">
    <w:name w:val="TableText"/>
    <w:basedOn w:val="Normal"/>
    <w:rsid w:val="00871C78"/>
    <w:rPr>
      <w:rFonts w:ascii="Arial" w:hAnsi="Arial"/>
      <w:sz w:val="20"/>
    </w:rPr>
  </w:style>
  <w:style w:type="character" w:customStyle="1" w:styleId="CharChar">
    <w:name w:val="Char Char"/>
    <w:rsid w:val="00871C78"/>
    <w:rPr>
      <w:b/>
      <w:sz w:val="28"/>
      <w:lang w:val="en-US" w:eastAsia="en-US" w:bidi="ar-SA"/>
    </w:rPr>
  </w:style>
  <w:style w:type="paragraph" w:styleId="HTMLPreformatted">
    <w:name w:val="HTML Preformatted"/>
    <w:basedOn w:val="Normal"/>
    <w:rsid w:val="0087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2">
    <w:name w:val="Style2"/>
    <w:basedOn w:val="ListBullet"/>
    <w:rsid w:val="00871C78"/>
    <w:pPr>
      <w:numPr>
        <w:numId w:val="3"/>
      </w:numPr>
    </w:pPr>
    <w:rPr>
      <w:rFonts w:ascii="Times New Roman" w:hAnsi="Times New Roman"/>
    </w:rPr>
  </w:style>
  <w:style w:type="paragraph" w:customStyle="1" w:styleId="ListBullet1">
    <w:name w:val="List Bullet1"/>
    <w:basedOn w:val="ListBullet"/>
    <w:rsid w:val="00871C78"/>
    <w:pPr>
      <w:tabs>
        <w:tab w:val="num" w:pos="1440"/>
      </w:tabs>
      <w:ind w:left="1440" w:hanging="720"/>
    </w:pPr>
    <w:rPr>
      <w:rFonts w:ascii="Times New Roman" w:hAnsi="Times New Roman"/>
    </w:rPr>
  </w:style>
  <w:style w:type="paragraph" w:customStyle="1" w:styleId="bulletlist">
    <w:name w:val="bullet list"/>
    <w:basedOn w:val="ListBullet"/>
    <w:rsid w:val="00871C78"/>
    <w:pPr>
      <w:tabs>
        <w:tab w:val="num" w:pos="1440"/>
      </w:tabs>
      <w:ind w:left="3510" w:hanging="720"/>
    </w:pPr>
    <w:rPr>
      <w:rFonts w:ascii="Times New Roman" w:hAnsi="Times New Roman"/>
    </w:rPr>
  </w:style>
  <w:style w:type="paragraph" w:customStyle="1" w:styleId="StyleListBulletItalic">
    <w:name w:val="Style List Bullet + Italic"/>
    <w:basedOn w:val="ListBullet"/>
    <w:rsid w:val="00871C78"/>
    <w:pPr>
      <w:tabs>
        <w:tab w:val="num" w:pos="3510"/>
      </w:tabs>
      <w:ind w:left="2160" w:hanging="720"/>
    </w:pPr>
    <w:rPr>
      <w:rFonts w:ascii="Times New Roman" w:hAnsi="Times New Roman"/>
      <w:i/>
      <w:iCs w:val="0"/>
    </w:rPr>
  </w:style>
  <w:style w:type="character" w:customStyle="1" w:styleId="style11">
    <w:name w:val="style11"/>
    <w:rsid w:val="00AC1361"/>
    <w:rPr>
      <w:sz w:val="48"/>
      <w:szCs w:val="48"/>
    </w:rPr>
  </w:style>
  <w:style w:type="character" w:customStyle="1" w:styleId="a1">
    <w:name w:val="a1"/>
    <w:rsid w:val="00370065"/>
    <w:rPr>
      <w:color w:val="008000"/>
    </w:rPr>
  </w:style>
  <w:style w:type="character" w:customStyle="1" w:styleId="CharChar3">
    <w:name w:val="Char Char3"/>
    <w:rsid w:val="009E5845"/>
    <w:rPr>
      <w:rFonts w:ascii="Arial" w:hAnsi="Arial" w:cs="Arial"/>
      <w:b/>
      <w:bCs/>
      <w:kern w:val="32"/>
      <w:sz w:val="32"/>
      <w:szCs w:val="32"/>
      <w:lang w:val="en-US" w:eastAsia="en-US" w:bidi="ar-SA"/>
    </w:rPr>
  </w:style>
  <w:style w:type="character" w:customStyle="1" w:styleId="CharChar2">
    <w:name w:val="Char Char2"/>
    <w:rsid w:val="002E39A8"/>
    <w:rPr>
      <w:rFonts w:ascii="Arial" w:hAnsi="Arial" w:cs="Arial"/>
      <w:b/>
      <w:bCs/>
      <w:iCs/>
      <w:sz w:val="28"/>
      <w:szCs w:val="28"/>
      <w:lang w:val="en-US" w:eastAsia="en-US" w:bidi="ar-SA"/>
    </w:rPr>
  </w:style>
  <w:style w:type="character" w:customStyle="1" w:styleId="CharChar1">
    <w:name w:val="Char Char1"/>
    <w:rsid w:val="002E39A8"/>
    <w:rPr>
      <w:rFonts w:ascii="Arial" w:hAnsi="Arial" w:cs="Arial"/>
      <w:b/>
      <w:bCs/>
      <w:sz w:val="24"/>
      <w:szCs w:val="26"/>
      <w:lang w:val="en-US" w:eastAsia="en-US" w:bidi="ar-SA"/>
    </w:rPr>
  </w:style>
  <w:style w:type="character" w:customStyle="1" w:styleId="bold1">
    <w:name w:val="bold1"/>
    <w:rsid w:val="002E39A8"/>
    <w:rPr>
      <w:b/>
      <w:bCs/>
    </w:rPr>
  </w:style>
  <w:style w:type="paragraph" w:customStyle="1" w:styleId="body0">
    <w:name w:val="body"/>
    <w:basedOn w:val="Normal"/>
    <w:rsid w:val="00B26302"/>
    <w:pPr>
      <w:spacing w:before="100" w:beforeAutospacing="1" w:after="100" w:afterAutospacing="1"/>
    </w:pPr>
  </w:style>
  <w:style w:type="character" w:styleId="EndnoteReference">
    <w:name w:val="endnote reference"/>
    <w:rsid w:val="007045BC"/>
    <w:rPr>
      <w:vertAlign w:val="superscript"/>
    </w:rPr>
  </w:style>
  <w:style w:type="paragraph" w:styleId="ListParagraph">
    <w:name w:val="List Paragraph"/>
    <w:basedOn w:val="Normal"/>
    <w:uiPriority w:val="34"/>
    <w:qFormat/>
    <w:rsid w:val="004E0117"/>
    <w:pPr>
      <w:ind w:left="720"/>
      <w:contextualSpacing/>
    </w:pPr>
  </w:style>
  <w:style w:type="paragraph" w:styleId="NoSpacing">
    <w:name w:val="No Spacing"/>
    <w:uiPriority w:val="1"/>
    <w:qFormat/>
    <w:rsid w:val="00D151B4"/>
    <w:rPr>
      <w:rFonts w:ascii="Calibri" w:eastAsia="Calibri" w:hAnsi="Calibri"/>
      <w:sz w:val="22"/>
      <w:szCs w:val="22"/>
    </w:rPr>
  </w:style>
  <w:style w:type="character" w:customStyle="1" w:styleId="apple-converted-space">
    <w:name w:val="apple-converted-space"/>
    <w:rsid w:val="00D151B4"/>
  </w:style>
  <w:style w:type="character" w:customStyle="1" w:styleId="Mention1">
    <w:name w:val="Mention1"/>
    <w:uiPriority w:val="99"/>
    <w:semiHidden/>
    <w:unhideWhenUsed/>
    <w:rsid w:val="004E707E"/>
    <w:rPr>
      <w:color w:val="2B579A"/>
      <w:shd w:val="clear" w:color="auto" w:fill="E6E6E6"/>
    </w:rPr>
  </w:style>
  <w:style w:type="table" w:customStyle="1" w:styleId="TableGrid1">
    <w:name w:val="Table Grid1"/>
    <w:basedOn w:val="TableNormal"/>
    <w:next w:val="TableGrid"/>
    <w:uiPriority w:val="59"/>
    <w:rsid w:val="001742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234CE"/>
    <w:rPr>
      <w:color w:val="808080"/>
      <w:shd w:val="clear" w:color="auto" w:fill="E6E6E6"/>
    </w:rPr>
  </w:style>
  <w:style w:type="character" w:customStyle="1" w:styleId="FootnoteTextChar">
    <w:name w:val="Footnote Text Char"/>
    <w:basedOn w:val="DefaultParagraphFont"/>
    <w:link w:val="FootnoteText"/>
    <w:uiPriority w:val="99"/>
    <w:semiHidden/>
    <w:rsid w:val="00B506A9"/>
    <w:rPr>
      <w:rFonts w:ascii="Arial" w:hAnsi="Arial"/>
    </w:rPr>
  </w:style>
  <w:style w:type="paragraph" w:styleId="Revision">
    <w:name w:val="Revision"/>
    <w:hidden/>
    <w:uiPriority w:val="99"/>
    <w:semiHidden/>
    <w:rsid w:val="009C40B1"/>
    <w:rPr>
      <w:sz w:val="24"/>
      <w:szCs w:val="24"/>
    </w:rPr>
  </w:style>
  <w:style w:type="character" w:customStyle="1" w:styleId="bold">
    <w:name w:val="bold"/>
    <w:basedOn w:val="DefaultParagraphFont"/>
    <w:rsid w:val="00891A57"/>
  </w:style>
  <w:style w:type="character" w:customStyle="1" w:styleId="italic">
    <w:name w:val="italic"/>
    <w:basedOn w:val="DefaultParagraphFont"/>
    <w:rsid w:val="00891A57"/>
  </w:style>
  <w:style w:type="character" w:styleId="UnresolvedMention">
    <w:name w:val="Unresolved Mention"/>
    <w:basedOn w:val="DefaultParagraphFont"/>
    <w:uiPriority w:val="99"/>
    <w:semiHidden/>
    <w:unhideWhenUsed/>
    <w:rsid w:val="00604C09"/>
    <w:rPr>
      <w:color w:val="605E5C"/>
      <w:shd w:val="clear" w:color="auto" w:fill="E1DFDD"/>
    </w:rPr>
  </w:style>
  <w:style w:type="table" w:styleId="PlainTable1">
    <w:name w:val="Plain Table 1"/>
    <w:basedOn w:val="TableNormal"/>
    <w:uiPriority w:val="41"/>
    <w:rsid w:val="00A74B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74B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_msonormal"/>
    <w:basedOn w:val="Normal"/>
    <w:rsid w:val="0097371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2411">
      <w:bodyDiv w:val="1"/>
      <w:marLeft w:val="0"/>
      <w:marRight w:val="0"/>
      <w:marTop w:val="0"/>
      <w:marBottom w:val="0"/>
      <w:divBdr>
        <w:top w:val="none" w:sz="0" w:space="0" w:color="auto"/>
        <w:left w:val="none" w:sz="0" w:space="0" w:color="auto"/>
        <w:bottom w:val="none" w:sz="0" w:space="0" w:color="auto"/>
        <w:right w:val="none" w:sz="0" w:space="0" w:color="auto"/>
      </w:divBdr>
    </w:div>
    <w:div w:id="13310806">
      <w:bodyDiv w:val="1"/>
      <w:marLeft w:val="0"/>
      <w:marRight w:val="0"/>
      <w:marTop w:val="0"/>
      <w:marBottom w:val="0"/>
      <w:divBdr>
        <w:top w:val="none" w:sz="0" w:space="0" w:color="auto"/>
        <w:left w:val="none" w:sz="0" w:space="0" w:color="auto"/>
        <w:bottom w:val="none" w:sz="0" w:space="0" w:color="auto"/>
        <w:right w:val="none" w:sz="0" w:space="0" w:color="auto"/>
      </w:divBdr>
    </w:div>
    <w:div w:id="18900257">
      <w:bodyDiv w:val="1"/>
      <w:marLeft w:val="0"/>
      <w:marRight w:val="0"/>
      <w:marTop w:val="0"/>
      <w:marBottom w:val="0"/>
      <w:divBdr>
        <w:top w:val="none" w:sz="0" w:space="0" w:color="auto"/>
        <w:left w:val="none" w:sz="0" w:space="0" w:color="auto"/>
        <w:bottom w:val="none" w:sz="0" w:space="0" w:color="auto"/>
        <w:right w:val="none" w:sz="0" w:space="0" w:color="auto"/>
      </w:divBdr>
      <w:divsChild>
        <w:div w:id="1160149898">
          <w:marLeft w:val="0"/>
          <w:marRight w:val="0"/>
          <w:marTop w:val="0"/>
          <w:marBottom w:val="0"/>
          <w:divBdr>
            <w:top w:val="none" w:sz="0" w:space="0" w:color="auto"/>
            <w:left w:val="none" w:sz="0" w:space="0" w:color="auto"/>
            <w:bottom w:val="none" w:sz="0" w:space="0" w:color="auto"/>
            <w:right w:val="none" w:sz="0" w:space="0" w:color="auto"/>
          </w:divBdr>
          <w:divsChild>
            <w:div w:id="181363914">
              <w:marLeft w:val="0"/>
              <w:marRight w:val="0"/>
              <w:marTop w:val="0"/>
              <w:marBottom w:val="0"/>
              <w:divBdr>
                <w:top w:val="none" w:sz="0" w:space="0" w:color="auto"/>
                <w:left w:val="none" w:sz="0" w:space="0" w:color="auto"/>
                <w:bottom w:val="none" w:sz="0" w:space="0" w:color="auto"/>
                <w:right w:val="none" w:sz="0" w:space="0" w:color="auto"/>
              </w:divBdr>
            </w:div>
            <w:div w:id="658458661">
              <w:marLeft w:val="0"/>
              <w:marRight w:val="0"/>
              <w:marTop w:val="0"/>
              <w:marBottom w:val="0"/>
              <w:divBdr>
                <w:top w:val="none" w:sz="0" w:space="0" w:color="auto"/>
                <w:left w:val="none" w:sz="0" w:space="0" w:color="auto"/>
                <w:bottom w:val="none" w:sz="0" w:space="0" w:color="auto"/>
                <w:right w:val="none" w:sz="0" w:space="0" w:color="auto"/>
              </w:divBdr>
            </w:div>
            <w:div w:id="1361203987">
              <w:marLeft w:val="0"/>
              <w:marRight w:val="0"/>
              <w:marTop w:val="0"/>
              <w:marBottom w:val="0"/>
              <w:divBdr>
                <w:top w:val="none" w:sz="0" w:space="0" w:color="auto"/>
                <w:left w:val="none" w:sz="0" w:space="0" w:color="auto"/>
                <w:bottom w:val="none" w:sz="0" w:space="0" w:color="auto"/>
                <w:right w:val="none" w:sz="0" w:space="0" w:color="auto"/>
              </w:divBdr>
            </w:div>
            <w:div w:id="17084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237">
      <w:bodyDiv w:val="1"/>
      <w:marLeft w:val="0"/>
      <w:marRight w:val="0"/>
      <w:marTop w:val="0"/>
      <w:marBottom w:val="0"/>
      <w:divBdr>
        <w:top w:val="none" w:sz="0" w:space="0" w:color="auto"/>
        <w:left w:val="none" w:sz="0" w:space="0" w:color="auto"/>
        <w:bottom w:val="none" w:sz="0" w:space="0" w:color="auto"/>
        <w:right w:val="none" w:sz="0" w:space="0" w:color="auto"/>
      </w:divBdr>
    </w:div>
    <w:div w:id="46077381">
      <w:bodyDiv w:val="1"/>
      <w:marLeft w:val="0"/>
      <w:marRight w:val="0"/>
      <w:marTop w:val="0"/>
      <w:marBottom w:val="0"/>
      <w:divBdr>
        <w:top w:val="none" w:sz="0" w:space="0" w:color="auto"/>
        <w:left w:val="none" w:sz="0" w:space="0" w:color="auto"/>
        <w:bottom w:val="none" w:sz="0" w:space="0" w:color="auto"/>
        <w:right w:val="none" w:sz="0" w:space="0" w:color="auto"/>
      </w:divBdr>
    </w:div>
    <w:div w:id="74858472">
      <w:bodyDiv w:val="1"/>
      <w:marLeft w:val="0"/>
      <w:marRight w:val="0"/>
      <w:marTop w:val="0"/>
      <w:marBottom w:val="0"/>
      <w:divBdr>
        <w:top w:val="none" w:sz="0" w:space="0" w:color="auto"/>
        <w:left w:val="none" w:sz="0" w:space="0" w:color="auto"/>
        <w:bottom w:val="none" w:sz="0" w:space="0" w:color="auto"/>
        <w:right w:val="none" w:sz="0" w:space="0" w:color="auto"/>
      </w:divBdr>
    </w:div>
    <w:div w:id="76485202">
      <w:bodyDiv w:val="1"/>
      <w:marLeft w:val="0"/>
      <w:marRight w:val="0"/>
      <w:marTop w:val="0"/>
      <w:marBottom w:val="0"/>
      <w:divBdr>
        <w:top w:val="none" w:sz="0" w:space="0" w:color="auto"/>
        <w:left w:val="none" w:sz="0" w:space="0" w:color="auto"/>
        <w:bottom w:val="none" w:sz="0" w:space="0" w:color="auto"/>
        <w:right w:val="none" w:sz="0" w:space="0" w:color="auto"/>
      </w:divBdr>
      <w:divsChild>
        <w:div w:id="1925265435">
          <w:marLeft w:val="0"/>
          <w:marRight w:val="0"/>
          <w:marTop w:val="0"/>
          <w:marBottom w:val="0"/>
          <w:divBdr>
            <w:top w:val="none" w:sz="0" w:space="0" w:color="auto"/>
            <w:left w:val="none" w:sz="0" w:space="0" w:color="auto"/>
            <w:bottom w:val="none" w:sz="0" w:space="0" w:color="auto"/>
            <w:right w:val="none" w:sz="0" w:space="0" w:color="auto"/>
          </w:divBdr>
          <w:divsChild>
            <w:div w:id="305746251">
              <w:marLeft w:val="0"/>
              <w:marRight w:val="0"/>
              <w:marTop w:val="0"/>
              <w:marBottom w:val="0"/>
              <w:divBdr>
                <w:top w:val="none" w:sz="0" w:space="0" w:color="auto"/>
                <w:left w:val="none" w:sz="0" w:space="0" w:color="auto"/>
                <w:bottom w:val="none" w:sz="0" w:space="0" w:color="auto"/>
                <w:right w:val="none" w:sz="0" w:space="0" w:color="auto"/>
              </w:divBdr>
            </w:div>
            <w:div w:id="1050418755">
              <w:marLeft w:val="0"/>
              <w:marRight w:val="0"/>
              <w:marTop w:val="0"/>
              <w:marBottom w:val="0"/>
              <w:divBdr>
                <w:top w:val="none" w:sz="0" w:space="0" w:color="auto"/>
                <w:left w:val="none" w:sz="0" w:space="0" w:color="auto"/>
                <w:bottom w:val="none" w:sz="0" w:space="0" w:color="auto"/>
                <w:right w:val="none" w:sz="0" w:space="0" w:color="auto"/>
              </w:divBdr>
            </w:div>
            <w:div w:id="13634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0222">
      <w:bodyDiv w:val="1"/>
      <w:marLeft w:val="0"/>
      <w:marRight w:val="0"/>
      <w:marTop w:val="0"/>
      <w:marBottom w:val="0"/>
      <w:divBdr>
        <w:top w:val="none" w:sz="0" w:space="0" w:color="auto"/>
        <w:left w:val="none" w:sz="0" w:space="0" w:color="auto"/>
        <w:bottom w:val="none" w:sz="0" w:space="0" w:color="auto"/>
        <w:right w:val="none" w:sz="0" w:space="0" w:color="auto"/>
      </w:divBdr>
    </w:div>
    <w:div w:id="83645503">
      <w:bodyDiv w:val="1"/>
      <w:marLeft w:val="0"/>
      <w:marRight w:val="0"/>
      <w:marTop w:val="0"/>
      <w:marBottom w:val="0"/>
      <w:divBdr>
        <w:top w:val="none" w:sz="0" w:space="0" w:color="auto"/>
        <w:left w:val="none" w:sz="0" w:space="0" w:color="auto"/>
        <w:bottom w:val="none" w:sz="0" w:space="0" w:color="auto"/>
        <w:right w:val="none" w:sz="0" w:space="0" w:color="auto"/>
      </w:divBdr>
    </w:div>
    <w:div w:id="117381480">
      <w:bodyDiv w:val="1"/>
      <w:marLeft w:val="0"/>
      <w:marRight w:val="0"/>
      <w:marTop w:val="0"/>
      <w:marBottom w:val="0"/>
      <w:divBdr>
        <w:top w:val="none" w:sz="0" w:space="0" w:color="auto"/>
        <w:left w:val="none" w:sz="0" w:space="0" w:color="auto"/>
        <w:bottom w:val="none" w:sz="0" w:space="0" w:color="auto"/>
        <w:right w:val="none" w:sz="0" w:space="0" w:color="auto"/>
      </w:divBdr>
    </w:div>
    <w:div w:id="129832681">
      <w:bodyDiv w:val="1"/>
      <w:marLeft w:val="0"/>
      <w:marRight w:val="0"/>
      <w:marTop w:val="0"/>
      <w:marBottom w:val="0"/>
      <w:divBdr>
        <w:top w:val="none" w:sz="0" w:space="0" w:color="auto"/>
        <w:left w:val="none" w:sz="0" w:space="0" w:color="auto"/>
        <w:bottom w:val="none" w:sz="0" w:space="0" w:color="auto"/>
        <w:right w:val="none" w:sz="0" w:space="0" w:color="auto"/>
      </w:divBdr>
    </w:div>
    <w:div w:id="130710372">
      <w:bodyDiv w:val="1"/>
      <w:marLeft w:val="0"/>
      <w:marRight w:val="0"/>
      <w:marTop w:val="0"/>
      <w:marBottom w:val="0"/>
      <w:divBdr>
        <w:top w:val="none" w:sz="0" w:space="0" w:color="auto"/>
        <w:left w:val="none" w:sz="0" w:space="0" w:color="auto"/>
        <w:bottom w:val="none" w:sz="0" w:space="0" w:color="auto"/>
        <w:right w:val="none" w:sz="0" w:space="0" w:color="auto"/>
      </w:divBdr>
      <w:divsChild>
        <w:div w:id="1685936525">
          <w:marLeft w:val="0"/>
          <w:marRight w:val="0"/>
          <w:marTop w:val="0"/>
          <w:marBottom w:val="0"/>
          <w:divBdr>
            <w:top w:val="none" w:sz="0" w:space="0" w:color="auto"/>
            <w:left w:val="none" w:sz="0" w:space="0" w:color="auto"/>
            <w:bottom w:val="none" w:sz="0" w:space="0" w:color="auto"/>
            <w:right w:val="none" w:sz="0" w:space="0" w:color="auto"/>
          </w:divBdr>
          <w:divsChild>
            <w:div w:id="796993438">
              <w:marLeft w:val="0"/>
              <w:marRight w:val="0"/>
              <w:marTop w:val="0"/>
              <w:marBottom w:val="0"/>
              <w:divBdr>
                <w:top w:val="none" w:sz="0" w:space="0" w:color="auto"/>
                <w:left w:val="none" w:sz="0" w:space="0" w:color="auto"/>
                <w:bottom w:val="none" w:sz="0" w:space="0" w:color="auto"/>
                <w:right w:val="none" w:sz="0" w:space="0" w:color="auto"/>
              </w:divBdr>
            </w:div>
            <w:div w:id="21097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7809">
      <w:bodyDiv w:val="1"/>
      <w:marLeft w:val="0"/>
      <w:marRight w:val="0"/>
      <w:marTop w:val="0"/>
      <w:marBottom w:val="0"/>
      <w:divBdr>
        <w:top w:val="none" w:sz="0" w:space="0" w:color="auto"/>
        <w:left w:val="none" w:sz="0" w:space="0" w:color="auto"/>
        <w:bottom w:val="none" w:sz="0" w:space="0" w:color="auto"/>
        <w:right w:val="none" w:sz="0" w:space="0" w:color="auto"/>
      </w:divBdr>
    </w:div>
    <w:div w:id="149686325">
      <w:bodyDiv w:val="1"/>
      <w:marLeft w:val="0"/>
      <w:marRight w:val="0"/>
      <w:marTop w:val="0"/>
      <w:marBottom w:val="0"/>
      <w:divBdr>
        <w:top w:val="none" w:sz="0" w:space="0" w:color="auto"/>
        <w:left w:val="none" w:sz="0" w:space="0" w:color="auto"/>
        <w:bottom w:val="none" w:sz="0" w:space="0" w:color="auto"/>
        <w:right w:val="none" w:sz="0" w:space="0" w:color="auto"/>
      </w:divBdr>
      <w:divsChild>
        <w:div w:id="1667130712">
          <w:marLeft w:val="0"/>
          <w:marRight w:val="0"/>
          <w:marTop w:val="0"/>
          <w:marBottom w:val="0"/>
          <w:divBdr>
            <w:top w:val="none" w:sz="0" w:space="0" w:color="auto"/>
            <w:left w:val="none" w:sz="0" w:space="0" w:color="auto"/>
            <w:bottom w:val="none" w:sz="0" w:space="0" w:color="auto"/>
            <w:right w:val="none" w:sz="0" w:space="0" w:color="auto"/>
          </w:divBdr>
          <w:divsChild>
            <w:div w:id="764348496">
              <w:marLeft w:val="0"/>
              <w:marRight w:val="0"/>
              <w:marTop w:val="0"/>
              <w:marBottom w:val="0"/>
              <w:divBdr>
                <w:top w:val="none" w:sz="0" w:space="0" w:color="auto"/>
                <w:left w:val="none" w:sz="0" w:space="0" w:color="auto"/>
                <w:bottom w:val="none" w:sz="0" w:space="0" w:color="auto"/>
                <w:right w:val="none" w:sz="0" w:space="0" w:color="auto"/>
              </w:divBdr>
            </w:div>
            <w:div w:id="14374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639">
      <w:bodyDiv w:val="1"/>
      <w:marLeft w:val="0"/>
      <w:marRight w:val="0"/>
      <w:marTop w:val="0"/>
      <w:marBottom w:val="0"/>
      <w:divBdr>
        <w:top w:val="none" w:sz="0" w:space="0" w:color="auto"/>
        <w:left w:val="none" w:sz="0" w:space="0" w:color="auto"/>
        <w:bottom w:val="none" w:sz="0" w:space="0" w:color="auto"/>
        <w:right w:val="none" w:sz="0" w:space="0" w:color="auto"/>
      </w:divBdr>
    </w:div>
    <w:div w:id="171796824">
      <w:bodyDiv w:val="1"/>
      <w:marLeft w:val="0"/>
      <w:marRight w:val="0"/>
      <w:marTop w:val="0"/>
      <w:marBottom w:val="0"/>
      <w:divBdr>
        <w:top w:val="none" w:sz="0" w:space="0" w:color="auto"/>
        <w:left w:val="none" w:sz="0" w:space="0" w:color="auto"/>
        <w:bottom w:val="none" w:sz="0" w:space="0" w:color="auto"/>
        <w:right w:val="none" w:sz="0" w:space="0" w:color="auto"/>
      </w:divBdr>
      <w:divsChild>
        <w:div w:id="1626229262">
          <w:marLeft w:val="0"/>
          <w:marRight w:val="0"/>
          <w:marTop w:val="0"/>
          <w:marBottom w:val="0"/>
          <w:divBdr>
            <w:top w:val="none" w:sz="0" w:space="0" w:color="auto"/>
            <w:left w:val="none" w:sz="0" w:space="0" w:color="auto"/>
            <w:bottom w:val="none" w:sz="0" w:space="0" w:color="auto"/>
            <w:right w:val="none" w:sz="0" w:space="0" w:color="auto"/>
          </w:divBdr>
        </w:div>
      </w:divsChild>
    </w:div>
    <w:div w:id="173690929">
      <w:bodyDiv w:val="1"/>
      <w:marLeft w:val="0"/>
      <w:marRight w:val="0"/>
      <w:marTop w:val="0"/>
      <w:marBottom w:val="0"/>
      <w:divBdr>
        <w:top w:val="none" w:sz="0" w:space="0" w:color="auto"/>
        <w:left w:val="none" w:sz="0" w:space="0" w:color="auto"/>
        <w:bottom w:val="none" w:sz="0" w:space="0" w:color="auto"/>
        <w:right w:val="none" w:sz="0" w:space="0" w:color="auto"/>
      </w:divBdr>
    </w:div>
    <w:div w:id="178470125">
      <w:bodyDiv w:val="1"/>
      <w:marLeft w:val="0"/>
      <w:marRight w:val="0"/>
      <w:marTop w:val="0"/>
      <w:marBottom w:val="0"/>
      <w:divBdr>
        <w:top w:val="none" w:sz="0" w:space="0" w:color="auto"/>
        <w:left w:val="none" w:sz="0" w:space="0" w:color="auto"/>
        <w:bottom w:val="none" w:sz="0" w:space="0" w:color="auto"/>
        <w:right w:val="none" w:sz="0" w:space="0" w:color="auto"/>
      </w:divBdr>
    </w:div>
    <w:div w:id="179970242">
      <w:bodyDiv w:val="1"/>
      <w:marLeft w:val="0"/>
      <w:marRight w:val="0"/>
      <w:marTop w:val="0"/>
      <w:marBottom w:val="0"/>
      <w:divBdr>
        <w:top w:val="none" w:sz="0" w:space="0" w:color="auto"/>
        <w:left w:val="none" w:sz="0" w:space="0" w:color="auto"/>
        <w:bottom w:val="none" w:sz="0" w:space="0" w:color="auto"/>
        <w:right w:val="none" w:sz="0" w:space="0" w:color="auto"/>
      </w:divBdr>
    </w:div>
    <w:div w:id="181667617">
      <w:bodyDiv w:val="1"/>
      <w:marLeft w:val="0"/>
      <w:marRight w:val="0"/>
      <w:marTop w:val="0"/>
      <w:marBottom w:val="0"/>
      <w:divBdr>
        <w:top w:val="none" w:sz="0" w:space="0" w:color="auto"/>
        <w:left w:val="none" w:sz="0" w:space="0" w:color="auto"/>
        <w:bottom w:val="none" w:sz="0" w:space="0" w:color="auto"/>
        <w:right w:val="none" w:sz="0" w:space="0" w:color="auto"/>
      </w:divBdr>
    </w:div>
    <w:div w:id="230966605">
      <w:bodyDiv w:val="1"/>
      <w:marLeft w:val="0"/>
      <w:marRight w:val="0"/>
      <w:marTop w:val="0"/>
      <w:marBottom w:val="0"/>
      <w:divBdr>
        <w:top w:val="none" w:sz="0" w:space="0" w:color="auto"/>
        <w:left w:val="none" w:sz="0" w:space="0" w:color="auto"/>
        <w:bottom w:val="none" w:sz="0" w:space="0" w:color="auto"/>
        <w:right w:val="none" w:sz="0" w:space="0" w:color="auto"/>
      </w:divBdr>
    </w:div>
    <w:div w:id="263418267">
      <w:bodyDiv w:val="1"/>
      <w:marLeft w:val="0"/>
      <w:marRight w:val="0"/>
      <w:marTop w:val="0"/>
      <w:marBottom w:val="0"/>
      <w:divBdr>
        <w:top w:val="none" w:sz="0" w:space="0" w:color="auto"/>
        <w:left w:val="none" w:sz="0" w:space="0" w:color="auto"/>
        <w:bottom w:val="none" w:sz="0" w:space="0" w:color="auto"/>
        <w:right w:val="none" w:sz="0" w:space="0" w:color="auto"/>
      </w:divBdr>
    </w:div>
    <w:div w:id="281038605">
      <w:bodyDiv w:val="1"/>
      <w:marLeft w:val="0"/>
      <w:marRight w:val="0"/>
      <w:marTop w:val="0"/>
      <w:marBottom w:val="0"/>
      <w:divBdr>
        <w:top w:val="none" w:sz="0" w:space="0" w:color="auto"/>
        <w:left w:val="none" w:sz="0" w:space="0" w:color="auto"/>
        <w:bottom w:val="none" w:sz="0" w:space="0" w:color="auto"/>
        <w:right w:val="none" w:sz="0" w:space="0" w:color="auto"/>
      </w:divBdr>
      <w:divsChild>
        <w:div w:id="847870749">
          <w:marLeft w:val="0"/>
          <w:marRight w:val="0"/>
          <w:marTop w:val="0"/>
          <w:marBottom w:val="0"/>
          <w:divBdr>
            <w:top w:val="none" w:sz="0" w:space="0" w:color="auto"/>
            <w:left w:val="none" w:sz="0" w:space="0" w:color="auto"/>
            <w:bottom w:val="none" w:sz="0" w:space="0" w:color="auto"/>
            <w:right w:val="none" w:sz="0" w:space="0" w:color="auto"/>
          </w:divBdr>
        </w:div>
        <w:div w:id="1002708082">
          <w:marLeft w:val="0"/>
          <w:marRight w:val="0"/>
          <w:marTop w:val="0"/>
          <w:marBottom w:val="0"/>
          <w:divBdr>
            <w:top w:val="none" w:sz="0" w:space="0" w:color="auto"/>
            <w:left w:val="none" w:sz="0" w:space="0" w:color="auto"/>
            <w:bottom w:val="none" w:sz="0" w:space="0" w:color="auto"/>
            <w:right w:val="none" w:sz="0" w:space="0" w:color="auto"/>
          </w:divBdr>
        </w:div>
        <w:div w:id="1097095008">
          <w:marLeft w:val="0"/>
          <w:marRight w:val="0"/>
          <w:marTop w:val="0"/>
          <w:marBottom w:val="0"/>
          <w:divBdr>
            <w:top w:val="none" w:sz="0" w:space="0" w:color="auto"/>
            <w:left w:val="none" w:sz="0" w:space="0" w:color="auto"/>
            <w:bottom w:val="none" w:sz="0" w:space="0" w:color="auto"/>
            <w:right w:val="none" w:sz="0" w:space="0" w:color="auto"/>
          </w:divBdr>
        </w:div>
      </w:divsChild>
    </w:div>
    <w:div w:id="284627726">
      <w:bodyDiv w:val="1"/>
      <w:marLeft w:val="0"/>
      <w:marRight w:val="0"/>
      <w:marTop w:val="0"/>
      <w:marBottom w:val="0"/>
      <w:divBdr>
        <w:top w:val="none" w:sz="0" w:space="0" w:color="auto"/>
        <w:left w:val="none" w:sz="0" w:space="0" w:color="auto"/>
        <w:bottom w:val="none" w:sz="0" w:space="0" w:color="auto"/>
        <w:right w:val="none" w:sz="0" w:space="0" w:color="auto"/>
      </w:divBdr>
    </w:div>
    <w:div w:id="331496705">
      <w:bodyDiv w:val="1"/>
      <w:marLeft w:val="0"/>
      <w:marRight w:val="0"/>
      <w:marTop w:val="0"/>
      <w:marBottom w:val="0"/>
      <w:divBdr>
        <w:top w:val="none" w:sz="0" w:space="0" w:color="auto"/>
        <w:left w:val="none" w:sz="0" w:space="0" w:color="auto"/>
        <w:bottom w:val="none" w:sz="0" w:space="0" w:color="auto"/>
        <w:right w:val="none" w:sz="0" w:space="0" w:color="auto"/>
      </w:divBdr>
    </w:div>
    <w:div w:id="345134673">
      <w:bodyDiv w:val="1"/>
      <w:marLeft w:val="0"/>
      <w:marRight w:val="0"/>
      <w:marTop w:val="0"/>
      <w:marBottom w:val="0"/>
      <w:divBdr>
        <w:top w:val="none" w:sz="0" w:space="0" w:color="auto"/>
        <w:left w:val="none" w:sz="0" w:space="0" w:color="auto"/>
        <w:bottom w:val="none" w:sz="0" w:space="0" w:color="auto"/>
        <w:right w:val="none" w:sz="0" w:space="0" w:color="auto"/>
      </w:divBdr>
    </w:div>
    <w:div w:id="345523048">
      <w:bodyDiv w:val="1"/>
      <w:marLeft w:val="0"/>
      <w:marRight w:val="0"/>
      <w:marTop w:val="0"/>
      <w:marBottom w:val="0"/>
      <w:divBdr>
        <w:top w:val="none" w:sz="0" w:space="0" w:color="auto"/>
        <w:left w:val="none" w:sz="0" w:space="0" w:color="auto"/>
        <w:bottom w:val="none" w:sz="0" w:space="0" w:color="auto"/>
        <w:right w:val="none" w:sz="0" w:space="0" w:color="auto"/>
      </w:divBdr>
    </w:div>
    <w:div w:id="396780929">
      <w:bodyDiv w:val="1"/>
      <w:marLeft w:val="0"/>
      <w:marRight w:val="0"/>
      <w:marTop w:val="0"/>
      <w:marBottom w:val="0"/>
      <w:divBdr>
        <w:top w:val="none" w:sz="0" w:space="0" w:color="auto"/>
        <w:left w:val="none" w:sz="0" w:space="0" w:color="auto"/>
        <w:bottom w:val="none" w:sz="0" w:space="0" w:color="auto"/>
        <w:right w:val="none" w:sz="0" w:space="0" w:color="auto"/>
      </w:divBdr>
    </w:div>
    <w:div w:id="399135325">
      <w:bodyDiv w:val="1"/>
      <w:marLeft w:val="0"/>
      <w:marRight w:val="0"/>
      <w:marTop w:val="0"/>
      <w:marBottom w:val="0"/>
      <w:divBdr>
        <w:top w:val="none" w:sz="0" w:space="0" w:color="auto"/>
        <w:left w:val="none" w:sz="0" w:space="0" w:color="auto"/>
        <w:bottom w:val="none" w:sz="0" w:space="0" w:color="auto"/>
        <w:right w:val="none" w:sz="0" w:space="0" w:color="auto"/>
      </w:divBdr>
    </w:div>
    <w:div w:id="407073149">
      <w:bodyDiv w:val="1"/>
      <w:marLeft w:val="0"/>
      <w:marRight w:val="0"/>
      <w:marTop w:val="0"/>
      <w:marBottom w:val="0"/>
      <w:divBdr>
        <w:top w:val="none" w:sz="0" w:space="0" w:color="auto"/>
        <w:left w:val="none" w:sz="0" w:space="0" w:color="auto"/>
        <w:bottom w:val="none" w:sz="0" w:space="0" w:color="auto"/>
        <w:right w:val="none" w:sz="0" w:space="0" w:color="auto"/>
      </w:divBdr>
    </w:div>
    <w:div w:id="410349372">
      <w:bodyDiv w:val="1"/>
      <w:marLeft w:val="0"/>
      <w:marRight w:val="0"/>
      <w:marTop w:val="0"/>
      <w:marBottom w:val="0"/>
      <w:divBdr>
        <w:top w:val="none" w:sz="0" w:space="0" w:color="auto"/>
        <w:left w:val="none" w:sz="0" w:space="0" w:color="auto"/>
        <w:bottom w:val="none" w:sz="0" w:space="0" w:color="auto"/>
        <w:right w:val="none" w:sz="0" w:space="0" w:color="auto"/>
      </w:divBdr>
    </w:div>
    <w:div w:id="423065145">
      <w:bodyDiv w:val="1"/>
      <w:marLeft w:val="0"/>
      <w:marRight w:val="0"/>
      <w:marTop w:val="0"/>
      <w:marBottom w:val="0"/>
      <w:divBdr>
        <w:top w:val="none" w:sz="0" w:space="0" w:color="auto"/>
        <w:left w:val="none" w:sz="0" w:space="0" w:color="auto"/>
        <w:bottom w:val="none" w:sz="0" w:space="0" w:color="auto"/>
        <w:right w:val="none" w:sz="0" w:space="0" w:color="auto"/>
      </w:divBdr>
    </w:div>
    <w:div w:id="425616928">
      <w:bodyDiv w:val="1"/>
      <w:marLeft w:val="0"/>
      <w:marRight w:val="0"/>
      <w:marTop w:val="0"/>
      <w:marBottom w:val="0"/>
      <w:divBdr>
        <w:top w:val="none" w:sz="0" w:space="0" w:color="auto"/>
        <w:left w:val="none" w:sz="0" w:space="0" w:color="auto"/>
        <w:bottom w:val="none" w:sz="0" w:space="0" w:color="auto"/>
        <w:right w:val="none" w:sz="0" w:space="0" w:color="auto"/>
      </w:divBdr>
      <w:divsChild>
        <w:div w:id="1444039085">
          <w:marLeft w:val="0"/>
          <w:marRight w:val="0"/>
          <w:marTop w:val="0"/>
          <w:marBottom w:val="0"/>
          <w:divBdr>
            <w:top w:val="none" w:sz="0" w:space="0" w:color="auto"/>
            <w:left w:val="none" w:sz="0" w:space="0" w:color="auto"/>
            <w:bottom w:val="none" w:sz="0" w:space="0" w:color="auto"/>
            <w:right w:val="none" w:sz="0" w:space="0" w:color="auto"/>
          </w:divBdr>
          <w:divsChild>
            <w:div w:id="10114376">
              <w:marLeft w:val="0"/>
              <w:marRight w:val="0"/>
              <w:marTop w:val="0"/>
              <w:marBottom w:val="0"/>
              <w:divBdr>
                <w:top w:val="none" w:sz="0" w:space="0" w:color="auto"/>
                <w:left w:val="none" w:sz="0" w:space="0" w:color="auto"/>
                <w:bottom w:val="none" w:sz="0" w:space="0" w:color="auto"/>
                <w:right w:val="none" w:sz="0" w:space="0" w:color="auto"/>
              </w:divBdr>
            </w:div>
            <w:div w:id="10639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6917">
      <w:bodyDiv w:val="1"/>
      <w:marLeft w:val="0"/>
      <w:marRight w:val="0"/>
      <w:marTop w:val="0"/>
      <w:marBottom w:val="0"/>
      <w:divBdr>
        <w:top w:val="none" w:sz="0" w:space="0" w:color="auto"/>
        <w:left w:val="none" w:sz="0" w:space="0" w:color="auto"/>
        <w:bottom w:val="none" w:sz="0" w:space="0" w:color="auto"/>
        <w:right w:val="none" w:sz="0" w:space="0" w:color="auto"/>
      </w:divBdr>
    </w:div>
    <w:div w:id="438186667">
      <w:bodyDiv w:val="1"/>
      <w:marLeft w:val="0"/>
      <w:marRight w:val="0"/>
      <w:marTop w:val="0"/>
      <w:marBottom w:val="0"/>
      <w:divBdr>
        <w:top w:val="none" w:sz="0" w:space="0" w:color="auto"/>
        <w:left w:val="none" w:sz="0" w:space="0" w:color="auto"/>
        <w:bottom w:val="none" w:sz="0" w:space="0" w:color="auto"/>
        <w:right w:val="none" w:sz="0" w:space="0" w:color="auto"/>
      </w:divBdr>
    </w:div>
    <w:div w:id="456341036">
      <w:bodyDiv w:val="1"/>
      <w:marLeft w:val="0"/>
      <w:marRight w:val="0"/>
      <w:marTop w:val="0"/>
      <w:marBottom w:val="0"/>
      <w:divBdr>
        <w:top w:val="none" w:sz="0" w:space="0" w:color="auto"/>
        <w:left w:val="none" w:sz="0" w:space="0" w:color="auto"/>
        <w:bottom w:val="none" w:sz="0" w:space="0" w:color="auto"/>
        <w:right w:val="none" w:sz="0" w:space="0" w:color="auto"/>
      </w:divBdr>
      <w:divsChild>
        <w:div w:id="7173104">
          <w:marLeft w:val="0"/>
          <w:marRight w:val="0"/>
          <w:marTop w:val="0"/>
          <w:marBottom w:val="0"/>
          <w:divBdr>
            <w:top w:val="none" w:sz="0" w:space="0" w:color="auto"/>
            <w:left w:val="none" w:sz="0" w:space="0" w:color="auto"/>
            <w:bottom w:val="none" w:sz="0" w:space="0" w:color="auto"/>
            <w:right w:val="none" w:sz="0" w:space="0" w:color="auto"/>
          </w:divBdr>
        </w:div>
        <w:div w:id="27728845">
          <w:marLeft w:val="0"/>
          <w:marRight w:val="0"/>
          <w:marTop w:val="0"/>
          <w:marBottom w:val="0"/>
          <w:divBdr>
            <w:top w:val="none" w:sz="0" w:space="0" w:color="auto"/>
            <w:left w:val="none" w:sz="0" w:space="0" w:color="auto"/>
            <w:bottom w:val="none" w:sz="0" w:space="0" w:color="auto"/>
            <w:right w:val="none" w:sz="0" w:space="0" w:color="auto"/>
          </w:divBdr>
        </w:div>
        <w:div w:id="253633263">
          <w:marLeft w:val="0"/>
          <w:marRight w:val="0"/>
          <w:marTop w:val="0"/>
          <w:marBottom w:val="0"/>
          <w:divBdr>
            <w:top w:val="none" w:sz="0" w:space="0" w:color="auto"/>
            <w:left w:val="none" w:sz="0" w:space="0" w:color="auto"/>
            <w:bottom w:val="none" w:sz="0" w:space="0" w:color="auto"/>
            <w:right w:val="none" w:sz="0" w:space="0" w:color="auto"/>
          </w:divBdr>
        </w:div>
        <w:div w:id="398555207">
          <w:marLeft w:val="0"/>
          <w:marRight w:val="0"/>
          <w:marTop w:val="0"/>
          <w:marBottom w:val="0"/>
          <w:divBdr>
            <w:top w:val="none" w:sz="0" w:space="0" w:color="auto"/>
            <w:left w:val="none" w:sz="0" w:space="0" w:color="auto"/>
            <w:bottom w:val="none" w:sz="0" w:space="0" w:color="auto"/>
            <w:right w:val="none" w:sz="0" w:space="0" w:color="auto"/>
          </w:divBdr>
        </w:div>
        <w:div w:id="437601677">
          <w:marLeft w:val="0"/>
          <w:marRight w:val="0"/>
          <w:marTop w:val="0"/>
          <w:marBottom w:val="0"/>
          <w:divBdr>
            <w:top w:val="none" w:sz="0" w:space="0" w:color="auto"/>
            <w:left w:val="none" w:sz="0" w:space="0" w:color="auto"/>
            <w:bottom w:val="none" w:sz="0" w:space="0" w:color="auto"/>
            <w:right w:val="none" w:sz="0" w:space="0" w:color="auto"/>
          </w:divBdr>
        </w:div>
        <w:div w:id="535895871">
          <w:marLeft w:val="0"/>
          <w:marRight w:val="0"/>
          <w:marTop w:val="0"/>
          <w:marBottom w:val="0"/>
          <w:divBdr>
            <w:top w:val="none" w:sz="0" w:space="0" w:color="auto"/>
            <w:left w:val="none" w:sz="0" w:space="0" w:color="auto"/>
            <w:bottom w:val="none" w:sz="0" w:space="0" w:color="auto"/>
            <w:right w:val="none" w:sz="0" w:space="0" w:color="auto"/>
          </w:divBdr>
        </w:div>
        <w:div w:id="696542580">
          <w:marLeft w:val="0"/>
          <w:marRight w:val="0"/>
          <w:marTop w:val="0"/>
          <w:marBottom w:val="0"/>
          <w:divBdr>
            <w:top w:val="none" w:sz="0" w:space="0" w:color="auto"/>
            <w:left w:val="none" w:sz="0" w:space="0" w:color="auto"/>
            <w:bottom w:val="none" w:sz="0" w:space="0" w:color="auto"/>
            <w:right w:val="none" w:sz="0" w:space="0" w:color="auto"/>
          </w:divBdr>
        </w:div>
        <w:div w:id="806971623">
          <w:marLeft w:val="0"/>
          <w:marRight w:val="0"/>
          <w:marTop w:val="0"/>
          <w:marBottom w:val="0"/>
          <w:divBdr>
            <w:top w:val="none" w:sz="0" w:space="0" w:color="auto"/>
            <w:left w:val="none" w:sz="0" w:space="0" w:color="auto"/>
            <w:bottom w:val="none" w:sz="0" w:space="0" w:color="auto"/>
            <w:right w:val="none" w:sz="0" w:space="0" w:color="auto"/>
          </w:divBdr>
        </w:div>
        <w:div w:id="1005546819">
          <w:marLeft w:val="0"/>
          <w:marRight w:val="0"/>
          <w:marTop w:val="0"/>
          <w:marBottom w:val="0"/>
          <w:divBdr>
            <w:top w:val="none" w:sz="0" w:space="0" w:color="auto"/>
            <w:left w:val="none" w:sz="0" w:space="0" w:color="auto"/>
            <w:bottom w:val="none" w:sz="0" w:space="0" w:color="auto"/>
            <w:right w:val="none" w:sz="0" w:space="0" w:color="auto"/>
          </w:divBdr>
        </w:div>
        <w:div w:id="1083718931">
          <w:marLeft w:val="0"/>
          <w:marRight w:val="0"/>
          <w:marTop w:val="0"/>
          <w:marBottom w:val="0"/>
          <w:divBdr>
            <w:top w:val="none" w:sz="0" w:space="0" w:color="auto"/>
            <w:left w:val="none" w:sz="0" w:space="0" w:color="auto"/>
            <w:bottom w:val="none" w:sz="0" w:space="0" w:color="auto"/>
            <w:right w:val="none" w:sz="0" w:space="0" w:color="auto"/>
          </w:divBdr>
        </w:div>
        <w:div w:id="1157300982">
          <w:marLeft w:val="0"/>
          <w:marRight w:val="0"/>
          <w:marTop w:val="0"/>
          <w:marBottom w:val="0"/>
          <w:divBdr>
            <w:top w:val="none" w:sz="0" w:space="0" w:color="auto"/>
            <w:left w:val="none" w:sz="0" w:space="0" w:color="auto"/>
            <w:bottom w:val="none" w:sz="0" w:space="0" w:color="auto"/>
            <w:right w:val="none" w:sz="0" w:space="0" w:color="auto"/>
          </w:divBdr>
        </w:div>
        <w:div w:id="1168718353">
          <w:marLeft w:val="0"/>
          <w:marRight w:val="0"/>
          <w:marTop w:val="0"/>
          <w:marBottom w:val="0"/>
          <w:divBdr>
            <w:top w:val="none" w:sz="0" w:space="0" w:color="auto"/>
            <w:left w:val="none" w:sz="0" w:space="0" w:color="auto"/>
            <w:bottom w:val="none" w:sz="0" w:space="0" w:color="auto"/>
            <w:right w:val="none" w:sz="0" w:space="0" w:color="auto"/>
          </w:divBdr>
        </w:div>
        <w:div w:id="1237125487">
          <w:marLeft w:val="0"/>
          <w:marRight w:val="0"/>
          <w:marTop w:val="0"/>
          <w:marBottom w:val="0"/>
          <w:divBdr>
            <w:top w:val="none" w:sz="0" w:space="0" w:color="auto"/>
            <w:left w:val="none" w:sz="0" w:space="0" w:color="auto"/>
            <w:bottom w:val="none" w:sz="0" w:space="0" w:color="auto"/>
            <w:right w:val="none" w:sz="0" w:space="0" w:color="auto"/>
          </w:divBdr>
        </w:div>
        <w:div w:id="1306163679">
          <w:marLeft w:val="0"/>
          <w:marRight w:val="0"/>
          <w:marTop w:val="0"/>
          <w:marBottom w:val="0"/>
          <w:divBdr>
            <w:top w:val="none" w:sz="0" w:space="0" w:color="auto"/>
            <w:left w:val="none" w:sz="0" w:space="0" w:color="auto"/>
            <w:bottom w:val="none" w:sz="0" w:space="0" w:color="auto"/>
            <w:right w:val="none" w:sz="0" w:space="0" w:color="auto"/>
          </w:divBdr>
        </w:div>
        <w:div w:id="1319385116">
          <w:marLeft w:val="0"/>
          <w:marRight w:val="0"/>
          <w:marTop w:val="0"/>
          <w:marBottom w:val="0"/>
          <w:divBdr>
            <w:top w:val="none" w:sz="0" w:space="0" w:color="auto"/>
            <w:left w:val="none" w:sz="0" w:space="0" w:color="auto"/>
            <w:bottom w:val="none" w:sz="0" w:space="0" w:color="auto"/>
            <w:right w:val="none" w:sz="0" w:space="0" w:color="auto"/>
          </w:divBdr>
        </w:div>
        <w:div w:id="1352803350">
          <w:marLeft w:val="0"/>
          <w:marRight w:val="0"/>
          <w:marTop w:val="0"/>
          <w:marBottom w:val="0"/>
          <w:divBdr>
            <w:top w:val="none" w:sz="0" w:space="0" w:color="auto"/>
            <w:left w:val="none" w:sz="0" w:space="0" w:color="auto"/>
            <w:bottom w:val="none" w:sz="0" w:space="0" w:color="auto"/>
            <w:right w:val="none" w:sz="0" w:space="0" w:color="auto"/>
          </w:divBdr>
        </w:div>
        <w:div w:id="1383747275">
          <w:marLeft w:val="0"/>
          <w:marRight w:val="0"/>
          <w:marTop w:val="0"/>
          <w:marBottom w:val="0"/>
          <w:divBdr>
            <w:top w:val="none" w:sz="0" w:space="0" w:color="auto"/>
            <w:left w:val="none" w:sz="0" w:space="0" w:color="auto"/>
            <w:bottom w:val="none" w:sz="0" w:space="0" w:color="auto"/>
            <w:right w:val="none" w:sz="0" w:space="0" w:color="auto"/>
          </w:divBdr>
        </w:div>
        <w:div w:id="1595432152">
          <w:marLeft w:val="0"/>
          <w:marRight w:val="0"/>
          <w:marTop w:val="0"/>
          <w:marBottom w:val="0"/>
          <w:divBdr>
            <w:top w:val="none" w:sz="0" w:space="0" w:color="auto"/>
            <w:left w:val="none" w:sz="0" w:space="0" w:color="auto"/>
            <w:bottom w:val="none" w:sz="0" w:space="0" w:color="auto"/>
            <w:right w:val="none" w:sz="0" w:space="0" w:color="auto"/>
          </w:divBdr>
        </w:div>
        <w:div w:id="1725180074">
          <w:marLeft w:val="0"/>
          <w:marRight w:val="0"/>
          <w:marTop w:val="0"/>
          <w:marBottom w:val="0"/>
          <w:divBdr>
            <w:top w:val="none" w:sz="0" w:space="0" w:color="auto"/>
            <w:left w:val="none" w:sz="0" w:space="0" w:color="auto"/>
            <w:bottom w:val="none" w:sz="0" w:space="0" w:color="auto"/>
            <w:right w:val="none" w:sz="0" w:space="0" w:color="auto"/>
          </w:divBdr>
        </w:div>
        <w:div w:id="1867013051">
          <w:marLeft w:val="0"/>
          <w:marRight w:val="0"/>
          <w:marTop w:val="0"/>
          <w:marBottom w:val="0"/>
          <w:divBdr>
            <w:top w:val="none" w:sz="0" w:space="0" w:color="auto"/>
            <w:left w:val="none" w:sz="0" w:space="0" w:color="auto"/>
            <w:bottom w:val="none" w:sz="0" w:space="0" w:color="auto"/>
            <w:right w:val="none" w:sz="0" w:space="0" w:color="auto"/>
          </w:divBdr>
        </w:div>
        <w:div w:id="1923371589">
          <w:marLeft w:val="0"/>
          <w:marRight w:val="0"/>
          <w:marTop w:val="0"/>
          <w:marBottom w:val="0"/>
          <w:divBdr>
            <w:top w:val="none" w:sz="0" w:space="0" w:color="auto"/>
            <w:left w:val="none" w:sz="0" w:space="0" w:color="auto"/>
            <w:bottom w:val="none" w:sz="0" w:space="0" w:color="auto"/>
            <w:right w:val="none" w:sz="0" w:space="0" w:color="auto"/>
          </w:divBdr>
        </w:div>
        <w:div w:id="1947694942">
          <w:marLeft w:val="0"/>
          <w:marRight w:val="0"/>
          <w:marTop w:val="0"/>
          <w:marBottom w:val="0"/>
          <w:divBdr>
            <w:top w:val="none" w:sz="0" w:space="0" w:color="auto"/>
            <w:left w:val="none" w:sz="0" w:space="0" w:color="auto"/>
            <w:bottom w:val="none" w:sz="0" w:space="0" w:color="auto"/>
            <w:right w:val="none" w:sz="0" w:space="0" w:color="auto"/>
          </w:divBdr>
        </w:div>
        <w:div w:id="2018076339">
          <w:marLeft w:val="0"/>
          <w:marRight w:val="0"/>
          <w:marTop w:val="0"/>
          <w:marBottom w:val="0"/>
          <w:divBdr>
            <w:top w:val="none" w:sz="0" w:space="0" w:color="auto"/>
            <w:left w:val="none" w:sz="0" w:space="0" w:color="auto"/>
            <w:bottom w:val="none" w:sz="0" w:space="0" w:color="auto"/>
            <w:right w:val="none" w:sz="0" w:space="0" w:color="auto"/>
          </w:divBdr>
        </w:div>
        <w:div w:id="2036615374">
          <w:marLeft w:val="0"/>
          <w:marRight w:val="0"/>
          <w:marTop w:val="0"/>
          <w:marBottom w:val="0"/>
          <w:divBdr>
            <w:top w:val="none" w:sz="0" w:space="0" w:color="auto"/>
            <w:left w:val="none" w:sz="0" w:space="0" w:color="auto"/>
            <w:bottom w:val="none" w:sz="0" w:space="0" w:color="auto"/>
            <w:right w:val="none" w:sz="0" w:space="0" w:color="auto"/>
          </w:divBdr>
        </w:div>
        <w:div w:id="2043818137">
          <w:marLeft w:val="0"/>
          <w:marRight w:val="0"/>
          <w:marTop w:val="0"/>
          <w:marBottom w:val="0"/>
          <w:divBdr>
            <w:top w:val="none" w:sz="0" w:space="0" w:color="auto"/>
            <w:left w:val="none" w:sz="0" w:space="0" w:color="auto"/>
            <w:bottom w:val="none" w:sz="0" w:space="0" w:color="auto"/>
            <w:right w:val="none" w:sz="0" w:space="0" w:color="auto"/>
          </w:divBdr>
        </w:div>
        <w:div w:id="2051563762">
          <w:marLeft w:val="0"/>
          <w:marRight w:val="0"/>
          <w:marTop w:val="0"/>
          <w:marBottom w:val="0"/>
          <w:divBdr>
            <w:top w:val="none" w:sz="0" w:space="0" w:color="auto"/>
            <w:left w:val="none" w:sz="0" w:space="0" w:color="auto"/>
            <w:bottom w:val="none" w:sz="0" w:space="0" w:color="auto"/>
            <w:right w:val="none" w:sz="0" w:space="0" w:color="auto"/>
          </w:divBdr>
        </w:div>
      </w:divsChild>
    </w:div>
    <w:div w:id="465700512">
      <w:bodyDiv w:val="1"/>
      <w:marLeft w:val="0"/>
      <w:marRight w:val="0"/>
      <w:marTop w:val="0"/>
      <w:marBottom w:val="0"/>
      <w:divBdr>
        <w:top w:val="none" w:sz="0" w:space="0" w:color="auto"/>
        <w:left w:val="none" w:sz="0" w:space="0" w:color="auto"/>
        <w:bottom w:val="none" w:sz="0" w:space="0" w:color="auto"/>
        <w:right w:val="none" w:sz="0" w:space="0" w:color="auto"/>
      </w:divBdr>
    </w:div>
    <w:div w:id="468137528">
      <w:bodyDiv w:val="1"/>
      <w:marLeft w:val="0"/>
      <w:marRight w:val="0"/>
      <w:marTop w:val="0"/>
      <w:marBottom w:val="0"/>
      <w:divBdr>
        <w:top w:val="none" w:sz="0" w:space="0" w:color="auto"/>
        <w:left w:val="none" w:sz="0" w:space="0" w:color="auto"/>
        <w:bottom w:val="none" w:sz="0" w:space="0" w:color="auto"/>
        <w:right w:val="none" w:sz="0" w:space="0" w:color="auto"/>
      </w:divBdr>
    </w:div>
    <w:div w:id="469515957">
      <w:bodyDiv w:val="1"/>
      <w:marLeft w:val="0"/>
      <w:marRight w:val="0"/>
      <w:marTop w:val="0"/>
      <w:marBottom w:val="0"/>
      <w:divBdr>
        <w:top w:val="none" w:sz="0" w:space="0" w:color="auto"/>
        <w:left w:val="none" w:sz="0" w:space="0" w:color="auto"/>
        <w:bottom w:val="none" w:sz="0" w:space="0" w:color="auto"/>
        <w:right w:val="none" w:sz="0" w:space="0" w:color="auto"/>
      </w:divBdr>
    </w:div>
    <w:div w:id="469522250">
      <w:bodyDiv w:val="1"/>
      <w:marLeft w:val="0"/>
      <w:marRight w:val="0"/>
      <w:marTop w:val="0"/>
      <w:marBottom w:val="0"/>
      <w:divBdr>
        <w:top w:val="none" w:sz="0" w:space="0" w:color="auto"/>
        <w:left w:val="none" w:sz="0" w:space="0" w:color="auto"/>
        <w:bottom w:val="none" w:sz="0" w:space="0" w:color="auto"/>
        <w:right w:val="none" w:sz="0" w:space="0" w:color="auto"/>
      </w:divBdr>
    </w:div>
    <w:div w:id="530454994">
      <w:bodyDiv w:val="1"/>
      <w:marLeft w:val="0"/>
      <w:marRight w:val="0"/>
      <w:marTop w:val="0"/>
      <w:marBottom w:val="0"/>
      <w:divBdr>
        <w:top w:val="none" w:sz="0" w:space="0" w:color="auto"/>
        <w:left w:val="none" w:sz="0" w:space="0" w:color="auto"/>
        <w:bottom w:val="none" w:sz="0" w:space="0" w:color="auto"/>
        <w:right w:val="none" w:sz="0" w:space="0" w:color="auto"/>
      </w:divBdr>
    </w:div>
    <w:div w:id="533999812">
      <w:bodyDiv w:val="1"/>
      <w:marLeft w:val="0"/>
      <w:marRight w:val="0"/>
      <w:marTop w:val="0"/>
      <w:marBottom w:val="0"/>
      <w:divBdr>
        <w:top w:val="none" w:sz="0" w:space="0" w:color="auto"/>
        <w:left w:val="none" w:sz="0" w:space="0" w:color="auto"/>
        <w:bottom w:val="none" w:sz="0" w:space="0" w:color="auto"/>
        <w:right w:val="none" w:sz="0" w:space="0" w:color="auto"/>
      </w:divBdr>
    </w:div>
    <w:div w:id="561869625">
      <w:bodyDiv w:val="1"/>
      <w:marLeft w:val="0"/>
      <w:marRight w:val="0"/>
      <w:marTop w:val="0"/>
      <w:marBottom w:val="0"/>
      <w:divBdr>
        <w:top w:val="none" w:sz="0" w:space="0" w:color="auto"/>
        <w:left w:val="none" w:sz="0" w:space="0" w:color="auto"/>
        <w:bottom w:val="none" w:sz="0" w:space="0" w:color="auto"/>
        <w:right w:val="none" w:sz="0" w:space="0" w:color="auto"/>
      </w:divBdr>
    </w:div>
    <w:div w:id="564218906">
      <w:bodyDiv w:val="1"/>
      <w:marLeft w:val="0"/>
      <w:marRight w:val="0"/>
      <w:marTop w:val="0"/>
      <w:marBottom w:val="0"/>
      <w:divBdr>
        <w:top w:val="none" w:sz="0" w:space="0" w:color="auto"/>
        <w:left w:val="none" w:sz="0" w:space="0" w:color="auto"/>
        <w:bottom w:val="none" w:sz="0" w:space="0" w:color="auto"/>
        <w:right w:val="none" w:sz="0" w:space="0" w:color="auto"/>
      </w:divBdr>
    </w:div>
    <w:div w:id="578102386">
      <w:bodyDiv w:val="1"/>
      <w:marLeft w:val="0"/>
      <w:marRight w:val="0"/>
      <w:marTop w:val="0"/>
      <w:marBottom w:val="0"/>
      <w:divBdr>
        <w:top w:val="none" w:sz="0" w:space="0" w:color="auto"/>
        <w:left w:val="none" w:sz="0" w:space="0" w:color="auto"/>
        <w:bottom w:val="none" w:sz="0" w:space="0" w:color="auto"/>
        <w:right w:val="none" w:sz="0" w:space="0" w:color="auto"/>
      </w:divBdr>
    </w:div>
    <w:div w:id="594166779">
      <w:bodyDiv w:val="1"/>
      <w:marLeft w:val="0"/>
      <w:marRight w:val="0"/>
      <w:marTop w:val="0"/>
      <w:marBottom w:val="0"/>
      <w:divBdr>
        <w:top w:val="none" w:sz="0" w:space="0" w:color="auto"/>
        <w:left w:val="none" w:sz="0" w:space="0" w:color="auto"/>
        <w:bottom w:val="none" w:sz="0" w:space="0" w:color="auto"/>
        <w:right w:val="none" w:sz="0" w:space="0" w:color="auto"/>
      </w:divBdr>
      <w:divsChild>
        <w:div w:id="220945038">
          <w:marLeft w:val="160"/>
          <w:marRight w:val="160"/>
          <w:marTop w:val="240"/>
          <w:marBottom w:val="240"/>
          <w:divBdr>
            <w:top w:val="none" w:sz="0" w:space="0" w:color="auto"/>
            <w:left w:val="none" w:sz="0" w:space="0" w:color="auto"/>
            <w:bottom w:val="none" w:sz="0" w:space="0" w:color="auto"/>
            <w:right w:val="none" w:sz="0" w:space="0" w:color="auto"/>
          </w:divBdr>
          <w:divsChild>
            <w:div w:id="271592585">
              <w:marLeft w:val="0"/>
              <w:marRight w:val="0"/>
              <w:marTop w:val="480"/>
              <w:marBottom w:val="120"/>
              <w:divBdr>
                <w:top w:val="single" w:sz="6" w:space="12" w:color="EEEEEE"/>
                <w:left w:val="single" w:sz="6" w:space="12" w:color="EEEEEE"/>
                <w:bottom w:val="single" w:sz="6" w:space="12" w:color="EEEEEE"/>
                <w:right w:val="single" w:sz="6" w:space="12" w:color="EEEEEE"/>
              </w:divBdr>
            </w:div>
            <w:div w:id="373774586">
              <w:marLeft w:val="0"/>
              <w:marRight w:val="0"/>
              <w:marTop w:val="480"/>
              <w:marBottom w:val="120"/>
              <w:divBdr>
                <w:top w:val="single" w:sz="6" w:space="12" w:color="EEEEEE"/>
                <w:left w:val="single" w:sz="6" w:space="12" w:color="EEEEEE"/>
                <w:bottom w:val="single" w:sz="6" w:space="12" w:color="EEEEEE"/>
                <w:right w:val="single" w:sz="6" w:space="12" w:color="EEEEEE"/>
              </w:divBdr>
            </w:div>
            <w:div w:id="390151661">
              <w:marLeft w:val="0"/>
              <w:marRight w:val="0"/>
              <w:marTop w:val="480"/>
              <w:marBottom w:val="120"/>
              <w:divBdr>
                <w:top w:val="single" w:sz="6" w:space="12" w:color="EEEEEE"/>
                <w:left w:val="single" w:sz="6" w:space="12" w:color="EEEEEE"/>
                <w:bottom w:val="single" w:sz="6" w:space="12" w:color="EEEEEE"/>
                <w:right w:val="single" w:sz="6" w:space="12" w:color="EEEEEE"/>
              </w:divBdr>
            </w:div>
            <w:div w:id="717051263">
              <w:marLeft w:val="0"/>
              <w:marRight w:val="0"/>
              <w:marTop w:val="480"/>
              <w:marBottom w:val="120"/>
              <w:divBdr>
                <w:top w:val="single" w:sz="6" w:space="12" w:color="EEEEEE"/>
                <w:left w:val="single" w:sz="6" w:space="12" w:color="EEEEEE"/>
                <w:bottom w:val="single" w:sz="6" w:space="12" w:color="EEEEEE"/>
                <w:right w:val="single" w:sz="6" w:space="12" w:color="EEEEEE"/>
              </w:divBdr>
            </w:div>
            <w:div w:id="832721436">
              <w:marLeft w:val="0"/>
              <w:marRight w:val="0"/>
              <w:marTop w:val="480"/>
              <w:marBottom w:val="120"/>
              <w:divBdr>
                <w:top w:val="single" w:sz="6" w:space="12" w:color="EEEEEE"/>
                <w:left w:val="single" w:sz="6" w:space="12" w:color="EEEEEE"/>
                <w:bottom w:val="single" w:sz="6" w:space="12" w:color="EEEEEE"/>
                <w:right w:val="single" w:sz="6" w:space="12" w:color="EEEEEE"/>
              </w:divBdr>
            </w:div>
            <w:div w:id="1140421099">
              <w:marLeft w:val="0"/>
              <w:marRight w:val="0"/>
              <w:marTop w:val="480"/>
              <w:marBottom w:val="120"/>
              <w:divBdr>
                <w:top w:val="single" w:sz="6" w:space="12" w:color="EEEEEE"/>
                <w:left w:val="single" w:sz="6" w:space="12" w:color="EEEEEE"/>
                <w:bottom w:val="single" w:sz="6" w:space="12" w:color="EEEEEE"/>
                <w:right w:val="single" w:sz="6" w:space="12" w:color="EEEEEE"/>
              </w:divBdr>
            </w:div>
            <w:div w:id="1806041591">
              <w:marLeft w:val="0"/>
              <w:marRight w:val="0"/>
              <w:marTop w:val="0"/>
              <w:marBottom w:val="0"/>
              <w:divBdr>
                <w:top w:val="none" w:sz="0" w:space="0" w:color="auto"/>
                <w:left w:val="none" w:sz="0" w:space="0" w:color="auto"/>
                <w:bottom w:val="none" w:sz="0" w:space="0" w:color="auto"/>
                <w:right w:val="none" w:sz="0" w:space="0" w:color="auto"/>
              </w:divBdr>
            </w:div>
            <w:div w:id="1873688840">
              <w:marLeft w:val="0"/>
              <w:marRight w:val="0"/>
              <w:marTop w:val="0"/>
              <w:marBottom w:val="0"/>
              <w:divBdr>
                <w:top w:val="none" w:sz="0" w:space="0" w:color="auto"/>
                <w:left w:val="none" w:sz="0" w:space="0" w:color="auto"/>
                <w:bottom w:val="none" w:sz="0" w:space="0" w:color="auto"/>
                <w:right w:val="none" w:sz="0" w:space="0" w:color="auto"/>
              </w:divBdr>
            </w:div>
            <w:div w:id="1878620463">
              <w:marLeft w:val="0"/>
              <w:marRight w:val="0"/>
              <w:marTop w:val="0"/>
              <w:marBottom w:val="0"/>
              <w:divBdr>
                <w:top w:val="none" w:sz="0" w:space="0" w:color="auto"/>
                <w:left w:val="none" w:sz="0" w:space="0" w:color="auto"/>
                <w:bottom w:val="none" w:sz="0" w:space="0" w:color="auto"/>
                <w:right w:val="none" w:sz="0" w:space="0" w:color="auto"/>
              </w:divBdr>
            </w:div>
            <w:div w:id="2054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3300">
      <w:bodyDiv w:val="1"/>
      <w:marLeft w:val="0"/>
      <w:marRight w:val="0"/>
      <w:marTop w:val="0"/>
      <w:marBottom w:val="0"/>
      <w:divBdr>
        <w:top w:val="none" w:sz="0" w:space="0" w:color="auto"/>
        <w:left w:val="none" w:sz="0" w:space="0" w:color="auto"/>
        <w:bottom w:val="none" w:sz="0" w:space="0" w:color="auto"/>
        <w:right w:val="none" w:sz="0" w:space="0" w:color="auto"/>
      </w:divBdr>
      <w:divsChild>
        <w:div w:id="42482132">
          <w:marLeft w:val="0"/>
          <w:marRight w:val="0"/>
          <w:marTop w:val="0"/>
          <w:marBottom w:val="0"/>
          <w:divBdr>
            <w:top w:val="none" w:sz="0" w:space="0" w:color="auto"/>
            <w:left w:val="none" w:sz="0" w:space="0" w:color="auto"/>
            <w:bottom w:val="none" w:sz="0" w:space="0" w:color="auto"/>
            <w:right w:val="none" w:sz="0" w:space="0" w:color="auto"/>
          </w:divBdr>
          <w:divsChild>
            <w:div w:id="469136415">
              <w:marLeft w:val="0"/>
              <w:marRight w:val="0"/>
              <w:marTop w:val="0"/>
              <w:marBottom w:val="0"/>
              <w:divBdr>
                <w:top w:val="none" w:sz="0" w:space="0" w:color="auto"/>
                <w:left w:val="none" w:sz="0" w:space="0" w:color="auto"/>
                <w:bottom w:val="none" w:sz="0" w:space="0" w:color="auto"/>
                <w:right w:val="none" w:sz="0" w:space="0" w:color="auto"/>
              </w:divBdr>
            </w:div>
            <w:div w:id="5118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9061">
      <w:bodyDiv w:val="1"/>
      <w:marLeft w:val="0"/>
      <w:marRight w:val="0"/>
      <w:marTop w:val="0"/>
      <w:marBottom w:val="0"/>
      <w:divBdr>
        <w:top w:val="none" w:sz="0" w:space="0" w:color="auto"/>
        <w:left w:val="none" w:sz="0" w:space="0" w:color="auto"/>
        <w:bottom w:val="none" w:sz="0" w:space="0" w:color="auto"/>
        <w:right w:val="none" w:sz="0" w:space="0" w:color="auto"/>
      </w:divBdr>
      <w:divsChild>
        <w:div w:id="1194465436">
          <w:marLeft w:val="0"/>
          <w:marRight w:val="0"/>
          <w:marTop w:val="0"/>
          <w:marBottom w:val="0"/>
          <w:divBdr>
            <w:top w:val="none" w:sz="0" w:space="0" w:color="auto"/>
            <w:left w:val="none" w:sz="0" w:space="0" w:color="auto"/>
            <w:bottom w:val="none" w:sz="0" w:space="0" w:color="auto"/>
            <w:right w:val="none" w:sz="0" w:space="0" w:color="auto"/>
          </w:divBdr>
        </w:div>
      </w:divsChild>
    </w:div>
    <w:div w:id="625962691">
      <w:bodyDiv w:val="1"/>
      <w:marLeft w:val="0"/>
      <w:marRight w:val="0"/>
      <w:marTop w:val="0"/>
      <w:marBottom w:val="0"/>
      <w:divBdr>
        <w:top w:val="none" w:sz="0" w:space="0" w:color="auto"/>
        <w:left w:val="none" w:sz="0" w:space="0" w:color="auto"/>
        <w:bottom w:val="none" w:sz="0" w:space="0" w:color="auto"/>
        <w:right w:val="none" w:sz="0" w:space="0" w:color="auto"/>
      </w:divBdr>
      <w:divsChild>
        <w:div w:id="654527154">
          <w:marLeft w:val="0"/>
          <w:marRight w:val="0"/>
          <w:marTop w:val="0"/>
          <w:marBottom w:val="0"/>
          <w:divBdr>
            <w:top w:val="none" w:sz="0" w:space="0" w:color="auto"/>
            <w:left w:val="none" w:sz="0" w:space="0" w:color="auto"/>
            <w:bottom w:val="none" w:sz="0" w:space="0" w:color="auto"/>
            <w:right w:val="none" w:sz="0" w:space="0" w:color="auto"/>
          </w:divBdr>
        </w:div>
      </w:divsChild>
    </w:div>
    <w:div w:id="628440743">
      <w:bodyDiv w:val="1"/>
      <w:marLeft w:val="0"/>
      <w:marRight w:val="0"/>
      <w:marTop w:val="0"/>
      <w:marBottom w:val="0"/>
      <w:divBdr>
        <w:top w:val="none" w:sz="0" w:space="0" w:color="auto"/>
        <w:left w:val="none" w:sz="0" w:space="0" w:color="auto"/>
        <w:bottom w:val="none" w:sz="0" w:space="0" w:color="auto"/>
        <w:right w:val="none" w:sz="0" w:space="0" w:color="auto"/>
      </w:divBdr>
    </w:div>
    <w:div w:id="629046115">
      <w:bodyDiv w:val="1"/>
      <w:marLeft w:val="0"/>
      <w:marRight w:val="0"/>
      <w:marTop w:val="0"/>
      <w:marBottom w:val="0"/>
      <w:divBdr>
        <w:top w:val="none" w:sz="0" w:space="0" w:color="auto"/>
        <w:left w:val="none" w:sz="0" w:space="0" w:color="auto"/>
        <w:bottom w:val="none" w:sz="0" w:space="0" w:color="auto"/>
        <w:right w:val="none" w:sz="0" w:space="0" w:color="auto"/>
      </w:divBdr>
    </w:div>
    <w:div w:id="632298911">
      <w:bodyDiv w:val="1"/>
      <w:marLeft w:val="0"/>
      <w:marRight w:val="0"/>
      <w:marTop w:val="0"/>
      <w:marBottom w:val="0"/>
      <w:divBdr>
        <w:top w:val="none" w:sz="0" w:space="0" w:color="auto"/>
        <w:left w:val="none" w:sz="0" w:space="0" w:color="auto"/>
        <w:bottom w:val="none" w:sz="0" w:space="0" w:color="auto"/>
        <w:right w:val="none" w:sz="0" w:space="0" w:color="auto"/>
      </w:divBdr>
      <w:divsChild>
        <w:div w:id="360057760">
          <w:marLeft w:val="0"/>
          <w:marRight w:val="0"/>
          <w:marTop w:val="0"/>
          <w:marBottom w:val="0"/>
          <w:divBdr>
            <w:top w:val="none" w:sz="0" w:space="0" w:color="auto"/>
            <w:left w:val="none" w:sz="0" w:space="0" w:color="auto"/>
            <w:bottom w:val="none" w:sz="0" w:space="0" w:color="auto"/>
            <w:right w:val="none" w:sz="0" w:space="0" w:color="auto"/>
          </w:divBdr>
        </w:div>
        <w:div w:id="497967361">
          <w:marLeft w:val="0"/>
          <w:marRight w:val="0"/>
          <w:marTop w:val="0"/>
          <w:marBottom w:val="0"/>
          <w:divBdr>
            <w:top w:val="none" w:sz="0" w:space="0" w:color="auto"/>
            <w:left w:val="none" w:sz="0" w:space="0" w:color="auto"/>
            <w:bottom w:val="none" w:sz="0" w:space="0" w:color="auto"/>
            <w:right w:val="none" w:sz="0" w:space="0" w:color="auto"/>
          </w:divBdr>
        </w:div>
        <w:div w:id="529538545">
          <w:marLeft w:val="0"/>
          <w:marRight w:val="0"/>
          <w:marTop w:val="0"/>
          <w:marBottom w:val="0"/>
          <w:divBdr>
            <w:top w:val="none" w:sz="0" w:space="0" w:color="auto"/>
            <w:left w:val="none" w:sz="0" w:space="0" w:color="auto"/>
            <w:bottom w:val="none" w:sz="0" w:space="0" w:color="auto"/>
            <w:right w:val="none" w:sz="0" w:space="0" w:color="auto"/>
          </w:divBdr>
        </w:div>
        <w:div w:id="668799328">
          <w:marLeft w:val="0"/>
          <w:marRight w:val="0"/>
          <w:marTop w:val="0"/>
          <w:marBottom w:val="0"/>
          <w:divBdr>
            <w:top w:val="none" w:sz="0" w:space="0" w:color="auto"/>
            <w:left w:val="none" w:sz="0" w:space="0" w:color="auto"/>
            <w:bottom w:val="none" w:sz="0" w:space="0" w:color="auto"/>
            <w:right w:val="none" w:sz="0" w:space="0" w:color="auto"/>
          </w:divBdr>
        </w:div>
        <w:div w:id="1002051234">
          <w:marLeft w:val="0"/>
          <w:marRight w:val="0"/>
          <w:marTop w:val="0"/>
          <w:marBottom w:val="0"/>
          <w:divBdr>
            <w:top w:val="none" w:sz="0" w:space="0" w:color="auto"/>
            <w:left w:val="none" w:sz="0" w:space="0" w:color="auto"/>
            <w:bottom w:val="none" w:sz="0" w:space="0" w:color="auto"/>
            <w:right w:val="none" w:sz="0" w:space="0" w:color="auto"/>
          </w:divBdr>
        </w:div>
        <w:div w:id="1357805502">
          <w:marLeft w:val="0"/>
          <w:marRight w:val="0"/>
          <w:marTop w:val="0"/>
          <w:marBottom w:val="0"/>
          <w:divBdr>
            <w:top w:val="none" w:sz="0" w:space="0" w:color="auto"/>
            <w:left w:val="none" w:sz="0" w:space="0" w:color="auto"/>
            <w:bottom w:val="none" w:sz="0" w:space="0" w:color="auto"/>
            <w:right w:val="none" w:sz="0" w:space="0" w:color="auto"/>
          </w:divBdr>
        </w:div>
        <w:div w:id="1673101302">
          <w:marLeft w:val="0"/>
          <w:marRight w:val="0"/>
          <w:marTop w:val="0"/>
          <w:marBottom w:val="0"/>
          <w:divBdr>
            <w:top w:val="none" w:sz="0" w:space="0" w:color="auto"/>
            <w:left w:val="none" w:sz="0" w:space="0" w:color="auto"/>
            <w:bottom w:val="none" w:sz="0" w:space="0" w:color="auto"/>
            <w:right w:val="none" w:sz="0" w:space="0" w:color="auto"/>
          </w:divBdr>
        </w:div>
        <w:div w:id="1769233624">
          <w:marLeft w:val="0"/>
          <w:marRight w:val="0"/>
          <w:marTop w:val="0"/>
          <w:marBottom w:val="0"/>
          <w:divBdr>
            <w:top w:val="none" w:sz="0" w:space="0" w:color="auto"/>
            <w:left w:val="none" w:sz="0" w:space="0" w:color="auto"/>
            <w:bottom w:val="none" w:sz="0" w:space="0" w:color="auto"/>
            <w:right w:val="none" w:sz="0" w:space="0" w:color="auto"/>
          </w:divBdr>
        </w:div>
        <w:div w:id="1913614384">
          <w:marLeft w:val="0"/>
          <w:marRight w:val="0"/>
          <w:marTop w:val="0"/>
          <w:marBottom w:val="0"/>
          <w:divBdr>
            <w:top w:val="none" w:sz="0" w:space="0" w:color="auto"/>
            <w:left w:val="none" w:sz="0" w:space="0" w:color="auto"/>
            <w:bottom w:val="none" w:sz="0" w:space="0" w:color="auto"/>
            <w:right w:val="none" w:sz="0" w:space="0" w:color="auto"/>
          </w:divBdr>
        </w:div>
        <w:div w:id="2090536885">
          <w:marLeft w:val="0"/>
          <w:marRight w:val="0"/>
          <w:marTop w:val="0"/>
          <w:marBottom w:val="0"/>
          <w:divBdr>
            <w:top w:val="none" w:sz="0" w:space="0" w:color="auto"/>
            <w:left w:val="none" w:sz="0" w:space="0" w:color="auto"/>
            <w:bottom w:val="none" w:sz="0" w:space="0" w:color="auto"/>
            <w:right w:val="none" w:sz="0" w:space="0" w:color="auto"/>
          </w:divBdr>
        </w:div>
      </w:divsChild>
    </w:div>
    <w:div w:id="635719472">
      <w:bodyDiv w:val="1"/>
      <w:marLeft w:val="0"/>
      <w:marRight w:val="0"/>
      <w:marTop w:val="0"/>
      <w:marBottom w:val="0"/>
      <w:divBdr>
        <w:top w:val="none" w:sz="0" w:space="0" w:color="auto"/>
        <w:left w:val="none" w:sz="0" w:space="0" w:color="auto"/>
        <w:bottom w:val="none" w:sz="0" w:space="0" w:color="auto"/>
        <w:right w:val="none" w:sz="0" w:space="0" w:color="auto"/>
      </w:divBdr>
    </w:div>
    <w:div w:id="637994527">
      <w:bodyDiv w:val="1"/>
      <w:marLeft w:val="0"/>
      <w:marRight w:val="0"/>
      <w:marTop w:val="0"/>
      <w:marBottom w:val="0"/>
      <w:divBdr>
        <w:top w:val="none" w:sz="0" w:space="0" w:color="auto"/>
        <w:left w:val="none" w:sz="0" w:space="0" w:color="auto"/>
        <w:bottom w:val="none" w:sz="0" w:space="0" w:color="auto"/>
        <w:right w:val="none" w:sz="0" w:space="0" w:color="auto"/>
      </w:divBdr>
    </w:div>
    <w:div w:id="672798348">
      <w:bodyDiv w:val="1"/>
      <w:marLeft w:val="0"/>
      <w:marRight w:val="0"/>
      <w:marTop w:val="0"/>
      <w:marBottom w:val="0"/>
      <w:divBdr>
        <w:top w:val="none" w:sz="0" w:space="0" w:color="auto"/>
        <w:left w:val="none" w:sz="0" w:space="0" w:color="auto"/>
        <w:bottom w:val="none" w:sz="0" w:space="0" w:color="auto"/>
        <w:right w:val="none" w:sz="0" w:space="0" w:color="auto"/>
      </w:divBdr>
    </w:div>
    <w:div w:id="673841205">
      <w:bodyDiv w:val="1"/>
      <w:marLeft w:val="0"/>
      <w:marRight w:val="0"/>
      <w:marTop w:val="0"/>
      <w:marBottom w:val="0"/>
      <w:divBdr>
        <w:top w:val="none" w:sz="0" w:space="0" w:color="auto"/>
        <w:left w:val="none" w:sz="0" w:space="0" w:color="auto"/>
        <w:bottom w:val="none" w:sz="0" w:space="0" w:color="auto"/>
        <w:right w:val="none" w:sz="0" w:space="0" w:color="auto"/>
      </w:divBdr>
    </w:div>
    <w:div w:id="682323957">
      <w:bodyDiv w:val="1"/>
      <w:marLeft w:val="0"/>
      <w:marRight w:val="0"/>
      <w:marTop w:val="0"/>
      <w:marBottom w:val="0"/>
      <w:divBdr>
        <w:top w:val="none" w:sz="0" w:space="0" w:color="auto"/>
        <w:left w:val="none" w:sz="0" w:space="0" w:color="auto"/>
        <w:bottom w:val="none" w:sz="0" w:space="0" w:color="auto"/>
        <w:right w:val="none" w:sz="0" w:space="0" w:color="auto"/>
      </w:divBdr>
    </w:div>
    <w:div w:id="696126397">
      <w:bodyDiv w:val="1"/>
      <w:marLeft w:val="0"/>
      <w:marRight w:val="0"/>
      <w:marTop w:val="0"/>
      <w:marBottom w:val="0"/>
      <w:divBdr>
        <w:top w:val="none" w:sz="0" w:space="0" w:color="auto"/>
        <w:left w:val="none" w:sz="0" w:space="0" w:color="auto"/>
        <w:bottom w:val="none" w:sz="0" w:space="0" w:color="auto"/>
        <w:right w:val="none" w:sz="0" w:space="0" w:color="auto"/>
      </w:divBdr>
    </w:div>
    <w:div w:id="709917662">
      <w:bodyDiv w:val="1"/>
      <w:marLeft w:val="0"/>
      <w:marRight w:val="0"/>
      <w:marTop w:val="0"/>
      <w:marBottom w:val="0"/>
      <w:divBdr>
        <w:top w:val="none" w:sz="0" w:space="0" w:color="auto"/>
        <w:left w:val="none" w:sz="0" w:space="0" w:color="auto"/>
        <w:bottom w:val="none" w:sz="0" w:space="0" w:color="auto"/>
        <w:right w:val="none" w:sz="0" w:space="0" w:color="auto"/>
      </w:divBdr>
    </w:div>
    <w:div w:id="715087450">
      <w:bodyDiv w:val="1"/>
      <w:marLeft w:val="0"/>
      <w:marRight w:val="0"/>
      <w:marTop w:val="0"/>
      <w:marBottom w:val="0"/>
      <w:divBdr>
        <w:top w:val="none" w:sz="0" w:space="0" w:color="auto"/>
        <w:left w:val="none" w:sz="0" w:space="0" w:color="auto"/>
        <w:bottom w:val="none" w:sz="0" w:space="0" w:color="auto"/>
        <w:right w:val="none" w:sz="0" w:space="0" w:color="auto"/>
      </w:divBdr>
    </w:div>
    <w:div w:id="743144743">
      <w:bodyDiv w:val="1"/>
      <w:marLeft w:val="0"/>
      <w:marRight w:val="0"/>
      <w:marTop w:val="0"/>
      <w:marBottom w:val="0"/>
      <w:divBdr>
        <w:top w:val="none" w:sz="0" w:space="0" w:color="auto"/>
        <w:left w:val="none" w:sz="0" w:space="0" w:color="auto"/>
        <w:bottom w:val="none" w:sz="0" w:space="0" w:color="auto"/>
        <w:right w:val="none" w:sz="0" w:space="0" w:color="auto"/>
      </w:divBdr>
    </w:div>
    <w:div w:id="743995993">
      <w:bodyDiv w:val="1"/>
      <w:marLeft w:val="60"/>
      <w:marRight w:val="60"/>
      <w:marTop w:val="60"/>
      <w:marBottom w:val="15"/>
      <w:divBdr>
        <w:top w:val="none" w:sz="0" w:space="0" w:color="auto"/>
        <w:left w:val="none" w:sz="0" w:space="0" w:color="auto"/>
        <w:bottom w:val="none" w:sz="0" w:space="0" w:color="auto"/>
        <w:right w:val="none" w:sz="0" w:space="0" w:color="auto"/>
      </w:divBdr>
      <w:divsChild>
        <w:div w:id="950087511">
          <w:marLeft w:val="0"/>
          <w:marRight w:val="0"/>
          <w:marTop w:val="0"/>
          <w:marBottom w:val="0"/>
          <w:divBdr>
            <w:top w:val="none" w:sz="0" w:space="0" w:color="auto"/>
            <w:left w:val="none" w:sz="0" w:space="0" w:color="auto"/>
            <w:bottom w:val="none" w:sz="0" w:space="0" w:color="auto"/>
            <w:right w:val="none" w:sz="0" w:space="0" w:color="auto"/>
          </w:divBdr>
        </w:div>
        <w:div w:id="1687441286">
          <w:marLeft w:val="0"/>
          <w:marRight w:val="0"/>
          <w:marTop w:val="0"/>
          <w:marBottom w:val="0"/>
          <w:divBdr>
            <w:top w:val="none" w:sz="0" w:space="0" w:color="auto"/>
            <w:left w:val="none" w:sz="0" w:space="0" w:color="auto"/>
            <w:bottom w:val="none" w:sz="0" w:space="0" w:color="auto"/>
            <w:right w:val="none" w:sz="0" w:space="0" w:color="auto"/>
          </w:divBdr>
          <w:divsChild>
            <w:div w:id="18287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7902">
      <w:bodyDiv w:val="1"/>
      <w:marLeft w:val="0"/>
      <w:marRight w:val="0"/>
      <w:marTop w:val="0"/>
      <w:marBottom w:val="0"/>
      <w:divBdr>
        <w:top w:val="none" w:sz="0" w:space="0" w:color="auto"/>
        <w:left w:val="none" w:sz="0" w:space="0" w:color="auto"/>
        <w:bottom w:val="none" w:sz="0" w:space="0" w:color="auto"/>
        <w:right w:val="none" w:sz="0" w:space="0" w:color="auto"/>
      </w:divBdr>
      <w:divsChild>
        <w:div w:id="1168638677">
          <w:marLeft w:val="0"/>
          <w:marRight w:val="0"/>
          <w:marTop w:val="0"/>
          <w:marBottom w:val="0"/>
          <w:divBdr>
            <w:top w:val="none" w:sz="0" w:space="0" w:color="auto"/>
            <w:left w:val="none" w:sz="0" w:space="0" w:color="auto"/>
            <w:bottom w:val="none" w:sz="0" w:space="0" w:color="auto"/>
            <w:right w:val="none" w:sz="0" w:space="0" w:color="auto"/>
          </w:divBdr>
          <w:divsChild>
            <w:div w:id="144325037">
              <w:marLeft w:val="0"/>
              <w:marRight w:val="0"/>
              <w:marTop w:val="0"/>
              <w:marBottom w:val="0"/>
              <w:divBdr>
                <w:top w:val="none" w:sz="0" w:space="0" w:color="auto"/>
                <w:left w:val="none" w:sz="0" w:space="0" w:color="auto"/>
                <w:bottom w:val="none" w:sz="0" w:space="0" w:color="auto"/>
                <w:right w:val="none" w:sz="0" w:space="0" w:color="auto"/>
              </w:divBdr>
            </w:div>
            <w:div w:id="205215647">
              <w:marLeft w:val="0"/>
              <w:marRight w:val="0"/>
              <w:marTop w:val="0"/>
              <w:marBottom w:val="0"/>
              <w:divBdr>
                <w:top w:val="none" w:sz="0" w:space="0" w:color="auto"/>
                <w:left w:val="none" w:sz="0" w:space="0" w:color="auto"/>
                <w:bottom w:val="none" w:sz="0" w:space="0" w:color="auto"/>
                <w:right w:val="none" w:sz="0" w:space="0" w:color="auto"/>
              </w:divBdr>
            </w:div>
            <w:div w:id="255722066">
              <w:marLeft w:val="0"/>
              <w:marRight w:val="0"/>
              <w:marTop w:val="0"/>
              <w:marBottom w:val="0"/>
              <w:divBdr>
                <w:top w:val="none" w:sz="0" w:space="0" w:color="auto"/>
                <w:left w:val="none" w:sz="0" w:space="0" w:color="auto"/>
                <w:bottom w:val="none" w:sz="0" w:space="0" w:color="auto"/>
                <w:right w:val="none" w:sz="0" w:space="0" w:color="auto"/>
              </w:divBdr>
            </w:div>
            <w:div w:id="11835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6070">
      <w:bodyDiv w:val="1"/>
      <w:marLeft w:val="0"/>
      <w:marRight w:val="0"/>
      <w:marTop w:val="0"/>
      <w:marBottom w:val="0"/>
      <w:divBdr>
        <w:top w:val="none" w:sz="0" w:space="0" w:color="auto"/>
        <w:left w:val="none" w:sz="0" w:space="0" w:color="auto"/>
        <w:bottom w:val="none" w:sz="0" w:space="0" w:color="auto"/>
        <w:right w:val="none" w:sz="0" w:space="0" w:color="auto"/>
      </w:divBdr>
    </w:div>
    <w:div w:id="754203268">
      <w:bodyDiv w:val="1"/>
      <w:marLeft w:val="0"/>
      <w:marRight w:val="0"/>
      <w:marTop w:val="0"/>
      <w:marBottom w:val="0"/>
      <w:divBdr>
        <w:top w:val="none" w:sz="0" w:space="0" w:color="auto"/>
        <w:left w:val="none" w:sz="0" w:space="0" w:color="auto"/>
        <w:bottom w:val="none" w:sz="0" w:space="0" w:color="auto"/>
        <w:right w:val="none" w:sz="0" w:space="0" w:color="auto"/>
      </w:divBdr>
    </w:div>
    <w:div w:id="755253571">
      <w:bodyDiv w:val="1"/>
      <w:marLeft w:val="0"/>
      <w:marRight w:val="0"/>
      <w:marTop w:val="0"/>
      <w:marBottom w:val="0"/>
      <w:divBdr>
        <w:top w:val="none" w:sz="0" w:space="0" w:color="auto"/>
        <w:left w:val="none" w:sz="0" w:space="0" w:color="auto"/>
        <w:bottom w:val="none" w:sz="0" w:space="0" w:color="auto"/>
        <w:right w:val="none" w:sz="0" w:space="0" w:color="auto"/>
      </w:divBdr>
    </w:div>
    <w:div w:id="757795286">
      <w:bodyDiv w:val="1"/>
      <w:marLeft w:val="0"/>
      <w:marRight w:val="0"/>
      <w:marTop w:val="0"/>
      <w:marBottom w:val="0"/>
      <w:divBdr>
        <w:top w:val="none" w:sz="0" w:space="0" w:color="auto"/>
        <w:left w:val="none" w:sz="0" w:space="0" w:color="auto"/>
        <w:bottom w:val="none" w:sz="0" w:space="0" w:color="auto"/>
        <w:right w:val="none" w:sz="0" w:space="0" w:color="auto"/>
      </w:divBdr>
    </w:div>
    <w:div w:id="764501218">
      <w:bodyDiv w:val="1"/>
      <w:marLeft w:val="0"/>
      <w:marRight w:val="0"/>
      <w:marTop w:val="0"/>
      <w:marBottom w:val="0"/>
      <w:divBdr>
        <w:top w:val="none" w:sz="0" w:space="0" w:color="auto"/>
        <w:left w:val="none" w:sz="0" w:space="0" w:color="auto"/>
        <w:bottom w:val="none" w:sz="0" w:space="0" w:color="auto"/>
        <w:right w:val="none" w:sz="0" w:space="0" w:color="auto"/>
      </w:divBdr>
    </w:div>
    <w:div w:id="768355637">
      <w:bodyDiv w:val="1"/>
      <w:marLeft w:val="0"/>
      <w:marRight w:val="0"/>
      <w:marTop w:val="0"/>
      <w:marBottom w:val="0"/>
      <w:divBdr>
        <w:top w:val="none" w:sz="0" w:space="0" w:color="auto"/>
        <w:left w:val="none" w:sz="0" w:space="0" w:color="auto"/>
        <w:bottom w:val="none" w:sz="0" w:space="0" w:color="auto"/>
        <w:right w:val="none" w:sz="0" w:space="0" w:color="auto"/>
      </w:divBdr>
    </w:div>
    <w:div w:id="769549039">
      <w:bodyDiv w:val="1"/>
      <w:marLeft w:val="0"/>
      <w:marRight w:val="0"/>
      <w:marTop w:val="0"/>
      <w:marBottom w:val="0"/>
      <w:divBdr>
        <w:top w:val="none" w:sz="0" w:space="0" w:color="auto"/>
        <w:left w:val="none" w:sz="0" w:space="0" w:color="auto"/>
        <w:bottom w:val="none" w:sz="0" w:space="0" w:color="auto"/>
        <w:right w:val="none" w:sz="0" w:space="0" w:color="auto"/>
      </w:divBdr>
    </w:div>
    <w:div w:id="770782921">
      <w:bodyDiv w:val="1"/>
      <w:marLeft w:val="0"/>
      <w:marRight w:val="0"/>
      <w:marTop w:val="0"/>
      <w:marBottom w:val="0"/>
      <w:divBdr>
        <w:top w:val="none" w:sz="0" w:space="0" w:color="auto"/>
        <w:left w:val="none" w:sz="0" w:space="0" w:color="auto"/>
        <w:bottom w:val="none" w:sz="0" w:space="0" w:color="auto"/>
        <w:right w:val="none" w:sz="0" w:space="0" w:color="auto"/>
      </w:divBdr>
    </w:div>
    <w:div w:id="781539299">
      <w:bodyDiv w:val="1"/>
      <w:marLeft w:val="0"/>
      <w:marRight w:val="0"/>
      <w:marTop w:val="0"/>
      <w:marBottom w:val="0"/>
      <w:divBdr>
        <w:top w:val="none" w:sz="0" w:space="0" w:color="auto"/>
        <w:left w:val="none" w:sz="0" w:space="0" w:color="auto"/>
        <w:bottom w:val="none" w:sz="0" w:space="0" w:color="auto"/>
        <w:right w:val="none" w:sz="0" w:space="0" w:color="auto"/>
      </w:divBdr>
      <w:divsChild>
        <w:div w:id="1465082621">
          <w:marLeft w:val="0"/>
          <w:marRight w:val="0"/>
          <w:marTop w:val="0"/>
          <w:marBottom w:val="0"/>
          <w:divBdr>
            <w:top w:val="none" w:sz="0" w:space="0" w:color="auto"/>
            <w:left w:val="none" w:sz="0" w:space="0" w:color="auto"/>
            <w:bottom w:val="none" w:sz="0" w:space="0" w:color="auto"/>
            <w:right w:val="none" w:sz="0" w:space="0" w:color="auto"/>
          </w:divBdr>
        </w:div>
      </w:divsChild>
    </w:div>
    <w:div w:id="794984291">
      <w:bodyDiv w:val="1"/>
      <w:marLeft w:val="0"/>
      <w:marRight w:val="0"/>
      <w:marTop w:val="0"/>
      <w:marBottom w:val="0"/>
      <w:divBdr>
        <w:top w:val="none" w:sz="0" w:space="0" w:color="auto"/>
        <w:left w:val="none" w:sz="0" w:space="0" w:color="auto"/>
        <w:bottom w:val="none" w:sz="0" w:space="0" w:color="auto"/>
        <w:right w:val="none" w:sz="0" w:space="0" w:color="auto"/>
      </w:divBdr>
    </w:div>
    <w:div w:id="802114060">
      <w:bodyDiv w:val="1"/>
      <w:marLeft w:val="0"/>
      <w:marRight w:val="0"/>
      <w:marTop w:val="0"/>
      <w:marBottom w:val="0"/>
      <w:divBdr>
        <w:top w:val="none" w:sz="0" w:space="0" w:color="auto"/>
        <w:left w:val="none" w:sz="0" w:space="0" w:color="auto"/>
        <w:bottom w:val="none" w:sz="0" w:space="0" w:color="auto"/>
        <w:right w:val="none" w:sz="0" w:space="0" w:color="auto"/>
      </w:divBdr>
    </w:div>
    <w:div w:id="815415227">
      <w:bodyDiv w:val="1"/>
      <w:marLeft w:val="0"/>
      <w:marRight w:val="0"/>
      <w:marTop w:val="0"/>
      <w:marBottom w:val="0"/>
      <w:divBdr>
        <w:top w:val="none" w:sz="0" w:space="0" w:color="auto"/>
        <w:left w:val="none" w:sz="0" w:space="0" w:color="auto"/>
        <w:bottom w:val="none" w:sz="0" w:space="0" w:color="auto"/>
        <w:right w:val="none" w:sz="0" w:space="0" w:color="auto"/>
      </w:divBdr>
    </w:div>
    <w:div w:id="818689436">
      <w:bodyDiv w:val="1"/>
      <w:marLeft w:val="0"/>
      <w:marRight w:val="0"/>
      <w:marTop w:val="0"/>
      <w:marBottom w:val="0"/>
      <w:divBdr>
        <w:top w:val="none" w:sz="0" w:space="0" w:color="auto"/>
        <w:left w:val="none" w:sz="0" w:space="0" w:color="auto"/>
        <w:bottom w:val="none" w:sz="0" w:space="0" w:color="auto"/>
        <w:right w:val="none" w:sz="0" w:space="0" w:color="auto"/>
      </w:divBdr>
    </w:div>
    <w:div w:id="819542805">
      <w:bodyDiv w:val="1"/>
      <w:marLeft w:val="0"/>
      <w:marRight w:val="0"/>
      <w:marTop w:val="0"/>
      <w:marBottom w:val="0"/>
      <w:divBdr>
        <w:top w:val="none" w:sz="0" w:space="0" w:color="auto"/>
        <w:left w:val="none" w:sz="0" w:space="0" w:color="auto"/>
        <w:bottom w:val="none" w:sz="0" w:space="0" w:color="auto"/>
        <w:right w:val="none" w:sz="0" w:space="0" w:color="auto"/>
      </w:divBdr>
      <w:divsChild>
        <w:div w:id="1497695934">
          <w:marLeft w:val="0"/>
          <w:marRight w:val="0"/>
          <w:marTop w:val="0"/>
          <w:marBottom w:val="0"/>
          <w:divBdr>
            <w:top w:val="none" w:sz="0" w:space="0" w:color="auto"/>
            <w:left w:val="none" w:sz="0" w:space="0" w:color="auto"/>
            <w:bottom w:val="none" w:sz="0" w:space="0" w:color="auto"/>
            <w:right w:val="none" w:sz="0" w:space="0" w:color="auto"/>
          </w:divBdr>
          <w:divsChild>
            <w:div w:id="1570382175">
              <w:marLeft w:val="0"/>
              <w:marRight w:val="0"/>
              <w:marTop w:val="0"/>
              <w:marBottom w:val="0"/>
              <w:divBdr>
                <w:top w:val="none" w:sz="0" w:space="0" w:color="auto"/>
                <w:left w:val="single" w:sz="4" w:space="0" w:color="DDDDDD"/>
                <w:bottom w:val="single" w:sz="4" w:space="0" w:color="DDDDDD"/>
                <w:right w:val="single" w:sz="4" w:space="0" w:color="DDDDDD"/>
              </w:divBdr>
              <w:divsChild>
                <w:div w:id="14311787">
                  <w:marLeft w:val="0"/>
                  <w:marRight w:val="0"/>
                  <w:marTop w:val="0"/>
                  <w:marBottom w:val="0"/>
                  <w:divBdr>
                    <w:top w:val="none" w:sz="0" w:space="0" w:color="auto"/>
                    <w:left w:val="none" w:sz="0" w:space="0" w:color="auto"/>
                    <w:bottom w:val="none" w:sz="0" w:space="0" w:color="auto"/>
                    <w:right w:val="none" w:sz="0" w:space="0" w:color="auto"/>
                  </w:divBdr>
                  <w:divsChild>
                    <w:div w:id="7427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5771">
      <w:bodyDiv w:val="1"/>
      <w:marLeft w:val="0"/>
      <w:marRight w:val="0"/>
      <w:marTop w:val="0"/>
      <w:marBottom w:val="0"/>
      <w:divBdr>
        <w:top w:val="none" w:sz="0" w:space="0" w:color="auto"/>
        <w:left w:val="none" w:sz="0" w:space="0" w:color="auto"/>
        <w:bottom w:val="none" w:sz="0" w:space="0" w:color="auto"/>
        <w:right w:val="none" w:sz="0" w:space="0" w:color="auto"/>
      </w:divBdr>
    </w:div>
    <w:div w:id="832797088">
      <w:bodyDiv w:val="1"/>
      <w:marLeft w:val="0"/>
      <w:marRight w:val="0"/>
      <w:marTop w:val="0"/>
      <w:marBottom w:val="0"/>
      <w:divBdr>
        <w:top w:val="none" w:sz="0" w:space="0" w:color="auto"/>
        <w:left w:val="none" w:sz="0" w:space="0" w:color="auto"/>
        <w:bottom w:val="none" w:sz="0" w:space="0" w:color="auto"/>
        <w:right w:val="none" w:sz="0" w:space="0" w:color="auto"/>
      </w:divBdr>
    </w:div>
    <w:div w:id="848179701">
      <w:bodyDiv w:val="1"/>
      <w:marLeft w:val="0"/>
      <w:marRight w:val="0"/>
      <w:marTop w:val="0"/>
      <w:marBottom w:val="0"/>
      <w:divBdr>
        <w:top w:val="none" w:sz="0" w:space="0" w:color="auto"/>
        <w:left w:val="none" w:sz="0" w:space="0" w:color="auto"/>
        <w:bottom w:val="none" w:sz="0" w:space="0" w:color="auto"/>
        <w:right w:val="none" w:sz="0" w:space="0" w:color="auto"/>
      </w:divBdr>
      <w:divsChild>
        <w:div w:id="1434784430">
          <w:marLeft w:val="0"/>
          <w:marRight w:val="0"/>
          <w:marTop w:val="0"/>
          <w:marBottom w:val="0"/>
          <w:divBdr>
            <w:top w:val="none" w:sz="0" w:space="0" w:color="auto"/>
            <w:left w:val="none" w:sz="0" w:space="0" w:color="auto"/>
            <w:bottom w:val="none" w:sz="0" w:space="0" w:color="auto"/>
            <w:right w:val="none" w:sz="0" w:space="0" w:color="auto"/>
          </w:divBdr>
          <w:divsChild>
            <w:div w:id="95639238">
              <w:marLeft w:val="0"/>
              <w:marRight w:val="0"/>
              <w:marTop w:val="0"/>
              <w:marBottom w:val="0"/>
              <w:divBdr>
                <w:top w:val="none" w:sz="0" w:space="0" w:color="auto"/>
                <w:left w:val="none" w:sz="0" w:space="0" w:color="auto"/>
                <w:bottom w:val="none" w:sz="0" w:space="0" w:color="auto"/>
                <w:right w:val="none" w:sz="0" w:space="0" w:color="auto"/>
              </w:divBdr>
            </w:div>
            <w:div w:id="227880071">
              <w:marLeft w:val="0"/>
              <w:marRight w:val="0"/>
              <w:marTop w:val="0"/>
              <w:marBottom w:val="0"/>
              <w:divBdr>
                <w:top w:val="none" w:sz="0" w:space="0" w:color="auto"/>
                <w:left w:val="none" w:sz="0" w:space="0" w:color="auto"/>
                <w:bottom w:val="none" w:sz="0" w:space="0" w:color="auto"/>
                <w:right w:val="none" w:sz="0" w:space="0" w:color="auto"/>
              </w:divBdr>
            </w:div>
            <w:div w:id="3502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85823">
      <w:bodyDiv w:val="1"/>
      <w:marLeft w:val="0"/>
      <w:marRight w:val="0"/>
      <w:marTop w:val="0"/>
      <w:marBottom w:val="0"/>
      <w:divBdr>
        <w:top w:val="none" w:sz="0" w:space="0" w:color="auto"/>
        <w:left w:val="none" w:sz="0" w:space="0" w:color="auto"/>
        <w:bottom w:val="none" w:sz="0" w:space="0" w:color="auto"/>
        <w:right w:val="none" w:sz="0" w:space="0" w:color="auto"/>
      </w:divBdr>
    </w:div>
    <w:div w:id="873613163">
      <w:bodyDiv w:val="1"/>
      <w:marLeft w:val="0"/>
      <w:marRight w:val="0"/>
      <w:marTop w:val="0"/>
      <w:marBottom w:val="0"/>
      <w:divBdr>
        <w:top w:val="none" w:sz="0" w:space="0" w:color="auto"/>
        <w:left w:val="none" w:sz="0" w:space="0" w:color="auto"/>
        <w:bottom w:val="none" w:sz="0" w:space="0" w:color="auto"/>
        <w:right w:val="none" w:sz="0" w:space="0" w:color="auto"/>
      </w:divBdr>
    </w:div>
    <w:div w:id="881863451">
      <w:bodyDiv w:val="1"/>
      <w:marLeft w:val="0"/>
      <w:marRight w:val="0"/>
      <w:marTop w:val="0"/>
      <w:marBottom w:val="0"/>
      <w:divBdr>
        <w:top w:val="none" w:sz="0" w:space="0" w:color="auto"/>
        <w:left w:val="none" w:sz="0" w:space="0" w:color="auto"/>
        <w:bottom w:val="none" w:sz="0" w:space="0" w:color="auto"/>
        <w:right w:val="none" w:sz="0" w:space="0" w:color="auto"/>
      </w:divBdr>
    </w:div>
    <w:div w:id="889271521">
      <w:bodyDiv w:val="1"/>
      <w:marLeft w:val="0"/>
      <w:marRight w:val="0"/>
      <w:marTop w:val="0"/>
      <w:marBottom w:val="0"/>
      <w:divBdr>
        <w:top w:val="none" w:sz="0" w:space="0" w:color="auto"/>
        <w:left w:val="none" w:sz="0" w:space="0" w:color="auto"/>
        <w:bottom w:val="none" w:sz="0" w:space="0" w:color="auto"/>
        <w:right w:val="none" w:sz="0" w:space="0" w:color="auto"/>
      </w:divBdr>
    </w:div>
    <w:div w:id="889462621">
      <w:bodyDiv w:val="1"/>
      <w:marLeft w:val="0"/>
      <w:marRight w:val="0"/>
      <w:marTop w:val="0"/>
      <w:marBottom w:val="0"/>
      <w:divBdr>
        <w:top w:val="none" w:sz="0" w:space="0" w:color="auto"/>
        <w:left w:val="none" w:sz="0" w:space="0" w:color="auto"/>
        <w:bottom w:val="none" w:sz="0" w:space="0" w:color="auto"/>
        <w:right w:val="none" w:sz="0" w:space="0" w:color="auto"/>
      </w:divBdr>
    </w:div>
    <w:div w:id="894437620">
      <w:bodyDiv w:val="1"/>
      <w:marLeft w:val="0"/>
      <w:marRight w:val="0"/>
      <w:marTop w:val="0"/>
      <w:marBottom w:val="0"/>
      <w:divBdr>
        <w:top w:val="none" w:sz="0" w:space="0" w:color="auto"/>
        <w:left w:val="none" w:sz="0" w:space="0" w:color="auto"/>
        <w:bottom w:val="none" w:sz="0" w:space="0" w:color="auto"/>
        <w:right w:val="none" w:sz="0" w:space="0" w:color="auto"/>
      </w:divBdr>
    </w:div>
    <w:div w:id="898787079">
      <w:bodyDiv w:val="1"/>
      <w:marLeft w:val="0"/>
      <w:marRight w:val="0"/>
      <w:marTop w:val="0"/>
      <w:marBottom w:val="0"/>
      <w:divBdr>
        <w:top w:val="none" w:sz="0" w:space="0" w:color="auto"/>
        <w:left w:val="none" w:sz="0" w:space="0" w:color="auto"/>
        <w:bottom w:val="none" w:sz="0" w:space="0" w:color="auto"/>
        <w:right w:val="none" w:sz="0" w:space="0" w:color="auto"/>
      </w:divBdr>
    </w:div>
    <w:div w:id="902371790">
      <w:bodyDiv w:val="1"/>
      <w:marLeft w:val="0"/>
      <w:marRight w:val="0"/>
      <w:marTop w:val="0"/>
      <w:marBottom w:val="0"/>
      <w:divBdr>
        <w:top w:val="none" w:sz="0" w:space="0" w:color="auto"/>
        <w:left w:val="none" w:sz="0" w:space="0" w:color="auto"/>
        <w:bottom w:val="none" w:sz="0" w:space="0" w:color="auto"/>
        <w:right w:val="none" w:sz="0" w:space="0" w:color="auto"/>
      </w:divBdr>
      <w:divsChild>
        <w:div w:id="1738897925">
          <w:marLeft w:val="160"/>
          <w:marRight w:val="160"/>
          <w:marTop w:val="240"/>
          <w:marBottom w:val="240"/>
          <w:divBdr>
            <w:top w:val="none" w:sz="0" w:space="0" w:color="auto"/>
            <w:left w:val="none" w:sz="0" w:space="0" w:color="auto"/>
            <w:bottom w:val="none" w:sz="0" w:space="0" w:color="auto"/>
            <w:right w:val="none" w:sz="0" w:space="0" w:color="auto"/>
          </w:divBdr>
          <w:divsChild>
            <w:div w:id="23678859">
              <w:marLeft w:val="0"/>
              <w:marRight w:val="0"/>
              <w:marTop w:val="0"/>
              <w:marBottom w:val="0"/>
              <w:divBdr>
                <w:top w:val="none" w:sz="0" w:space="0" w:color="auto"/>
                <w:left w:val="none" w:sz="0" w:space="0" w:color="auto"/>
                <w:bottom w:val="none" w:sz="0" w:space="0" w:color="auto"/>
                <w:right w:val="none" w:sz="0" w:space="0" w:color="auto"/>
              </w:divBdr>
            </w:div>
            <w:div w:id="145365497">
              <w:marLeft w:val="0"/>
              <w:marRight w:val="0"/>
              <w:marTop w:val="480"/>
              <w:marBottom w:val="120"/>
              <w:divBdr>
                <w:top w:val="single" w:sz="6" w:space="12" w:color="EEEEEE"/>
                <w:left w:val="single" w:sz="6" w:space="12" w:color="EEEEEE"/>
                <w:bottom w:val="single" w:sz="6" w:space="12" w:color="EEEEEE"/>
                <w:right w:val="single" w:sz="6" w:space="12" w:color="EEEEEE"/>
              </w:divBdr>
            </w:div>
            <w:div w:id="145587785">
              <w:marLeft w:val="0"/>
              <w:marRight w:val="0"/>
              <w:marTop w:val="0"/>
              <w:marBottom w:val="0"/>
              <w:divBdr>
                <w:top w:val="none" w:sz="0" w:space="0" w:color="auto"/>
                <w:left w:val="none" w:sz="0" w:space="0" w:color="auto"/>
                <w:bottom w:val="none" w:sz="0" w:space="0" w:color="auto"/>
                <w:right w:val="none" w:sz="0" w:space="0" w:color="auto"/>
              </w:divBdr>
            </w:div>
            <w:div w:id="637540903">
              <w:marLeft w:val="0"/>
              <w:marRight w:val="0"/>
              <w:marTop w:val="480"/>
              <w:marBottom w:val="120"/>
              <w:divBdr>
                <w:top w:val="single" w:sz="6" w:space="12" w:color="EEEEEE"/>
                <w:left w:val="single" w:sz="6" w:space="12" w:color="EEEEEE"/>
                <w:bottom w:val="single" w:sz="6" w:space="12" w:color="EEEEEE"/>
                <w:right w:val="single" w:sz="6" w:space="12" w:color="EEEEEE"/>
              </w:divBdr>
            </w:div>
            <w:div w:id="787167013">
              <w:marLeft w:val="0"/>
              <w:marRight w:val="0"/>
              <w:marTop w:val="0"/>
              <w:marBottom w:val="0"/>
              <w:divBdr>
                <w:top w:val="none" w:sz="0" w:space="0" w:color="auto"/>
                <w:left w:val="none" w:sz="0" w:space="0" w:color="auto"/>
                <w:bottom w:val="none" w:sz="0" w:space="0" w:color="auto"/>
                <w:right w:val="none" w:sz="0" w:space="0" w:color="auto"/>
              </w:divBdr>
            </w:div>
            <w:div w:id="1338073648">
              <w:marLeft w:val="0"/>
              <w:marRight w:val="0"/>
              <w:marTop w:val="480"/>
              <w:marBottom w:val="120"/>
              <w:divBdr>
                <w:top w:val="single" w:sz="6" w:space="12" w:color="EEEEEE"/>
                <w:left w:val="single" w:sz="6" w:space="12" w:color="EEEEEE"/>
                <w:bottom w:val="single" w:sz="6" w:space="12" w:color="EEEEEE"/>
                <w:right w:val="single" w:sz="6" w:space="12" w:color="EEEEEE"/>
              </w:divBdr>
            </w:div>
            <w:div w:id="1516265191">
              <w:marLeft w:val="0"/>
              <w:marRight w:val="0"/>
              <w:marTop w:val="480"/>
              <w:marBottom w:val="120"/>
              <w:divBdr>
                <w:top w:val="single" w:sz="6" w:space="12" w:color="EEEEEE"/>
                <w:left w:val="single" w:sz="6" w:space="12" w:color="EEEEEE"/>
                <w:bottom w:val="single" w:sz="6" w:space="12" w:color="EEEEEE"/>
                <w:right w:val="single" w:sz="6" w:space="12" w:color="EEEEEE"/>
              </w:divBdr>
            </w:div>
            <w:div w:id="1744982483">
              <w:marLeft w:val="0"/>
              <w:marRight w:val="0"/>
              <w:marTop w:val="0"/>
              <w:marBottom w:val="0"/>
              <w:divBdr>
                <w:top w:val="none" w:sz="0" w:space="0" w:color="auto"/>
                <w:left w:val="none" w:sz="0" w:space="0" w:color="auto"/>
                <w:bottom w:val="none" w:sz="0" w:space="0" w:color="auto"/>
                <w:right w:val="none" w:sz="0" w:space="0" w:color="auto"/>
              </w:divBdr>
            </w:div>
            <w:div w:id="1976596518">
              <w:marLeft w:val="0"/>
              <w:marRight w:val="0"/>
              <w:marTop w:val="480"/>
              <w:marBottom w:val="120"/>
              <w:divBdr>
                <w:top w:val="single" w:sz="6" w:space="12" w:color="EEEEEE"/>
                <w:left w:val="single" w:sz="6" w:space="12" w:color="EEEEEE"/>
                <w:bottom w:val="single" w:sz="6" w:space="12" w:color="EEEEEE"/>
                <w:right w:val="single" w:sz="6" w:space="12" w:color="EEEEEE"/>
              </w:divBdr>
            </w:div>
            <w:div w:id="2060669487">
              <w:marLeft w:val="0"/>
              <w:marRight w:val="0"/>
              <w:marTop w:val="480"/>
              <w:marBottom w:val="120"/>
              <w:divBdr>
                <w:top w:val="single" w:sz="6" w:space="12" w:color="EEEEEE"/>
                <w:left w:val="single" w:sz="6" w:space="12" w:color="EEEEEE"/>
                <w:bottom w:val="single" w:sz="6" w:space="12" w:color="EEEEEE"/>
                <w:right w:val="single" w:sz="6" w:space="12" w:color="EEEEEE"/>
              </w:divBdr>
            </w:div>
          </w:divsChild>
        </w:div>
      </w:divsChild>
    </w:div>
    <w:div w:id="902914902">
      <w:bodyDiv w:val="1"/>
      <w:marLeft w:val="0"/>
      <w:marRight w:val="0"/>
      <w:marTop w:val="0"/>
      <w:marBottom w:val="0"/>
      <w:divBdr>
        <w:top w:val="none" w:sz="0" w:space="0" w:color="auto"/>
        <w:left w:val="none" w:sz="0" w:space="0" w:color="auto"/>
        <w:bottom w:val="none" w:sz="0" w:space="0" w:color="auto"/>
        <w:right w:val="none" w:sz="0" w:space="0" w:color="auto"/>
      </w:divBdr>
    </w:div>
    <w:div w:id="911893426">
      <w:bodyDiv w:val="1"/>
      <w:marLeft w:val="0"/>
      <w:marRight w:val="0"/>
      <w:marTop w:val="0"/>
      <w:marBottom w:val="0"/>
      <w:divBdr>
        <w:top w:val="none" w:sz="0" w:space="0" w:color="auto"/>
        <w:left w:val="none" w:sz="0" w:space="0" w:color="auto"/>
        <w:bottom w:val="none" w:sz="0" w:space="0" w:color="auto"/>
        <w:right w:val="none" w:sz="0" w:space="0" w:color="auto"/>
      </w:divBdr>
    </w:div>
    <w:div w:id="913977377">
      <w:bodyDiv w:val="1"/>
      <w:marLeft w:val="0"/>
      <w:marRight w:val="0"/>
      <w:marTop w:val="0"/>
      <w:marBottom w:val="0"/>
      <w:divBdr>
        <w:top w:val="none" w:sz="0" w:space="0" w:color="auto"/>
        <w:left w:val="none" w:sz="0" w:space="0" w:color="auto"/>
        <w:bottom w:val="none" w:sz="0" w:space="0" w:color="auto"/>
        <w:right w:val="none" w:sz="0" w:space="0" w:color="auto"/>
      </w:divBdr>
    </w:div>
    <w:div w:id="924339399">
      <w:bodyDiv w:val="1"/>
      <w:marLeft w:val="0"/>
      <w:marRight w:val="0"/>
      <w:marTop w:val="0"/>
      <w:marBottom w:val="0"/>
      <w:divBdr>
        <w:top w:val="none" w:sz="0" w:space="0" w:color="auto"/>
        <w:left w:val="none" w:sz="0" w:space="0" w:color="auto"/>
        <w:bottom w:val="none" w:sz="0" w:space="0" w:color="auto"/>
        <w:right w:val="none" w:sz="0" w:space="0" w:color="auto"/>
      </w:divBdr>
    </w:div>
    <w:div w:id="927007523">
      <w:bodyDiv w:val="1"/>
      <w:marLeft w:val="0"/>
      <w:marRight w:val="0"/>
      <w:marTop w:val="0"/>
      <w:marBottom w:val="0"/>
      <w:divBdr>
        <w:top w:val="none" w:sz="0" w:space="0" w:color="auto"/>
        <w:left w:val="none" w:sz="0" w:space="0" w:color="auto"/>
        <w:bottom w:val="none" w:sz="0" w:space="0" w:color="auto"/>
        <w:right w:val="none" w:sz="0" w:space="0" w:color="auto"/>
      </w:divBdr>
      <w:divsChild>
        <w:div w:id="1704357000">
          <w:marLeft w:val="0"/>
          <w:marRight w:val="0"/>
          <w:marTop w:val="0"/>
          <w:marBottom w:val="0"/>
          <w:divBdr>
            <w:top w:val="none" w:sz="0" w:space="0" w:color="auto"/>
            <w:left w:val="none" w:sz="0" w:space="0" w:color="auto"/>
            <w:bottom w:val="none" w:sz="0" w:space="0" w:color="auto"/>
            <w:right w:val="none" w:sz="0" w:space="0" w:color="auto"/>
          </w:divBdr>
          <w:divsChild>
            <w:div w:id="41566378">
              <w:marLeft w:val="0"/>
              <w:marRight w:val="0"/>
              <w:marTop w:val="0"/>
              <w:marBottom w:val="0"/>
              <w:divBdr>
                <w:top w:val="none" w:sz="0" w:space="0" w:color="auto"/>
                <w:left w:val="none" w:sz="0" w:space="0" w:color="auto"/>
                <w:bottom w:val="none" w:sz="0" w:space="0" w:color="auto"/>
                <w:right w:val="none" w:sz="0" w:space="0" w:color="auto"/>
              </w:divBdr>
            </w:div>
            <w:div w:id="102238309">
              <w:marLeft w:val="0"/>
              <w:marRight w:val="0"/>
              <w:marTop w:val="0"/>
              <w:marBottom w:val="0"/>
              <w:divBdr>
                <w:top w:val="none" w:sz="0" w:space="0" w:color="auto"/>
                <w:left w:val="none" w:sz="0" w:space="0" w:color="auto"/>
                <w:bottom w:val="none" w:sz="0" w:space="0" w:color="auto"/>
                <w:right w:val="none" w:sz="0" w:space="0" w:color="auto"/>
              </w:divBdr>
            </w:div>
            <w:div w:id="172110486">
              <w:marLeft w:val="0"/>
              <w:marRight w:val="0"/>
              <w:marTop w:val="0"/>
              <w:marBottom w:val="0"/>
              <w:divBdr>
                <w:top w:val="none" w:sz="0" w:space="0" w:color="auto"/>
                <w:left w:val="none" w:sz="0" w:space="0" w:color="auto"/>
                <w:bottom w:val="none" w:sz="0" w:space="0" w:color="auto"/>
                <w:right w:val="none" w:sz="0" w:space="0" w:color="auto"/>
              </w:divBdr>
            </w:div>
            <w:div w:id="937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435">
      <w:bodyDiv w:val="1"/>
      <w:marLeft w:val="0"/>
      <w:marRight w:val="0"/>
      <w:marTop w:val="0"/>
      <w:marBottom w:val="0"/>
      <w:divBdr>
        <w:top w:val="none" w:sz="0" w:space="0" w:color="auto"/>
        <w:left w:val="none" w:sz="0" w:space="0" w:color="auto"/>
        <w:bottom w:val="none" w:sz="0" w:space="0" w:color="auto"/>
        <w:right w:val="none" w:sz="0" w:space="0" w:color="auto"/>
      </w:divBdr>
    </w:div>
    <w:div w:id="947662532">
      <w:bodyDiv w:val="1"/>
      <w:marLeft w:val="0"/>
      <w:marRight w:val="0"/>
      <w:marTop w:val="0"/>
      <w:marBottom w:val="0"/>
      <w:divBdr>
        <w:top w:val="none" w:sz="0" w:space="0" w:color="auto"/>
        <w:left w:val="none" w:sz="0" w:space="0" w:color="auto"/>
        <w:bottom w:val="none" w:sz="0" w:space="0" w:color="auto"/>
        <w:right w:val="none" w:sz="0" w:space="0" w:color="auto"/>
      </w:divBdr>
    </w:div>
    <w:div w:id="963119017">
      <w:bodyDiv w:val="1"/>
      <w:marLeft w:val="0"/>
      <w:marRight w:val="0"/>
      <w:marTop w:val="0"/>
      <w:marBottom w:val="0"/>
      <w:divBdr>
        <w:top w:val="none" w:sz="0" w:space="0" w:color="auto"/>
        <w:left w:val="none" w:sz="0" w:space="0" w:color="auto"/>
        <w:bottom w:val="none" w:sz="0" w:space="0" w:color="auto"/>
        <w:right w:val="none" w:sz="0" w:space="0" w:color="auto"/>
      </w:divBdr>
    </w:div>
    <w:div w:id="967901999">
      <w:bodyDiv w:val="1"/>
      <w:marLeft w:val="0"/>
      <w:marRight w:val="0"/>
      <w:marTop w:val="0"/>
      <w:marBottom w:val="0"/>
      <w:divBdr>
        <w:top w:val="none" w:sz="0" w:space="0" w:color="auto"/>
        <w:left w:val="none" w:sz="0" w:space="0" w:color="auto"/>
        <w:bottom w:val="none" w:sz="0" w:space="0" w:color="auto"/>
        <w:right w:val="none" w:sz="0" w:space="0" w:color="auto"/>
      </w:divBdr>
    </w:div>
    <w:div w:id="1006130933">
      <w:bodyDiv w:val="1"/>
      <w:marLeft w:val="0"/>
      <w:marRight w:val="0"/>
      <w:marTop w:val="0"/>
      <w:marBottom w:val="0"/>
      <w:divBdr>
        <w:top w:val="none" w:sz="0" w:space="0" w:color="auto"/>
        <w:left w:val="none" w:sz="0" w:space="0" w:color="auto"/>
        <w:bottom w:val="none" w:sz="0" w:space="0" w:color="auto"/>
        <w:right w:val="none" w:sz="0" w:space="0" w:color="auto"/>
      </w:divBdr>
    </w:div>
    <w:div w:id="1015115087">
      <w:bodyDiv w:val="1"/>
      <w:marLeft w:val="0"/>
      <w:marRight w:val="0"/>
      <w:marTop w:val="0"/>
      <w:marBottom w:val="0"/>
      <w:divBdr>
        <w:top w:val="none" w:sz="0" w:space="0" w:color="auto"/>
        <w:left w:val="none" w:sz="0" w:space="0" w:color="auto"/>
        <w:bottom w:val="none" w:sz="0" w:space="0" w:color="auto"/>
        <w:right w:val="none" w:sz="0" w:space="0" w:color="auto"/>
      </w:divBdr>
    </w:div>
    <w:div w:id="1018192584">
      <w:bodyDiv w:val="1"/>
      <w:marLeft w:val="0"/>
      <w:marRight w:val="0"/>
      <w:marTop w:val="0"/>
      <w:marBottom w:val="0"/>
      <w:divBdr>
        <w:top w:val="none" w:sz="0" w:space="0" w:color="auto"/>
        <w:left w:val="none" w:sz="0" w:space="0" w:color="auto"/>
        <w:bottom w:val="none" w:sz="0" w:space="0" w:color="auto"/>
        <w:right w:val="none" w:sz="0" w:space="0" w:color="auto"/>
      </w:divBdr>
    </w:div>
    <w:div w:id="1022588251">
      <w:bodyDiv w:val="1"/>
      <w:marLeft w:val="0"/>
      <w:marRight w:val="0"/>
      <w:marTop w:val="0"/>
      <w:marBottom w:val="0"/>
      <w:divBdr>
        <w:top w:val="none" w:sz="0" w:space="0" w:color="auto"/>
        <w:left w:val="none" w:sz="0" w:space="0" w:color="auto"/>
        <w:bottom w:val="none" w:sz="0" w:space="0" w:color="auto"/>
        <w:right w:val="none" w:sz="0" w:space="0" w:color="auto"/>
      </w:divBdr>
    </w:div>
    <w:div w:id="1030572154">
      <w:bodyDiv w:val="1"/>
      <w:marLeft w:val="0"/>
      <w:marRight w:val="0"/>
      <w:marTop w:val="0"/>
      <w:marBottom w:val="0"/>
      <w:divBdr>
        <w:top w:val="none" w:sz="0" w:space="0" w:color="auto"/>
        <w:left w:val="none" w:sz="0" w:space="0" w:color="auto"/>
        <w:bottom w:val="none" w:sz="0" w:space="0" w:color="auto"/>
        <w:right w:val="none" w:sz="0" w:space="0" w:color="auto"/>
      </w:divBdr>
    </w:div>
    <w:div w:id="1041980792">
      <w:bodyDiv w:val="1"/>
      <w:marLeft w:val="0"/>
      <w:marRight w:val="0"/>
      <w:marTop w:val="0"/>
      <w:marBottom w:val="0"/>
      <w:divBdr>
        <w:top w:val="none" w:sz="0" w:space="0" w:color="auto"/>
        <w:left w:val="none" w:sz="0" w:space="0" w:color="auto"/>
        <w:bottom w:val="none" w:sz="0" w:space="0" w:color="auto"/>
        <w:right w:val="none" w:sz="0" w:space="0" w:color="auto"/>
      </w:divBdr>
    </w:div>
    <w:div w:id="1048332644">
      <w:bodyDiv w:val="1"/>
      <w:marLeft w:val="0"/>
      <w:marRight w:val="0"/>
      <w:marTop w:val="0"/>
      <w:marBottom w:val="0"/>
      <w:divBdr>
        <w:top w:val="none" w:sz="0" w:space="0" w:color="auto"/>
        <w:left w:val="none" w:sz="0" w:space="0" w:color="auto"/>
        <w:bottom w:val="none" w:sz="0" w:space="0" w:color="auto"/>
        <w:right w:val="none" w:sz="0" w:space="0" w:color="auto"/>
      </w:divBdr>
    </w:div>
    <w:div w:id="1051222993">
      <w:bodyDiv w:val="1"/>
      <w:marLeft w:val="0"/>
      <w:marRight w:val="0"/>
      <w:marTop w:val="0"/>
      <w:marBottom w:val="0"/>
      <w:divBdr>
        <w:top w:val="none" w:sz="0" w:space="0" w:color="auto"/>
        <w:left w:val="none" w:sz="0" w:space="0" w:color="auto"/>
        <w:bottom w:val="none" w:sz="0" w:space="0" w:color="auto"/>
        <w:right w:val="none" w:sz="0" w:space="0" w:color="auto"/>
      </w:divBdr>
    </w:div>
    <w:div w:id="1053433377">
      <w:bodyDiv w:val="1"/>
      <w:marLeft w:val="0"/>
      <w:marRight w:val="0"/>
      <w:marTop w:val="0"/>
      <w:marBottom w:val="0"/>
      <w:divBdr>
        <w:top w:val="none" w:sz="0" w:space="0" w:color="auto"/>
        <w:left w:val="none" w:sz="0" w:space="0" w:color="auto"/>
        <w:bottom w:val="none" w:sz="0" w:space="0" w:color="auto"/>
        <w:right w:val="none" w:sz="0" w:space="0" w:color="auto"/>
      </w:divBdr>
    </w:div>
    <w:div w:id="1056123121">
      <w:bodyDiv w:val="1"/>
      <w:marLeft w:val="0"/>
      <w:marRight w:val="0"/>
      <w:marTop w:val="0"/>
      <w:marBottom w:val="0"/>
      <w:divBdr>
        <w:top w:val="none" w:sz="0" w:space="0" w:color="auto"/>
        <w:left w:val="none" w:sz="0" w:space="0" w:color="auto"/>
        <w:bottom w:val="none" w:sz="0" w:space="0" w:color="auto"/>
        <w:right w:val="none" w:sz="0" w:space="0" w:color="auto"/>
      </w:divBdr>
      <w:divsChild>
        <w:div w:id="1938559933">
          <w:marLeft w:val="0"/>
          <w:marRight w:val="0"/>
          <w:marTop w:val="0"/>
          <w:marBottom w:val="0"/>
          <w:divBdr>
            <w:top w:val="none" w:sz="0" w:space="0" w:color="auto"/>
            <w:left w:val="none" w:sz="0" w:space="0" w:color="auto"/>
            <w:bottom w:val="none" w:sz="0" w:space="0" w:color="auto"/>
            <w:right w:val="none" w:sz="0" w:space="0" w:color="auto"/>
          </w:divBdr>
          <w:divsChild>
            <w:div w:id="250546879">
              <w:marLeft w:val="0"/>
              <w:marRight w:val="0"/>
              <w:marTop w:val="0"/>
              <w:marBottom w:val="0"/>
              <w:divBdr>
                <w:top w:val="none" w:sz="0" w:space="0" w:color="auto"/>
                <w:left w:val="none" w:sz="0" w:space="0" w:color="auto"/>
                <w:bottom w:val="none" w:sz="0" w:space="0" w:color="auto"/>
                <w:right w:val="none" w:sz="0" w:space="0" w:color="auto"/>
              </w:divBdr>
            </w:div>
            <w:div w:id="255865197">
              <w:marLeft w:val="0"/>
              <w:marRight w:val="0"/>
              <w:marTop w:val="0"/>
              <w:marBottom w:val="0"/>
              <w:divBdr>
                <w:top w:val="none" w:sz="0" w:space="0" w:color="auto"/>
                <w:left w:val="none" w:sz="0" w:space="0" w:color="auto"/>
                <w:bottom w:val="none" w:sz="0" w:space="0" w:color="auto"/>
                <w:right w:val="none" w:sz="0" w:space="0" w:color="auto"/>
              </w:divBdr>
            </w:div>
            <w:div w:id="506987007">
              <w:marLeft w:val="0"/>
              <w:marRight w:val="0"/>
              <w:marTop w:val="0"/>
              <w:marBottom w:val="0"/>
              <w:divBdr>
                <w:top w:val="none" w:sz="0" w:space="0" w:color="auto"/>
                <w:left w:val="none" w:sz="0" w:space="0" w:color="auto"/>
                <w:bottom w:val="none" w:sz="0" w:space="0" w:color="auto"/>
                <w:right w:val="none" w:sz="0" w:space="0" w:color="auto"/>
              </w:divBdr>
            </w:div>
            <w:div w:id="581455343">
              <w:marLeft w:val="0"/>
              <w:marRight w:val="0"/>
              <w:marTop w:val="0"/>
              <w:marBottom w:val="0"/>
              <w:divBdr>
                <w:top w:val="none" w:sz="0" w:space="0" w:color="auto"/>
                <w:left w:val="none" w:sz="0" w:space="0" w:color="auto"/>
                <w:bottom w:val="none" w:sz="0" w:space="0" w:color="auto"/>
                <w:right w:val="none" w:sz="0" w:space="0" w:color="auto"/>
              </w:divBdr>
            </w:div>
            <w:div w:id="609898381">
              <w:marLeft w:val="0"/>
              <w:marRight w:val="0"/>
              <w:marTop w:val="0"/>
              <w:marBottom w:val="0"/>
              <w:divBdr>
                <w:top w:val="none" w:sz="0" w:space="0" w:color="auto"/>
                <w:left w:val="none" w:sz="0" w:space="0" w:color="auto"/>
                <w:bottom w:val="none" w:sz="0" w:space="0" w:color="auto"/>
                <w:right w:val="none" w:sz="0" w:space="0" w:color="auto"/>
              </w:divBdr>
            </w:div>
            <w:div w:id="670184032">
              <w:marLeft w:val="0"/>
              <w:marRight w:val="0"/>
              <w:marTop w:val="0"/>
              <w:marBottom w:val="0"/>
              <w:divBdr>
                <w:top w:val="none" w:sz="0" w:space="0" w:color="auto"/>
                <w:left w:val="none" w:sz="0" w:space="0" w:color="auto"/>
                <w:bottom w:val="none" w:sz="0" w:space="0" w:color="auto"/>
                <w:right w:val="none" w:sz="0" w:space="0" w:color="auto"/>
              </w:divBdr>
            </w:div>
            <w:div w:id="763762442">
              <w:marLeft w:val="0"/>
              <w:marRight w:val="0"/>
              <w:marTop w:val="0"/>
              <w:marBottom w:val="0"/>
              <w:divBdr>
                <w:top w:val="none" w:sz="0" w:space="0" w:color="auto"/>
                <w:left w:val="none" w:sz="0" w:space="0" w:color="auto"/>
                <w:bottom w:val="none" w:sz="0" w:space="0" w:color="auto"/>
                <w:right w:val="none" w:sz="0" w:space="0" w:color="auto"/>
              </w:divBdr>
            </w:div>
            <w:div w:id="776363743">
              <w:marLeft w:val="0"/>
              <w:marRight w:val="0"/>
              <w:marTop w:val="0"/>
              <w:marBottom w:val="0"/>
              <w:divBdr>
                <w:top w:val="none" w:sz="0" w:space="0" w:color="auto"/>
                <w:left w:val="none" w:sz="0" w:space="0" w:color="auto"/>
                <w:bottom w:val="none" w:sz="0" w:space="0" w:color="auto"/>
                <w:right w:val="none" w:sz="0" w:space="0" w:color="auto"/>
              </w:divBdr>
            </w:div>
            <w:div w:id="964196647">
              <w:marLeft w:val="0"/>
              <w:marRight w:val="0"/>
              <w:marTop w:val="0"/>
              <w:marBottom w:val="0"/>
              <w:divBdr>
                <w:top w:val="none" w:sz="0" w:space="0" w:color="auto"/>
                <w:left w:val="none" w:sz="0" w:space="0" w:color="auto"/>
                <w:bottom w:val="none" w:sz="0" w:space="0" w:color="auto"/>
                <w:right w:val="none" w:sz="0" w:space="0" w:color="auto"/>
              </w:divBdr>
            </w:div>
            <w:div w:id="983394239">
              <w:marLeft w:val="0"/>
              <w:marRight w:val="0"/>
              <w:marTop w:val="0"/>
              <w:marBottom w:val="0"/>
              <w:divBdr>
                <w:top w:val="none" w:sz="0" w:space="0" w:color="auto"/>
                <w:left w:val="none" w:sz="0" w:space="0" w:color="auto"/>
                <w:bottom w:val="none" w:sz="0" w:space="0" w:color="auto"/>
                <w:right w:val="none" w:sz="0" w:space="0" w:color="auto"/>
              </w:divBdr>
            </w:div>
            <w:div w:id="1355687846">
              <w:marLeft w:val="0"/>
              <w:marRight w:val="0"/>
              <w:marTop w:val="0"/>
              <w:marBottom w:val="0"/>
              <w:divBdr>
                <w:top w:val="none" w:sz="0" w:space="0" w:color="auto"/>
                <w:left w:val="none" w:sz="0" w:space="0" w:color="auto"/>
                <w:bottom w:val="none" w:sz="0" w:space="0" w:color="auto"/>
                <w:right w:val="none" w:sz="0" w:space="0" w:color="auto"/>
              </w:divBdr>
            </w:div>
            <w:div w:id="1861504503">
              <w:marLeft w:val="0"/>
              <w:marRight w:val="0"/>
              <w:marTop w:val="0"/>
              <w:marBottom w:val="0"/>
              <w:divBdr>
                <w:top w:val="none" w:sz="0" w:space="0" w:color="auto"/>
                <w:left w:val="none" w:sz="0" w:space="0" w:color="auto"/>
                <w:bottom w:val="none" w:sz="0" w:space="0" w:color="auto"/>
                <w:right w:val="none" w:sz="0" w:space="0" w:color="auto"/>
              </w:divBdr>
            </w:div>
            <w:div w:id="19932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2447">
      <w:bodyDiv w:val="1"/>
      <w:marLeft w:val="0"/>
      <w:marRight w:val="0"/>
      <w:marTop w:val="0"/>
      <w:marBottom w:val="0"/>
      <w:divBdr>
        <w:top w:val="none" w:sz="0" w:space="0" w:color="auto"/>
        <w:left w:val="none" w:sz="0" w:space="0" w:color="auto"/>
        <w:bottom w:val="none" w:sz="0" w:space="0" w:color="auto"/>
        <w:right w:val="none" w:sz="0" w:space="0" w:color="auto"/>
      </w:divBdr>
    </w:div>
    <w:div w:id="1081220354">
      <w:bodyDiv w:val="1"/>
      <w:marLeft w:val="0"/>
      <w:marRight w:val="0"/>
      <w:marTop w:val="0"/>
      <w:marBottom w:val="0"/>
      <w:divBdr>
        <w:top w:val="none" w:sz="0" w:space="0" w:color="auto"/>
        <w:left w:val="none" w:sz="0" w:space="0" w:color="auto"/>
        <w:bottom w:val="none" w:sz="0" w:space="0" w:color="auto"/>
        <w:right w:val="none" w:sz="0" w:space="0" w:color="auto"/>
      </w:divBdr>
    </w:div>
    <w:div w:id="1081683669">
      <w:bodyDiv w:val="1"/>
      <w:marLeft w:val="0"/>
      <w:marRight w:val="0"/>
      <w:marTop w:val="0"/>
      <w:marBottom w:val="0"/>
      <w:divBdr>
        <w:top w:val="none" w:sz="0" w:space="0" w:color="auto"/>
        <w:left w:val="none" w:sz="0" w:space="0" w:color="auto"/>
        <w:bottom w:val="none" w:sz="0" w:space="0" w:color="auto"/>
        <w:right w:val="none" w:sz="0" w:space="0" w:color="auto"/>
      </w:divBdr>
    </w:div>
    <w:div w:id="1098983032">
      <w:bodyDiv w:val="1"/>
      <w:marLeft w:val="0"/>
      <w:marRight w:val="0"/>
      <w:marTop w:val="0"/>
      <w:marBottom w:val="0"/>
      <w:divBdr>
        <w:top w:val="none" w:sz="0" w:space="0" w:color="auto"/>
        <w:left w:val="none" w:sz="0" w:space="0" w:color="auto"/>
        <w:bottom w:val="none" w:sz="0" w:space="0" w:color="auto"/>
        <w:right w:val="none" w:sz="0" w:space="0" w:color="auto"/>
      </w:divBdr>
    </w:div>
    <w:div w:id="1125394197">
      <w:bodyDiv w:val="1"/>
      <w:marLeft w:val="0"/>
      <w:marRight w:val="0"/>
      <w:marTop w:val="0"/>
      <w:marBottom w:val="0"/>
      <w:divBdr>
        <w:top w:val="none" w:sz="0" w:space="0" w:color="auto"/>
        <w:left w:val="none" w:sz="0" w:space="0" w:color="auto"/>
        <w:bottom w:val="none" w:sz="0" w:space="0" w:color="auto"/>
        <w:right w:val="none" w:sz="0" w:space="0" w:color="auto"/>
      </w:divBdr>
      <w:divsChild>
        <w:div w:id="2139835716">
          <w:marLeft w:val="0"/>
          <w:marRight w:val="0"/>
          <w:marTop w:val="0"/>
          <w:marBottom w:val="0"/>
          <w:divBdr>
            <w:top w:val="none" w:sz="0" w:space="0" w:color="auto"/>
            <w:left w:val="none" w:sz="0" w:space="0" w:color="auto"/>
            <w:bottom w:val="none" w:sz="0" w:space="0" w:color="auto"/>
            <w:right w:val="none" w:sz="0" w:space="0" w:color="auto"/>
          </w:divBdr>
          <w:divsChild>
            <w:div w:id="308172952">
              <w:marLeft w:val="0"/>
              <w:marRight w:val="0"/>
              <w:marTop w:val="0"/>
              <w:marBottom w:val="0"/>
              <w:divBdr>
                <w:top w:val="none" w:sz="0" w:space="0" w:color="auto"/>
                <w:left w:val="none" w:sz="0" w:space="0" w:color="auto"/>
                <w:bottom w:val="none" w:sz="0" w:space="0" w:color="auto"/>
                <w:right w:val="none" w:sz="0" w:space="0" w:color="auto"/>
              </w:divBdr>
            </w:div>
            <w:div w:id="1443381740">
              <w:marLeft w:val="0"/>
              <w:marRight w:val="0"/>
              <w:marTop w:val="0"/>
              <w:marBottom w:val="0"/>
              <w:divBdr>
                <w:top w:val="none" w:sz="0" w:space="0" w:color="auto"/>
                <w:left w:val="none" w:sz="0" w:space="0" w:color="auto"/>
                <w:bottom w:val="none" w:sz="0" w:space="0" w:color="auto"/>
                <w:right w:val="none" w:sz="0" w:space="0" w:color="auto"/>
              </w:divBdr>
            </w:div>
            <w:div w:id="1698656727">
              <w:marLeft w:val="0"/>
              <w:marRight w:val="0"/>
              <w:marTop w:val="0"/>
              <w:marBottom w:val="0"/>
              <w:divBdr>
                <w:top w:val="none" w:sz="0" w:space="0" w:color="auto"/>
                <w:left w:val="none" w:sz="0" w:space="0" w:color="auto"/>
                <w:bottom w:val="none" w:sz="0" w:space="0" w:color="auto"/>
                <w:right w:val="none" w:sz="0" w:space="0" w:color="auto"/>
              </w:divBdr>
            </w:div>
            <w:div w:id="20545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4349">
      <w:bodyDiv w:val="1"/>
      <w:marLeft w:val="0"/>
      <w:marRight w:val="0"/>
      <w:marTop w:val="0"/>
      <w:marBottom w:val="0"/>
      <w:divBdr>
        <w:top w:val="none" w:sz="0" w:space="0" w:color="auto"/>
        <w:left w:val="none" w:sz="0" w:space="0" w:color="auto"/>
        <w:bottom w:val="none" w:sz="0" w:space="0" w:color="auto"/>
        <w:right w:val="none" w:sz="0" w:space="0" w:color="auto"/>
      </w:divBdr>
    </w:div>
    <w:div w:id="1174563664">
      <w:bodyDiv w:val="1"/>
      <w:marLeft w:val="0"/>
      <w:marRight w:val="0"/>
      <w:marTop w:val="0"/>
      <w:marBottom w:val="0"/>
      <w:divBdr>
        <w:top w:val="none" w:sz="0" w:space="0" w:color="auto"/>
        <w:left w:val="none" w:sz="0" w:space="0" w:color="auto"/>
        <w:bottom w:val="none" w:sz="0" w:space="0" w:color="auto"/>
        <w:right w:val="none" w:sz="0" w:space="0" w:color="auto"/>
      </w:divBdr>
    </w:div>
    <w:div w:id="1181820572">
      <w:bodyDiv w:val="1"/>
      <w:marLeft w:val="0"/>
      <w:marRight w:val="0"/>
      <w:marTop w:val="0"/>
      <w:marBottom w:val="0"/>
      <w:divBdr>
        <w:top w:val="none" w:sz="0" w:space="0" w:color="auto"/>
        <w:left w:val="none" w:sz="0" w:space="0" w:color="auto"/>
        <w:bottom w:val="none" w:sz="0" w:space="0" w:color="auto"/>
        <w:right w:val="none" w:sz="0" w:space="0" w:color="auto"/>
      </w:divBdr>
    </w:div>
    <w:div w:id="1191989771">
      <w:bodyDiv w:val="1"/>
      <w:marLeft w:val="0"/>
      <w:marRight w:val="0"/>
      <w:marTop w:val="0"/>
      <w:marBottom w:val="0"/>
      <w:divBdr>
        <w:top w:val="none" w:sz="0" w:space="0" w:color="auto"/>
        <w:left w:val="none" w:sz="0" w:space="0" w:color="auto"/>
        <w:bottom w:val="none" w:sz="0" w:space="0" w:color="auto"/>
        <w:right w:val="none" w:sz="0" w:space="0" w:color="auto"/>
      </w:divBdr>
    </w:div>
    <w:div w:id="1220819033">
      <w:bodyDiv w:val="1"/>
      <w:marLeft w:val="0"/>
      <w:marRight w:val="0"/>
      <w:marTop w:val="0"/>
      <w:marBottom w:val="0"/>
      <w:divBdr>
        <w:top w:val="none" w:sz="0" w:space="0" w:color="auto"/>
        <w:left w:val="none" w:sz="0" w:space="0" w:color="auto"/>
        <w:bottom w:val="none" w:sz="0" w:space="0" w:color="auto"/>
        <w:right w:val="none" w:sz="0" w:space="0" w:color="auto"/>
      </w:divBdr>
    </w:div>
    <w:div w:id="1222594877">
      <w:bodyDiv w:val="1"/>
      <w:marLeft w:val="0"/>
      <w:marRight w:val="0"/>
      <w:marTop w:val="0"/>
      <w:marBottom w:val="0"/>
      <w:divBdr>
        <w:top w:val="none" w:sz="0" w:space="0" w:color="auto"/>
        <w:left w:val="none" w:sz="0" w:space="0" w:color="auto"/>
        <w:bottom w:val="none" w:sz="0" w:space="0" w:color="auto"/>
        <w:right w:val="none" w:sz="0" w:space="0" w:color="auto"/>
      </w:divBdr>
    </w:div>
    <w:div w:id="1230728645">
      <w:bodyDiv w:val="1"/>
      <w:marLeft w:val="0"/>
      <w:marRight w:val="0"/>
      <w:marTop w:val="0"/>
      <w:marBottom w:val="0"/>
      <w:divBdr>
        <w:top w:val="none" w:sz="0" w:space="0" w:color="auto"/>
        <w:left w:val="none" w:sz="0" w:space="0" w:color="auto"/>
        <w:bottom w:val="none" w:sz="0" w:space="0" w:color="auto"/>
        <w:right w:val="none" w:sz="0" w:space="0" w:color="auto"/>
      </w:divBdr>
    </w:div>
    <w:div w:id="1231772637">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1149009481">
          <w:marLeft w:val="0"/>
          <w:marRight w:val="0"/>
          <w:marTop w:val="0"/>
          <w:marBottom w:val="0"/>
          <w:divBdr>
            <w:top w:val="none" w:sz="0" w:space="0" w:color="auto"/>
            <w:left w:val="none" w:sz="0" w:space="0" w:color="auto"/>
            <w:bottom w:val="none" w:sz="0" w:space="0" w:color="auto"/>
            <w:right w:val="none" w:sz="0" w:space="0" w:color="auto"/>
          </w:divBdr>
        </w:div>
        <w:div w:id="1612204279">
          <w:marLeft w:val="0"/>
          <w:marRight w:val="0"/>
          <w:marTop w:val="0"/>
          <w:marBottom w:val="0"/>
          <w:divBdr>
            <w:top w:val="none" w:sz="0" w:space="0" w:color="auto"/>
            <w:left w:val="none" w:sz="0" w:space="0" w:color="auto"/>
            <w:bottom w:val="none" w:sz="0" w:space="0" w:color="auto"/>
            <w:right w:val="none" w:sz="0" w:space="0" w:color="auto"/>
          </w:divBdr>
        </w:div>
      </w:divsChild>
    </w:div>
    <w:div w:id="1270703383">
      <w:bodyDiv w:val="1"/>
      <w:marLeft w:val="0"/>
      <w:marRight w:val="0"/>
      <w:marTop w:val="0"/>
      <w:marBottom w:val="0"/>
      <w:divBdr>
        <w:top w:val="none" w:sz="0" w:space="0" w:color="auto"/>
        <w:left w:val="none" w:sz="0" w:space="0" w:color="auto"/>
        <w:bottom w:val="none" w:sz="0" w:space="0" w:color="auto"/>
        <w:right w:val="none" w:sz="0" w:space="0" w:color="auto"/>
      </w:divBdr>
    </w:div>
    <w:div w:id="1272515749">
      <w:bodyDiv w:val="1"/>
      <w:marLeft w:val="0"/>
      <w:marRight w:val="0"/>
      <w:marTop w:val="0"/>
      <w:marBottom w:val="0"/>
      <w:divBdr>
        <w:top w:val="none" w:sz="0" w:space="0" w:color="auto"/>
        <w:left w:val="none" w:sz="0" w:space="0" w:color="auto"/>
        <w:bottom w:val="none" w:sz="0" w:space="0" w:color="auto"/>
        <w:right w:val="none" w:sz="0" w:space="0" w:color="auto"/>
      </w:divBdr>
    </w:div>
    <w:div w:id="1273630818">
      <w:bodyDiv w:val="1"/>
      <w:marLeft w:val="0"/>
      <w:marRight w:val="0"/>
      <w:marTop w:val="0"/>
      <w:marBottom w:val="0"/>
      <w:divBdr>
        <w:top w:val="none" w:sz="0" w:space="0" w:color="auto"/>
        <w:left w:val="none" w:sz="0" w:space="0" w:color="auto"/>
        <w:bottom w:val="none" w:sz="0" w:space="0" w:color="auto"/>
        <w:right w:val="none" w:sz="0" w:space="0" w:color="auto"/>
      </w:divBdr>
      <w:divsChild>
        <w:div w:id="184566393">
          <w:marLeft w:val="0"/>
          <w:marRight w:val="0"/>
          <w:marTop w:val="0"/>
          <w:marBottom w:val="0"/>
          <w:divBdr>
            <w:top w:val="none" w:sz="0" w:space="0" w:color="auto"/>
            <w:left w:val="none" w:sz="0" w:space="0" w:color="auto"/>
            <w:bottom w:val="none" w:sz="0" w:space="0" w:color="auto"/>
            <w:right w:val="none" w:sz="0" w:space="0" w:color="auto"/>
          </w:divBdr>
        </w:div>
        <w:div w:id="212693195">
          <w:marLeft w:val="0"/>
          <w:marRight w:val="0"/>
          <w:marTop w:val="0"/>
          <w:marBottom w:val="0"/>
          <w:divBdr>
            <w:top w:val="none" w:sz="0" w:space="0" w:color="auto"/>
            <w:left w:val="none" w:sz="0" w:space="0" w:color="auto"/>
            <w:bottom w:val="none" w:sz="0" w:space="0" w:color="auto"/>
            <w:right w:val="none" w:sz="0" w:space="0" w:color="auto"/>
          </w:divBdr>
        </w:div>
        <w:div w:id="437526554">
          <w:marLeft w:val="0"/>
          <w:marRight w:val="0"/>
          <w:marTop w:val="0"/>
          <w:marBottom w:val="0"/>
          <w:divBdr>
            <w:top w:val="none" w:sz="0" w:space="0" w:color="auto"/>
            <w:left w:val="none" w:sz="0" w:space="0" w:color="auto"/>
            <w:bottom w:val="none" w:sz="0" w:space="0" w:color="auto"/>
            <w:right w:val="none" w:sz="0" w:space="0" w:color="auto"/>
          </w:divBdr>
        </w:div>
        <w:div w:id="500506717">
          <w:marLeft w:val="0"/>
          <w:marRight w:val="0"/>
          <w:marTop w:val="0"/>
          <w:marBottom w:val="0"/>
          <w:divBdr>
            <w:top w:val="none" w:sz="0" w:space="0" w:color="auto"/>
            <w:left w:val="none" w:sz="0" w:space="0" w:color="auto"/>
            <w:bottom w:val="none" w:sz="0" w:space="0" w:color="auto"/>
            <w:right w:val="none" w:sz="0" w:space="0" w:color="auto"/>
          </w:divBdr>
        </w:div>
        <w:div w:id="536048827">
          <w:marLeft w:val="0"/>
          <w:marRight w:val="0"/>
          <w:marTop w:val="0"/>
          <w:marBottom w:val="0"/>
          <w:divBdr>
            <w:top w:val="none" w:sz="0" w:space="0" w:color="auto"/>
            <w:left w:val="none" w:sz="0" w:space="0" w:color="auto"/>
            <w:bottom w:val="none" w:sz="0" w:space="0" w:color="auto"/>
            <w:right w:val="none" w:sz="0" w:space="0" w:color="auto"/>
          </w:divBdr>
        </w:div>
        <w:div w:id="572004467">
          <w:marLeft w:val="0"/>
          <w:marRight w:val="0"/>
          <w:marTop w:val="0"/>
          <w:marBottom w:val="0"/>
          <w:divBdr>
            <w:top w:val="none" w:sz="0" w:space="0" w:color="auto"/>
            <w:left w:val="none" w:sz="0" w:space="0" w:color="auto"/>
            <w:bottom w:val="none" w:sz="0" w:space="0" w:color="auto"/>
            <w:right w:val="none" w:sz="0" w:space="0" w:color="auto"/>
          </w:divBdr>
        </w:div>
        <w:div w:id="677196727">
          <w:marLeft w:val="0"/>
          <w:marRight w:val="0"/>
          <w:marTop w:val="0"/>
          <w:marBottom w:val="0"/>
          <w:divBdr>
            <w:top w:val="none" w:sz="0" w:space="0" w:color="auto"/>
            <w:left w:val="none" w:sz="0" w:space="0" w:color="auto"/>
            <w:bottom w:val="none" w:sz="0" w:space="0" w:color="auto"/>
            <w:right w:val="none" w:sz="0" w:space="0" w:color="auto"/>
          </w:divBdr>
        </w:div>
        <w:div w:id="705644044">
          <w:marLeft w:val="0"/>
          <w:marRight w:val="0"/>
          <w:marTop w:val="0"/>
          <w:marBottom w:val="0"/>
          <w:divBdr>
            <w:top w:val="none" w:sz="0" w:space="0" w:color="auto"/>
            <w:left w:val="none" w:sz="0" w:space="0" w:color="auto"/>
            <w:bottom w:val="none" w:sz="0" w:space="0" w:color="auto"/>
            <w:right w:val="none" w:sz="0" w:space="0" w:color="auto"/>
          </w:divBdr>
        </w:div>
        <w:div w:id="774792532">
          <w:marLeft w:val="0"/>
          <w:marRight w:val="0"/>
          <w:marTop w:val="0"/>
          <w:marBottom w:val="0"/>
          <w:divBdr>
            <w:top w:val="none" w:sz="0" w:space="0" w:color="auto"/>
            <w:left w:val="none" w:sz="0" w:space="0" w:color="auto"/>
            <w:bottom w:val="none" w:sz="0" w:space="0" w:color="auto"/>
            <w:right w:val="none" w:sz="0" w:space="0" w:color="auto"/>
          </w:divBdr>
        </w:div>
        <w:div w:id="1112365251">
          <w:marLeft w:val="0"/>
          <w:marRight w:val="0"/>
          <w:marTop w:val="0"/>
          <w:marBottom w:val="0"/>
          <w:divBdr>
            <w:top w:val="none" w:sz="0" w:space="0" w:color="auto"/>
            <w:left w:val="none" w:sz="0" w:space="0" w:color="auto"/>
            <w:bottom w:val="none" w:sz="0" w:space="0" w:color="auto"/>
            <w:right w:val="none" w:sz="0" w:space="0" w:color="auto"/>
          </w:divBdr>
        </w:div>
        <w:div w:id="1136603094">
          <w:marLeft w:val="0"/>
          <w:marRight w:val="0"/>
          <w:marTop w:val="0"/>
          <w:marBottom w:val="0"/>
          <w:divBdr>
            <w:top w:val="none" w:sz="0" w:space="0" w:color="auto"/>
            <w:left w:val="none" w:sz="0" w:space="0" w:color="auto"/>
            <w:bottom w:val="none" w:sz="0" w:space="0" w:color="auto"/>
            <w:right w:val="none" w:sz="0" w:space="0" w:color="auto"/>
          </w:divBdr>
        </w:div>
        <w:div w:id="1137793452">
          <w:marLeft w:val="0"/>
          <w:marRight w:val="0"/>
          <w:marTop w:val="0"/>
          <w:marBottom w:val="0"/>
          <w:divBdr>
            <w:top w:val="none" w:sz="0" w:space="0" w:color="auto"/>
            <w:left w:val="none" w:sz="0" w:space="0" w:color="auto"/>
            <w:bottom w:val="none" w:sz="0" w:space="0" w:color="auto"/>
            <w:right w:val="none" w:sz="0" w:space="0" w:color="auto"/>
          </w:divBdr>
        </w:div>
        <w:div w:id="1276476886">
          <w:marLeft w:val="0"/>
          <w:marRight w:val="0"/>
          <w:marTop w:val="0"/>
          <w:marBottom w:val="0"/>
          <w:divBdr>
            <w:top w:val="none" w:sz="0" w:space="0" w:color="auto"/>
            <w:left w:val="none" w:sz="0" w:space="0" w:color="auto"/>
            <w:bottom w:val="none" w:sz="0" w:space="0" w:color="auto"/>
            <w:right w:val="none" w:sz="0" w:space="0" w:color="auto"/>
          </w:divBdr>
        </w:div>
        <w:div w:id="1277981280">
          <w:marLeft w:val="0"/>
          <w:marRight w:val="0"/>
          <w:marTop w:val="0"/>
          <w:marBottom w:val="0"/>
          <w:divBdr>
            <w:top w:val="none" w:sz="0" w:space="0" w:color="auto"/>
            <w:left w:val="none" w:sz="0" w:space="0" w:color="auto"/>
            <w:bottom w:val="none" w:sz="0" w:space="0" w:color="auto"/>
            <w:right w:val="none" w:sz="0" w:space="0" w:color="auto"/>
          </w:divBdr>
        </w:div>
        <w:div w:id="1284069813">
          <w:marLeft w:val="0"/>
          <w:marRight w:val="0"/>
          <w:marTop w:val="0"/>
          <w:marBottom w:val="0"/>
          <w:divBdr>
            <w:top w:val="none" w:sz="0" w:space="0" w:color="auto"/>
            <w:left w:val="none" w:sz="0" w:space="0" w:color="auto"/>
            <w:bottom w:val="none" w:sz="0" w:space="0" w:color="auto"/>
            <w:right w:val="none" w:sz="0" w:space="0" w:color="auto"/>
          </w:divBdr>
        </w:div>
        <w:div w:id="1299998170">
          <w:marLeft w:val="0"/>
          <w:marRight w:val="0"/>
          <w:marTop w:val="0"/>
          <w:marBottom w:val="0"/>
          <w:divBdr>
            <w:top w:val="none" w:sz="0" w:space="0" w:color="auto"/>
            <w:left w:val="none" w:sz="0" w:space="0" w:color="auto"/>
            <w:bottom w:val="none" w:sz="0" w:space="0" w:color="auto"/>
            <w:right w:val="none" w:sz="0" w:space="0" w:color="auto"/>
          </w:divBdr>
        </w:div>
        <w:div w:id="1352949216">
          <w:marLeft w:val="0"/>
          <w:marRight w:val="0"/>
          <w:marTop w:val="0"/>
          <w:marBottom w:val="0"/>
          <w:divBdr>
            <w:top w:val="none" w:sz="0" w:space="0" w:color="auto"/>
            <w:left w:val="none" w:sz="0" w:space="0" w:color="auto"/>
            <w:bottom w:val="none" w:sz="0" w:space="0" w:color="auto"/>
            <w:right w:val="none" w:sz="0" w:space="0" w:color="auto"/>
          </w:divBdr>
        </w:div>
        <w:div w:id="1411466542">
          <w:marLeft w:val="0"/>
          <w:marRight w:val="0"/>
          <w:marTop w:val="0"/>
          <w:marBottom w:val="0"/>
          <w:divBdr>
            <w:top w:val="none" w:sz="0" w:space="0" w:color="auto"/>
            <w:left w:val="none" w:sz="0" w:space="0" w:color="auto"/>
            <w:bottom w:val="none" w:sz="0" w:space="0" w:color="auto"/>
            <w:right w:val="none" w:sz="0" w:space="0" w:color="auto"/>
          </w:divBdr>
        </w:div>
        <w:div w:id="1600941140">
          <w:marLeft w:val="0"/>
          <w:marRight w:val="0"/>
          <w:marTop w:val="0"/>
          <w:marBottom w:val="0"/>
          <w:divBdr>
            <w:top w:val="none" w:sz="0" w:space="0" w:color="auto"/>
            <w:left w:val="none" w:sz="0" w:space="0" w:color="auto"/>
            <w:bottom w:val="none" w:sz="0" w:space="0" w:color="auto"/>
            <w:right w:val="none" w:sz="0" w:space="0" w:color="auto"/>
          </w:divBdr>
        </w:div>
        <w:div w:id="1737975514">
          <w:marLeft w:val="0"/>
          <w:marRight w:val="0"/>
          <w:marTop w:val="0"/>
          <w:marBottom w:val="0"/>
          <w:divBdr>
            <w:top w:val="none" w:sz="0" w:space="0" w:color="auto"/>
            <w:left w:val="none" w:sz="0" w:space="0" w:color="auto"/>
            <w:bottom w:val="none" w:sz="0" w:space="0" w:color="auto"/>
            <w:right w:val="none" w:sz="0" w:space="0" w:color="auto"/>
          </w:divBdr>
        </w:div>
        <w:div w:id="1893232966">
          <w:marLeft w:val="0"/>
          <w:marRight w:val="0"/>
          <w:marTop w:val="0"/>
          <w:marBottom w:val="0"/>
          <w:divBdr>
            <w:top w:val="none" w:sz="0" w:space="0" w:color="auto"/>
            <w:left w:val="none" w:sz="0" w:space="0" w:color="auto"/>
            <w:bottom w:val="none" w:sz="0" w:space="0" w:color="auto"/>
            <w:right w:val="none" w:sz="0" w:space="0" w:color="auto"/>
          </w:divBdr>
        </w:div>
        <w:div w:id="1908222560">
          <w:marLeft w:val="0"/>
          <w:marRight w:val="0"/>
          <w:marTop w:val="0"/>
          <w:marBottom w:val="0"/>
          <w:divBdr>
            <w:top w:val="none" w:sz="0" w:space="0" w:color="auto"/>
            <w:left w:val="none" w:sz="0" w:space="0" w:color="auto"/>
            <w:bottom w:val="none" w:sz="0" w:space="0" w:color="auto"/>
            <w:right w:val="none" w:sz="0" w:space="0" w:color="auto"/>
          </w:divBdr>
        </w:div>
        <w:div w:id="1984389976">
          <w:marLeft w:val="0"/>
          <w:marRight w:val="0"/>
          <w:marTop w:val="0"/>
          <w:marBottom w:val="0"/>
          <w:divBdr>
            <w:top w:val="none" w:sz="0" w:space="0" w:color="auto"/>
            <w:left w:val="none" w:sz="0" w:space="0" w:color="auto"/>
            <w:bottom w:val="none" w:sz="0" w:space="0" w:color="auto"/>
            <w:right w:val="none" w:sz="0" w:space="0" w:color="auto"/>
          </w:divBdr>
        </w:div>
        <w:div w:id="2044018098">
          <w:marLeft w:val="0"/>
          <w:marRight w:val="0"/>
          <w:marTop w:val="0"/>
          <w:marBottom w:val="0"/>
          <w:divBdr>
            <w:top w:val="none" w:sz="0" w:space="0" w:color="auto"/>
            <w:left w:val="none" w:sz="0" w:space="0" w:color="auto"/>
            <w:bottom w:val="none" w:sz="0" w:space="0" w:color="auto"/>
            <w:right w:val="none" w:sz="0" w:space="0" w:color="auto"/>
          </w:divBdr>
        </w:div>
        <w:div w:id="2064675639">
          <w:marLeft w:val="0"/>
          <w:marRight w:val="0"/>
          <w:marTop w:val="0"/>
          <w:marBottom w:val="0"/>
          <w:divBdr>
            <w:top w:val="none" w:sz="0" w:space="0" w:color="auto"/>
            <w:left w:val="none" w:sz="0" w:space="0" w:color="auto"/>
            <w:bottom w:val="none" w:sz="0" w:space="0" w:color="auto"/>
            <w:right w:val="none" w:sz="0" w:space="0" w:color="auto"/>
          </w:divBdr>
        </w:div>
        <w:div w:id="2080520604">
          <w:marLeft w:val="0"/>
          <w:marRight w:val="0"/>
          <w:marTop w:val="0"/>
          <w:marBottom w:val="0"/>
          <w:divBdr>
            <w:top w:val="none" w:sz="0" w:space="0" w:color="auto"/>
            <w:left w:val="none" w:sz="0" w:space="0" w:color="auto"/>
            <w:bottom w:val="none" w:sz="0" w:space="0" w:color="auto"/>
            <w:right w:val="none" w:sz="0" w:space="0" w:color="auto"/>
          </w:divBdr>
        </w:div>
      </w:divsChild>
    </w:div>
    <w:div w:id="1278488361">
      <w:bodyDiv w:val="1"/>
      <w:marLeft w:val="0"/>
      <w:marRight w:val="0"/>
      <w:marTop w:val="0"/>
      <w:marBottom w:val="0"/>
      <w:divBdr>
        <w:top w:val="none" w:sz="0" w:space="0" w:color="auto"/>
        <w:left w:val="none" w:sz="0" w:space="0" w:color="auto"/>
        <w:bottom w:val="none" w:sz="0" w:space="0" w:color="auto"/>
        <w:right w:val="none" w:sz="0" w:space="0" w:color="auto"/>
      </w:divBdr>
    </w:div>
    <w:div w:id="1281496096">
      <w:bodyDiv w:val="1"/>
      <w:marLeft w:val="0"/>
      <w:marRight w:val="0"/>
      <w:marTop w:val="0"/>
      <w:marBottom w:val="0"/>
      <w:divBdr>
        <w:top w:val="none" w:sz="0" w:space="0" w:color="auto"/>
        <w:left w:val="none" w:sz="0" w:space="0" w:color="auto"/>
        <w:bottom w:val="none" w:sz="0" w:space="0" w:color="auto"/>
        <w:right w:val="none" w:sz="0" w:space="0" w:color="auto"/>
      </w:divBdr>
    </w:div>
    <w:div w:id="1285696278">
      <w:bodyDiv w:val="1"/>
      <w:marLeft w:val="0"/>
      <w:marRight w:val="0"/>
      <w:marTop w:val="0"/>
      <w:marBottom w:val="0"/>
      <w:divBdr>
        <w:top w:val="none" w:sz="0" w:space="0" w:color="auto"/>
        <w:left w:val="none" w:sz="0" w:space="0" w:color="auto"/>
        <w:bottom w:val="none" w:sz="0" w:space="0" w:color="auto"/>
        <w:right w:val="none" w:sz="0" w:space="0" w:color="auto"/>
      </w:divBdr>
    </w:div>
    <w:div w:id="1302611897">
      <w:bodyDiv w:val="1"/>
      <w:marLeft w:val="0"/>
      <w:marRight w:val="0"/>
      <w:marTop w:val="0"/>
      <w:marBottom w:val="0"/>
      <w:divBdr>
        <w:top w:val="none" w:sz="0" w:space="0" w:color="auto"/>
        <w:left w:val="none" w:sz="0" w:space="0" w:color="auto"/>
        <w:bottom w:val="none" w:sz="0" w:space="0" w:color="auto"/>
        <w:right w:val="none" w:sz="0" w:space="0" w:color="auto"/>
      </w:divBdr>
    </w:div>
    <w:div w:id="1310327392">
      <w:bodyDiv w:val="1"/>
      <w:marLeft w:val="0"/>
      <w:marRight w:val="0"/>
      <w:marTop w:val="0"/>
      <w:marBottom w:val="0"/>
      <w:divBdr>
        <w:top w:val="none" w:sz="0" w:space="0" w:color="auto"/>
        <w:left w:val="none" w:sz="0" w:space="0" w:color="auto"/>
        <w:bottom w:val="none" w:sz="0" w:space="0" w:color="auto"/>
        <w:right w:val="none" w:sz="0" w:space="0" w:color="auto"/>
      </w:divBdr>
    </w:div>
    <w:div w:id="1312752085">
      <w:bodyDiv w:val="1"/>
      <w:marLeft w:val="0"/>
      <w:marRight w:val="0"/>
      <w:marTop w:val="0"/>
      <w:marBottom w:val="0"/>
      <w:divBdr>
        <w:top w:val="none" w:sz="0" w:space="0" w:color="auto"/>
        <w:left w:val="none" w:sz="0" w:space="0" w:color="auto"/>
        <w:bottom w:val="none" w:sz="0" w:space="0" w:color="auto"/>
        <w:right w:val="none" w:sz="0" w:space="0" w:color="auto"/>
      </w:divBdr>
      <w:divsChild>
        <w:div w:id="593249277">
          <w:marLeft w:val="0"/>
          <w:marRight w:val="0"/>
          <w:marTop w:val="0"/>
          <w:marBottom w:val="0"/>
          <w:divBdr>
            <w:top w:val="none" w:sz="0" w:space="0" w:color="auto"/>
            <w:left w:val="none" w:sz="0" w:space="0" w:color="auto"/>
            <w:bottom w:val="none" w:sz="0" w:space="0" w:color="auto"/>
            <w:right w:val="none" w:sz="0" w:space="0" w:color="auto"/>
          </w:divBdr>
        </w:div>
      </w:divsChild>
    </w:div>
    <w:div w:id="1334724957">
      <w:bodyDiv w:val="1"/>
      <w:marLeft w:val="0"/>
      <w:marRight w:val="0"/>
      <w:marTop w:val="0"/>
      <w:marBottom w:val="0"/>
      <w:divBdr>
        <w:top w:val="none" w:sz="0" w:space="0" w:color="auto"/>
        <w:left w:val="none" w:sz="0" w:space="0" w:color="auto"/>
        <w:bottom w:val="none" w:sz="0" w:space="0" w:color="auto"/>
        <w:right w:val="none" w:sz="0" w:space="0" w:color="auto"/>
      </w:divBdr>
    </w:div>
    <w:div w:id="1378817179">
      <w:bodyDiv w:val="1"/>
      <w:marLeft w:val="0"/>
      <w:marRight w:val="0"/>
      <w:marTop w:val="0"/>
      <w:marBottom w:val="0"/>
      <w:divBdr>
        <w:top w:val="none" w:sz="0" w:space="0" w:color="auto"/>
        <w:left w:val="none" w:sz="0" w:space="0" w:color="auto"/>
        <w:bottom w:val="none" w:sz="0" w:space="0" w:color="auto"/>
        <w:right w:val="none" w:sz="0" w:space="0" w:color="auto"/>
      </w:divBdr>
    </w:div>
    <w:div w:id="1384787627">
      <w:bodyDiv w:val="1"/>
      <w:marLeft w:val="0"/>
      <w:marRight w:val="0"/>
      <w:marTop w:val="0"/>
      <w:marBottom w:val="0"/>
      <w:divBdr>
        <w:top w:val="none" w:sz="0" w:space="0" w:color="auto"/>
        <w:left w:val="none" w:sz="0" w:space="0" w:color="auto"/>
        <w:bottom w:val="none" w:sz="0" w:space="0" w:color="auto"/>
        <w:right w:val="none" w:sz="0" w:space="0" w:color="auto"/>
      </w:divBdr>
    </w:div>
    <w:div w:id="1398894503">
      <w:bodyDiv w:val="1"/>
      <w:marLeft w:val="0"/>
      <w:marRight w:val="0"/>
      <w:marTop w:val="0"/>
      <w:marBottom w:val="0"/>
      <w:divBdr>
        <w:top w:val="none" w:sz="0" w:space="0" w:color="auto"/>
        <w:left w:val="none" w:sz="0" w:space="0" w:color="auto"/>
        <w:bottom w:val="none" w:sz="0" w:space="0" w:color="auto"/>
        <w:right w:val="none" w:sz="0" w:space="0" w:color="auto"/>
      </w:divBdr>
      <w:divsChild>
        <w:div w:id="926310399">
          <w:marLeft w:val="0"/>
          <w:marRight w:val="0"/>
          <w:marTop w:val="0"/>
          <w:marBottom w:val="0"/>
          <w:divBdr>
            <w:top w:val="none" w:sz="0" w:space="0" w:color="auto"/>
            <w:left w:val="none" w:sz="0" w:space="0" w:color="auto"/>
            <w:bottom w:val="none" w:sz="0" w:space="0" w:color="auto"/>
            <w:right w:val="none" w:sz="0" w:space="0" w:color="auto"/>
          </w:divBdr>
          <w:divsChild>
            <w:div w:id="128716426">
              <w:marLeft w:val="0"/>
              <w:marRight w:val="0"/>
              <w:marTop w:val="0"/>
              <w:marBottom w:val="0"/>
              <w:divBdr>
                <w:top w:val="none" w:sz="0" w:space="0" w:color="auto"/>
                <w:left w:val="none" w:sz="0" w:space="0" w:color="auto"/>
                <w:bottom w:val="none" w:sz="0" w:space="0" w:color="auto"/>
                <w:right w:val="none" w:sz="0" w:space="0" w:color="auto"/>
              </w:divBdr>
            </w:div>
            <w:div w:id="376244229">
              <w:marLeft w:val="0"/>
              <w:marRight w:val="0"/>
              <w:marTop w:val="0"/>
              <w:marBottom w:val="0"/>
              <w:divBdr>
                <w:top w:val="none" w:sz="0" w:space="0" w:color="auto"/>
                <w:left w:val="none" w:sz="0" w:space="0" w:color="auto"/>
                <w:bottom w:val="none" w:sz="0" w:space="0" w:color="auto"/>
                <w:right w:val="none" w:sz="0" w:space="0" w:color="auto"/>
              </w:divBdr>
            </w:div>
            <w:div w:id="407120442">
              <w:marLeft w:val="0"/>
              <w:marRight w:val="0"/>
              <w:marTop w:val="0"/>
              <w:marBottom w:val="0"/>
              <w:divBdr>
                <w:top w:val="none" w:sz="0" w:space="0" w:color="auto"/>
                <w:left w:val="none" w:sz="0" w:space="0" w:color="auto"/>
                <w:bottom w:val="none" w:sz="0" w:space="0" w:color="auto"/>
                <w:right w:val="none" w:sz="0" w:space="0" w:color="auto"/>
              </w:divBdr>
            </w:div>
            <w:div w:id="723065205">
              <w:marLeft w:val="0"/>
              <w:marRight w:val="0"/>
              <w:marTop w:val="0"/>
              <w:marBottom w:val="0"/>
              <w:divBdr>
                <w:top w:val="none" w:sz="0" w:space="0" w:color="auto"/>
                <w:left w:val="none" w:sz="0" w:space="0" w:color="auto"/>
                <w:bottom w:val="none" w:sz="0" w:space="0" w:color="auto"/>
                <w:right w:val="none" w:sz="0" w:space="0" w:color="auto"/>
              </w:divBdr>
            </w:div>
            <w:div w:id="965428212">
              <w:marLeft w:val="0"/>
              <w:marRight w:val="0"/>
              <w:marTop w:val="0"/>
              <w:marBottom w:val="0"/>
              <w:divBdr>
                <w:top w:val="none" w:sz="0" w:space="0" w:color="auto"/>
                <w:left w:val="none" w:sz="0" w:space="0" w:color="auto"/>
                <w:bottom w:val="none" w:sz="0" w:space="0" w:color="auto"/>
                <w:right w:val="none" w:sz="0" w:space="0" w:color="auto"/>
              </w:divBdr>
            </w:div>
            <w:div w:id="13162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6119">
      <w:bodyDiv w:val="1"/>
      <w:marLeft w:val="0"/>
      <w:marRight w:val="0"/>
      <w:marTop w:val="0"/>
      <w:marBottom w:val="0"/>
      <w:divBdr>
        <w:top w:val="none" w:sz="0" w:space="0" w:color="auto"/>
        <w:left w:val="none" w:sz="0" w:space="0" w:color="auto"/>
        <w:bottom w:val="none" w:sz="0" w:space="0" w:color="auto"/>
        <w:right w:val="none" w:sz="0" w:space="0" w:color="auto"/>
      </w:divBdr>
    </w:div>
    <w:div w:id="1405179018">
      <w:bodyDiv w:val="1"/>
      <w:marLeft w:val="0"/>
      <w:marRight w:val="0"/>
      <w:marTop w:val="0"/>
      <w:marBottom w:val="0"/>
      <w:divBdr>
        <w:top w:val="none" w:sz="0" w:space="0" w:color="auto"/>
        <w:left w:val="none" w:sz="0" w:space="0" w:color="auto"/>
        <w:bottom w:val="none" w:sz="0" w:space="0" w:color="auto"/>
        <w:right w:val="none" w:sz="0" w:space="0" w:color="auto"/>
      </w:divBdr>
      <w:divsChild>
        <w:div w:id="979189630">
          <w:marLeft w:val="0"/>
          <w:marRight w:val="0"/>
          <w:marTop w:val="0"/>
          <w:marBottom w:val="0"/>
          <w:divBdr>
            <w:top w:val="none" w:sz="0" w:space="0" w:color="auto"/>
            <w:left w:val="none" w:sz="0" w:space="0" w:color="auto"/>
            <w:bottom w:val="none" w:sz="0" w:space="0" w:color="auto"/>
            <w:right w:val="none" w:sz="0" w:space="0" w:color="auto"/>
          </w:divBdr>
          <w:divsChild>
            <w:div w:id="908999584">
              <w:marLeft w:val="0"/>
              <w:marRight w:val="0"/>
              <w:marTop w:val="0"/>
              <w:marBottom w:val="0"/>
              <w:divBdr>
                <w:top w:val="none" w:sz="0" w:space="0" w:color="auto"/>
                <w:left w:val="none" w:sz="0" w:space="0" w:color="auto"/>
                <w:bottom w:val="none" w:sz="0" w:space="0" w:color="auto"/>
                <w:right w:val="none" w:sz="0" w:space="0" w:color="auto"/>
              </w:divBdr>
            </w:div>
            <w:div w:id="1000039689">
              <w:marLeft w:val="0"/>
              <w:marRight w:val="0"/>
              <w:marTop w:val="0"/>
              <w:marBottom w:val="0"/>
              <w:divBdr>
                <w:top w:val="none" w:sz="0" w:space="0" w:color="auto"/>
                <w:left w:val="none" w:sz="0" w:space="0" w:color="auto"/>
                <w:bottom w:val="none" w:sz="0" w:space="0" w:color="auto"/>
                <w:right w:val="none" w:sz="0" w:space="0" w:color="auto"/>
              </w:divBdr>
            </w:div>
            <w:div w:id="1058283427">
              <w:marLeft w:val="0"/>
              <w:marRight w:val="0"/>
              <w:marTop w:val="0"/>
              <w:marBottom w:val="0"/>
              <w:divBdr>
                <w:top w:val="none" w:sz="0" w:space="0" w:color="auto"/>
                <w:left w:val="none" w:sz="0" w:space="0" w:color="auto"/>
                <w:bottom w:val="none" w:sz="0" w:space="0" w:color="auto"/>
                <w:right w:val="none" w:sz="0" w:space="0" w:color="auto"/>
              </w:divBdr>
            </w:div>
            <w:div w:id="1257903695">
              <w:marLeft w:val="0"/>
              <w:marRight w:val="0"/>
              <w:marTop w:val="0"/>
              <w:marBottom w:val="0"/>
              <w:divBdr>
                <w:top w:val="none" w:sz="0" w:space="0" w:color="auto"/>
                <w:left w:val="none" w:sz="0" w:space="0" w:color="auto"/>
                <w:bottom w:val="none" w:sz="0" w:space="0" w:color="auto"/>
                <w:right w:val="none" w:sz="0" w:space="0" w:color="auto"/>
              </w:divBdr>
            </w:div>
            <w:div w:id="1403794060">
              <w:marLeft w:val="0"/>
              <w:marRight w:val="0"/>
              <w:marTop w:val="0"/>
              <w:marBottom w:val="0"/>
              <w:divBdr>
                <w:top w:val="none" w:sz="0" w:space="0" w:color="auto"/>
                <w:left w:val="none" w:sz="0" w:space="0" w:color="auto"/>
                <w:bottom w:val="none" w:sz="0" w:space="0" w:color="auto"/>
                <w:right w:val="none" w:sz="0" w:space="0" w:color="auto"/>
              </w:divBdr>
            </w:div>
            <w:div w:id="1748379850">
              <w:marLeft w:val="0"/>
              <w:marRight w:val="0"/>
              <w:marTop w:val="0"/>
              <w:marBottom w:val="0"/>
              <w:divBdr>
                <w:top w:val="none" w:sz="0" w:space="0" w:color="auto"/>
                <w:left w:val="none" w:sz="0" w:space="0" w:color="auto"/>
                <w:bottom w:val="none" w:sz="0" w:space="0" w:color="auto"/>
                <w:right w:val="none" w:sz="0" w:space="0" w:color="auto"/>
              </w:divBdr>
            </w:div>
            <w:div w:id="21360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649">
      <w:bodyDiv w:val="1"/>
      <w:marLeft w:val="60"/>
      <w:marRight w:val="60"/>
      <w:marTop w:val="60"/>
      <w:marBottom w:val="15"/>
      <w:divBdr>
        <w:top w:val="none" w:sz="0" w:space="0" w:color="auto"/>
        <w:left w:val="none" w:sz="0" w:space="0" w:color="auto"/>
        <w:bottom w:val="none" w:sz="0" w:space="0" w:color="auto"/>
        <w:right w:val="none" w:sz="0" w:space="0" w:color="auto"/>
      </w:divBdr>
      <w:divsChild>
        <w:div w:id="2056158306">
          <w:marLeft w:val="0"/>
          <w:marRight w:val="0"/>
          <w:marTop w:val="0"/>
          <w:marBottom w:val="0"/>
          <w:divBdr>
            <w:top w:val="none" w:sz="0" w:space="0" w:color="auto"/>
            <w:left w:val="none" w:sz="0" w:space="0" w:color="auto"/>
            <w:bottom w:val="none" w:sz="0" w:space="0" w:color="auto"/>
            <w:right w:val="none" w:sz="0" w:space="0" w:color="auto"/>
          </w:divBdr>
        </w:div>
      </w:divsChild>
    </w:div>
    <w:div w:id="1465392397">
      <w:bodyDiv w:val="1"/>
      <w:marLeft w:val="0"/>
      <w:marRight w:val="0"/>
      <w:marTop w:val="0"/>
      <w:marBottom w:val="0"/>
      <w:divBdr>
        <w:top w:val="none" w:sz="0" w:space="0" w:color="auto"/>
        <w:left w:val="none" w:sz="0" w:space="0" w:color="auto"/>
        <w:bottom w:val="none" w:sz="0" w:space="0" w:color="auto"/>
        <w:right w:val="none" w:sz="0" w:space="0" w:color="auto"/>
      </w:divBdr>
      <w:divsChild>
        <w:div w:id="927035956">
          <w:marLeft w:val="0"/>
          <w:marRight w:val="0"/>
          <w:marTop w:val="0"/>
          <w:marBottom w:val="0"/>
          <w:divBdr>
            <w:top w:val="none" w:sz="0" w:space="0" w:color="auto"/>
            <w:left w:val="none" w:sz="0" w:space="0" w:color="auto"/>
            <w:bottom w:val="none" w:sz="0" w:space="0" w:color="auto"/>
            <w:right w:val="none" w:sz="0" w:space="0" w:color="auto"/>
          </w:divBdr>
        </w:div>
        <w:div w:id="1773620643">
          <w:marLeft w:val="0"/>
          <w:marRight w:val="0"/>
          <w:marTop w:val="0"/>
          <w:marBottom w:val="0"/>
          <w:divBdr>
            <w:top w:val="none" w:sz="0" w:space="0" w:color="auto"/>
            <w:left w:val="none" w:sz="0" w:space="0" w:color="auto"/>
            <w:bottom w:val="none" w:sz="0" w:space="0" w:color="auto"/>
            <w:right w:val="none" w:sz="0" w:space="0" w:color="auto"/>
          </w:divBdr>
          <w:divsChild>
            <w:div w:id="1770198674">
              <w:marLeft w:val="0"/>
              <w:marRight w:val="0"/>
              <w:marTop w:val="0"/>
              <w:marBottom w:val="0"/>
              <w:divBdr>
                <w:top w:val="none" w:sz="0" w:space="0" w:color="auto"/>
                <w:left w:val="none" w:sz="0" w:space="0" w:color="auto"/>
                <w:bottom w:val="none" w:sz="0" w:space="0" w:color="auto"/>
                <w:right w:val="none" w:sz="0" w:space="0" w:color="auto"/>
              </w:divBdr>
              <w:divsChild>
                <w:div w:id="26873528">
                  <w:marLeft w:val="0"/>
                  <w:marRight w:val="0"/>
                  <w:marTop w:val="0"/>
                  <w:marBottom w:val="0"/>
                  <w:divBdr>
                    <w:top w:val="none" w:sz="0" w:space="0" w:color="auto"/>
                    <w:left w:val="none" w:sz="0" w:space="0" w:color="auto"/>
                    <w:bottom w:val="none" w:sz="0" w:space="0" w:color="auto"/>
                    <w:right w:val="none" w:sz="0" w:space="0" w:color="auto"/>
                  </w:divBdr>
                </w:div>
                <w:div w:id="62721470">
                  <w:marLeft w:val="0"/>
                  <w:marRight w:val="0"/>
                  <w:marTop w:val="0"/>
                  <w:marBottom w:val="0"/>
                  <w:divBdr>
                    <w:top w:val="none" w:sz="0" w:space="0" w:color="auto"/>
                    <w:left w:val="none" w:sz="0" w:space="0" w:color="auto"/>
                    <w:bottom w:val="none" w:sz="0" w:space="0" w:color="auto"/>
                    <w:right w:val="none" w:sz="0" w:space="0" w:color="auto"/>
                  </w:divBdr>
                </w:div>
                <w:div w:id="73627392">
                  <w:marLeft w:val="0"/>
                  <w:marRight w:val="0"/>
                  <w:marTop w:val="0"/>
                  <w:marBottom w:val="0"/>
                  <w:divBdr>
                    <w:top w:val="none" w:sz="0" w:space="0" w:color="auto"/>
                    <w:left w:val="none" w:sz="0" w:space="0" w:color="auto"/>
                    <w:bottom w:val="none" w:sz="0" w:space="0" w:color="auto"/>
                    <w:right w:val="none" w:sz="0" w:space="0" w:color="auto"/>
                  </w:divBdr>
                </w:div>
                <w:div w:id="392897783">
                  <w:marLeft w:val="0"/>
                  <w:marRight w:val="0"/>
                  <w:marTop w:val="0"/>
                  <w:marBottom w:val="0"/>
                  <w:divBdr>
                    <w:top w:val="none" w:sz="0" w:space="0" w:color="auto"/>
                    <w:left w:val="none" w:sz="0" w:space="0" w:color="auto"/>
                    <w:bottom w:val="none" w:sz="0" w:space="0" w:color="auto"/>
                    <w:right w:val="none" w:sz="0" w:space="0" w:color="auto"/>
                  </w:divBdr>
                </w:div>
                <w:div w:id="467941335">
                  <w:marLeft w:val="0"/>
                  <w:marRight w:val="0"/>
                  <w:marTop w:val="0"/>
                  <w:marBottom w:val="0"/>
                  <w:divBdr>
                    <w:top w:val="none" w:sz="0" w:space="0" w:color="auto"/>
                    <w:left w:val="none" w:sz="0" w:space="0" w:color="auto"/>
                    <w:bottom w:val="none" w:sz="0" w:space="0" w:color="auto"/>
                    <w:right w:val="none" w:sz="0" w:space="0" w:color="auto"/>
                  </w:divBdr>
                </w:div>
                <w:div w:id="720790892">
                  <w:marLeft w:val="0"/>
                  <w:marRight w:val="0"/>
                  <w:marTop w:val="0"/>
                  <w:marBottom w:val="0"/>
                  <w:divBdr>
                    <w:top w:val="none" w:sz="0" w:space="0" w:color="auto"/>
                    <w:left w:val="none" w:sz="0" w:space="0" w:color="auto"/>
                    <w:bottom w:val="none" w:sz="0" w:space="0" w:color="auto"/>
                    <w:right w:val="none" w:sz="0" w:space="0" w:color="auto"/>
                  </w:divBdr>
                </w:div>
                <w:div w:id="726338916">
                  <w:marLeft w:val="0"/>
                  <w:marRight w:val="0"/>
                  <w:marTop w:val="0"/>
                  <w:marBottom w:val="0"/>
                  <w:divBdr>
                    <w:top w:val="none" w:sz="0" w:space="0" w:color="auto"/>
                    <w:left w:val="none" w:sz="0" w:space="0" w:color="auto"/>
                    <w:bottom w:val="none" w:sz="0" w:space="0" w:color="auto"/>
                    <w:right w:val="none" w:sz="0" w:space="0" w:color="auto"/>
                  </w:divBdr>
                </w:div>
                <w:div w:id="869801012">
                  <w:marLeft w:val="0"/>
                  <w:marRight w:val="0"/>
                  <w:marTop w:val="0"/>
                  <w:marBottom w:val="0"/>
                  <w:divBdr>
                    <w:top w:val="none" w:sz="0" w:space="0" w:color="auto"/>
                    <w:left w:val="none" w:sz="0" w:space="0" w:color="auto"/>
                    <w:bottom w:val="none" w:sz="0" w:space="0" w:color="auto"/>
                    <w:right w:val="none" w:sz="0" w:space="0" w:color="auto"/>
                  </w:divBdr>
                </w:div>
                <w:div w:id="1123767952">
                  <w:marLeft w:val="0"/>
                  <w:marRight w:val="0"/>
                  <w:marTop w:val="0"/>
                  <w:marBottom w:val="0"/>
                  <w:divBdr>
                    <w:top w:val="none" w:sz="0" w:space="0" w:color="auto"/>
                    <w:left w:val="none" w:sz="0" w:space="0" w:color="auto"/>
                    <w:bottom w:val="none" w:sz="0" w:space="0" w:color="auto"/>
                    <w:right w:val="none" w:sz="0" w:space="0" w:color="auto"/>
                  </w:divBdr>
                </w:div>
                <w:div w:id="1148325993">
                  <w:marLeft w:val="0"/>
                  <w:marRight w:val="0"/>
                  <w:marTop w:val="0"/>
                  <w:marBottom w:val="0"/>
                  <w:divBdr>
                    <w:top w:val="none" w:sz="0" w:space="0" w:color="auto"/>
                    <w:left w:val="none" w:sz="0" w:space="0" w:color="auto"/>
                    <w:bottom w:val="none" w:sz="0" w:space="0" w:color="auto"/>
                    <w:right w:val="none" w:sz="0" w:space="0" w:color="auto"/>
                  </w:divBdr>
                </w:div>
                <w:div w:id="1180854715">
                  <w:marLeft w:val="0"/>
                  <w:marRight w:val="0"/>
                  <w:marTop w:val="0"/>
                  <w:marBottom w:val="0"/>
                  <w:divBdr>
                    <w:top w:val="none" w:sz="0" w:space="0" w:color="auto"/>
                    <w:left w:val="none" w:sz="0" w:space="0" w:color="auto"/>
                    <w:bottom w:val="none" w:sz="0" w:space="0" w:color="auto"/>
                    <w:right w:val="none" w:sz="0" w:space="0" w:color="auto"/>
                  </w:divBdr>
                </w:div>
                <w:div w:id="1288705147">
                  <w:marLeft w:val="0"/>
                  <w:marRight w:val="0"/>
                  <w:marTop w:val="0"/>
                  <w:marBottom w:val="0"/>
                  <w:divBdr>
                    <w:top w:val="none" w:sz="0" w:space="0" w:color="auto"/>
                    <w:left w:val="none" w:sz="0" w:space="0" w:color="auto"/>
                    <w:bottom w:val="none" w:sz="0" w:space="0" w:color="auto"/>
                    <w:right w:val="none" w:sz="0" w:space="0" w:color="auto"/>
                  </w:divBdr>
                </w:div>
                <w:div w:id="1297370067">
                  <w:marLeft w:val="0"/>
                  <w:marRight w:val="0"/>
                  <w:marTop w:val="0"/>
                  <w:marBottom w:val="0"/>
                  <w:divBdr>
                    <w:top w:val="none" w:sz="0" w:space="0" w:color="auto"/>
                    <w:left w:val="none" w:sz="0" w:space="0" w:color="auto"/>
                    <w:bottom w:val="none" w:sz="0" w:space="0" w:color="auto"/>
                    <w:right w:val="none" w:sz="0" w:space="0" w:color="auto"/>
                  </w:divBdr>
                </w:div>
                <w:div w:id="1337077391">
                  <w:marLeft w:val="0"/>
                  <w:marRight w:val="0"/>
                  <w:marTop w:val="0"/>
                  <w:marBottom w:val="0"/>
                  <w:divBdr>
                    <w:top w:val="none" w:sz="0" w:space="0" w:color="auto"/>
                    <w:left w:val="none" w:sz="0" w:space="0" w:color="auto"/>
                    <w:bottom w:val="none" w:sz="0" w:space="0" w:color="auto"/>
                    <w:right w:val="none" w:sz="0" w:space="0" w:color="auto"/>
                  </w:divBdr>
                </w:div>
                <w:div w:id="1358507470">
                  <w:marLeft w:val="0"/>
                  <w:marRight w:val="0"/>
                  <w:marTop w:val="0"/>
                  <w:marBottom w:val="0"/>
                  <w:divBdr>
                    <w:top w:val="none" w:sz="0" w:space="0" w:color="auto"/>
                    <w:left w:val="none" w:sz="0" w:space="0" w:color="auto"/>
                    <w:bottom w:val="none" w:sz="0" w:space="0" w:color="auto"/>
                    <w:right w:val="none" w:sz="0" w:space="0" w:color="auto"/>
                  </w:divBdr>
                </w:div>
                <w:div w:id="1390305624">
                  <w:marLeft w:val="0"/>
                  <w:marRight w:val="0"/>
                  <w:marTop w:val="0"/>
                  <w:marBottom w:val="0"/>
                  <w:divBdr>
                    <w:top w:val="none" w:sz="0" w:space="0" w:color="auto"/>
                    <w:left w:val="none" w:sz="0" w:space="0" w:color="auto"/>
                    <w:bottom w:val="none" w:sz="0" w:space="0" w:color="auto"/>
                    <w:right w:val="none" w:sz="0" w:space="0" w:color="auto"/>
                  </w:divBdr>
                </w:div>
                <w:div w:id="1534659084">
                  <w:marLeft w:val="0"/>
                  <w:marRight w:val="0"/>
                  <w:marTop w:val="0"/>
                  <w:marBottom w:val="0"/>
                  <w:divBdr>
                    <w:top w:val="none" w:sz="0" w:space="0" w:color="auto"/>
                    <w:left w:val="none" w:sz="0" w:space="0" w:color="auto"/>
                    <w:bottom w:val="none" w:sz="0" w:space="0" w:color="auto"/>
                    <w:right w:val="none" w:sz="0" w:space="0" w:color="auto"/>
                  </w:divBdr>
                </w:div>
                <w:div w:id="1561866743">
                  <w:marLeft w:val="0"/>
                  <w:marRight w:val="0"/>
                  <w:marTop w:val="0"/>
                  <w:marBottom w:val="0"/>
                  <w:divBdr>
                    <w:top w:val="none" w:sz="0" w:space="0" w:color="auto"/>
                    <w:left w:val="none" w:sz="0" w:space="0" w:color="auto"/>
                    <w:bottom w:val="none" w:sz="0" w:space="0" w:color="auto"/>
                    <w:right w:val="none" w:sz="0" w:space="0" w:color="auto"/>
                  </w:divBdr>
                </w:div>
                <w:div w:id="1587883161">
                  <w:marLeft w:val="0"/>
                  <w:marRight w:val="0"/>
                  <w:marTop w:val="0"/>
                  <w:marBottom w:val="0"/>
                  <w:divBdr>
                    <w:top w:val="none" w:sz="0" w:space="0" w:color="auto"/>
                    <w:left w:val="none" w:sz="0" w:space="0" w:color="auto"/>
                    <w:bottom w:val="none" w:sz="0" w:space="0" w:color="auto"/>
                    <w:right w:val="none" w:sz="0" w:space="0" w:color="auto"/>
                  </w:divBdr>
                </w:div>
                <w:div w:id="1661036902">
                  <w:marLeft w:val="0"/>
                  <w:marRight w:val="0"/>
                  <w:marTop w:val="0"/>
                  <w:marBottom w:val="0"/>
                  <w:divBdr>
                    <w:top w:val="none" w:sz="0" w:space="0" w:color="auto"/>
                    <w:left w:val="none" w:sz="0" w:space="0" w:color="auto"/>
                    <w:bottom w:val="none" w:sz="0" w:space="0" w:color="auto"/>
                    <w:right w:val="none" w:sz="0" w:space="0" w:color="auto"/>
                  </w:divBdr>
                </w:div>
                <w:div w:id="1829514221">
                  <w:marLeft w:val="0"/>
                  <w:marRight w:val="0"/>
                  <w:marTop w:val="0"/>
                  <w:marBottom w:val="0"/>
                  <w:divBdr>
                    <w:top w:val="none" w:sz="0" w:space="0" w:color="auto"/>
                    <w:left w:val="none" w:sz="0" w:space="0" w:color="auto"/>
                    <w:bottom w:val="none" w:sz="0" w:space="0" w:color="auto"/>
                    <w:right w:val="none" w:sz="0" w:space="0" w:color="auto"/>
                  </w:divBdr>
                </w:div>
                <w:div w:id="1958291531">
                  <w:marLeft w:val="0"/>
                  <w:marRight w:val="0"/>
                  <w:marTop w:val="0"/>
                  <w:marBottom w:val="0"/>
                  <w:divBdr>
                    <w:top w:val="none" w:sz="0" w:space="0" w:color="auto"/>
                    <w:left w:val="none" w:sz="0" w:space="0" w:color="auto"/>
                    <w:bottom w:val="none" w:sz="0" w:space="0" w:color="auto"/>
                    <w:right w:val="none" w:sz="0" w:space="0" w:color="auto"/>
                  </w:divBdr>
                </w:div>
                <w:div w:id="2042776429">
                  <w:marLeft w:val="0"/>
                  <w:marRight w:val="0"/>
                  <w:marTop w:val="0"/>
                  <w:marBottom w:val="0"/>
                  <w:divBdr>
                    <w:top w:val="none" w:sz="0" w:space="0" w:color="auto"/>
                    <w:left w:val="none" w:sz="0" w:space="0" w:color="auto"/>
                    <w:bottom w:val="none" w:sz="0" w:space="0" w:color="auto"/>
                    <w:right w:val="none" w:sz="0" w:space="0" w:color="auto"/>
                  </w:divBdr>
                </w:div>
                <w:div w:id="21124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253">
          <w:marLeft w:val="0"/>
          <w:marRight w:val="0"/>
          <w:marTop w:val="0"/>
          <w:marBottom w:val="0"/>
          <w:divBdr>
            <w:top w:val="none" w:sz="0" w:space="0" w:color="auto"/>
            <w:left w:val="none" w:sz="0" w:space="0" w:color="auto"/>
            <w:bottom w:val="none" w:sz="0" w:space="0" w:color="auto"/>
            <w:right w:val="none" w:sz="0" w:space="0" w:color="auto"/>
          </w:divBdr>
        </w:div>
        <w:div w:id="2085491177">
          <w:marLeft w:val="0"/>
          <w:marRight w:val="0"/>
          <w:marTop w:val="0"/>
          <w:marBottom w:val="0"/>
          <w:divBdr>
            <w:top w:val="none" w:sz="0" w:space="0" w:color="auto"/>
            <w:left w:val="none" w:sz="0" w:space="0" w:color="auto"/>
            <w:bottom w:val="none" w:sz="0" w:space="0" w:color="auto"/>
            <w:right w:val="none" w:sz="0" w:space="0" w:color="auto"/>
          </w:divBdr>
        </w:div>
      </w:divsChild>
    </w:div>
    <w:div w:id="1470434988">
      <w:bodyDiv w:val="1"/>
      <w:marLeft w:val="0"/>
      <w:marRight w:val="0"/>
      <w:marTop w:val="0"/>
      <w:marBottom w:val="0"/>
      <w:divBdr>
        <w:top w:val="none" w:sz="0" w:space="0" w:color="auto"/>
        <w:left w:val="none" w:sz="0" w:space="0" w:color="auto"/>
        <w:bottom w:val="none" w:sz="0" w:space="0" w:color="auto"/>
        <w:right w:val="none" w:sz="0" w:space="0" w:color="auto"/>
      </w:divBdr>
    </w:div>
    <w:div w:id="1479030317">
      <w:bodyDiv w:val="1"/>
      <w:marLeft w:val="0"/>
      <w:marRight w:val="0"/>
      <w:marTop w:val="0"/>
      <w:marBottom w:val="0"/>
      <w:divBdr>
        <w:top w:val="none" w:sz="0" w:space="0" w:color="auto"/>
        <w:left w:val="none" w:sz="0" w:space="0" w:color="auto"/>
        <w:bottom w:val="none" w:sz="0" w:space="0" w:color="auto"/>
        <w:right w:val="none" w:sz="0" w:space="0" w:color="auto"/>
      </w:divBdr>
    </w:div>
    <w:div w:id="1483931856">
      <w:bodyDiv w:val="1"/>
      <w:marLeft w:val="0"/>
      <w:marRight w:val="0"/>
      <w:marTop w:val="0"/>
      <w:marBottom w:val="0"/>
      <w:divBdr>
        <w:top w:val="none" w:sz="0" w:space="0" w:color="auto"/>
        <w:left w:val="none" w:sz="0" w:space="0" w:color="auto"/>
        <w:bottom w:val="none" w:sz="0" w:space="0" w:color="auto"/>
        <w:right w:val="none" w:sz="0" w:space="0" w:color="auto"/>
      </w:divBdr>
    </w:div>
    <w:div w:id="1512328957">
      <w:bodyDiv w:val="1"/>
      <w:marLeft w:val="0"/>
      <w:marRight w:val="0"/>
      <w:marTop w:val="0"/>
      <w:marBottom w:val="0"/>
      <w:divBdr>
        <w:top w:val="none" w:sz="0" w:space="0" w:color="auto"/>
        <w:left w:val="none" w:sz="0" w:space="0" w:color="auto"/>
        <w:bottom w:val="none" w:sz="0" w:space="0" w:color="auto"/>
        <w:right w:val="none" w:sz="0" w:space="0" w:color="auto"/>
      </w:divBdr>
    </w:div>
    <w:div w:id="1512646921">
      <w:bodyDiv w:val="1"/>
      <w:marLeft w:val="0"/>
      <w:marRight w:val="0"/>
      <w:marTop w:val="0"/>
      <w:marBottom w:val="0"/>
      <w:divBdr>
        <w:top w:val="none" w:sz="0" w:space="0" w:color="auto"/>
        <w:left w:val="none" w:sz="0" w:space="0" w:color="auto"/>
        <w:bottom w:val="none" w:sz="0" w:space="0" w:color="auto"/>
        <w:right w:val="none" w:sz="0" w:space="0" w:color="auto"/>
      </w:divBdr>
    </w:div>
    <w:div w:id="1524049576">
      <w:bodyDiv w:val="1"/>
      <w:marLeft w:val="0"/>
      <w:marRight w:val="0"/>
      <w:marTop w:val="0"/>
      <w:marBottom w:val="0"/>
      <w:divBdr>
        <w:top w:val="none" w:sz="0" w:space="0" w:color="auto"/>
        <w:left w:val="none" w:sz="0" w:space="0" w:color="auto"/>
        <w:bottom w:val="none" w:sz="0" w:space="0" w:color="auto"/>
        <w:right w:val="none" w:sz="0" w:space="0" w:color="auto"/>
      </w:divBdr>
    </w:div>
    <w:div w:id="1524897497">
      <w:bodyDiv w:val="1"/>
      <w:marLeft w:val="0"/>
      <w:marRight w:val="0"/>
      <w:marTop w:val="0"/>
      <w:marBottom w:val="0"/>
      <w:divBdr>
        <w:top w:val="none" w:sz="0" w:space="0" w:color="auto"/>
        <w:left w:val="none" w:sz="0" w:space="0" w:color="auto"/>
        <w:bottom w:val="none" w:sz="0" w:space="0" w:color="auto"/>
        <w:right w:val="none" w:sz="0" w:space="0" w:color="auto"/>
      </w:divBdr>
    </w:div>
    <w:div w:id="1550654926">
      <w:bodyDiv w:val="1"/>
      <w:marLeft w:val="0"/>
      <w:marRight w:val="0"/>
      <w:marTop w:val="0"/>
      <w:marBottom w:val="0"/>
      <w:divBdr>
        <w:top w:val="none" w:sz="0" w:space="0" w:color="auto"/>
        <w:left w:val="none" w:sz="0" w:space="0" w:color="auto"/>
        <w:bottom w:val="none" w:sz="0" w:space="0" w:color="auto"/>
        <w:right w:val="none" w:sz="0" w:space="0" w:color="auto"/>
      </w:divBdr>
    </w:div>
    <w:div w:id="1552885817">
      <w:bodyDiv w:val="1"/>
      <w:marLeft w:val="0"/>
      <w:marRight w:val="0"/>
      <w:marTop w:val="0"/>
      <w:marBottom w:val="0"/>
      <w:divBdr>
        <w:top w:val="none" w:sz="0" w:space="0" w:color="auto"/>
        <w:left w:val="none" w:sz="0" w:space="0" w:color="auto"/>
        <w:bottom w:val="none" w:sz="0" w:space="0" w:color="auto"/>
        <w:right w:val="none" w:sz="0" w:space="0" w:color="auto"/>
      </w:divBdr>
    </w:div>
    <w:div w:id="1567493522">
      <w:bodyDiv w:val="1"/>
      <w:marLeft w:val="42"/>
      <w:marRight w:val="42"/>
      <w:marTop w:val="42"/>
      <w:marBottom w:val="11"/>
      <w:divBdr>
        <w:top w:val="none" w:sz="0" w:space="0" w:color="auto"/>
        <w:left w:val="none" w:sz="0" w:space="0" w:color="auto"/>
        <w:bottom w:val="none" w:sz="0" w:space="0" w:color="auto"/>
        <w:right w:val="none" w:sz="0" w:space="0" w:color="auto"/>
      </w:divBdr>
    </w:div>
    <w:div w:id="1640184843">
      <w:bodyDiv w:val="1"/>
      <w:marLeft w:val="0"/>
      <w:marRight w:val="0"/>
      <w:marTop w:val="0"/>
      <w:marBottom w:val="0"/>
      <w:divBdr>
        <w:top w:val="none" w:sz="0" w:space="0" w:color="auto"/>
        <w:left w:val="none" w:sz="0" w:space="0" w:color="auto"/>
        <w:bottom w:val="none" w:sz="0" w:space="0" w:color="auto"/>
        <w:right w:val="none" w:sz="0" w:space="0" w:color="auto"/>
      </w:divBdr>
    </w:div>
    <w:div w:id="1650400721">
      <w:bodyDiv w:val="1"/>
      <w:marLeft w:val="0"/>
      <w:marRight w:val="0"/>
      <w:marTop w:val="0"/>
      <w:marBottom w:val="0"/>
      <w:divBdr>
        <w:top w:val="none" w:sz="0" w:space="0" w:color="auto"/>
        <w:left w:val="none" w:sz="0" w:space="0" w:color="auto"/>
        <w:bottom w:val="none" w:sz="0" w:space="0" w:color="auto"/>
        <w:right w:val="none" w:sz="0" w:space="0" w:color="auto"/>
      </w:divBdr>
    </w:div>
    <w:div w:id="1658799241">
      <w:bodyDiv w:val="1"/>
      <w:marLeft w:val="0"/>
      <w:marRight w:val="0"/>
      <w:marTop w:val="0"/>
      <w:marBottom w:val="0"/>
      <w:divBdr>
        <w:top w:val="none" w:sz="0" w:space="0" w:color="auto"/>
        <w:left w:val="none" w:sz="0" w:space="0" w:color="auto"/>
        <w:bottom w:val="none" w:sz="0" w:space="0" w:color="auto"/>
        <w:right w:val="none" w:sz="0" w:space="0" w:color="auto"/>
      </w:divBdr>
      <w:divsChild>
        <w:div w:id="1877305017">
          <w:marLeft w:val="0"/>
          <w:marRight w:val="0"/>
          <w:marTop w:val="0"/>
          <w:marBottom w:val="0"/>
          <w:divBdr>
            <w:top w:val="none" w:sz="0" w:space="0" w:color="auto"/>
            <w:left w:val="none" w:sz="0" w:space="0" w:color="auto"/>
            <w:bottom w:val="none" w:sz="0" w:space="0" w:color="auto"/>
            <w:right w:val="none" w:sz="0" w:space="0" w:color="auto"/>
          </w:divBdr>
          <w:divsChild>
            <w:div w:id="10588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4378">
      <w:bodyDiv w:val="1"/>
      <w:marLeft w:val="0"/>
      <w:marRight w:val="0"/>
      <w:marTop w:val="0"/>
      <w:marBottom w:val="0"/>
      <w:divBdr>
        <w:top w:val="none" w:sz="0" w:space="0" w:color="auto"/>
        <w:left w:val="none" w:sz="0" w:space="0" w:color="auto"/>
        <w:bottom w:val="none" w:sz="0" w:space="0" w:color="auto"/>
        <w:right w:val="none" w:sz="0" w:space="0" w:color="auto"/>
      </w:divBdr>
    </w:div>
    <w:div w:id="1689137632">
      <w:bodyDiv w:val="1"/>
      <w:marLeft w:val="0"/>
      <w:marRight w:val="0"/>
      <w:marTop w:val="0"/>
      <w:marBottom w:val="0"/>
      <w:divBdr>
        <w:top w:val="none" w:sz="0" w:space="0" w:color="auto"/>
        <w:left w:val="none" w:sz="0" w:space="0" w:color="auto"/>
        <w:bottom w:val="none" w:sz="0" w:space="0" w:color="auto"/>
        <w:right w:val="none" w:sz="0" w:space="0" w:color="auto"/>
      </w:divBdr>
      <w:divsChild>
        <w:div w:id="523522683">
          <w:marLeft w:val="0"/>
          <w:marRight w:val="0"/>
          <w:marTop w:val="0"/>
          <w:marBottom w:val="0"/>
          <w:divBdr>
            <w:top w:val="none" w:sz="0" w:space="0" w:color="auto"/>
            <w:left w:val="none" w:sz="0" w:space="0" w:color="auto"/>
            <w:bottom w:val="none" w:sz="0" w:space="0" w:color="auto"/>
            <w:right w:val="none" w:sz="0" w:space="0" w:color="auto"/>
          </w:divBdr>
          <w:divsChild>
            <w:div w:id="48386552">
              <w:marLeft w:val="0"/>
              <w:marRight w:val="0"/>
              <w:marTop w:val="0"/>
              <w:marBottom w:val="0"/>
              <w:divBdr>
                <w:top w:val="none" w:sz="0" w:space="0" w:color="auto"/>
                <w:left w:val="none" w:sz="0" w:space="0" w:color="auto"/>
                <w:bottom w:val="none" w:sz="0" w:space="0" w:color="auto"/>
                <w:right w:val="none" w:sz="0" w:space="0" w:color="auto"/>
              </w:divBdr>
            </w:div>
            <w:div w:id="80029533">
              <w:marLeft w:val="0"/>
              <w:marRight w:val="0"/>
              <w:marTop w:val="0"/>
              <w:marBottom w:val="0"/>
              <w:divBdr>
                <w:top w:val="none" w:sz="0" w:space="0" w:color="auto"/>
                <w:left w:val="none" w:sz="0" w:space="0" w:color="auto"/>
                <w:bottom w:val="none" w:sz="0" w:space="0" w:color="auto"/>
                <w:right w:val="none" w:sz="0" w:space="0" w:color="auto"/>
              </w:divBdr>
            </w:div>
            <w:div w:id="198861425">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421877263">
              <w:marLeft w:val="0"/>
              <w:marRight w:val="0"/>
              <w:marTop w:val="0"/>
              <w:marBottom w:val="0"/>
              <w:divBdr>
                <w:top w:val="none" w:sz="0" w:space="0" w:color="auto"/>
                <w:left w:val="none" w:sz="0" w:space="0" w:color="auto"/>
                <w:bottom w:val="none" w:sz="0" w:space="0" w:color="auto"/>
                <w:right w:val="none" w:sz="0" w:space="0" w:color="auto"/>
              </w:divBdr>
            </w:div>
            <w:div w:id="521671148">
              <w:marLeft w:val="0"/>
              <w:marRight w:val="0"/>
              <w:marTop w:val="0"/>
              <w:marBottom w:val="0"/>
              <w:divBdr>
                <w:top w:val="none" w:sz="0" w:space="0" w:color="auto"/>
                <w:left w:val="none" w:sz="0" w:space="0" w:color="auto"/>
                <w:bottom w:val="none" w:sz="0" w:space="0" w:color="auto"/>
                <w:right w:val="none" w:sz="0" w:space="0" w:color="auto"/>
              </w:divBdr>
            </w:div>
            <w:div w:id="844899638">
              <w:marLeft w:val="0"/>
              <w:marRight w:val="0"/>
              <w:marTop w:val="0"/>
              <w:marBottom w:val="0"/>
              <w:divBdr>
                <w:top w:val="none" w:sz="0" w:space="0" w:color="auto"/>
                <w:left w:val="none" w:sz="0" w:space="0" w:color="auto"/>
                <w:bottom w:val="none" w:sz="0" w:space="0" w:color="auto"/>
                <w:right w:val="none" w:sz="0" w:space="0" w:color="auto"/>
              </w:divBdr>
            </w:div>
            <w:div w:id="1044646453">
              <w:marLeft w:val="0"/>
              <w:marRight w:val="0"/>
              <w:marTop w:val="0"/>
              <w:marBottom w:val="0"/>
              <w:divBdr>
                <w:top w:val="none" w:sz="0" w:space="0" w:color="auto"/>
                <w:left w:val="none" w:sz="0" w:space="0" w:color="auto"/>
                <w:bottom w:val="none" w:sz="0" w:space="0" w:color="auto"/>
                <w:right w:val="none" w:sz="0" w:space="0" w:color="auto"/>
              </w:divBdr>
            </w:div>
            <w:div w:id="1113938300">
              <w:marLeft w:val="0"/>
              <w:marRight w:val="0"/>
              <w:marTop w:val="0"/>
              <w:marBottom w:val="0"/>
              <w:divBdr>
                <w:top w:val="none" w:sz="0" w:space="0" w:color="auto"/>
                <w:left w:val="none" w:sz="0" w:space="0" w:color="auto"/>
                <w:bottom w:val="none" w:sz="0" w:space="0" w:color="auto"/>
                <w:right w:val="none" w:sz="0" w:space="0" w:color="auto"/>
              </w:divBdr>
            </w:div>
            <w:div w:id="1160730250">
              <w:marLeft w:val="0"/>
              <w:marRight w:val="0"/>
              <w:marTop w:val="0"/>
              <w:marBottom w:val="0"/>
              <w:divBdr>
                <w:top w:val="none" w:sz="0" w:space="0" w:color="auto"/>
                <w:left w:val="none" w:sz="0" w:space="0" w:color="auto"/>
                <w:bottom w:val="none" w:sz="0" w:space="0" w:color="auto"/>
                <w:right w:val="none" w:sz="0" w:space="0" w:color="auto"/>
              </w:divBdr>
            </w:div>
            <w:div w:id="1352992420">
              <w:marLeft w:val="0"/>
              <w:marRight w:val="0"/>
              <w:marTop w:val="0"/>
              <w:marBottom w:val="0"/>
              <w:divBdr>
                <w:top w:val="none" w:sz="0" w:space="0" w:color="auto"/>
                <w:left w:val="none" w:sz="0" w:space="0" w:color="auto"/>
                <w:bottom w:val="none" w:sz="0" w:space="0" w:color="auto"/>
                <w:right w:val="none" w:sz="0" w:space="0" w:color="auto"/>
              </w:divBdr>
            </w:div>
            <w:div w:id="1545562783">
              <w:marLeft w:val="0"/>
              <w:marRight w:val="0"/>
              <w:marTop w:val="0"/>
              <w:marBottom w:val="0"/>
              <w:divBdr>
                <w:top w:val="none" w:sz="0" w:space="0" w:color="auto"/>
                <w:left w:val="none" w:sz="0" w:space="0" w:color="auto"/>
                <w:bottom w:val="none" w:sz="0" w:space="0" w:color="auto"/>
                <w:right w:val="none" w:sz="0" w:space="0" w:color="auto"/>
              </w:divBdr>
            </w:div>
            <w:div w:id="1655910870">
              <w:marLeft w:val="0"/>
              <w:marRight w:val="0"/>
              <w:marTop w:val="0"/>
              <w:marBottom w:val="0"/>
              <w:divBdr>
                <w:top w:val="none" w:sz="0" w:space="0" w:color="auto"/>
                <w:left w:val="none" w:sz="0" w:space="0" w:color="auto"/>
                <w:bottom w:val="none" w:sz="0" w:space="0" w:color="auto"/>
                <w:right w:val="none" w:sz="0" w:space="0" w:color="auto"/>
              </w:divBdr>
            </w:div>
            <w:div w:id="1732073364">
              <w:marLeft w:val="0"/>
              <w:marRight w:val="0"/>
              <w:marTop w:val="0"/>
              <w:marBottom w:val="0"/>
              <w:divBdr>
                <w:top w:val="none" w:sz="0" w:space="0" w:color="auto"/>
                <w:left w:val="none" w:sz="0" w:space="0" w:color="auto"/>
                <w:bottom w:val="none" w:sz="0" w:space="0" w:color="auto"/>
                <w:right w:val="none" w:sz="0" w:space="0" w:color="auto"/>
              </w:divBdr>
            </w:div>
            <w:div w:id="1880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4772">
      <w:bodyDiv w:val="1"/>
      <w:marLeft w:val="0"/>
      <w:marRight w:val="0"/>
      <w:marTop w:val="0"/>
      <w:marBottom w:val="0"/>
      <w:divBdr>
        <w:top w:val="none" w:sz="0" w:space="0" w:color="auto"/>
        <w:left w:val="none" w:sz="0" w:space="0" w:color="auto"/>
        <w:bottom w:val="none" w:sz="0" w:space="0" w:color="auto"/>
        <w:right w:val="none" w:sz="0" w:space="0" w:color="auto"/>
      </w:divBdr>
      <w:divsChild>
        <w:div w:id="1352873837">
          <w:marLeft w:val="0"/>
          <w:marRight w:val="0"/>
          <w:marTop w:val="0"/>
          <w:marBottom w:val="0"/>
          <w:divBdr>
            <w:top w:val="none" w:sz="0" w:space="0" w:color="auto"/>
            <w:left w:val="none" w:sz="0" w:space="0" w:color="auto"/>
            <w:bottom w:val="none" w:sz="0" w:space="0" w:color="auto"/>
            <w:right w:val="none" w:sz="0" w:space="0" w:color="auto"/>
          </w:divBdr>
          <w:divsChild>
            <w:div w:id="486946668">
              <w:marLeft w:val="0"/>
              <w:marRight w:val="0"/>
              <w:marTop w:val="0"/>
              <w:marBottom w:val="0"/>
              <w:divBdr>
                <w:top w:val="none" w:sz="0" w:space="0" w:color="auto"/>
                <w:left w:val="none" w:sz="0" w:space="0" w:color="auto"/>
                <w:bottom w:val="none" w:sz="0" w:space="0" w:color="auto"/>
                <w:right w:val="none" w:sz="0" w:space="0" w:color="auto"/>
              </w:divBdr>
            </w:div>
            <w:div w:id="1487278661">
              <w:marLeft w:val="0"/>
              <w:marRight w:val="0"/>
              <w:marTop w:val="0"/>
              <w:marBottom w:val="0"/>
              <w:divBdr>
                <w:top w:val="none" w:sz="0" w:space="0" w:color="auto"/>
                <w:left w:val="none" w:sz="0" w:space="0" w:color="auto"/>
                <w:bottom w:val="none" w:sz="0" w:space="0" w:color="auto"/>
                <w:right w:val="none" w:sz="0" w:space="0" w:color="auto"/>
              </w:divBdr>
            </w:div>
            <w:div w:id="1501964361">
              <w:marLeft w:val="0"/>
              <w:marRight w:val="0"/>
              <w:marTop w:val="0"/>
              <w:marBottom w:val="0"/>
              <w:divBdr>
                <w:top w:val="none" w:sz="0" w:space="0" w:color="auto"/>
                <w:left w:val="none" w:sz="0" w:space="0" w:color="auto"/>
                <w:bottom w:val="none" w:sz="0" w:space="0" w:color="auto"/>
                <w:right w:val="none" w:sz="0" w:space="0" w:color="auto"/>
              </w:divBdr>
            </w:div>
            <w:div w:id="19011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18918">
      <w:bodyDiv w:val="1"/>
      <w:marLeft w:val="0"/>
      <w:marRight w:val="0"/>
      <w:marTop w:val="0"/>
      <w:marBottom w:val="0"/>
      <w:divBdr>
        <w:top w:val="none" w:sz="0" w:space="0" w:color="auto"/>
        <w:left w:val="none" w:sz="0" w:space="0" w:color="auto"/>
        <w:bottom w:val="none" w:sz="0" w:space="0" w:color="auto"/>
        <w:right w:val="none" w:sz="0" w:space="0" w:color="auto"/>
      </w:divBdr>
    </w:div>
    <w:div w:id="1740590925">
      <w:bodyDiv w:val="1"/>
      <w:marLeft w:val="0"/>
      <w:marRight w:val="0"/>
      <w:marTop w:val="0"/>
      <w:marBottom w:val="0"/>
      <w:divBdr>
        <w:top w:val="none" w:sz="0" w:space="0" w:color="auto"/>
        <w:left w:val="none" w:sz="0" w:space="0" w:color="auto"/>
        <w:bottom w:val="none" w:sz="0" w:space="0" w:color="auto"/>
        <w:right w:val="none" w:sz="0" w:space="0" w:color="auto"/>
      </w:divBdr>
    </w:div>
    <w:div w:id="1742752317">
      <w:bodyDiv w:val="1"/>
      <w:marLeft w:val="0"/>
      <w:marRight w:val="0"/>
      <w:marTop w:val="0"/>
      <w:marBottom w:val="0"/>
      <w:divBdr>
        <w:top w:val="none" w:sz="0" w:space="0" w:color="auto"/>
        <w:left w:val="none" w:sz="0" w:space="0" w:color="auto"/>
        <w:bottom w:val="none" w:sz="0" w:space="0" w:color="auto"/>
        <w:right w:val="none" w:sz="0" w:space="0" w:color="auto"/>
      </w:divBdr>
    </w:div>
    <w:div w:id="1774587143">
      <w:bodyDiv w:val="1"/>
      <w:marLeft w:val="0"/>
      <w:marRight w:val="0"/>
      <w:marTop w:val="0"/>
      <w:marBottom w:val="0"/>
      <w:divBdr>
        <w:top w:val="none" w:sz="0" w:space="0" w:color="auto"/>
        <w:left w:val="none" w:sz="0" w:space="0" w:color="auto"/>
        <w:bottom w:val="none" w:sz="0" w:space="0" w:color="auto"/>
        <w:right w:val="none" w:sz="0" w:space="0" w:color="auto"/>
      </w:divBdr>
    </w:div>
    <w:div w:id="1775438925">
      <w:bodyDiv w:val="1"/>
      <w:marLeft w:val="0"/>
      <w:marRight w:val="0"/>
      <w:marTop w:val="0"/>
      <w:marBottom w:val="0"/>
      <w:divBdr>
        <w:top w:val="none" w:sz="0" w:space="0" w:color="auto"/>
        <w:left w:val="none" w:sz="0" w:space="0" w:color="auto"/>
        <w:bottom w:val="none" w:sz="0" w:space="0" w:color="auto"/>
        <w:right w:val="none" w:sz="0" w:space="0" w:color="auto"/>
      </w:divBdr>
    </w:div>
    <w:div w:id="1783955887">
      <w:bodyDiv w:val="1"/>
      <w:marLeft w:val="0"/>
      <w:marRight w:val="0"/>
      <w:marTop w:val="0"/>
      <w:marBottom w:val="0"/>
      <w:divBdr>
        <w:top w:val="none" w:sz="0" w:space="0" w:color="auto"/>
        <w:left w:val="none" w:sz="0" w:space="0" w:color="auto"/>
        <w:bottom w:val="none" w:sz="0" w:space="0" w:color="auto"/>
        <w:right w:val="none" w:sz="0" w:space="0" w:color="auto"/>
      </w:divBdr>
    </w:div>
    <w:div w:id="1793983468">
      <w:bodyDiv w:val="1"/>
      <w:marLeft w:val="0"/>
      <w:marRight w:val="0"/>
      <w:marTop w:val="0"/>
      <w:marBottom w:val="0"/>
      <w:divBdr>
        <w:top w:val="none" w:sz="0" w:space="0" w:color="auto"/>
        <w:left w:val="none" w:sz="0" w:space="0" w:color="auto"/>
        <w:bottom w:val="none" w:sz="0" w:space="0" w:color="auto"/>
        <w:right w:val="none" w:sz="0" w:space="0" w:color="auto"/>
      </w:divBdr>
    </w:div>
    <w:div w:id="1796220104">
      <w:bodyDiv w:val="1"/>
      <w:marLeft w:val="0"/>
      <w:marRight w:val="0"/>
      <w:marTop w:val="0"/>
      <w:marBottom w:val="0"/>
      <w:divBdr>
        <w:top w:val="none" w:sz="0" w:space="0" w:color="auto"/>
        <w:left w:val="none" w:sz="0" w:space="0" w:color="auto"/>
        <w:bottom w:val="none" w:sz="0" w:space="0" w:color="auto"/>
        <w:right w:val="none" w:sz="0" w:space="0" w:color="auto"/>
      </w:divBdr>
    </w:div>
    <w:div w:id="1802267917">
      <w:bodyDiv w:val="1"/>
      <w:marLeft w:val="0"/>
      <w:marRight w:val="0"/>
      <w:marTop w:val="0"/>
      <w:marBottom w:val="0"/>
      <w:divBdr>
        <w:top w:val="none" w:sz="0" w:space="0" w:color="auto"/>
        <w:left w:val="none" w:sz="0" w:space="0" w:color="auto"/>
        <w:bottom w:val="none" w:sz="0" w:space="0" w:color="auto"/>
        <w:right w:val="none" w:sz="0" w:space="0" w:color="auto"/>
      </w:divBdr>
    </w:div>
    <w:div w:id="1845784280">
      <w:bodyDiv w:val="1"/>
      <w:marLeft w:val="0"/>
      <w:marRight w:val="0"/>
      <w:marTop w:val="0"/>
      <w:marBottom w:val="0"/>
      <w:divBdr>
        <w:top w:val="none" w:sz="0" w:space="0" w:color="auto"/>
        <w:left w:val="none" w:sz="0" w:space="0" w:color="auto"/>
        <w:bottom w:val="none" w:sz="0" w:space="0" w:color="auto"/>
        <w:right w:val="none" w:sz="0" w:space="0" w:color="auto"/>
      </w:divBdr>
    </w:div>
    <w:div w:id="1846242807">
      <w:bodyDiv w:val="1"/>
      <w:marLeft w:val="0"/>
      <w:marRight w:val="0"/>
      <w:marTop w:val="0"/>
      <w:marBottom w:val="0"/>
      <w:divBdr>
        <w:top w:val="none" w:sz="0" w:space="0" w:color="auto"/>
        <w:left w:val="none" w:sz="0" w:space="0" w:color="auto"/>
        <w:bottom w:val="none" w:sz="0" w:space="0" w:color="auto"/>
        <w:right w:val="none" w:sz="0" w:space="0" w:color="auto"/>
      </w:divBdr>
      <w:divsChild>
        <w:div w:id="2101173317">
          <w:marLeft w:val="576"/>
          <w:marRight w:val="0"/>
          <w:marTop w:val="80"/>
          <w:marBottom w:val="0"/>
          <w:divBdr>
            <w:top w:val="none" w:sz="0" w:space="0" w:color="auto"/>
            <w:left w:val="none" w:sz="0" w:space="0" w:color="auto"/>
            <w:bottom w:val="none" w:sz="0" w:space="0" w:color="auto"/>
            <w:right w:val="none" w:sz="0" w:space="0" w:color="auto"/>
          </w:divBdr>
        </w:div>
      </w:divsChild>
    </w:div>
    <w:div w:id="1860317045">
      <w:bodyDiv w:val="1"/>
      <w:marLeft w:val="0"/>
      <w:marRight w:val="0"/>
      <w:marTop w:val="0"/>
      <w:marBottom w:val="0"/>
      <w:divBdr>
        <w:top w:val="none" w:sz="0" w:space="0" w:color="auto"/>
        <w:left w:val="none" w:sz="0" w:space="0" w:color="auto"/>
        <w:bottom w:val="none" w:sz="0" w:space="0" w:color="auto"/>
        <w:right w:val="none" w:sz="0" w:space="0" w:color="auto"/>
      </w:divBdr>
    </w:div>
    <w:div w:id="1861816188">
      <w:bodyDiv w:val="1"/>
      <w:marLeft w:val="0"/>
      <w:marRight w:val="0"/>
      <w:marTop w:val="0"/>
      <w:marBottom w:val="0"/>
      <w:divBdr>
        <w:top w:val="none" w:sz="0" w:space="0" w:color="auto"/>
        <w:left w:val="none" w:sz="0" w:space="0" w:color="auto"/>
        <w:bottom w:val="none" w:sz="0" w:space="0" w:color="auto"/>
        <w:right w:val="none" w:sz="0" w:space="0" w:color="auto"/>
      </w:divBdr>
      <w:divsChild>
        <w:div w:id="792212253">
          <w:marLeft w:val="0"/>
          <w:marRight w:val="0"/>
          <w:marTop w:val="0"/>
          <w:marBottom w:val="0"/>
          <w:divBdr>
            <w:top w:val="none" w:sz="0" w:space="0" w:color="auto"/>
            <w:left w:val="none" w:sz="0" w:space="0" w:color="auto"/>
            <w:bottom w:val="none" w:sz="0" w:space="0" w:color="auto"/>
            <w:right w:val="none" w:sz="0" w:space="0" w:color="auto"/>
          </w:divBdr>
          <w:divsChild>
            <w:div w:id="433939364">
              <w:marLeft w:val="0"/>
              <w:marRight w:val="0"/>
              <w:marTop w:val="0"/>
              <w:marBottom w:val="0"/>
              <w:divBdr>
                <w:top w:val="none" w:sz="0" w:space="0" w:color="auto"/>
                <w:left w:val="none" w:sz="0" w:space="0" w:color="auto"/>
                <w:bottom w:val="none" w:sz="0" w:space="0" w:color="auto"/>
                <w:right w:val="none" w:sz="0" w:space="0" w:color="auto"/>
              </w:divBdr>
            </w:div>
            <w:div w:id="1253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6152">
      <w:bodyDiv w:val="1"/>
      <w:marLeft w:val="0"/>
      <w:marRight w:val="0"/>
      <w:marTop w:val="0"/>
      <w:marBottom w:val="0"/>
      <w:divBdr>
        <w:top w:val="none" w:sz="0" w:space="0" w:color="auto"/>
        <w:left w:val="none" w:sz="0" w:space="0" w:color="auto"/>
        <w:bottom w:val="none" w:sz="0" w:space="0" w:color="auto"/>
        <w:right w:val="none" w:sz="0" w:space="0" w:color="auto"/>
      </w:divBdr>
    </w:div>
    <w:div w:id="1899438354">
      <w:bodyDiv w:val="1"/>
      <w:marLeft w:val="0"/>
      <w:marRight w:val="0"/>
      <w:marTop w:val="0"/>
      <w:marBottom w:val="0"/>
      <w:divBdr>
        <w:top w:val="none" w:sz="0" w:space="0" w:color="auto"/>
        <w:left w:val="none" w:sz="0" w:space="0" w:color="auto"/>
        <w:bottom w:val="none" w:sz="0" w:space="0" w:color="auto"/>
        <w:right w:val="none" w:sz="0" w:space="0" w:color="auto"/>
      </w:divBdr>
      <w:divsChild>
        <w:div w:id="459685328">
          <w:marLeft w:val="0"/>
          <w:marRight w:val="0"/>
          <w:marTop w:val="0"/>
          <w:marBottom w:val="0"/>
          <w:divBdr>
            <w:top w:val="none" w:sz="0" w:space="0" w:color="auto"/>
            <w:left w:val="none" w:sz="0" w:space="0" w:color="auto"/>
            <w:bottom w:val="none" w:sz="0" w:space="0" w:color="auto"/>
            <w:right w:val="none" w:sz="0" w:space="0" w:color="auto"/>
          </w:divBdr>
        </w:div>
        <w:div w:id="547958202">
          <w:marLeft w:val="0"/>
          <w:marRight w:val="0"/>
          <w:marTop w:val="0"/>
          <w:marBottom w:val="0"/>
          <w:divBdr>
            <w:top w:val="none" w:sz="0" w:space="0" w:color="auto"/>
            <w:left w:val="none" w:sz="0" w:space="0" w:color="auto"/>
            <w:bottom w:val="none" w:sz="0" w:space="0" w:color="auto"/>
            <w:right w:val="none" w:sz="0" w:space="0" w:color="auto"/>
          </w:divBdr>
        </w:div>
        <w:div w:id="555706926">
          <w:marLeft w:val="0"/>
          <w:marRight w:val="0"/>
          <w:marTop w:val="0"/>
          <w:marBottom w:val="0"/>
          <w:divBdr>
            <w:top w:val="none" w:sz="0" w:space="0" w:color="auto"/>
            <w:left w:val="none" w:sz="0" w:space="0" w:color="auto"/>
            <w:bottom w:val="none" w:sz="0" w:space="0" w:color="auto"/>
            <w:right w:val="none" w:sz="0" w:space="0" w:color="auto"/>
          </w:divBdr>
        </w:div>
        <w:div w:id="1456019384">
          <w:marLeft w:val="0"/>
          <w:marRight w:val="0"/>
          <w:marTop w:val="0"/>
          <w:marBottom w:val="0"/>
          <w:divBdr>
            <w:top w:val="none" w:sz="0" w:space="0" w:color="auto"/>
            <w:left w:val="none" w:sz="0" w:space="0" w:color="auto"/>
            <w:bottom w:val="none" w:sz="0" w:space="0" w:color="auto"/>
            <w:right w:val="none" w:sz="0" w:space="0" w:color="auto"/>
          </w:divBdr>
        </w:div>
        <w:div w:id="2102682655">
          <w:marLeft w:val="0"/>
          <w:marRight w:val="0"/>
          <w:marTop w:val="0"/>
          <w:marBottom w:val="0"/>
          <w:divBdr>
            <w:top w:val="none" w:sz="0" w:space="0" w:color="auto"/>
            <w:left w:val="none" w:sz="0" w:space="0" w:color="auto"/>
            <w:bottom w:val="none" w:sz="0" w:space="0" w:color="auto"/>
            <w:right w:val="none" w:sz="0" w:space="0" w:color="auto"/>
          </w:divBdr>
        </w:div>
      </w:divsChild>
    </w:div>
    <w:div w:id="1899706332">
      <w:bodyDiv w:val="1"/>
      <w:marLeft w:val="0"/>
      <w:marRight w:val="0"/>
      <w:marTop w:val="0"/>
      <w:marBottom w:val="0"/>
      <w:divBdr>
        <w:top w:val="none" w:sz="0" w:space="0" w:color="auto"/>
        <w:left w:val="none" w:sz="0" w:space="0" w:color="auto"/>
        <w:bottom w:val="none" w:sz="0" w:space="0" w:color="auto"/>
        <w:right w:val="none" w:sz="0" w:space="0" w:color="auto"/>
      </w:divBdr>
      <w:divsChild>
        <w:div w:id="60254417">
          <w:marLeft w:val="0"/>
          <w:marRight w:val="0"/>
          <w:marTop w:val="0"/>
          <w:marBottom w:val="0"/>
          <w:divBdr>
            <w:top w:val="none" w:sz="0" w:space="0" w:color="auto"/>
            <w:left w:val="none" w:sz="0" w:space="0" w:color="auto"/>
            <w:bottom w:val="none" w:sz="0" w:space="0" w:color="auto"/>
            <w:right w:val="none" w:sz="0" w:space="0" w:color="auto"/>
          </w:divBdr>
        </w:div>
        <w:div w:id="1049039099">
          <w:marLeft w:val="0"/>
          <w:marRight w:val="0"/>
          <w:marTop w:val="0"/>
          <w:marBottom w:val="0"/>
          <w:divBdr>
            <w:top w:val="none" w:sz="0" w:space="0" w:color="auto"/>
            <w:left w:val="none" w:sz="0" w:space="0" w:color="auto"/>
            <w:bottom w:val="none" w:sz="0" w:space="0" w:color="auto"/>
            <w:right w:val="none" w:sz="0" w:space="0" w:color="auto"/>
          </w:divBdr>
        </w:div>
        <w:div w:id="1185099338">
          <w:marLeft w:val="0"/>
          <w:marRight w:val="0"/>
          <w:marTop w:val="0"/>
          <w:marBottom w:val="0"/>
          <w:divBdr>
            <w:top w:val="none" w:sz="0" w:space="0" w:color="auto"/>
            <w:left w:val="none" w:sz="0" w:space="0" w:color="auto"/>
            <w:bottom w:val="none" w:sz="0" w:space="0" w:color="auto"/>
            <w:right w:val="none" w:sz="0" w:space="0" w:color="auto"/>
          </w:divBdr>
        </w:div>
      </w:divsChild>
    </w:div>
    <w:div w:id="1911650401">
      <w:bodyDiv w:val="1"/>
      <w:marLeft w:val="0"/>
      <w:marRight w:val="0"/>
      <w:marTop w:val="0"/>
      <w:marBottom w:val="0"/>
      <w:divBdr>
        <w:top w:val="none" w:sz="0" w:space="0" w:color="auto"/>
        <w:left w:val="none" w:sz="0" w:space="0" w:color="auto"/>
        <w:bottom w:val="none" w:sz="0" w:space="0" w:color="auto"/>
        <w:right w:val="none" w:sz="0" w:space="0" w:color="auto"/>
      </w:divBdr>
    </w:div>
    <w:div w:id="1913544594">
      <w:bodyDiv w:val="1"/>
      <w:marLeft w:val="0"/>
      <w:marRight w:val="0"/>
      <w:marTop w:val="0"/>
      <w:marBottom w:val="0"/>
      <w:divBdr>
        <w:top w:val="none" w:sz="0" w:space="0" w:color="auto"/>
        <w:left w:val="none" w:sz="0" w:space="0" w:color="auto"/>
        <w:bottom w:val="none" w:sz="0" w:space="0" w:color="auto"/>
        <w:right w:val="none" w:sz="0" w:space="0" w:color="auto"/>
      </w:divBdr>
      <w:divsChild>
        <w:div w:id="80875023">
          <w:marLeft w:val="0"/>
          <w:marRight w:val="0"/>
          <w:marTop w:val="0"/>
          <w:marBottom w:val="0"/>
          <w:divBdr>
            <w:top w:val="none" w:sz="0" w:space="0" w:color="auto"/>
            <w:left w:val="none" w:sz="0" w:space="0" w:color="auto"/>
            <w:bottom w:val="none" w:sz="0" w:space="0" w:color="auto"/>
            <w:right w:val="none" w:sz="0" w:space="0" w:color="auto"/>
          </w:divBdr>
        </w:div>
      </w:divsChild>
    </w:div>
    <w:div w:id="1925870909">
      <w:bodyDiv w:val="1"/>
      <w:marLeft w:val="0"/>
      <w:marRight w:val="0"/>
      <w:marTop w:val="0"/>
      <w:marBottom w:val="0"/>
      <w:divBdr>
        <w:top w:val="none" w:sz="0" w:space="0" w:color="auto"/>
        <w:left w:val="none" w:sz="0" w:space="0" w:color="auto"/>
        <w:bottom w:val="none" w:sz="0" w:space="0" w:color="auto"/>
        <w:right w:val="none" w:sz="0" w:space="0" w:color="auto"/>
      </w:divBdr>
    </w:div>
    <w:div w:id="1940485026">
      <w:bodyDiv w:val="1"/>
      <w:marLeft w:val="0"/>
      <w:marRight w:val="0"/>
      <w:marTop w:val="0"/>
      <w:marBottom w:val="0"/>
      <w:divBdr>
        <w:top w:val="none" w:sz="0" w:space="0" w:color="auto"/>
        <w:left w:val="none" w:sz="0" w:space="0" w:color="auto"/>
        <w:bottom w:val="none" w:sz="0" w:space="0" w:color="auto"/>
        <w:right w:val="none" w:sz="0" w:space="0" w:color="auto"/>
      </w:divBdr>
    </w:div>
    <w:div w:id="1951349232">
      <w:bodyDiv w:val="1"/>
      <w:marLeft w:val="0"/>
      <w:marRight w:val="0"/>
      <w:marTop w:val="0"/>
      <w:marBottom w:val="0"/>
      <w:divBdr>
        <w:top w:val="none" w:sz="0" w:space="0" w:color="auto"/>
        <w:left w:val="none" w:sz="0" w:space="0" w:color="auto"/>
        <w:bottom w:val="none" w:sz="0" w:space="0" w:color="auto"/>
        <w:right w:val="none" w:sz="0" w:space="0" w:color="auto"/>
      </w:divBdr>
    </w:div>
    <w:div w:id="1955332360">
      <w:bodyDiv w:val="1"/>
      <w:marLeft w:val="0"/>
      <w:marRight w:val="0"/>
      <w:marTop w:val="0"/>
      <w:marBottom w:val="0"/>
      <w:divBdr>
        <w:top w:val="none" w:sz="0" w:space="0" w:color="auto"/>
        <w:left w:val="none" w:sz="0" w:space="0" w:color="auto"/>
        <w:bottom w:val="none" w:sz="0" w:space="0" w:color="auto"/>
        <w:right w:val="none" w:sz="0" w:space="0" w:color="auto"/>
      </w:divBdr>
    </w:div>
    <w:div w:id="1956211834">
      <w:bodyDiv w:val="1"/>
      <w:marLeft w:val="0"/>
      <w:marRight w:val="0"/>
      <w:marTop w:val="0"/>
      <w:marBottom w:val="0"/>
      <w:divBdr>
        <w:top w:val="none" w:sz="0" w:space="0" w:color="auto"/>
        <w:left w:val="none" w:sz="0" w:space="0" w:color="auto"/>
        <w:bottom w:val="none" w:sz="0" w:space="0" w:color="auto"/>
        <w:right w:val="none" w:sz="0" w:space="0" w:color="auto"/>
      </w:divBdr>
    </w:div>
    <w:div w:id="1984892035">
      <w:bodyDiv w:val="1"/>
      <w:marLeft w:val="0"/>
      <w:marRight w:val="0"/>
      <w:marTop w:val="0"/>
      <w:marBottom w:val="0"/>
      <w:divBdr>
        <w:top w:val="none" w:sz="0" w:space="0" w:color="auto"/>
        <w:left w:val="none" w:sz="0" w:space="0" w:color="auto"/>
        <w:bottom w:val="none" w:sz="0" w:space="0" w:color="auto"/>
        <w:right w:val="none" w:sz="0" w:space="0" w:color="auto"/>
      </w:divBdr>
    </w:div>
    <w:div w:id="1996259224">
      <w:bodyDiv w:val="1"/>
      <w:marLeft w:val="0"/>
      <w:marRight w:val="0"/>
      <w:marTop w:val="0"/>
      <w:marBottom w:val="0"/>
      <w:divBdr>
        <w:top w:val="none" w:sz="0" w:space="0" w:color="auto"/>
        <w:left w:val="none" w:sz="0" w:space="0" w:color="auto"/>
        <w:bottom w:val="none" w:sz="0" w:space="0" w:color="auto"/>
        <w:right w:val="none" w:sz="0" w:space="0" w:color="auto"/>
      </w:divBdr>
    </w:div>
    <w:div w:id="1998612086">
      <w:bodyDiv w:val="1"/>
      <w:marLeft w:val="0"/>
      <w:marRight w:val="0"/>
      <w:marTop w:val="0"/>
      <w:marBottom w:val="0"/>
      <w:divBdr>
        <w:top w:val="none" w:sz="0" w:space="0" w:color="auto"/>
        <w:left w:val="none" w:sz="0" w:space="0" w:color="auto"/>
        <w:bottom w:val="none" w:sz="0" w:space="0" w:color="auto"/>
        <w:right w:val="none" w:sz="0" w:space="0" w:color="auto"/>
      </w:divBdr>
      <w:divsChild>
        <w:div w:id="1299453039">
          <w:marLeft w:val="0"/>
          <w:marRight w:val="0"/>
          <w:marTop w:val="0"/>
          <w:marBottom w:val="0"/>
          <w:divBdr>
            <w:top w:val="none" w:sz="0" w:space="0" w:color="auto"/>
            <w:left w:val="none" w:sz="0" w:space="0" w:color="auto"/>
            <w:bottom w:val="none" w:sz="0" w:space="0" w:color="auto"/>
            <w:right w:val="none" w:sz="0" w:space="0" w:color="auto"/>
          </w:divBdr>
        </w:div>
      </w:divsChild>
    </w:div>
    <w:div w:id="2011370019">
      <w:bodyDiv w:val="1"/>
      <w:marLeft w:val="0"/>
      <w:marRight w:val="0"/>
      <w:marTop w:val="0"/>
      <w:marBottom w:val="0"/>
      <w:divBdr>
        <w:top w:val="none" w:sz="0" w:space="0" w:color="auto"/>
        <w:left w:val="none" w:sz="0" w:space="0" w:color="auto"/>
        <w:bottom w:val="none" w:sz="0" w:space="0" w:color="auto"/>
        <w:right w:val="none" w:sz="0" w:space="0" w:color="auto"/>
      </w:divBdr>
    </w:div>
    <w:div w:id="2011634125">
      <w:bodyDiv w:val="1"/>
      <w:marLeft w:val="0"/>
      <w:marRight w:val="0"/>
      <w:marTop w:val="0"/>
      <w:marBottom w:val="0"/>
      <w:divBdr>
        <w:top w:val="none" w:sz="0" w:space="0" w:color="auto"/>
        <w:left w:val="none" w:sz="0" w:space="0" w:color="auto"/>
        <w:bottom w:val="none" w:sz="0" w:space="0" w:color="auto"/>
        <w:right w:val="none" w:sz="0" w:space="0" w:color="auto"/>
      </w:divBdr>
    </w:div>
    <w:div w:id="2021467371">
      <w:bodyDiv w:val="1"/>
      <w:marLeft w:val="0"/>
      <w:marRight w:val="0"/>
      <w:marTop w:val="0"/>
      <w:marBottom w:val="0"/>
      <w:divBdr>
        <w:top w:val="none" w:sz="0" w:space="0" w:color="auto"/>
        <w:left w:val="none" w:sz="0" w:space="0" w:color="auto"/>
        <w:bottom w:val="none" w:sz="0" w:space="0" w:color="auto"/>
        <w:right w:val="none" w:sz="0" w:space="0" w:color="auto"/>
      </w:divBdr>
    </w:div>
    <w:div w:id="2026592645">
      <w:bodyDiv w:val="1"/>
      <w:marLeft w:val="0"/>
      <w:marRight w:val="0"/>
      <w:marTop w:val="0"/>
      <w:marBottom w:val="0"/>
      <w:divBdr>
        <w:top w:val="none" w:sz="0" w:space="0" w:color="auto"/>
        <w:left w:val="none" w:sz="0" w:space="0" w:color="auto"/>
        <w:bottom w:val="none" w:sz="0" w:space="0" w:color="auto"/>
        <w:right w:val="none" w:sz="0" w:space="0" w:color="auto"/>
      </w:divBdr>
    </w:div>
    <w:div w:id="2032342157">
      <w:bodyDiv w:val="1"/>
      <w:marLeft w:val="0"/>
      <w:marRight w:val="0"/>
      <w:marTop w:val="0"/>
      <w:marBottom w:val="0"/>
      <w:divBdr>
        <w:top w:val="none" w:sz="0" w:space="0" w:color="auto"/>
        <w:left w:val="none" w:sz="0" w:space="0" w:color="auto"/>
        <w:bottom w:val="none" w:sz="0" w:space="0" w:color="auto"/>
        <w:right w:val="none" w:sz="0" w:space="0" w:color="auto"/>
      </w:divBdr>
    </w:div>
    <w:div w:id="2054307367">
      <w:bodyDiv w:val="1"/>
      <w:marLeft w:val="0"/>
      <w:marRight w:val="0"/>
      <w:marTop w:val="0"/>
      <w:marBottom w:val="0"/>
      <w:divBdr>
        <w:top w:val="none" w:sz="0" w:space="0" w:color="auto"/>
        <w:left w:val="none" w:sz="0" w:space="0" w:color="auto"/>
        <w:bottom w:val="none" w:sz="0" w:space="0" w:color="auto"/>
        <w:right w:val="none" w:sz="0" w:space="0" w:color="auto"/>
      </w:divBdr>
    </w:div>
    <w:div w:id="2055805975">
      <w:bodyDiv w:val="1"/>
      <w:marLeft w:val="0"/>
      <w:marRight w:val="0"/>
      <w:marTop w:val="0"/>
      <w:marBottom w:val="0"/>
      <w:divBdr>
        <w:top w:val="none" w:sz="0" w:space="0" w:color="auto"/>
        <w:left w:val="none" w:sz="0" w:space="0" w:color="auto"/>
        <w:bottom w:val="none" w:sz="0" w:space="0" w:color="auto"/>
        <w:right w:val="none" w:sz="0" w:space="0" w:color="auto"/>
      </w:divBdr>
    </w:div>
    <w:div w:id="2067487215">
      <w:bodyDiv w:val="1"/>
      <w:marLeft w:val="0"/>
      <w:marRight w:val="0"/>
      <w:marTop w:val="0"/>
      <w:marBottom w:val="0"/>
      <w:divBdr>
        <w:top w:val="none" w:sz="0" w:space="0" w:color="auto"/>
        <w:left w:val="none" w:sz="0" w:space="0" w:color="auto"/>
        <w:bottom w:val="none" w:sz="0" w:space="0" w:color="auto"/>
        <w:right w:val="none" w:sz="0" w:space="0" w:color="auto"/>
      </w:divBdr>
    </w:div>
    <w:div w:id="2067561958">
      <w:bodyDiv w:val="1"/>
      <w:marLeft w:val="0"/>
      <w:marRight w:val="0"/>
      <w:marTop w:val="0"/>
      <w:marBottom w:val="0"/>
      <w:divBdr>
        <w:top w:val="none" w:sz="0" w:space="0" w:color="auto"/>
        <w:left w:val="none" w:sz="0" w:space="0" w:color="auto"/>
        <w:bottom w:val="none" w:sz="0" w:space="0" w:color="auto"/>
        <w:right w:val="none" w:sz="0" w:space="0" w:color="auto"/>
      </w:divBdr>
    </w:div>
    <w:div w:id="2069573465">
      <w:bodyDiv w:val="1"/>
      <w:marLeft w:val="0"/>
      <w:marRight w:val="0"/>
      <w:marTop w:val="0"/>
      <w:marBottom w:val="0"/>
      <w:divBdr>
        <w:top w:val="none" w:sz="0" w:space="0" w:color="auto"/>
        <w:left w:val="none" w:sz="0" w:space="0" w:color="auto"/>
        <w:bottom w:val="none" w:sz="0" w:space="0" w:color="auto"/>
        <w:right w:val="none" w:sz="0" w:space="0" w:color="auto"/>
      </w:divBdr>
    </w:div>
    <w:div w:id="2082554273">
      <w:bodyDiv w:val="1"/>
      <w:marLeft w:val="0"/>
      <w:marRight w:val="0"/>
      <w:marTop w:val="0"/>
      <w:marBottom w:val="0"/>
      <w:divBdr>
        <w:top w:val="none" w:sz="0" w:space="0" w:color="auto"/>
        <w:left w:val="none" w:sz="0" w:space="0" w:color="auto"/>
        <w:bottom w:val="none" w:sz="0" w:space="0" w:color="auto"/>
        <w:right w:val="none" w:sz="0" w:space="0" w:color="auto"/>
      </w:divBdr>
    </w:div>
    <w:div w:id="2095978137">
      <w:bodyDiv w:val="1"/>
      <w:marLeft w:val="0"/>
      <w:marRight w:val="0"/>
      <w:marTop w:val="0"/>
      <w:marBottom w:val="0"/>
      <w:divBdr>
        <w:top w:val="none" w:sz="0" w:space="0" w:color="auto"/>
        <w:left w:val="none" w:sz="0" w:space="0" w:color="auto"/>
        <w:bottom w:val="none" w:sz="0" w:space="0" w:color="auto"/>
        <w:right w:val="none" w:sz="0" w:space="0" w:color="auto"/>
      </w:divBdr>
    </w:div>
    <w:div w:id="2110927860">
      <w:bodyDiv w:val="1"/>
      <w:marLeft w:val="0"/>
      <w:marRight w:val="0"/>
      <w:marTop w:val="0"/>
      <w:marBottom w:val="0"/>
      <w:divBdr>
        <w:top w:val="none" w:sz="0" w:space="0" w:color="auto"/>
        <w:left w:val="none" w:sz="0" w:space="0" w:color="auto"/>
        <w:bottom w:val="none" w:sz="0" w:space="0" w:color="auto"/>
        <w:right w:val="none" w:sz="0" w:space="0" w:color="auto"/>
      </w:divBdr>
    </w:div>
    <w:div w:id="2117092347">
      <w:bodyDiv w:val="1"/>
      <w:marLeft w:val="0"/>
      <w:marRight w:val="0"/>
      <w:marTop w:val="0"/>
      <w:marBottom w:val="0"/>
      <w:divBdr>
        <w:top w:val="none" w:sz="0" w:space="0" w:color="auto"/>
        <w:left w:val="none" w:sz="0" w:space="0" w:color="auto"/>
        <w:bottom w:val="none" w:sz="0" w:space="0" w:color="auto"/>
        <w:right w:val="none" w:sz="0" w:space="0" w:color="auto"/>
      </w:divBdr>
      <w:divsChild>
        <w:div w:id="1882397631">
          <w:marLeft w:val="0"/>
          <w:marRight w:val="0"/>
          <w:marTop w:val="0"/>
          <w:marBottom w:val="0"/>
          <w:divBdr>
            <w:top w:val="none" w:sz="0" w:space="0" w:color="auto"/>
            <w:left w:val="none" w:sz="0" w:space="0" w:color="auto"/>
            <w:bottom w:val="none" w:sz="0" w:space="0" w:color="auto"/>
            <w:right w:val="none" w:sz="0" w:space="0" w:color="auto"/>
          </w:divBdr>
          <w:divsChild>
            <w:div w:id="805705531">
              <w:marLeft w:val="0"/>
              <w:marRight w:val="0"/>
              <w:marTop w:val="0"/>
              <w:marBottom w:val="0"/>
              <w:divBdr>
                <w:top w:val="none" w:sz="0" w:space="0" w:color="auto"/>
                <w:left w:val="none" w:sz="0" w:space="0" w:color="auto"/>
                <w:bottom w:val="none" w:sz="0" w:space="0" w:color="auto"/>
                <w:right w:val="none" w:sz="0" w:space="0" w:color="auto"/>
              </w:divBdr>
            </w:div>
            <w:div w:id="883980698">
              <w:marLeft w:val="0"/>
              <w:marRight w:val="0"/>
              <w:marTop w:val="0"/>
              <w:marBottom w:val="0"/>
              <w:divBdr>
                <w:top w:val="none" w:sz="0" w:space="0" w:color="auto"/>
                <w:left w:val="none" w:sz="0" w:space="0" w:color="auto"/>
                <w:bottom w:val="none" w:sz="0" w:space="0" w:color="auto"/>
                <w:right w:val="none" w:sz="0" w:space="0" w:color="auto"/>
              </w:divBdr>
            </w:div>
            <w:div w:id="1180198685">
              <w:marLeft w:val="0"/>
              <w:marRight w:val="0"/>
              <w:marTop w:val="0"/>
              <w:marBottom w:val="0"/>
              <w:divBdr>
                <w:top w:val="none" w:sz="0" w:space="0" w:color="auto"/>
                <w:left w:val="none" w:sz="0" w:space="0" w:color="auto"/>
                <w:bottom w:val="none" w:sz="0" w:space="0" w:color="auto"/>
                <w:right w:val="none" w:sz="0" w:space="0" w:color="auto"/>
              </w:divBdr>
            </w:div>
            <w:div w:id="16083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2567">
      <w:bodyDiv w:val="1"/>
      <w:marLeft w:val="0"/>
      <w:marRight w:val="0"/>
      <w:marTop w:val="0"/>
      <w:marBottom w:val="0"/>
      <w:divBdr>
        <w:top w:val="none" w:sz="0" w:space="0" w:color="auto"/>
        <w:left w:val="none" w:sz="0" w:space="0" w:color="auto"/>
        <w:bottom w:val="none" w:sz="0" w:space="0" w:color="auto"/>
        <w:right w:val="none" w:sz="0" w:space="0" w:color="auto"/>
      </w:divBdr>
      <w:divsChild>
        <w:div w:id="2119565695">
          <w:marLeft w:val="0"/>
          <w:marRight w:val="0"/>
          <w:marTop w:val="0"/>
          <w:marBottom w:val="0"/>
          <w:divBdr>
            <w:top w:val="none" w:sz="0" w:space="0" w:color="auto"/>
            <w:left w:val="none" w:sz="0" w:space="0" w:color="auto"/>
            <w:bottom w:val="none" w:sz="0" w:space="0" w:color="auto"/>
            <w:right w:val="none" w:sz="0" w:space="0" w:color="auto"/>
          </w:divBdr>
          <w:divsChild>
            <w:div w:id="205609043">
              <w:marLeft w:val="0"/>
              <w:marRight w:val="0"/>
              <w:marTop w:val="0"/>
              <w:marBottom w:val="0"/>
              <w:divBdr>
                <w:top w:val="none" w:sz="0" w:space="0" w:color="auto"/>
                <w:left w:val="none" w:sz="0" w:space="0" w:color="auto"/>
                <w:bottom w:val="none" w:sz="0" w:space="0" w:color="auto"/>
                <w:right w:val="none" w:sz="0" w:space="0" w:color="auto"/>
              </w:divBdr>
            </w:div>
            <w:div w:id="1148015374">
              <w:marLeft w:val="0"/>
              <w:marRight w:val="0"/>
              <w:marTop w:val="0"/>
              <w:marBottom w:val="0"/>
              <w:divBdr>
                <w:top w:val="none" w:sz="0" w:space="0" w:color="auto"/>
                <w:left w:val="none" w:sz="0" w:space="0" w:color="auto"/>
                <w:bottom w:val="none" w:sz="0" w:space="0" w:color="auto"/>
                <w:right w:val="none" w:sz="0" w:space="0" w:color="auto"/>
              </w:divBdr>
            </w:div>
            <w:div w:id="13660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3796">
      <w:bodyDiv w:val="1"/>
      <w:marLeft w:val="60"/>
      <w:marRight w:val="60"/>
      <w:marTop w:val="60"/>
      <w:marBottom w:val="15"/>
      <w:divBdr>
        <w:top w:val="none" w:sz="0" w:space="0" w:color="auto"/>
        <w:left w:val="none" w:sz="0" w:space="0" w:color="auto"/>
        <w:bottom w:val="none" w:sz="0" w:space="0" w:color="auto"/>
        <w:right w:val="none" w:sz="0" w:space="0" w:color="auto"/>
      </w:divBdr>
      <w:divsChild>
        <w:div w:id="1265651505">
          <w:marLeft w:val="0"/>
          <w:marRight w:val="0"/>
          <w:marTop w:val="0"/>
          <w:marBottom w:val="0"/>
          <w:divBdr>
            <w:top w:val="none" w:sz="0" w:space="0" w:color="auto"/>
            <w:left w:val="none" w:sz="0" w:space="0" w:color="auto"/>
            <w:bottom w:val="none" w:sz="0" w:space="0" w:color="auto"/>
            <w:right w:val="none" w:sz="0" w:space="0" w:color="auto"/>
          </w:divBdr>
        </w:div>
        <w:div w:id="206918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12.nysed.gov/specialed/publications/EducResponsSchoolAgeResidence.pdf" TargetMode="External"/><Relationship Id="rId117" Type="http://schemas.openxmlformats.org/officeDocument/2006/relationships/hyperlink" Target="http://www.p12.nysed.gov/sss/ssae/AltEd/" TargetMode="External"/><Relationship Id="rId21" Type="http://schemas.openxmlformats.org/officeDocument/2006/relationships/hyperlink" Target="http://www.p12.nysed.gov/sedcar/locationcodes.html" TargetMode="External"/><Relationship Id="rId42" Type="http://schemas.openxmlformats.org/officeDocument/2006/relationships/hyperlink" Target="http://www.nysed.gov/common/nysed/files/programs/curriculum-instruction/3-18appealformincludingell-swdmarch2018.pdf" TargetMode="External"/><Relationship Id="rId47" Type="http://schemas.openxmlformats.org/officeDocument/2006/relationships/hyperlink" Target="http://www.emsc.nysed.gov/cte/ctepolicy/" TargetMode="External"/><Relationship Id="rId63" Type="http://schemas.openxmlformats.org/officeDocument/2006/relationships/hyperlink" Target="http://www.p12.nysed.gov/dignityact/documents/Transg_GNCGuidanceFINAL.pdf" TargetMode="External"/><Relationship Id="rId68" Type="http://schemas.openxmlformats.org/officeDocument/2006/relationships/hyperlink" Target="http://www.p12.nysed.gov/assessment/manuals/home.html" TargetMode="External"/><Relationship Id="rId84" Type="http://schemas.openxmlformats.org/officeDocument/2006/relationships/hyperlink" Target="http://www.p12.nysed.gov/irs/courseCatalog/home.html" TargetMode="External"/><Relationship Id="rId89" Type="http://schemas.openxmlformats.org/officeDocument/2006/relationships/hyperlink" Target="http://www.highered.nysed.gov/tcert/teach/" TargetMode="External"/><Relationship Id="rId112" Type="http://schemas.openxmlformats.org/officeDocument/2006/relationships/hyperlink" Target="http://www.p12.nysed.gov/ciai/gradreq/Documents/regents-exams-class-2022-memo.pdf" TargetMode="External"/><Relationship Id="rId133" Type="http://schemas.openxmlformats.org/officeDocument/2006/relationships/hyperlink" Target="http://www.p12.nysed.gov/sedcar/data.htm" TargetMode="External"/><Relationship Id="rId138" Type="http://schemas.openxmlformats.org/officeDocument/2006/relationships/hyperlink" Target="http://www.p12.nysed.gov/sedcar/sppschedule2011-2019.html" TargetMode="External"/><Relationship Id="rId154" Type="http://schemas.openxmlformats.org/officeDocument/2006/relationships/hyperlink" Target="https://datasupport.nysed.gov/" TargetMode="External"/><Relationship Id="rId159" Type="http://schemas.openxmlformats.org/officeDocument/2006/relationships/hyperlink" Target="http://www.acces.nysed.gov/vr/" TargetMode="External"/><Relationship Id="rId175" Type="http://schemas.openxmlformats.org/officeDocument/2006/relationships/hyperlink" Target="https://www2.ed.gov/about/offices/list/ocr/docs/504-resource-guide-201612.pdf" TargetMode="External"/><Relationship Id="rId170" Type="http://schemas.openxmlformats.org/officeDocument/2006/relationships/hyperlink" Target="http://www.archives.nysed.gov/a/records/mr_pub_ed1.shtml" TargetMode="External"/><Relationship Id="rId16" Type="http://schemas.openxmlformats.org/officeDocument/2006/relationships/header" Target="header2.xml"/><Relationship Id="rId107" Type="http://schemas.openxmlformats.org/officeDocument/2006/relationships/hyperlink" Target="http://www.nysed.gov/curriculum-instruction/interstate-compact/" TargetMode="External"/><Relationship Id="rId11" Type="http://schemas.openxmlformats.org/officeDocument/2006/relationships/hyperlink" Target="http://www.p12.nysed.gov/sedcar/schoollsts/article81.htm" TargetMode="External"/><Relationship Id="rId32" Type="http://schemas.openxmlformats.org/officeDocument/2006/relationships/hyperlink" Target="http://www.p12.nysed.gov/specialed/publications/EducResponsSchoolAgeResidence.pdf" TargetMode="External"/><Relationship Id="rId37" Type="http://schemas.openxmlformats.org/officeDocument/2006/relationships/hyperlink" Target="http://www.p12.nysed.gov/sedcar/locationcodes.html" TargetMode="External"/><Relationship Id="rId53" Type="http://schemas.openxmlformats.org/officeDocument/2006/relationships/hyperlink" Target="http://www.p12.nysed.gov/assessment/manuals/home.html" TargetMode="External"/><Relationship Id="rId58" Type="http://schemas.openxmlformats.org/officeDocument/2006/relationships/hyperlink" Target="http://www.p12.nysed.gov/specialed/publications/safetynet-comp-attc.htm" TargetMode="External"/><Relationship Id="rId74" Type="http://schemas.openxmlformats.org/officeDocument/2006/relationships/hyperlink" Target="https://eservices.nysed.gov/taa/" TargetMode="External"/><Relationship Id="rId79" Type="http://schemas.openxmlformats.org/officeDocument/2006/relationships/hyperlink" Target="http://www.p12.nysed.gov/irs/beds/PMF/home.html" TargetMode="External"/><Relationship Id="rId102" Type="http://schemas.openxmlformats.org/officeDocument/2006/relationships/hyperlink" Target="http://www.p12.nysed.gov/sedcar/sirs/sirs_toc.html" TargetMode="External"/><Relationship Id="rId123" Type="http://schemas.openxmlformats.org/officeDocument/2006/relationships/hyperlink" Target="http://www.nysed.gov/bilingual-ed/regulations/regulations-concerning-english-language-learnersmultilingual-learners" TargetMode="External"/><Relationship Id="rId128" Type="http://schemas.openxmlformats.org/officeDocument/2006/relationships/hyperlink" Target="http://www.p12.nysed.gov/accountability/essa.html" TargetMode="External"/><Relationship Id="rId144" Type="http://schemas.openxmlformats.org/officeDocument/2006/relationships/hyperlink" Target="mailto:emscassessinfo@nysed.gov" TargetMode="External"/><Relationship Id="rId149" Type="http://schemas.openxmlformats.org/officeDocument/2006/relationships/hyperlink" Target="http://nysteachs.org/liaisons/" TargetMode="External"/><Relationship Id="rId5" Type="http://schemas.openxmlformats.org/officeDocument/2006/relationships/webSettings" Target="webSettings.xml"/><Relationship Id="rId90" Type="http://schemas.openxmlformats.org/officeDocument/2006/relationships/hyperlink" Target="http://www.nysed.gov/curriculum-instruction/multiple-pathways/" TargetMode="External"/><Relationship Id="rId95" Type="http://schemas.openxmlformats.org/officeDocument/2006/relationships/hyperlink" Target="http://www.p12.nysed.gov/sedcar/sirs/sirs_toc.html" TargetMode="External"/><Relationship Id="rId160" Type="http://schemas.openxmlformats.org/officeDocument/2006/relationships/hyperlink" Target="http://www.p12.nysed.gov/sedcar/" TargetMode="External"/><Relationship Id="rId165" Type="http://schemas.openxmlformats.org/officeDocument/2006/relationships/hyperlink" Target="http://nces.ed.gov/pubsearch/pubsinfo.asp?pubid=2010801" TargetMode="External"/><Relationship Id="rId181" Type="http://schemas.openxmlformats.org/officeDocument/2006/relationships/hyperlink" Target="https://www.ed.gov/esea" TargetMode="External"/><Relationship Id="rId186" Type="http://schemas.openxmlformats.org/officeDocument/2006/relationships/header" Target="header7.xml"/><Relationship Id="rId22" Type="http://schemas.openxmlformats.org/officeDocument/2006/relationships/hyperlink" Target="https://datasupport.nysed.gov/hc/en-us" TargetMode="External"/><Relationship Id="rId27" Type="http://schemas.openxmlformats.org/officeDocument/2006/relationships/hyperlink" Target="http://www.p12.nysed.gov/specialed/publications/EducResponsSchoolAgeResidence.pdf" TargetMode="External"/><Relationship Id="rId43" Type="http://schemas.openxmlformats.org/officeDocument/2006/relationships/hyperlink" Target="http://www.p12.nysed.gov/irs/beds" TargetMode="External"/><Relationship Id="rId48" Type="http://schemas.openxmlformats.org/officeDocument/2006/relationships/hyperlink" Target="http://www.p12.nysed.gov/irs/level2reports/documents/sirs-108-cccr-accountability-report-guide.pdf." TargetMode="External"/><Relationship Id="rId64" Type="http://schemas.openxmlformats.org/officeDocument/2006/relationships/hyperlink" Target="http://www.p12.nysed.gov/specialed/publications/grade9-ungraded.htm" TargetMode="External"/><Relationship Id="rId69" Type="http://schemas.openxmlformats.org/officeDocument/2006/relationships/hyperlink" Target="http://www.p12.nysed.gov/irs/" TargetMode="External"/><Relationship Id="rId113" Type="http://schemas.openxmlformats.org/officeDocument/2006/relationships/hyperlink" Target="http://www.p12.nysed.gov/assessment/hsgen/archive/list.pdf" TargetMode="External"/><Relationship Id="rId118" Type="http://schemas.openxmlformats.org/officeDocument/2006/relationships/hyperlink" Target="http://www.p12.nysed.gov/sedcar/sppschedule.html" TargetMode="External"/><Relationship Id="rId134" Type="http://schemas.openxmlformats.org/officeDocument/2006/relationships/hyperlink" Target="http://www.p12.nysed.gov/sedcar/data.htm" TargetMode="External"/><Relationship Id="rId139" Type="http://schemas.openxmlformats.org/officeDocument/2006/relationships/hyperlink" Target="http://www.p12.nysed.gov/specialed/spp/" TargetMode="External"/><Relationship Id="rId80" Type="http://schemas.openxmlformats.org/officeDocument/2006/relationships/hyperlink" Target="http://www.regents.nysed.gov/meetings/2015/2015-06/p-12-educationhigher-education-joint-meeting" TargetMode="External"/><Relationship Id="rId85" Type="http://schemas.openxmlformats.org/officeDocument/2006/relationships/hyperlink" Target="https://www.engageny.org/resource/resources-closeout-2018-19-appr" TargetMode="External"/><Relationship Id="rId150" Type="http://schemas.openxmlformats.org/officeDocument/2006/relationships/hyperlink" Target="mailto:educatoreval@nysed.gov" TargetMode="External"/><Relationship Id="rId155" Type="http://schemas.openxmlformats.org/officeDocument/2006/relationships/hyperlink" Target="https://cbtsupport.nysed.gov/hc/en-us" TargetMode="External"/><Relationship Id="rId171" Type="http://schemas.openxmlformats.org/officeDocument/2006/relationships/hyperlink" Target="http://www.archives.nysed.gov/a/records/mr_retention.shtml" TargetMode="External"/><Relationship Id="rId176" Type="http://schemas.openxmlformats.org/officeDocument/2006/relationships/hyperlink" Target="http://www.p12.nysed.gov/irs/sirs" TargetMode="External"/><Relationship Id="rId12" Type="http://schemas.openxmlformats.org/officeDocument/2006/relationships/hyperlink" Target="http://p1232.nysed.gov/irs/vendors/home.html" TargetMode="External"/><Relationship Id="rId17" Type="http://schemas.openxmlformats.org/officeDocument/2006/relationships/footer" Target="footer1.xml"/><Relationship Id="rId33" Type="http://schemas.openxmlformats.org/officeDocument/2006/relationships/hyperlink" Target="http://www.p12.nysed.gov/specialed/publications/EducResponsSchoolAgeResidence.pdf" TargetMode="External"/><Relationship Id="rId38" Type="http://schemas.openxmlformats.org/officeDocument/2006/relationships/header" Target="header4.xml"/><Relationship Id="rId59" Type="http://schemas.openxmlformats.org/officeDocument/2006/relationships/hyperlink" Target="http://www.p12.nysed.gov/part100/pages/1005.html" TargetMode="External"/><Relationship Id="rId103" Type="http://schemas.openxmlformats.org/officeDocument/2006/relationships/hyperlink" Target="http://www.p12.nysed.gov/sedcar/sppschedule2011-2019.html" TargetMode="External"/><Relationship Id="rId108" Type="http://schemas.openxmlformats.org/officeDocument/2006/relationships/hyperlink" Target="http://www.emsc.nysed.gov/specialed/spp/" TargetMode="External"/><Relationship Id="rId124" Type="http://schemas.openxmlformats.org/officeDocument/2006/relationships/hyperlink" Target="http://www.nysed.gov/program-offices/office-bilingual-education-and-world-languages-obewl" TargetMode="External"/><Relationship Id="rId129" Type="http://schemas.openxmlformats.org/officeDocument/2006/relationships/hyperlink" Target="mailto:accountinfo@nysed.gov" TargetMode="External"/><Relationship Id="rId54" Type="http://schemas.openxmlformats.org/officeDocument/2006/relationships/hyperlink" Target="http://www.p12.nysed.gov/assessment/nysitell/home.html" TargetMode="External"/><Relationship Id="rId70" Type="http://schemas.openxmlformats.org/officeDocument/2006/relationships/hyperlink" Target="http://www.p12.nysed.gov/irs/beds/PMF/home.html" TargetMode="External"/><Relationship Id="rId75" Type="http://schemas.openxmlformats.org/officeDocument/2006/relationships/hyperlink" Target="http://www.p12.nysed.gov/irs/beds/PMF/home.html" TargetMode="External"/><Relationship Id="rId91" Type="http://schemas.openxmlformats.org/officeDocument/2006/relationships/hyperlink" Target="http://www.p12.nysed.gov/irs/courseCatalog/home.html" TargetMode="External"/><Relationship Id="rId96" Type="http://schemas.openxmlformats.org/officeDocument/2006/relationships/hyperlink" Target="http://www.p12.nysed.gov/specialed/publications/ungradedswd-dec10.pdf" TargetMode="External"/><Relationship Id="rId140" Type="http://schemas.openxmlformats.org/officeDocument/2006/relationships/hyperlink" Target="http://www.p12.nysed.gov/irs/beds/PMF/home.html" TargetMode="External"/><Relationship Id="rId145" Type="http://schemas.openxmlformats.org/officeDocument/2006/relationships/hyperlink" Target="mailto:accountinfo@nysed.gov" TargetMode="External"/><Relationship Id="rId161" Type="http://schemas.openxmlformats.org/officeDocument/2006/relationships/hyperlink" Target="http://www.emsc.nysed.gov/part100/pages/topics.html" TargetMode="External"/><Relationship Id="rId166" Type="http://schemas.openxmlformats.org/officeDocument/2006/relationships/hyperlink" Target="http://nces.ed.gov/pubsearch/pubsinfo.asp?pubid=97527" TargetMode="External"/><Relationship Id="rId182" Type="http://schemas.openxmlformats.org/officeDocument/2006/relationships/hyperlink" Target="https://www.ed.gov/essa" TargetMode="External"/><Relationship Id="rId187"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atasupport.nysed.gov/hc/en-us" TargetMode="External"/><Relationship Id="rId28" Type="http://schemas.openxmlformats.org/officeDocument/2006/relationships/hyperlink" Target="https://datasupport.nysed.gov/hc/en-us" TargetMode="External"/><Relationship Id="rId49" Type="http://schemas.openxmlformats.org/officeDocument/2006/relationships/hyperlink" Target="http://www.nysed.gov/curriculum-instruction/diploma-types" TargetMode="External"/><Relationship Id="rId114" Type="http://schemas.openxmlformats.org/officeDocument/2006/relationships/hyperlink" Target="http://www.p12.nysed.gov/part100/pages/1005.html" TargetMode="External"/><Relationship Id="rId119" Type="http://schemas.openxmlformats.org/officeDocument/2006/relationships/hyperlink" Target="http://www.p12.nysed.gov/sss/ssae/AltEd/" TargetMode="External"/><Relationship Id="rId44" Type="http://schemas.openxmlformats.org/officeDocument/2006/relationships/hyperlink" Target="http://www.p12.nysed.gov/cte/ctepolicy/approved.html" TargetMode="External"/><Relationship Id="rId60" Type="http://schemas.openxmlformats.org/officeDocument/2006/relationships/hyperlink" Target="http://www.p12.nysed.gov/specialed/publications/localdiplomaoptions-may2011.htm" TargetMode="External"/><Relationship Id="rId65" Type="http://schemas.openxmlformats.org/officeDocument/2006/relationships/hyperlink" Target="http://www.p12.nysed.gov/assessment/ei/eigen.html" TargetMode="External"/><Relationship Id="rId81" Type="http://schemas.openxmlformats.org/officeDocument/2006/relationships/hyperlink" Target="http://www.p12.nysed.gov/irs/courseCatalog/home.html" TargetMode="External"/><Relationship Id="rId86" Type="http://schemas.openxmlformats.org/officeDocument/2006/relationships/hyperlink" Target="http://www.p12.nysed.gov/irs/courseCatalog/home.html" TargetMode="External"/><Relationship Id="rId130" Type="http://schemas.openxmlformats.org/officeDocument/2006/relationships/hyperlink" Target="https://eservices.nysed.gov/taa/" TargetMode="External"/><Relationship Id="rId135"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151" Type="http://schemas.openxmlformats.org/officeDocument/2006/relationships/hyperlink" Target="http://www.nysed.gov" TargetMode="External"/><Relationship Id="rId156" Type="http://schemas.openxmlformats.org/officeDocument/2006/relationships/hyperlink" Target="http://www.p12.nysed.gov/assessment/" TargetMode="External"/><Relationship Id="rId177" Type="http://schemas.openxmlformats.org/officeDocument/2006/relationships/hyperlink" Target="http://portal.nysed.gov/portal/pls/pref/SED.sed_inst_qry_vw$.startup" TargetMode="External"/><Relationship Id="rId172" Type="http://schemas.openxmlformats.org/officeDocument/2006/relationships/hyperlink" Target="http://www.p12.nysed.gov/part100/home.html" TargetMode="External"/><Relationship Id="rId13" Type="http://schemas.openxmlformats.org/officeDocument/2006/relationships/hyperlink" Target="http://www.p12.nysed.gov/part100/pages/1005.html" TargetMode="External"/><Relationship Id="rId18" Type="http://schemas.openxmlformats.org/officeDocument/2006/relationships/footer" Target="footer2.xml"/><Relationship Id="rId39" Type="http://schemas.openxmlformats.org/officeDocument/2006/relationships/header" Target="header5.xml"/><Relationship Id="rId109" Type="http://schemas.openxmlformats.org/officeDocument/2006/relationships/hyperlink" Target="http://www.emsc.nysed.gov/specialed/spp/indicators/7.htm" TargetMode="External"/><Relationship Id="rId34" Type="http://schemas.openxmlformats.org/officeDocument/2006/relationships/hyperlink" Target="http://www.p12.nysed.gov/specialed/publications/EducResponsSchoolAgeResidence.pdf" TargetMode="External"/><Relationship Id="rId50" Type="http://schemas.openxmlformats.org/officeDocument/2006/relationships/hyperlink" Target="http://www.p12.nysed.gov/cte/home.html" TargetMode="External"/><Relationship Id="rId55" Type="http://schemas.openxmlformats.org/officeDocument/2006/relationships/hyperlink" Target="http://www.p12.nysed.gov/assessment/nysitell/home.html" TargetMode="External"/><Relationship Id="rId76" Type="http://schemas.openxmlformats.org/officeDocument/2006/relationships/hyperlink" Target="http://www.highered.nysed.gov/tcert/" TargetMode="External"/><Relationship Id="rId97" Type="http://schemas.openxmlformats.org/officeDocument/2006/relationships/hyperlink" Target="http://www.p12.nysed.gov/sedcar/sirs/sirs_toc.html" TargetMode="External"/><Relationship Id="rId104" Type="http://schemas.openxmlformats.org/officeDocument/2006/relationships/hyperlink" Target="http://www.p12.nysed.gov/irs/courseCatalog/home.html" TargetMode="External"/><Relationship Id="rId120" Type="http://schemas.openxmlformats.org/officeDocument/2006/relationships/hyperlink" Target="http://www.p12.nysed.gov/accountability/T1/migrant/mets.html" TargetMode="External"/><Relationship Id="rId125" Type="http://schemas.openxmlformats.org/officeDocument/2006/relationships/hyperlink" Target="http://www.p12.nysed.gov/specialed/publications/policy/CEIS908.pdf" TargetMode="External"/><Relationship Id="rId141" Type="http://schemas.openxmlformats.org/officeDocument/2006/relationships/hyperlink" Target="http://nces.ed.gov/nationsreportcard/naepdata/" TargetMode="External"/><Relationship Id="rId146" Type="http://schemas.openxmlformats.org/officeDocument/2006/relationships/hyperlink" Target="http://www.p12.nysed.gov/irs/sirs/ric-big5.html" TargetMode="External"/><Relationship Id="rId167" Type="http://schemas.openxmlformats.org/officeDocument/2006/relationships/hyperlink" Target="http://nces.ed.gov/pubs98/98297.pdf" TargetMode="External"/><Relationship Id="rId188" Type="http://schemas.openxmlformats.org/officeDocument/2006/relationships/header" Target="header9.xml"/><Relationship Id="rId7" Type="http://schemas.openxmlformats.org/officeDocument/2006/relationships/endnotes" Target="endnotes.xml"/><Relationship Id="rId71" Type="http://schemas.openxmlformats.org/officeDocument/2006/relationships/hyperlink" Target="http://www.p12.nysed.gov/irs/vendors/home.html" TargetMode="External"/><Relationship Id="rId92" Type="http://schemas.openxmlformats.org/officeDocument/2006/relationships/hyperlink" Target="http://www.nysed.gov/curriculum-instruction" TargetMode="External"/><Relationship Id="rId162" Type="http://schemas.openxmlformats.org/officeDocument/2006/relationships/hyperlink" Target="http://www.p12.nysed.gov/assessment/" TargetMode="External"/><Relationship Id="rId183" Type="http://schemas.openxmlformats.org/officeDocument/2006/relationships/hyperlink" Target="http://www.p12.nysed.gov/sss/ssae/AltEd/home.html" TargetMode="External"/><Relationship Id="rId2" Type="http://schemas.openxmlformats.org/officeDocument/2006/relationships/numbering" Target="numbering.xml"/><Relationship Id="rId29" Type="http://schemas.openxmlformats.org/officeDocument/2006/relationships/hyperlink" Target="http://www.p12.nysed.gov/specialed/publications/EducResponsSchoolAgeResidence.pdf" TargetMode="External"/><Relationship Id="rId24" Type="http://schemas.openxmlformats.org/officeDocument/2006/relationships/hyperlink" Target="http://www.p12.nysed.gov/specialed/publications/EducResponsSchoolAgeResidence.pdf" TargetMode="External"/><Relationship Id="rId40" Type="http://schemas.openxmlformats.org/officeDocument/2006/relationships/header" Target="header6.xml"/><Relationship Id="rId45" Type="http://schemas.openxmlformats.org/officeDocument/2006/relationships/hyperlink" Target="http://www.p12.nysed.gov/irs/courseCatalog/home.html" TargetMode="External"/><Relationship Id="rId66" Type="http://schemas.openxmlformats.org/officeDocument/2006/relationships/hyperlink" Target="http://www.p12.nysed.gov/assessment/ei/eigen.html" TargetMode="External"/><Relationship Id="rId87" Type="http://schemas.openxmlformats.org/officeDocument/2006/relationships/hyperlink" Target="http://www.p12.nysed.gov/irs/vendors/" TargetMode="External"/><Relationship Id="rId110" Type="http://schemas.openxmlformats.org/officeDocument/2006/relationships/hyperlink" Target="http://www.nysed.gov/curriculum-instruction/multiple-pathways/" TargetMode="External"/><Relationship Id="rId115" Type="http://schemas.openxmlformats.org/officeDocument/2006/relationships/hyperlink" Target="https://stateaid.nysed.gov/attendance/attendance_memo.htm" TargetMode="External"/><Relationship Id="rId131"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136" Type="http://schemas.openxmlformats.org/officeDocument/2006/relationships/hyperlink" Target="http://www.p12.nysed.gov/irs/IRSVerificationandCertification.html" TargetMode="External"/><Relationship Id="rId157" Type="http://schemas.openxmlformats.org/officeDocument/2006/relationships/hyperlink" Target="http://www.p12.nysed.gov/accountability/" TargetMode="External"/><Relationship Id="rId178" Type="http://schemas.openxmlformats.org/officeDocument/2006/relationships/hyperlink" Target="http://www.p12.nysed.gov/sss/lawsregs/3205.html" TargetMode="External"/><Relationship Id="rId61" Type="http://schemas.openxmlformats.org/officeDocument/2006/relationships/hyperlink" Target="http://www.p12.nysed.gov/sedcar/" TargetMode="External"/><Relationship Id="rId82" Type="http://schemas.openxmlformats.org/officeDocument/2006/relationships/hyperlink" Target="https://www.engageny.org/resource/guidance-on-new-york-s-annual-professional-performance-review-law-and-regulations" TargetMode="External"/><Relationship Id="rId152" Type="http://schemas.openxmlformats.org/officeDocument/2006/relationships/hyperlink" Target="http://www.p12.nysed.gov/irs/" TargetMode="External"/><Relationship Id="rId173" Type="http://schemas.openxmlformats.org/officeDocument/2006/relationships/hyperlink" Target="http://www.ed.gov/" TargetMode="External"/><Relationship Id="rId19" Type="http://schemas.openxmlformats.org/officeDocument/2006/relationships/header" Target="header3.xml"/><Relationship Id="rId14" Type="http://schemas.openxmlformats.org/officeDocument/2006/relationships/hyperlink" Target="http://www.p12.nysed.gov/sss/ssae/AltEd/" TargetMode="External"/><Relationship Id="rId30" Type="http://schemas.openxmlformats.org/officeDocument/2006/relationships/hyperlink" Target="http://www.p12.nysed.gov/specialed/publications/EducResponsSchoolAgeResidence.pdf" TargetMode="External"/><Relationship Id="rId35" Type="http://schemas.openxmlformats.org/officeDocument/2006/relationships/hyperlink" Target="http://www.p12.nysed.gov/specialed/publications/EducResponsSchoolAgeResidence.pdf" TargetMode="External"/><Relationship Id="rId56" Type="http://schemas.openxmlformats.org/officeDocument/2006/relationships/hyperlink" Target="http://www.p12.nysed.gov/sss/ssae/AltEd/AHSEP201819.html" TargetMode="External"/><Relationship Id="rId77" Type="http://schemas.openxmlformats.org/officeDocument/2006/relationships/hyperlink" Target="https://www.engageny.org/" TargetMode="External"/><Relationship Id="rId100" Type="http://schemas.openxmlformats.org/officeDocument/2006/relationships/hyperlink" Target="http://www.p12.nysed.gov/sedcar/sirs/sirs_toc.html" TargetMode="External"/><Relationship Id="rId105" Type="http://schemas.openxmlformats.org/officeDocument/2006/relationships/hyperlink" Target="http://www.p12.nysed.gov/irs/beds/PMF/home.html" TargetMode="External"/><Relationship Id="rId126" Type="http://schemas.openxmlformats.org/officeDocument/2006/relationships/hyperlink" Target="http://www.p12.nysed.gov/accountability/essa.html" TargetMode="External"/><Relationship Id="rId147" Type="http://schemas.openxmlformats.org/officeDocument/2006/relationships/hyperlink" Target="mailto:NY.3-8.help@questarai.com" TargetMode="External"/><Relationship Id="rId168" Type="http://schemas.openxmlformats.org/officeDocument/2006/relationships/hyperlink" Target="http://www.nces.ed.gov/pubsearch/pubsinfo.asp?pubid=2000343rev" TargetMode="External"/><Relationship Id="rId8" Type="http://schemas.openxmlformats.org/officeDocument/2006/relationships/image" Target="media/image1.png"/><Relationship Id="rId51" Type="http://schemas.openxmlformats.org/officeDocument/2006/relationships/hyperlink" Target="http://www.nysed.gov/curriculum-instruction/appeals-safety-nets-and-superintendent-determination" TargetMode="External"/><Relationship Id="rId72" Type="http://schemas.openxmlformats.org/officeDocument/2006/relationships/hyperlink" Target="http://www.p12.nysed.gov/irs/vendors/home.html" TargetMode="External"/><Relationship Id="rId93" Type="http://schemas.openxmlformats.org/officeDocument/2006/relationships/hyperlink" Target="http://www.p12.nysed.gov/part100/home.html" TargetMode="External"/><Relationship Id="rId98" Type="http://schemas.openxmlformats.org/officeDocument/2006/relationships/hyperlink" Target="http://www.p12.nysed.gov/sedcar/sirs/sirs_toc.html" TargetMode="External"/><Relationship Id="rId121" Type="http://schemas.openxmlformats.org/officeDocument/2006/relationships/hyperlink" Target="http://www.highered.nysed.gov/kiap/scholarships/PTech.htm" TargetMode="External"/><Relationship Id="rId142" Type="http://schemas.openxmlformats.org/officeDocument/2006/relationships/hyperlink" Target="https://datasupport.nysed.gov/" TargetMode="External"/><Relationship Id="rId163" Type="http://schemas.openxmlformats.org/officeDocument/2006/relationships/hyperlink" Target="http://www.p12.nysed.gov/irs/sirs" TargetMode="External"/><Relationship Id="rId184" Type="http://schemas.openxmlformats.org/officeDocument/2006/relationships/hyperlink" Target="http://www.p12.nysed.gov/irs/level2reports/home.html" TargetMode="Externa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www.p12.nysed.gov/specialed/publications/EducResponsSchoolAgeResidence.pdf" TargetMode="External"/><Relationship Id="rId46" Type="http://schemas.openxmlformats.org/officeDocument/2006/relationships/hyperlink" Target="http://www.p12.nysed.gov/irs/courseCatalog/home.html" TargetMode="External"/><Relationship Id="rId67" Type="http://schemas.openxmlformats.org/officeDocument/2006/relationships/hyperlink" Target="http://www.p12.nysed.gov/assessment/nyseslat/home.html" TargetMode="External"/><Relationship Id="rId116" Type="http://schemas.openxmlformats.org/officeDocument/2006/relationships/hyperlink" Target="http://www.nysed.gov/bilingual-ed/schools/units-study-tables-english-new-language-enl-and-bilingual-education-programs" TargetMode="External"/><Relationship Id="rId137" Type="http://schemas.openxmlformats.org/officeDocument/2006/relationships/hyperlink" Target="http://www.p12.nysed.gov/sedcar/data.htm" TargetMode="External"/><Relationship Id="rId158" Type="http://schemas.openxmlformats.org/officeDocument/2006/relationships/hyperlink" Target="http://www.p12.nysed.gov/assessment/nysaa/" TargetMode="External"/><Relationship Id="rId20" Type="http://schemas.openxmlformats.org/officeDocument/2006/relationships/footer" Target="footer3.xml"/><Relationship Id="rId41" Type="http://schemas.openxmlformats.org/officeDocument/2006/relationships/hyperlink" Target="http://www.p12.nysed.gov/assessment/manuals/home.html" TargetMode="External"/><Relationship Id="rId62" Type="http://schemas.openxmlformats.org/officeDocument/2006/relationships/hyperlink" Target="https://datasupport.nysed.gov/" TargetMode="External"/><Relationship Id="rId83" Type="http://schemas.openxmlformats.org/officeDocument/2006/relationships/hyperlink" Target="https://eservices.nysed.gov/taa/" TargetMode="External"/><Relationship Id="rId88" Type="http://schemas.openxmlformats.org/officeDocument/2006/relationships/hyperlink" Target="http://www.p12.nysed.gov/irs/vendors/home.html" TargetMode="External"/><Relationship Id="rId111" Type="http://schemas.openxmlformats.org/officeDocument/2006/relationships/hyperlink" Target="http://www.nysed.gov/curriculum-instruction/cdos-pathway-regents-or-local-diploma" TargetMode="External"/><Relationship Id="rId132"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153" Type="http://schemas.openxmlformats.org/officeDocument/2006/relationships/hyperlink" Target="http://www.p12.nysed.gov/irs/sirs/" TargetMode="External"/><Relationship Id="rId174" Type="http://schemas.openxmlformats.org/officeDocument/2006/relationships/hyperlink" Target="https://www2.ed.gov/about/offices/list/ocr/504faq.html" TargetMode="External"/><Relationship Id="rId179" Type="http://schemas.openxmlformats.org/officeDocument/2006/relationships/hyperlink" Target="http://www.nysed.gov/curriculum-instruction/diploma-types" TargetMode="External"/><Relationship Id="rId190" Type="http://schemas.openxmlformats.org/officeDocument/2006/relationships/theme" Target="theme/theme1.xml"/><Relationship Id="rId15" Type="http://schemas.openxmlformats.org/officeDocument/2006/relationships/header" Target="header1.xml"/><Relationship Id="rId36" Type="http://schemas.openxmlformats.org/officeDocument/2006/relationships/hyperlink" Target="http://www.p12.nysed.gov/specialed/publications/EducResponsSchoolAgeResidence.pdf" TargetMode="External"/><Relationship Id="rId57" Type="http://schemas.openxmlformats.org/officeDocument/2006/relationships/hyperlink" Target="http://www.p12.nysed.gov/part100/pages/1005.html" TargetMode="External"/><Relationship Id="rId106" Type="http://schemas.openxmlformats.org/officeDocument/2006/relationships/hyperlink" Target="http://www.p12.nysed.gov/assessment/manuals/home.html" TargetMode="External"/><Relationship Id="rId127" Type="http://schemas.openxmlformats.org/officeDocument/2006/relationships/hyperlink" Target="mailto:accountinfo@nysed.gov" TargetMode="External"/><Relationship Id="rId10" Type="http://schemas.openxmlformats.org/officeDocument/2006/relationships/hyperlink" Target="https://data.nysed.gov/" TargetMode="External"/><Relationship Id="rId31" Type="http://schemas.openxmlformats.org/officeDocument/2006/relationships/hyperlink" Target="http://www.p12.nysed.gov/specialed/publications/EducResponsSchoolAgeResidence.pdf" TargetMode="External"/><Relationship Id="rId52" Type="http://schemas.openxmlformats.org/officeDocument/2006/relationships/hyperlink" Target="http://www2.ed.gov/policy/elsec/guid/lepguidance.doc" TargetMode="External"/><Relationship Id="rId73" Type="http://schemas.openxmlformats.org/officeDocument/2006/relationships/hyperlink" Target="https://eservices.nysed.gov/taa/" TargetMode="External"/><Relationship Id="rId78" Type="http://schemas.openxmlformats.org/officeDocument/2006/relationships/hyperlink" Target="https://www.engageny.org/resource/guidance-on-new-york-s-annual-professional-performance-review-law-and-regulations" TargetMode="External"/><Relationship Id="rId94" Type="http://schemas.openxmlformats.org/officeDocument/2006/relationships/hyperlink" Target="http://www.p12.nysed.gov/sedcar/sirs/sirs_toc.html" TargetMode="External"/><Relationship Id="rId99" Type="http://schemas.openxmlformats.org/officeDocument/2006/relationships/hyperlink" Target="http://www.p12.nysed.gov/irs/courseCatalog/home.html" TargetMode="External"/><Relationship Id="rId101" Type="http://schemas.openxmlformats.org/officeDocument/2006/relationships/hyperlink" Target="http://www.p12.nysed.gov/irs/beds/PMF/documents/CertifcationandProfessionalDevelopment.pdf" TargetMode="External"/><Relationship Id="rId122" Type="http://schemas.openxmlformats.org/officeDocument/2006/relationships/hyperlink" Target="http://www.nycptechschools.org/" TargetMode="External"/><Relationship Id="rId143" Type="http://schemas.openxmlformats.org/officeDocument/2006/relationships/hyperlink" Target="mailto:educatoreval@nysed.gov" TargetMode="External"/><Relationship Id="rId148" Type="http://schemas.openxmlformats.org/officeDocument/2006/relationships/hyperlink" Target="mailto:DLM-support@ku.edu" TargetMode="External"/><Relationship Id="rId164" Type="http://schemas.openxmlformats.org/officeDocument/2006/relationships/hyperlink" Target="http://www.emsc.nysed.gov/cte/Data/home.html" TargetMode="External"/><Relationship Id="rId169" Type="http://schemas.openxmlformats.org/officeDocument/2006/relationships/hyperlink" Target="http://www.nces.ed.gov/" TargetMode="External"/><Relationship Id="rId185" Type="http://schemas.openxmlformats.org/officeDocument/2006/relationships/hyperlink" Target="http://www.p12.nysed.gov/assessment/nysaa/" TargetMode="External"/><Relationship Id="rId4" Type="http://schemas.openxmlformats.org/officeDocument/2006/relationships/settings" Target="settings.xml"/><Relationship Id="rId9" Type="http://schemas.openxmlformats.org/officeDocument/2006/relationships/hyperlink" Target="https://l0historical.nyseddata.org/" TargetMode="External"/><Relationship Id="rId180" Type="http://schemas.openxmlformats.org/officeDocument/2006/relationships/hyperlink" Target="http://www.p12.nysed.gov/accountability/ESEAFlexibilityWaiver.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12.nysed.gov/part100/pages/10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7CEC3-3F26-47FB-AD60-FA9136441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1248</TotalTime>
  <Pages>295</Pages>
  <Words>103842</Words>
  <Characters>591900</Characters>
  <Application>Microsoft Office Word</Application>
  <DocSecurity>0</DocSecurity>
  <Lines>4932</Lines>
  <Paragraphs>1388</Paragraphs>
  <ScaleCrop>false</ScaleCrop>
  <HeadingPairs>
    <vt:vector size="2" baseType="variant">
      <vt:variant>
        <vt:lpstr>Title</vt:lpstr>
      </vt:variant>
      <vt:variant>
        <vt:i4>1</vt:i4>
      </vt:variant>
    </vt:vector>
  </HeadingPairs>
  <TitlesOfParts>
    <vt:vector size="1" baseType="lpstr">
      <vt:lpstr>SIRS Manual</vt:lpstr>
    </vt:vector>
  </TitlesOfParts>
  <Company>NYSED</Company>
  <LinksUpToDate>false</LinksUpToDate>
  <CharactersWithSpaces>694354</CharactersWithSpaces>
  <SharedDoc>false</SharedDoc>
  <HLinks>
    <vt:vector size="1638" baseType="variant">
      <vt:variant>
        <vt:i4>1900628</vt:i4>
      </vt:variant>
      <vt:variant>
        <vt:i4>1119</vt:i4>
      </vt:variant>
      <vt:variant>
        <vt:i4>0</vt:i4>
      </vt:variant>
      <vt:variant>
        <vt:i4>5</vt:i4>
      </vt:variant>
      <vt:variant>
        <vt:lpwstr>http://www2.ed.gov/nclb/landing.jhtml</vt:lpwstr>
      </vt:variant>
      <vt:variant>
        <vt:lpwstr/>
      </vt:variant>
      <vt:variant>
        <vt:i4>6094860</vt:i4>
      </vt:variant>
      <vt:variant>
        <vt:i4>1116</vt:i4>
      </vt:variant>
      <vt:variant>
        <vt:i4>0</vt:i4>
      </vt:variant>
      <vt:variant>
        <vt:i4>5</vt:i4>
      </vt:variant>
      <vt:variant>
        <vt:lpwstr>http://www.p12.nysed.gov/irs/level2reports/home.html</vt:lpwstr>
      </vt:variant>
      <vt:variant>
        <vt:lpwstr/>
      </vt:variant>
      <vt:variant>
        <vt:i4>1376345</vt:i4>
      </vt:variant>
      <vt:variant>
        <vt:i4>1113</vt:i4>
      </vt:variant>
      <vt:variant>
        <vt:i4>0</vt:i4>
      </vt:variant>
      <vt:variant>
        <vt:i4>5</vt:i4>
      </vt:variant>
      <vt:variant>
        <vt:lpwstr>http://www.p12.nysed.gov/sss/ssae/AltEd/home.html</vt:lpwstr>
      </vt:variant>
      <vt:variant>
        <vt:lpwstr/>
      </vt:variant>
      <vt:variant>
        <vt:i4>3014702</vt:i4>
      </vt:variant>
      <vt:variant>
        <vt:i4>1110</vt:i4>
      </vt:variant>
      <vt:variant>
        <vt:i4>0</vt:i4>
      </vt:variant>
      <vt:variant>
        <vt:i4>5</vt:i4>
      </vt:variant>
      <vt:variant>
        <vt:lpwstr>http://www2.ed.gov/policy/elsec/leg/essa/index.html</vt:lpwstr>
      </vt:variant>
      <vt:variant>
        <vt:lpwstr/>
      </vt:variant>
      <vt:variant>
        <vt:i4>1900628</vt:i4>
      </vt:variant>
      <vt:variant>
        <vt:i4>1107</vt:i4>
      </vt:variant>
      <vt:variant>
        <vt:i4>0</vt:i4>
      </vt:variant>
      <vt:variant>
        <vt:i4>5</vt:i4>
      </vt:variant>
      <vt:variant>
        <vt:lpwstr>http://www2.ed.gov/nclb/landing.jhtml</vt:lpwstr>
      </vt:variant>
      <vt:variant>
        <vt:lpwstr/>
      </vt:variant>
      <vt:variant>
        <vt:i4>6684724</vt:i4>
      </vt:variant>
      <vt:variant>
        <vt:i4>1104</vt:i4>
      </vt:variant>
      <vt:variant>
        <vt:i4>0</vt:i4>
      </vt:variant>
      <vt:variant>
        <vt:i4>5</vt:i4>
      </vt:variant>
      <vt:variant>
        <vt:lpwstr>http://www.p12.nysed.gov/accountability/ESEAFlexibilityWaiver.html</vt:lpwstr>
      </vt:variant>
      <vt:variant>
        <vt:lpwstr/>
      </vt:variant>
      <vt:variant>
        <vt:i4>2228284</vt:i4>
      </vt:variant>
      <vt:variant>
        <vt:i4>1101</vt:i4>
      </vt:variant>
      <vt:variant>
        <vt:i4>0</vt:i4>
      </vt:variant>
      <vt:variant>
        <vt:i4>5</vt:i4>
      </vt:variant>
      <vt:variant>
        <vt:lpwstr>http://www.p12.nysed.gov/sss/lawsregs/3205.html</vt:lpwstr>
      </vt:variant>
      <vt:variant>
        <vt:lpwstr/>
      </vt:variant>
      <vt:variant>
        <vt:i4>8192079</vt:i4>
      </vt:variant>
      <vt:variant>
        <vt:i4>1098</vt:i4>
      </vt:variant>
      <vt:variant>
        <vt:i4>0</vt:i4>
      </vt:variant>
      <vt:variant>
        <vt:i4>5</vt:i4>
      </vt:variant>
      <vt:variant>
        <vt:lpwstr>http://portal.nysed.gov/portal/pls/pref/SED.sed_inst_qry_vw$.startup</vt:lpwstr>
      </vt:variant>
      <vt:variant>
        <vt:lpwstr/>
      </vt:variant>
      <vt:variant>
        <vt:i4>1703945</vt:i4>
      </vt:variant>
      <vt:variant>
        <vt:i4>1095</vt:i4>
      </vt:variant>
      <vt:variant>
        <vt:i4>0</vt:i4>
      </vt:variant>
      <vt:variant>
        <vt:i4>5</vt:i4>
      </vt:variant>
      <vt:variant>
        <vt:lpwstr>http://www.p12.nysed.gov/irs/sirs</vt:lpwstr>
      </vt:variant>
      <vt:variant>
        <vt:lpwstr/>
      </vt:variant>
      <vt:variant>
        <vt:i4>2097189</vt:i4>
      </vt:variant>
      <vt:variant>
        <vt:i4>1092</vt:i4>
      </vt:variant>
      <vt:variant>
        <vt:i4>0</vt:i4>
      </vt:variant>
      <vt:variant>
        <vt:i4>5</vt:i4>
      </vt:variant>
      <vt:variant>
        <vt:lpwstr>http://www.ed.gov/</vt:lpwstr>
      </vt:variant>
      <vt:variant>
        <vt:lpwstr/>
      </vt:variant>
      <vt:variant>
        <vt:i4>3211320</vt:i4>
      </vt:variant>
      <vt:variant>
        <vt:i4>1089</vt:i4>
      </vt:variant>
      <vt:variant>
        <vt:i4>0</vt:i4>
      </vt:variant>
      <vt:variant>
        <vt:i4>5</vt:i4>
      </vt:variant>
      <vt:variant>
        <vt:lpwstr>http://www.p12.nysed.gov/part100/home.html</vt:lpwstr>
      </vt:variant>
      <vt:variant>
        <vt:lpwstr/>
      </vt:variant>
      <vt:variant>
        <vt:i4>6357076</vt:i4>
      </vt:variant>
      <vt:variant>
        <vt:i4>1086</vt:i4>
      </vt:variant>
      <vt:variant>
        <vt:i4>0</vt:i4>
      </vt:variant>
      <vt:variant>
        <vt:i4>5</vt:i4>
      </vt:variant>
      <vt:variant>
        <vt:lpwstr>http://www.archives.nysed.gov/a/records/mr_retention.shtml</vt:lpwstr>
      </vt:variant>
      <vt:variant>
        <vt:lpwstr/>
      </vt:variant>
      <vt:variant>
        <vt:i4>1638435</vt:i4>
      </vt:variant>
      <vt:variant>
        <vt:i4>1083</vt:i4>
      </vt:variant>
      <vt:variant>
        <vt:i4>0</vt:i4>
      </vt:variant>
      <vt:variant>
        <vt:i4>5</vt:i4>
      </vt:variant>
      <vt:variant>
        <vt:lpwstr>http://www.archives.nysed.gov/a/directories/dir_staff.shtml</vt:lpwstr>
      </vt:variant>
      <vt:variant>
        <vt:lpwstr/>
      </vt:variant>
      <vt:variant>
        <vt:i4>4718593</vt:i4>
      </vt:variant>
      <vt:variant>
        <vt:i4>1080</vt:i4>
      </vt:variant>
      <vt:variant>
        <vt:i4>0</vt:i4>
      </vt:variant>
      <vt:variant>
        <vt:i4>5</vt:i4>
      </vt:variant>
      <vt:variant>
        <vt:lpwstr>http://www.archives.nysed.gov/a/records/mr_pub_ed1.shtml</vt:lpwstr>
      </vt:variant>
      <vt:variant>
        <vt:lpwstr/>
      </vt:variant>
      <vt:variant>
        <vt:i4>6357076</vt:i4>
      </vt:variant>
      <vt:variant>
        <vt:i4>1077</vt:i4>
      </vt:variant>
      <vt:variant>
        <vt:i4>0</vt:i4>
      </vt:variant>
      <vt:variant>
        <vt:i4>5</vt:i4>
      </vt:variant>
      <vt:variant>
        <vt:lpwstr>http://www.archives.nysed.gov/a/records/mr_retention.shtml</vt:lpwstr>
      </vt:variant>
      <vt:variant>
        <vt:lpwstr/>
      </vt:variant>
      <vt:variant>
        <vt:i4>4063329</vt:i4>
      </vt:variant>
      <vt:variant>
        <vt:i4>1074</vt:i4>
      </vt:variant>
      <vt:variant>
        <vt:i4>0</vt:i4>
      </vt:variant>
      <vt:variant>
        <vt:i4>5</vt:i4>
      </vt:variant>
      <vt:variant>
        <vt:lpwstr>http://nces.ed.gov/pubs2011/2011601.pdf</vt:lpwstr>
      </vt:variant>
      <vt:variant>
        <vt:lpwstr/>
      </vt:variant>
      <vt:variant>
        <vt:i4>8061028</vt:i4>
      </vt:variant>
      <vt:variant>
        <vt:i4>1071</vt:i4>
      </vt:variant>
      <vt:variant>
        <vt:i4>0</vt:i4>
      </vt:variant>
      <vt:variant>
        <vt:i4>5</vt:i4>
      </vt:variant>
      <vt:variant>
        <vt:lpwstr>http://www.nces.ed.gov/</vt:lpwstr>
      </vt:variant>
      <vt:variant>
        <vt:lpwstr/>
      </vt:variant>
      <vt:variant>
        <vt:i4>7864423</vt:i4>
      </vt:variant>
      <vt:variant>
        <vt:i4>1068</vt:i4>
      </vt:variant>
      <vt:variant>
        <vt:i4>0</vt:i4>
      </vt:variant>
      <vt:variant>
        <vt:i4>5</vt:i4>
      </vt:variant>
      <vt:variant>
        <vt:lpwstr>http://www.nces.ed.gov/pubsearch/pubsinfo.asp?pubid=2000343rev</vt:lpwstr>
      </vt:variant>
      <vt:variant>
        <vt:lpwstr/>
      </vt:variant>
      <vt:variant>
        <vt:i4>3407968</vt:i4>
      </vt:variant>
      <vt:variant>
        <vt:i4>1065</vt:i4>
      </vt:variant>
      <vt:variant>
        <vt:i4>0</vt:i4>
      </vt:variant>
      <vt:variant>
        <vt:i4>5</vt:i4>
      </vt:variant>
      <vt:variant>
        <vt:lpwstr>http://nces.ed.gov/pubs98/98297.pdf</vt:lpwstr>
      </vt:variant>
      <vt:variant>
        <vt:lpwstr/>
      </vt:variant>
      <vt:variant>
        <vt:i4>7733294</vt:i4>
      </vt:variant>
      <vt:variant>
        <vt:i4>1062</vt:i4>
      </vt:variant>
      <vt:variant>
        <vt:i4>0</vt:i4>
      </vt:variant>
      <vt:variant>
        <vt:i4>5</vt:i4>
      </vt:variant>
      <vt:variant>
        <vt:lpwstr>http://nces.ed.gov/pubs98/safetech/</vt:lpwstr>
      </vt:variant>
      <vt:variant>
        <vt:lpwstr/>
      </vt:variant>
      <vt:variant>
        <vt:i4>8323176</vt:i4>
      </vt:variant>
      <vt:variant>
        <vt:i4>1059</vt:i4>
      </vt:variant>
      <vt:variant>
        <vt:i4>0</vt:i4>
      </vt:variant>
      <vt:variant>
        <vt:i4>5</vt:i4>
      </vt:variant>
      <vt:variant>
        <vt:lpwstr>http://nces.ed.gov/pubsearch/pubsinfo.asp?pubid=2004330</vt:lpwstr>
      </vt:variant>
      <vt:variant>
        <vt:lpwstr/>
      </vt:variant>
      <vt:variant>
        <vt:i4>5046357</vt:i4>
      </vt:variant>
      <vt:variant>
        <vt:i4>1056</vt:i4>
      </vt:variant>
      <vt:variant>
        <vt:i4>0</vt:i4>
      </vt:variant>
      <vt:variant>
        <vt:i4>5</vt:i4>
      </vt:variant>
      <vt:variant>
        <vt:lpwstr>http://nces.ed.gov/pubsearch/pubsinfo.asp?pubid=97527</vt:lpwstr>
      </vt:variant>
      <vt:variant>
        <vt:lpwstr/>
      </vt:variant>
      <vt:variant>
        <vt:i4>7864418</vt:i4>
      </vt:variant>
      <vt:variant>
        <vt:i4>1053</vt:i4>
      </vt:variant>
      <vt:variant>
        <vt:i4>0</vt:i4>
      </vt:variant>
      <vt:variant>
        <vt:i4>5</vt:i4>
      </vt:variant>
      <vt:variant>
        <vt:lpwstr>http://nces.ed.gov/pubsearch/pubsinfo.asp?pubid=2010801</vt:lpwstr>
      </vt:variant>
      <vt:variant>
        <vt:lpwstr/>
      </vt:variant>
      <vt:variant>
        <vt:i4>589824</vt:i4>
      </vt:variant>
      <vt:variant>
        <vt:i4>1050</vt:i4>
      </vt:variant>
      <vt:variant>
        <vt:i4>0</vt:i4>
      </vt:variant>
      <vt:variant>
        <vt:i4>5</vt:i4>
      </vt:variant>
      <vt:variant>
        <vt:lpwstr>http://www.emsc.nysed.gov/cte/Data/home.html</vt:lpwstr>
      </vt:variant>
      <vt:variant>
        <vt:lpwstr/>
      </vt:variant>
      <vt:variant>
        <vt:i4>1703945</vt:i4>
      </vt:variant>
      <vt:variant>
        <vt:i4>1047</vt:i4>
      </vt:variant>
      <vt:variant>
        <vt:i4>0</vt:i4>
      </vt:variant>
      <vt:variant>
        <vt:i4>5</vt:i4>
      </vt:variant>
      <vt:variant>
        <vt:lpwstr>http://www.p12.nysed.gov/irs/sirs</vt:lpwstr>
      </vt:variant>
      <vt:variant>
        <vt:lpwstr/>
      </vt:variant>
      <vt:variant>
        <vt:i4>4980809</vt:i4>
      </vt:variant>
      <vt:variant>
        <vt:i4>1044</vt:i4>
      </vt:variant>
      <vt:variant>
        <vt:i4>0</vt:i4>
      </vt:variant>
      <vt:variant>
        <vt:i4>5</vt:i4>
      </vt:variant>
      <vt:variant>
        <vt:lpwstr>http://www.p12.nysed.gov/assessment/</vt:lpwstr>
      </vt:variant>
      <vt:variant>
        <vt:lpwstr/>
      </vt:variant>
      <vt:variant>
        <vt:i4>3145836</vt:i4>
      </vt:variant>
      <vt:variant>
        <vt:i4>1041</vt:i4>
      </vt:variant>
      <vt:variant>
        <vt:i4>0</vt:i4>
      </vt:variant>
      <vt:variant>
        <vt:i4>5</vt:i4>
      </vt:variant>
      <vt:variant>
        <vt:lpwstr>http://www.emsc.nysed.gov/part100/pages/topics.html</vt:lpwstr>
      </vt:variant>
      <vt:variant>
        <vt:lpwstr/>
      </vt:variant>
      <vt:variant>
        <vt:i4>5767241</vt:i4>
      </vt:variant>
      <vt:variant>
        <vt:i4>1038</vt:i4>
      </vt:variant>
      <vt:variant>
        <vt:i4>0</vt:i4>
      </vt:variant>
      <vt:variant>
        <vt:i4>5</vt:i4>
      </vt:variant>
      <vt:variant>
        <vt:lpwstr>http://www.p12.nysed.gov/sedcar/</vt:lpwstr>
      </vt:variant>
      <vt:variant>
        <vt:lpwstr/>
      </vt:variant>
      <vt:variant>
        <vt:i4>7012472</vt:i4>
      </vt:variant>
      <vt:variant>
        <vt:i4>1035</vt:i4>
      </vt:variant>
      <vt:variant>
        <vt:i4>0</vt:i4>
      </vt:variant>
      <vt:variant>
        <vt:i4>5</vt:i4>
      </vt:variant>
      <vt:variant>
        <vt:lpwstr>http://www.acces.nysed.gov/vr/</vt:lpwstr>
      </vt:variant>
      <vt:variant>
        <vt:lpwstr/>
      </vt:variant>
      <vt:variant>
        <vt:i4>8060981</vt:i4>
      </vt:variant>
      <vt:variant>
        <vt:i4>1032</vt:i4>
      </vt:variant>
      <vt:variant>
        <vt:i4>0</vt:i4>
      </vt:variant>
      <vt:variant>
        <vt:i4>5</vt:i4>
      </vt:variant>
      <vt:variant>
        <vt:lpwstr>http://www.p12.nysed.gov/assessment/nysaa/</vt:lpwstr>
      </vt:variant>
      <vt:variant>
        <vt:lpwstr/>
      </vt:variant>
      <vt:variant>
        <vt:i4>5701703</vt:i4>
      </vt:variant>
      <vt:variant>
        <vt:i4>1029</vt:i4>
      </vt:variant>
      <vt:variant>
        <vt:i4>0</vt:i4>
      </vt:variant>
      <vt:variant>
        <vt:i4>5</vt:i4>
      </vt:variant>
      <vt:variant>
        <vt:lpwstr>http://www.p12.nysed.gov/accountability/</vt:lpwstr>
      </vt:variant>
      <vt:variant>
        <vt:lpwstr/>
      </vt:variant>
      <vt:variant>
        <vt:i4>4980809</vt:i4>
      </vt:variant>
      <vt:variant>
        <vt:i4>1026</vt:i4>
      </vt:variant>
      <vt:variant>
        <vt:i4>0</vt:i4>
      </vt:variant>
      <vt:variant>
        <vt:i4>5</vt:i4>
      </vt:variant>
      <vt:variant>
        <vt:lpwstr>http://www.p12.nysed.gov/assessment/</vt:lpwstr>
      </vt:variant>
      <vt:variant>
        <vt:lpwstr/>
      </vt:variant>
      <vt:variant>
        <vt:i4>3801120</vt:i4>
      </vt:variant>
      <vt:variant>
        <vt:i4>1023</vt:i4>
      </vt:variant>
      <vt:variant>
        <vt:i4>0</vt:i4>
      </vt:variant>
      <vt:variant>
        <vt:i4>5</vt:i4>
      </vt:variant>
      <vt:variant>
        <vt:lpwstr>https://datasupport.nysed.gov/</vt:lpwstr>
      </vt:variant>
      <vt:variant>
        <vt:lpwstr/>
      </vt:variant>
      <vt:variant>
        <vt:i4>3473530</vt:i4>
      </vt:variant>
      <vt:variant>
        <vt:i4>1020</vt:i4>
      </vt:variant>
      <vt:variant>
        <vt:i4>0</vt:i4>
      </vt:variant>
      <vt:variant>
        <vt:i4>5</vt:i4>
      </vt:variant>
      <vt:variant>
        <vt:lpwstr>http://www.p12.nysed.gov/irs/sirs/</vt:lpwstr>
      </vt:variant>
      <vt:variant>
        <vt:lpwstr/>
      </vt:variant>
      <vt:variant>
        <vt:i4>1769551</vt:i4>
      </vt:variant>
      <vt:variant>
        <vt:i4>1017</vt:i4>
      </vt:variant>
      <vt:variant>
        <vt:i4>0</vt:i4>
      </vt:variant>
      <vt:variant>
        <vt:i4>5</vt:i4>
      </vt:variant>
      <vt:variant>
        <vt:lpwstr>http://www.p12.nysed.gov/irs/</vt:lpwstr>
      </vt:variant>
      <vt:variant>
        <vt:lpwstr/>
      </vt:variant>
      <vt:variant>
        <vt:i4>4390925</vt:i4>
      </vt:variant>
      <vt:variant>
        <vt:i4>1014</vt:i4>
      </vt:variant>
      <vt:variant>
        <vt:i4>0</vt:i4>
      </vt:variant>
      <vt:variant>
        <vt:i4>5</vt:i4>
      </vt:variant>
      <vt:variant>
        <vt:lpwstr>http://www.nysed.gov/</vt:lpwstr>
      </vt:variant>
      <vt:variant>
        <vt:lpwstr/>
      </vt:variant>
      <vt:variant>
        <vt:i4>6619215</vt:i4>
      </vt:variant>
      <vt:variant>
        <vt:i4>1011</vt:i4>
      </vt:variant>
      <vt:variant>
        <vt:i4>0</vt:i4>
      </vt:variant>
      <vt:variant>
        <vt:i4>5</vt:i4>
      </vt:variant>
      <vt:variant>
        <vt:lpwstr>mailto:educatoreval@nysed.gov</vt:lpwstr>
      </vt:variant>
      <vt:variant>
        <vt:lpwstr/>
      </vt:variant>
      <vt:variant>
        <vt:i4>7602274</vt:i4>
      </vt:variant>
      <vt:variant>
        <vt:i4>1008</vt:i4>
      </vt:variant>
      <vt:variant>
        <vt:i4>0</vt:i4>
      </vt:variant>
      <vt:variant>
        <vt:i4>5</vt:i4>
      </vt:variant>
      <vt:variant>
        <vt:lpwstr>http://nysteachs.org/liaisons/</vt:lpwstr>
      </vt:variant>
      <vt:variant>
        <vt:lpwstr/>
      </vt:variant>
      <vt:variant>
        <vt:i4>4259899</vt:i4>
      </vt:variant>
      <vt:variant>
        <vt:i4>1005</vt:i4>
      </vt:variant>
      <vt:variant>
        <vt:i4>0</vt:i4>
      </vt:variant>
      <vt:variant>
        <vt:i4>5</vt:i4>
      </vt:variant>
      <vt:variant>
        <vt:lpwstr>mailto:NY.3-8.help@questarai.com</vt:lpwstr>
      </vt:variant>
      <vt:variant>
        <vt:lpwstr/>
      </vt:variant>
      <vt:variant>
        <vt:i4>2621492</vt:i4>
      </vt:variant>
      <vt:variant>
        <vt:i4>1002</vt:i4>
      </vt:variant>
      <vt:variant>
        <vt:i4>0</vt:i4>
      </vt:variant>
      <vt:variant>
        <vt:i4>5</vt:i4>
      </vt:variant>
      <vt:variant>
        <vt:lpwstr>http://www.p12.nysed.gov/irs/sirs/ric-big5.html</vt:lpwstr>
      </vt:variant>
      <vt:variant>
        <vt:lpwstr/>
      </vt:variant>
      <vt:variant>
        <vt:i4>524346</vt:i4>
      </vt:variant>
      <vt:variant>
        <vt:i4>999</vt:i4>
      </vt:variant>
      <vt:variant>
        <vt:i4>0</vt:i4>
      </vt:variant>
      <vt:variant>
        <vt:i4>5</vt:i4>
      </vt:variant>
      <vt:variant>
        <vt:lpwstr>mailto:accountinfo@nysed.gov</vt:lpwstr>
      </vt:variant>
      <vt:variant>
        <vt:lpwstr/>
      </vt:variant>
      <vt:variant>
        <vt:i4>458814</vt:i4>
      </vt:variant>
      <vt:variant>
        <vt:i4>996</vt:i4>
      </vt:variant>
      <vt:variant>
        <vt:i4>0</vt:i4>
      </vt:variant>
      <vt:variant>
        <vt:i4>5</vt:i4>
      </vt:variant>
      <vt:variant>
        <vt:lpwstr>mailto:emscassessinfo@nysed.gov</vt:lpwstr>
      </vt:variant>
      <vt:variant>
        <vt:lpwstr/>
      </vt:variant>
      <vt:variant>
        <vt:i4>6619215</vt:i4>
      </vt:variant>
      <vt:variant>
        <vt:i4>993</vt:i4>
      </vt:variant>
      <vt:variant>
        <vt:i4>0</vt:i4>
      </vt:variant>
      <vt:variant>
        <vt:i4>5</vt:i4>
      </vt:variant>
      <vt:variant>
        <vt:lpwstr>mailto:educatoreval@nysed.gov</vt:lpwstr>
      </vt:variant>
      <vt:variant>
        <vt:lpwstr/>
      </vt:variant>
      <vt:variant>
        <vt:i4>3801120</vt:i4>
      </vt:variant>
      <vt:variant>
        <vt:i4>990</vt:i4>
      </vt:variant>
      <vt:variant>
        <vt:i4>0</vt:i4>
      </vt:variant>
      <vt:variant>
        <vt:i4>5</vt:i4>
      </vt:variant>
      <vt:variant>
        <vt:lpwstr>https://datasupport.nysed.gov/</vt:lpwstr>
      </vt:variant>
      <vt:variant>
        <vt:lpwstr/>
      </vt:variant>
      <vt:variant>
        <vt:i4>6553717</vt:i4>
      </vt:variant>
      <vt:variant>
        <vt:i4>987</vt:i4>
      </vt:variant>
      <vt:variant>
        <vt:i4>0</vt:i4>
      </vt:variant>
      <vt:variant>
        <vt:i4>5</vt:i4>
      </vt:variant>
      <vt:variant>
        <vt:lpwstr>http://www.oms.nysed.gov/faru/</vt:lpwstr>
      </vt:variant>
      <vt:variant>
        <vt:lpwstr/>
      </vt:variant>
      <vt:variant>
        <vt:i4>3276843</vt:i4>
      </vt:variant>
      <vt:variant>
        <vt:i4>984</vt:i4>
      </vt:variant>
      <vt:variant>
        <vt:i4>0</vt:i4>
      </vt:variant>
      <vt:variant>
        <vt:i4>5</vt:i4>
      </vt:variant>
      <vt:variant>
        <vt:lpwstr>http://nces.ed.gov/nationsreportcard/naepdata/</vt:lpwstr>
      </vt:variant>
      <vt:variant>
        <vt:lpwstr/>
      </vt:variant>
      <vt:variant>
        <vt:i4>1245207</vt:i4>
      </vt:variant>
      <vt:variant>
        <vt:i4>981</vt:i4>
      </vt:variant>
      <vt:variant>
        <vt:i4>0</vt:i4>
      </vt:variant>
      <vt:variant>
        <vt:i4>5</vt:i4>
      </vt:variant>
      <vt:variant>
        <vt:lpwstr>http://www.p12.nysed.gov/irs/beds/2014/PMF/home.html</vt:lpwstr>
      </vt:variant>
      <vt:variant>
        <vt:lpwstr/>
      </vt:variant>
      <vt:variant>
        <vt:i4>3997737</vt:i4>
      </vt:variant>
      <vt:variant>
        <vt:i4>978</vt:i4>
      </vt:variant>
      <vt:variant>
        <vt:i4>0</vt:i4>
      </vt:variant>
      <vt:variant>
        <vt:i4>5</vt:i4>
      </vt:variant>
      <vt:variant>
        <vt:lpwstr>http://www.p12.nysed.gov/irs/beds/home.html</vt:lpwstr>
      </vt:variant>
      <vt:variant>
        <vt:lpwstr/>
      </vt:variant>
      <vt:variant>
        <vt:i4>7667829</vt:i4>
      </vt:variant>
      <vt:variant>
        <vt:i4>975</vt:i4>
      </vt:variant>
      <vt:variant>
        <vt:i4>0</vt:i4>
      </vt:variant>
      <vt:variant>
        <vt:i4>5</vt:i4>
      </vt:variant>
      <vt:variant>
        <vt:lpwstr>http://www.p12.nysed.gov/specialed/spp/</vt:lpwstr>
      </vt:variant>
      <vt:variant>
        <vt:lpwstr/>
      </vt:variant>
      <vt:variant>
        <vt:i4>1507332</vt:i4>
      </vt:variant>
      <vt:variant>
        <vt:i4>972</vt:i4>
      </vt:variant>
      <vt:variant>
        <vt:i4>0</vt:i4>
      </vt:variant>
      <vt:variant>
        <vt:i4>5</vt:i4>
      </vt:variant>
      <vt:variant>
        <vt:lpwstr>http://www.p12.nysed.gov/sedcar/sppschedule2011-2017.html</vt:lpwstr>
      </vt:variant>
      <vt:variant>
        <vt:lpwstr/>
      </vt:variant>
      <vt:variant>
        <vt:i4>6094851</vt:i4>
      </vt:variant>
      <vt:variant>
        <vt:i4>969</vt:i4>
      </vt:variant>
      <vt:variant>
        <vt:i4>0</vt:i4>
      </vt:variant>
      <vt:variant>
        <vt:i4>5</vt:i4>
      </vt:variant>
      <vt:variant>
        <vt:lpwstr>http://www.p12.nysed.gov/sedcar/data.htm</vt:lpwstr>
      </vt:variant>
      <vt:variant>
        <vt:lpwstr/>
      </vt:variant>
      <vt:variant>
        <vt:i4>4653128</vt:i4>
      </vt:variant>
      <vt:variant>
        <vt:i4>966</vt:i4>
      </vt:variant>
      <vt:variant>
        <vt:i4>0</vt:i4>
      </vt:variant>
      <vt:variant>
        <vt:i4>5</vt:i4>
      </vt:variant>
      <vt:variant>
        <vt:lpwstr>http://www.p12.nysed.gov/irs/memos/documents/2016-17DataReportingTimeline.pdf</vt:lpwstr>
      </vt:variant>
      <vt:variant>
        <vt:lpwstr/>
      </vt:variant>
      <vt:variant>
        <vt:i4>1703945</vt:i4>
      </vt:variant>
      <vt:variant>
        <vt:i4>963</vt:i4>
      </vt:variant>
      <vt:variant>
        <vt:i4>0</vt:i4>
      </vt:variant>
      <vt:variant>
        <vt:i4>5</vt:i4>
      </vt:variant>
      <vt:variant>
        <vt:lpwstr>http://www.p12.nysed.gov/irs/sirs</vt:lpwstr>
      </vt:variant>
      <vt:variant>
        <vt:lpwstr/>
      </vt:variant>
      <vt:variant>
        <vt:i4>7602183</vt:i4>
      </vt:variant>
      <vt:variant>
        <vt:i4>960</vt:i4>
      </vt:variant>
      <vt:variant>
        <vt:i4>0</vt:i4>
      </vt:variant>
      <vt:variant>
        <vt:i4>5</vt:i4>
      </vt:variant>
      <vt:variant>
        <vt:lpwstr>http://www.p12.nysed.gov/accountability/APA/Forms/Forms_home.html</vt:lpwstr>
      </vt:variant>
      <vt:variant>
        <vt:lpwstr>self</vt:lpwstr>
      </vt:variant>
      <vt:variant>
        <vt:i4>1310727</vt:i4>
      </vt:variant>
      <vt:variant>
        <vt:i4>957</vt:i4>
      </vt:variant>
      <vt:variant>
        <vt:i4>0</vt:i4>
      </vt:variant>
      <vt:variant>
        <vt:i4>5</vt:i4>
      </vt:variant>
      <vt:variant>
        <vt:lpwstr>http://www.p12.nysed.gov/assessment/manuals/home.html</vt:lpwstr>
      </vt:variant>
      <vt:variant>
        <vt:lpwstr/>
      </vt:variant>
      <vt:variant>
        <vt:i4>5439508</vt:i4>
      </vt:variant>
      <vt:variant>
        <vt:i4>954</vt:i4>
      </vt:variant>
      <vt:variant>
        <vt:i4>0</vt:i4>
      </vt:variant>
      <vt:variant>
        <vt:i4>5</vt:i4>
      </vt:variant>
      <vt:variant>
        <vt:lpwstr>http://www.p12.nysed.gov/irs/accountability/amos/</vt:lpwstr>
      </vt:variant>
      <vt:variant>
        <vt:lpwstr/>
      </vt:variant>
      <vt:variant>
        <vt:i4>3211320</vt:i4>
      </vt:variant>
      <vt:variant>
        <vt:i4>951</vt:i4>
      </vt:variant>
      <vt:variant>
        <vt:i4>0</vt:i4>
      </vt:variant>
      <vt:variant>
        <vt:i4>5</vt:i4>
      </vt:variant>
      <vt:variant>
        <vt:lpwstr>http://www.p12.nysed.gov/part100/home.html</vt:lpwstr>
      </vt:variant>
      <vt:variant>
        <vt:lpwstr/>
      </vt:variant>
      <vt:variant>
        <vt:i4>1703942</vt:i4>
      </vt:variant>
      <vt:variant>
        <vt:i4>948</vt:i4>
      </vt:variant>
      <vt:variant>
        <vt:i4>0</vt:i4>
      </vt:variant>
      <vt:variant>
        <vt:i4>5</vt:i4>
      </vt:variant>
      <vt:variant>
        <vt:lpwstr>http://www.p12.nysed.gov/sss/ssae/AltEd/</vt:lpwstr>
      </vt:variant>
      <vt:variant>
        <vt:lpwstr/>
      </vt:variant>
      <vt:variant>
        <vt:i4>6750328</vt:i4>
      </vt:variant>
      <vt:variant>
        <vt:i4>945</vt:i4>
      </vt:variant>
      <vt:variant>
        <vt:i4>0</vt:i4>
      </vt:variant>
      <vt:variant>
        <vt:i4>5</vt:i4>
      </vt:variant>
      <vt:variant>
        <vt:lpwstr>http://www.p12.nysed.gov/irs/nysaa/</vt:lpwstr>
      </vt:variant>
      <vt:variant>
        <vt:lpwstr/>
      </vt:variant>
      <vt:variant>
        <vt:i4>3276837</vt:i4>
      </vt:variant>
      <vt:variant>
        <vt:i4>942</vt:i4>
      </vt:variant>
      <vt:variant>
        <vt:i4>0</vt:i4>
      </vt:variant>
      <vt:variant>
        <vt:i4>5</vt:i4>
      </vt:variant>
      <vt:variant>
        <vt:lpwstr>http://www.ed.gov/esea</vt:lpwstr>
      </vt:variant>
      <vt:variant>
        <vt:lpwstr/>
      </vt:variant>
      <vt:variant>
        <vt:i4>1900628</vt:i4>
      </vt:variant>
      <vt:variant>
        <vt:i4>939</vt:i4>
      </vt:variant>
      <vt:variant>
        <vt:i4>0</vt:i4>
      </vt:variant>
      <vt:variant>
        <vt:i4>5</vt:i4>
      </vt:variant>
      <vt:variant>
        <vt:lpwstr>http://www2.ed.gov/nclb/landing.jhtml</vt:lpwstr>
      </vt:variant>
      <vt:variant>
        <vt:lpwstr/>
      </vt:variant>
      <vt:variant>
        <vt:i4>5701703</vt:i4>
      </vt:variant>
      <vt:variant>
        <vt:i4>936</vt:i4>
      </vt:variant>
      <vt:variant>
        <vt:i4>0</vt:i4>
      </vt:variant>
      <vt:variant>
        <vt:i4>5</vt:i4>
      </vt:variant>
      <vt:variant>
        <vt:lpwstr>http://www.p12.nysed.gov/accountability/</vt:lpwstr>
      </vt:variant>
      <vt:variant>
        <vt:lpwstr/>
      </vt:variant>
      <vt:variant>
        <vt:i4>6750319</vt:i4>
      </vt:variant>
      <vt:variant>
        <vt:i4>933</vt:i4>
      </vt:variant>
      <vt:variant>
        <vt:i4>0</vt:i4>
      </vt:variant>
      <vt:variant>
        <vt:i4>5</vt:i4>
      </vt:variant>
      <vt:variant>
        <vt:lpwstr>http://www.emsc.nysed.gov/specialed/publications/policy/ceis908.htm</vt:lpwstr>
      </vt:variant>
      <vt:variant>
        <vt:lpwstr/>
      </vt:variant>
      <vt:variant>
        <vt:i4>7077954</vt:i4>
      </vt:variant>
      <vt:variant>
        <vt:i4>930</vt:i4>
      </vt:variant>
      <vt:variant>
        <vt:i4>0</vt:i4>
      </vt:variant>
      <vt:variant>
        <vt:i4>5</vt:i4>
      </vt:variant>
      <vt:variant>
        <vt:lpwstr>mailto:obewl@nysed.gov</vt:lpwstr>
      </vt:variant>
      <vt:variant>
        <vt:lpwstr/>
      </vt:variant>
      <vt:variant>
        <vt:i4>3539007</vt:i4>
      </vt:variant>
      <vt:variant>
        <vt:i4>927</vt:i4>
      </vt:variant>
      <vt:variant>
        <vt:i4>0</vt:i4>
      </vt:variant>
      <vt:variant>
        <vt:i4>5</vt:i4>
      </vt:variant>
      <vt:variant>
        <vt:lpwstr>http://www.nysed.gov/bilingual-ed/regulations/regulations-concerning-english-language-learnersmultilingual-learners</vt:lpwstr>
      </vt:variant>
      <vt:variant>
        <vt:lpwstr/>
      </vt:variant>
      <vt:variant>
        <vt:i4>4063336</vt:i4>
      </vt:variant>
      <vt:variant>
        <vt:i4>924</vt:i4>
      </vt:variant>
      <vt:variant>
        <vt:i4>0</vt:i4>
      </vt:variant>
      <vt:variant>
        <vt:i4>5</vt:i4>
      </vt:variant>
      <vt:variant>
        <vt:lpwstr>http://www.nycptechschools.org/</vt:lpwstr>
      </vt:variant>
      <vt:variant>
        <vt:lpwstr/>
      </vt:variant>
      <vt:variant>
        <vt:i4>1966107</vt:i4>
      </vt:variant>
      <vt:variant>
        <vt:i4>921</vt:i4>
      </vt:variant>
      <vt:variant>
        <vt:i4>0</vt:i4>
      </vt:variant>
      <vt:variant>
        <vt:i4>5</vt:i4>
      </vt:variant>
      <vt:variant>
        <vt:lpwstr>http://www.highered.nysed.gov/kiap/scholarships/PTech.htm</vt:lpwstr>
      </vt:variant>
      <vt:variant>
        <vt:lpwstr/>
      </vt:variant>
      <vt:variant>
        <vt:i4>5767229</vt:i4>
      </vt:variant>
      <vt:variant>
        <vt:i4>918</vt:i4>
      </vt:variant>
      <vt:variant>
        <vt:i4>0</vt:i4>
      </vt:variant>
      <vt:variant>
        <vt:i4>5</vt:i4>
      </vt:variant>
      <vt:variant>
        <vt:lpwstr>http://nysteachs.org/media/2016-19.FundedDistricts(website)_FINAL.xlsx</vt:lpwstr>
      </vt:variant>
      <vt:variant>
        <vt:lpwstr/>
      </vt:variant>
      <vt:variant>
        <vt:i4>1704027</vt:i4>
      </vt:variant>
      <vt:variant>
        <vt:i4>915</vt:i4>
      </vt:variant>
      <vt:variant>
        <vt:i4>0</vt:i4>
      </vt:variant>
      <vt:variant>
        <vt:i4>5</vt:i4>
      </vt:variant>
      <vt:variant>
        <vt:lpwstr>http://www.emsc.nysed.gov/biling/NEWTIII.html</vt:lpwstr>
      </vt:variant>
      <vt:variant>
        <vt:lpwstr/>
      </vt:variant>
      <vt:variant>
        <vt:i4>1704027</vt:i4>
      </vt:variant>
      <vt:variant>
        <vt:i4>912</vt:i4>
      </vt:variant>
      <vt:variant>
        <vt:i4>0</vt:i4>
      </vt:variant>
      <vt:variant>
        <vt:i4>5</vt:i4>
      </vt:variant>
      <vt:variant>
        <vt:lpwstr>http://www.emsc.nysed.gov/biling/NEWTIII.html</vt:lpwstr>
      </vt:variant>
      <vt:variant>
        <vt:lpwstr/>
      </vt:variant>
      <vt:variant>
        <vt:i4>1704027</vt:i4>
      </vt:variant>
      <vt:variant>
        <vt:i4>909</vt:i4>
      </vt:variant>
      <vt:variant>
        <vt:i4>0</vt:i4>
      </vt:variant>
      <vt:variant>
        <vt:i4>5</vt:i4>
      </vt:variant>
      <vt:variant>
        <vt:lpwstr>http://www.emsc.nysed.gov/biling/NEWTIII.html</vt:lpwstr>
      </vt:variant>
      <vt:variant>
        <vt:lpwstr/>
      </vt:variant>
      <vt:variant>
        <vt:i4>5636181</vt:i4>
      </vt:variant>
      <vt:variant>
        <vt:i4>906</vt:i4>
      </vt:variant>
      <vt:variant>
        <vt:i4>0</vt:i4>
      </vt:variant>
      <vt:variant>
        <vt:i4>5</vt:i4>
      </vt:variant>
      <vt:variant>
        <vt:lpwstr>http://www.p12.nysed.gov/accountability/T1/migrant/mets.html</vt:lpwstr>
      </vt:variant>
      <vt:variant>
        <vt:lpwstr/>
      </vt:variant>
      <vt:variant>
        <vt:i4>1703942</vt:i4>
      </vt:variant>
      <vt:variant>
        <vt:i4>903</vt:i4>
      </vt:variant>
      <vt:variant>
        <vt:i4>0</vt:i4>
      </vt:variant>
      <vt:variant>
        <vt:i4>5</vt:i4>
      </vt:variant>
      <vt:variant>
        <vt:lpwstr>http://www.p12.nysed.gov/sss/ssae/AltEd/</vt:lpwstr>
      </vt:variant>
      <vt:variant>
        <vt:lpwstr/>
      </vt:variant>
      <vt:variant>
        <vt:i4>327766</vt:i4>
      </vt:variant>
      <vt:variant>
        <vt:i4>900</vt:i4>
      </vt:variant>
      <vt:variant>
        <vt:i4>0</vt:i4>
      </vt:variant>
      <vt:variant>
        <vt:i4>5</vt:i4>
      </vt:variant>
      <vt:variant>
        <vt:lpwstr>http://www.emsc.nysed.gov/sedcar/sppschedule.html</vt:lpwstr>
      </vt:variant>
      <vt:variant>
        <vt:lpwstr/>
      </vt:variant>
      <vt:variant>
        <vt:i4>1703942</vt:i4>
      </vt:variant>
      <vt:variant>
        <vt:i4>897</vt:i4>
      </vt:variant>
      <vt:variant>
        <vt:i4>0</vt:i4>
      </vt:variant>
      <vt:variant>
        <vt:i4>5</vt:i4>
      </vt:variant>
      <vt:variant>
        <vt:lpwstr>http://www.p12.nysed.gov/sss/ssae/AltEd/</vt:lpwstr>
      </vt:variant>
      <vt:variant>
        <vt:lpwstr/>
      </vt:variant>
      <vt:variant>
        <vt:i4>5111834</vt:i4>
      </vt:variant>
      <vt:variant>
        <vt:i4>894</vt:i4>
      </vt:variant>
      <vt:variant>
        <vt:i4>0</vt:i4>
      </vt:variant>
      <vt:variant>
        <vt:i4>5</vt:i4>
      </vt:variant>
      <vt:variant>
        <vt:lpwstr>http://www.p12.nysed.gov/part100/pages/1005.html</vt:lpwstr>
      </vt:variant>
      <vt:variant>
        <vt:lpwstr>diplomatypes</vt:lpwstr>
      </vt:variant>
      <vt:variant>
        <vt:i4>6160464</vt:i4>
      </vt:variant>
      <vt:variant>
        <vt:i4>891</vt:i4>
      </vt:variant>
      <vt:variant>
        <vt:i4>0</vt:i4>
      </vt:variant>
      <vt:variant>
        <vt:i4>5</vt:i4>
      </vt:variant>
      <vt:variant>
        <vt:lpwstr>http://www.p12.nysed.gov/ciai/gradreq/CurrentDiplomaCredentialSummary.pdf</vt:lpwstr>
      </vt:variant>
      <vt:variant>
        <vt:lpwstr/>
      </vt:variant>
      <vt:variant>
        <vt:i4>5308503</vt:i4>
      </vt:variant>
      <vt:variant>
        <vt:i4>888</vt:i4>
      </vt:variant>
      <vt:variant>
        <vt:i4>0</vt:i4>
      </vt:variant>
      <vt:variant>
        <vt:i4>5</vt:i4>
      </vt:variant>
      <vt:variant>
        <vt:lpwstr>http://www.p12.nysed.gov/irs/courseCatalog/home.html</vt:lpwstr>
      </vt:variant>
      <vt:variant>
        <vt:lpwstr/>
      </vt:variant>
      <vt:variant>
        <vt:i4>3997811</vt:i4>
      </vt:variant>
      <vt:variant>
        <vt:i4>885</vt:i4>
      </vt:variant>
      <vt:variant>
        <vt:i4>0</vt:i4>
      </vt:variant>
      <vt:variant>
        <vt:i4>5</vt:i4>
      </vt:variant>
      <vt:variant>
        <vt:lpwstr>http://www.p12.nysed.gov/assessment/hsgen/archive/list.pdf</vt:lpwstr>
      </vt:variant>
      <vt:variant>
        <vt:lpwstr/>
      </vt:variant>
      <vt:variant>
        <vt:i4>6750323</vt:i4>
      </vt:variant>
      <vt:variant>
        <vt:i4>882</vt:i4>
      </vt:variant>
      <vt:variant>
        <vt:i4>0</vt:i4>
      </vt:variant>
      <vt:variant>
        <vt:i4>5</vt:i4>
      </vt:variant>
      <vt:variant>
        <vt:lpwstr>http://www.p12.nysed.gov/assessment/commoncore/updateccregentsexams-514.pdf</vt:lpwstr>
      </vt:variant>
      <vt:variant>
        <vt:lpwstr/>
      </vt:variant>
      <vt:variant>
        <vt:i4>5111903</vt:i4>
      </vt:variant>
      <vt:variant>
        <vt:i4>879</vt:i4>
      </vt:variant>
      <vt:variant>
        <vt:i4>0</vt:i4>
      </vt:variant>
      <vt:variant>
        <vt:i4>5</vt:i4>
      </vt:variant>
      <vt:variant>
        <vt:lpwstr>http://www.emsc.nysed.gov/specialed/spp/indicators/7.htm</vt:lpwstr>
      </vt:variant>
      <vt:variant>
        <vt:lpwstr/>
      </vt:variant>
      <vt:variant>
        <vt:i4>393282</vt:i4>
      </vt:variant>
      <vt:variant>
        <vt:i4>876</vt:i4>
      </vt:variant>
      <vt:variant>
        <vt:i4>0</vt:i4>
      </vt:variant>
      <vt:variant>
        <vt:i4>5</vt:i4>
      </vt:variant>
      <vt:variant>
        <vt:lpwstr>http://www.emsc.nysed.gov/specialed/spp/</vt:lpwstr>
      </vt:variant>
      <vt:variant>
        <vt:lpwstr/>
      </vt:variant>
      <vt:variant>
        <vt:i4>5308541</vt:i4>
      </vt:variant>
      <vt:variant>
        <vt:i4>873</vt:i4>
      </vt:variant>
      <vt:variant>
        <vt:i4>0</vt:i4>
      </vt:variant>
      <vt:variant>
        <vt:i4>5</vt:i4>
      </vt:variant>
      <vt:variant>
        <vt:lpwstr>http://www.p12.nysed.gov/part100/pages/1002.html</vt:lpwstr>
      </vt:variant>
      <vt:variant>
        <vt:lpwstr>f</vt:lpwstr>
      </vt:variant>
      <vt:variant>
        <vt:i4>1310727</vt:i4>
      </vt:variant>
      <vt:variant>
        <vt:i4>870</vt:i4>
      </vt:variant>
      <vt:variant>
        <vt:i4>0</vt:i4>
      </vt:variant>
      <vt:variant>
        <vt:i4>5</vt:i4>
      </vt:variant>
      <vt:variant>
        <vt:lpwstr>http://www.p12.nysed.gov/assessment/manuals/home.html</vt:lpwstr>
      </vt:variant>
      <vt:variant>
        <vt:lpwstr/>
      </vt:variant>
      <vt:variant>
        <vt:i4>1245207</vt:i4>
      </vt:variant>
      <vt:variant>
        <vt:i4>867</vt:i4>
      </vt:variant>
      <vt:variant>
        <vt:i4>0</vt:i4>
      </vt:variant>
      <vt:variant>
        <vt:i4>5</vt:i4>
      </vt:variant>
      <vt:variant>
        <vt:lpwstr>http://www.p12.nysed.gov/irs/beds/2014/PMF/home.html</vt:lpwstr>
      </vt:variant>
      <vt:variant>
        <vt:lpwstr/>
      </vt:variant>
      <vt:variant>
        <vt:i4>5308503</vt:i4>
      </vt:variant>
      <vt:variant>
        <vt:i4>864</vt:i4>
      </vt:variant>
      <vt:variant>
        <vt:i4>0</vt:i4>
      </vt:variant>
      <vt:variant>
        <vt:i4>5</vt:i4>
      </vt:variant>
      <vt:variant>
        <vt:lpwstr>http://www.p12.nysed.gov/irs/courseCatalog/home.html</vt:lpwstr>
      </vt:variant>
      <vt:variant>
        <vt:lpwstr/>
      </vt:variant>
      <vt:variant>
        <vt:i4>327766</vt:i4>
      </vt:variant>
      <vt:variant>
        <vt:i4>861</vt:i4>
      </vt:variant>
      <vt:variant>
        <vt:i4>0</vt:i4>
      </vt:variant>
      <vt:variant>
        <vt:i4>5</vt:i4>
      </vt:variant>
      <vt:variant>
        <vt:lpwstr>http://www.emsc.nysed.gov/sedcar/sppschedule.html</vt:lpwstr>
      </vt:variant>
      <vt:variant>
        <vt:lpwstr/>
      </vt:variant>
      <vt:variant>
        <vt:i4>4522095</vt:i4>
      </vt:variant>
      <vt:variant>
        <vt:i4>858</vt:i4>
      </vt:variant>
      <vt:variant>
        <vt:i4>0</vt:i4>
      </vt:variant>
      <vt:variant>
        <vt:i4>5</vt:i4>
      </vt:variant>
      <vt:variant>
        <vt:lpwstr>http://www.p12.nysed.gov/sedcar/sirs/sirs_toc.html</vt:lpwstr>
      </vt:variant>
      <vt:variant>
        <vt:lpwstr/>
      </vt:variant>
      <vt:variant>
        <vt:i4>2424888</vt:i4>
      </vt:variant>
      <vt:variant>
        <vt:i4>855</vt:i4>
      </vt:variant>
      <vt:variant>
        <vt:i4>0</vt:i4>
      </vt:variant>
      <vt:variant>
        <vt:i4>5</vt:i4>
      </vt:variant>
      <vt:variant>
        <vt:lpwstr>http://www.p12.nysed.gov/irs/beds/PMF/documents/CertifcationandProfessionalDevelopment.pdf</vt:lpwstr>
      </vt:variant>
      <vt:variant>
        <vt:lpwstr/>
      </vt:variant>
      <vt:variant>
        <vt:i4>4522095</vt:i4>
      </vt:variant>
      <vt:variant>
        <vt:i4>852</vt:i4>
      </vt:variant>
      <vt:variant>
        <vt:i4>0</vt:i4>
      </vt:variant>
      <vt:variant>
        <vt:i4>5</vt:i4>
      </vt:variant>
      <vt:variant>
        <vt:lpwstr>http://www.p12.nysed.gov/sedcar/sirs/sirs_toc.html</vt:lpwstr>
      </vt:variant>
      <vt:variant>
        <vt:lpwstr/>
      </vt:variant>
      <vt:variant>
        <vt:i4>5308503</vt:i4>
      </vt:variant>
      <vt:variant>
        <vt:i4>849</vt:i4>
      </vt:variant>
      <vt:variant>
        <vt:i4>0</vt:i4>
      </vt:variant>
      <vt:variant>
        <vt:i4>5</vt:i4>
      </vt:variant>
      <vt:variant>
        <vt:lpwstr>http://www.p12.nysed.gov/irs/courseCatalog/home.html</vt:lpwstr>
      </vt:variant>
      <vt:variant>
        <vt:lpwstr/>
      </vt:variant>
      <vt:variant>
        <vt:i4>4522095</vt:i4>
      </vt:variant>
      <vt:variant>
        <vt:i4>846</vt:i4>
      </vt:variant>
      <vt:variant>
        <vt:i4>0</vt:i4>
      </vt:variant>
      <vt:variant>
        <vt:i4>5</vt:i4>
      </vt:variant>
      <vt:variant>
        <vt:lpwstr>http://www.p12.nysed.gov/sedcar/sirs/sirs_toc.html</vt:lpwstr>
      </vt:variant>
      <vt:variant>
        <vt:lpwstr/>
      </vt:variant>
      <vt:variant>
        <vt:i4>4522095</vt:i4>
      </vt:variant>
      <vt:variant>
        <vt:i4>843</vt:i4>
      </vt:variant>
      <vt:variant>
        <vt:i4>0</vt:i4>
      </vt:variant>
      <vt:variant>
        <vt:i4>5</vt:i4>
      </vt:variant>
      <vt:variant>
        <vt:lpwstr>http://www.p12.nysed.gov/sedcar/sirs/sirs_toc.html</vt:lpwstr>
      </vt:variant>
      <vt:variant>
        <vt:lpwstr/>
      </vt:variant>
      <vt:variant>
        <vt:i4>2359338</vt:i4>
      </vt:variant>
      <vt:variant>
        <vt:i4>840</vt:i4>
      </vt:variant>
      <vt:variant>
        <vt:i4>0</vt:i4>
      </vt:variant>
      <vt:variant>
        <vt:i4>5</vt:i4>
      </vt:variant>
      <vt:variant>
        <vt:lpwstr>http://www.p12.nysed.gov/sss/documents/IMMUNIZATIONGUIDELINESFORSCHOOLS.pdf</vt:lpwstr>
      </vt:variant>
      <vt:variant>
        <vt:lpwstr/>
      </vt:variant>
      <vt:variant>
        <vt:i4>1835089</vt:i4>
      </vt:variant>
      <vt:variant>
        <vt:i4>837</vt:i4>
      </vt:variant>
      <vt:variant>
        <vt:i4>0</vt:i4>
      </vt:variant>
      <vt:variant>
        <vt:i4>5</vt:i4>
      </vt:variant>
      <vt:variant>
        <vt:lpwstr>http://www.p12.nysed.gov/specialed/publications/ungradedswd-dec10.pdf</vt:lpwstr>
      </vt:variant>
      <vt:variant>
        <vt:lpwstr/>
      </vt:variant>
      <vt:variant>
        <vt:i4>4522095</vt:i4>
      </vt:variant>
      <vt:variant>
        <vt:i4>834</vt:i4>
      </vt:variant>
      <vt:variant>
        <vt:i4>0</vt:i4>
      </vt:variant>
      <vt:variant>
        <vt:i4>5</vt:i4>
      </vt:variant>
      <vt:variant>
        <vt:lpwstr>http://www.p12.nysed.gov/sedcar/sirs/sirs_toc.html</vt:lpwstr>
      </vt:variant>
      <vt:variant>
        <vt:lpwstr/>
      </vt:variant>
      <vt:variant>
        <vt:i4>4522095</vt:i4>
      </vt:variant>
      <vt:variant>
        <vt:i4>831</vt:i4>
      </vt:variant>
      <vt:variant>
        <vt:i4>0</vt:i4>
      </vt:variant>
      <vt:variant>
        <vt:i4>5</vt:i4>
      </vt:variant>
      <vt:variant>
        <vt:lpwstr>http://www.p12.nysed.gov/sedcar/sirs/sirs_toc.html</vt:lpwstr>
      </vt:variant>
      <vt:variant>
        <vt:lpwstr/>
      </vt:variant>
      <vt:variant>
        <vt:i4>3211320</vt:i4>
      </vt:variant>
      <vt:variant>
        <vt:i4>828</vt:i4>
      </vt:variant>
      <vt:variant>
        <vt:i4>0</vt:i4>
      </vt:variant>
      <vt:variant>
        <vt:i4>5</vt:i4>
      </vt:variant>
      <vt:variant>
        <vt:lpwstr>http://www.p12.nysed.gov/part100/home.html</vt:lpwstr>
      </vt:variant>
      <vt:variant>
        <vt:lpwstr/>
      </vt:variant>
      <vt:variant>
        <vt:i4>4980809</vt:i4>
      </vt:variant>
      <vt:variant>
        <vt:i4>825</vt:i4>
      </vt:variant>
      <vt:variant>
        <vt:i4>0</vt:i4>
      </vt:variant>
      <vt:variant>
        <vt:i4>5</vt:i4>
      </vt:variant>
      <vt:variant>
        <vt:lpwstr>http://www.p12.nysed.gov/assessment/</vt:lpwstr>
      </vt:variant>
      <vt:variant>
        <vt:lpwstr/>
      </vt:variant>
      <vt:variant>
        <vt:i4>5308503</vt:i4>
      </vt:variant>
      <vt:variant>
        <vt:i4>822</vt:i4>
      </vt:variant>
      <vt:variant>
        <vt:i4>0</vt:i4>
      </vt:variant>
      <vt:variant>
        <vt:i4>5</vt:i4>
      </vt:variant>
      <vt:variant>
        <vt:lpwstr>http://www.p12.nysed.gov/irs/courseCatalog/home.html</vt:lpwstr>
      </vt:variant>
      <vt:variant>
        <vt:lpwstr/>
      </vt:variant>
      <vt:variant>
        <vt:i4>1769536</vt:i4>
      </vt:variant>
      <vt:variant>
        <vt:i4>819</vt:i4>
      </vt:variant>
      <vt:variant>
        <vt:i4>0</vt:i4>
      </vt:variant>
      <vt:variant>
        <vt:i4>5</vt:i4>
      </vt:variant>
      <vt:variant>
        <vt:lpwstr>http://www.p12.nysed.gov/ciai/multiple-pathways/docs/multiple-pathways-4+1-field-memo.pdf</vt:lpwstr>
      </vt:variant>
      <vt:variant>
        <vt:lpwstr/>
      </vt:variant>
      <vt:variant>
        <vt:i4>7274551</vt:i4>
      </vt:variant>
      <vt:variant>
        <vt:i4>816</vt:i4>
      </vt:variant>
      <vt:variant>
        <vt:i4>0</vt:i4>
      </vt:variant>
      <vt:variant>
        <vt:i4>5</vt:i4>
      </vt:variant>
      <vt:variant>
        <vt:lpwstr>http://www.highered.nysed.gov/tcert/teach/</vt:lpwstr>
      </vt:variant>
      <vt:variant>
        <vt:lpwstr/>
      </vt:variant>
      <vt:variant>
        <vt:i4>2883635</vt:i4>
      </vt:variant>
      <vt:variant>
        <vt:i4>813</vt:i4>
      </vt:variant>
      <vt:variant>
        <vt:i4>0</vt:i4>
      </vt:variant>
      <vt:variant>
        <vt:i4>5</vt:i4>
      </vt:variant>
      <vt:variant>
        <vt:lpwstr>http://www.p12.nysed.gov/irs/vendors/home.html</vt:lpwstr>
      </vt:variant>
      <vt:variant>
        <vt:lpwstr/>
      </vt:variant>
      <vt:variant>
        <vt:i4>2031635</vt:i4>
      </vt:variant>
      <vt:variant>
        <vt:i4>810</vt:i4>
      </vt:variant>
      <vt:variant>
        <vt:i4>0</vt:i4>
      </vt:variant>
      <vt:variant>
        <vt:i4>5</vt:i4>
      </vt:variant>
      <vt:variant>
        <vt:lpwstr>http://www.p12.nysed.gov/irs/vendors/</vt:lpwstr>
      </vt:variant>
      <vt:variant>
        <vt:lpwstr/>
      </vt:variant>
      <vt:variant>
        <vt:i4>5308503</vt:i4>
      </vt:variant>
      <vt:variant>
        <vt:i4>807</vt:i4>
      </vt:variant>
      <vt:variant>
        <vt:i4>0</vt:i4>
      </vt:variant>
      <vt:variant>
        <vt:i4>5</vt:i4>
      </vt:variant>
      <vt:variant>
        <vt:lpwstr>http://www.p12.nysed.gov/irs/courseCatalog/home.html</vt:lpwstr>
      </vt:variant>
      <vt:variant>
        <vt:lpwstr/>
      </vt:variant>
      <vt:variant>
        <vt:i4>5636121</vt:i4>
      </vt:variant>
      <vt:variant>
        <vt:i4>804</vt:i4>
      </vt:variant>
      <vt:variant>
        <vt:i4>0</vt:i4>
      </vt:variant>
      <vt:variant>
        <vt:i4>5</vt:i4>
      </vt:variant>
      <vt:variant>
        <vt:lpwstr>https://www.engageny.org/resource/resources-closeout-2015-16-appr</vt:lpwstr>
      </vt:variant>
      <vt:variant>
        <vt:lpwstr/>
      </vt:variant>
      <vt:variant>
        <vt:i4>851994</vt:i4>
      </vt:variant>
      <vt:variant>
        <vt:i4>801</vt:i4>
      </vt:variant>
      <vt:variant>
        <vt:i4>0</vt:i4>
      </vt:variant>
      <vt:variant>
        <vt:i4>5</vt:i4>
      </vt:variant>
      <vt:variant>
        <vt:lpwstr>http://usny.nysed.gov/rttt/teachers-leaders/docs/appr-deadline-timeline-memo-2015-16.pdf</vt:lpwstr>
      </vt:variant>
      <vt:variant>
        <vt:lpwstr/>
      </vt:variant>
      <vt:variant>
        <vt:i4>917595</vt:i4>
      </vt:variant>
      <vt:variant>
        <vt:i4>798</vt:i4>
      </vt:variant>
      <vt:variant>
        <vt:i4>0</vt:i4>
      </vt:variant>
      <vt:variant>
        <vt:i4>5</vt:i4>
      </vt:variant>
      <vt:variant>
        <vt:lpwstr>https://eservices.nysed.gov/taa/</vt:lpwstr>
      </vt:variant>
      <vt:variant>
        <vt:lpwstr/>
      </vt:variant>
      <vt:variant>
        <vt:i4>8192124</vt:i4>
      </vt:variant>
      <vt:variant>
        <vt:i4>795</vt:i4>
      </vt:variant>
      <vt:variant>
        <vt:i4>0</vt:i4>
      </vt:variant>
      <vt:variant>
        <vt:i4>5</vt:i4>
      </vt:variant>
      <vt:variant>
        <vt:lpwstr>https://www.engageny.org/resource/guidance-on-new-york-s-annual-professional-performance-review-law-and-regulations</vt:lpwstr>
      </vt:variant>
      <vt:variant>
        <vt:lpwstr/>
      </vt:variant>
      <vt:variant>
        <vt:i4>2752568</vt:i4>
      </vt:variant>
      <vt:variant>
        <vt:i4>792</vt:i4>
      </vt:variant>
      <vt:variant>
        <vt:i4>0</vt:i4>
      </vt:variant>
      <vt:variant>
        <vt:i4>5</vt:i4>
      </vt:variant>
      <vt:variant>
        <vt:lpwstr>http://www.regents.nysed.gov/meetings/2015/2015-06/p-12-educationhigher-education-joint-meeting</vt:lpwstr>
      </vt:variant>
      <vt:variant>
        <vt:lpwstr/>
      </vt:variant>
      <vt:variant>
        <vt:i4>8323135</vt:i4>
      </vt:variant>
      <vt:variant>
        <vt:i4>789</vt:i4>
      </vt:variant>
      <vt:variant>
        <vt:i4>0</vt:i4>
      </vt:variant>
      <vt:variant>
        <vt:i4>5</vt:i4>
      </vt:variant>
      <vt:variant>
        <vt:lpwstr>http://www.p12.nysed.gov/irs/beds/PMF/home.html</vt:lpwstr>
      </vt:variant>
      <vt:variant>
        <vt:lpwstr/>
      </vt:variant>
      <vt:variant>
        <vt:i4>8192124</vt:i4>
      </vt:variant>
      <vt:variant>
        <vt:i4>786</vt:i4>
      </vt:variant>
      <vt:variant>
        <vt:i4>0</vt:i4>
      </vt:variant>
      <vt:variant>
        <vt:i4>5</vt:i4>
      </vt:variant>
      <vt:variant>
        <vt:lpwstr>https://www.engageny.org/resource/guidance-on-new-york-s-annual-professional-performance-review-law-and-regulations</vt:lpwstr>
      </vt:variant>
      <vt:variant>
        <vt:lpwstr/>
      </vt:variant>
      <vt:variant>
        <vt:i4>5439511</vt:i4>
      </vt:variant>
      <vt:variant>
        <vt:i4>783</vt:i4>
      </vt:variant>
      <vt:variant>
        <vt:i4>0</vt:i4>
      </vt:variant>
      <vt:variant>
        <vt:i4>5</vt:i4>
      </vt:variant>
      <vt:variant>
        <vt:lpwstr>https://www.engageny.org/</vt:lpwstr>
      </vt:variant>
      <vt:variant>
        <vt:lpwstr/>
      </vt:variant>
      <vt:variant>
        <vt:i4>4587594</vt:i4>
      </vt:variant>
      <vt:variant>
        <vt:i4>780</vt:i4>
      </vt:variant>
      <vt:variant>
        <vt:i4>0</vt:i4>
      </vt:variant>
      <vt:variant>
        <vt:i4>5</vt:i4>
      </vt:variant>
      <vt:variant>
        <vt:lpwstr>http://www.highered.nysed.gov/tcert/</vt:lpwstr>
      </vt:variant>
      <vt:variant>
        <vt:lpwstr/>
      </vt:variant>
      <vt:variant>
        <vt:i4>8323135</vt:i4>
      </vt:variant>
      <vt:variant>
        <vt:i4>777</vt:i4>
      </vt:variant>
      <vt:variant>
        <vt:i4>0</vt:i4>
      </vt:variant>
      <vt:variant>
        <vt:i4>5</vt:i4>
      </vt:variant>
      <vt:variant>
        <vt:lpwstr>http://www.p12.nysed.gov/irs/beds/PMF/home.html</vt:lpwstr>
      </vt:variant>
      <vt:variant>
        <vt:lpwstr/>
      </vt:variant>
      <vt:variant>
        <vt:i4>917595</vt:i4>
      </vt:variant>
      <vt:variant>
        <vt:i4>774</vt:i4>
      </vt:variant>
      <vt:variant>
        <vt:i4>0</vt:i4>
      </vt:variant>
      <vt:variant>
        <vt:i4>5</vt:i4>
      </vt:variant>
      <vt:variant>
        <vt:lpwstr>https://eservices.nysed.gov/taa/</vt:lpwstr>
      </vt:variant>
      <vt:variant>
        <vt:lpwstr/>
      </vt:variant>
      <vt:variant>
        <vt:i4>2883635</vt:i4>
      </vt:variant>
      <vt:variant>
        <vt:i4>771</vt:i4>
      </vt:variant>
      <vt:variant>
        <vt:i4>0</vt:i4>
      </vt:variant>
      <vt:variant>
        <vt:i4>5</vt:i4>
      </vt:variant>
      <vt:variant>
        <vt:lpwstr>http://www.p12.nysed.gov/irs/vendors/home.html</vt:lpwstr>
      </vt:variant>
      <vt:variant>
        <vt:lpwstr/>
      </vt:variant>
      <vt:variant>
        <vt:i4>1245207</vt:i4>
      </vt:variant>
      <vt:variant>
        <vt:i4>768</vt:i4>
      </vt:variant>
      <vt:variant>
        <vt:i4>0</vt:i4>
      </vt:variant>
      <vt:variant>
        <vt:i4>5</vt:i4>
      </vt:variant>
      <vt:variant>
        <vt:lpwstr>http://www.p12.nysed.gov/irs/beds/2014/PMF/home.html</vt:lpwstr>
      </vt:variant>
      <vt:variant>
        <vt:lpwstr/>
      </vt:variant>
      <vt:variant>
        <vt:i4>1769551</vt:i4>
      </vt:variant>
      <vt:variant>
        <vt:i4>765</vt:i4>
      </vt:variant>
      <vt:variant>
        <vt:i4>0</vt:i4>
      </vt:variant>
      <vt:variant>
        <vt:i4>5</vt:i4>
      </vt:variant>
      <vt:variant>
        <vt:lpwstr>http://www.p12.nysed.gov/irs/</vt:lpwstr>
      </vt:variant>
      <vt:variant>
        <vt:lpwstr/>
      </vt:variant>
      <vt:variant>
        <vt:i4>7667821</vt:i4>
      </vt:variant>
      <vt:variant>
        <vt:i4>762</vt:i4>
      </vt:variant>
      <vt:variant>
        <vt:i4>0</vt:i4>
      </vt:variant>
      <vt:variant>
        <vt:i4>5</vt:i4>
      </vt:variant>
      <vt:variant>
        <vt:lpwstr>http://www.p12.nysed.gov/irs/vendors/vendorContact.html</vt:lpwstr>
      </vt:variant>
      <vt:variant>
        <vt:lpwstr/>
      </vt:variant>
      <vt:variant>
        <vt:i4>1310727</vt:i4>
      </vt:variant>
      <vt:variant>
        <vt:i4>759</vt:i4>
      </vt:variant>
      <vt:variant>
        <vt:i4>0</vt:i4>
      </vt:variant>
      <vt:variant>
        <vt:i4>5</vt:i4>
      </vt:variant>
      <vt:variant>
        <vt:lpwstr>http://www.p12.nysed.gov/assessment/manuals/home.html</vt:lpwstr>
      </vt:variant>
      <vt:variant>
        <vt:lpwstr/>
      </vt:variant>
      <vt:variant>
        <vt:i4>8061030</vt:i4>
      </vt:variant>
      <vt:variant>
        <vt:i4>756</vt:i4>
      </vt:variant>
      <vt:variant>
        <vt:i4>0</vt:i4>
      </vt:variant>
      <vt:variant>
        <vt:i4>5</vt:i4>
      </vt:variant>
      <vt:variant>
        <vt:lpwstr>http://www.p12.nysed.gov/assessment/nyseslat/home.html</vt:lpwstr>
      </vt:variant>
      <vt:variant>
        <vt:lpwstr/>
      </vt:variant>
      <vt:variant>
        <vt:i4>4980821</vt:i4>
      </vt:variant>
      <vt:variant>
        <vt:i4>753</vt:i4>
      </vt:variant>
      <vt:variant>
        <vt:i4>0</vt:i4>
      </vt:variant>
      <vt:variant>
        <vt:i4>5</vt:i4>
      </vt:variant>
      <vt:variant>
        <vt:lpwstr>http://www.p12.nysed.gov/assessment/ei/eigen.html</vt:lpwstr>
      </vt:variant>
      <vt:variant>
        <vt:lpwstr/>
      </vt:variant>
      <vt:variant>
        <vt:i4>4980821</vt:i4>
      </vt:variant>
      <vt:variant>
        <vt:i4>750</vt:i4>
      </vt:variant>
      <vt:variant>
        <vt:i4>0</vt:i4>
      </vt:variant>
      <vt:variant>
        <vt:i4>5</vt:i4>
      </vt:variant>
      <vt:variant>
        <vt:lpwstr>http://www.p12.nysed.gov/assessment/ei/eigen.html</vt:lpwstr>
      </vt:variant>
      <vt:variant>
        <vt:lpwstr/>
      </vt:variant>
      <vt:variant>
        <vt:i4>2555949</vt:i4>
      </vt:variant>
      <vt:variant>
        <vt:i4>747</vt:i4>
      </vt:variant>
      <vt:variant>
        <vt:i4>0</vt:i4>
      </vt:variant>
      <vt:variant>
        <vt:i4>5</vt:i4>
      </vt:variant>
      <vt:variant>
        <vt:lpwstr>http://www.p12.nysed.gov/specialed/publications/grade9-ungraded.htm</vt:lpwstr>
      </vt:variant>
      <vt:variant>
        <vt:lpwstr/>
      </vt:variant>
      <vt:variant>
        <vt:i4>6094947</vt:i4>
      </vt:variant>
      <vt:variant>
        <vt:i4>744</vt:i4>
      </vt:variant>
      <vt:variant>
        <vt:i4>0</vt:i4>
      </vt:variant>
      <vt:variant>
        <vt:i4>5</vt:i4>
      </vt:variant>
      <vt:variant>
        <vt:lpwstr>http://www.p12.nysed.gov/dignityact/documents/Transg_GNCGuidanceFINAL.pdf</vt:lpwstr>
      </vt:variant>
      <vt:variant>
        <vt:lpwstr/>
      </vt:variant>
      <vt:variant>
        <vt:i4>3801120</vt:i4>
      </vt:variant>
      <vt:variant>
        <vt:i4>741</vt:i4>
      </vt:variant>
      <vt:variant>
        <vt:i4>0</vt:i4>
      </vt:variant>
      <vt:variant>
        <vt:i4>5</vt:i4>
      </vt:variant>
      <vt:variant>
        <vt:lpwstr>https://datasupport.nysed.gov/</vt:lpwstr>
      </vt:variant>
      <vt:variant>
        <vt:lpwstr/>
      </vt:variant>
      <vt:variant>
        <vt:i4>5767241</vt:i4>
      </vt:variant>
      <vt:variant>
        <vt:i4>738</vt:i4>
      </vt:variant>
      <vt:variant>
        <vt:i4>0</vt:i4>
      </vt:variant>
      <vt:variant>
        <vt:i4>5</vt:i4>
      </vt:variant>
      <vt:variant>
        <vt:lpwstr>http://www.p12.nysed.gov/sedcar/</vt:lpwstr>
      </vt:variant>
      <vt:variant>
        <vt:lpwstr/>
      </vt:variant>
      <vt:variant>
        <vt:i4>3276902</vt:i4>
      </vt:variant>
      <vt:variant>
        <vt:i4>735</vt:i4>
      </vt:variant>
      <vt:variant>
        <vt:i4>0</vt:i4>
      </vt:variant>
      <vt:variant>
        <vt:i4>5</vt:i4>
      </vt:variant>
      <vt:variant>
        <vt:lpwstr>http://www.p12.nysed.gov/specialed/publications/localdiplomaoptions-may2011.htm</vt:lpwstr>
      </vt:variant>
      <vt:variant>
        <vt:lpwstr/>
      </vt:variant>
      <vt:variant>
        <vt:i4>5308444</vt:i4>
      </vt:variant>
      <vt:variant>
        <vt:i4>732</vt:i4>
      </vt:variant>
      <vt:variant>
        <vt:i4>0</vt:i4>
      </vt:variant>
      <vt:variant>
        <vt:i4>5</vt:i4>
      </vt:variant>
      <vt:variant>
        <vt:lpwstr>http://www.p12.nysed.gov/part100/pages/1005.html</vt:lpwstr>
      </vt:variant>
      <vt:variant>
        <vt:lpwstr/>
      </vt:variant>
      <vt:variant>
        <vt:i4>2162736</vt:i4>
      </vt:variant>
      <vt:variant>
        <vt:i4>729</vt:i4>
      </vt:variant>
      <vt:variant>
        <vt:i4>0</vt:i4>
      </vt:variant>
      <vt:variant>
        <vt:i4>5</vt:i4>
      </vt:variant>
      <vt:variant>
        <vt:lpwstr>http://www.p12.nysed.gov/specialed/publications/safetynet-comp-attc.htm</vt:lpwstr>
      </vt:variant>
      <vt:variant>
        <vt:lpwstr/>
      </vt:variant>
      <vt:variant>
        <vt:i4>5308444</vt:i4>
      </vt:variant>
      <vt:variant>
        <vt:i4>726</vt:i4>
      </vt:variant>
      <vt:variant>
        <vt:i4>0</vt:i4>
      </vt:variant>
      <vt:variant>
        <vt:i4>5</vt:i4>
      </vt:variant>
      <vt:variant>
        <vt:lpwstr>http://www.p12.nysed.gov/part100/pages/1005.html</vt:lpwstr>
      </vt:variant>
      <vt:variant>
        <vt:lpwstr/>
      </vt:variant>
      <vt:variant>
        <vt:i4>6750328</vt:i4>
      </vt:variant>
      <vt:variant>
        <vt:i4>723</vt:i4>
      </vt:variant>
      <vt:variant>
        <vt:i4>0</vt:i4>
      </vt:variant>
      <vt:variant>
        <vt:i4>5</vt:i4>
      </vt:variant>
      <vt:variant>
        <vt:lpwstr>http://www.p12.nysed.gov/irs/nysaa/</vt:lpwstr>
      </vt:variant>
      <vt:variant>
        <vt:lpwstr/>
      </vt:variant>
      <vt:variant>
        <vt:i4>1703942</vt:i4>
      </vt:variant>
      <vt:variant>
        <vt:i4>720</vt:i4>
      </vt:variant>
      <vt:variant>
        <vt:i4>0</vt:i4>
      </vt:variant>
      <vt:variant>
        <vt:i4>5</vt:i4>
      </vt:variant>
      <vt:variant>
        <vt:lpwstr>http://www.p12.nysed.gov/sss/ssae/AltEd/</vt:lpwstr>
      </vt:variant>
      <vt:variant>
        <vt:lpwstr/>
      </vt:variant>
      <vt:variant>
        <vt:i4>4128805</vt:i4>
      </vt:variant>
      <vt:variant>
        <vt:i4>717</vt:i4>
      </vt:variant>
      <vt:variant>
        <vt:i4>0</vt:i4>
      </vt:variant>
      <vt:variant>
        <vt:i4>5</vt:i4>
      </vt:variant>
      <vt:variant>
        <vt:lpwstr>http://www.p12.nysed.gov/assessment/nysitell/nysitellguiderevw.pdf</vt:lpwstr>
      </vt:variant>
      <vt:variant>
        <vt:lpwstr/>
      </vt:variant>
      <vt:variant>
        <vt:i4>5636126</vt:i4>
      </vt:variant>
      <vt:variant>
        <vt:i4>714</vt:i4>
      </vt:variant>
      <vt:variant>
        <vt:i4>0</vt:i4>
      </vt:variant>
      <vt:variant>
        <vt:i4>5</vt:i4>
      </vt:variant>
      <vt:variant>
        <vt:lpwstr>http://www.p12.nysed.gov/assessment/nysitell/nysitell-kindergartenrev.pdf</vt:lpwstr>
      </vt:variant>
      <vt:variant>
        <vt:lpwstr/>
      </vt:variant>
      <vt:variant>
        <vt:i4>6684780</vt:i4>
      </vt:variant>
      <vt:variant>
        <vt:i4>711</vt:i4>
      </vt:variant>
      <vt:variant>
        <vt:i4>0</vt:i4>
      </vt:variant>
      <vt:variant>
        <vt:i4>5</vt:i4>
      </vt:variant>
      <vt:variant>
        <vt:lpwstr>http://www.p12.nysed.gov/assessment/nysitell/home.html</vt:lpwstr>
      </vt:variant>
      <vt:variant>
        <vt:lpwstr/>
      </vt:variant>
      <vt:variant>
        <vt:i4>1310727</vt:i4>
      </vt:variant>
      <vt:variant>
        <vt:i4>708</vt:i4>
      </vt:variant>
      <vt:variant>
        <vt:i4>0</vt:i4>
      </vt:variant>
      <vt:variant>
        <vt:i4>5</vt:i4>
      </vt:variant>
      <vt:variant>
        <vt:lpwstr>http://www.p12.nysed.gov/assessment/manuals/home.html</vt:lpwstr>
      </vt:variant>
      <vt:variant>
        <vt:lpwstr/>
      </vt:variant>
      <vt:variant>
        <vt:i4>1441860</vt:i4>
      </vt:variant>
      <vt:variant>
        <vt:i4>705</vt:i4>
      </vt:variant>
      <vt:variant>
        <vt:i4>0</vt:i4>
      </vt:variant>
      <vt:variant>
        <vt:i4>5</vt:i4>
      </vt:variant>
      <vt:variant>
        <vt:lpwstr>http://www2.ed.gov/policy/elsec/guid/lepguidance.doc</vt:lpwstr>
      </vt:variant>
      <vt:variant>
        <vt:lpwstr/>
      </vt:variant>
      <vt:variant>
        <vt:i4>3407977</vt:i4>
      </vt:variant>
      <vt:variant>
        <vt:i4>702</vt:i4>
      </vt:variant>
      <vt:variant>
        <vt:i4>0</vt:i4>
      </vt:variant>
      <vt:variant>
        <vt:i4>5</vt:i4>
      </vt:variant>
      <vt:variant>
        <vt:lpwstr>http://www.p12.nysed.gov/cte/home.html</vt:lpwstr>
      </vt:variant>
      <vt:variant>
        <vt:lpwstr/>
      </vt:variant>
      <vt:variant>
        <vt:i4>720904</vt:i4>
      </vt:variant>
      <vt:variant>
        <vt:i4>699</vt:i4>
      </vt:variant>
      <vt:variant>
        <vt:i4>0</vt:i4>
      </vt:variant>
      <vt:variant>
        <vt:i4>5</vt:i4>
      </vt:variant>
      <vt:variant>
        <vt:lpwstr>http://www.emsc.nysed.gov/cte/ctepolicy/approved.html</vt:lpwstr>
      </vt:variant>
      <vt:variant>
        <vt:lpwstr/>
      </vt:variant>
      <vt:variant>
        <vt:i4>1966153</vt:i4>
      </vt:variant>
      <vt:variant>
        <vt:i4>696</vt:i4>
      </vt:variant>
      <vt:variant>
        <vt:i4>0</vt:i4>
      </vt:variant>
      <vt:variant>
        <vt:i4>5</vt:i4>
      </vt:variant>
      <vt:variant>
        <vt:lpwstr>http://www.emsc.nysed.gov/cte/ctepolicy/</vt:lpwstr>
      </vt:variant>
      <vt:variant>
        <vt:lpwstr/>
      </vt:variant>
      <vt:variant>
        <vt:i4>1703981</vt:i4>
      </vt:variant>
      <vt:variant>
        <vt:i4>693</vt:i4>
      </vt:variant>
      <vt:variant>
        <vt:i4>0</vt:i4>
      </vt:variant>
      <vt:variant>
        <vt:i4>5</vt:i4>
      </vt:variant>
      <vt:variant>
        <vt:lpwstr>mailto:emsccte@nysed.gov</vt:lpwstr>
      </vt:variant>
      <vt:variant>
        <vt:lpwstr/>
      </vt:variant>
      <vt:variant>
        <vt:i4>3801125</vt:i4>
      </vt:variant>
      <vt:variant>
        <vt:i4>690</vt:i4>
      </vt:variant>
      <vt:variant>
        <vt:i4>0</vt:i4>
      </vt:variant>
      <vt:variant>
        <vt:i4>5</vt:i4>
      </vt:variant>
      <vt:variant>
        <vt:lpwstr>http://www.p12.nysed.gov/irs/sirs/home.html</vt:lpwstr>
      </vt:variant>
      <vt:variant>
        <vt:lpwstr/>
      </vt:variant>
      <vt:variant>
        <vt:i4>1703945</vt:i4>
      </vt:variant>
      <vt:variant>
        <vt:i4>687</vt:i4>
      </vt:variant>
      <vt:variant>
        <vt:i4>0</vt:i4>
      </vt:variant>
      <vt:variant>
        <vt:i4>5</vt:i4>
      </vt:variant>
      <vt:variant>
        <vt:lpwstr>http://www.p12.nysed.gov/irs/sirs</vt:lpwstr>
      </vt:variant>
      <vt:variant>
        <vt:lpwstr/>
      </vt:variant>
      <vt:variant>
        <vt:i4>3604531</vt:i4>
      </vt:variant>
      <vt:variant>
        <vt:i4>684</vt:i4>
      </vt:variant>
      <vt:variant>
        <vt:i4>0</vt:i4>
      </vt:variant>
      <vt:variant>
        <vt:i4>5</vt:i4>
      </vt:variant>
      <vt:variant>
        <vt:lpwstr>http://www.p12.nysed.gov/ciai/gradreq/CurrentAppealForm.pdf</vt:lpwstr>
      </vt:variant>
      <vt:variant>
        <vt:lpwstr/>
      </vt:variant>
      <vt:variant>
        <vt:i4>1900549</vt:i4>
      </vt:variant>
      <vt:variant>
        <vt:i4>681</vt:i4>
      </vt:variant>
      <vt:variant>
        <vt:i4>0</vt:i4>
      </vt:variant>
      <vt:variant>
        <vt:i4>5</vt:i4>
      </vt:variant>
      <vt:variant>
        <vt:lpwstr>http://www.p12.nysed.gov/irs/beds</vt:lpwstr>
      </vt:variant>
      <vt:variant>
        <vt:lpwstr/>
      </vt:variant>
      <vt:variant>
        <vt:i4>1245252</vt:i4>
      </vt:variant>
      <vt:variant>
        <vt:i4>678</vt:i4>
      </vt:variant>
      <vt:variant>
        <vt:i4>0</vt:i4>
      </vt:variant>
      <vt:variant>
        <vt:i4>5</vt:i4>
      </vt:variant>
      <vt:variant>
        <vt:lpwstr>http://www.p12.nysed.gov/ciai/gradreq/Documents/CurrentAppealForm.pdf</vt:lpwstr>
      </vt:variant>
      <vt:variant>
        <vt:lpwstr/>
      </vt:variant>
      <vt:variant>
        <vt:i4>1310727</vt:i4>
      </vt:variant>
      <vt:variant>
        <vt:i4>675</vt:i4>
      </vt:variant>
      <vt:variant>
        <vt:i4>0</vt:i4>
      </vt:variant>
      <vt:variant>
        <vt:i4>5</vt:i4>
      </vt:variant>
      <vt:variant>
        <vt:lpwstr>http://www.p12.nysed.gov/assessment/manuals/home.html</vt:lpwstr>
      </vt:variant>
      <vt:variant>
        <vt:lpwstr/>
      </vt:variant>
      <vt:variant>
        <vt:i4>7012401</vt:i4>
      </vt:variant>
      <vt:variant>
        <vt:i4>672</vt:i4>
      </vt:variant>
      <vt:variant>
        <vt:i4>0</vt:i4>
      </vt:variant>
      <vt:variant>
        <vt:i4>5</vt:i4>
      </vt:variant>
      <vt:variant>
        <vt:lpwstr>http://www.p12.nysed.gov/accountability/memos.html</vt:lpwstr>
      </vt:variant>
      <vt:variant>
        <vt:lpwstr/>
      </vt:variant>
      <vt:variant>
        <vt:i4>8061045</vt:i4>
      </vt:variant>
      <vt:variant>
        <vt:i4>669</vt:i4>
      </vt:variant>
      <vt:variant>
        <vt:i4>0</vt:i4>
      </vt:variant>
      <vt:variant>
        <vt:i4>5</vt:i4>
      </vt:variant>
      <vt:variant>
        <vt:lpwstr>http://www.p12.nysed.gov/accountability/documents/nyrenewalreq2015.pdf</vt:lpwstr>
      </vt:variant>
      <vt:variant>
        <vt:lpwstr/>
      </vt:variant>
      <vt:variant>
        <vt:i4>7143468</vt:i4>
      </vt:variant>
      <vt:variant>
        <vt:i4>666</vt:i4>
      </vt:variant>
      <vt:variant>
        <vt:i4>0</vt:i4>
      </vt:variant>
      <vt:variant>
        <vt:i4>5</vt:i4>
      </vt:variant>
      <vt:variant>
        <vt:lpwstr>http://www.p12.nysed.gov/sedcar/locationcodes.html</vt:lpwstr>
      </vt:variant>
      <vt:variant>
        <vt:lpwstr/>
      </vt:variant>
      <vt:variant>
        <vt:i4>3735615</vt:i4>
      </vt:variant>
      <vt:variant>
        <vt:i4>663</vt:i4>
      </vt:variant>
      <vt:variant>
        <vt:i4>0</vt:i4>
      </vt:variant>
      <vt:variant>
        <vt:i4>5</vt:i4>
      </vt:variant>
      <vt:variant>
        <vt:lpwstr>http://www.emsc.nysed.gov/specialed/publications/EducResponsSchoolAgeResidence.pdf</vt:lpwstr>
      </vt:variant>
      <vt:variant>
        <vt:lpwstr/>
      </vt:variant>
      <vt:variant>
        <vt:i4>3735615</vt:i4>
      </vt:variant>
      <vt:variant>
        <vt:i4>660</vt:i4>
      </vt:variant>
      <vt:variant>
        <vt:i4>0</vt:i4>
      </vt:variant>
      <vt:variant>
        <vt:i4>5</vt:i4>
      </vt:variant>
      <vt:variant>
        <vt:lpwstr>http://www.emsc.nysed.gov/specialed/publications/EducResponsSchoolAgeResidence.pdf</vt:lpwstr>
      </vt:variant>
      <vt:variant>
        <vt:lpwstr/>
      </vt:variant>
      <vt:variant>
        <vt:i4>3735615</vt:i4>
      </vt:variant>
      <vt:variant>
        <vt:i4>657</vt:i4>
      </vt:variant>
      <vt:variant>
        <vt:i4>0</vt:i4>
      </vt:variant>
      <vt:variant>
        <vt:i4>5</vt:i4>
      </vt:variant>
      <vt:variant>
        <vt:lpwstr>http://www.emsc.nysed.gov/specialed/publications/EducResponsSchoolAgeResidence.pdf</vt:lpwstr>
      </vt:variant>
      <vt:variant>
        <vt:lpwstr/>
      </vt:variant>
      <vt:variant>
        <vt:i4>3735615</vt:i4>
      </vt:variant>
      <vt:variant>
        <vt:i4>654</vt:i4>
      </vt:variant>
      <vt:variant>
        <vt:i4>0</vt:i4>
      </vt:variant>
      <vt:variant>
        <vt:i4>5</vt:i4>
      </vt:variant>
      <vt:variant>
        <vt:lpwstr>http://www.emsc.nysed.gov/specialed/publications/EducResponsSchoolAgeResidence.pdf</vt:lpwstr>
      </vt:variant>
      <vt:variant>
        <vt:lpwstr/>
      </vt:variant>
      <vt:variant>
        <vt:i4>3735615</vt:i4>
      </vt:variant>
      <vt:variant>
        <vt:i4>651</vt:i4>
      </vt:variant>
      <vt:variant>
        <vt:i4>0</vt:i4>
      </vt:variant>
      <vt:variant>
        <vt:i4>5</vt:i4>
      </vt:variant>
      <vt:variant>
        <vt:lpwstr>http://www.emsc.nysed.gov/specialed/publications/EducResponsSchoolAgeResidence.pdf</vt:lpwstr>
      </vt:variant>
      <vt:variant>
        <vt:lpwstr/>
      </vt:variant>
      <vt:variant>
        <vt:i4>3735615</vt:i4>
      </vt:variant>
      <vt:variant>
        <vt:i4>648</vt:i4>
      </vt:variant>
      <vt:variant>
        <vt:i4>0</vt:i4>
      </vt:variant>
      <vt:variant>
        <vt:i4>5</vt:i4>
      </vt:variant>
      <vt:variant>
        <vt:lpwstr>http://www.emsc.nysed.gov/specialed/publications/EducResponsSchoolAgeResidence.pdf</vt:lpwstr>
      </vt:variant>
      <vt:variant>
        <vt:lpwstr/>
      </vt:variant>
      <vt:variant>
        <vt:i4>3735615</vt:i4>
      </vt:variant>
      <vt:variant>
        <vt:i4>645</vt:i4>
      </vt:variant>
      <vt:variant>
        <vt:i4>0</vt:i4>
      </vt:variant>
      <vt:variant>
        <vt:i4>5</vt:i4>
      </vt:variant>
      <vt:variant>
        <vt:lpwstr>http://www.emsc.nysed.gov/specialed/publications/EducResponsSchoolAgeResidence.pdf</vt:lpwstr>
      </vt:variant>
      <vt:variant>
        <vt:lpwstr/>
      </vt:variant>
      <vt:variant>
        <vt:i4>3735615</vt:i4>
      </vt:variant>
      <vt:variant>
        <vt:i4>642</vt:i4>
      </vt:variant>
      <vt:variant>
        <vt:i4>0</vt:i4>
      </vt:variant>
      <vt:variant>
        <vt:i4>5</vt:i4>
      </vt:variant>
      <vt:variant>
        <vt:lpwstr>http://www.emsc.nysed.gov/specialed/publications/EducResponsSchoolAgeResidence.pdf</vt:lpwstr>
      </vt:variant>
      <vt:variant>
        <vt:lpwstr/>
      </vt:variant>
      <vt:variant>
        <vt:i4>3735615</vt:i4>
      </vt:variant>
      <vt:variant>
        <vt:i4>639</vt:i4>
      </vt:variant>
      <vt:variant>
        <vt:i4>0</vt:i4>
      </vt:variant>
      <vt:variant>
        <vt:i4>5</vt:i4>
      </vt:variant>
      <vt:variant>
        <vt:lpwstr>http://www.emsc.nysed.gov/specialed/publications/EducResponsSchoolAgeResidence.pdf</vt:lpwstr>
      </vt:variant>
      <vt:variant>
        <vt:lpwstr/>
      </vt:variant>
      <vt:variant>
        <vt:i4>131104</vt:i4>
      </vt:variant>
      <vt:variant>
        <vt:i4>636</vt:i4>
      </vt:variant>
      <vt:variant>
        <vt:i4>0</vt:i4>
      </vt:variant>
      <vt:variant>
        <vt:i4>5</vt:i4>
      </vt:variant>
      <vt:variant>
        <vt:lpwstr>mailto:datasupport@nysed.gov</vt:lpwstr>
      </vt:variant>
      <vt:variant>
        <vt:lpwstr/>
      </vt:variant>
      <vt:variant>
        <vt:i4>3735615</vt:i4>
      </vt:variant>
      <vt:variant>
        <vt:i4>633</vt:i4>
      </vt:variant>
      <vt:variant>
        <vt:i4>0</vt:i4>
      </vt:variant>
      <vt:variant>
        <vt:i4>5</vt:i4>
      </vt:variant>
      <vt:variant>
        <vt:lpwstr>http://www.emsc.nysed.gov/specialed/publications/EducResponsSchoolAgeResidence.pdf</vt:lpwstr>
      </vt:variant>
      <vt:variant>
        <vt:lpwstr/>
      </vt:variant>
      <vt:variant>
        <vt:i4>3735615</vt:i4>
      </vt:variant>
      <vt:variant>
        <vt:i4>630</vt:i4>
      </vt:variant>
      <vt:variant>
        <vt:i4>0</vt:i4>
      </vt:variant>
      <vt:variant>
        <vt:i4>5</vt:i4>
      </vt:variant>
      <vt:variant>
        <vt:lpwstr>http://www.emsc.nysed.gov/specialed/publications/EducResponsSchoolAgeResidence.pdf</vt:lpwstr>
      </vt:variant>
      <vt:variant>
        <vt:lpwstr/>
      </vt:variant>
      <vt:variant>
        <vt:i4>3735615</vt:i4>
      </vt:variant>
      <vt:variant>
        <vt:i4>627</vt:i4>
      </vt:variant>
      <vt:variant>
        <vt:i4>0</vt:i4>
      </vt:variant>
      <vt:variant>
        <vt:i4>5</vt:i4>
      </vt:variant>
      <vt:variant>
        <vt:lpwstr>http://www.emsc.nysed.gov/specialed/publications/EducResponsSchoolAgeResidence.pdf</vt:lpwstr>
      </vt:variant>
      <vt:variant>
        <vt:lpwstr/>
      </vt:variant>
      <vt:variant>
        <vt:i4>3735615</vt:i4>
      </vt:variant>
      <vt:variant>
        <vt:i4>624</vt:i4>
      </vt:variant>
      <vt:variant>
        <vt:i4>0</vt:i4>
      </vt:variant>
      <vt:variant>
        <vt:i4>5</vt:i4>
      </vt:variant>
      <vt:variant>
        <vt:lpwstr>http://www.emsc.nysed.gov/specialed/publications/EducResponsSchoolAgeResidence.pdf</vt:lpwstr>
      </vt:variant>
      <vt:variant>
        <vt:lpwstr/>
      </vt:variant>
      <vt:variant>
        <vt:i4>131104</vt:i4>
      </vt:variant>
      <vt:variant>
        <vt:i4>621</vt:i4>
      </vt:variant>
      <vt:variant>
        <vt:i4>0</vt:i4>
      </vt:variant>
      <vt:variant>
        <vt:i4>5</vt:i4>
      </vt:variant>
      <vt:variant>
        <vt:lpwstr>mailto:datasupport@nysed.gov</vt:lpwstr>
      </vt:variant>
      <vt:variant>
        <vt:lpwstr/>
      </vt:variant>
      <vt:variant>
        <vt:i4>131104</vt:i4>
      </vt:variant>
      <vt:variant>
        <vt:i4>618</vt:i4>
      </vt:variant>
      <vt:variant>
        <vt:i4>0</vt:i4>
      </vt:variant>
      <vt:variant>
        <vt:i4>5</vt:i4>
      </vt:variant>
      <vt:variant>
        <vt:lpwstr>mailto:datasupport@nysed.gov</vt:lpwstr>
      </vt:variant>
      <vt:variant>
        <vt:lpwstr/>
      </vt:variant>
      <vt:variant>
        <vt:i4>7143468</vt:i4>
      </vt:variant>
      <vt:variant>
        <vt:i4>615</vt:i4>
      </vt:variant>
      <vt:variant>
        <vt:i4>0</vt:i4>
      </vt:variant>
      <vt:variant>
        <vt:i4>5</vt:i4>
      </vt:variant>
      <vt:variant>
        <vt:lpwstr>http://www.p12.nysed.gov/sedcar/locationcodes.html</vt:lpwstr>
      </vt:variant>
      <vt:variant>
        <vt:lpwstr/>
      </vt:variant>
      <vt:variant>
        <vt:i4>1703942</vt:i4>
      </vt:variant>
      <vt:variant>
        <vt:i4>612</vt:i4>
      </vt:variant>
      <vt:variant>
        <vt:i4>0</vt:i4>
      </vt:variant>
      <vt:variant>
        <vt:i4>5</vt:i4>
      </vt:variant>
      <vt:variant>
        <vt:lpwstr>http://www.p12.nysed.gov/sss/ssae/AltEd/</vt:lpwstr>
      </vt:variant>
      <vt:variant>
        <vt:lpwstr/>
      </vt:variant>
      <vt:variant>
        <vt:i4>5308444</vt:i4>
      </vt:variant>
      <vt:variant>
        <vt:i4>609</vt:i4>
      </vt:variant>
      <vt:variant>
        <vt:i4>0</vt:i4>
      </vt:variant>
      <vt:variant>
        <vt:i4>5</vt:i4>
      </vt:variant>
      <vt:variant>
        <vt:lpwstr>http://www.p12.nysed.gov/part100/pages/1005.html</vt:lpwstr>
      </vt:variant>
      <vt:variant>
        <vt:lpwstr/>
      </vt:variant>
      <vt:variant>
        <vt:i4>2621485</vt:i4>
      </vt:variant>
      <vt:variant>
        <vt:i4>606</vt:i4>
      </vt:variant>
      <vt:variant>
        <vt:i4>0</vt:i4>
      </vt:variant>
      <vt:variant>
        <vt:i4>5</vt:i4>
      </vt:variant>
      <vt:variant>
        <vt:lpwstr>http://www.p12.nysed.gov/irs/vendors/2016-17/techInfo.html</vt:lpwstr>
      </vt:variant>
      <vt:variant>
        <vt:lpwstr/>
      </vt:variant>
      <vt:variant>
        <vt:i4>2031647</vt:i4>
      </vt:variant>
      <vt:variant>
        <vt:i4>603</vt:i4>
      </vt:variant>
      <vt:variant>
        <vt:i4>0</vt:i4>
      </vt:variant>
      <vt:variant>
        <vt:i4>5</vt:i4>
      </vt:variant>
      <vt:variant>
        <vt:lpwstr>http://www.p12.nysed.gov/sedcar/schoollsts/article81.htm</vt:lpwstr>
      </vt:variant>
      <vt:variant>
        <vt:lpwstr/>
      </vt:variant>
      <vt:variant>
        <vt:i4>3145774</vt:i4>
      </vt:variant>
      <vt:variant>
        <vt:i4>597</vt:i4>
      </vt:variant>
      <vt:variant>
        <vt:i4>0</vt:i4>
      </vt:variant>
      <vt:variant>
        <vt:i4>5</vt:i4>
      </vt:variant>
      <vt:variant>
        <vt:lpwstr>https://l0historical.nyseddata.org/</vt:lpwstr>
      </vt:variant>
      <vt:variant>
        <vt:lpwstr/>
      </vt:variant>
      <vt:variant>
        <vt:i4>1179698</vt:i4>
      </vt:variant>
      <vt:variant>
        <vt:i4>590</vt:i4>
      </vt:variant>
      <vt:variant>
        <vt:i4>0</vt:i4>
      </vt:variant>
      <vt:variant>
        <vt:i4>5</vt:i4>
      </vt:variant>
      <vt:variant>
        <vt:lpwstr/>
      </vt:variant>
      <vt:variant>
        <vt:lpwstr>_Toc481758222</vt:lpwstr>
      </vt:variant>
      <vt:variant>
        <vt:i4>1179698</vt:i4>
      </vt:variant>
      <vt:variant>
        <vt:i4>584</vt:i4>
      </vt:variant>
      <vt:variant>
        <vt:i4>0</vt:i4>
      </vt:variant>
      <vt:variant>
        <vt:i4>5</vt:i4>
      </vt:variant>
      <vt:variant>
        <vt:lpwstr/>
      </vt:variant>
      <vt:variant>
        <vt:lpwstr>_Toc481758221</vt:lpwstr>
      </vt:variant>
      <vt:variant>
        <vt:i4>1179698</vt:i4>
      </vt:variant>
      <vt:variant>
        <vt:i4>578</vt:i4>
      </vt:variant>
      <vt:variant>
        <vt:i4>0</vt:i4>
      </vt:variant>
      <vt:variant>
        <vt:i4>5</vt:i4>
      </vt:variant>
      <vt:variant>
        <vt:lpwstr/>
      </vt:variant>
      <vt:variant>
        <vt:lpwstr>_Toc481758220</vt:lpwstr>
      </vt:variant>
      <vt:variant>
        <vt:i4>1114162</vt:i4>
      </vt:variant>
      <vt:variant>
        <vt:i4>572</vt:i4>
      </vt:variant>
      <vt:variant>
        <vt:i4>0</vt:i4>
      </vt:variant>
      <vt:variant>
        <vt:i4>5</vt:i4>
      </vt:variant>
      <vt:variant>
        <vt:lpwstr/>
      </vt:variant>
      <vt:variant>
        <vt:lpwstr>_Toc481758219</vt:lpwstr>
      </vt:variant>
      <vt:variant>
        <vt:i4>1114162</vt:i4>
      </vt:variant>
      <vt:variant>
        <vt:i4>566</vt:i4>
      </vt:variant>
      <vt:variant>
        <vt:i4>0</vt:i4>
      </vt:variant>
      <vt:variant>
        <vt:i4>5</vt:i4>
      </vt:variant>
      <vt:variant>
        <vt:lpwstr/>
      </vt:variant>
      <vt:variant>
        <vt:lpwstr>_Toc481758218</vt:lpwstr>
      </vt:variant>
      <vt:variant>
        <vt:i4>1114162</vt:i4>
      </vt:variant>
      <vt:variant>
        <vt:i4>560</vt:i4>
      </vt:variant>
      <vt:variant>
        <vt:i4>0</vt:i4>
      </vt:variant>
      <vt:variant>
        <vt:i4>5</vt:i4>
      </vt:variant>
      <vt:variant>
        <vt:lpwstr/>
      </vt:variant>
      <vt:variant>
        <vt:lpwstr>_Toc481758217</vt:lpwstr>
      </vt:variant>
      <vt:variant>
        <vt:i4>1114162</vt:i4>
      </vt:variant>
      <vt:variant>
        <vt:i4>554</vt:i4>
      </vt:variant>
      <vt:variant>
        <vt:i4>0</vt:i4>
      </vt:variant>
      <vt:variant>
        <vt:i4>5</vt:i4>
      </vt:variant>
      <vt:variant>
        <vt:lpwstr/>
      </vt:variant>
      <vt:variant>
        <vt:lpwstr>_Toc481758216</vt:lpwstr>
      </vt:variant>
      <vt:variant>
        <vt:i4>1114162</vt:i4>
      </vt:variant>
      <vt:variant>
        <vt:i4>548</vt:i4>
      </vt:variant>
      <vt:variant>
        <vt:i4>0</vt:i4>
      </vt:variant>
      <vt:variant>
        <vt:i4>5</vt:i4>
      </vt:variant>
      <vt:variant>
        <vt:lpwstr/>
      </vt:variant>
      <vt:variant>
        <vt:lpwstr>_Toc481758215</vt:lpwstr>
      </vt:variant>
      <vt:variant>
        <vt:i4>1114162</vt:i4>
      </vt:variant>
      <vt:variant>
        <vt:i4>542</vt:i4>
      </vt:variant>
      <vt:variant>
        <vt:i4>0</vt:i4>
      </vt:variant>
      <vt:variant>
        <vt:i4>5</vt:i4>
      </vt:variant>
      <vt:variant>
        <vt:lpwstr/>
      </vt:variant>
      <vt:variant>
        <vt:lpwstr>_Toc481758214</vt:lpwstr>
      </vt:variant>
      <vt:variant>
        <vt:i4>1114162</vt:i4>
      </vt:variant>
      <vt:variant>
        <vt:i4>536</vt:i4>
      </vt:variant>
      <vt:variant>
        <vt:i4>0</vt:i4>
      </vt:variant>
      <vt:variant>
        <vt:i4>5</vt:i4>
      </vt:variant>
      <vt:variant>
        <vt:lpwstr/>
      </vt:variant>
      <vt:variant>
        <vt:lpwstr>_Toc481758213</vt:lpwstr>
      </vt:variant>
      <vt:variant>
        <vt:i4>1114162</vt:i4>
      </vt:variant>
      <vt:variant>
        <vt:i4>530</vt:i4>
      </vt:variant>
      <vt:variant>
        <vt:i4>0</vt:i4>
      </vt:variant>
      <vt:variant>
        <vt:i4>5</vt:i4>
      </vt:variant>
      <vt:variant>
        <vt:lpwstr/>
      </vt:variant>
      <vt:variant>
        <vt:lpwstr>_Toc481758212</vt:lpwstr>
      </vt:variant>
      <vt:variant>
        <vt:i4>1114162</vt:i4>
      </vt:variant>
      <vt:variant>
        <vt:i4>524</vt:i4>
      </vt:variant>
      <vt:variant>
        <vt:i4>0</vt:i4>
      </vt:variant>
      <vt:variant>
        <vt:i4>5</vt:i4>
      </vt:variant>
      <vt:variant>
        <vt:lpwstr/>
      </vt:variant>
      <vt:variant>
        <vt:lpwstr>_Toc481758211</vt:lpwstr>
      </vt:variant>
      <vt:variant>
        <vt:i4>1114162</vt:i4>
      </vt:variant>
      <vt:variant>
        <vt:i4>518</vt:i4>
      </vt:variant>
      <vt:variant>
        <vt:i4>0</vt:i4>
      </vt:variant>
      <vt:variant>
        <vt:i4>5</vt:i4>
      </vt:variant>
      <vt:variant>
        <vt:lpwstr/>
      </vt:variant>
      <vt:variant>
        <vt:lpwstr>_Toc481758210</vt:lpwstr>
      </vt:variant>
      <vt:variant>
        <vt:i4>1048626</vt:i4>
      </vt:variant>
      <vt:variant>
        <vt:i4>512</vt:i4>
      </vt:variant>
      <vt:variant>
        <vt:i4>0</vt:i4>
      </vt:variant>
      <vt:variant>
        <vt:i4>5</vt:i4>
      </vt:variant>
      <vt:variant>
        <vt:lpwstr/>
      </vt:variant>
      <vt:variant>
        <vt:lpwstr>_Toc481758209</vt:lpwstr>
      </vt:variant>
      <vt:variant>
        <vt:i4>1048626</vt:i4>
      </vt:variant>
      <vt:variant>
        <vt:i4>506</vt:i4>
      </vt:variant>
      <vt:variant>
        <vt:i4>0</vt:i4>
      </vt:variant>
      <vt:variant>
        <vt:i4>5</vt:i4>
      </vt:variant>
      <vt:variant>
        <vt:lpwstr/>
      </vt:variant>
      <vt:variant>
        <vt:lpwstr>_Toc481758208</vt:lpwstr>
      </vt:variant>
      <vt:variant>
        <vt:i4>1048626</vt:i4>
      </vt:variant>
      <vt:variant>
        <vt:i4>500</vt:i4>
      </vt:variant>
      <vt:variant>
        <vt:i4>0</vt:i4>
      </vt:variant>
      <vt:variant>
        <vt:i4>5</vt:i4>
      </vt:variant>
      <vt:variant>
        <vt:lpwstr/>
      </vt:variant>
      <vt:variant>
        <vt:lpwstr>_Toc481758207</vt:lpwstr>
      </vt:variant>
      <vt:variant>
        <vt:i4>1048626</vt:i4>
      </vt:variant>
      <vt:variant>
        <vt:i4>494</vt:i4>
      </vt:variant>
      <vt:variant>
        <vt:i4>0</vt:i4>
      </vt:variant>
      <vt:variant>
        <vt:i4>5</vt:i4>
      </vt:variant>
      <vt:variant>
        <vt:lpwstr/>
      </vt:variant>
      <vt:variant>
        <vt:lpwstr>_Toc481758206</vt:lpwstr>
      </vt:variant>
      <vt:variant>
        <vt:i4>1048626</vt:i4>
      </vt:variant>
      <vt:variant>
        <vt:i4>488</vt:i4>
      </vt:variant>
      <vt:variant>
        <vt:i4>0</vt:i4>
      </vt:variant>
      <vt:variant>
        <vt:i4>5</vt:i4>
      </vt:variant>
      <vt:variant>
        <vt:lpwstr/>
      </vt:variant>
      <vt:variant>
        <vt:lpwstr>_Toc481758205</vt:lpwstr>
      </vt:variant>
      <vt:variant>
        <vt:i4>1048626</vt:i4>
      </vt:variant>
      <vt:variant>
        <vt:i4>482</vt:i4>
      </vt:variant>
      <vt:variant>
        <vt:i4>0</vt:i4>
      </vt:variant>
      <vt:variant>
        <vt:i4>5</vt:i4>
      </vt:variant>
      <vt:variant>
        <vt:lpwstr/>
      </vt:variant>
      <vt:variant>
        <vt:lpwstr>_Toc481758204</vt:lpwstr>
      </vt:variant>
      <vt:variant>
        <vt:i4>1048626</vt:i4>
      </vt:variant>
      <vt:variant>
        <vt:i4>476</vt:i4>
      </vt:variant>
      <vt:variant>
        <vt:i4>0</vt:i4>
      </vt:variant>
      <vt:variant>
        <vt:i4>5</vt:i4>
      </vt:variant>
      <vt:variant>
        <vt:lpwstr/>
      </vt:variant>
      <vt:variant>
        <vt:lpwstr>_Toc481758203</vt:lpwstr>
      </vt:variant>
      <vt:variant>
        <vt:i4>1048626</vt:i4>
      </vt:variant>
      <vt:variant>
        <vt:i4>470</vt:i4>
      </vt:variant>
      <vt:variant>
        <vt:i4>0</vt:i4>
      </vt:variant>
      <vt:variant>
        <vt:i4>5</vt:i4>
      </vt:variant>
      <vt:variant>
        <vt:lpwstr/>
      </vt:variant>
      <vt:variant>
        <vt:lpwstr>_Toc481758202</vt:lpwstr>
      </vt:variant>
      <vt:variant>
        <vt:i4>1048626</vt:i4>
      </vt:variant>
      <vt:variant>
        <vt:i4>464</vt:i4>
      </vt:variant>
      <vt:variant>
        <vt:i4>0</vt:i4>
      </vt:variant>
      <vt:variant>
        <vt:i4>5</vt:i4>
      </vt:variant>
      <vt:variant>
        <vt:lpwstr/>
      </vt:variant>
      <vt:variant>
        <vt:lpwstr>_Toc481758201</vt:lpwstr>
      </vt:variant>
      <vt:variant>
        <vt:i4>1048626</vt:i4>
      </vt:variant>
      <vt:variant>
        <vt:i4>458</vt:i4>
      </vt:variant>
      <vt:variant>
        <vt:i4>0</vt:i4>
      </vt:variant>
      <vt:variant>
        <vt:i4>5</vt:i4>
      </vt:variant>
      <vt:variant>
        <vt:lpwstr/>
      </vt:variant>
      <vt:variant>
        <vt:lpwstr>_Toc481758200</vt:lpwstr>
      </vt:variant>
      <vt:variant>
        <vt:i4>1638449</vt:i4>
      </vt:variant>
      <vt:variant>
        <vt:i4>452</vt:i4>
      </vt:variant>
      <vt:variant>
        <vt:i4>0</vt:i4>
      </vt:variant>
      <vt:variant>
        <vt:i4>5</vt:i4>
      </vt:variant>
      <vt:variant>
        <vt:lpwstr/>
      </vt:variant>
      <vt:variant>
        <vt:lpwstr>_Toc481758199</vt:lpwstr>
      </vt:variant>
      <vt:variant>
        <vt:i4>1638449</vt:i4>
      </vt:variant>
      <vt:variant>
        <vt:i4>446</vt:i4>
      </vt:variant>
      <vt:variant>
        <vt:i4>0</vt:i4>
      </vt:variant>
      <vt:variant>
        <vt:i4>5</vt:i4>
      </vt:variant>
      <vt:variant>
        <vt:lpwstr/>
      </vt:variant>
      <vt:variant>
        <vt:lpwstr>_Toc481758198</vt:lpwstr>
      </vt:variant>
      <vt:variant>
        <vt:i4>1638449</vt:i4>
      </vt:variant>
      <vt:variant>
        <vt:i4>440</vt:i4>
      </vt:variant>
      <vt:variant>
        <vt:i4>0</vt:i4>
      </vt:variant>
      <vt:variant>
        <vt:i4>5</vt:i4>
      </vt:variant>
      <vt:variant>
        <vt:lpwstr/>
      </vt:variant>
      <vt:variant>
        <vt:lpwstr>_Toc481758197</vt:lpwstr>
      </vt:variant>
      <vt:variant>
        <vt:i4>1638449</vt:i4>
      </vt:variant>
      <vt:variant>
        <vt:i4>434</vt:i4>
      </vt:variant>
      <vt:variant>
        <vt:i4>0</vt:i4>
      </vt:variant>
      <vt:variant>
        <vt:i4>5</vt:i4>
      </vt:variant>
      <vt:variant>
        <vt:lpwstr/>
      </vt:variant>
      <vt:variant>
        <vt:lpwstr>_Toc481758196</vt:lpwstr>
      </vt:variant>
      <vt:variant>
        <vt:i4>1638449</vt:i4>
      </vt:variant>
      <vt:variant>
        <vt:i4>428</vt:i4>
      </vt:variant>
      <vt:variant>
        <vt:i4>0</vt:i4>
      </vt:variant>
      <vt:variant>
        <vt:i4>5</vt:i4>
      </vt:variant>
      <vt:variant>
        <vt:lpwstr/>
      </vt:variant>
      <vt:variant>
        <vt:lpwstr>_Toc481758195</vt:lpwstr>
      </vt:variant>
      <vt:variant>
        <vt:i4>1638449</vt:i4>
      </vt:variant>
      <vt:variant>
        <vt:i4>422</vt:i4>
      </vt:variant>
      <vt:variant>
        <vt:i4>0</vt:i4>
      </vt:variant>
      <vt:variant>
        <vt:i4>5</vt:i4>
      </vt:variant>
      <vt:variant>
        <vt:lpwstr/>
      </vt:variant>
      <vt:variant>
        <vt:lpwstr>_Toc481758194</vt:lpwstr>
      </vt:variant>
      <vt:variant>
        <vt:i4>1638449</vt:i4>
      </vt:variant>
      <vt:variant>
        <vt:i4>416</vt:i4>
      </vt:variant>
      <vt:variant>
        <vt:i4>0</vt:i4>
      </vt:variant>
      <vt:variant>
        <vt:i4>5</vt:i4>
      </vt:variant>
      <vt:variant>
        <vt:lpwstr/>
      </vt:variant>
      <vt:variant>
        <vt:lpwstr>_Toc481758193</vt:lpwstr>
      </vt:variant>
      <vt:variant>
        <vt:i4>1638449</vt:i4>
      </vt:variant>
      <vt:variant>
        <vt:i4>410</vt:i4>
      </vt:variant>
      <vt:variant>
        <vt:i4>0</vt:i4>
      </vt:variant>
      <vt:variant>
        <vt:i4>5</vt:i4>
      </vt:variant>
      <vt:variant>
        <vt:lpwstr/>
      </vt:variant>
      <vt:variant>
        <vt:lpwstr>_Toc481758192</vt:lpwstr>
      </vt:variant>
      <vt:variant>
        <vt:i4>1638449</vt:i4>
      </vt:variant>
      <vt:variant>
        <vt:i4>404</vt:i4>
      </vt:variant>
      <vt:variant>
        <vt:i4>0</vt:i4>
      </vt:variant>
      <vt:variant>
        <vt:i4>5</vt:i4>
      </vt:variant>
      <vt:variant>
        <vt:lpwstr/>
      </vt:variant>
      <vt:variant>
        <vt:lpwstr>_Toc481758191</vt:lpwstr>
      </vt:variant>
      <vt:variant>
        <vt:i4>1638449</vt:i4>
      </vt:variant>
      <vt:variant>
        <vt:i4>398</vt:i4>
      </vt:variant>
      <vt:variant>
        <vt:i4>0</vt:i4>
      </vt:variant>
      <vt:variant>
        <vt:i4>5</vt:i4>
      </vt:variant>
      <vt:variant>
        <vt:lpwstr/>
      </vt:variant>
      <vt:variant>
        <vt:lpwstr>_Toc481758190</vt:lpwstr>
      </vt:variant>
      <vt:variant>
        <vt:i4>1572913</vt:i4>
      </vt:variant>
      <vt:variant>
        <vt:i4>392</vt:i4>
      </vt:variant>
      <vt:variant>
        <vt:i4>0</vt:i4>
      </vt:variant>
      <vt:variant>
        <vt:i4>5</vt:i4>
      </vt:variant>
      <vt:variant>
        <vt:lpwstr/>
      </vt:variant>
      <vt:variant>
        <vt:lpwstr>_Toc481758189</vt:lpwstr>
      </vt:variant>
      <vt:variant>
        <vt:i4>1572913</vt:i4>
      </vt:variant>
      <vt:variant>
        <vt:i4>386</vt:i4>
      </vt:variant>
      <vt:variant>
        <vt:i4>0</vt:i4>
      </vt:variant>
      <vt:variant>
        <vt:i4>5</vt:i4>
      </vt:variant>
      <vt:variant>
        <vt:lpwstr/>
      </vt:variant>
      <vt:variant>
        <vt:lpwstr>_Toc481758188</vt:lpwstr>
      </vt:variant>
      <vt:variant>
        <vt:i4>1572913</vt:i4>
      </vt:variant>
      <vt:variant>
        <vt:i4>380</vt:i4>
      </vt:variant>
      <vt:variant>
        <vt:i4>0</vt:i4>
      </vt:variant>
      <vt:variant>
        <vt:i4>5</vt:i4>
      </vt:variant>
      <vt:variant>
        <vt:lpwstr/>
      </vt:variant>
      <vt:variant>
        <vt:lpwstr>_Toc481758187</vt:lpwstr>
      </vt:variant>
      <vt:variant>
        <vt:i4>1572913</vt:i4>
      </vt:variant>
      <vt:variant>
        <vt:i4>374</vt:i4>
      </vt:variant>
      <vt:variant>
        <vt:i4>0</vt:i4>
      </vt:variant>
      <vt:variant>
        <vt:i4>5</vt:i4>
      </vt:variant>
      <vt:variant>
        <vt:lpwstr/>
      </vt:variant>
      <vt:variant>
        <vt:lpwstr>_Toc481758186</vt:lpwstr>
      </vt:variant>
      <vt:variant>
        <vt:i4>1572913</vt:i4>
      </vt:variant>
      <vt:variant>
        <vt:i4>368</vt:i4>
      </vt:variant>
      <vt:variant>
        <vt:i4>0</vt:i4>
      </vt:variant>
      <vt:variant>
        <vt:i4>5</vt:i4>
      </vt:variant>
      <vt:variant>
        <vt:lpwstr/>
      </vt:variant>
      <vt:variant>
        <vt:lpwstr>_Toc481758185</vt:lpwstr>
      </vt:variant>
      <vt:variant>
        <vt:i4>1572913</vt:i4>
      </vt:variant>
      <vt:variant>
        <vt:i4>362</vt:i4>
      </vt:variant>
      <vt:variant>
        <vt:i4>0</vt:i4>
      </vt:variant>
      <vt:variant>
        <vt:i4>5</vt:i4>
      </vt:variant>
      <vt:variant>
        <vt:lpwstr/>
      </vt:variant>
      <vt:variant>
        <vt:lpwstr>_Toc481758184</vt:lpwstr>
      </vt:variant>
      <vt:variant>
        <vt:i4>1572913</vt:i4>
      </vt:variant>
      <vt:variant>
        <vt:i4>356</vt:i4>
      </vt:variant>
      <vt:variant>
        <vt:i4>0</vt:i4>
      </vt:variant>
      <vt:variant>
        <vt:i4>5</vt:i4>
      </vt:variant>
      <vt:variant>
        <vt:lpwstr/>
      </vt:variant>
      <vt:variant>
        <vt:lpwstr>_Toc481758183</vt:lpwstr>
      </vt:variant>
      <vt:variant>
        <vt:i4>1572913</vt:i4>
      </vt:variant>
      <vt:variant>
        <vt:i4>350</vt:i4>
      </vt:variant>
      <vt:variant>
        <vt:i4>0</vt:i4>
      </vt:variant>
      <vt:variant>
        <vt:i4>5</vt:i4>
      </vt:variant>
      <vt:variant>
        <vt:lpwstr/>
      </vt:variant>
      <vt:variant>
        <vt:lpwstr>_Toc481758182</vt:lpwstr>
      </vt:variant>
      <vt:variant>
        <vt:i4>1572913</vt:i4>
      </vt:variant>
      <vt:variant>
        <vt:i4>344</vt:i4>
      </vt:variant>
      <vt:variant>
        <vt:i4>0</vt:i4>
      </vt:variant>
      <vt:variant>
        <vt:i4>5</vt:i4>
      </vt:variant>
      <vt:variant>
        <vt:lpwstr/>
      </vt:variant>
      <vt:variant>
        <vt:lpwstr>_Toc481758181</vt:lpwstr>
      </vt:variant>
      <vt:variant>
        <vt:i4>1572913</vt:i4>
      </vt:variant>
      <vt:variant>
        <vt:i4>338</vt:i4>
      </vt:variant>
      <vt:variant>
        <vt:i4>0</vt:i4>
      </vt:variant>
      <vt:variant>
        <vt:i4>5</vt:i4>
      </vt:variant>
      <vt:variant>
        <vt:lpwstr/>
      </vt:variant>
      <vt:variant>
        <vt:lpwstr>_Toc481758180</vt:lpwstr>
      </vt:variant>
      <vt:variant>
        <vt:i4>1507377</vt:i4>
      </vt:variant>
      <vt:variant>
        <vt:i4>332</vt:i4>
      </vt:variant>
      <vt:variant>
        <vt:i4>0</vt:i4>
      </vt:variant>
      <vt:variant>
        <vt:i4>5</vt:i4>
      </vt:variant>
      <vt:variant>
        <vt:lpwstr/>
      </vt:variant>
      <vt:variant>
        <vt:lpwstr>_Toc481758179</vt:lpwstr>
      </vt:variant>
      <vt:variant>
        <vt:i4>1507377</vt:i4>
      </vt:variant>
      <vt:variant>
        <vt:i4>326</vt:i4>
      </vt:variant>
      <vt:variant>
        <vt:i4>0</vt:i4>
      </vt:variant>
      <vt:variant>
        <vt:i4>5</vt:i4>
      </vt:variant>
      <vt:variant>
        <vt:lpwstr/>
      </vt:variant>
      <vt:variant>
        <vt:lpwstr>_Toc481758177</vt:lpwstr>
      </vt:variant>
      <vt:variant>
        <vt:i4>1507377</vt:i4>
      </vt:variant>
      <vt:variant>
        <vt:i4>320</vt:i4>
      </vt:variant>
      <vt:variant>
        <vt:i4>0</vt:i4>
      </vt:variant>
      <vt:variant>
        <vt:i4>5</vt:i4>
      </vt:variant>
      <vt:variant>
        <vt:lpwstr/>
      </vt:variant>
      <vt:variant>
        <vt:lpwstr>_Toc481758176</vt:lpwstr>
      </vt:variant>
      <vt:variant>
        <vt:i4>1507377</vt:i4>
      </vt:variant>
      <vt:variant>
        <vt:i4>314</vt:i4>
      </vt:variant>
      <vt:variant>
        <vt:i4>0</vt:i4>
      </vt:variant>
      <vt:variant>
        <vt:i4>5</vt:i4>
      </vt:variant>
      <vt:variant>
        <vt:lpwstr/>
      </vt:variant>
      <vt:variant>
        <vt:lpwstr>_Toc481758175</vt:lpwstr>
      </vt:variant>
      <vt:variant>
        <vt:i4>1507377</vt:i4>
      </vt:variant>
      <vt:variant>
        <vt:i4>308</vt:i4>
      </vt:variant>
      <vt:variant>
        <vt:i4>0</vt:i4>
      </vt:variant>
      <vt:variant>
        <vt:i4>5</vt:i4>
      </vt:variant>
      <vt:variant>
        <vt:lpwstr/>
      </vt:variant>
      <vt:variant>
        <vt:lpwstr>_Toc481758174</vt:lpwstr>
      </vt:variant>
      <vt:variant>
        <vt:i4>1507377</vt:i4>
      </vt:variant>
      <vt:variant>
        <vt:i4>302</vt:i4>
      </vt:variant>
      <vt:variant>
        <vt:i4>0</vt:i4>
      </vt:variant>
      <vt:variant>
        <vt:i4>5</vt:i4>
      </vt:variant>
      <vt:variant>
        <vt:lpwstr/>
      </vt:variant>
      <vt:variant>
        <vt:lpwstr>_Toc481758173</vt:lpwstr>
      </vt:variant>
      <vt:variant>
        <vt:i4>1507377</vt:i4>
      </vt:variant>
      <vt:variant>
        <vt:i4>296</vt:i4>
      </vt:variant>
      <vt:variant>
        <vt:i4>0</vt:i4>
      </vt:variant>
      <vt:variant>
        <vt:i4>5</vt:i4>
      </vt:variant>
      <vt:variant>
        <vt:lpwstr/>
      </vt:variant>
      <vt:variant>
        <vt:lpwstr>_Toc481758172</vt:lpwstr>
      </vt:variant>
      <vt:variant>
        <vt:i4>1507377</vt:i4>
      </vt:variant>
      <vt:variant>
        <vt:i4>290</vt:i4>
      </vt:variant>
      <vt:variant>
        <vt:i4>0</vt:i4>
      </vt:variant>
      <vt:variant>
        <vt:i4>5</vt:i4>
      </vt:variant>
      <vt:variant>
        <vt:lpwstr/>
      </vt:variant>
      <vt:variant>
        <vt:lpwstr>_Toc481758171</vt:lpwstr>
      </vt:variant>
      <vt:variant>
        <vt:i4>1507377</vt:i4>
      </vt:variant>
      <vt:variant>
        <vt:i4>284</vt:i4>
      </vt:variant>
      <vt:variant>
        <vt:i4>0</vt:i4>
      </vt:variant>
      <vt:variant>
        <vt:i4>5</vt:i4>
      </vt:variant>
      <vt:variant>
        <vt:lpwstr/>
      </vt:variant>
      <vt:variant>
        <vt:lpwstr>_Toc481758170</vt:lpwstr>
      </vt:variant>
      <vt:variant>
        <vt:i4>1441841</vt:i4>
      </vt:variant>
      <vt:variant>
        <vt:i4>278</vt:i4>
      </vt:variant>
      <vt:variant>
        <vt:i4>0</vt:i4>
      </vt:variant>
      <vt:variant>
        <vt:i4>5</vt:i4>
      </vt:variant>
      <vt:variant>
        <vt:lpwstr/>
      </vt:variant>
      <vt:variant>
        <vt:lpwstr>_Toc481758169</vt:lpwstr>
      </vt:variant>
      <vt:variant>
        <vt:i4>1441841</vt:i4>
      </vt:variant>
      <vt:variant>
        <vt:i4>272</vt:i4>
      </vt:variant>
      <vt:variant>
        <vt:i4>0</vt:i4>
      </vt:variant>
      <vt:variant>
        <vt:i4>5</vt:i4>
      </vt:variant>
      <vt:variant>
        <vt:lpwstr/>
      </vt:variant>
      <vt:variant>
        <vt:lpwstr>_Toc481758168</vt:lpwstr>
      </vt:variant>
      <vt:variant>
        <vt:i4>1441841</vt:i4>
      </vt:variant>
      <vt:variant>
        <vt:i4>266</vt:i4>
      </vt:variant>
      <vt:variant>
        <vt:i4>0</vt:i4>
      </vt:variant>
      <vt:variant>
        <vt:i4>5</vt:i4>
      </vt:variant>
      <vt:variant>
        <vt:lpwstr/>
      </vt:variant>
      <vt:variant>
        <vt:lpwstr>_Toc481758167</vt:lpwstr>
      </vt:variant>
      <vt:variant>
        <vt:i4>1441841</vt:i4>
      </vt:variant>
      <vt:variant>
        <vt:i4>260</vt:i4>
      </vt:variant>
      <vt:variant>
        <vt:i4>0</vt:i4>
      </vt:variant>
      <vt:variant>
        <vt:i4>5</vt:i4>
      </vt:variant>
      <vt:variant>
        <vt:lpwstr/>
      </vt:variant>
      <vt:variant>
        <vt:lpwstr>_Toc481758166</vt:lpwstr>
      </vt:variant>
      <vt:variant>
        <vt:i4>1441841</vt:i4>
      </vt:variant>
      <vt:variant>
        <vt:i4>254</vt:i4>
      </vt:variant>
      <vt:variant>
        <vt:i4>0</vt:i4>
      </vt:variant>
      <vt:variant>
        <vt:i4>5</vt:i4>
      </vt:variant>
      <vt:variant>
        <vt:lpwstr/>
      </vt:variant>
      <vt:variant>
        <vt:lpwstr>_Toc481758165</vt:lpwstr>
      </vt:variant>
      <vt:variant>
        <vt:i4>1441841</vt:i4>
      </vt:variant>
      <vt:variant>
        <vt:i4>248</vt:i4>
      </vt:variant>
      <vt:variant>
        <vt:i4>0</vt:i4>
      </vt:variant>
      <vt:variant>
        <vt:i4>5</vt:i4>
      </vt:variant>
      <vt:variant>
        <vt:lpwstr/>
      </vt:variant>
      <vt:variant>
        <vt:lpwstr>_Toc481758164</vt:lpwstr>
      </vt:variant>
      <vt:variant>
        <vt:i4>1441841</vt:i4>
      </vt:variant>
      <vt:variant>
        <vt:i4>242</vt:i4>
      </vt:variant>
      <vt:variant>
        <vt:i4>0</vt:i4>
      </vt:variant>
      <vt:variant>
        <vt:i4>5</vt:i4>
      </vt:variant>
      <vt:variant>
        <vt:lpwstr/>
      </vt:variant>
      <vt:variant>
        <vt:lpwstr>_Toc481758163</vt:lpwstr>
      </vt:variant>
      <vt:variant>
        <vt:i4>1441841</vt:i4>
      </vt:variant>
      <vt:variant>
        <vt:i4>236</vt:i4>
      </vt:variant>
      <vt:variant>
        <vt:i4>0</vt:i4>
      </vt:variant>
      <vt:variant>
        <vt:i4>5</vt:i4>
      </vt:variant>
      <vt:variant>
        <vt:lpwstr/>
      </vt:variant>
      <vt:variant>
        <vt:lpwstr>_Toc481758162</vt:lpwstr>
      </vt:variant>
      <vt:variant>
        <vt:i4>1441841</vt:i4>
      </vt:variant>
      <vt:variant>
        <vt:i4>230</vt:i4>
      </vt:variant>
      <vt:variant>
        <vt:i4>0</vt:i4>
      </vt:variant>
      <vt:variant>
        <vt:i4>5</vt:i4>
      </vt:variant>
      <vt:variant>
        <vt:lpwstr/>
      </vt:variant>
      <vt:variant>
        <vt:lpwstr>_Toc481758161</vt:lpwstr>
      </vt:variant>
      <vt:variant>
        <vt:i4>1441841</vt:i4>
      </vt:variant>
      <vt:variant>
        <vt:i4>224</vt:i4>
      </vt:variant>
      <vt:variant>
        <vt:i4>0</vt:i4>
      </vt:variant>
      <vt:variant>
        <vt:i4>5</vt:i4>
      </vt:variant>
      <vt:variant>
        <vt:lpwstr/>
      </vt:variant>
      <vt:variant>
        <vt:lpwstr>_Toc481758160</vt:lpwstr>
      </vt:variant>
      <vt:variant>
        <vt:i4>1376305</vt:i4>
      </vt:variant>
      <vt:variant>
        <vt:i4>218</vt:i4>
      </vt:variant>
      <vt:variant>
        <vt:i4>0</vt:i4>
      </vt:variant>
      <vt:variant>
        <vt:i4>5</vt:i4>
      </vt:variant>
      <vt:variant>
        <vt:lpwstr/>
      </vt:variant>
      <vt:variant>
        <vt:lpwstr>_Toc481758159</vt:lpwstr>
      </vt:variant>
      <vt:variant>
        <vt:i4>1376305</vt:i4>
      </vt:variant>
      <vt:variant>
        <vt:i4>212</vt:i4>
      </vt:variant>
      <vt:variant>
        <vt:i4>0</vt:i4>
      </vt:variant>
      <vt:variant>
        <vt:i4>5</vt:i4>
      </vt:variant>
      <vt:variant>
        <vt:lpwstr/>
      </vt:variant>
      <vt:variant>
        <vt:lpwstr>_Toc481758158</vt:lpwstr>
      </vt:variant>
      <vt:variant>
        <vt:i4>1376305</vt:i4>
      </vt:variant>
      <vt:variant>
        <vt:i4>206</vt:i4>
      </vt:variant>
      <vt:variant>
        <vt:i4>0</vt:i4>
      </vt:variant>
      <vt:variant>
        <vt:i4>5</vt:i4>
      </vt:variant>
      <vt:variant>
        <vt:lpwstr/>
      </vt:variant>
      <vt:variant>
        <vt:lpwstr>_Toc481758157</vt:lpwstr>
      </vt:variant>
      <vt:variant>
        <vt:i4>1376305</vt:i4>
      </vt:variant>
      <vt:variant>
        <vt:i4>200</vt:i4>
      </vt:variant>
      <vt:variant>
        <vt:i4>0</vt:i4>
      </vt:variant>
      <vt:variant>
        <vt:i4>5</vt:i4>
      </vt:variant>
      <vt:variant>
        <vt:lpwstr/>
      </vt:variant>
      <vt:variant>
        <vt:lpwstr>_Toc481758156</vt:lpwstr>
      </vt:variant>
      <vt:variant>
        <vt:i4>1376305</vt:i4>
      </vt:variant>
      <vt:variant>
        <vt:i4>194</vt:i4>
      </vt:variant>
      <vt:variant>
        <vt:i4>0</vt:i4>
      </vt:variant>
      <vt:variant>
        <vt:i4>5</vt:i4>
      </vt:variant>
      <vt:variant>
        <vt:lpwstr/>
      </vt:variant>
      <vt:variant>
        <vt:lpwstr>_Toc481758155</vt:lpwstr>
      </vt:variant>
      <vt:variant>
        <vt:i4>1376305</vt:i4>
      </vt:variant>
      <vt:variant>
        <vt:i4>188</vt:i4>
      </vt:variant>
      <vt:variant>
        <vt:i4>0</vt:i4>
      </vt:variant>
      <vt:variant>
        <vt:i4>5</vt:i4>
      </vt:variant>
      <vt:variant>
        <vt:lpwstr/>
      </vt:variant>
      <vt:variant>
        <vt:lpwstr>_Toc481758154</vt:lpwstr>
      </vt:variant>
      <vt:variant>
        <vt:i4>1376305</vt:i4>
      </vt:variant>
      <vt:variant>
        <vt:i4>182</vt:i4>
      </vt:variant>
      <vt:variant>
        <vt:i4>0</vt:i4>
      </vt:variant>
      <vt:variant>
        <vt:i4>5</vt:i4>
      </vt:variant>
      <vt:variant>
        <vt:lpwstr/>
      </vt:variant>
      <vt:variant>
        <vt:lpwstr>_Toc481758153</vt:lpwstr>
      </vt:variant>
      <vt:variant>
        <vt:i4>1376305</vt:i4>
      </vt:variant>
      <vt:variant>
        <vt:i4>176</vt:i4>
      </vt:variant>
      <vt:variant>
        <vt:i4>0</vt:i4>
      </vt:variant>
      <vt:variant>
        <vt:i4>5</vt:i4>
      </vt:variant>
      <vt:variant>
        <vt:lpwstr/>
      </vt:variant>
      <vt:variant>
        <vt:lpwstr>_Toc481758152</vt:lpwstr>
      </vt:variant>
      <vt:variant>
        <vt:i4>1376305</vt:i4>
      </vt:variant>
      <vt:variant>
        <vt:i4>170</vt:i4>
      </vt:variant>
      <vt:variant>
        <vt:i4>0</vt:i4>
      </vt:variant>
      <vt:variant>
        <vt:i4>5</vt:i4>
      </vt:variant>
      <vt:variant>
        <vt:lpwstr/>
      </vt:variant>
      <vt:variant>
        <vt:lpwstr>_Toc481758151</vt:lpwstr>
      </vt:variant>
      <vt:variant>
        <vt:i4>1376305</vt:i4>
      </vt:variant>
      <vt:variant>
        <vt:i4>164</vt:i4>
      </vt:variant>
      <vt:variant>
        <vt:i4>0</vt:i4>
      </vt:variant>
      <vt:variant>
        <vt:i4>5</vt:i4>
      </vt:variant>
      <vt:variant>
        <vt:lpwstr/>
      </vt:variant>
      <vt:variant>
        <vt:lpwstr>_Toc481758150</vt:lpwstr>
      </vt:variant>
      <vt:variant>
        <vt:i4>1310769</vt:i4>
      </vt:variant>
      <vt:variant>
        <vt:i4>158</vt:i4>
      </vt:variant>
      <vt:variant>
        <vt:i4>0</vt:i4>
      </vt:variant>
      <vt:variant>
        <vt:i4>5</vt:i4>
      </vt:variant>
      <vt:variant>
        <vt:lpwstr/>
      </vt:variant>
      <vt:variant>
        <vt:lpwstr>_Toc481758149</vt:lpwstr>
      </vt:variant>
      <vt:variant>
        <vt:i4>1310769</vt:i4>
      </vt:variant>
      <vt:variant>
        <vt:i4>152</vt:i4>
      </vt:variant>
      <vt:variant>
        <vt:i4>0</vt:i4>
      </vt:variant>
      <vt:variant>
        <vt:i4>5</vt:i4>
      </vt:variant>
      <vt:variant>
        <vt:lpwstr/>
      </vt:variant>
      <vt:variant>
        <vt:lpwstr>_Toc481758148</vt:lpwstr>
      </vt:variant>
      <vt:variant>
        <vt:i4>1310769</vt:i4>
      </vt:variant>
      <vt:variant>
        <vt:i4>146</vt:i4>
      </vt:variant>
      <vt:variant>
        <vt:i4>0</vt:i4>
      </vt:variant>
      <vt:variant>
        <vt:i4>5</vt:i4>
      </vt:variant>
      <vt:variant>
        <vt:lpwstr/>
      </vt:variant>
      <vt:variant>
        <vt:lpwstr>_Toc481758147</vt:lpwstr>
      </vt:variant>
      <vt:variant>
        <vt:i4>1310769</vt:i4>
      </vt:variant>
      <vt:variant>
        <vt:i4>140</vt:i4>
      </vt:variant>
      <vt:variant>
        <vt:i4>0</vt:i4>
      </vt:variant>
      <vt:variant>
        <vt:i4>5</vt:i4>
      </vt:variant>
      <vt:variant>
        <vt:lpwstr/>
      </vt:variant>
      <vt:variant>
        <vt:lpwstr>_Toc481758146</vt:lpwstr>
      </vt:variant>
      <vt:variant>
        <vt:i4>1310769</vt:i4>
      </vt:variant>
      <vt:variant>
        <vt:i4>134</vt:i4>
      </vt:variant>
      <vt:variant>
        <vt:i4>0</vt:i4>
      </vt:variant>
      <vt:variant>
        <vt:i4>5</vt:i4>
      </vt:variant>
      <vt:variant>
        <vt:lpwstr/>
      </vt:variant>
      <vt:variant>
        <vt:lpwstr>_Toc481758145</vt:lpwstr>
      </vt:variant>
      <vt:variant>
        <vt:i4>1310769</vt:i4>
      </vt:variant>
      <vt:variant>
        <vt:i4>128</vt:i4>
      </vt:variant>
      <vt:variant>
        <vt:i4>0</vt:i4>
      </vt:variant>
      <vt:variant>
        <vt:i4>5</vt:i4>
      </vt:variant>
      <vt:variant>
        <vt:lpwstr/>
      </vt:variant>
      <vt:variant>
        <vt:lpwstr>_Toc481758144</vt:lpwstr>
      </vt:variant>
      <vt:variant>
        <vt:i4>1310769</vt:i4>
      </vt:variant>
      <vt:variant>
        <vt:i4>122</vt:i4>
      </vt:variant>
      <vt:variant>
        <vt:i4>0</vt:i4>
      </vt:variant>
      <vt:variant>
        <vt:i4>5</vt:i4>
      </vt:variant>
      <vt:variant>
        <vt:lpwstr/>
      </vt:variant>
      <vt:variant>
        <vt:lpwstr>_Toc481758143</vt:lpwstr>
      </vt:variant>
      <vt:variant>
        <vt:i4>1310769</vt:i4>
      </vt:variant>
      <vt:variant>
        <vt:i4>116</vt:i4>
      </vt:variant>
      <vt:variant>
        <vt:i4>0</vt:i4>
      </vt:variant>
      <vt:variant>
        <vt:i4>5</vt:i4>
      </vt:variant>
      <vt:variant>
        <vt:lpwstr/>
      </vt:variant>
      <vt:variant>
        <vt:lpwstr>_Toc481758142</vt:lpwstr>
      </vt:variant>
      <vt:variant>
        <vt:i4>1310769</vt:i4>
      </vt:variant>
      <vt:variant>
        <vt:i4>110</vt:i4>
      </vt:variant>
      <vt:variant>
        <vt:i4>0</vt:i4>
      </vt:variant>
      <vt:variant>
        <vt:i4>5</vt:i4>
      </vt:variant>
      <vt:variant>
        <vt:lpwstr/>
      </vt:variant>
      <vt:variant>
        <vt:lpwstr>_Toc481758141</vt:lpwstr>
      </vt:variant>
      <vt:variant>
        <vt:i4>1310769</vt:i4>
      </vt:variant>
      <vt:variant>
        <vt:i4>104</vt:i4>
      </vt:variant>
      <vt:variant>
        <vt:i4>0</vt:i4>
      </vt:variant>
      <vt:variant>
        <vt:i4>5</vt:i4>
      </vt:variant>
      <vt:variant>
        <vt:lpwstr/>
      </vt:variant>
      <vt:variant>
        <vt:lpwstr>_Toc481758140</vt:lpwstr>
      </vt:variant>
      <vt:variant>
        <vt:i4>1245233</vt:i4>
      </vt:variant>
      <vt:variant>
        <vt:i4>98</vt:i4>
      </vt:variant>
      <vt:variant>
        <vt:i4>0</vt:i4>
      </vt:variant>
      <vt:variant>
        <vt:i4>5</vt:i4>
      </vt:variant>
      <vt:variant>
        <vt:lpwstr/>
      </vt:variant>
      <vt:variant>
        <vt:lpwstr>_Toc481758139</vt:lpwstr>
      </vt:variant>
      <vt:variant>
        <vt:i4>1245233</vt:i4>
      </vt:variant>
      <vt:variant>
        <vt:i4>92</vt:i4>
      </vt:variant>
      <vt:variant>
        <vt:i4>0</vt:i4>
      </vt:variant>
      <vt:variant>
        <vt:i4>5</vt:i4>
      </vt:variant>
      <vt:variant>
        <vt:lpwstr/>
      </vt:variant>
      <vt:variant>
        <vt:lpwstr>_Toc481758138</vt:lpwstr>
      </vt:variant>
      <vt:variant>
        <vt:i4>1245233</vt:i4>
      </vt:variant>
      <vt:variant>
        <vt:i4>86</vt:i4>
      </vt:variant>
      <vt:variant>
        <vt:i4>0</vt:i4>
      </vt:variant>
      <vt:variant>
        <vt:i4>5</vt:i4>
      </vt:variant>
      <vt:variant>
        <vt:lpwstr/>
      </vt:variant>
      <vt:variant>
        <vt:lpwstr>_Toc481758137</vt:lpwstr>
      </vt:variant>
      <vt:variant>
        <vt:i4>1245233</vt:i4>
      </vt:variant>
      <vt:variant>
        <vt:i4>80</vt:i4>
      </vt:variant>
      <vt:variant>
        <vt:i4>0</vt:i4>
      </vt:variant>
      <vt:variant>
        <vt:i4>5</vt:i4>
      </vt:variant>
      <vt:variant>
        <vt:lpwstr/>
      </vt:variant>
      <vt:variant>
        <vt:lpwstr>_Toc481758136</vt:lpwstr>
      </vt:variant>
      <vt:variant>
        <vt:i4>1245233</vt:i4>
      </vt:variant>
      <vt:variant>
        <vt:i4>74</vt:i4>
      </vt:variant>
      <vt:variant>
        <vt:i4>0</vt:i4>
      </vt:variant>
      <vt:variant>
        <vt:i4>5</vt:i4>
      </vt:variant>
      <vt:variant>
        <vt:lpwstr/>
      </vt:variant>
      <vt:variant>
        <vt:lpwstr>_Toc481758135</vt:lpwstr>
      </vt:variant>
      <vt:variant>
        <vt:i4>1245233</vt:i4>
      </vt:variant>
      <vt:variant>
        <vt:i4>68</vt:i4>
      </vt:variant>
      <vt:variant>
        <vt:i4>0</vt:i4>
      </vt:variant>
      <vt:variant>
        <vt:i4>5</vt:i4>
      </vt:variant>
      <vt:variant>
        <vt:lpwstr/>
      </vt:variant>
      <vt:variant>
        <vt:lpwstr>_Toc481758134</vt:lpwstr>
      </vt:variant>
      <vt:variant>
        <vt:i4>1245233</vt:i4>
      </vt:variant>
      <vt:variant>
        <vt:i4>62</vt:i4>
      </vt:variant>
      <vt:variant>
        <vt:i4>0</vt:i4>
      </vt:variant>
      <vt:variant>
        <vt:i4>5</vt:i4>
      </vt:variant>
      <vt:variant>
        <vt:lpwstr/>
      </vt:variant>
      <vt:variant>
        <vt:lpwstr>_Toc481758133</vt:lpwstr>
      </vt:variant>
      <vt:variant>
        <vt:i4>1245233</vt:i4>
      </vt:variant>
      <vt:variant>
        <vt:i4>56</vt:i4>
      </vt:variant>
      <vt:variant>
        <vt:i4>0</vt:i4>
      </vt:variant>
      <vt:variant>
        <vt:i4>5</vt:i4>
      </vt:variant>
      <vt:variant>
        <vt:lpwstr/>
      </vt:variant>
      <vt:variant>
        <vt:lpwstr>_Toc481758132</vt:lpwstr>
      </vt:variant>
      <vt:variant>
        <vt:i4>1245233</vt:i4>
      </vt:variant>
      <vt:variant>
        <vt:i4>50</vt:i4>
      </vt:variant>
      <vt:variant>
        <vt:i4>0</vt:i4>
      </vt:variant>
      <vt:variant>
        <vt:i4>5</vt:i4>
      </vt:variant>
      <vt:variant>
        <vt:lpwstr/>
      </vt:variant>
      <vt:variant>
        <vt:lpwstr>_Toc481758131</vt:lpwstr>
      </vt:variant>
      <vt:variant>
        <vt:i4>1245233</vt:i4>
      </vt:variant>
      <vt:variant>
        <vt:i4>44</vt:i4>
      </vt:variant>
      <vt:variant>
        <vt:i4>0</vt:i4>
      </vt:variant>
      <vt:variant>
        <vt:i4>5</vt:i4>
      </vt:variant>
      <vt:variant>
        <vt:lpwstr/>
      </vt:variant>
      <vt:variant>
        <vt:lpwstr>_Toc481758130</vt:lpwstr>
      </vt:variant>
      <vt:variant>
        <vt:i4>1179697</vt:i4>
      </vt:variant>
      <vt:variant>
        <vt:i4>38</vt:i4>
      </vt:variant>
      <vt:variant>
        <vt:i4>0</vt:i4>
      </vt:variant>
      <vt:variant>
        <vt:i4>5</vt:i4>
      </vt:variant>
      <vt:variant>
        <vt:lpwstr/>
      </vt:variant>
      <vt:variant>
        <vt:lpwstr>_Toc481758129</vt:lpwstr>
      </vt:variant>
      <vt:variant>
        <vt:i4>1179697</vt:i4>
      </vt:variant>
      <vt:variant>
        <vt:i4>32</vt:i4>
      </vt:variant>
      <vt:variant>
        <vt:i4>0</vt:i4>
      </vt:variant>
      <vt:variant>
        <vt:i4>5</vt:i4>
      </vt:variant>
      <vt:variant>
        <vt:lpwstr/>
      </vt:variant>
      <vt:variant>
        <vt:lpwstr>_Toc481758128</vt:lpwstr>
      </vt:variant>
      <vt:variant>
        <vt:i4>1179697</vt:i4>
      </vt:variant>
      <vt:variant>
        <vt:i4>26</vt:i4>
      </vt:variant>
      <vt:variant>
        <vt:i4>0</vt:i4>
      </vt:variant>
      <vt:variant>
        <vt:i4>5</vt:i4>
      </vt:variant>
      <vt:variant>
        <vt:lpwstr/>
      </vt:variant>
      <vt:variant>
        <vt:lpwstr>_Toc481758127</vt:lpwstr>
      </vt:variant>
      <vt:variant>
        <vt:i4>1179697</vt:i4>
      </vt:variant>
      <vt:variant>
        <vt:i4>20</vt:i4>
      </vt:variant>
      <vt:variant>
        <vt:i4>0</vt:i4>
      </vt:variant>
      <vt:variant>
        <vt:i4>5</vt:i4>
      </vt:variant>
      <vt:variant>
        <vt:lpwstr/>
      </vt:variant>
      <vt:variant>
        <vt:lpwstr>_Toc481758126</vt:lpwstr>
      </vt:variant>
      <vt:variant>
        <vt:i4>1179697</vt:i4>
      </vt:variant>
      <vt:variant>
        <vt:i4>14</vt:i4>
      </vt:variant>
      <vt:variant>
        <vt:i4>0</vt:i4>
      </vt:variant>
      <vt:variant>
        <vt:i4>5</vt:i4>
      </vt:variant>
      <vt:variant>
        <vt:lpwstr/>
      </vt:variant>
      <vt:variant>
        <vt:lpwstr>_Toc481758125</vt:lpwstr>
      </vt:variant>
      <vt:variant>
        <vt:i4>1179697</vt:i4>
      </vt:variant>
      <vt:variant>
        <vt:i4>8</vt:i4>
      </vt:variant>
      <vt:variant>
        <vt:i4>0</vt:i4>
      </vt:variant>
      <vt:variant>
        <vt:i4>5</vt:i4>
      </vt:variant>
      <vt:variant>
        <vt:lpwstr/>
      </vt:variant>
      <vt:variant>
        <vt:lpwstr>_Toc481758124</vt:lpwstr>
      </vt:variant>
      <vt:variant>
        <vt:i4>1179697</vt:i4>
      </vt:variant>
      <vt:variant>
        <vt:i4>2</vt:i4>
      </vt:variant>
      <vt:variant>
        <vt:i4>0</vt:i4>
      </vt:variant>
      <vt:variant>
        <vt:i4>5</vt:i4>
      </vt:variant>
      <vt:variant>
        <vt:lpwstr/>
      </vt:variant>
      <vt:variant>
        <vt:lpwstr>_Toc481758123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SIRS Manual</dc:title>
  <dc:subject/>
  <dc:creator>Maureen Codd</dc:creator>
  <cp:keywords/>
  <cp:lastModifiedBy>Maureen Codd</cp:lastModifiedBy>
  <cp:revision>18</cp:revision>
  <cp:lastPrinted>2020-01-31T14:52:00Z</cp:lastPrinted>
  <dcterms:created xsi:type="dcterms:W3CDTF">2020-01-13T18:44:00Z</dcterms:created>
  <dcterms:modified xsi:type="dcterms:W3CDTF">2020-02-05T14:40:00Z</dcterms:modified>
</cp:coreProperties>
</file>