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E302" w14:textId="77777777" w:rsidR="009161BD" w:rsidRPr="004131A5" w:rsidRDefault="009161BD" w:rsidP="00624FDF">
      <w:pPr>
        <w:pStyle w:val="Title"/>
        <w:spacing w:after="100" w:afterAutospacing="1"/>
        <w:rPr>
          <w:rFonts w:ascii="Calibri" w:hAnsi="Calibri"/>
          <w:sz w:val="28"/>
          <w:szCs w:val="22"/>
        </w:rPr>
      </w:pPr>
      <w:bookmarkStart w:id="0" w:name="_GoBack"/>
      <w:bookmarkEnd w:id="0"/>
      <w:r w:rsidRPr="004131A5">
        <w:rPr>
          <w:rFonts w:ascii="Calibri" w:hAnsi="Calibri"/>
          <w:sz w:val="28"/>
          <w:szCs w:val="22"/>
        </w:rPr>
        <w:t>REQUEST FOR PROPOSAL (RFP)</w:t>
      </w:r>
    </w:p>
    <w:p w14:paraId="047CB982" w14:textId="4676AC8A" w:rsidR="009161BD" w:rsidRPr="004131A5" w:rsidRDefault="009161BD" w:rsidP="00624FDF">
      <w:pPr>
        <w:spacing w:after="100" w:afterAutospacing="1"/>
        <w:jc w:val="center"/>
        <w:rPr>
          <w:rFonts w:ascii="Calibri" w:hAnsi="Calibri"/>
          <w:b/>
          <w:szCs w:val="22"/>
        </w:rPr>
      </w:pPr>
      <w:r w:rsidRPr="004131A5">
        <w:rPr>
          <w:rFonts w:ascii="Calibri" w:hAnsi="Calibri"/>
          <w:b/>
          <w:szCs w:val="22"/>
        </w:rPr>
        <w:t>RFP#</w:t>
      </w:r>
      <w:r w:rsidR="00617CB8" w:rsidRPr="004131A5">
        <w:rPr>
          <w:rFonts w:ascii="Calibri" w:hAnsi="Calibri"/>
          <w:b/>
          <w:szCs w:val="22"/>
        </w:rPr>
        <w:t xml:space="preserve"> </w:t>
      </w:r>
      <w:r w:rsidR="004A1210" w:rsidRPr="004131A5">
        <w:rPr>
          <w:rFonts w:ascii="Calibri" w:hAnsi="Calibri"/>
          <w:b/>
          <w:szCs w:val="22"/>
        </w:rPr>
        <w:t>17-020</w:t>
      </w:r>
    </w:p>
    <w:p w14:paraId="5F53F4DF" w14:textId="77777777" w:rsidR="009161BD" w:rsidRPr="004131A5" w:rsidRDefault="009161BD" w:rsidP="00624FDF">
      <w:pPr>
        <w:spacing w:after="100" w:afterAutospacing="1"/>
        <w:jc w:val="center"/>
        <w:rPr>
          <w:rFonts w:ascii="Calibri" w:hAnsi="Calibri"/>
          <w:b/>
          <w:szCs w:val="22"/>
        </w:rPr>
      </w:pPr>
      <w:r w:rsidRPr="004131A5">
        <w:rPr>
          <w:rFonts w:ascii="Calibri" w:hAnsi="Calibri"/>
          <w:b/>
          <w:szCs w:val="22"/>
        </w:rPr>
        <w:t>NEW YORK STATE EDUCATION DEPARTMENT</w:t>
      </w:r>
    </w:p>
    <w:p w14:paraId="6A4DF049" w14:textId="77777777" w:rsidR="00051B50" w:rsidRPr="004131A5" w:rsidRDefault="009161BD" w:rsidP="00624FDF">
      <w:pPr>
        <w:spacing w:after="100" w:afterAutospacing="1"/>
        <w:rPr>
          <w:b/>
          <w:sz w:val="22"/>
          <w:szCs w:val="22"/>
        </w:rPr>
      </w:pPr>
      <w:r w:rsidRPr="004131A5">
        <w:rPr>
          <w:b/>
          <w:sz w:val="22"/>
          <w:szCs w:val="22"/>
        </w:rPr>
        <w:t xml:space="preserve">Title: </w:t>
      </w:r>
      <w:r w:rsidRPr="004131A5">
        <w:rPr>
          <w:b/>
          <w:sz w:val="22"/>
          <w:szCs w:val="22"/>
        </w:rPr>
        <w:tab/>
      </w:r>
      <w:r w:rsidR="00051B50" w:rsidRPr="004131A5">
        <w:rPr>
          <w:b/>
          <w:sz w:val="22"/>
          <w:szCs w:val="22"/>
        </w:rPr>
        <w:t>Summer Food Service Program Campaign</w:t>
      </w:r>
    </w:p>
    <w:p w14:paraId="01A25C23" w14:textId="369C16CA" w:rsidR="00213639" w:rsidRPr="004131A5" w:rsidRDefault="009161BD" w:rsidP="00624FDF">
      <w:pPr>
        <w:pStyle w:val="BodyTextIndent2"/>
        <w:tabs>
          <w:tab w:val="left" w:pos="1620"/>
        </w:tabs>
        <w:spacing w:after="100" w:afterAutospacing="1"/>
        <w:ind w:left="0"/>
        <w:jc w:val="both"/>
        <w:rPr>
          <w:rFonts w:asciiTheme="minorHAnsi" w:hAnsiTheme="minorHAnsi"/>
          <w:sz w:val="22"/>
          <w:szCs w:val="22"/>
        </w:rPr>
      </w:pPr>
      <w:r w:rsidRPr="004131A5">
        <w:rPr>
          <w:rFonts w:asciiTheme="minorHAnsi" w:hAnsiTheme="minorHAnsi"/>
          <w:sz w:val="22"/>
          <w:szCs w:val="22"/>
        </w:rPr>
        <w:t xml:space="preserve">The New York State Education Department (NYSED) is seeking proposals for </w:t>
      </w:r>
      <w:r w:rsidR="00FD392F" w:rsidRPr="004131A5">
        <w:rPr>
          <w:rFonts w:asciiTheme="minorHAnsi" w:hAnsiTheme="minorHAnsi"/>
          <w:sz w:val="22"/>
          <w:szCs w:val="22"/>
        </w:rPr>
        <w:t>a comprehensive statewide multi-media campaign to promote the</w:t>
      </w:r>
      <w:r w:rsidR="00051B50" w:rsidRPr="004131A5">
        <w:rPr>
          <w:rFonts w:asciiTheme="minorHAnsi" w:hAnsiTheme="minorHAnsi"/>
          <w:sz w:val="22"/>
          <w:szCs w:val="22"/>
        </w:rPr>
        <w:t xml:space="preserve"> Summer Food Service Program </w:t>
      </w:r>
      <w:r w:rsidR="00731A3D" w:rsidRPr="004131A5">
        <w:rPr>
          <w:rFonts w:asciiTheme="minorHAnsi" w:hAnsiTheme="minorHAnsi"/>
          <w:sz w:val="22"/>
          <w:szCs w:val="22"/>
        </w:rPr>
        <w:t>(SFSP) to</w:t>
      </w:r>
      <w:r w:rsidR="00FD392F" w:rsidRPr="004131A5">
        <w:rPr>
          <w:rFonts w:asciiTheme="minorHAnsi" w:hAnsiTheme="minorHAnsi"/>
          <w:sz w:val="22"/>
          <w:szCs w:val="22"/>
        </w:rPr>
        <w:t xml:space="preserve"> low income families</w:t>
      </w:r>
      <w:r w:rsidRPr="004131A5">
        <w:rPr>
          <w:rFonts w:asciiTheme="minorHAnsi" w:hAnsiTheme="minorHAnsi"/>
          <w:sz w:val="22"/>
          <w:szCs w:val="22"/>
        </w:rPr>
        <w:t xml:space="preserve">.  </w:t>
      </w:r>
      <w:r w:rsidR="00FD392F" w:rsidRPr="004131A5">
        <w:rPr>
          <w:rFonts w:asciiTheme="minorHAnsi" w:hAnsiTheme="minorHAnsi"/>
          <w:sz w:val="22"/>
          <w:szCs w:val="22"/>
        </w:rPr>
        <w:t xml:space="preserve">The vendor would be responsible for developing an impressive statewide multi-media campaign that </w:t>
      </w:r>
      <w:r w:rsidR="005525A1" w:rsidRPr="004131A5">
        <w:rPr>
          <w:rFonts w:asciiTheme="minorHAnsi" w:hAnsiTheme="minorHAnsi"/>
          <w:sz w:val="22"/>
          <w:szCs w:val="22"/>
        </w:rPr>
        <w:t xml:space="preserve">advertises the availability of </w:t>
      </w:r>
      <w:r w:rsidR="008A7109" w:rsidRPr="004131A5">
        <w:rPr>
          <w:rFonts w:asciiTheme="minorHAnsi" w:hAnsiTheme="minorHAnsi"/>
          <w:sz w:val="22"/>
          <w:szCs w:val="22"/>
        </w:rPr>
        <w:t xml:space="preserve">nutritious meals for </w:t>
      </w:r>
      <w:r w:rsidR="00B65220" w:rsidRPr="004131A5">
        <w:rPr>
          <w:rFonts w:asciiTheme="minorHAnsi" w:hAnsiTheme="minorHAnsi"/>
          <w:sz w:val="22"/>
          <w:szCs w:val="22"/>
        </w:rPr>
        <w:t xml:space="preserve">anyone 18 years old and younger </w:t>
      </w:r>
      <w:r w:rsidR="00213639" w:rsidRPr="004131A5">
        <w:rPr>
          <w:rFonts w:asciiTheme="minorHAnsi" w:hAnsiTheme="minorHAnsi"/>
          <w:sz w:val="22"/>
          <w:szCs w:val="22"/>
        </w:rPr>
        <w:t xml:space="preserve">during the summer months at no cost </w:t>
      </w:r>
      <w:r w:rsidR="008A7109" w:rsidRPr="004131A5">
        <w:rPr>
          <w:rFonts w:asciiTheme="minorHAnsi" w:hAnsiTheme="minorHAnsi"/>
          <w:sz w:val="22"/>
          <w:szCs w:val="22"/>
        </w:rPr>
        <w:t xml:space="preserve">through the SFSP. </w:t>
      </w:r>
    </w:p>
    <w:p w14:paraId="6583A89E" w14:textId="4981AE95" w:rsidR="00FD392F" w:rsidRPr="004131A5" w:rsidRDefault="00FD392F" w:rsidP="00624FDF">
      <w:pPr>
        <w:pStyle w:val="BodyTextIndent2"/>
        <w:tabs>
          <w:tab w:val="left" w:pos="1620"/>
        </w:tabs>
        <w:spacing w:after="100" w:afterAutospacing="1"/>
        <w:ind w:left="0"/>
        <w:jc w:val="both"/>
        <w:rPr>
          <w:rFonts w:asciiTheme="minorHAnsi" w:hAnsiTheme="minorHAnsi"/>
          <w:sz w:val="22"/>
          <w:szCs w:val="22"/>
        </w:rPr>
      </w:pPr>
      <w:r w:rsidRPr="004131A5">
        <w:rPr>
          <w:rFonts w:asciiTheme="minorHAnsi" w:hAnsiTheme="minorHAnsi"/>
          <w:sz w:val="22"/>
          <w:szCs w:val="22"/>
        </w:rPr>
        <w:t xml:space="preserve">Subcontracting will be limited to </w:t>
      </w:r>
      <w:r w:rsidR="00451FB3" w:rsidRPr="004131A5">
        <w:rPr>
          <w:rFonts w:asciiTheme="minorHAnsi" w:hAnsiTheme="minorHAnsi"/>
          <w:sz w:val="22"/>
          <w:szCs w:val="22"/>
        </w:rPr>
        <w:t xml:space="preserve">thirty </w:t>
      </w:r>
      <w:r w:rsidRPr="004131A5">
        <w:rPr>
          <w:rFonts w:asciiTheme="minorHAnsi" w:hAnsiTheme="minorHAnsi"/>
          <w:sz w:val="22"/>
          <w:szCs w:val="22"/>
        </w:rPr>
        <w:t>percent (</w:t>
      </w:r>
      <w:r w:rsidR="00451FB3" w:rsidRPr="004131A5">
        <w:rPr>
          <w:rFonts w:asciiTheme="minorHAnsi" w:hAnsiTheme="minorHAnsi"/>
          <w:sz w:val="22"/>
          <w:szCs w:val="22"/>
        </w:rPr>
        <w:t>30</w:t>
      </w:r>
      <w:r w:rsidRPr="004131A5">
        <w:rPr>
          <w:rFonts w:asciiTheme="minorHAnsi" w:hAnsiTheme="minorHAnsi"/>
          <w:sz w:val="22"/>
          <w:szCs w:val="22"/>
        </w:rPr>
        <w:t xml:space="preserve">%) of the </w:t>
      </w:r>
      <w:r w:rsidR="004A1210" w:rsidRPr="004131A5">
        <w:rPr>
          <w:rFonts w:asciiTheme="minorHAnsi" w:hAnsiTheme="minorHAnsi"/>
          <w:sz w:val="22"/>
          <w:szCs w:val="22"/>
        </w:rPr>
        <w:t xml:space="preserve">total </w:t>
      </w:r>
      <w:r w:rsidRPr="004131A5">
        <w:rPr>
          <w:rFonts w:asciiTheme="minorHAnsi" w:hAnsiTheme="minorHAnsi"/>
          <w:sz w:val="22"/>
          <w:szCs w:val="22"/>
        </w:rPr>
        <w:t xml:space="preserve">contract budget. </w:t>
      </w:r>
      <w:r w:rsidRPr="004131A5">
        <w:rPr>
          <w:rFonts w:asciiTheme="minorHAnsi" w:hAnsiTheme="minorHAnsi"/>
          <w:spacing w:val="-3"/>
          <w:sz w:val="22"/>
          <w:szCs w:val="22"/>
        </w:rPr>
        <w:t xml:space="preserve">Subcontracting </w:t>
      </w:r>
      <w:proofErr w:type="gramStart"/>
      <w:r w:rsidRPr="004131A5">
        <w:rPr>
          <w:rFonts w:asciiTheme="minorHAnsi" w:hAnsiTheme="minorHAnsi"/>
          <w:spacing w:val="-3"/>
          <w:sz w:val="22"/>
          <w:szCs w:val="22"/>
        </w:rPr>
        <w:t>is defined</w:t>
      </w:r>
      <w:proofErr w:type="gramEnd"/>
      <w:r w:rsidRPr="004131A5">
        <w:rPr>
          <w:rFonts w:asciiTheme="minorHAnsi" w:hAnsiTheme="minorHAnsi"/>
          <w:spacing w:val="-3"/>
          <w:sz w:val="22"/>
          <w:szCs w:val="22"/>
        </w:rPr>
        <w:t xml:space="preserve"> as </w:t>
      </w:r>
      <w:r w:rsidRPr="004131A5">
        <w:rPr>
          <w:rFonts w:asciiTheme="minorHAnsi" w:hAnsiTheme="minorHAnsi"/>
          <w:sz w:val="22"/>
          <w:szCs w:val="22"/>
        </w:rPr>
        <w:t xml:space="preserve">non-employee direct personal services and related incidental expenses, including travel.  </w:t>
      </w:r>
      <w:r w:rsidR="00451FB3" w:rsidRPr="004131A5">
        <w:rPr>
          <w:rFonts w:asciiTheme="minorHAnsi" w:hAnsiTheme="minorHAnsi"/>
          <w:sz w:val="22"/>
          <w:szCs w:val="22"/>
        </w:rPr>
        <w:t>For the purposes of this RFP,</w:t>
      </w:r>
      <w:r w:rsidR="00341BBA" w:rsidRPr="004131A5">
        <w:rPr>
          <w:rFonts w:asciiTheme="minorHAnsi" w:hAnsiTheme="minorHAnsi"/>
          <w:sz w:val="22"/>
          <w:szCs w:val="22"/>
        </w:rPr>
        <w:t xml:space="preserve"> t</w:t>
      </w:r>
      <w:r w:rsidR="00486556" w:rsidRPr="004131A5">
        <w:rPr>
          <w:rFonts w:asciiTheme="minorHAnsi" w:hAnsiTheme="minorHAnsi"/>
          <w:sz w:val="22"/>
          <w:szCs w:val="22"/>
        </w:rPr>
        <w:t>his definition does not include</w:t>
      </w:r>
      <w:r w:rsidR="00451FB3" w:rsidRPr="004131A5">
        <w:rPr>
          <w:rFonts w:asciiTheme="minorHAnsi" w:hAnsiTheme="minorHAnsi"/>
          <w:sz w:val="22"/>
          <w:szCs w:val="22"/>
        </w:rPr>
        <w:t xml:space="preserve"> costs associated with the </w:t>
      </w:r>
      <w:r w:rsidR="003700F7" w:rsidRPr="004131A5">
        <w:rPr>
          <w:rFonts w:asciiTheme="minorHAnsi" w:hAnsiTheme="minorHAnsi"/>
          <w:sz w:val="22"/>
          <w:szCs w:val="22"/>
        </w:rPr>
        <w:t xml:space="preserve">printing </w:t>
      </w:r>
      <w:r w:rsidR="00451FB3" w:rsidRPr="004131A5">
        <w:rPr>
          <w:rFonts w:asciiTheme="minorHAnsi" w:hAnsiTheme="minorHAnsi"/>
          <w:sz w:val="22"/>
          <w:szCs w:val="22"/>
        </w:rPr>
        <w:t>and placement of campaign deliverables on buses, trains, and billboards.</w:t>
      </w:r>
    </w:p>
    <w:p w14:paraId="2635C185" w14:textId="65DA5440" w:rsidR="00982490" w:rsidRPr="004131A5" w:rsidRDefault="00D66FD6" w:rsidP="00624FDF">
      <w:pPr>
        <w:spacing w:after="100" w:afterAutospacing="1"/>
        <w:jc w:val="both"/>
        <w:rPr>
          <w:sz w:val="22"/>
          <w:szCs w:val="22"/>
        </w:rPr>
      </w:pPr>
      <w:r w:rsidRPr="004131A5">
        <w:rPr>
          <w:sz w:val="22"/>
          <w:szCs w:val="22"/>
        </w:rPr>
        <w:t xml:space="preserve">Bidders are required to comply with NYSED’s Minority and Women-Owned Business Enterprises (M/WBE) participation goals for this RFP through one of three methods. Compliance methods </w:t>
      </w:r>
      <w:proofErr w:type="gramStart"/>
      <w:r w:rsidRPr="004131A5">
        <w:rPr>
          <w:sz w:val="22"/>
          <w:szCs w:val="22"/>
        </w:rPr>
        <w:t>are discussed</w:t>
      </w:r>
      <w:proofErr w:type="gramEnd"/>
      <w:r w:rsidRPr="004131A5">
        <w:rPr>
          <w:sz w:val="22"/>
          <w:szCs w:val="22"/>
        </w:rPr>
        <w:t xml:space="preserve"> in detail in the Minority/Women-Owned Business Enterprise (M/WBE) Participation Goals section below.</w:t>
      </w:r>
    </w:p>
    <w:p w14:paraId="239E62CC" w14:textId="749EA1E5" w:rsidR="001D3748" w:rsidRPr="004131A5" w:rsidRDefault="00982490" w:rsidP="00624FDF">
      <w:pPr>
        <w:pStyle w:val="BodyTextIndent2"/>
        <w:tabs>
          <w:tab w:val="left" w:pos="1620"/>
        </w:tabs>
        <w:spacing w:after="100" w:afterAutospacing="1"/>
        <w:ind w:left="0"/>
        <w:jc w:val="both"/>
        <w:rPr>
          <w:rFonts w:asciiTheme="minorHAnsi" w:hAnsiTheme="minorHAnsi"/>
          <w:sz w:val="22"/>
          <w:szCs w:val="22"/>
        </w:rPr>
      </w:pPr>
      <w:r w:rsidRPr="004131A5">
        <w:rPr>
          <w:rFonts w:asciiTheme="minorHAnsi" w:hAnsiTheme="minorHAnsi"/>
          <w:sz w:val="22"/>
          <w:szCs w:val="22"/>
        </w:rPr>
        <w:t xml:space="preserve">NYSED will award one (1) contract </w:t>
      </w:r>
      <w:r w:rsidR="001D3748" w:rsidRPr="004131A5">
        <w:rPr>
          <w:rFonts w:asciiTheme="minorHAnsi" w:hAnsiTheme="minorHAnsi"/>
          <w:sz w:val="22"/>
          <w:szCs w:val="22"/>
        </w:rPr>
        <w:t xml:space="preserve">pursuant to this RFP. </w:t>
      </w:r>
      <w:r w:rsidR="001D3748" w:rsidRPr="004131A5">
        <w:rPr>
          <w:rFonts w:asciiTheme="minorHAnsi" w:hAnsiTheme="minorHAnsi"/>
          <w:b/>
          <w:sz w:val="22"/>
          <w:szCs w:val="22"/>
        </w:rPr>
        <w:t xml:space="preserve">The contract resulting from this RFP will be for a term of </w:t>
      </w:r>
      <w:r w:rsidR="003700F7" w:rsidRPr="004131A5">
        <w:rPr>
          <w:rFonts w:asciiTheme="minorHAnsi" w:hAnsiTheme="minorHAnsi"/>
          <w:b/>
          <w:sz w:val="22"/>
          <w:szCs w:val="22"/>
        </w:rPr>
        <w:t xml:space="preserve">one </w:t>
      </w:r>
      <w:r w:rsidRPr="004131A5">
        <w:rPr>
          <w:rFonts w:asciiTheme="minorHAnsi" w:hAnsiTheme="minorHAnsi"/>
          <w:b/>
          <w:sz w:val="22"/>
          <w:szCs w:val="22"/>
        </w:rPr>
        <w:t>(</w:t>
      </w:r>
      <w:r w:rsidR="003700F7" w:rsidRPr="004131A5">
        <w:rPr>
          <w:rFonts w:asciiTheme="minorHAnsi" w:hAnsiTheme="minorHAnsi"/>
          <w:b/>
          <w:sz w:val="22"/>
          <w:szCs w:val="22"/>
        </w:rPr>
        <w:t>1</w:t>
      </w:r>
      <w:r w:rsidRPr="004131A5">
        <w:rPr>
          <w:rFonts w:asciiTheme="minorHAnsi" w:hAnsiTheme="minorHAnsi"/>
          <w:b/>
          <w:sz w:val="22"/>
          <w:szCs w:val="22"/>
        </w:rPr>
        <w:t>) year</w:t>
      </w:r>
      <w:r w:rsidR="00197233" w:rsidRPr="004131A5">
        <w:rPr>
          <w:rFonts w:asciiTheme="minorHAnsi" w:hAnsiTheme="minorHAnsi"/>
          <w:b/>
          <w:sz w:val="22"/>
          <w:szCs w:val="22"/>
        </w:rPr>
        <w:t xml:space="preserve">, anticipated to begin </w:t>
      </w:r>
      <w:r w:rsidR="00486556" w:rsidRPr="004131A5">
        <w:rPr>
          <w:rFonts w:asciiTheme="minorHAnsi" w:hAnsiTheme="minorHAnsi"/>
          <w:b/>
          <w:sz w:val="22"/>
          <w:szCs w:val="22"/>
        </w:rPr>
        <w:t xml:space="preserve">April </w:t>
      </w:r>
      <w:r w:rsidR="00197233" w:rsidRPr="004131A5">
        <w:rPr>
          <w:rFonts w:asciiTheme="minorHAnsi" w:hAnsiTheme="minorHAnsi"/>
          <w:b/>
          <w:sz w:val="22"/>
          <w:szCs w:val="22"/>
        </w:rPr>
        <w:t xml:space="preserve">1, 2017 and end </w:t>
      </w:r>
      <w:r w:rsidR="00486556" w:rsidRPr="004131A5">
        <w:rPr>
          <w:rFonts w:asciiTheme="minorHAnsi" w:hAnsiTheme="minorHAnsi"/>
          <w:b/>
          <w:sz w:val="22"/>
          <w:szCs w:val="22"/>
        </w:rPr>
        <w:t>March 31</w:t>
      </w:r>
      <w:r w:rsidR="00197233" w:rsidRPr="004131A5">
        <w:rPr>
          <w:rFonts w:asciiTheme="minorHAnsi" w:hAnsiTheme="minorHAnsi"/>
          <w:b/>
          <w:sz w:val="22"/>
          <w:szCs w:val="22"/>
        </w:rPr>
        <w:t>, 201</w:t>
      </w:r>
      <w:r w:rsidR="002576F0" w:rsidRPr="004131A5">
        <w:rPr>
          <w:rFonts w:asciiTheme="minorHAnsi" w:hAnsiTheme="minorHAnsi"/>
          <w:b/>
          <w:sz w:val="22"/>
          <w:szCs w:val="22"/>
        </w:rPr>
        <w:t>8</w:t>
      </w:r>
      <w:r w:rsidR="00197233" w:rsidRPr="004131A5">
        <w:rPr>
          <w:rFonts w:asciiTheme="minorHAnsi" w:hAnsiTheme="minorHAnsi"/>
          <w:b/>
          <w:sz w:val="22"/>
          <w:szCs w:val="22"/>
        </w:rPr>
        <w:t>, with the option of up to four (4) one-year renewals</w:t>
      </w:r>
      <w:r w:rsidR="00197233" w:rsidRPr="004131A5">
        <w:rPr>
          <w:rFonts w:asciiTheme="minorHAnsi" w:hAnsiTheme="minorHAnsi"/>
          <w:sz w:val="22"/>
          <w:szCs w:val="22"/>
        </w:rPr>
        <w:t>.</w:t>
      </w:r>
      <w:r w:rsidR="001D3748" w:rsidRPr="004131A5">
        <w:rPr>
          <w:rFonts w:asciiTheme="minorHAnsi" w:hAnsiTheme="minorHAnsi"/>
          <w:sz w:val="22"/>
          <w:szCs w:val="22"/>
        </w:rPr>
        <w:t xml:space="preserve"> </w:t>
      </w:r>
    </w:p>
    <w:p w14:paraId="6C0D354C" w14:textId="1D644E66" w:rsidR="009161BD" w:rsidRPr="004131A5" w:rsidRDefault="009161BD" w:rsidP="00624FDF">
      <w:pPr>
        <w:spacing w:after="100" w:afterAutospacing="1"/>
        <w:rPr>
          <w:b/>
          <w:sz w:val="22"/>
          <w:szCs w:val="22"/>
        </w:rPr>
      </w:pPr>
      <w:r w:rsidRPr="004131A5">
        <w:rPr>
          <w:b/>
          <w:sz w:val="22"/>
          <w:szCs w:val="22"/>
        </w:rPr>
        <w:t xml:space="preserve">Components contained in </w:t>
      </w:r>
      <w:r w:rsidRPr="004131A5">
        <w:rPr>
          <w:b/>
          <w:bCs/>
          <w:sz w:val="22"/>
          <w:szCs w:val="22"/>
        </w:rPr>
        <w:t>RFP #</w:t>
      </w:r>
      <w:r w:rsidR="004A1210" w:rsidRPr="004131A5">
        <w:rPr>
          <w:b/>
          <w:bCs/>
          <w:sz w:val="22"/>
          <w:szCs w:val="22"/>
        </w:rPr>
        <w:t>17-020</w:t>
      </w:r>
      <w:r w:rsidRPr="004131A5">
        <w:rPr>
          <w:sz w:val="22"/>
          <w:szCs w:val="22"/>
        </w:rPr>
        <w:t xml:space="preserve"> </w:t>
      </w:r>
      <w:r w:rsidRPr="004131A5">
        <w:rPr>
          <w:b/>
          <w:sz w:val="22"/>
          <w:szCs w:val="22"/>
        </w:rPr>
        <w:t>are as follows:</w:t>
      </w:r>
    </w:p>
    <w:p w14:paraId="51C291C7" w14:textId="77777777" w:rsidR="009161BD" w:rsidRPr="004131A5" w:rsidRDefault="009161BD" w:rsidP="00C44C26">
      <w:pPr>
        <w:pStyle w:val="ListParagraph"/>
        <w:numPr>
          <w:ilvl w:val="0"/>
          <w:numId w:val="28"/>
        </w:numPr>
        <w:spacing w:before="0" w:after="100" w:afterAutospacing="1"/>
        <w:rPr>
          <w:b w:val="0"/>
          <w:sz w:val="22"/>
          <w:szCs w:val="22"/>
          <w:u w:val="none"/>
        </w:rPr>
      </w:pPr>
      <w:r w:rsidRPr="004131A5">
        <w:rPr>
          <w:b w:val="0"/>
          <w:sz w:val="22"/>
          <w:szCs w:val="22"/>
          <w:u w:val="none"/>
        </w:rPr>
        <w:t>Description Of Services To Be Performed</w:t>
      </w:r>
    </w:p>
    <w:p w14:paraId="305F7229" w14:textId="77777777" w:rsidR="009161BD" w:rsidRPr="004131A5" w:rsidRDefault="009161BD" w:rsidP="00C44C26">
      <w:pPr>
        <w:pStyle w:val="ListParagraph"/>
        <w:numPr>
          <w:ilvl w:val="0"/>
          <w:numId w:val="28"/>
        </w:numPr>
        <w:spacing w:before="0" w:after="100" w:afterAutospacing="1"/>
        <w:rPr>
          <w:b w:val="0"/>
          <w:sz w:val="22"/>
          <w:szCs w:val="22"/>
          <w:u w:val="none"/>
        </w:rPr>
      </w:pPr>
      <w:r w:rsidRPr="004131A5">
        <w:rPr>
          <w:b w:val="0"/>
          <w:sz w:val="22"/>
          <w:szCs w:val="22"/>
          <w:u w:val="none"/>
        </w:rPr>
        <w:t>Submission</w:t>
      </w:r>
    </w:p>
    <w:p w14:paraId="58AB53D4" w14:textId="77777777" w:rsidR="009161BD" w:rsidRPr="004131A5" w:rsidRDefault="009161BD" w:rsidP="00C44C26">
      <w:pPr>
        <w:pStyle w:val="ListParagraph"/>
        <w:numPr>
          <w:ilvl w:val="0"/>
          <w:numId w:val="28"/>
        </w:numPr>
        <w:spacing w:before="0" w:after="100" w:afterAutospacing="1"/>
        <w:rPr>
          <w:b w:val="0"/>
          <w:sz w:val="22"/>
          <w:szCs w:val="22"/>
          <w:u w:val="none"/>
        </w:rPr>
      </w:pPr>
      <w:r w:rsidRPr="004131A5">
        <w:rPr>
          <w:b w:val="0"/>
          <w:sz w:val="22"/>
          <w:szCs w:val="22"/>
          <w:u w:val="none"/>
        </w:rPr>
        <w:t>Evaluation Criteria and Method of Award</w:t>
      </w:r>
    </w:p>
    <w:p w14:paraId="3FBBCA0D" w14:textId="77777777" w:rsidR="009161BD" w:rsidRPr="004131A5" w:rsidRDefault="009161BD" w:rsidP="00C44C26">
      <w:pPr>
        <w:pStyle w:val="ListParagraph"/>
        <w:numPr>
          <w:ilvl w:val="0"/>
          <w:numId w:val="28"/>
        </w:numPr>
        <w:spacing w:before="0" w:after="100" w:afterAutospacing="1"/>
        <w:rPr>
          <w:b w:val="0"/>
          <w:sz w:val="22"/>
          <w:szCs w:val="22"/>
          <w:u w:val="none"/>
        </w:rPr>
      </w:pPr>
      <w:r w:rsidRPr="004131A5">
        <w:rPr>
          <w:b w:val="0"/>
          <w:sz w:val="22"/>
          <w:szCs w:val="22"/>
          <w:u w:val="none"/>
        </w:rPr>
        <w:t>Assurances</w:t>
      </w:r>
    </w:p>
    <w:p w14:paraId="22432CFE" w14:textId="77777777" w:rsidR="00F85712" w:rsidRPr="004131A5" w:rsidRDefault="009161BD" w:rsidP="00C44C26">
      <w:pPr>
        <w:pStyle w:val="ListParagraph"/>
        <w:numPr>
          <w:ilvl w:val="0"/>
          <w:numId w:val="28"/>
        </w:numPr>
        <w:spacing w:before="0" w:after="100" w:afterAutospacing="1"/>
        <w:rPr>
          <w:b w:val="0"/>
          <w:sz w:val="22"/>
          <w:szCs w:val="22"/>
          <w:u w:val="none"/>
        </w:rPr>
      </w:pPr>
      <w:r w:rsidRPr="004131A5">
        <w:rPr>
          <w:b w:val="0"/>
          <w:sz w:val="22"/>
          <w:szCs w:val="22"/>
          <w:u w:val="none"/>
        </w:rPr>
        <w:t xml:space="preserve">Submission Documents </w:t>
      </w:r>
    </w:p>
    <w:p w14:paraId="0621BEB4" w14:textId="77777777" w:rsidR="00D66FD6" w:rsidRPr="004131A5" w:rsidRDefault="00D66FD6" w:rsidP="00C44C26">
      <w:pPr>
        <w:pStyle w:val="ListParagraph"/>
        <w:numPr>
          <w:ilvl w:val="0"/>
          <w:numId w:val="28"/>
        </w:numPr>
        <w:spacing w:before="0" w:after="100" w:afterAutospacing="1"/>
        <w:rPr>
          <w:b w:val="0"/>
          <w:sz w:val="22"/>
          <w:szCs w:val="22"/>
          <w:u w:val="none"/>
        </w:rPr>
      </w:pPr>
      <w:r w:rsidRPr="004131A5">
        <w:rPr>
          <w:b w:val="0"/>
          <w:sz w:val="22"/>
          <w:szCs w:val="22"/>
          <w:u w:val="none"/>
        </w:rPr>
        <w:t>Appendices</w:t>
      </w:r>
    </w:p>
    <w:p w14:paraId="594B1027" w14:textId="031396D7" w:rsidR="009161BD" w:rsidRPr="004131A5" w:rsidRDefault="001D3748" w:rsidP="00C44C26">
      <w:pPr>
        <w:pStyle w:val="ListParagraph"/>
        <w:numPr>
          <w:ilvl w:val="0"/>
          <w:numId w:val="28"/>
        </w:numPr>
        <w:spacing w:before="0" w:after="100" w:afterAutospacing="1"/>
        <w:rPr>
          <w:b w:val="0"/>
          <w:sz w:val="22"/>
          <w:szCs w:val="22"/>
          <w:u w:val="none"/>
        </w:rPr>
      </w:pPr>
      <w:r w:rsidRPr="004131A5">
        <w:rPr>
          <w:b w:val="0"/>
          <w:sz w:val="22"/>
          <w:szCs w:val="22"/>
          <w:u w:val="none"/>
        </w:rPr>
        <w:t>Attachment</w:t>
      </w:r>
    </w:p>
    <w:p w14:paraId="0EF0D3FF" w14:textId="63EABD72" w:rsidR="006B4700" w:rsidRPr="004131A5" w:rsidRDefault="009161BD" w:rsidP="00624FDF">
      <w:pPr>
        <w:pStyle w:val="p4"/>
        <w:widowControl/>
        <w:tabs>
          <w:tab w:val="clear" w:pos="720"/>
        </w:tabs>
        <w:spacing w:after="100" w:afterAutospacing="1" w:line="240" w:lineRule="auto"/>
        <w:rPr>
          <w:rFonts w:asciiTheme="minorHAnsi" w:hAnsiTheme="minorHAnsi"/>
          <w:sz w:val="22"/>
          <w:szCs w:val="22"/>
        </w:rPr>
      </w:pPr>
      <w:r w:rsidRPr="004131A5">
        <w:rPr>
          <w:rFonts w:asciiTheme="minorHAnsi" w:hAnsiTheme="minorHAnsi"/>
          <w:sz w:val="22"/>
          <w:szCs w:val="22"/>
        </w:rPr>
        <w:t xml:space="preserve">Questions regarding the request </w:t>
      </w:r>
      <w:proofErr w:type="gramStart"/>
      <w:r w:rsidRPr="004131A5">
        <w:rPr>
          <w:rFonts w:asciiTheme="minorHAnsi" w:hAnsiTheme="minorHAnsi"/>
          <w:sz w:val="22"/>
          <w:szCs w:val="22"/>
        </w:rPr>
        <w:t>must be submitted</w:t>
      </w:r>
      <w:proofErr w:type="gramEnd"/>
      <w:r w:rsidRPr="004131A5">
        <w:rPr>
          <w:rFonts w:asciiTheme="minorHAnsi" w:hAnsiTheme="minorHAnsi"/>
          <w:sz w:val="22"/>
          <w:szCs w:val="22"/>
        </w:rPr>
        <w:t xml:space="preserve"> by </w:t>
      </w:r>
      <w:r w:rsidR="00D66FD6" w:rsidRPr="004131A5">
        <w:rPr>
          <w:rFonts w:asciiTheme="minorHAnsi" w:hAnsiTheme="minorHAnsi"/>
          <w:sz w:val="22"/>
          <w:szCs w:val="22"/>
        </w:rPr>
        <w:t>email</w:t>
      </w:r>
      <w:r w:rsidRPr="004131A5">
        <w:rPr>
          <w:rFonts w:asciiTheme="minorHAnsi" w:hAnsiTheme="minorHAnsi"/>
          <w:sz w:val="22"/>
          <w:szCs w:val="22"/>
        </w:rPr>
        <w:t xml:space="preserve"> to </w:t>
      </w:r>
      <w:hyperlink r:id="rId9" w:history="1">
        <w:r w:rsidR="00CF55BC" w:rsidRPr="004131A5">
          <w:rPr>
            <w:rStyle w:val="Hyperlink"/>
            <w:rFonts w:asciiTheme="minorHAnsi" w:hAnsiTheme="minorHAnsi"/>
            <w:sz w:val="22"/>
            <w:szCs w:val="22"/>
          </w:rPr>
          <w:t>RFP17020@nysed.gov</w:t>
        </w:r>
      </w:hyperlink>
      <w:r w:rsidR="00CF55BC" w:rsidRPr="004131A5">
        <w:rPr>
          <w:rFonts w:asciiTheme="minorHAnsi" w:hAnsiTheme="minorHAnsi"/>
          <w:sz w:val="22"/>
          <w:szCs w:val="22"/>
        </w:rPr>
        <w:t xml:space="preserve"> </w:t>
      </w:r>
      <w:r w:rsidR="0078105B" w:rsidRPr="004131A5">
        <w:rPr>
          <w:rFonts w:asciiTheme="minorHAnsi" w:hAnsiTheme="minorHAnsi"/>
          <w:sz w:val="22"/>
          <w:szCs w:val="22"/>
        </w:rPr>
        <w:t>no</w:t>
      </w:r>
      <w:r w:rsidRPr="004131A5">
        <w:rPr>
          <w:rFonts w:asciiTheme="minorHAnsi" w:hAnsiTheme="minorHAnsi"/>
          <w:sz w:val="22"/>
          <w:szCs w:val="22"/>
        </w:rPr>
        <w:t xml:space="preserve"> later than the close of business </w:t>
      </w:r>
      <w:r w:rsidR="000D7542" w:rsidRPr="004131A5">
        <w:rPr>
          <w:rFonts w:asciiTheme="minorHAnsi" w:hAnsiTheme="minorHAnsi"/>
          <w:b/>
          <w:sz w:val="22"/>
          <w:szCs w:val="22"/>
        </w:rPr>
        <w:t>August 26, 2016</w:t>
      </w:r>
      <w:r w:rsidR="0078105B" w:rsidRPr="004131A5">
        <w:rPr>
          <w:rFonts w:asciiTheme="minorHAnsi" w:hAnsiTheme="minorHAnsi"/>
          <w:sz w:val="22"/>
          <w:szCs w:val="22"/>
        </w:rPr>
        <w:t xml:space="preserve">. </w:t>
      </w:r>
      <w:r w:rsidRPr="004131A5">
        <w:rPr>
          <w:rFonts w:asciiTheme="minorHAnsi" w:hAnsiTheme="minorHAnsi"/>
          <w:sz w:val="22"/>
          <w:szCs w:val="22"/>
        </w:rPr>
        <w:t xml:space="preserve">Questions regarding this request </w:t>
      </w:r>
      <w:proofErr w:type="gramStart"/>
      <w:r w:rsidRPr="004131A5">
        <w:rPr>
          <w:rFonts w:asciiTheme="minorHAnsi" w:hAnsiTheme="minorHAnsi"/>
          <w:sz w:val="22"/>
          <w:szCs w:val="22"/>
        </w:rPr>
        <w:t>should be identified</w:t>
      </w:r>
      <w:proofErr w:type="gramEnd"/>
      <w:r w:rsidRPr="004131A5">
        <w:rPr>
          <w:rFonts w:asciiTheme="minorHAnsi" w:hAnsiTheme="minorHAnsi"/>
          <w:sz w:val="22"/>
          <w:szCs w:val="22"/>
        </w:rPr>
        <w:t xml:space="preserve"> as either Program or Fiscal.   A Questions and Answers Summary </w:t>
      </w:r>
      <w:proofErr w:type="gramStart"/>
      <w:r w:rsidRPr="004131A5">
        <w:rPr>
          <w:rFonts w:asciiTheme="minorHAnsi" w:hAnsiTheme="minorHAnsi"/>
          <w:sz w:val="22"/>
          <w:szCs w:val="22"/>
        </w:rPr>
        <w:t>will be posted</w:t>
      </w:r>
      <w:proofErr w:type="gramEnd"/>
      <w:r w:rsidRPr="004131A5">
        <w:rPr>
          <w:rFonts w:asciiTheme="minorHAnsi" w:hAnsiTheme="minorHAnsi"/>
          <w:sz w:val="22"/>
          <w:szCs w:val="22"/>
        </w:rPr>
        <w:t xml:space="preserve"> to </w:t>
      </w:r>
      <w:hyperlink r:id="rId10" w:history="1">
        <w:r w:rsidR="00905042" w:rsidRPr="004131A5">
          <w:rPr>
            <w:rStyle w:val="Hyperlink"/>
            <w:rFonts w:asciiTheme="minorHAnsi" w:hAnsiTheme="minorHAnsi"/>
            <w:sz w:val="22"/>
            <w:szCs w:val="22"/>
          </w:rPr>
          <w:t>http://www.p12.nysed.gov/compcontracts/compcontracts.html</w:t>
        </w:r>
      </w:hyperlink>
      <w:r w:rsidR="00905042" w:rsidRPr="004131A5">
        <w:rPr>
          <w:rFonts w:asciiTheme="minorHAnsi" w:hAnsiTheme="minorHAnsi"/>
          <w:b/>
          <w:sz w:val="22"/>
          <w:szCs w:val="22"/>
        </w:rPr>
        <w:t xml:space="preserve"> </w:t>
      </w:r>
      <w:r w:rsidRPr="004131A5">
        <w:rPr>
          <w:rFonts w:asciiTheme="minorHAnsi" w:hAnsiTheme="minorHAnsi"/>
          <w:sz w:val="22"/>
          <w:szCs w:val="22"/>
        </w:rPr>
        <w:t xml:space="preserve">no later than </w:t>
      </w:r>
      <w:r w:rsidR="000D7542" w:rsidRPr="004131A5">
        <w:rPr>
          <w:rFonts w:asciiTheme="minorHAnsi" w:hAnsiTheme="minorHAnsi"/>
          <w:b/>
          <w:sz w:val="22"/>
          <w:szCs w:val="22"/>
        </w:rPr>
        <w:t xml:space="preserve">September </w:t>
      </w:r>
      <w:r w:rsidR="009D0D42" w:rsidRPr="004131A5">
        <w:rPr>
          <w:rFonts w:asciiTheme="minorHAnsi" w:hAnsiTheme="minorHAnsi"/>
          <w:b/>
          <w:sz w:val="22"/>
          <w:szCs w:val="22"/>
        </w:rPr>
        <w:t>7</w:t>
      </w:r>
      <w:r w:rsidR="000D7542" w:rsidRPr="004131A5">
        <w:rPr>
          <w:rFonts w:asciiTheme="minorHAnsi" w:hAnsiTheme="minorHAnsi"/>
          <w:b/>
          <w:sz w:val="22"/>
          <w:szCs w:val="22"/>
        </w:rPr>
        <w:t>, 2016</w:t>
      </w:r>
      <w:r w:rsidR="0078105B" w:rsidRPr="004131A5">
        <w:rPr>
          <w:rFonts w:asciiTheme="minorHAnsi" w:hAnsiTheme="minorHAnsi"/>
          <w:sz w:val="22"/>
          <w:szCs w:val="22"/>
        </w:rPr>
        <w:t>.</w:t>
      </w:r>
      <w:r w:rsidR="001D3748" w:rsidRPr="004131A5">
        <w:rPr>
          <w:rFonts w:asciiTheme="minorHAnsi" w:hAnsiTheme="minorHAnsi"/>
          <w:sz w:val="22"/>
          <w:szCs w:val="22"/>
        </w:rPr>
        <w:t xml:space="preserve"> </w:t>
      </w:r>
    </w:p>
    <w:p w14:paraId="4A05B34F" w14:textId="6F024FF9" w:rsidR="009161BD" w:rsidRPr="004131A5" w:rsidRDefault="001D3748" w:rsidP="00624FDF">
      <w:pPr>
        <w:pStyle w:val="p4"/>
        <w:widowControl/>
        <w:tabs>
          <w:tab w:val="clear" w:pos="720"/>
        </w:tabs>
        <w:spacing w:after="100" w:afterAutospacing="1" w:line="240" w:lineRule="auto"/>
        <w:rPr>
          <w:rFonts w:asciiTheme="minorHAnsi" w:hAnsiTheme="minorHAnsi"/>
          <w:sz w:val="22"/>
          <w:szCs w:val="22"/>
        </w:rPr>
      </w:pPr>
      <w:r w:rsidRPr="004131A5">
        <w:rPr>
          <w:rFonts w:asciiTheme="minorHAnsi" w:hAnsiTheme="minorHAnsi"/>
          <w:sz w:val="22"/>
          <w:szCs w:val="22"/>
        </w:rPr>
        <w:t>The following are the designated contacts for this procurement:</w:t>
      </w:r>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8"/>
        <w:gridCol w:w="3609"/>
        <w:gridCol w:w="3609"/>
      </w:tblGrid>
      <w:tr w:rsidR="00D66FD6" w:rsidRPr="004131A5" w14:paraId="0D9DAF08" w14:textId="77777777" w:rsidTr="00EE5202">
        <w:trPr>
          <w:trHeight w:val="307"/>
        </w:trPr>
        <w:tc>
          <w:tcPr>
            <w:tcW w:w="3608" w:type="dxa"/>
          </w:tcPr>
          <w:p w14:paraId="57BCAAE0" w14:textId="77777777" w:rsidR="00D66FD6" w:rsidRPr="004131A5" w:rsidRDefault="00D66FD6" w:rsidP="00624FDF">
            <w:pPr>
              <w:spacing w:after="100" w:afterAutospacing="1"/>
              <w:jc w:val="center"/>
              <w:rPr>
                <w:b/>
                <w:sz w:val="22"/>
                <w:szCs w:val="22"/>
              </w:rPr>
            </w:pPr>
            <w:r w:rsidRPr="004131A5">
              <w:rPr>
                <w:b/>
                <w:sz w:val="22"/>
                <w:szCs w:val="22"/>
                <w:u w:val="single"/>
              </w:rPr>
              <w:t>Program Matters</w:t>
            </w:r>
          </w:p>
        </w:tc>
        <w:tc>
          <w:tcPr>
            <w:tcW w:w="3609" w:type="dxa"/>
          </w:tcPr>
          <w:p w14:paraId="7BF430A8" w14:textId="77777777" w:rsidR="00D66FD6" w:rsidRPr="004131A5" w:rsidRDefault="00D66FD6" w:rsidP="00624FDF">
            <w:pPr>
              <w:spacing w:after="100" w:afterAutospacing="1"/>
              <w:jc w:val="center"/>
              <w:rPr>
                <w:b/>
                <w:sz w:val="22"/>
                <w:szCs w:val="22"/>
              </w:rPr>
            </w:pPr>
            <w:r w:rsidRPr="004131A5">
              <w:rPr>
                <w:b/>
                <w:sz w:val="22"/>
                <w:szCs w:val="22"/>
                <w:u w:val="single"/>
              </w:rPr>
              <w:t>Fiscal Matters</w:t>
            </w:r>
          </w:p>
        </w:tc>
        <w:tc>
          <w:tcPr>
            <w:tcW w:w="3609" w:type="dxa"/>
          </w:tcPr>
          <w:p w14:paraId="61FBA2B4" w14:textId="77777777" w:rsidR="00D66FD6" w:rsidRPr="004131A5" w:rsidRDefault="00D66FD6" w:rsidP="00624FDF">
            <w:pPr>
              <w:spacing w:after="100" w:afterAutospacing="1"/>
              <w:jc w:val="center"/>
              <w:rPr>
                <w:b/>
                <w:sz w:val="22"/>
                <w:szCs w:val="22"/>
                <w:u w:val="single"/>
              </w:rPr>
            </w:pPr>
            <w:r w:rsidRPr="004131A5">
              <w:rPr>
                <w:b/>
                <w:sz w:val="22"/>
                <w:szCs w:val="22"/>
                <w:u w:val="single"/>
              </w:rPr>
              <w:t>M/WBE Matters</w:t>
            </w:r>
          </w:p>
        </w:tc>
      </w:tr>
      <w:tr w:rsidR="00D66FD6" w:rsidRPr="004131A5" w14:paraId="1AB88998" w14:textId="77777777" w:rsidTr="00EE5202">
        <w:trPr>
          <w:trHeight w:val="290"/>
        </w:trPr>
        <w:tc>
          <w:tcPr>
            <w:tcW w:w="3608" w:type="dxa"/>
          </w:tcPr>
          <w:p w14:paraId="75507F00" w14:textId="77777777" w:rsidR="00D66FD6" w:rsidRPr="004131A5" w:rsidRDefault="003B6C7F" w:rsidP="00624FDF">
            <w:pPr>
              <w:spacing w:after="100" w:afterAutospacing="1"/>
              <w:rPr>
                <w:sz w:val="22"/>
                <w:szCs w:val="22"/>
              </w:rPr>
            </w:pPr>
            <w:r w:rsidRPr="004131A5">
              <w:rPr>
                <w:sz w:val="22"/>
                <w:szCs w:val="22"/>
              </w:rPr>
              <w:t>Cheryl Nary</w:t>
            </w:r>
          </w:p>
        </w:tc>
        <w:tc>
          <w:tcPr>
            <w:tcW w:w="3609" w:type="dxa"/>
          </w:tcPr>
          <w:p w14:paraId="2C250C93" w14:textId="77777777" w:rsidR="00D66FD6" w:rsidRPr="004131A5" w:rsidRDefault="000D35BD" w:rsidP="00624FDF">
            <w:pPr>
              <w:spacing w:after="100" w:afterAutospacing="1"/>
              <w:rPr>
                <w:sz w:val="22"/>
                <w:szCs w:val="22"/>
              </w:rPr>
            </w:pPr>
            <w:r w:rsidRPr="004131A5">
              <w:rPr>
                <w:sz w:val="22"/>
                <w:szCs w:val="22"/>
              </w:rPr>
              <w:t>Nell Brady</w:t>
            </w:r>
          </w:p>
        </w:tc>
        <w:tc>
          <w:tcPr>
            <w:tcW w:w="3609" w:type="dxa"/>
          </w:tcPr>
          <w:p w14:paraId="24603AB2" w14:textId="77777777" w:rsidR="00D66FD6" w:rsidRPr="004131A5" w:rsidRDefault="000D35BD" w:rsidP="00624FDF">
            <w:pPr>
              <w:spacing w:after="100" w:afterAutospacing="1"/>
              <w:rPr>
                <w:sz w:val="22"/>
                <w:szCs w:val="22"/>
              </w:rPr>
            </w:pPr>
            <w:r w:rsidRPr="004131A5">
              <w:rPr>
                <w:sz w:val="22"/>
                <w:szCs w:val="22"/>
              </w:rPr>
              <w:t>Joan Ramsey</w:t>
            </w:r>
          </w:p>
        </w:tc>
      </w:tr>
      <w:tr w:rsidR="00D66FD6" w:rsidRPr="004131A5" w14:paraId="77FD4C95" w14:textId="77777777" w:rsidTr="00EE5202">
        <w:trPr>
          <w:trHeight w:val="307"/>
        </w:trPr>
        <w:tc>
          <w:tcPr>
            <w:tcW w:w="3608" w:type="dxa"/>
          </w:tcPr>
          <w:p w14:paraId="34835846" w14:textId="30072789" w:rsidR="00D66FD6" w:rsidRPr="004131A5" w:rsidRDefault="00D66FD6" w:rsidP="00624FDF">
            <w:pPr>
              <w:spacing w:after="100" w:afterAutospacing="1"/>
              <w:rPr>
                <w:sz w:val="22"/>
                <w:szCs w:val="22"/>
              </w:rPr>
            </w:pPr>
            <w:r w:rsidRPr="004131A5">
              <w:rPr>
                <w:sz w:val="22"/>
                <w:szCs w:val="22"/>
              </w:rPr>
              <w:t xml:space="preserve">Email: </w:t>
            </w:r>
            <w:hyperlink r:id="rId11" w:history="1">
              <w:r w:rsidR="0089184F" w:rsidRPr="004131A5">
                <w:rPr>
                  <w:rStyle w:val="Hyperlink"/>
                  <w:sz w:val="22"/>
                  <w:szCs w:val="22"/>
                </w:rPr>
                <w:t>RFP17020@nysed.gov</w:t>
              </w:r>
            </w:hyperlink>
            <w:r w:rsidR="0089184F" w:rsidRPr="004131A5">
              <w:rPr>
                <w:sz w:val="22"/>
                <w:szCs w:val="22"/>
              </w:rPr>
              <w:t xml:space="preserve"> </w:t>
            </w:r>
          </w:p>
        </w:tc>
        <w:tc>
          <w:tcPr>
            <w:tcW w:w="3609" w:type="dxa"/>
          </w:tcPr>
          <w:p w14:paraId="2DDE36EB" w14:textId="16A94567" w:rsidR="00D66FD6" w:rsidRPr="004131A5" w:rsidRDefault="00D66FD6" w:rsidP="00624FDF">
            <w:pPr>
              <w:spacing w:after="100" w:afterAutospacing="1"/>
              <w:rPr>
                <w:sz w:val="22"/>
                <w:szCs w:val="22"/>
              </w:rPr>
            </w:pPr>
            <w:r w:rsidRPr="004131A5">
              <w:rPr>
                <w:sz w:val="22"/>
                <w:szCs w:val="22"/>
              </w:rPr>
              <w:t>Email:</w:t>
            </w:r>
            <w:r w:rsidR="002A4527" w:rsidRPr="004131A5">
              <w:rPr>
                <w:sz w:val="22"/>
                <w:szCs w:val="22"/>
              </w:rPr>
              <w:t xml:space="preserve"> </w:t>
            </w:r>
            <w:hyperlink r:id="rId12" w:history="1">
              <w:r w:rsidR="0089184F" w:rsidRPr="004131A5">
                <w:rPr>
                  <w:rStyle w:val="Hyperlink"/>
                  <w:sz w:val="22"/>
                  <w:szCs w:val="22"/>
                </w:rPr>
                <w:t>RFP17020@nysed.gov</w:t>
              </w:r>
            </w:hyperlink>
            <w:r w:rsidR="0089184F" w:rsidRPr="004131A5">
              <w:rPr>
                <w:sz w:val="22"/>
                <w:szCs w:val="22"/>
              </w:rPr>
              <w:t xml:space="preserve"> </w:t>
            </w:r>
          </w:p>
        </w:tc>
        <w:tc>
          <w:tcPr>
            <w:tcW w:w="3609" w:type="dxa"/>
          </w:tcPr>
          <w:p w14:paraId="40EDA5C5" w14:textId="5BC90DCC" w:rsidR="00D66FD6" w:rsidRPr="004131A5" w:rsidRDefault="00D66FD6" w:rsidP="00624FDF">
            <w:pPr>
              <w:spacing w:after="100" w:afterAutospacing="1"/>
              <w:rPr>
                <w:sz w:val="22"/>
                <w:szCs w:val="22"/>
              </w:rPr>
            </w:pPr>
            <w:r w:rsidRPr="004131A5">
              <w:rPr>
                <w:sz w:val="22"/>
                <w:szCs w:val="22"/>
              </w:rPr>
              <w:t>Email:</w:t>
            </w:r>
            <w:r w:rsidR="002A4527" w:rsidRPr="004131A5">
              <w:rPr>
                <w:sz w:val="22"/>
                <w:szCs w:val="22"/>
              </w:rPr>
              <w:t xml:space="preserve"> </w:t>
            </w:r>
            <w:hyperlink r:id="rId13" w:history="1">
              <w:r w:rsidR="0089184F" w:rsidRPr="004131A5">
                <w:rPr>
                  <w:rStyle w:val="Hyperlink"/>
                  <w:sz w:val="22"/>
                  <w:szCs w:val="22"/>
                </w:rPr>
                <w:t>RFP17020@nysed.gov</w:t>
              </w:r>
            </w:hyperlink>
            <w:r w:rsidR="0089184F" w:rsidRPr="004131A5">
              <w:rPr>
                <w:sz w:val="22"/>
                <w:szCs w:val="22"/>
              </w:rPr>
              <w:t xml:space="preserve"> </w:t>
            </w:r>
          </w:p>
        </w:tc>
      </w:tr>
    </w:tbl>
    <w:p w14:paraId="4B6FDE0C" w14:textId="77777777" w:rsidR="001D3748" w:rsidRPr="004131A5" w:rsidRDefault="001D3748" w:rsidP="00624FDF">
      <w:pPr>
        <w:pStyle w:val="p4"/>
        <w:widowControl/>
        <w:tabs>
          <w:tab w:val="clear" w:pos="720"/>
        </w:tabs>
        <w:spacing w:after="100" w:afterAutospacing="1" w:line="240" w:lineRule="auto"/>
        <w:rPr>
          <w:rFonts w:asciiTheme="minorHAnsi" w:hAnsiTheme="minorHAnsi"/>
          <w:sz w:val="22"/>
          <w:szCs w:val="22"/>
        </w:rPr>
      </w:pPr>
    </w:p>
    <w:p w14:paraId="0C669F0E" w14:textId="77777777" w:rsidR="00B11DD7" w:rsidRPr="004131A5" w:rsidRDefault="00B11DD7" w:rsidP="00624FDF">
      <w:pPr>
        <w:pStyle w:val="p4"/>
        <w:widowControl/>
        <w:tabs>
          <w:tab w:val="clear" w:pos="720"/>
        </w:tabs>
        <w:spacing w:after="100" w:afterAutospacing="1" w:line="240" w:lineRule="auto"/>
        <w:rPr>
          <w:rFonts w:asciiTheme="minorHAnsi" w:hAnsiTheme="minorHAnsi"/>
          <w:sz w:val="22"/>
          <w:szCs w:val="22"/>
        </w:rPr>
      </w:pPr>
    </w:p>
    <w:p w14:paraId="1277F32A" w14:textId="2E4350BF" w:rsidR="0048346B" w:rsidRPr="004131A5" w:rsidRDefault="0048346B" w:rsidP="00624FDF">
      <w:pPr>
        <w:pStyle w:val="p4"/>
        <w:widowControl/>
        <w:tabs>
          <w:tab w:val="clear" w:pos="720"/>
        </w:tabs>
        <w:spacing w:after="100" w:afterAutospacing="1" w:line="240" w:lineRule="auto"/>
        <w:rPr>
          <w:rFonts w:asciiTheme="minorHAnsi" w:hAnsiTheme="minorHAnsi"/>
          <w:sz w:val="22"/>
          <w:szCs w:val="22"/>
        </w:rPr>
      </w:pPr>
      <w:r w:rsidRPr="004131A5">
        <w:rPr>
          <w:rFonts w:asciiTheme="minorHAnsi" w:hAnsiTheme="minorHAnsi"/>
          <w:sz w:val="22"/>
          <w:szCs w:val="22"/>
        </w:rPr>
        <w:lastRenderedPageBreak/>
        <w:t xml:space="preserve">The following documents must </w:t>
      </w:r>
      <w:proofErr w:type="gramStart"/>
      <w:r w:rsidRPr="004131A5">
        <w:rPr>
          <w:rFonts w:asciiTheme="minorHAnsi" w:hAnsiTheme="minorHAnsi"/>
          <w:sz w:val="22"/>
          <w:szCs w:val="22"/>
        </w:rPr>
        <w:t>be submitted</w:t>
      </w:r>
      <w:proofErr w:type="gramEnd"/>
      <w:r w:rsidRPr="004131A5">
        <w:rPr>
          <w:rFonts w:asciiTheme="minorHAnsi" w:hAnsiTheme="minorHAnsi"/>
          <w:sz w:val="22"/>
          <w:szCs w:val="22"/>
        </w:rPr>
        <w:t xml:space="preserve"> </w:t>
      </w:r>
      <w:r w:rsidRPr="004131A5">
        <w:rPr>
          <w:rFonts w:asciiTheme="minorHAnsi" w:hAnsiTheme="minorHAnsi" w:cs="Arial"/>
          <w:sz w:val="22"/>
          <w:szCs w:val="22"/>
        </w:rPr>
        <w:t xml:space="preserve">in separately sealed envelopes, as detailed in the Submission section of the RFP, </w:t>
      </w:r>
      <w:r w:rsidRPr="004131A5">
        <w:rPr>
          <w:rFonts w:asciiTheme="minorHAnsi" w:hAnsiTheme="minorHAnsi"/>
          <w:sz w:val="22"/>
          <w:szCs w:val="22"/>
        </w:rPr>
        <w:t xml:space="preserve">and be received at NYSED no later than </w:t>
      </w:r>
      <w:r w:rsidR="000D7542" w:rsidRPr="004131A5">
        <w:rPr>
          <w:rFonts w:asciiTheme="minorHAnsi" w:hAnsiTheme="minorHAnsi"/>
          <w:b/>
          <w:sz w:val="22"/>
          <w:szCs w:val="22"/>
        </w:rPr>
        <w:t>September 23</w:t>
      </w:r>
      <w:r w:rsidR="00BC34EF" w:rsidRPr="004131A5">
        <w:rPr>
          <w:rFonts w:asciiTheme="minorHAnsi" w:hAnsiTheme="minorHAnsi"/>
          <w:b/>
          <w:sz w:val="22"/>
          <w:szCs w:val="22"/>
        </w:rPr>
        <w:t xml:space="preserve">, 2016 </w:t>
      </w:r>
      <w:r w:rsidRPr="004131A5">
        <w:rPr>
          <w:rFonts w:asciiTheme="minorHAnsi" w:hAnsiTheme="minorHAnsi"/>
          <w:b/>
          <w:sz w:val="22"/>
          <w:szCs w:val="22"/>
        </w:rPr>
        <w:t>by 3:00 PM</w:t>
      </w:r>
      <w:r w:rsidRPr="004131A5">
        <w:rPr>
          <w:rFonts w:asciiTheme="minorHAnsi" w:hAnsiTheme="minorHAnsi"/>
          <w:sz w:val="22"/>
          <w:szCs w:val="22"/>
        </w:rPr>
        <w:t>:</w:t>
      </w:r>
    </w:p>
    <w:p w14:paraId="1EB84DAE" w14:textId="77777777" w:rsidR="00D66FD6" w:rsidRPr="004131A5" w:rsidRDefault="00D66FD6" w:rsidP="00C44C26">
      <w:pPr>
        <w:numPr>
          <w:ilvl w:val="0"/>
          <w:numId w:val="6"/>
        </w:numPr>
        <w:spacing w:after="100" w:afterAutospacing="1"/>
        <w:jc w:val="both"/>
        <w:rPr>
          <w:sz w:val="22"/>
          <w:szCs w:val="22"/>
        </w:rPr>
      </w:pPr>
      <w:r w:rsidRPr="004131A5">
        <w:rPr>
          <w:sz w:val="22"/>
          <w:szCs w:val="22"/>
        </w:rPr>
        <w:t xml:space="preserve">Submission Documents labeled </w:t>
      </w:r>
      <w:r w:rsidRPr="004131A5">
        <w:rPr>
          <w:b/>
          <w:sz w:val="22"/>
          <w:szCs w:val="22"/>
        </w:rPr>
        <w:t>Submission Documents – RFP#</w:t>
      </w:r>
      <w:r w:rsidR="000D35BD" w:rsidRPr="004131A5">
        <w:rPr>
          <w:b/>
          <w:sz w:val="22"/>
          <w:szCs w:val="22"/>
        </w:rPr>
        <w:t>17-020</w:t>
      </w:r>
      <w:r w:rsidRPr="004131A5">
        <w:rPr>
          <w:b/>
          <w:sz w:val="22"/>
          <w:szCs w:val="22"/>
        </w:rPr>
        <w:t xml:space="preserve"> DO NOT OPEN</w:t>
      </w:r>
    </w:p>
    <w:p w14:paraId="1F88C143" w14:textId="77777777" w:rsidR="00D66FD6" w:rsidRPr="004131A5" w:rsidRDefault="00D66FD6" w:rsidP="00C44C26">
      <w:pPr>
        <w:numPr>
          <w:ilvl w:val="0"/>
          <w:numId w:val="6"/>
        </w:numPr>
        <w:spacing w:after="100" w:afterAutospacing="1"/>
        <w:jc w:val="both"/>
        <w:rPr>
          <w:sz w:val="22"/>
          <w:szCs w:val="22"/>
        </w:rPr>
      </w:pPr>
      <w:r w:rsidRPr="004131A5">
        <w:rPr>
          <w:sz w:val="22"/>
          <w:szCs w:val="22"/>
        </w:rPr>
        <w:t xml:space="preserve">Technical Proposal labeled </w:t>
      </w:r>
      <w:r w:rsidRPr="004131A5">
        <w:rPr>
          <w:b/>
          <w:sz w:val="22"/>
          <w:szCs w:val="22"/>
        </w:rPr>
        <w:t>Technical Proposal – RFP #</w:t>
      </w:r>
      <w:r w:rsidR="000D35BD" w:rsidRPr="004131A5">
        <w:rPr>
          <w:b/>
          <w:sz w:val="22"/>
          <w:szCs w:val="22"/>
        </w:rPr>
        <w:t>17-020</w:t>
      </w:r>
      <w:r w:rsidRPr="004131A5">
        <w:rPr>
          <w:b/>
          <w:sz w:val="22"/>
          <w:szCs w:val="22"/>
        </w:rPr>
        <w:t xml:space="preserve"> DO NOT OPEN</w:t>
      </w:r>
    </w:p>
    <w:p w14:paraId="5C6AF1E4" w14:textId="77777777" w:rsidR="00D66FD6" w:rsidRPr="004131A5" w:rsidRDefault="00D66FD6" w:rsidP="00C44C26">
      <w:pPr>
        <w:numPr>
          <w:ilvl w:val="0"/>
          <w:numId w:val="6"/>
        </w:numPr>
        <w:spacing w:after="100" w:afterAutospacing="1"/>
        <w:jc w:val="both"/>
        <w:rPr>
          <w:sz w:val="22"/>
          <w:szCs w:val="22"/>
        </w:rPr>
      </w:pPr>
      <w:r w:rsidRPr="004131A5">
        <w:rPr>
          <w:sz w:val="22"/>
          <w:szCs w:val="22"/>
        </w:rPr>
        <w:t xml:space="preserve">Cost Proposal labeled </w:t>
      </w:r>
      <w:r w:rsidRPr="004131A5">
        <w:rPr>
          <w:b/>
          <w:sz w:val="22"/>
          <w:szCs w:val="22"/>
        </w:rPr>
        <w:t>Cost Proposal</w:t>
      </w:r>
      <w:r w:rsidRPr="004131A5">
        <w:rPr>
          <w:sz w:val="22"/>
          <w:szCs w:val="22"/>
        </w:rPr>
        <w:t xml:space="preserve"> </w:t>
      </w:r>
      <w:r w:rsidRPr="004131A5">
        <w:rPr>
          <w:b/>
          <w:sz w:val="22"/>
          <w:szCs w:val="22"/>
        </w:rPr>
        <w:t>– RFP#</w:t>
      </w:r>
      <w:r w:rsidR="000D35BD" w:rsidRPr="004131A5">
        <w:rPr>
          <w:b/>
          <w:sz w:val="22"/>
          <w:szCs w:val="22"/>
        </w:rPr>
        <w:t>17-020</w:t>
      </w:r>
      <w:r w:rsidRPr="004131A5">
        <w:rPr>
          <w:b/>
          <w:sz w:val="22"/>
          <w:szCs w:val="22"/>
        </w:rPr>
        <w:t xml:space="preserve"> DO NOT OPEN</w:t>
      </w:r>
    </w:p>
    <w:p w14:paraId="0DCEADC5" w14:textId="77777777" w:rsidR="00D66FD6" w:rsidRPr="004131A5" w:rsidRDefault="00D66FD6" w:rsidP="00C44C26">
      <w:pPr>
        <w:numPr>
          <w:ilvl w:val="0"/>
          <w:numId w:val="6"/>
        </w:numPr>
        <w:spacing w:after="100" w:afterAutospacing="1"/>
        <w:jc w:val="both"/>
        <w:rPr>
          <w:sz w:val="22"/>
          <w:szCs w:val="22"/>
        </w:rPr>
      </w:pPr>
      <w:r w:rsidRPr="004131A5">
        <w:rPr>
          <w:sz w:val="22"/>
          <w:szCs w:val="22"/>
        </w:rPr>
        <w:t xml:space="preserve">M/WBE Documents labeled </w:t>
      </w:r>
      <w:r w:rsidRPr="004131A5">
        <w:rPr>
          <w:b/>
          <w:sz w:val="22"/>
          <w:szCs w:val="22"/>
        </w:rPr>
        <w:t>M/WMBE Documents</w:t>
      </w:r>
      <w:r w:rsidRPr="004131A5">
        <w:rPr>
          <w:sz w:val="22"/>
          <w:szCs w:val="22"/>
        </w:rPr>
        <w:t xml:space="preserve"> </w:t>
      </w:r>
      <w:r w:rsidRPr="004131A5">
        <w:rPr>
          <w:b/>
          <w:sz w:val="22"/>
          <w:szCs w:val="22"/>
        </w:rPr>
        <w:t>– RFP#</w:t>
      </w:r>
      <w:r w:rsidR="000D35BD" w:rsidRPr="004131A5">
        <w:rPr>
          <w:b/>
          <w:sz w:val="22"/>
          <w:szCs w:val="22"/>
        </w:rPr>
        <w:t>17-020</w:t>
      </w:r>
      <w:r w:rsidRPr="004131A5">
        <w:rPr>
          <w:b/>
          <w:sz w:val="22"/>
          <w:szCs w:val="22"/>
        </w:rPr>
        <w:t xml:space="preserve"> DO NOT OPEN</w:t>
      </w:r>
    </w:p>
    <w:p w14:paraId="3D4A4822" w14:textId="5E72934A" w:rsidR="0048346B" w:rsidRPr="004131A5" w:rsidRDefault="00D66FD6" w:rsidP="00C44C26">
      <w:pPr>
        <w:numPr>
          <w:ilvl w:val="0"/>
          <w:numId w:val="6"/>
        </w:numPr>
        <w:spacing w:after="100" w:afterAutospacing="1"/>
        <w:jc w:val="both"/>
        <w:rPr>
          <w:sz w:val="22"/>
          <w:szCs w:val="22"/>
        </w:rPr>
      </w:pPr>
      <w:r w:rsidRPr="004131A5">
        <w:rPr>
          <w:sz w:val="22"/>
          <w:szCs w:val="22"/>
        </w:rPr>
        <w:t xml:space="preserve">CD ROM containing the technical, cost, submission and M/WBE proposals submitted using Microsoft Word. Place in a separate envelope labeled </w:t>
      </w:r>
      <w:r w:rsidRPr="004131A5">
        <w:rPr>
          <w:b/>
          <w:sz w:val="22"/>
          <w:szCs w:val="22"/>
        </w:rPr>
        <w:t>CD-ROM-RFP#</w:t>
      </w:r>
      <w:r w:rsidR="000D35BD" w:rsidRPr="004131A5">
        <w:rPr>
          <w:b/>
          <w:sz w:val="22"/>
          <w:szCs w:val="22"/>
        </w:rPr>
        <w:t>17-020</w:t>
      </w:r>
      <w:r w:rsidRPr="004131A5">
        <w:rPr>
          <w:b/>
          <w:sz w:val="22"/>
          <w:szCs w:val="22"/>
        </w:rPr>
        <w:t xml:space="preserve"> DO NOT OPEN</w:t>
      </w:r>
      <w:r w:rsidRPr="004131A5">
        <w:rPr>
          <w:sz w:val="22"/>
          <w:szCs w:val="22"/>
        </w:rPr>
        <w:t>.</w:t>
      </w:r>
    </w:p>
    <w:p w14:paraId="4B1083AD" w14:textId="6C896967" w:rsidR="00982490" w:rsidRPr="004131A5" w:rsidRDefault="00BF2182" w:rsidP="00624FDF">
      <w:pPr>
        <w:spacing w:after="100" w:afterAutospacing="1"/>
        <w:jc w:val="both"/>
        <w:rPr>
          <w:sz w:val="22"/>
          <w:szCs w:val="22"/>
        </w:rPr>
      </w:pPr>
      <w:r w:rsidRPr="004131A5">
        <w:rPr>
          <w:sz w:val="22"/>
          <w:szCs w:val="22"/>
        </w:rPr>
        <w:t xml:space="preserve">The mailing address </w:t>
      </w:r>
      <w:r w:rsidR="00982490" w:rsidRPr="004131A5">
        <w:rPr>
          <w:sz w:val="22"/>
          <w:szCs w:val="22"/>
        </w:rPr>
        <w:t>for all of the above documentation is:</w:t>
      </w:r>
    </w:p>
    <w:p w14:paraId="5398663A" w14:textId="77777777" w:rsidR="00982490" w:rsidRPr="004131A5" w:rsidRDefault="00982490" w:rsidP="00624FDF">
      <w:pPr>
        <w:jc w:val="both"/>
        <w:rPr>
          <w:sz w:val="22"/>
          <w:szCs w:val="22"/>
        </w:rPr>
      </w:pPr>
      <w:r w:rsidRPr="004131A5">
        <w:rPr>
          <w:sz w:val="22"/>
          <w:szCs w:val="22"/>
        </w:rPr>
        <w:tab/>
        <w:t>NYS Education Department</w:t>
      </w:r>
    </w:p>
    <w:p w14:paraId="1896ABDE" w14:textId="77777777" w:rsidR="00982490" w:rsidRPr="004131A5" w:rsidRDefault="00982490" w:rsidP="00624FDF">
      <w:pPr>
        <w:jc w:val="both"/>
        <w:rPr>
          <w:sz w:val="22"/>
          <w:szCs w:val="22"/>
        </w:rPr>
      </w:pPr>
      <w:r w:rsidRPr="004131A5">
        <w:rPr>
          <w:sz w:val="22"/>
          <w:szCs w:val="22"/>
        </w:rPr>
        <w:tab/>
        <w:t xml:space="preserve">  </w:t>
      </w:r>
      <w:r w:rsidR="00F71CF8" w:rsidRPr="004131A5">
        <w:rPr>
          <w:sz w:val="22"/>
          <w:szCs w:val="22"/>
        </w:rPr>
        <w:t>Attn</w:t>
      </w:r>
      <w:r w:rsidRPr="004131A5">
        <w:rPr>
          <w:sz w:val="22"/>
          <w:szCs w:val="22"/>
        </w:rPr>
        <w:t>:</w:t>
      </w:r>
      <w:r w:rsidR="000D35BD" w:rsidRPr="004131A5">
        <w:rPr>
          <w:sz w:val="22"/>
          <w:szCs w:val="22"/>
        </w:rPr>
        <w:t xml:space="preserve"> Nell Brady</w:t>
      </w:r>
    </w:p>
    <w:p w14:paraId="674C3398" w14:textId="77777777" w:rsidR="0048346B" w:rsidRPr="004131A5" w:rsidRDefault="0048346B" w:rsidP="00624FDF">
      <w:pPr>
        <w:ind w:firstLine="720"/>
        <w:jc w:val="both"/>
        <w:rPr>
          <w:sz w:val="22"/>
          <w:szCs w:val="22"/>
        </w:rPr>
      </w:pPr>
      <w:r w:rsidRPr="004131A5">
        <w:rPr>
          <w:sz w:val="22"/>
          <w:szCs w:val="22"/>
        </w:rPr>
        <w:t>Bureau of Fiscal Management</w:t>
      </w:r>
    </w:p>
    <w:p w14:paraId="71644726" w14:textId="77777777" w:rsidR="00982490" w:rsidRPr="004131A5" w:rsidRDefault="00982490" w:rsidP="00624FDF">
      <w:pPr>
        <w:ind w:firstLine="720"/>
        <w:jc w:val="both"/>
        <w:rPr>
          <w:sz w:val="22"/>
          <w:szCs w:val="22"/>
        </w:rPr>
      </w:pPr>
      <w:r w:rsidRPr="004131A5">
        <w:rPr>
          <w:sz w:val="22"/>
          <w:szCs w:val="22"/>
        </w:rPr>
        <w:t>Contract Administration Unit 501 W EB</w:t>
      </w:r>
    </w:p>
    <w:p w14:paraId="2F0A8374" w14:textId="77777777" w:rsidR="00982490" w:rsidRPr="004131A5" w:rsidRDefault="00982490" w:rsidP="00624FDF">
      <w:pPr>
        <w:jc w:val="both"/>
        <w:rPr>
          <w:sz w:val="22"/>
          <w:szCs w:val="22"/>
        </w:rPr>
      </w:pPr>
      <w:r w:rsidRPr="004131A5">
        <w:rPr>
          <w:sz w:val="22"/>
          <w:szCs w:val="22"/>
        </w:rPr>
        <w:tab/>
        <w:t>89 Washington Avenue</w:t>
      </w:r>
    </w:p>
    <w:p w14:paraId="4161BC5A" w14:textId="77777777" w:rsidR="00982490" w:rsidRPr="004131A5" w:rsidRDefault="00982490" w:rsidP="00624FDF">
      <w:pPr>
        <w:jc w:val="both"/>
        <w:rPr>
          <w:sz w:val="22"/>
          <w:szCs w:val="22"/>
        </w:rPr>
      </w:pPr>
      <w:r w:rsidRPr="004131A5">
        <w:rPr>
          <w:sz w:val="22"/>
          <w:szCs w:val="22"/>
        </w:rPr>
        <w:tab/>
        <w:t>Albany, NY 12234</w:t>
      </w:r>
    </w:p>
    <w:p w14:paraId="1D9A97F8" w14:textId="77777777" w:rsidR="00D66FD6" w:rsidRPr="004131A5" w:rsidRDefault="00D66FD6" w:rsidP="00624FDF">
      <w:pPr>
        <w:spacing w:after="100" w:afterAutospacing="1"/>
        <w:ind w:left="720"/>
        <w:jc w:val="both"/>
        <w:rPr>
          <w:sz w:val="22"/>
          <w:szCs w:val="22"/>
        </w:rPr>
      </w:pPr>
    </w:p>
    <w:p w14:paraId="3D404CB2" w14:textId="77777777" w:rsidR="00BC0962" w:rsidRPr="004131A5" w:rsidRDefault="009161BD" w:rsidP="00624FDF">
      <w:pPr>
        <w:pStyle w:val="Heading6"/>
        <w:spacing w:before="0" w:after="100" w:afterAutospacing="1"/>
        <w:jc w:val="center"/>
        <w:rPr>
          <w:b/>
          <w:sz w:val="28"/>
        </w:rPr>
      </w:pPr>
      <w:r w:rsidRPr="004131A5">
        <w:rPr>
          <w:b/>
          <w:szCs w:val="22"/>
        </w:rPr>
        <w:t>(Facsimile copies of the proposals are NOT acceptable)</w:t>
      </w:r>
    </w:p>
    <w:p w14:paraId="2B869396" w14:textId="77777777" w:rsidR="00617CB8" w:rsidRPr="004131A5" w:rsidRDefault="00617CB8" w:rsidP="00624FDF">
      <w:pPr>
        <w:spacing w:after="100" w:afterAutospacing="1"/>
      </w:pPr>
    </w:p>
    <w:p w14:paraId="1748AFF6" w14:textId="77777777" w:rsidR="00617CB8" w:rsidRPr="004131A5" w:rsidRDefault="00617CB8" w:rsidP="00624FDF">
      <w:pPr>
        <w:spacing w:after="100" w:afterAutospacing="1"/>
      </w:pPr>
    </w:p>
    <w:p w14:paraId="5A932A10" w14:textId="77777777" w:rsidR="00617CB8" w:rsidRPr="004131A5" w:rsidRDefault="00617CB8" w:rsidP="00624FDF">
      <w:pPr>
        <w:spacing w:after="100" w:afterAutospacing="1"/>
      </w:pPr>
    </w:p>
    <w:p w14:paraId="7AB65655" w14:textId="77777777" w:rsidR="006463ED" w:rsidRPr="004131A5" w:rsidRDefault="006463ED" w:rsidP="00624FDF">
      <w:pPr>
        <w:spacing w:after="100" w:afterAutospacing="1"/>
      </w:pPr>
    </w:p>
    <w:p w14:paraId="64C635E5" w14:textId="77777777" w:rsidR="006463ED" w:rsidRPr="004131A5" w:rsidRDefault="006463ED" w:rsidP="00624FDF">
      <w:pPr>
        <w:spacing w:after="100" w:afterAutospacing="1"/>
      </w:pPr>
    </w:p>
    <w:p w14:paraId="230E6E5B" w14:textId="77777777" w:rsidR="006463ED" w:rsidRPr="004131A5" w:rsidRDefault="006463ED" w:rsidP="00624FDF">
      <w:pPr>
        <w:spacing w:after="100" w:afterAutospacing="1"/>
      </w:pPr>
    </w:p>
    <w:p w14:paraId="7BAC5C91" w14:textId="77777777" w:rsidR="006463ED" w:rsidRPr="004131A5" w:rsidRDefault="006463ED" w:rsidP="00624FDF">
      <w:pPr>
        <w:spacing w:after="100" w:afterAutospacing="1"/>
      </w:pPr>
    </w:p>
    <w:p w14:paraId="1E6819C5" w14:textId="77777777" w:rsidR="006463ED" w:rsidRPr="004131A5" w:rsidRDefault="006463ED" w:rsidP="00624FDF">
      <w:pPr>
        <w:spacing w:after="100" w:afterAutospacing="1"/>
      </w:pPr>
    </w:p>
    <w:p w14:paraId="1AB14E0B" w14:textId="77777777" w:rsidR="006463ED" w:rsidRPr="004131A5" w:rsidRDefault="006463ED" w:rsidP="00624FDF">
      <w:pPr>
        <w:spacing w:after="100" w:afterAutospacing="1"/>
      </w:pPr>
    </w:p>
    <w:p w14:paraId="1F0BCDAC" w14:textId="77777777" w:rsidR="006463ED" w:rsidRPr="004131A5" w:rsidRDefault="006463ED" w:rsidP="00624FDF">
      <w:pPr>
        <w:spacing w:after="100" w:afterAutospacing="1"/>
      </w:pPr>
    </w:p>
    <w:p w14:paraId="22DDF283" w14:textId="77777777" w:rsidR="006463ED" w:rsidRPr="004131A5" w:rsidRDefault="006463ED" w:rsidP="00624FDF">
      <w:pPr>
        <w:spacing w:after="100" w:afterAutospacing="1"/>
      </w:pPr>
    </w:p>
    <w:p w14:paraId="37AD59D1" w14:textId="77777777" w:rsidR="006463ED" w:rsidRPr="004131A5" w:rsidRDefault="006463ED" w:rsidP="00624FDF">
      <w:pPr>
        <w:spacing w:after="100" w:afterAutospacing="1"/>
      </w:pPr>
    </w:p>
    <w:p w14:paraId="105B72AE" w14:textId="77777777" w:rsidR="006463ED" w:rsidRPr="004131A5" w:rsidRDefault="006463ED" w:rsidP="00624FDF">
      <w:pPr>
        <w:spacing w:after="100" w:afterAutospacing="1"/>
      </w:pPr>
    </w:p>
    <w:p w14:paraId="73DE7535" w14:textId="77777777" w:rsidR="00617CB8" w:rsidRPr="004131A5" w:rsidRDefault="00617CB8" w:rsidP="00624FDF">
      <w:pPr>
        <w:spacing w:after="100" w:afterAutospacing="1"/>
      </w:pPr>
    </w:p>
    <w:sdt>
      <w:sdtPr>
        <w:rPr>
          <w:rFonts w:asciiTheme="minorHAnsi" w:eastAsia="Times New Roman" w:hAnsiTheme="minorHAnsi" w:cs="Times New Roman"/>
          <w:caps w:val="0"/>
          <w:color w:val="auto"/>
          <w:sz w:val="24"/>
          <w:szCs w:val="20"/>
        </w:rPr>
        <w:id w:val="536540619"/>
        <w:docPartObj>
          <w:docPartGallery w:val="Table of Contents"/>
          <w:docPartUnique/>
        </w:docPartObj>
      </w:sdtPr>
      <w:sdtEndPr>
        <w:rPr>
          <w:b/>
          <w:bCs/>
          <w:noProof/>
        </w:rPr>
      </w:sdtEndPr>
      <w:sdtContent>
        <w:p w14:paraId="33EA79A7" w14:textId="363F2739" w:rsidR="006463ED" w:rsidRPr="004131A5" w:rsidRDefault="006463ED" w:rsidP="00624FDF">
          <w:pPr>
            <w:pStyle w:val="TOCHeading"/>
            <w:spacing w:before="0" w:after="100" w:afterAutospacing="1" w:line="240" w:lineRule="auto"/>
          </w:pPr>
          <w:r w:rsidRPr="004131A5">
            <w:t>Contents</w:t>
          </w:r>
        </w:p>
        <w:p w14:paraId="123AAD95" w14:textId="77777777" w:rsidR="00E7500C" w:rsidRPr="004131A5" w:rsidRDefault="006463ED">
          <w:pPr>
            <w:pStyle w:val="TOC1"/>
            <w:rPr>
              <w:rFonts w:eastAsiaTheme="minorEastAsia" w:cstheme="minorBidi"/>
              <w:b w:val="0"/>
              <w:bCs w:val="0"/>
              <w:caps w:val="0"/>
              <w:sz w:val="22"/>
              <w:szCs w:val="22"/>
            </w:rPr>
          </w:pPr>
          <w:r w:rsidRPr="004131A5">
            <w:fldChar w:fldCharType="begin"/>
          </w:r>
          <w:r w:rsidRPr="004131A5">
            <w:instrText xml:space="preserve"> TOC \o "1-3" \h \z \u </w:instrText>
          </w:r>
          <w:r w:rsidRPr="004131A5">
            <w:fldChar w:fldCharType="separate"/>
          </w:r>
          <w:hyperlink w:anchor="_Toc458677023" w:history="1">
            <w:r w:rsidR="00E7500C" w:rsidRPr="004131A5">
              <w:rPr>
                <w:rStyle w:val="Hyperlink"/>
              </w:rPr>
              <w:t>1.</w:t>
            </w:r>
            <w:r w:rsidR="00E7500C" w:rsidRPr="004131A5">
              <w:rPr>
                <w:rFonts w:eastAsiaTheme="minorEastAsia" w:cstheme="minorBidi"/>
                <w:b w:val="0"/>
                <w:bCs w:val="0"/>
                <w:caps w:val="0"/>
                <w:sz w:val="22"/>
                <w:szCs w:val="22"/>
              </w:rPr>
              <w:tab/>
            </w:r>
            <w:r w:rsidR="00E7500C" w:rsidRPr="004131A5">
              <w:rPr>
                <w:rStyle w:val="Hyperlink"/>
              </w:rPr>
              <w:t>Description of Services to be Performed</w:t>
            </w:r>
            <w:r w:rsidR="00E7500C" w:rsidRPr="004131A5">
              <w:rPr>
                <w:webHidden/>
              </w:rPr>
              <w:tab/>
            </w:r>
            <w:r w:rsidR="00E7500C" w:rsidRPr="004131A5">
              <w:rPr>
                <w:webHidden/>
              </w:rPr>
              <w:fldChar w:fldCharType="begin"/>
            </w:r>
            <w:r w:rsidR="00E7500C" w:rsidRPr="004131A5">
              <w:rPr>
                <w:webHidden/>
              </w:rPr>
              <w:instrText xml:space="preserve"> PAGEREF _Toc458677023 \h </w:instrText>
            </w:r>
            <w:r w:rsidR="00E7500C" w:rsidRPr="004131A5">
              <w:rPr>
                <w:webHidden/>
              </w:rPr>
            </w:r>
            <w:r w:rsidR="00E7500C" w:rsidRPr="004131A5">
              <w:rPr>
                <w:webHidden/>
              </w:rPr>
              <w:fldChar w:fldCharType="separate"/>
            </w:r>
            <w:r w:rsidR="0036641B">
              <w:rPr>
                <w:webHidden/>
              </w:rPr>
              <w:t>5</w:t>
            </w:r>
            <w:r w:rsidR="00E7500C" w:rsidRPr="004131A5">
              <w:rPr>
                <w:webHidden/>
              </w:rPr>
              <w:fldChar w:fldCharType="end"/>
            </w:r>
          </w:hyperlink>
        </w:p>
        <w:p w14:paraId="7021E180" w14:textId="77777777" w:rsidR="00E7500C" w:rsidRPr="004131A5" w:rsidRDefault="003F7AF5">
          <w:pPr>
            <w:pStyle w:val="TOC2"/>
            <w:rPr>
              <w:rFonts w:eastAsiaTheme="minorEastAsia" w:cstheme="minorBidi"/>
              <w:b w:val="0"/>
              <w:bCs w:val="0"/>
              <w:szCs w:val="22"/>
            </w:rPr>
          </w:pPr>
          <w:hyperlink w:anchor="_Toc458677024" w:history="1">
            <w:r w:rsidR="00E7500C" w:rsidRPr="004131A5">
              <w:rPr>
                <w:rStyle w:val="Hyperlink"/>
              </w:rPr>
              <w:t>1.1.</w:t>
            </w:r>
            <w:r w:rsidR="00E7500C" w:rsidRPr="004131A5">
              <w:rPr>
                <w:rFonts w:eastAsiaTheme="minorEastAsia" w:cstheme="minorBidi"/>
                <w:b w:val="0"/>
                <w:bCs w:val="0"/>
                <w:szCs w:val="22"/>
              </w:rPr>
              <w:tab/>
            </w:r>
            <w:r w:rsidR="00E7500C" w:rsidRPr="004131A5">
              <w:rPr>
                <w:rStyle w:val="Hyperlink"/>
              </w:rPr>
              <w:t>Background and Purpose</w:t>
            </w:r>
            <w:r w:rsidR="00E7500C" w:rsidRPr="004131A5">
              <w:rPr>
                <w:webHidden/>
              </w:rPr>
              <w:tab/>
            </w:r>
            <w:r w:rsidR="00E7500C" w:rsidRPr="004131A5">
              <w:rPr>
                <w:webHidden/>
              </w:rPr>
              <w:fldChar w:fldCharType="begin"/>
            </w:r>
            <w:r w:rsidR="00E7500C" w:rsidRPr="004131A5">
              <w:rPr>
                <w:webHidden/>
              </w:rPr>
              <w:instrText xml:space="preserve"> PAGEREF _Toc458677024 \h </w:instrText>
            </w:r>
            <w:r w:rsidR="00E7500C" w:rsidRPr="004131A5">
              <w:rPr>
                <w:webHidden/>
              </w:rPr>
            </w:r>
            <w:r w:rsidR="00E7500C" w:rsidRPr="004131A5">
              <w:rPr>
                <w:webHidden/>
              </w:rPr>
              <w:fldChar w:fldCharType="separate"/>
            </w:r>
            <w:r w:rsidR="0036641B">
              <w:rPr>
                <w:webHidden/>
              </w:rPr>
              <w:t>6</w:t>
            </w:r>
            <w:r w:rsidR="00E7500C" w:rsidRPr="004131A5">
              <w:rPr>
                <w:webHidden/>
              </w:rPr>
              <w:fldChar w:fldCharType="end"/>
            </w:r>
          </w:hyperlink>
        </w:p>
        <w:p w14:paraId="5ED4EA6D" w14:textId="77777777" w:rsidR="00E7500C" w:rsidRPr="004131A5" w:rsidRDefault="003F7AF5">
          <w:pPr>
            <w:pStyle w:val="TOC2"/>
            <w:rPr>
              <w:rFonts w:eastAsiaTheme="minorEastAsia" w:cstheme="minorBidi"/>
              <w:b w:val="0"/>
              <w:bCs w:val="0"/>
              <w:szCs w:val="22"/>
            </w:rPr>
          </w:pPr>
          <w:hyperlink w:anchor="_Toc458677025" w:history="1">
            <w:r w:rsidR="00E7500C" w:rsidRPr="004131A5">
              <w:rPr>
                <w:rStyle w:val="Hyperlink"/>
              </w:rPr>
              <w:t>1.2.</w:t>
            </w:r>
            <w:r w:rsidR="00E7500C" w:rsidRPr="004131A5">
              <w:rPr>
                <w:rFonts w:eastAsiaTheme="minorEastAsia" w:cstheme="minorBidi"/>
                <w:b w:val="0"/>
                <w:bCs w:val="0"/>
                <w:szCs w:val="22"/>
              </w:rPr>
              <w:tab/>
            </w:r>
            <w:r w:rsidR="00E7500C" w:rsidRPr="004131A5">
              <w:rPr>
                <w:rStyle w:val="Hyperlink"/>
              </w:rPr>
              <w:t>Project Description</w:t>
            </w:r>
            <w:r w:rsidR="00E7500C" w:rsidRPr="004131A5">
              <w:rPr>
                <w:webHidden/>
              </w:rPr>
              <w:tab/>
            </w:r>
            <w:r w:rsidR="00E7500C" w:rsidRPr="004131A5">
              <w:rPr>
                <w:webHidden/>
              </w:rPr>
              <w:fldChar w:fldCharType="begin"/>
            </w:r>
            <w:r w:rsidR="00E7500C" w:rsidRPr="004131A5">
              <w:rPr>
                <w:webHidden/>
              </w:rPr>
              <w:instrText xml:space="preserve"> PAGEREF _Toc458677025 \h </w:instrText>
            </w:r>
            <w:r w:rsidR="00E7500C" w:rsidRPr="004131A5">
              <w:rPr>
                <w:webHidden/>
              </w:rPr>
            </w:r>
            <w:r w:rsidR="00E7500C" w:rsidRPr="004131A5">
              <w:rPr>
                <w:webHidden/>
              </w:rPr>
              <w:fldChar w:fldCharType="separate"/>
            </w:r>
            <w:r w:rsidR="0036641B">
              <w:rPr>
                <w:webHidden/>
              </w:rPr>
              <w:t>7</w:t>
            </w:r>
            <w:r w:rsidR="00E7500C" w:rsidRPr="004131A5">
              <w:rPr>
                <w:webHidden/>
              </w:rPr>
              <w:fldChar w:fldCharType="end"/>
            </w:r>
          </w:hyperlink>
        </w:p>
        <w:p w14:paraId="29324C43" w14:textId="77777777" w:rsidR="00E7500C" w:rsidRPr="004131A5" w:rsidRDefault="003F7AF5">
          <w:pPr>
            <w:pStyle w:val="TOC3"/>
            <w:rPr>
              <w:rFonts w:eastAsiaTheme="minorEastAsia" w:cstheme="minorBidi"/>
              <w:szCs w:val="22"/>
            </w:rPr>
          </w:pPr>
          <w:hyperlink w:anchor="_Toc458677026" w:history="1">
            <w:r w:rsidR="00E7500C" w:rsidRPr="004131A5">
              <w:rPr>
                <w:rStyle w:val="Hyperlink"/>
                <w:lang w:val="en"/>
              </w:rPr>
              <w:t>1.2.1.</w:t>
            </w:r>
            <w:r w:rsidR="00E7500C" w:rsidRPr="004131A5">
              <w:rPr>
                <w:rFonts w:eastAsiaTheme="minorEastAsia" w:cstheme="minorBidi"/>
                <w:szCs w:val="22"/>
              </w:rPr>
              <w:tab/>
            </w:r>
            <w:r w:rsidR="00E7500C" w:rsidRPr="004131A5">
              <w:rPr>
                <w:rStyle w:val="Hyperlink"/>
              </w:rPr>
              <w:t>Coverage</w:t>
            </w:r>
            <w:r w:rsidR="00E7500C" w:rsidRPr="004131A5">
              <w:rPr>
                <w:webHidden/>
              </w:rPr>
              <w:tab/>
            </w:r>
            <w:r w:rsidR="00E7500C" w:rsidRPr="004131A5">
              <w:rPr>
                <w:webHidden/>
              </w:rPr>
              <w:fldChar w:fldCharType="begin"/>
            </w:r>
            <w:r w:rsidR="00E7500C" w:rsidRPr="004131A5">
              <w:rPr>
                <w:webHidden/>
              </w:rPr>
              <w:instrText xml:space="preserve"> PAGEREF _Toc458677026 \h </w:instrText>
            </w:r>
            <w:r w:rsidR="00E7500C" w:rsidRPr="004131A5">
              <w:rPr>
                <w:webHidden/>
              </w:rPr>
            </w:r>
            <w:r w:rsidR="00E7500C" w:rsidRPr="004131A5">
              <w:rPr>
                <w:webHidden/>
              </w:rPr>
              <w:fldChar w:fldCharType="separate"/>
            </w:r>
            <w:r w:rsidR="0036641B">
              <w:rPr>
                <w:webHidden/>
              </w:rPr>
              <w:t>7</w:t>
            </w:r>
            <w:r w:rsidR="00E7500C" w:rsidRPr="004131A5">
              <w:rPr>
                <w:webHidden/>
              </w:rPr>
              <w:fldChar w:fldCharType="end"/>
            </w:r>
          </w:hyperlink>
        </w:p>
        <w:p w14:paraId="09A47910" w14:textId="77777777" w:rsidR="00E7500C" w:rsidRPr="004131A5" w:rsidRDefault="003F7AF5">
          <w:pPr>
            <w:pStyle w:val="TOC3"/>
            <w:rPr>
              <w:rFonts w:eastAsiaTheme="minorEastAsia" w:cstheme="minorBidi"/>
              <w:szCs w:val="22"/>
            </w:rPr>
          </w:pPr>
          <w:hyperlink w:anchor="_Toc458677027" w:history="1">
            <w:r w:rsidR="00E7500C" w:rsidRPr="004131A5">
              <w:rPr>
                <w:rStyle w:val="Hyperlink"/>
              </w:rPr>
              <w:t>1.2.2.</w:t>
            </w:r>
            <w:r w:rsidR="00E7500C" w:rsidRPr="004131A5">
              <w:rPr>
                <w:rFonts w:eastAsiaTheme="minorEastAsia" w:cstheme="minorBidi"/>
                <w:szCs w:val="22"/>
              </w:rPr>
              <w:tab/>
            </w:r>
            <w:r w:rsidR="00E7500C" w:rsidRPr="004131A5">
              <w:rPr>
                <w:rStyle w:val="Hyperlink"/>
              </w:rPr>
              <w:t>Promotional Materials/Deliverables</w:t>
            </w:r>
            <w:r w:rsidR="00E7500C" w:rsidRPr="004131A5">
              <w:rPr>
                <w:webHidden/>
              </w:rPr>
              <w:tab/>
            </w:r>
            <w:r w:rsidR="00E7500C" w:rsidRPr="004131A5">
              <w:rPr>
                <w:webHidden/>
              </w:rPr>
              <w:fldChar w:fldCharType="begin"/>
            </w:r>
            <w:r w:rsidR="00E7500C" w:rsidRPr="004131A5">
              <w:rPr>
                <w:webHidden/>
              </w:rPr>
              <w:instrText xml:space="preserve"> PAGEREF _Toc458677027 \h </w:instrText>
            </w:r>
            <w:r w:rsidR="00E7500C" w:rsidRPr="004131A5">
              <w:rPr>
                <w:webHidden/>
              </w:rPr>
            </w:r>
            <w:r w:rsidR="00E7500C" w:rsidRPr="004131A5">
              <w:rPr>
                <w:webHidden/>
              </w:rPr>
              <w:fldChar w:fldCharType="separate"/>
            </w:r>
            <w:r w:rsidR="0036641B">
              <w:rPr>
                <w:webHidden/>
              </w:rPr>
              <w:t>8</w:t>
            </w:r>
            <w:r w:rsidR="00E7500C" w:rsidRPr="004131A5">
              <w:rPr>
                <w:webHidden/>
              </w:rPr>
              <w:fldChar w:fldCharType="end"/>
            </w:r>
          </w:hyperlink>
        </w:p>
        <w:p w14:paraId="05C522AC" w14:textId="77777777" w:rsidR="00E7500C" w:rsidRPr="004131A5" w:rsidRDefault="003F7AF5">
          <w:pPr>
            <w:pStyle w:val="TOC3"/>
            <w:rPr>
              <w:rFonts w:eastAsiaTheme="minorEastAsia" w:cstheme="minorBidi"/>
              <w:szCs w:val="22"/>
            </w:rPr>
          </w:pPr>
          <w:hyperlink w:anchor="_Toc458677028" w:history="1">
            <w:r w:rsidR="00E7500C" w:rsidRPr="004131A5">
              <w:rPr>
                <w:rStyle w:val="Hyperlink"/>
              </w:rPr>
              <w:t>1.2.3.</w:t>
            </w:r>
            <w:r w:rsidR="00E7500C" w:rsidRPr="004131A5">
              <w:rPr>
                <w:rFonts w:eastAsiaTheme="minorEastAsia" w:cstheme="minorBidi"/>
                <w:szCs w:val="22"/>
              </w:rPr>
              <w:tab/>
            </w:r>
            <w:r w:rsidR="00E7500C" w:rsidRPr="004131A5">
              <w:rPr>
                <w:rStyle w:val="Hyperlink"/>
              </w:rPr>
              <w:t>Evaluation</w:t>
            </w:r>
            <w:r w:rsidR="00E7500C" w:rsidRPr="004131A5">
              <w:rPr>
                <w:webHidden/>
              </w:rPr>
              <w:tab/>
            </w:r>
            <w:r w:rsidR="00E7500C" w:rsidRPr="004131A5">
              <w:rPr>
                <w:webHidden/>
              </w:rPr>
              <w:fldChar w:fldCharType="begin"/>
            </w:r>
            <w:r w:rsidR="00E7500C" w:rsidRPr="004131A5">
              <w:rPr>
                <w:webHidden/>
              </w:rPr>
              <w:instrText xml:space="preserve"> PAGEREF _Toc458677028 \h </w:instrText>
            </w:r>
            <w:r w:rsidR="00E7500C" w:rsidRPr="004131A5">
              <w:rPr>
                <w:webHidden/>
              </w:rPr>
            </w:r>
            <w:r w:rsidR="00E7500C" w:rsidRPr="004131A5">
              <w:rPr>
                <w:webHidden/>
              </w:rPr>
              <w:fldChar w:fldCharType="separate"/>
            </w:r>
            <w:r w:rsidR="0036641B">
              <w:rPr>
                <w:webHidden/>
              </w:rPr>
              <w:t>11</w:t>
            </w:r>
            <w:r w:rsidR="00E7500C" w:rsidRPr="004131A5">
              <w:rPr>
                <w:webHidden/>
              </w:rPr>
              <w:fldChar w:fldCharType="end"/>
            </w:r>
          </w:hyperlink>
        </w:p>
        <w:p w14:paraId="76CFDB60" w14:textId="77777777" w:rsidR="00E7500C" w:rsidRPr="004131A5" w:rsidRDefault="003F7AF5">
          <w:pPr>
            <w:pStyle w:val="TOC2"/>
            <w:rPr>
              <w:rFonts w:eastAsiaTheme="minorEastAsia" w:cstheme="minorBidi"/>
              <w:b w:val="0"/>
              <w:bCs w:val="0"/>
              <w:szCs w:val="22"/>
            </w:rPr>
          </w:pPr>
          <w:hyperlink w:anchor="_Toc458677029" w:history="1">
            <w:r w:rsidR="00E7500C" w:rsidRPr="004131A5">
              <w:rPr>
                <w:rStyle w:val="Hyperlink"/>
              </w:rPr>
              <w:t>1.3.</w:t>
            </w:r>
            <w:r w:rsidR="00E7500C" w:rsidRPr="004131A5">
              <w:rPr>
                <w:rFonts w:eastAsiaTheme="minorEastAsia" w:cstheme="minorBidi"/>
                <w:b w:val="0"/>
                <w:bCs w:val="0"/>
                <w:szCs w:val="22"/>
              </w:rPr>
              <w:tab/>
            </w:r>
            <w:r w:rsidR="00E7500C" w:rsidRPr="004131A5">
              <w:rPr>
                <w:rStyle w:val="Hyperlink"/>
              </w:rPr>
              <w:t>Reporting</w:t>
            </w:r>
            <w:r w:rsidR="00E7500C" w:rsidRPr="004131A5">
              <w:rPr>
                <w:webHidden/>
              </w:rPr>
              <w:tab/>
            </w:r>
            <w:r w:rsidR="00E7500C" w:rsidRPr="004131A5">
              <w:rPr>
                <w:webHidden/>
              </w:rPr>
              <w:fldChar w:fldCharType="begin"/>
            </w:r>
            <w:r w:rsidR="00E7500C" w:rsidRPr="004131A5">
              <w:rPr>
                <w:webHidden/>
              </w:rPr>
              <w:instrText xml:space="preserve"> PAGEREF _Toc458677029 \h </w:instrText>
            </w:r>
            <w:r w:rsidR="00E7500C" w:rsidRPr="004131A5">
              <w:rPr>
                <w:webHidden/>
              </w:rPr>
            </w:r>
            <w:r w:rsidR="00E7500C" w:rsidRPr="004131A5">
              <w:rPr>
                <w:webHidden/>
              </w:rPr>
              <w:fldChar w:fldCharType="separate"/>
            </w:r>
            <w:r w:rsidR="0036641B">
              <w:rPr>
                <w:webHidden/>
              </w:rPr>
              <w:t>11</w:t>
            </w:r>
            <w:r w:rsidR="00E7500C" w:rsidRPr="004131A5">
              <w:rPr>
                <w:webHidden/>
              </w:rPr>
              <w:fldChar w:fldCharType="end"/>
            </w:r>
          </w:hyperlink>
        </w:p>
        <w:p w14:paraId="1F1FE93D" w14:textId="77777777" w:rsidR="00E7500C" w:rsidRPr="004131A5" w:rsidRDefault="003F7AF5">
          <w:pPr>
            <w:pStyle w:val="TOC2"/>
            <w:rPr>
              <w:rFonts w:eastAsiaTheme="minorEastAsia" w:cstheme="minorBidi"/>
              <w:b w:val="0"/>
              <w:bCs w:val="0"/>
              <w:szCs w:val="22"/>
            </w:rPr>
          </w:pPr>
          <w:hyperlink w:anchor="_Toc458677030" w:history="1">
            <w:r w:rsidR="00E7500C" w:rsidRPr="004131A5">
              <w:rPr>
                <w:rStyle w:val="Hyperlink"/>
              </w:rPr>
              <w:t>1.4.</w:t>
            </w:r>
            <w:r w:rsidR="00E7500C" w:rsidRPr="004131A5">
              <w:rPr>
                <w:rFonts w:eastAsiaTheme="minorEastAsia" w:cstheme="minorBidi"/>
                <w:b w:val="0"/>
                <w:bCs w:val="0"/>
                <w:szCs w:val="22"/>
              </w:rPr>
              <w:tab/>
            </w:r>
            <w:r w:rsidR="00E7500C" w:rsidRPr="004131A5">
              <w:rPr>
                <w:rStyle w:val="Hyperlink"/>
              </w:rPr>
              <w:t>Timeline of Campaign Activities</w:t>
            </w:r>
            <w:r w:rsidR="00E7500C" w:rsidRPr="004131A5">
              <w:rPr>
                <w:webHidden/>
              </w:rPr>
              <w:tab/>
            </w:r>
            <w:r w:rsidR="00E7500C" w:rsidRPr="004131A5">
              <w:rPr>
                <w:webHidden/>
              </w:rPr>
              <w:fldChar w:fldCharType="begin"/>
            </w:r>
            <w:r w:rsidR="00E7500C" w:rsidRPr="004131A5">
              <w:rPr>
                <w:webHidden/>
              </w:rPr>
              <w:instrText xml:space="preserve"> PAGEREF _Toc458677030 \h </w:instrText>
            </w:r>
            <w:r w:rsidR="00E7500C" w:rsidRPr="004131A5">
              <w:rPr>
                <w:webHidden/>
              </w:rPr>
            </w:r>
            <w:r w:rsidR="00E7500C" w:rsidRPr="004131A5">
              <w:rPr>
                <w:webHidden/>
              </w:rPr>
              <w:fldChar w:fldCharType="separate"/>
            </w:r>
            <w:r w:rsidR="0036641B">
              <w:rPr>
                <w:webHidden/>
              </w:rPr>
              <w:t>12</w:t>
            </w:r>
            <w:r w:rsidR="00E7500C" w:rsidRPr="004131A5">
              <w:rPr>
                <w:webHidden/>
              </w:rPr>
              <w:fldChar w:fldCharType="end"/>
            </w:r>
          </w:hyperlink>
        </w:p>
        <w:p w14:paraId="26438A46" w14:textId="77777777" w:rsidR="00E7500C" w:rsidRPr="004131A5" w:rsidRDefault="003F7AF5">
          <w:pPr>
            <w:pStyle w:val="TOC2"/>
            <w:rPr>
              <w:rFonts w:eastAsiaTheme="minorEastAsia" w:cstheme="minorBidi"/>
              <w:b w:val="0"/>
              <w:bCs w:val="0"/>
              <w:szCs w:val="22"/>
            </w:rPr>
          </w:pPr>
          <w:hyperlink w:anchor="_Toc458677031" w:history="1">
            <w:r w:rsidR="00E7500C" w:rsidRPr="004131A5">
              <w:rPr>
                <w:rStyle w:val="Hyperlink"/>
              </w:rPr>
              <w:t>1.5.</w:t>
            </w:r>
            <w:r w:rsidR="00E7500C" w:rsidRPr="004131A5">
              <w:rPr>
                <w:rFonts w:eastAsiaTheme="minorEastAsia" w:cstheme="minorBidi"/>
                <w:b w:val="0"/>
                <w:bCs w:val="0"/>
                <w:szCs w:val="22"/>
              </w:rPr>
              <w:tab/>
            </w:r>
            <w:r w:rsidR="00E7500C" w:rsidRPr="004131A5">
              <w:rPr>
                <w:rStyle w:val="Hyperlink"/>
              </w:rPr>
              <w:t>Pricing</w:t>
            </w:r>
            <w:r w:rsidR="00E7500C" w:rsidRPr="004131A5">
              <w:rPr>
                <w:webHidden/>
              </w:rPr>
              <w:tab/>
            </w:r>
            <w:r w:rsidR="00E7500C" w:rsidRPr="004131A5">
              <w:rPr>
                <w:webHidden/>
              </w:rPr>
              <w:fldChar w:fldCharType="begin"/>
            </w:r>
            <w:r w:rsidR="00E7500C" w:rsidRPr="004131A5">
              <w:rPr>
                <w:webHidden/>
              </w:rPr>
              <w:instrText xml:space="preserve"> PAGEREF _Toc458677031 \h </w:instrText>
            </w:r>
            <w:r w:rsidR="00E7500C" w:rsidRPr="004131A5">
              <w:rPr>
                <w:webHidden/>
              </w:rPr>
            </w:r>
            <w:r w:rsidR="00E7500C" w:rsidRPr="004131A5">
              <w:rPr>
                <w:webHidden/>
              </w:rPr>
              <w:fldChar w:fldCharType="separate"/>
            </w:r>
            <w:r w:rsidR="0036641B">
              <w:rPr>
                <w:webHidden/>
              </w:rPr>
              <w:t>13</w:t>
            </w:r>
            <w:r w:rsidR="00E7500C" w:rsidRPr="004131A5">
              <w:rPr>
                <w:webHidden/>
              </w:rPr>
              <w:fldChar w:fldCharType="end"/>
            </w:r>
          </w:hyperlink>
        </w:p>
        <w:p w14:paraId="081C735A" w14:textId="77777777" w:rsidR="00E7500C" w:rsidRPr="004131A5" w:rsidRDefault="003F7AF5">
          <w:pPr>
            <w:pStyle w:val="TOC2"/>
            <w:rPr>
              <w:rFonts w:eastAsiaTheme="minorEastAsia" w:cstheme="minorBidi"/>
              <w:b w:val="0"/>
              <w:bCs w:val="0"/>
              <w:szCs w:val="22"/>
            </w:rPr>
          </w:pPr>
          <w:hyperlink w:anchor="_Toc458677032" w:history="1">
            <w:r w:rsidR="00E7500C" w:rsidRPr="004131A5">
              <w:rPr>
                <w:rStyle w:val="Hyperlink"/>
              </w:rPr>
              <w:t>1.6.</w:t>
            </w:r>
            <w:r w:rsidR="00E7500C" w:rsidRPr="004131A5">
              <w:rPr>
                <w:rFonts w:eastAsiaTheme="minorEastAsia" w:cstheme="minorBidi"/>
                <w:b w:val="0"/>
                <w:bCs w:val="0"/>
                <w:szCs w:val="22"/>
              </w:rPr>
              <w:tab/>
            </w:r>
            <w:r w:rsidR="00E7500C" w:rsidRPr="004131A5">
              <w:rPr>
                <w:rStyle w:val="Hyperlink"/>
              </w:rPr>
              <w:t>Payment</w:t>
            </w:r>
            <w:r w:rsidR="00E7500C" w:rsidRPr="004131A5">
              <w:rPr>
                <w:webHidden/>
              </w:rPr>
              <w:tab/>
            </w:r>
            <w:r w:rsidR="00E7500C" w:rsidRPr="004131A5">
              <w:rPr>
                <w:webHidden/>
              </w:rPr>
              <w:fldChar w:fldCharType="begin"/>
            </w:r>
            <w:r w:rsidR="00E7500C" w:rsidRPr="004131A5">
              <w:rPr>
                <w:webHidden/>
              </w:rPr>
              <w:instrText xml:space="preserve"> PAGEREF _Toc458677032 \h </w:instrText>
            </w:r>
            <w:r w:rsidR="00E7500C" w:rsidRPr="004131A5">
              <w:rPr>
                <w:webHidden/>
              </w:rPr>
            </w:r>
            <w:r w:rsidR="00E7500C" w:rsidRPr="004131A5">
              <w:rPr>
                <w:webHidden/>
              </w:rPr>
              <w:fldChar w:fldCharType="separate"/>
            </w:r>
            <w:r w:rsidR="0036641B">
              <w:rPr>
                <w:webHidden/>
              </w:rPr>
              <w:t>13</w:t>
            </w:r>
            <w:r w:rsidR="00E7500C" w:rsidRPr="004131A5">
              <w:rPr>
                <w:webHidden/>
              </w:rPr>
              <w:fldChar w:fldCharType="end"/>
            </w:r>
          </w:hyperlink>
        </w:p>
        <w:p w14:paraId="468207F4" w14:textId="77777777" w:rsidR="00E7500C" w:rsidRPr="004131A5" w:rsidRDefault="003F7AF5">
          <w:pPr>
            <w:pStyle w:val="TOC2"/>
            <w:rPr>
              <w:rFonts w:eastAsiaTheme="minorEastAsia" w:cstheme="minorBidi"/>
              <w:b w:val="0"/>
              <w:bCs w:val="0"/>
              <w:szCs w:val="22"/>
            </w:rPr>
          </w:pPr>
          <w:hyperlink w:anchor="_Toc458677033" w:history="1">
            <w:r w:rsidR="00E7500C" w:rsidRPr="004131A5">
              <w:rPr>
                <w:rStyle w:val="Hyperlink"/>
              </w:rPr>
              <w:t>1.7.</w:t>
            </w:r>
            <w:r w:rsidR="00E7500C" w:rsidRPr="004131A5">
              <w:rPr>
                <w:rFonts w:eastAsiaTheme="minorEastAsia" w:cstheme="minorBidi"/>
                <w:b w:val="0"/>
                <w:bCs w:val="0"/>
                <w:szCs w:val="22"/>
              </w:rPr>
              <w:tab/>
            </w:r>
            <w:r w:rsidR="00E7500C" w:rsidRPr="004131A5">
              <w:rPr>
                <w:rStyle w:val="Hyperlink"/>
              </w:rPr>
              <w:t>Subcontracting Limit</w:t>
            </w:r>
            <w:r w:rsidR="00E7500C" w:rsidRPr="004131A5">
              <w:rPr>
                <w:webHidden/>
              </w:rPr>
              <w:tab/>
            </w:r>
            <w:r w:rsidR="00E7500C" w:rsidRPr="004131A5">
              <w:rPr>
                <w:webHidden/>
              </w:rPr>
              <w:fldChar w:fldCharType="begin"/>
            </w:r>
            <w:r w:rsidR="00E7500C" w:rsidRPr="004131A5">
              <w:rPr>
                <w:webHidden/>
              </w:rPr>
              <w:instrText xml:space="preserve"> PAGEREF _Toc458677033 \h </w:instrText>
            </w:r>
            <w:r w:rsidR="00E7500C" w:rsidRPr="004131A5">
              <w:rPr>
                <w:webHidden/>
              </w:rPr>
            </w:r>
            <w:r w:rsidR="00E7500C" w:rsidRPr="004131A5">
              <w:rPr>
                <w:webHidden/>
              </w:rPr>
              <w:fldChar w:fldCharType="separate"/>
            </w:r>
            <w:r w:rsidR="0036641B">
              <w:rPr>
                <w:webHidden/>
              </w:rPr>
              <w:t>13</w:t>
            </w:r>
            <w:r w:rsidR="00E7500C" w:rsidRPr="004131A5">
              <w:rPr>
                <w:webHidden/>
              </w:rPr>
              <w:fldChar w:fldCharType="end"/>
            </w:r>
          </w:hyperlink>
        </w:p>
        <w:p w14:paraId="057807B1" w14:textId="65791BBA" w:rsidR="00E7500C" w:rsidRPr="004131A5" w:rsidRDefault="003F7AF5">
          <w:pPr>
            <w:pStyle w:val="TOC2"/>
            <w:rPr>
              <w:rFonts w:eastAsiaTheme="minorEastAsia" w:cstheme="minorBidi"/>
              <w:b w:val="0"/>
              <w:bCs w:val="0"/>
              <w:szCs w:val="22"/>
            </w:rPr>
          </w:pPr>
          <w:hyperlink w:anchor="_Toc458677034" w:history="1">
            <w:r w:rsidR="00E7500C" w:rsidRPr="004131A5">
              <w:rPr>
                <w:rStyle w:val="Hyperlink"/>
              </w:rPr>
              <w:t>1.8.</w:t>
            </w:r>
            <w:r w:rsidR="00E7500C" w:rsidRPr="004131A5">
              <w:rPr>
                <w:rFonts w:eastAsiaTheme="minorEastAsia" w:cstheme="minorBidi"/>
                <w:b w:val="0"/>
                <w:bCs w:val="0"/>
                <w:szCs w:val="22"/>
              </w:rPr>
              <w:tab/>
            </w:r>
            <w:r w:rsidR="00E7500C" w:rsidRPr="004131A5">
              <w:rPr>
                <w:rStyle w:val="Hyperlink"/>
              </w:rPr>
              <w:t>Staff Changes</w:t>
            </w:r>
            <w:r w:rsidR="00E7500C" w:rsidRPr="004131A5">
              <w:rPr>
                <w:webHidden/>
              </w:rPr>
              <w:tab/>
            </w:r>
            <w:r w:rsidR="00E7500C" w:rsidRPr="004131A5">
              <w:rPr>
                <w:webHidden/>
              </w:rPr>
              <w:fldChar w:fldCharType="begin"/>
            </w:r>
            <w:r w:rsidR="00E7500C" w:rsidRPr="004131A5">
              <w:rPr>
                <w:webHidden/>
              </w:rPr>
              <w:instrText xml:space="preserve"> PAGEREF _Toc458677034 \h </w:instrText>
            </w:r>
            <w:r w:rsidR="00E7500C" w:rsidRPr="004131A5">
              <w:rPr>
                <w:webHidden/>
              </w:rPr>
            </w:r>
            <w:r w:rsidR="00E7500C" w:rsidRPr="004131A5">
              <w:rPr>
                <w:webHidden/>
              </w:rPr>
              <w:fldChar w:fldCharType="separate"/>
            </w:r>
            <w:r w:rsidR="0036641B">
              <w:rPr>
                <w:webHidden/>
              </w:rPr>
              <w:t>13</w:t>
            </w:r>
            <w:r w:rsidR="00E7500C" w:rsidRPr="004131A5">
              <w:rPr>
                <w:webHidden/>
              </w:rPr>
              <w:fldChar w:fldCharType="end"/>
            </w:r>
          </w:hyperlink>
        </w:p>
        <w:p w14:paraId="68CBC1ED" w14:textId="722990E0" w:rsidR="00E7500C" w:rsidRPr="004131A5" w:rsidRDefault="003F7AF5">
          <w:pPr>
            <w:pStyle w:val="TOC2"/>
            <w:rPr>
              <w:rFonts w:eastAsiaTheme="minorEastAsia" w:cstheme="minorBidi"/>
              <w:b w:val="0"/>
              <w:bCs w:val="0"/>
              <w:szCs w:val="22"/>
            </w:rPr>
          </w:pPr>
          <w:hyperlink w:anchor="_Toc458677035" w:history="1">
            <w:r w:rsidR="00E7500C" w:rsidRPr="004131A5">
              <w:rPr>
                <w:rStyle w:val="Hyperlink"/>
              </w:rPr>
              <w:t>1.9.</w:t>
            </w:r>
            <w:r w:rsidR="00E7500C" w:rsidRPr="004131A5">
              <w:rPr>
                <w:rFonts w:eastAsiaTheme="minorEastAsia" w:cstheme="minorBidi"/>
                <w:b w:val="0"/>
                <w:bCs w:val="0"/>
                <w:szCs w:val="22"/>
              </w:rPr>
              <w:tab/>
            </w:r>
            <w:r w:rsidR="00E7500C" w:rsidRPr="004131A5">
              <w:rPr>
                <w:rStyle w:val="Hyperlink"/>
              </w:rPr>
              <w:t>Contract Period</w:t>
            </w:r>
            <w:r w:rsidR="00E7500C" w:rsidRPr="004131A5">
              <w:rPr>
                <w:webHidden/>
              </w:rPr>
              <w:tab/>
            </w:r>
            <w:r w:rsidR="00E7500C" w:rsidRPr="004131A5">
              <w:rPr>
                <w:webHidden/>
              </w:rPr>
              <w:fldChar w:fldCharType="begin"/>
            </w:r>
            <w:r w:rsidR="00E7500C" w:rsidRPr="004131A5">
              <w:rPr>
                <w:webHidden/>
              </w:rPr>
              <w:instrText xml:space="preserve"> PAGEREF _Toc458677035 \h </w:instrText>
            </w:r>
            <w:r w:rsidR="00E7500C" w:rsidRPr="004131A5">
              <w:rPr>
                <w:webHidden/>
              </w:rPr>
            </w:r>
            <w:r w:rsidR="00E7500C" w:rsidRPr="004131A5">
              <w:rPr>
                <w:webHidden/>
              </w:rPr>
              <w:fldChar w:fldCharType="separate"/>
            </w:r>
            <w:r w:rsidR="0036641B">
              <w:rPr>
                <w:webHidden/>
              </w:rPr>
              <w:t>14</w:t>
            </w:r>
            <w:r w:rsidR="00E7500C" w:rsidRPr="004131A5">
              <w:rPr>
                <w:webHidden/>
              </w:rPr>
              <w:fldChar w:fldCharType="end"/>
            </w:r>
          </w:hyperlink>
        </w:p>
        <w:p w14:paraId="6BDB9CE0" w14:textId="77777777" w:rsidR="00E7500C" w:rsidRPr="004131A5" w:rsidRDefault="003F7AF5">
          <w:pPr>
            <w:pStyle w:val="TOC2"/>
            <w:rPr>
              <w:rFonts w:eastAsiaTheme="minorEastAsia" w:cstheme="minorBidi"/>
              <w:b w:val="0"/>
              <w:bCs w:val="0"/>
              <w:szCs w:val="22"/>
            </w:rPr>
          </w:pPr>
          <w:hyperlink w:anchor="_Toc458677036" w:history="1">
            <w:r w:rsidR="00E7500C" w:rsidRPr="004131A5">
              <w:rPr>
                <w:rStyle w:val="Hyperlink"/>
              </w:rPr>
              <w:t>1.10.</w:t>
            </w:r>
            <w:r w:rsidR="00E7500C" w:rsidRPr="004131A5">
              <w:rPr>
                <w:rFonts w:eastAsiaTheme="minorEastAsia" w:cstheme="minorBidi"/>
                <w:b w:val="0"/>
                <w:bCs w:val="0"/>
                <w:szCs w:val="22"/>
              </w:rPr>
              <w:tab/>
            </w:r>
            <w:r w:rsidR="00E7500C" w:rsidRPr="004131A5">
              <w:rPr>
                <w:rStyle w:val="Hyperlink"/>
              </w:rPr>
              <w:t>Electronic Processing of Payments</w:t>
            </w:r>
            <w:r w:rsidR="00E7500C" w:rsidRPr="004131A5">
              <w:rPr>
                <w:webHidden/>
              </w:rPr>
              <w:tab/>
            </w:r>
            <w:r w:rsidR="00E7500C" w:rsidRPr="004131A5">
              <w:rPr>
                <w:webHidden/>
              </w:rPr>
              <w:fldChar w:fldCharType="begin"/>
            </w:r>
            <w:r w:rsidR="00E7500C" w:rsidRPr="004131A5">
              <w:rPr>
                <w:webHidden/>
              </w:rPr>
              <w:instrText xml:space="preserve"> PAGEREF _Toc458677036 \h </w:instrText>
            </w:r>
            <w:r w:rsidR="00E7500C" w:rsidRPr="004131A5">
              <w:rPr>
                <w:webHidden/>
              </w:rPr>
            </w:r>
            <w:r w:rsidR="00E7500C" w:rsidRPr="004131A5">
              <w:rPr>
                <w:webHidden/>
              </w:rPr>
              <w:fldChar w:fldCharType="separate"/>
            </w:r>
            <w:r w:rsidR="0036641B">
              <w:rPr>
                <w:webHidden/>
              </w:rPr>
              <w:t>14</w:t>
            </w:r>
            <w:r w:rsidR="00E7500C" w:rsidRPr="004131A5">
              <w:rPr>
                <w:webHidden/>
              </w:rPr>
              <w:fldChar w:fldCharType="end"/>
            </w:r>
          </w:hyperlink>
        </w:p>
        <w:p w14:paraId="631E4046" w14:textId="77777777" w:rsidR="00E7500C" w:rsidRPr="004131A5" w:rsidRDefault="003F7AF5">
          <w:pPr>
            <w:pStyle w:val="TOC2"/>
            <w:rPr>
              <w:rFonts w:eastAsiaTheme="minorEastAsia" w:cstheme="minorBidi"/>
              <w:b w:val="0"/>
              <w:bCs w:val="0"/>
              <w:szCs w:val="22"/>
            </w:rPr>
          </w:pPr>
          <w:hyperlink w:anchor="_Toc458677037" w:history="1">
            <w:r w:rsidR="00E7500C" w:rsidRPr="004131A5">
              <w:rPr>
                <w:rStyle w:val="Hyperlink"/>
              </w:rPr>
              <w:t>1.11.</w:t>
            </w:r>
            <w:r w:rsidR="00E7500C" w:rsidRPr="004131A5">
              <w:rPr>
                <w:rFonts w:eastAsiaTheme="minorEastAsia" w:cstheme="minorBidi"/>
                <w:b w:val="0"/>
                <w:bCs w:val="0"/>
                <w:szCs w:val="22"/>
              </w:rPr>
              <w:tab/>
            </w:r>
            <w:r w:rsidR="00E7500C" w:rsidRPr="004131A5">
              <w:rPr>
                <w:rStyle w:val="Hyperlink"/>
              </w:rPr>
              <w:t>M/WBE Opportunities</w:t>
            </w:r>
            <w:r w:rsidR="00E7500C" w:rsidRPr="004131A5">
              <w:rPr>
                <w:webHidden/>
              </w:rPr>
              <w:tab/>
            </w:r>
            <w:r w:rsidR="00E7500C" w:rsidRPr="004131A5">
              <w:rPr>
                <w:webHidden/>
              </w:rPr>
              <w:fldChar w:fldCharType="begin"/>
            </w:r>
            <w:r w:rsidR="00E7500C" w:rsidRPr="004131A5">
              <w:rPr>
                <w:webHidden/>
              </w:rPr>
              <w:instrText xml:space="preserve"> PAGEREF _Toc458677037 \h </w:instrText>
            </w:r>
            <w:r w:rsidR="00E7500C" w:rsidRPr="004131A5">
              <w:rPr>
                <w:webHidden/>
              </w:rPr>
            </w:r>
            <w:r w:rsidR="00E7500C" w:rsidRPr="004131A5">
              <w:rPr>
                <w:webHidden/>
              </w:rPr>
              <w:fldChar w:fldCharType="separate"/>
            </w:r>
            <w:r w:rsidR="0036641B">
              <w:rPr>
                <w:webHidden/>
              </w:rPr>
              <w:t>14</w:t>
            </w:r>
            <w:r w:rsidR="00E7500C" w:rsidRPr="004131A5">
              <w:rPr>
                <w:webHidden/>
              </w:rPr>
              <w:fldChar w:fldCharType="end"/>
            </w:r>
          </w:hyperlink>
        </w:p>
        <w:p w14:paraId="1A94A3DC" w14:textId="77777777" w:rsidR="00E7500C" w:rsidRPr="004131A5" w:rsidRDefault="003F7AF5">
          <w:pPr>
            <w:pStyle w:val="TOC1"/>
            <w:rPr>
              <w:rFonts w:eastAsiaTheme="minorEastAsia" w:cstheme="minorBidi"/>
              <w:b w:val="0"/>
              <w:bCs w:val="0"/>
              <w:caps w:val="0"/>
              <w:sz w:val="22"/>
              <w:szCs w:val="22"/>
            </w:rPr>
          </w:pPr>
          <w:hyperlink w:anchor="_Toc458677038" w:history="1">
            <w:r w:rsidR="00E7500C" w:rsidRPr="004131A5">
              <w:rPr>
                <w:rStyle w:val="Hyperlink"/>
              </w:rPr>
              <w:t>2.</w:t>
            </w:r>
            <w:r w:rsidR="00E7500C" w:rsidRPr="004131A5">
              <w:rPr>
                <w:rFonts w:eastAsiaTheme="minorEastAsia" w:cstheme="minorBidi"/>
                <w:b w:val="0"/>
                <w:bCs w:val="0"/>
                <w:caps w:val="0"/>
                <w:sz w:val="22"/>
                <w:szCs w:val="22"/>
              </w:rPr>
              <w:tab/>
            </w:r>
            <w:r w:rsidR="00E7500C" w:rsidRPr="004131A5">
              <w:rPr>
                <w:rStyle w:val="Hyperlink"/>
              </w:rPr>
              <w:t>Submission</w:t>
            </w:r>
            <w:r w:rsidR="00E7500C" w:rsidRPr="004131A5">
              <w:rPr>
                <w:webHidden/>
              </w:rPr>
              <w:tab/>
            </w:r>
            <w:r w:rsidR="00E7500C" w:rsidRPr="004131A5">
              <w:rPr>
                <w:webHidden/>
              </w:rPr>
              <w:fldChar w:fldCharType="begin"/>
            </w:r>
            <w:r w:rsidR="00E7500C" w:rsidRPr="004131A5">
              <w:rPr>
                <w:webHidden/>
              </w:rPr>
              <w:instrText xml:space="preserve"> PAGEREF _Toc458677038 \h </w:instrText>
            </w:r>
            <w:r w:rsidR="00E7500C" w:rsidRPr="004131A5">
              <w:rPr>
                <w:webHidden/>
              </w:rPr>
            </w:r>
            <w:r w:rsidR="00E7500C" w:rsidRPr="004131A5">
              <w:rPr>
                <w:webHidden/>
              </w:rPr>
              <w:fldChar w:fldCharType="separate"/>
            </w:r>
            <w:r w:rsidR="0036641B">
              <w:rPr>
                <w:webHidden/>
              </w:rPr>
              <w:t>18</w:t>
            </w:r>
            <w:r w:rsidR="00E7500C" w:rsidRPr="004131A5">
              <w:rPr>
                <w:webHidden/>
              </w:rPr>
              <w:fldChar w:fldCharType="end"/>
            </w:r>
          </w:hyperlink>
        </w:p>
        <w:p w14:paraId="535EEE03" w14:textId="77777777" w:rsidR="00E7500C" w:rsidRPr="004131A5" w:rsidRDefault="003F7AF5">
          <w:pPr>
            <w:pStyle w:val="TOC2"/>
            <w:rPr>
              <w:rFonts w:eastAsiaTheme="minorEastAsia" w:cstheme="minorBidi"/>
              <w:b w:val="0"/>
              <w:bCs w:val="0"/>
              <w:szCs w:val="22"/>
            </w:rPr>
          </w:pPr>
          <w:hyperlink w:anchor="_Toc458677039" w:history="1">
            <w:r w:rsidR="00E7500C" w:rsidRPr="004131A5">
              <w:rPr>
                <w:rStyle w:val="Hyperlink"/>
              </w:rPr>
              <w:t>2.1.</w:t>
            </w:r>
            <w:r w:rsidR="00E7500C" w:rsidRPr="004131A5">
              <w:rPr>
                <w:rFonts w:eastAsiaTheme="minorEastAsia" w:cstheme="minorBidi"/>
                <w:b w:val="0"/>
                <w:bCs w:val="0"/>
                <w:szCs w:val="22"/>
              </w:rPr>
              <w:tab/>
            </w:r>
            <w:r w:rsidR="00E7500C" w:rsidRPr="004131A5">
              <w:rPr>
                <w:rStyle w:val="Hyperlink"/>
              </w:rPr>
              <w:t>Technical Proposal  (70 Points)</w:t>
            </w:r>
            <w:r w:rsidR="00E7500C" w:rsidRPr="004131A5">
              <w:rPr>
                <w:webHidden/>
              </w:rPr>
              <w:tab/>
            </w:r>
            <w:r w:rsidR="00E7500C" w:rsidRPr="004131A5">
              <w:rPr>
                <w:webHidden/>
              </w:rPr>
              <w:fldChar w:fldCharType="begin"/>
            </w:r>
            <w:r w:rsidR="00E7500C" w:rsidRPr="004131A5">
              <w:rPr>
                <w:webHidden/>
              </w:rPr>
              <w:instrText xml:space="preserve"> PAGEREF _Toc458677039 \h </w:instrText>
            </w:r>
            <w:r w:rsidR="00E7500C" w:rsidRPr="004131A5">
              <w:rPr>
                <w:webHidden/>
              </w:rPr>
            </w:r>
            <w:r w:rsidR="00E7500C" w:rsidRPr="004131A5">
              <w:rPr>
                <w:webHidden/>
              </w:rPr>
              <w:fldChar w:fldCharType="separate"/>
            </w:r>
            <w:r w:rsidR="0036641B">
              <w:rPr>
                <w:webHidden/>
              </w:rPr>
              <w:t>19</w:t>
            </w:r>
            <w:r w:rsidR="00E7500C" w:rsidRPr="004131A5">
              <w:rPr>
                <w:webHidden/>
              </w:rPr>
              <w:fldChar w:fldCharType="end"/>
            </w:r>
          </w:hyperlink>
        </w:p>
        <w:p w14:paraId="7BDDC0AD" w14:textId="77777777" w:rsidR="00E7500C" w:rsidRPr="004131A5" w:rsidRDefault="003F7AF5">
          <w:pPr>
            <w:pStyle w:val="TOC2"/>
            <w:rPr>
              <w:rFonts w:eastAsiaTheme="minorEastAsia" w:cstheme="minorBidi"/>
              <w:b w:val="0"/>
              <w:bCs w:val="0"/>
              <w:szCs w:val="22"/>
            </w:rPr>
          </w:pPr>
          <w:hyperlink w:anchor="_Toc458677040" w:history="1">
            <w:r w:rsidR="00E7500C" w:rsidRPr="004131A5">
              <w:rPr>
                <w:rStyle w:val="Hyperlink"/>
              </w:rPr>
              <w:t>2.2.</w:t>
            </w:r>
            <w:r w:rsidR="00E7500C" w:rsidRPr="004131A5">
              <w:rPr>
                <w:rFonts w:eastAsiaTheme="minorEastAsia" w:cstheme="minorBidi"/>
                <w:b w:val="0"/>
                <w:bCs w:val="0"/>
                <w:szCs w:val="22"/>
              </w:rPr>
              <w:tab/>
            </w:r>
            <w:r w:rsidR="00E7500C" w:rsidRPr="004131A5">
              <w:rPr>
                <w:rStyle w:val="Hyperlink"/>
              </w:rPr>
              <w:t>Cost Proposal  (30 points)</w:t>
            </w:r>
            <w:r w:rsidR="00E7500C" w:rsidRPr="004131A5">
              <w:rPr>
                <w:webHidden/>
              </w:rPr>
              <w:tab/>
            </w:r>
            <w:r w:rsidR="00E7500C" w:rsidRPr="004131A5">
              <w:rPr>
                <w:webHidden/>
              </w:rPr>
              <w:fldChar w:fldCharType="begin"/>
            </w:r>
            <w:r w:rsidR="00E7500C" w:rsidRPr="004131A5">
              <w:rPr>
                <w:webHidden/>
              </w:rPr>
              <w:instrText xml:space="preserve"> PAGEREF _Toc458677040 \h </w:instrText>
            </w:r>
            <w:r w:rsidR="00E7500C" w:rsidRPr="004131A5">
              <w:rPr>
                <w:webHidden/>
              </w:rPr>
            </w:r>
            <w:r w:rsidR="00E7500C" w:rsidRPr="004131A5">
              <w:rPr>
                <w:webHidden/>
              </w:rPr>
              <w:fldChar w:fldCharType="separate"/>
            </w:r>
            <w:r w:rsidR="0036641B">
              <w:rPr>
                <w:webHidden/>
              </w:rPr>
              <w:t>19</w:t>
            </w:r>
            <w:r w:rsidR="00E7500C" w:rsidRPr="004131A5">
              <w:rPr>
                <w:webHidden/>
              </w:rPr>
              <w:fldChar w:fldCharType="end"/>
            </w:r>
          </w:hyperlink>
        </w:p>
        <w:p w14:paraId="0535BA04" w14:textId="77777777" w:rsidR="00E7500C" w:rsidRPr="004131A5" w:rsidRDefault="003F7AF5">
          <w:pPr>
            <w:pStyle w:val="TOC2"/>
            <w:rPr>
              <w:rFonts w:eastAsiaTheme="minorEastAsia" w:cstheme="minorBidi"/>
              <w:b w:val="0"/>
              <w:bCs w:val="0"/>
              <w:szCs w:val="22"/>
            </w:rPr>
          </w:pPr>
          <w:hyperlink w:anchor="_Toc458677041" w:history="1">
            <w:r w:rsidR="00E7500C" w:rsidRPr="004131A5">
              <w:rPr>
                <w:rStyle w:val="Hyperlink"/>
              </w:rPr>
              <w:t>2.3.</w:t>
            </w:r>
            <w:r w:rsidR="00E7500C" w:rsidRPr="004131A5">
              <w:rPr>
                <w:rFonts w:eastAsiaTheme="minorEastAsia" w:cstheme="minorBidi"/>
                <w:b w:val="0"/>
                <w:bCs w:val="0"/>
                <w:szCs w:val="22"/>
              </w:rPr>
              <w:tab/>
            </w:r>
            <w:r w:rsidR="00E7500C" w:rsidRPr="004131A5">
              <w:rPr>
                <w:rStyle w:val="Hyperlink"/>
              </w:rPr>
              <w:t>M/WBE Documents</w:t>
            </w:r>
            <w:r w:rsidR="00E7500C" w:rsidRPr="004131A5">
              <w:rPr>
                <w:webHidden/>
              </w:rPr>
              <w:tab/>
            </w:r>
            <w:r w:rsidR="00E7500C" w:rsidRPr="004131A5">
              <w:rPr>
                <w:webHidden/>
              </w:rPr>
              <w:fldChar w:fldCharType="begin"/>
            </w:r>
            <w:r w:rsidR="00E7500C" w:rsidRPr="004131A5">
              <w:rPr>
                <w:webHidden/>
              </w:rPr>
              <w:instrText xml:space="preserve"> PAGEREF _Toc458677041 \h </w:instrText>
            </w:r>
            <w:r w:rsidR="00E7500C" w:rsidRPr="004131A5">
              <w:rPr>
                <w:webHidden/>
              </w:rPr>
            </w:r>
            <w:r w:rsidR="00E7500C" w:rsidRPr="004131A5">
              <w:rPr>
                <w:webHidden/>
              </w:rPr>
              <w:fldChar w:fldCharType="separate"/>
            </w:r>
            <w:r w:rsidR="0036641B">
              <w:rPr>
                <w:webHidden/>
              </w:rPr>
              <w:t>20</w:t>
            </w:r>
            <w:r w:rsidR="00E7500C" w:rsidRPr="004131A5">
              <w:rPr>
                <w:webHidden/>
              </w:rPr>
              <w:fldChar w:fldCharType="end"/>
            </w:r>
          </w:hyperlink>
        </w:p>
        <w:p w14:paraId="792DE705" w14:textId="77777777" w:rsidR="00E7500C" w:rsidRPr="004131A5" w:rsidRDefault="003F7AF5">
          <w:pPr>
            <w:pStyle w:val="TOC1"/>
            <w:rPr>
              <w:rFonts w:eastAsiaTheme="minorEastAsia" w:cstheme="minorBidi"/>
              <w:b w:val="0"/>
              <w:bCs w:val="0"/>
              <w:caps w:val="0"/>
              <w:sz w:val="22"/>
              <w:szCs w:val="22"/>
            </w:rPr>
          </w:pPr>
          <w:hyperlink w:anchor="_Toc458677042" w:history="1">
            <w:r w:rsidR="00E7500C" w:rsidRPr="004131A5">
              <w:rPr>
                <w:rStyle w:val="Hyperlink"/>
              </w:rPr>
              <w:t>3.</w:t>
            </w:r>
            <w:r w:rsidR="00E7500C" w:rsidRPr="004131A5">
              <w:rPr>
                <w:rFonts w:eastAsiaTheme="minorEastAsia" w:cstheme="minorBidi"/>
                <w:b w:val="0"/>
                <w:bCs w:val="0"/>
                <w:caps w:val="0"/>
                <w:sz w:val="22"/>
                <w:szCs w:val="22"/>
              </w:rPr>
              <w:tab/>
            </w:r>
            <w:r w:rsidR="00E7500C" w:rsidRPr="004131A5">
              <w:rPr>
                <w:rStyle w:val="Hyperlink"/>
              </w:rPr>
              <w:t>Evaluation Criteria and Method of Award</w:t>
            </w:r>
            <w:r w:rsidR="00E7500C" w:rsidRPr="004131A5">
              <w:rPr>
                <w:webHidden/>
              </w:rPr>
              <w:tab/>
            </w:r>
            <w:r w:rsidR="00E7500C" w:rsidRPr="004131A5">
              <w:rPr>
                <w:webHidden/>
              </w:rPr>
              <w:fldChar w:fldCharType="begin"/>
            </w:r>
            <w:r w:rsidR="00E7500C" w:rsidRPr="004131A5">
              <w:rPr>
                <w:webHidden/>
              </w:rPr>
              <w:instrText xml:space="preserve"> PAGEREF _Toc458677042 \h </w:instrText>
            </w:r>
            <w:r w:rsidR="00E7500C" w:rsidRPr="004131A5">
              <w:rPr>
                <w:webHidden/>
              </w:rPr>
            </w:r>
            <w:r w:rsidR="00E7500C" w:rsidRPr="004131A5">
              <w:rPr>
                <w:webHidden/>
              </w:rPr>
              <w:fldChar w:fldCharType="separate"/>
            </w:r>
            <w:r w:rsidR="0036641B">
              <w:rPr>
                <w:webHidden/>
              </w:rPr>
              <w:t>21</w:t>
            </w:r>
            <w:r w:rsidR="00E7500C" w:rsidRPr="004131A5">
              <w:rPr>
                <w:webHidden/>
              </w:rPr>
              <w:fldChar w:fldCharType="end"/>
            </w:r>
          </w:hyperlink>
        </w:p>
        <w:p w14:paraId="7104942A" w14:textId="77777777" w:rsidR="00E7500C" w:rsidRPr="004131A5" w:rsidRDefault="003F7AF5">
          <w:pPr>
            <w:pStyle w:val="TOC2"/>
            <w:rPr>
              <w:rFonts w:eastAsiaTheme="minorEastAsia" w:cstheme="minorBidi"/>
              <w:b w:val="0"/>
              <w:bCs w:val="0"/>
              <w:szCs w:val="22"/>
            </w:rPr>
          </w:pPr>
          <w:hyperlink w:anchor="_Toc458677043" w:history="1">
            <w:r w:rsidR="00E7500C" w:rsidRPr="004131A5">
              <w:rPr>
                <w:rStyle w:val="Hyperlink"/>
              </w:rPr>
              <w:t>3.1.</w:t>
            </w:r>
            <w:r w:rsidR="00E7500C" w:rsidRPr="004131A5">
              <w:rPr>
                <w:rFonts w:eastAsiaTheme="minorEastAsia" w:cstheme="minorBidi"/>
                <w:b w:val="0"/>
                <w:bCs w:val="0"/>
                <w:szCs w:val="22"/>
              </w:rPr>
              <w:tab/>
            </w:r>
            <w:r w:rsidR="00E7500C" w:rsidRPr="004131A5">
              <w:rPr>
                <w:rStyle w:val="Hyperlink"/>
              </w:rPr>
              <w:t>Criteria for Evaluating Bids</w:t>
            </w:r>
            <w:r w:rsidR="00E7500C" w:rsidRPr="004131A5">
              <w:rPr>
                <w:webHidden/>
              </w:rPr>
              <w:tab/>
            </w:r>
            <w:r w:rsidR="00E7500C" w:rsidRPr="004131A5">
              <w:rPr>
                <w:webHidden/>
              </w:rPr>
              <w:fldChar w:fldCharType="begin"/>
            </w:r>
            <w:r w:rsidR="00E7500C" w:rsidRPr="004131A5">
              <w:rPr>
                <w:webHidden/>
              </w:rPr>
              <w:instrText xml:space="preserve"> PAGEREF _Toc458677043 \h </w:instrText>
            </w:r>
            <w:r w:rsidR="00E7500C" w:rsidRPr="004131A5">
              <w:rPr>
                <w:webHidden/>
              </w:rPr>
            </w:r>
            <w:r w:rsidR="00E7500C" w:rsidRPr="004131A5">
              <w:rPr>
                <w:webHidden/>
              </w:rPr>
              <w:fldChar w:fldCharType="separate"/>
            </w:r>
            <w:r w:rsidR="0036641B">
              <w:rPr>
                <w:webHidden/>
              </w:rPr>
              <w:t>21</w:t>
            </w:r>
            <w:r w:rsidR="00E7500C" w:rsidRPr="004131A5">
              <w:rPr>
                <w:webHidden/>
              </w:rPr>
              <w:fldChar w:fldCharType="end"/>
            </w:r>
          </w:hyperlink>
        </w:p>
        <w:p w14:paraId="57B4F7EE" w14:textId="77777777" w:rsidR="00E7500C" w:rsidRPr="004131A5" w:rsidRDefault="003F7AF5">
          <w:pPr>
            <w:pStyle w:val="TOC2"/>
            <w:rPr>
              <w:rFonts w:eastAsiaTheme="minorEastAsia" w:cstheme="minorBidi"/>
              <w:b w:val="0"/>
              <w:bCs w:val="0"/>
              <w:szCs w:val="22"/>
            </w:rPr>
          </w:pPr>
          <w:hyperlink w:anchor="_Toc458677044" w:history="1">
            <w:r w:rsidR="00E7500C" w:rsidRPr="004131A5">
              <w:rPr>
                <w:rStyle w:val="Hyperlink"/>
              </w:rPr>
              <w:t>3.2.</w:t>
            </w:r>
            <w:r w:rsidR="00E7500C" w:rsidRPr="004131A5">
              <w:rPr>
                <w:rFonts w:eastAsiaTheme="minorEastAsia" w:cstheme="minorBidi"/>
                <w:b w:val="0"/>
                <w:bCs w:val="0"/>
                <w:szCs w:val="22"/>
              </w:rPr>
              <w:tab/>
            </w:r>
            <w:r w:rsidR="00E7500C" w:rsidRPr="004131A5">
              <w:rPr>
                <w:rStyle w:val="Hyperlink"/>
              </w:rPr>
              <w:t>Financial Criteria for Evaluating Bids</w:t>
            </w:r>
            <w:r w:rsidR="00E7500C" w:rsidRPr="004131A5">
              <w:rPr>
                <w:webHidden/>
              </w:rPr>
              <w:tab/>
            </w:r>
            <w:r w:rsidR="00E7500C" w:rsidRPr="004131A5">
              <w:rPr>
                <w:webHidden/>
              </w:rPr>
              <w:fldChar w:fldCharType="begin"/>
            </w:r>
            <w:r w:rsidR="00E7500C" w:rsidRPr="004131A5">
              <w:rPr>
                <w:webHidden/>
              </w:rPr>
              <w:instrText xml:space="preserve"> PAGEREF _Toc458677044 \h </w:instrText>
            </w:r>
            <w:r w:rsidR="00E7500C" w:rsidRPr="004131A5">
              <w:rPr>
                <w:webHidden/>
              </w:rPr>
            </w:r>
            <w:r w:rsidR="00E7500C" w:rsidRPr="004131A5">
              <w:rPr>
                <w:webHidden/>
              </w:rPr>
              <w:fldChar w:fldCharType="separate"/>
            </w:r>
            <w:r w:rsidR="0036641B">
              <w:rPr>
                <w:webHidden/>
              </w:rPr>
              <w:t>21</w:t>
            </w:r>
            <w:r w:rsidR="00E7500C" w:rsidRPr="004131A5">
              <w:rPr>
                <w:webHidden/>
              </w:rPr>
              <w:fldChar w:fldCharType="end"/>
            </w:r>
          </w:hyperlink>
        </w:p>
        <w:p w14:paraId="54985C39" w14:textId="77777777" w:rsidR="00E7500C" w:rsidRPr="004131A5" w:rsidRDefault="003F7AF5">
          <w:pPr>
            <w:pStyle w:val="TOC2"/>
            <w:rPr>
              <w:rFonts w:eastAsiaTheme="minorEastAsia" w:cstheme="minorBidi"/>
              <w:b w:val="0"/>
              <w:bCs w:val="0"/>
              <w:szCs w:val="22"/>
            </w:rPr>
          </w:pPr>
          <w:hyperlink w:anchor="_Toc458677045" w:history="1">
            <w:r w:rsidR="00E7500C" w:rsidRPr="004131A5">
              <w:rPr>
                <w:rStyle w:val="Hyperlink"/>
              </w:rPr>
              <w:t>3.3.</w:t>
            </w:r>
            <w:r w:rsidR="00E7500C" w:rsidRPr="004131A5">
              <w:rPr>
                <w:rFonts w:eastAsiaTheme="minorEastAsia" w:cstheme="minorBidi"/>
                <w:b w:val="0"/>
                <w:bCs w:val="0"/>
                <w:szCs w:val="22"/>
              </w:rPr>
              <w:tab/>
            </w:r>
            <w:r w:rsidR="00E7500C" w:rsidRPr="004131A5">
              <w:rPr>
                <w:rStyle w:val="Hyperlink"/>
              </w:rPr>
              <w:t>Method of Award</w:t>
            </w:r>
            <w:r w:rsidR="00E7500C" w:rsidRPr="004131A5">
              <w:rPr>
                <w:webHidden/>
              </w:rPr>
              <w:tab/>
            </w:r>
            <w:r w:rsidR="00E7500C" w:rsidRPr="004131A5">
              <w:rPr>
                <w:webHidden/>
              </w:rPr>
              <w:fldChar w:fldCharType="begin"/>
            </w:r>
            <w:r w:rsidR="00E7500C" w:rsidRPr="004131A5">
              <w:rPr>
                <w:webHidden/>
              </w:rPr>
              <w:instrText xml:space="preserve"> PAGEREF _Toc458677045 \h </w:instrText>
            </w:r>
            <w:r w:rsidR="00E7500C" w:rsidRPr="004131A5">
              <w:rPr>
                <w:webHidden/>
              </w:rPr>
            </w:r>
            <w:r w:rsidR="00E7500C" w:rsidRPr="004131A5">
              <w:rPr>
                <w:webHidden/>
              </w:rPr>
              <w:fldChar w:fldCharType="separate"/>
            </w:r>
            <w:r w:rsidR="0036641B">
              <w:rPr>
                <w:webHidden/>
              </w:rPr>
              <w:t>22</w:t>
            </w:r>
            <w:r w:rsidR="00E7500C" w:rsidRPr="004131A5">
              <w:rPr>
                <w:webHidden/>
              </w:rPr>
              <w:fldChar w:fldCharType="end"/>
            </w:r>
          </w:hyperlink>
        </w:p>
        <w:p w14:paraId="7416CCB9" w14:textId="77777777" w:rsidR="00E7500C" w:rsidRPr="004131A5" w:rsidRDefault="003F7AF5">
          <w:pPr>
            <w:pStyle w:val="TOC2"/>
            <w:rPr>
              <w:rFonts w:eastAsiaTheme="minorEastAsia" w:cstheme="minorBidi"/>
              <w:b w:val="0"/>
              <w:bCs w:val="0"/>
              <w:szCs w:val="22"/>
            </w:rPr>
          </w:pPr>
          <w:hyperlink w:anchor="_Toc458677046" w:history="1">
            <w:r w:rsidR="00E7500C" w:rsidRPr="004131A5">
              <w:rPr>
                <w:rStyle w:val="Hyperlink"/>
              </w:rPr>
              <w:t>3.4.</w:t>
            </w:r>
            <w:r w:rsidR="00E7500C" w:rsidRPr="004131A5">
              <w:rPr>
                <w:rFonts w:eastAsiaTheme="minorEastAsia" w:cstheme="minorBidi"/>
                <w:b w:val="0"/>
                <w:bCs w:val="0"/>
                <w:szCs w:val="22"/>
              </w:rPr>
              <w:tab/>
            </w:r>
            <w:r w:rsidR="00E7500C" w:rsidRPr="004131A5">
              <w:rPr>
                <w:rStyle w:val="Hyperlink"/>
              </w:rPr>
              <w:t>NYSED’s Reservation of Rights</w:t>
            </w:r>
            <w:r w:rsidR="00E7500C" w:rsidRPr="004131A5">
              <w:rPr>
                <w:webHidden/>
              </w:rPr>
              <w:tab/>
            </w:r>
            <w:r w:rsidR="00E7500C" w:rsidRPr="004131A5">
              <w:rPr>
                <w:webHidden/>
              </w:rPr>
              <w:fldChar w:fldCharType="begin"/>
            </w:r>
            <w:r w:rsidR="00E7500C" w:rsidRPr="004131A5">
              <w:rPr>
                <w:webHidden/>
              </w:rPr>
              <w:instrText xml:space="preserve"> PAGEREF _Toc458677046 \h </w:instrText>
            </w:r>
            <w:r w:rsidR="00E7500C" w:rsidRPr="004131A5">
              <w:rPr>
                <w:webHidden/>
              </w:rPr>
            </w:r>
            <w:r w:rsidR="00E7500C" w:rsidRPr="004131A5">
              <w:rPr>
                <w:webHidden/>
              </w:rPr>
              <w:fldChar w:fldCharType="separate"/>
            </w:r>
            <w:r w:rsidR="0036641B">
              <w:rPr>
                <w:webHidden/>
              </w:rPr>
              <w:t>22</w:t>
            </w:r>
            <w:r w:rsidR="00E7500C" w:rsidRPr="004131A5">
              <w:rPr>
                <w:webHidden/>
              </w:rPr>
              <w:fldChar w:fldCharType="end"/>
            </w:r>
          </w:hyperlink>
        </w:p>
        <w:p w14:paraId="29B8C321" w14:textId="77777777" w:rsidR="00E7500C" w:rsidRPr="004131A5" w:rsidRDefault="003F7AF5">
          <w:pPr>
            <w:pStyle w:val="TOC2"/>
            <w:rPr>
              <w:rFonts w:eastAsiaTheme="minorEastAsia" w:cstheme="minorBidi"/>
              <w:b w:val="0"/>
              <w:bCs w:val="0"/>
              <w:szCs w:val="22"/>
            </w:rPr>
          </w:pPr>
          <w:hyperlink w:anchor="_Toc458677047" w:history="1">
            <w:r w:rsidR="00E7500C" w:rsidRPr="004131A5">
              <w:rPr>
                <w:rStyle w:val="Hyperlink"/>
              </w:rPr>
              <w:t>3.5.</w:t>
            </w:r>
            <w:r w:rsidR="00E7500C" w:rsidRPr="004131A5">
              <w:rPr>
                <w:rFonts w:eastAsiaTheme="minorEastAsia" w:cstheme="minorBidi"/>
                <w:b w:val="0"/>
                <w:bCs w:val="0"/>
                <w:szCs w:val="22"/>
              </w:rPr>
              <w:tab/>
            </w:r>
            <w:r w:rsidR="00E7500C" w:rsidRPr="004131A5">
              <w:rPr>
                <w:rStyle w:val="Hyperlink"/>
              </w:rPr>
              <w:t>Post Selection Procedures</w:t>
            </w:r>
            <w:r w:rsidR="00E7500C" w:rsidRPr="004131A5">
              <w:rPr>
                <w:webHidden/>
              </w:rPr>
              <w:tab/>
            </w:r>
            <w:r w:rsidR="00E7500C" w:rsidRPr="004131A5">
              <w:rPr>
                <w:webHidden/>
              </w:rPr>
              <w:fldChar w:fldCharType="begin"/>
            </w:r>
            <w:r w:rsidR="00E7500C" w:rsidRPr="004131A5">
              <w:rPr>
                <w:webHidden/>
              </w:rPr>
              <w:instrText xml:space="preserve"> PAGEREF _Toc458677047 \h </w:instrText>
            </w:r>
            <w:r w:rsidR="00E7500C" w:rsidRPr="004131A5">
              <w:rPr>
                <w:webHidden/>
              </w:rPr>
            </w:r>
            <w:r w:rsidR="00E7500C" w:rsidRPr="004131A5">
              <w:rPr>
                <w:webHidden/>
              </w:rPr>
              <w:fldChar w:fldCharType="separate"/>
            </w:r>
            <w:r w:rsidR="0036641B">
              <w:rPr>
                <w:webHidden/>
              </w:rPr>
              <w:t>22</w:t>
            </w:r>
            <w:r w:rsidR="00E7500C" w:rsidRPr="004131A5">
              <w:rPr>
                <w:webHidden/>
              </w:rPr>
              <w:fldChar w:fldCharType="end"/>
            </w:r>
          </w:hyperlink>
        </w:p>
        <w:p w14:paraId="30228E73" w14:textId="77777777" w:rsidR="00E7500C" w:rsidRPr="004131A5" w:rsidRDefault="003F7AF5">
          <w:pPr>
            <w:pStyle w:val="TOC2"/>
            <w:rPr>
              <w:rFonts w:eastAsiaTheme="minorEastAsia" w:cstheme="minorBidi"/>
              <w:b w:val="0"/>
              <w:bCs w:val="0"/>
              <w:szCs w:val="22"/>
            </w:rPr>
          </w:pPr>
          <w:hyperlink w:anchor="_Toc458677048" w:history="1">
            <w:r w:rsidR="00E7500C" w:rsidRPr="004131A5">
              <w:rPr>
                <w:rStyle w:val="Hyperlink"/>
              </w:rPr>
              <w:t>3.6.</w:t>
            </w:r>
            <w:r w:rsidR="00E7500C" w:rsidRPr="004131A5">
              <w:rPr>
                <w:rFonts w:eastAsiaTheme="minorEastAsia" w:cstheme="minorBidi"/>
                <w:b w:val="0"/>
                <w:bCs w:val="0"/>
                <w:szCs w:val="22"/>
              </w:rPr>
              <w:tab/>
            </w:r>
            <w:r w:rsidR="00E7500C" w:rsidRPr="004131A5">
              <w:rPr>
                <w:rStyle w:val="Hyperlink"/>
              </w:rPr>
              <w:t>Debriefing Procedures</w:t>
            </w:r>
            <w:r w:rsidR="00E7500C" w:rsidRPr="004131A5">
              <w:rPr>
                <w:webHidden/>
              </w:rPr>
              <w:tab/>
            </w:r>
            <w:r w:rsidR="00E7500C" w:rsidRPr="004131A5">
              <w:rPr>
                <w:webHidden/>
              </w:rPr>
              <w:fldChar w:fldCharType="begin"/>
            </w:r>
            <w:r w:rsidR="00E7500C" w:rsidRPr="004131A5">
              <w:rPr>
                <w:webHidden/>
              </w:rPr>
              <w:instrText xml:space="preserve"> PAGEREF _Toc458677048 \h </w:instrText>
            </w:r>
            <w:r w:rsidR="00E7500C" w:rsidRPr="004131A5">
              <w:rPr>
                <w:webHidden/>
              </w:rPr>
            </w:r>
            <w:r w:rsidR="00E7500C" w:rsidRPr="004131A5">
              <w:rPr>
                <w:webHidden/>
              </w:rPr>
              <w:fldChar w:fldCharType="separate"/>
            </w:r>
            <w:r w:rsidR="0036641B">
              <w:rPr>
                <w:webHidden/>
              </w:rPr>
              <w:t>22</w:t>
            </w:r>
            <w:r w:rsidR="00E7500C" w:rsidRPr="004131A5">
              <w:rPr>
                <w:webHidden/>
              </w:rPr>
              <w:fldChar w:fldCharType="end"/>
            </w:r>
          </w:hyperlink>
        </w:p>
        <w:p w14:paraId="38BF93DD" w14:textId="77777777" w:rsidR="00E7500C" w:rsidRPr="004131A5" w:rsidRDefault="003F7AF5">
          <w:pPr>
            <w:pStyle w:val="TOC2"/>
            <w:rPr>
              <w:rFonts w:eastAsiaTheme="minorEastAsia" w:cstheme="minorBidi"/>
              <w:b w:val="0"/>
              <w:bCs w:val="0"/>
              <w:szCs w:val="22"/>
            </w:rPr>
          </w:pPr>
          <w:hyperlink w:anchor="_Toc458677049" w:history="1">
            <w:r w:rsidR="00E7500C" w:rsidRPr="004131A5">
              <w:rPr>
                <w:rStyle w:val="Hyperlink"/>
              </w:rPr>
              <w:t>3.7.</w:t>
            </w:r>
            <w:r w:rsidR="00E7500C" w:rsidRPr="004131A5">
              <w:rPr>
                <w:rFonts w:eastAsiaTheme="minorEastAsia" w:cstheme="minorBidi"/>
                <w:b w:val="0"/>
                <w:bCs w:val="0"/>
                <w:szCs w:val="22"/>
              </w:rPr>
              <w:tab/>
            </w:r>
            <w:r w:rsidR="00E7500C" w:rsidRPr="004131A5">
              <w:rPr>
                <w:rStyle w:val="Hyperlink"/>
              </w:rPr>
              <w:t>Contract Award Protest Procedures</w:t>
            </w:r>
            <w:r w:rsidR="00E7500C" w:rsidRPr="004131A5">
              <w:rPr>
                <w:webHidden/>
              </w:rPr>
              <w:tab/>
            </w:r>
            <w:r w:rsidR="00E7500C" w:rsidRPr="004131A5">
              <w:rPr>
                <w:webHidden/>
              </w:rPr>
              <w:fldChar w:fldCharType="begin"/>
            </w:r>
            <w:r w:rsidR="00E7500C" w:rsidRPr="004131A5">
              <w:rPr>
                <w:webHidden/>
              </w:rPr>
              <w:instrText xml:space="preserve"> PAGEREF _Toc458677049 \h </w:instrText>
            </w:r>
            <w:r w:rsidR="00E7500C" w:rsidRPr="004131A5">
              <w:rPr>
                <w:webHidden/>
              </w:rPr>
            </w:r>
            <w:r w:rsidR="00E7500C" w:rsidRPr="004131A5">
              <w:rPr>
                <w:webHidden/>
              </w:rPr>
              <w:fldChar w:fldCharType="separate"/>
            </w:r>
            <w:r w:rsidR="0036641B">
              <w:rPr>
                <w:webHidden/>
              </w:rPr>
              <w:t>23</w:t>
            </w:r>
            <w:r w:rsidR="00E7500C" w:rsidRPr="004131A5">
              <w:rPr>
                <w:webHidden/>
              </w:rPr>
              <w:fldChar w:fldCharType="end"/>
            </w:r>
          </w:hyperlink>
        </w:p>
        <w:p w14:paraId="28986711" w14:textId="77777777" w:rsidR="00E7500C" w:rsidRPr="004131A5" w:rsidRDefault="003F7AF5">
          <w:pPr>
            <w:pStyle w:val="TOC2"/>
            <w:rPr>
              <w:rFonts w:eastAsiaTheme="minorEastAsia" w:cstheme="minorBidi"/>
              <w:b w:val="0"/>
              <w:bCs w:val="0"/>
              <w:szCs w:val="22"/>
            </w:rPr>
          </w:pPr>
          <w:hyperlink w:anchor="_Toc458677050" w:history="1">
            <w:r w:rsidR="00E7500C" w:rsidRPr="004131A5">
              <w:rPr>
                <w:rStyle w:val="Hyperlink"/>
              </w:rPr>
              <w:t>3.8.</w:t>
            </w:r>
            <w:r w:rsidR="00E7500C" w:rsidRPr="004131A5">
              <w:rPr>
                <w:rFonts w:eastAsiaTheme="minorEastAsia" w:cstheme="minorBidi"/>
                <w:b w:val="0"/>
                <w:bCs w:val="0"/>
                <w:szCs w:val="22"/>
              </w:rPr>
              <w:tab/>
            </w:r>
            <w:r w:rsidR="00E7500C" w:rsidRPr="004131A5">
              <w:rPr>
                <w:rStyle w:val="Hyperlink"/>
              </w:rPr>
              <w:t>Vendor Responsibility</w:t>
            </w:r>
            <w:r w:rsidR="00E7500C" w:rsidRPr="004131A5">
              <w:rPr>
                <w:webHidden/>
              </w:rPr>
              <w:tab/>
            </w:r>
            <w:r w:rsidR="00E7500C" w:rsidRPr="004131A5">
              <w:rPr>
                <w:webHidden/>
              </w:rPr>
              <w:fldChar w:fldCharType="begin"/>
            </w:r>
            <w:r w:rsidR="00E7500C" w:rsidRPr="004131A5">
              <w:rPr>
                <w:webHidden/>
              </w:rPr>
              <w:instrText xml:space="preserve"> PAGEREF _Toc458677050 \h </w:instrText>
            </w:r>
            <w:r w:rsidR="00E7500C" w:rsidRPr="004131A5">
              <w:rPr>
                <w:webHidden/>
              </w:rPr>
            </w:r>
            <w:r w:rsidR="00E7500C" w:rsidRPr="004131A5">
              <w:rPr>
                <w:webHidden/>
              </w:rPr>
              <w:fldChar w:fldCharType="separate"/>
            </w:r>
            <w:r w:rsidR="0036641B">
              <w:rPr>
                <w:webHidden/>
              </w:rPr>
              <w:t>23</w:t>
            </w:r>
            <w:r w:rsidR="00E7500C" w:rsidRPr="004131A5">
              <w:rPr>
                <w:webHidden/>
              </w:rPr>
              <w:fldChar w:fldCharType="end"/>
            </w:r>
          </w:hyperlink>
        </w:p>
        <w:p w14:paraId="79B6D296" w14:textId="77777777" w:rsidR="00E7500C" w:rsidRPr="004131A5" w:rsidRDefault="003F7AF5">
          <w:pPr>
            <w:pStyle w:val="TOC2"/>
            <w:rPr>
              <w:rFonts w:eastAsiaTheme="minorEastAsia" w:cstheme="minorBidi"/>
              <w:b w:val="0"/>
              <w:bCs w:val="0"/>
              <w:szCs w:val="22"/>
            </w:rPr>
          </w:pPr>
          <w:hyperlink w:anchor="_Toc458677051" w:history="1">
            <w:r w:rsidR="00E7500C" w:rsidRPr="004131A5">
              <w:rPr>
                <w:rStyle w:val="Hyperlink"/>
              </w:rPr>
              <w:t>3.9.</w:t>
            </w:r>
            <w:r w:rsidR="00E7500C" w:rsidRPr="004131A5">
              <w:rPr>
                <w:rFonts w:eastAsiaTheme="minorEastAsia" w:cstheme="minorBidi"/>
                <w:b w:val="0"/>
                <w:bCs w:val="0"/>
                <w:szCs w:val="22"/>
              </w:rPr>
              <w:tab/>
            </w:r>
            <w:r w:rsidR="00E7500C" w:rsidRPr="004131A5">
              <w:rPr>
                <w:rStyle w:val="Hyperlink"/>
              </w:rPr>
              <w:t>PROCUREMENT LOBBYING LAW</w:t>
            </w:r>
            <w:r w:rsidR="00E7500C" w:rsidRPr="004131A5">
              <w:rPr>
                <w:webHidden/>
              </w:rPr>
              <w:tab/>
            </w:r>
            <w:r w:rsidR="00E7500C" w:rsidRPr="004131A5">
              <w:rPr>
                <w:webHidden/>
              </w:rPr>
              <w:fldChar w:fldCharType="begin"/>
            </w:r>
            <w:r w:rsidR="00E7500C" w:rsidRPr="004131A5">
              <w:rPr>
                <w:webHidden/>
              </w:rPr>
              <w:instrText xml:space="preserve"> PAGEREF _Toc458677051 \h </w:instrText>
            </w:r>
            <w:r w:rsidR="00E7500C" w:rsidRPr="004131A5">
              <w:rPr>
                <w:webHidden/>
              </w:rPr>
            </w:r>
            <w:r w:rsidR="00E7500C" w:rsidRPr="004131A5">
              <w:rPr>
                <w:webHidden/>
              </w:rPr>
              <w:fldChar w:fldCharType="separate"/>
            </w:r>
            <w:r w:rsidR="0036641B">
              <w:rPr>
                <w:webHidden/>
              </w:rPr>
              <w:t>24</w:t>
            </w:r>
            <w:r w:rsidR="00E7500C" w:rsidRPr="004131A5">
              <w:rPr>
                <w:webHidden/>
              </w:rPr>
              <w:fldChar w:fldCharType="end"/>
            </w:r>
          </w:hyperlink>
        </w:p>
        <w:p w14:paraId="75B9B568" w14:textId="77777777" w:rsidR="00E7500C" w:rsidRPr="004131A5" w:rsidRDefault="003F7AF5">
          <w:pPr>
            <w:pStyle w:val="TOC2"/>
            <w:rPr>
              <w:rFonts w:eastAsiaTheme="minorEastAsia" w:cstheme="minorBidi"/>
              <w:b w:val="0"/>
              <w:bCs w:val="0"/>
              <w:szCs w:val="22"/>
            </w:rPr>
          </w:pPr>
          <w:hyperlink w:anchor="_Toc458677052" w:history="1">
            <w:r w:rsidR="00E7500C" w:rsidRPr="004131A5">
              <w:rPr>
                <w:rStyle w:val="Hyperlink"/>
              </w:rPr>
              <w:t>3.10.</w:t>
            </w:r>
            <w:r w:rsidR="00E7500C" w:rsidRPr="004131A5">
              <w:rPr>
                <w:rFonts w:eastAsiaTheme="minorEastAsia" w:cstheme="minorBidi"/>
                <w:b w:val="0"/>
                <w:bCs w:val="0"/>
                <w:szCs w:val="22"/>
              </w:rPr>
              <w:tab/>
            </w:r>
            <w:r w:rsidR="00E7500C" w:rsidRPr="004131A5">
              <w:rPr>
                <w:rStyle w:val="Hyperlink"/>
              </w:rPr>
              <w:t>Consultant Disclosure Legislation</w:t>
            </w:r>
            <w:r w:rsidR="00E7500C" w:rsidRPr="004131A5">
              <w:rPr>
                <w:webHidden/>
              </w:rPr>
              <w:tab/>
            </w:r>
            <w:r w:rsidR="00E7500C" w:rsidRPr="004131A5">
              <w:rPr>
                <w:webHidden/>
              </w:rPr>
              <w:fldChar w:fldCharType="begin"/>
            </w:r>
            <w:r w:rsidR="00E7500C" w:rsidRPr="004131A5">
              <w:rPr>
                <w:webHidden/>
              </w:rPr>
              <w:instrText xml:space="preserve"> PAGEREF _Toc458677052 \h </w:instrText>
            </w:r>
            <w:r w:rsidR="00E7500C" w:rsidRPr="004131A5">
              <w:rPr>
                <w:webHidden/>
              </w:rPr>
            </w:r>
            <w:r w:rsidR="00E7500C" w:rsidRPr="004131A5">
              <w:rPr>
                <w:webHidden/>
              </w:rPr>
              <w:fldChar w:fldCharType="separate"/>
            </w:r>
            <w:r w:rsidR="0036641B">
              <w:rPr>
                <w:webHidden/>
              </w:rPr>
              <w:t>24</w:t>
            </w:r>
            <w:r w:rsidR="00E7500C" w:rsidRPr="004131A5">
              <w:rPr>
                <w:webHidden/>
              </w:rPr>
              <w:fldChar w:fldCharType="end"/>
            </w:r>
          </w:hyperlink>
        </w:p>
        <w:p w14:paraId="70714CCA" w14:textId="77777777" w:rsidR="00E7500C" w:rsidRPr="004131A5" w:rsidRDefault="003F7AF5">
          <w:pPr>
            <w:pStyle w:val="TOC2"/>
            <w:rPr>
              <w:rFonts w:eastAsiaTheme="minorEastAsia" w:cstheme="minorBidi"/>
              <w:b w:val="0"/>
              <w:bCs w:val="0"/>
              <w:szCs w:val="22"/>
            </w:rPr>
          </w:pPr>
          <w:hyperlink w:anchor="_Toc458677053" w:history="1">
            <w:r w:rsidR="00E7500C" w:rsidRPr="004131A5">
              <w:rPr>
                <w:rStyle w:val="Hyperlink"/>
              </w:rPr>
              <w:t>3.11.</w:t>
            </w:r>
            <w:r w:rsidR="00E7500C" w:rsidRPr="004131A5">
              <w:rPr>
                <w:rFonts w:eastAsiaTheme="minorEastAsia" w:cstheme="minorBidi"/>
                <w:b w:val="0"/>
                <w:bCs w:val="0"/>
                <w:szCs w:val="22"/>
              </w:rPr>
              <w:tab/>
            </w:r>
            <w:r w:rsidR="00E7500C" w:rsidRPr="004131A5">
              <w:rPr>
                <w:rStyle w:val="Hyperlink"/>
              </w:rPr>
              <w:t>Workers’ Compensation Coverage and Debarment</w:t>
            </w:r>
            <w:r w:rsidR="00E7500C" w:rsidRPr="004131A5">
              <w:rPr>
                <w:webHidden/>
              </w:rPr>
              <w:tab/>
            </w:r>
            <w:r w:rsidR="00E7500C" w:rsidRPr="004131A5">
              <w:rPr>
                <w:webHidden/>
              </w:rPr>
              <w:fldChar w:fldCharType="begin"/>
            </w:r>
            <w:r w:rsidR="00E7500C" w:rsidRPr="004131A5">
              <w:rPr>
                <w:webHidden/>
              </w:rPr>
              <w:instrText xml:space="preserve"> PAGEREF _Toc458677053 \h </w:instrText>
            </w:r>
            <w:r w:rsidR="00E7500C" w:rsidRPr="004131A5">
              <w:rPr>
                <w:webHidden/>
              </w:rPr>
            </w:r>
            <w:r w:rsidR="00E7500C" w:rsidRPr="004131A5">
              <w:rPr>
                <w:webHidden/>
              </w:rPr>
              <w:fldChar w:fldCharType="separate"/>
            </w:r>
            <w:r w:rsidR="0036641B">
              <w:rPr>
                <w:webHidden/>
              </w:rPr>
              <w:t>26</w:t>
            </w:r>
            <w:r w:rsidR="00E7500C" w:rsidRPr="004131A5">
              <w:rPr>
                <w:webHidden/>
              </w:rPr>
              <w:fldChar w:fldCharType="end"/>
            </w:r>
          </w:hyperlink>
        </w:p>
        <w:p w14:paraId="459BE4E2" w14:textId="77777777" w:rsidR="00E7500C" w:rsidRPr="004131A5" w:rsidRDefault="003F7AF5">
          <w:pPr>
            <w:pStyle w:val="TOC2"/>
            <w:rPr>
              <w:rFonts w:eastAsiaTheme="minorEastAsia" w:cstheme="minorBidi"/>
              <w:b w:val="0"/>
              <w:bCs w:val="0"/>
              <w:szCs w:val="22"/>
            </w:rPr>
          </w:pPr>
          <w:hyperlink w:anchor="_Toc458677054" w:history="1">
            <w:r w:rsidR="00E7500C" w:rsidRPr="004131A5">
              <w:rPr>
                <w:rStyle w:val="Hyperlink"/>
              </w:rPr>
              <w:t>3.12.</w:t>
            </w:r>
            <w:r w:rsidR="00E7500C" w:rsidRPr="004131A5">
              <w:rPr>
                <w:rFonts w:eastAsiaTheme="minorEastAsia" w:cstheme="minorBidi"/>
                <w:b w:val="0"/>
                <w:bCs w:val="0"/>
                <w:szCs w:val="22"/>
              </w:rPr>
              <w:tab/>
            </w:r>
            <w:r w:rsidR="00E7500C" w:rsidRPr="004131A5">
              <w:rPr>
                <w:rStyle w:val="Hyperlink"/>
              </w:rPr>
              <w:t>Proof of Disability Benefits Coverage</w:t>
            </w:r>
            <w:r w:rsidR="00E7500C" w:rsidRPr="004131A5">
              <w:rPr>
                <w:webHidden/>
              </w:rPr>
              <w:tab/>
            </w:r>
            <w:r w:rsidR="00E7500C" w:rsidRPr="004131A5">
              <w:rPr>
                <w:webHidden/>
              </w:rPr>
              <w:fldChar w:fldCharType="begin"/>
            </w:r>
            <w:r w:rsidR="00E7500C" w:rsidRPr="004131A5">
              <w:rPr>
                <w:webHidden/>
              </w:rPr>
              <w:instrText xml:space="preserve"> PAGEREF _Toc458677054 \h </w:instrText>
            </w:r>
            <w:r w:rsidR="00E7500C" w:rsidRPr="004131A5">
              <w:rPr>
                <w:webHidden/>
              </w:rPr>
            </w:r>
            <w:r w:rsidR="00E7500C" w:rsidRPr="004131A5">
              <w:rPr>
                <w:webHidden/>
              </w:rPr>
              <w:fldChar w:fldCharType="separate"/>
            </w:r>
            <w:r w:rsidR="0036641B">
              <w:rPr>
                <w:webHidden/>
              </w:rPr>
              <w:t>27</w:t>
            </w:r>
            <w:r w:rsidR="00E7500C" w:rsidRPr="004131A5">
              <w:rPr>
                <w:webHidden/>
              </w:rPr>
              <w:fldChar w:fldCharType="end"/>
            </w:r>
          </w:hyperlink>
        </w:p>
        <w:p w14:paraId="08A8838D" w14:textId="77777777" w:rsidR="00E7500C" w:rsidRPr="004131A5" w:rsidRDefault="003F7AF5">
          <w:pPr>
            <w:pStyle w:val="TOC1"/>
            <w:rPr>
              <w:rFonts w:eastAsiaTheme="minorEastAsia" w:cstheme="minorBidi"/>
              <w:b w:val="0"/>
              <w:bCs w:val="0"/>
              <w:caps w:val="0"/>
              <w:sz w:val="22"/>
              <w:szCs w:val="22"/>
            </w:rPr>
          </w:pPr>
          <w:hyperlink w:anchor="_Toc458677055" w:history="1">
            <w:r w:rsidR="00E7500C" w:rsidRPr="004131A5">
              <w:rPr>
                <w:rStyle w:val="Hyperlink"/>
              </w:rPr>
              <w:t>4.</w:t>
            </w:r>
            <w:r w:rsidR="00E7500C" w:rsidRPr="004131A5">
              <w:rPr>
                <w:rFonts w:eastAsiaTheme="minorEastAsia" w:cstheme="minorBidi"/>
                <w:b w:val="0"/>
                <w:bCs w:val="0"/>
                <w:caps w:val="0"/>
                <w:sz w:val="22"/>
                <w:szCs w:val="22"/>
              </w:rPr>
              <w:tab/>
            </w:r>
            <w:r w:rsidR="00E7500C" w:rsidRPr="004131A5">
              <w:rPr>
                <w:rStyle w:val="Hyperlink"/>
              </w:rPr>
              <w:t>Assurances</w:t>
            </w:r>
            <w:r w:rsidR="00E7500C" w:rsidRPr="004131A5">
              <w:rPr>
                <w:webHidden/>
              </w:rPr>
              <w:tab/>
            </w:r>
            <w:r w:rsidR="00E7500C" w:rsidRPr="004131A5">
              <w:rPr>
                <w:webHidden/>
              </w:rPr>
              <w:fldChar w:fldCharType="begin"/>
            </w:r>
            <w:r w:rsidR="00E7500C" w:rsidRPr="004131A5">
              <w:rPr>
                <w:webHidden/>
              </w:rPr>
              <w:instrText xml:space="preserve"> PAGEREF _Toc458677055 \h </w:instrText>
            </w:r>
            <w:r w:rsidR="00E7500C" w:rsidRPr="004131A5">
              <w:rPr>
                <w:webHidden/>
              </w:rPr>
            </w:r>
            <w:r w:rsidR="00E7500C" w:rsidRPr="004131A5">
              <w:rPr>
                <w:webHidden/>
              </w:rPr>
              <w:fldChar w:fldCharType="separate"/>
            </w:r>
            <w:r w:rsidR="0036641B">
              <w:rPr>
                <w:webHidden/>
              </w:rPr>
              <w:t>28</w:t>
            </w:r>
            <w:r w:rsidR="00E7500C" w:rsidRPr="004131A5">
              <w:rPr>
                <w:webHidden/>
              </w:rPr>
              <w:fldChar w:fldCharType="end"/>
            </w:r>
          </w:hyperlink>
        </w:p>
        <w:p w14:paraId="43CB7CB5" w14:textId="77777777" w:rsidR="00E7500C" w:rsidRPr="004131A5" w:rsidRDefault="003F7AF5">
          <w:pPr>
            <w:pStyle w:val="TOC2"/>
            <w:rPr>
              <w:rFonts w:eastAsiaTheme="minorEastAsia" w:cstheme="minorBidi"/>
              <w:b w:val="0"/>
              <w:bCs w:val="0"/>
              <w:szCs w:val="22"/>
            </w:rPr>
          </w:pPr>
          <w:hyperlink w:anchor="_Toc458677056" w:history="1">
            <w:r w:rsidR="00E7500C" w:rsidRPr="004131A5">
              <w:rPr>
                <w:rStyle w:val="Hyperlink"/>
              </w:rPr>
              <w:t>STATE OF NEW YORK AGREEMENT</w:t>
            </w:r>
            <w:r w:rsidR="00E7500C" w:rsidRPr="004131A5">
              <w:rPr>
                <w:webHidden/>
              </w:rPr>
              <w:tab/>
            </w:r>
            <w:r w:rsidR="00E7500C" w:rsidRPr="004131A5">
              <w:rPr>
                <w:webHidden/>
              </w:rPr>
              <w:fldChar w:fldCharType="begin"/>
            </w:r>
            <w:r w:rsidR="00E7500C" w:rsidRPr="004131A5">
              <w:rPr>
                <w:webHidden/>
              </w:rPr>
              <w:instrText xml:space="preserve"> PAGEREF _Toc458677056 \h </w:instrText>
            </w:r>
            <w:r w:rsidR="00E7500C" w:rsidRPr="004131A5">
              <w:rPr>
                <w:webHidden/>
              </w:rPr>
            </w:r>
            <w:r w:rsidR="00E7500C" w:rsidRPr="004131A5">
              <w:rPr>
                <w:webHidden/>
              </w:rPr>
              <w:fldChar w:fldCharType="separate"/>
            </w:r>
            <w:r w:rsidR="0036641B">
              <w:rPr>
                <w:webHidden/>
              </w:rPr>
              <w:t>29</w:t>
            </w:r>
            <w:r w:rsidR="00E7500C" w:rsidRPr="004131A5">
              <w:rPr>
                <w:webHidden/>
              </w:rPr>
              <w:fldChar w:fldCharType="end"/>
            </w:r>
          </w:hyperlink>
        </w:p>
        <w:p w14:paraId="707C0657" w14:textId="77777777" w:rsidR="00E7500C" w:rsidRPr="004131A5" w:rsidRDefault="003F7AF5">
          <w:pPr>
            <w:pStyle w:val="TOC2"/>
            <w:rPr>
              <w:rFonts w:eastAsiaTheme="minorEastAsia" w:cstheme="minorBidi"/>
              <w:b w:val="0"/>
              <w:bCs w:val="0"/>
              <w:szCs w:val="22"/>
            </w:rPr>
          </w:pPr>
          <w:hyperlink w:anchor="_Toc458677057" w:history="1">
            <w:r w:rsidR="00E7500C" w:rsidRPr="004131A5">
              <w:rPr>
                <w:rStyle w:val="Hyperlink"/>
                <w:rFonts w:ascii="Times New Roman" w:hAnsi="Times New Roman" w:cs="Times New Roman"/>
              </w:rPr>
              <w:t>Appendix A</w:t>
            </w:r>
            <w:r w:rsidR="00E7500C" w:rsidRPr="004131A5">
              <w:rPr>
                <w:webHidden/>
              </w:rPr>
              <w:tab/>
            </w:r>
            <w:r w:rsidR="00E7500C" w:rsidRPr="004131A5">
              <w:rPr>
                <w:webHidden/>
              </w:rPr>
              <w:fldChar w:fldCharType="begin"/>
            </w:r>
            <w:r w:rsidR="00E7500C" w:rsidRPr="004131A5">
              <w:rPr>
                <w:webHidden/>
              </w:rPr>
              <w:instrText xml:space="preserve"> PAGEREF _Toc458677057 \h </w:instrText>
            </w:r>
            <w:r w:rsidR="00E7500C" w:rsidRPr="004131A5">
              <w:rPr>
                <w:webHidden/>
              </w:rPr>
            </w:r>
            <w:r w:rsidR="00E7500C" w:rsidRPr="004131A5">
              <w:rPr>
                <w:webHidden/>
              </w:rPr>
              <w:fldChar w:fldCharType="separate"/>
            </w:r>
            <w:r w:rsidR="0036641B">
              <w:rPr>
                <w:webHidden/>
              </w:rPr>
              <w:t>31</w:t>
            </w:r>
            <w:r w:rsidR="00E7500C" w:rsidRPr="004131A5">
              <w:rPr>
                <w:webHidden/>
              </w:rPr>
              <w:fldChar w:fldCharType="end"/>
            </w:r>
          </w:hyperlink>
        </w:p>
        <w:p w14:paraId="610C2898" w14:textId="77777777" w:rsidR="00E7500C" w:rsidRPr="004131A5" w:rsidRDefault="003F7AF5">
          <w:pPr>
            <w:pStyle w:val="TOC2"/>
            <w:rPr>
              <w:rFonts w:eastAsiaTheme="minorEastAsia" w:cstheme="minorBidi"/>
              <w:b w:val="0"/>
              <w:bCs w:val="0"/>
              <w:szCs w:val="22"/>
            </w:rPr>
          </w:pPr>
          <w:hyperlink w:anchor="_Toc458677058" w:history="1">
            <w:r w:rsidR="00E7500C" w:rsidRPr="004131A5">
              <w:rPr>
                <w:rStyle w:val="Hyperlink"/>
              </w:rPr>
              <w:t>APPENDIX A-1</w:t>
            </w:r>
            <w:r w:rsidR="00E7500C" w:rsidRPr="004131A5">
              <w:rPr>
                <w:webHidden/>
              </w:rPr>
              <w:tab/>
            </w:r>
            <w:r w:rsidR="00E7500C" w:rsidRPr="004131A5">
              <w:rPr>
                <w:webHidden/>
              </w:rPr>
              <w:fldChar w:fldCharType="begin"/>
            </w:r>
            <w:r w:rsidR="00E7500C" w:rsidRPr="004131A5">
              <w:rPr>
                <w:webHidden/>
              </w:rPr>
              <w:instrText xml:space="preserve"> PAGEREF _Toc458677058 \h </w:instrText>
            </w:r>
            <w:r w:rsidR="00E7500C" w:rsidRPr="004131A5">
              <w:rPr>
                <w:webHidden/>
              </w:rPr>
            </w:r>
            <w:r w:rsidR="00E7500C" w:rsidRPr="004131A5">
              <w:rPr>
                <w:webHidden/>
              </w:rPr>
              <w:fldChar w:fldCharType="separate"/>
            </w:r>
            <w:r w:rsidR="0036641B">
              <w:rPr>
                <w:webHidden/>
              </w:rPr>
              <w:t>35</w:t>
            </w:r>
            <w:r w:rsidR="00E7500C" w:rsidRPr="004131A5">
              <w:rPr>
                <w:webHidden/>
              </w:rPr>
              <w:fldChar w:fldCharType="end"/>
            </w:r>
          </w:hyperlink>
        </w:p>
        <w:p w14:paraId="4549D223" w14:textId="346588D5" w:rsidR="006463ED" w:rsidRPr="004131A5" w:rsidRDefault="006463ED" w:rsidP="00624FDF">
          <w:pPr>
            <w:spacing w:after="100" w:afterAutospacing="1"/>
          </w:pPr>
          <w:r w:rsidRPr="004131A5">
            <w:rPr>
              <w:b/>
              <w:bCs/>
              <w:noProof/>
            </w:rPr>
            <w:fldChar w:fldCharType="end"/>
          </w:r>
        </w:p>
      </w:sdtContent>
    </w:sdt>
    <w:p w14:paraId="38435529" w14:textId="77777777" w:rsidR="00617CB8" w:rsidRPr="004131A5" w:rsidRDefault="00617CB8" w:rsidP="00624FDF">
      <w:pPr>
        <w:spacing w:after="100" w:afterAutospacing="1"/>
      </w:pPr>
    </w:p>
    <w:p w14:paraId="0A26D6BF" w14:textId="77777777" w:rsidR="00617CB8" w:rsidRPr="004131A5" w:rsidRDefault="00617CB8" w:rsidP="00624FDF">
      <w:pPr>
        <w:spacing w:after="100" w:afterAutospacing="1"/>
      </w:pPr>
    </w:p>
    <w:p w14:paraId="3E7761DC" w14:textId="55D3D903" w:rsidR="00617CB8" w:rsidRPr="004131A5" w:rsidRDefault="00617CB8" w:rsidP="00624FDF">
      <w:pPr>
        <w:pStyle w:val="Heading1"/>
        <w:spacing w:after="100" w:afterAutospacing="1"/>
      </w:pPr>
      <w:bookmarkStart w:id="1" w:name="_Toc456334085"/>
      <w:bookmarkStart w:id="2" w:name="_Toc458677023"/>
      <w:bookmarkStart w:id="3" w:name="OLE_LINK1"/>
      <w:bookmarkStart w:id="4" w:name="OLE_LINK2"/>
      <w:bookmarkEnd w:id="1"/>
      <w:r w:rsidRPr="004131A5">
        <w:lastRenderedPageBreak/>
        <w:t>Description of Services to be Performed</w:t>
      </w:r>
      <w:bookmarkEnd w:id="2"/>
    </w:p>
    <w:bookmarkEnd w:id="3"/>
    <w:bookmarkEnd w:id="4"/>
    <w:p w14:paraId="0B13F24C" w14:textId="1BF7AE89" w:rsidR="009161BD" w:rsidRPr="004131A5" w:rsidRDefault="009161BD" w:rsidP="00624FDF">
      <w:pPr>
        <w:spacing w:after="100" w:afterAutospacing="1"/>
        <w:rPr>
          <w:b/>
          <w:sz w:val="22"/>
          <w:szCs w:val="22"/>
        </w:rPr>
      </w:pPr>
      <w:r w:rsidRPr="004131A5">
        <w:rPr>
          <w:b/>
          <w:sz w:val="22"/>
          <w:szCs w:val="22"/>
        </w:rPr>
        <w:t>Work Statement and Specifications</w:t>
      </w:r>
      <w:r w:rsidR="00630DFB" w:rsidRPr="004131A5">
        <w:rPr>
          <w:b/>
          <w:sz w:val="22"/>
          <w:szCs w:val="22"/>
        </w:rPr>
        <w:t>:</w:t>
      </w:r>
    </w:p>
    <w:p w14:paraId="012E736D" w14:textId="07EF74C5" w:rsidR="002A735E" w:rsidRPr="004131A5" w:rsidRDefault="009161BD" w:rsidP="00624FDF">
      <w:pPr>
        <w:pStyle w:val="p4"/>
        <w:widowControl/>
        <w:tabs>
          <w:tab w:val="clear" w:pos="720"/>
        </w:tabs>
        <w:spacing w:after="100" w:afterAutospacing="1" w:line="240" w:lineRule="auto"/>
        <w:rPr>
          <w:rFonts w:asciiTheme="minorHAnsi" w:hAnsiTheme="minorHAnsi"/>
          <w:sz w:val="22"/>
          <w:szCs w:val="22"/>
        </w:rPr>
      </w:pPr>
      <w:r w:rsidRPr="004131A5">
        <w:rPr>
          <w:rFonts w:asciiTheme="minorHAnsi" w:hAnsiTheme="minorHAnsi"/>
          <w:sz w:val="22"/>
          <w:szCs w:val="22"/>
        </w:rPr>
        <w:t xml:space="preserve">This section of the bid package details the services and products to </w:t>
      </w:r>
      <w:proofErr w:type="gramStart"/>
      <w:r w:rsidRPr="004131A5">
        <w:rPr>
          <w:rFonts w:asciiTheme="minorHAnsi" w:hAnsiTheme="minorHAnsi"/>
          <w:sz w:val="22"/>
          <w:szCs w:val="22"/>
        </w:rPr>
        <w:t>be acquired</w:t>
      </w:r>
      <w:proofErr w:type="gramEnd"/>
      <w:r w:rsidRPr="004131A5">
        <w:rPr>
          <w:rFonts w:asciiTheme="minorHAnsi" w:hAnsiTheme="minorHAnsi"/>
          <w:sz w:val="22"/>
          <w:szCs w:val="22"/>
        </w:rPr>
        <w:t>.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73D2D6C3" w14:textId="085F697C" w:rsidR="00982490" w:rsidRPr="004131A5" w:rsidRDefault="00982490" w:rsidP="009C7436">
      <w:pPr>
        <w:spacing w:after="100" w:afterAutospacing="1"/>
        <w:ind w:right="720"/>
        <w:jc w:val="both"/>
        <w:rPr>
          <w:b/>
          <w:sz w:val="22"/>
          <w:szCs w:val="22"/>
        </w:rPr>
      </w:pPr>
      <w:r w:rsidRPr="004131A5">
        <w:rPr>
          <w:b/>
          <w:sz w:val="22"/>
          <w:szCs w:val="22"/>
        </w:rPr>
        <w:t>MINORITY AND WOMEN-OWNED BUSINESS ENTERPRISE (M/WBE) PARTICIPATION GOALS PURSUANT TO ARTICLE 15-A OF THE NEW YORK STATE EXECUTIVE LAW</w:t>
      </w:r>
    </w:p>
    <w:p w14:paraId="7DEDAEFD" w14:textId="4F5E6B33" w:rsidR="00982490" w:rsidRPr="004131A5" w:rsidRDefault="00982490" w:rsidP="009C7436">
      <w:pPr>
        <w:spacing w:after="100" w:afterAutospacing="1"/>
        <w:jc w:val="both"/>
        <w:rPr>
          <w:rFonts w:cs="Arial"/>
          <w:sz w:val="22"/>
          <w:szCs w:val="22"/>
        </w:rPr>
      </w:pPr>
      <w:r w:rsidRPr="004131A5">
        <w:rPr>
          <w:rFonts w:eastAsia="Calibri"/>
          <w:sz w:val="22"/>
          <w:szCs w:val="22"/>
        </w:rPr>
        <w:t xml:space="preserve">For purposes of this procurement, NYS 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4131A5">
        <w:rPr>
          <w:rFonts w:cs="Arial"/>
          <w:sz w:val="22"/>
          <w:szCs w:val="22"/>
        </w:rPr>
        <w:t xml:space="preserve">All bidders must document good faith efforts to provide meaningful participation by MWBEs as subcontractors or suppliers in the performance of this Contract. Minority and Women-Owned Business Enterprise (M/WBE) participation includes </w:t>
      </w:r>
      <w:proofErr w:type="gramStart"/>
      <w:r w:rsidRPr="004131A5">
        <w:rPr>
          <w:rFonts w:cs="Arial"/>
          <w:sz w:val="22"/>
          <w:szCs w:val="22"/>
        </w:rPr>
        <w:t>any and all</w:t>
      </w:r>
      <w:proofErr w:type="gramEnd"/>
      <w:r w:rsidRPr="004131A5">
        <w:rPr>
          <w:rFonts w:cs="Arial"/>
          <w:sz w:val="22"/>
          <w:szCs w:val="22"/>
        </w:rPr>
        <w:t xml:space="preserve"> services, materials or supplies purchased from New York State certified minority and women-owned firms. Utilization of certified Minority and Women-Owned firms </w:t>
      </w:r>
      <w:proofErr w:type="gramStart"/>
      <w:r w:rsidRPr="004131A5">
        <w:rPr>
          <w:rFonts w:cs="Arial"/>
          <w:sz w:val="22"/>
          <w:szCs w:val="22"/>
        </w:rPr>
        <w:t>will be applied</w:t>
      </w:r>
      <w:proofErr w:type="gramEnd"/>
      <w:r w:rsidRPr="004131A5">
        <w:rPr>
          <w:rFonts w:cs="Arial"/>
          <w:sz w:val="22"/>
          <w:szCs w:val="22"/>
        </w:rPr>
        <w:t xml:space="preserve"> toward the goals. Bidders can achieve compliance with NYSED’s Minority and Women-Owned Business Enterprise goals as described below.</w:t>
      </w:r>
    </w:p>
    <w:p w14:paraId="54C08054" w14:textId="7443635C" w:rsidR="00617CB8" w:rsidRPr="004131A5" w:rsidRDefault="00982490" w:rsidP="00624FDF">
      <w:pPr>
        <w:spacing w:after="100" w:afterAutospacing="1"/>
        <w:ind w:right="720"/>
        <w:rPr>
          <w:rFonts w:cs="Arial"/>
          <w:b/>
          <w:sz w:val="22"/>
          <w:szCs w:val="22"/>
        </w:rPr>
      </w:pPr>
      <w:r w:rsidRPr="004131A5">
        <w:rPr>
          <w:rFonts w:cs="Arial"/>
          <w:b/>
          <w:sz w:val="22"/>
          <w:szCs w:val="22"/>
        </w:rPr>
        <w:t>ACHIEVE FULL COMPLIANCE WITH PARTICIPATION GOALS (PREFERRED)</w:t>
      </w:r>
    </w:p>
    <w:p w14:paraId="3FA977A1" w14:textId="5847A679" w:rsidR="00982490" w:rsidRPr="004131A5" w:rsidRDefault="00982490" w:rsidP="009C7436">
      <w:pPr>
        <w:spacing w:after="100" w:afterAutospacing="1"/>
        <w:jc w:val="both"/>
        <w:rPr>
          <w:rFonts w:cs="Arial"/>
          <w:b/>
          <w:sz w:val="22"/>
          <w:szCs w:val="22"/>
        </w:rPr>
      </w:pPr>
      <w:r w:rsidRPr="004131A5">
        <w:rPr>
          <w:rFonts w:cs="Arial"/>
          <w:sz w:val="22"/>
          <w:szCs w:val="22"/>
        </w:rPr>
        <w:t xml:space="preserve">Bidders should submit subcontracting/supplier forms that meet or exceed NYSED’s participation goals for this procurement. All subcontracting/supplier forms </w:t>
      </w:r>
      <w:proofErr w:type="gramStart"/>
      <w:r w:rsidRPr="004131A5">
        <w:rPr>
          <w:rFonts w:cs="Arial"/>
          <w:sz w:val="22"/>
          <w:szCs w:val="22"/>
        </w:rPr>
        <w:t>must be submitted</w:t>
      </w:r>
      <w:proofErr w:type="gramEnd"/>
      <w:r w:rsidRPr="004131A5">
        <w:rPr>
          <w:rFonts w:cs="Arial"/>
          <w:sz w:val="22"/>
          <w:szCs w:val="22"/>
        </w:rPr>
        <w:t xml:space="preserve"> with the bid proposal. In addition, bidders must complete and submit </w:t>
      </w:r>
      <w:r w:rsidRPr="004131A5">
        <w:rPr>
          <w:rFonts w:cs="Arial"/>
          <w:b/>
          <w:sz w:val="22"/>
          <w:szCs w:val="22"/>
        </w:rPr>
        <w:t xml:space="preserve">M/WBE 100: </w:t>
      </w:r>
      <w:r w:rsidRPr="004131A5">
        <w:rPr>
          <w:rFonts w:cs="Arial"/>
          <w:sz w:val="22"/>
          <w:szCs w:val="22"/>
        </w:rPr>
        <w:t xml:space="preserve">Utilization Plan, </w:t>
      </w:r>
      <w:r w:rsidRPr="004131A5">
        <w:rPr>
          <w:rFonts w:cs="Arial"/>
          <w:b/>
          <w:sz w:val="22"/>
          <w:szCs w:val="22"/>
        </w:rPr>
        <w:t xml:space="preserve">M/WBE 102: </w:t>
      </w:r>
      <w:r w:rsidRPr="004131A5">
        <w:rPr>
          <w:rFonts w:cs="Arial"/>
          <w:sz w:val="22"/>
          <w:szCs w:val="22"/>
        </w:rPr>
        <w:t xml:space="preserve">Notice of Intent to Participate and </w:t>
      </w:r>
      <w:r w:rsidRPr="004131A5">
        <w:rPr>
          <w:rFonts w:cs="Arial"/>
          <w:b/>
          <w:sz w:val="22"/>
          <w:szCs w:val="22"/>
        </w:rPr>
        <w:t xml:space="preserve">EEO 100: </w:t>
      </w:r>
      <w:r w:rsidRPr="004131A5">
        <w:rPr>
          <w:rFonts w:cs="Arial"/>
          <w:sz w:val="22"/>
          <w:szCs w:val="22"/>
        </w:rPr>
        <w:t xml:space="preserve">Staffing Plan. Instructions and copies of these forms are located in the Submission Documents. All firms utilized </w:t>
      </w:r>
      <w:proofErr w:type="gramStart"/>
      <w:r w:rsidRPr="004131A5">
        <w:rPr>
          <w:rFonts w:cs="Arial"/>
          <w:sz w:val="22"/>
          <w:szCs w:val="22"/>
        </w:rPr>
        <w:t>must be certified</w:t>
      </w:r>
      <w:proofErr w:type="gramEnd"/>
      <w:r w:rsidRPr="004131A5">
        <w:rPr>
          <w:rFonts w:cs="Arial"/>
          <w:sz w:val="22"/>
          <w:szCs w:val="22"/>
        </w:rPr>
        <w:t xml:space="preserve"> with the NYS Division of Minority and Women Business Development before beginning any work on this contract. For additional information and a listing of currently certified M/WBEs, see </w:t>
      </w:r>
      <w:hyperlink r:id="rId14" w:history="1">
        <w:r w:rsidRPr="004131A5">
          <w:rPr>
            <w:rStyle w:val="Hyperlink"/>
            <w:rFonts w:cs="Arial"/>
            <w:sz w:val="22"/>
            <w:szCs w:val="22"/>
          </w:rPr>
          <w:t>https</w:t>
        </w:r>
        <w:r w:rsidRPr="004131A5">
          <w:rPr>
            <w:rStyle w:val="Hyperlink"/>
            <w:rFonts w:cs="Arial"/>
            <w:b/>
            <w:sz w:val="22"/>
            <w:szCs w:val="22"/>
          </w:rPr>
          <w:t>://ny.newnycontracts.com/FrontEnd/VendorSearchPublic.asp?TN=ny&amp;XID=4687</w:t>
        </w:r>
      </w:hyperlink>
      <w:r w:rsidRPr="004131A5">
        <w:rPr>
          <w:rFonts w:cs="Arial"/>
          <w:b/>
          <w:sz w:val="22"/>
          <w:szCs w:val="22"/>
        </w:rPr>
        <w:t xml:space="preserve">.  </w:t>
      </w:r>
    </w:p>
    <w:p w14:paraId="5784DE10" w14:textId="4FCA58EE" w:rsidR="00982490" w:rsidRPr="004131A5" w:rsidRDefault="00982490" w:rsidP="009C7436">
      <w:pPr>
        <w:pStyle w:val="BodyTextIndent2"/>
        <w:tabs>
          <w:tab w:val="left" w:pos="1620"/>
        </w:tabs>
        <w:spacing w:after="100" w:afterAutospacing="1"/>
        <w:ind w:left="0"/>
        <w:jc w:val="both"/>
        <w:rPr>
          <w:rFonts w:asciiTheme="minorHAnsi" w:hAnsiTheme="minorHAnsi" w:cs="Arial"/>
          <w:sz w:val="22"/>
          <w:szCs w:val="22"/>
        </w:rPr>
      </w:pPr>
      <w:r w:rsidRPr="004131A5">
        <w:rPr>
          <w:rFonts w:asciiTheme="minorHAnsi" w:hAnsiTheme="minorHAnsi" w:cs="Arial"/>
          <w:sz w:val="22"/>
          <w:szCs w:val="22"/>
        </w:rPr>
        <w:t xml:space="preserve">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w:t>
      </w:r>
      <w:proofErr w:type="gramStart"/>
      <w:r w:rsidRPr="004131A5">
        <w:rPr>
          <w:rFonts w:asciiTheme="minorHAnsi" w:hAnsiTheme="minorHAnsi" w:cs="Arial"/>
          <w:sz w:val="22"/>
          <w:szCs w:val="22"/>
        </w:rPr>
        <w:t>impact</w:t>
      </w:r>
      <w:proofErr w:type="gramEnd"/>
      <w:r w:rsidRPr="004131A5">
        <w:rPr>
          <w:rFonts w:asciiTheme="minorHAnsi" w:hAnsiTheme="minorHAnsi" w:cs="Arial"/>
          <w:sz w:val="22"/>
          <w:szCs w:val="22"/>
        </w:rPr>
        <w:t xml:space="preserve"> the technical proposal and/or increase the total cost of the bid proposal.</w:t>
      </w:r>
    </w:p>
    <w:p w14:paraId="7808057B" w14:textId="20C28EA9" w:rsidR="00617CB8" w:rsidRPr="004131A5" w:rsidRDefault="00982490" w:rsidP="00624FDF">
      <w:pPr>
        <w:pStyle w:val="BodyTextIndent2"/>
        <w:tabs>
          <w:tab w:val="left" w:pos="1620"/>
        </w:tabs>
        <w:spacing w:after="100" w:afterAutospacing="1"/>
        <w:ind w:left="0" w:right="720"/>
        <w:jc w:val="both"/>
        <w:rPr>
          <w:rFonts w:asciiTheme="minorHAnsi" w:hAnsiTheme="minorHAnsi" w:cs="Arial"/>
          <w:b/>
          <w:sz w:val="22"/>
          <w:szCs w:val="22"/>
        </w:rPr>
      </w:pPr>
      <w:r w:rsidRPr="004131A5">
        <w:rPr>
          <w:rFonts w:asciiTheme="minorHAnsi" w:hAnsiTheme="minorHAnsi" w:cs="Arial"/>
          <w:b/>
          <w:sz w:val="22"/>
          <w:szCs w:val="22"/>
        </w:rPr>
        <w:t>DOCUMENTATION OF GOOD FAITH EFFORTS</w:t>
      </w:r>
    </w:p>
    <w:p w14:paraId="7E0BFE02" w14:textId="62E7A7F5" w:rsidR="00982490" w:rsidRPr="004131A5" w:rsidRDefault="00982490" w:rsidP="009C7436">
      <w:pPr>
        <w:pStyle w:val="BodyTextIndent2"/>
        <w:tabs>
          <w:tab w:val="left" w:pos="1620"/>
        </w:tabs>
        <w:spacing w:after="100" w:afterAutospacing="1"/>
        <w:ind w:left="0"/>
        <w:jc w:val="both"/>
        <w:rPr>
          <w:rFonts w:asciiTheme="minorHAnsi" w:hAnsiTheme="minorHAnsi" w:cs="Arial"/>
          <w:sz w:val="22"/>
          <w:szCs w:val="22"/>
        </w:rPr>
      </w:pPr>
      <w:r w:rsidRPr="004131A5">
        <w:rPr>
          <w:rFonts w:asciiTheme="minorHAnsi" w:hAnsiTheme="minorHAnsi" w:cs="Arial"/>
          <w:sz w:val="22"/>
          <w:szCs w:val="22"/>
        </w:rPr>
        <w:t xml:space="preserve">Bidders must undertake a good faith effort to solicit NYS Certified M/WBE firms as subcontractors and/or suppliers in fulfillment of this procurement. Means of solicitation may include but are not limited </w:t>
      </w:r>
      <w:proofErr w:type="gramStart"/>
      <w:r w:rsidRPr="004131A5">
        <w:rPr>
          <w:rFonts w:asciiTheme="minorHAnsi" w:hAnsiTheme="minorHAnsi" w:cs="Arial"/>
          <w:sz w:val="22"/>
          <w:szCs w:val="22"/>
        </w:rPr>
        <w:t>to:</w:t>
      </w:r>
      <w:proofErr w:type="gramEnd"/>
      <w:r w:rsidRPr="004131A5">
        <w:rPr>
          <w:rFonts w:asciiTheme="minorHAnsi" w:hAnsiTheme="minorHAnsi" w:cs="Arial"/>
          <w:sz w:val="22"/>
          <w:szCs w:val="22"/>
        </w:rPr>
        <w:t xml:space="preserve"> advertisements in minority centered publications; solicitation of vendors found in the NYS Directory of Certified Minority and Women-Owned Business Enterprises (</w:t>
      </w:r>
      <w:hyperlink r:id="rId15" w:history="1">
        <w:r w:rsidRPr="004131A5">
          <w:rPr>
            <w:rStyle w:val="Hyperlink"/>
            <w:rFonts w:asciiTheme="minorHAnsi" w:hAnsiTheme="minorHAnsi"/>
            <w:sz w:val="22"/>
            <w:szCs w:val="22"/>
          </w:rPr>
          <w:t>https://ny.newnycontracts.com/FrontEnd/VendorSearchPublic.asp?TN=ny&amp;XID=4687</w:t>
        </w:r>
      </w:hyperlink>
      <w:r w:rsidRPr="004131A5">
        <w:rPr>
          <w:rFonts w:asciiTheme="minorHAnsi" w:hAnsiTheme="minorHAnsi" w:cs="Arial"/>
          <w:sz w:val="22"/>
          <w:szCs w:val="22"/>
        </w:rPr>
        <w:t xml:space="preserve">); and the solicitation of minority and women-oriented trade and labor organizations. Bidders will be required to certify and attest to their good faith efforts by completing NYSED’s Certification of Good Faith Efforts (Form </w:t>
      </w:r>
      <w:r w:rsidRPr="004131A5">
        <w:rPr>
          <w:rFonts w:asciiTheme="minorHAnsi" w:hAnsiTheme="minorHAnsi" w:cs="Arial"/>
          <w:b/>
          <w:sz w:val="22"/>
          <w:szCs w:val="22"/>
        </w:rPr>
        <w:t>M/WBE 105</w:t>
      </w:r>
      <w:r w:rsidRPr="004131A5">
        <w:rPr>
          <w:rFonts w:asciiTheme="minorHAnsi" w:hAnsiTheme="minorHAnsi" w:cs="Arial"/>
          <w:sz w:val="22"/>
          <w:szCs w:val="22"/>
        </w:rPr>
        <w:t>). See the M/WBE Submission Documents for detailed examples of and required forms to document good faith efforts.</w:t>
      </w:r>
    </w:p>
    <w:p w14:paraId="39100ABC" w14:textId="6C23558A" w:rsidR="00982490" w:rsidRPr="004131A5" w:rsidRDefault="00982490" w:rsidP="009C7436">
      <w:pPr>
        <w:pStyle w:val="BodyTextIndent2"/>
        <w:tabs>
          <w:tab w:val="left" w:pos="1620"/>
        </w:tabs>
        <w:spacing w:after="100" w:afterAutospacing="1"/>
        <w:ind w:left="0"/>
        <w:jc w:val="both"/>
        <w:rPr>
          <w:rFonts w:asciiTheme="minorHAnsi" w:hAnsiTheme="minorHAnsi" w:cs="Arial"/>
          <w:sz w:val="22"/>
          <w:szCs w:val="22"/>
        </w:rPr>
      </w:pPr>
      <w:r w:rsidRPr="004131A5">
        <w:rPr>
          <w:rFonts w:asciiTheme="minorHAnsi" w:hAnsiTheme="minorHAnsi" w:cs="Arial"/>
          <w:sz w:val="22"/>
          <w:szCs w:val="22"/>
        </w:rPr>
        <w:t>NYSED reserves the right to reject any bid for failure to document “good faith efforts” to comply with the stated M/WBE goals.</w:t>
      </w:r>
    </w:p>
    <w:p w14:paraId="275360DE" w14:textId="229592C9" w:rsidR="00982490" w:rsidRPr="004131A5" w:rsidRDefault="00982490" w:rsidP="009C7436">
      <w:pPr>
        <w:pStyle w:val="BodyTextIndent2"/>
        <w:tabs>
          <w:tab w:val="left" w:pos="1620"/>
        </w:tabs>
        <w:spacing w:after="100" w:afterAutospacing="1"/>
        <w:ind w:left="0"/>
        <w:jc w:val="both"/>
        <w:rPr>
          <w:rFonts w:asciiTheme="minorHAnsi" w:hAnsiTheme="minorHAnsi" w:cs="Arial"/>
          <w:b/>
          <w:sz w:val="22"/>
          <w:szCs w:val="22"/>
        </w:rPr>
      </w:pPr>
      <w:r w:rsidRPr="004131A5">
        <w:rPr>
          <w:rFonts w:asciiTheme="minorHAnsi" w:hAnsiTheme="minorHAnsi" w:cs="Arial"/>
          <w:b/>
          <w:caps/>
          <w:sz w:val="22"/>
          <w:szCs w:val="22"/>
        </w:rPr>
        <w:lastRenderedPageBreak/>
        <w:t>In the event Bidders cannot comply with NYSED designated participation goals, said bidders must document their “good faith efforts” to comply and submit one of the following requests:</w:t>
      </w:r>
    </w:p>
    <w:p w14:paraId="66C74042" w14:textId="5F2CE20A" w:rsidR="00617CB8" w:rsidRPr="004131A5" w:rsidRDefault="00982490" w:rsidP="00624FDF">
      <w:pPr>
        <w:pStyle w:val="BodyTextIndent2"/>
        <w:tabs>
          <w:tab w:val="left" w:pos="1620"/>
        </w:tabs>
        <w:spacing w:after="100" w:afterAutospacing="1"/>
        <w:ind w:left="0" w:right="720"/>
        <w:jc w:val="both"/>
        <w:rPr>
          <w:rFonts w:asciiTheme="minorHAnsi" w:hAnsiTheme="minorHAnsi" w:cs="Arial"/>
          <w:b/>
          <w:sz w:val="22"/>
          <w:szCs w:val="22"/>
        </w:rPr>
      </w:pPr>
      <w:r w:rsidRPr="004131A5">
        <w:rPr>
          <w:rFonts w:asciiTheme="minorHAnsi" w:hAnsiTheme="minorHAnsi" w:cs="Arial"/>
          <w:b/>
          <w:sz w:val="22"/>
          <w:szCs w:val="22"/>
        </w:rPr>
        <w:t>REQUEST A PARTIAL WAIVER OF PARTICIPATION GOALS</w:t>
      </w:r>
    </w:p>
    <w:p w14:paraId="38B455C7" w14:textId="57E87C3D" w:rsidR="00982490" w:rsidRPr="004131A5" w:rsidRDefault="00982490" w:rsidP="009C7436">
      <w:pPr>
        <w:pStyle w:val="BodyTextIndent2"/>
        <w:tabs>
          <w:tab w:val="left" w:pos="1620"/>
        </w:tabs>
        <w:spacing w:after="100" w:afterAutospacing="1"/>
        <w:ind w:left="0"/>
        <w:jc w:val="both"/>
        <w:rPr>
          <w:rFonts w:asciiTheme="minorHAnsi" w:hAnsiTheme="minorHAnsi" w:cs="Arial"/>
          <w:sz w:val="22"/>
          <w:szCs w:val="22"/>
        </w:rPr>
      </w:pPr>
      <w:r w:rsidRPr="004131A5">
        <w:rPr>
          <w:rFonts w:asciiTheme="minorHAnsi" w:hAnsiTheme="minorHAnsi" w:cs="Arial"/>
          <w:sz w:val="22"/>
          <w:szCs w:val="22"/>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4131A5">
        <w:rPr>
          <w:rFonts w:asciiTheme="minorHAnsi" w:hAnsiTheme="minorHAnsi" w:cs="Arial"/>
          <w:b/>
          <w:sz w:val="22"/>
          <w:szCs w:val="22"/>
        </w:rPr>
        <w:t>M/WBE 101</w:t>
      </w:r>
      <w:r w:rsidRPr="004131A5">
        <w:rPr>
          <w:rFonts w:asciiTheme="minorHAnsi" w:hAnsiTheme="minorHAnsi" w:cs="Arial"/>
          <w:sz w:val="22"/>
          <w:szCs w:val="22"/>
        </w:rPr>
        <w:t xml:space="preserve">) and document their Good Faith Efforts (Form </w:t>
      </w:r>
      <w:r w:rsidRPr="004131A5">
        <w:rPr>
          <w:rFonts w:asciiTheme="minorHAnsi" w:hAnsiTheme="minorHAnsi" w:cs="Arial"/>
          <w:b/>
          <w:sz w:val="22"/>
          <w:szCs w:val="22"/>
        </w:rPr>
        <w:t>M/WBE 105</w:t>
      </w:r>
      <w:r w:rsidRPr="004131A5">
        <w:rPr>
          <w:rFonts w:asciiTheme="minorHAnsi" w:hAnsiTheme="minorHAnsi" w:cs="Arial"/>
          <w:sz w:val="22"/>
          <w:szCs w:val="22"/>
        </w:rPr>
        <w:t xml:space="preserve">) at the same time as the bid </w:t>
      </w:r>
      <w:proofErr w:type="gramStart"/>
      <w:r w:rsidRPr="004131A5">
        <w:rPr>
          <w:rFonts w:asciiTheme="minorHAnsi" w:hAnsiTheme="minorHAnsi" w:cs="Arial"/>
          <w:sz w:val="22"/>
          <w:szCs w:val="22"/>
        </w:rPr>
        <w:t>is submitted</w:t>
      </w:r>
      <w:proofErr w:type="gramEnd"/>
      <w:r w:rsidRPr="004131A5">
        <w:rPr>
          <w:rFonts w:asciiTheme="minorHAnsi" w:hAnsiTheme="minorHAnsi" w:cs="Arial"/>
          <w:sz w:val="22"/>
          <w:szCs w:val="22"/>
        </w:rPr>
        <w:t xml:space="preserve">. Bidders must also complete and submit </w:t>
      </w:r>
      <w:r w:rsidRPr="004131A5">
        <w:rPr>
          <w:rFonts w:asciiTheme="minorHAnsi" w:hAnsiTheme="minorHAnsi" w:cs="Arial"/>
          <w:b/>
          <w:sz w:val="22"/>
          <w:szCs w:val="22"/>
        </w:rPr>
        <w:t xml:space="preserve">M/WBE 100: </w:t>
      </w:r>
      <w:r w:rsidRPr="004131A5">
        <w:rPr>
          <w:rFonts w:asciiTheme="minorHAnsi" w:hAnsiTheme="minorHAnsi" w:cs="Arial"/>
          <w:sz w:val="22"/>
          <w:szCs w:val="22"/>
        </w:rPr>
        <w:t xml:space="preserve">Utilization Plan, </w:t>
      </w:r>
      <w:r w:rsidRPr="004131A5">
        <w:rPr>
          <w:rFonts w:asciiTheme="minorHAnsi" w:hAnsiTheme="minorHAnsi" w:cs="Arial"/>
          <w:b/>
          <w:sz w:val="22"/>
          <w:szCs w:val="22"/>
        </w:rPr>
        <w:t xml:space="preserve">M/WBE 102: </w:t>
      </w:r>
      <w:r w:rsidRPr="004131A5">
        <w:rPr>
          <w:rFonts w:asciiTheme="minorHAnsi" w:hAnsiTheme="minorHAnsi" w:cs="Arial"/>
          <w:sz w:val="22"/>
          <w:szCs w:val="22"/>
        </w:rPr>
        <w:t xml:space="preserve">Notice of Intent to Participate and </w:t>
      </w:r>
      <w:r w:rsidRPr="004131A5">
        <w:rPr>
          <w:rFonts w:asciiTheme="minorHAnsi" w:hAnsiTheme="minorHAnsi" w:cs="Arial"/>
          <w:b/>
          <w:sz w:val="22"/>
          <w:szCs w:val="22"/>
        </w:rPr>
        <w:t xml:space="preserve">EEO 100: </w:t>
      </w:r>
      <w:r w:rsidRPr="004131A5">
        <w:rPr>
          <w:rFonts w:asciiTheme="minorHAnsi" w:hAnsiTheme="minorHAnsi" w:cs="Arial"/>
          <w:sz w:val="22"/>
          <w:szCs w:val="22"/>
        </w:rPr>
        <w:t xml:space="preserve">Staffing Plan. The M/WBE Coordinator is available throughout the procurement process to assist in all areas of M/WBE compliance.  </w:t>
      </w:r>
    </w:p>
    <w:p w14:paraId="04F9187E" w14:textId="0CF30B80" w:rsidR="00617CB8" w:rsidRPr="004131A5" w:rsidRDefault="00982490" w:rsidP="00624FDF">
      <w:pPr>
        <w:pStyle w:val="BodyTextIndent2"/>
        <w:tabs>
          <w:tab w:val="left" w:pos="1620"/>
        </w:tabs>
        <w:spacing w:after="100" w:afterAutospacing="1"/>
        <w:ind w:left="0" w:right="720"/>
        <w:jc w:val="both"/>
        <w:rPr>
          <w:rFonts w:asciiTheme="minorHAnsi" w:hAnsiTheme="minorHAnsi" w:cs="Arial"/>
          <w:b/>
          <w:sz w:val="22"/>
          <w:szCs w:val="22"/>
        </w:rPr>
      </w:pPr>
      <w:r w:rsidRPr="004131A5">
        <w:rPr>
          <w:rFonts w:asciiTheme="minorHAnsi" w:hAnsiTheme="minorHAnsi" w:cs="Arial"/>
          <w:b/>
          <w:sz w:val="22"/>
          <w:szCs w:val="22"/>
        </w:rPr>
        <w:t>REQUEST A COMPLETE WAIVER OF PARTICIPATION GOALS</w:t>
      </w:r>
    </w:p>
    <w:p w14:paraId="090E5859" w14:textId="630CF115" w:rsidR="00982490" w:rsidRPr="004131A5" w:rsidRDefault="00982490" w:rsidP="009C7436">
      <w:pPr>
        <w:pStyle w:val="BodyTextIndent2"/>
        <w:tabs>
          <w:tab w:val="left" w:pos="1620"/>
        </w:tabs>
        <w:spacing w:after="100" w:afterAutospacing="1"/>
        <w:ind w:left="0"/>
        <w:jc w:val="both"/>
        <w:rPr>
          <w:rFonts w:cs="Arial"/>
          <w:sz w:val="22"/>
          <w:szCs w:val="22"/>
        </w:rPr>
      </w:pPr>
      <w:r w:rsidRPr="004131A5">
        <w:rPr>
          <w:rFonts w:asciiTheme="minorHAnsi" w:hAnsiTheme="minorHAnsi" w:cs="Arial"/>
          <w:sz w:val="22"/>
          <w:szCs w:val="22"/>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4131A5">
        <w:rPr>
          <w:rFonts w:asciiTheme="minorHAnsi" w:hAnsiTheme="minorHAnsi" w:cs="Arial"/>
          <w:b/>
          <w:sz w:val="22"/>
          <w:szCs w:val="22"/>
        </w:rPr>
        <w:t>M/WBE 101</w:t>
      </w:r>
      <w:r w:rsidRPr="004131A5">
        <w:rPr>
          <w:rFonts w:asciiTheme="minorHAnsi" w:hAnsiTheme="minorHAnsi" w:cs="Arial"/>
          <w:sz w:val="22"/>
          <w:szCs w:val="22"/>
        </w:rPr>
        <w:t xml:space="preserve"> and document their Good Faith Efforts (Form </w:t>
      </w:r>
      <w:r w:rsidRPr="004131A5">
        <w:rPr>
          <w:rFonts w:asciiTheme="minorHAnsi" w:hAnsiTheme="minorHAnsi" w:cs="Arial"/>
          <w:b/>
          <w:sz w:val="22"/>
          <w:szCs w:val="22"/>
        </w:rPr>
        <w:t>M/WBE 105</w:t>
      </w:r>
      <w:r w:rsidRPr="004131A5">
        <w:rPr>
          <w:rFonts w:asciiTheme="minorHAnsi" w:hAnsiTheme="minorHAnsi" w:cs="Arial"/>
          <w:sz w:val="22"/>
          <w:szCs w:val="22"/>
        </w:rPr>
        <w:t>) at the same time as they submit their bid. The M/WBE Coordinator is available throughout the procurement process to assist in all areas of M/WBE compliance.</w:t>
      </w:r>
    </w:p>
    <w:p w14:paraId="50D2A3C5" w14:textId="76B2B1A7" w:rsidR="0030584D" w:rsidRPr="004131A5" w:rsidRDefault="00982490" w:rsidP="00624FDF">
      <w:pPr>
        <w:spacing w:after="100" w:afterAutospacing="1"/>
        <w:rPr>
          <w:rFonts w:cs="Arial"/>
          <w:b/>
          <w:sz w:val="22"/>
          <w:szCs w:val="22"/>
        </w:rPr>
      </w:pPr>
      <w:r w:rsidRPr="004131A5">
        <w:rPr>
          <w:rFonts w:cs="Arial"/>
          <w:sz w:val="22"/>
          <w:szCs w:val="22"/>
        </w:rPr>
        <w:t xml:space="preserve">All payments to Minority and Women-Owned Business Enterprise subcontractor(s) </w:t>
      </w:r>
      <w:proofErr w:type="gramStart"/>
      <w:r w:rsidRPr="004131A5">
        <w:rPr>
          <w:rFonts w:cs="Arial"/>
          <w:sz w:val="22"/>
          <w:szCs w:val="22"/>
        </w:rPr>
        <w:t>must be reported</w:t>
      </w:r>
      <w:proofErr w:type="gramEnd"/>
      <w:r w:rsidRPr="004131A5">
        <w:rPr>
          <w:rFonts w:cs="Arial"/>
          <w:sz w:val="22"/>
          <w:szCs w:val="22"/>
        </w:rPr>
        <w:t xml:space="preserve"> to NYSED M/WBE Program Unit using </w:t>
      </w:r>
      <w:r w:rsidRPr="004131A5">
        <w:rPr>
          <w:rFonts w:cs="Arial"/>
          <w:b/>
          <w:sz w:val="22"/>
          <w:szCs w:val="22"/>
        </w:rPr>
        <w:t>M/WBE 103</w:t>
      </w:r>
      <w:r w:rsidRPr="004131A5">
        <w:rPr>
          <w:rFonts w:cs="Arial"/>
          <w:sz w:val="22"/>
          <w:szCs w:val="22"/>
        </w:rPr>
        <w:t xml:space="preserve"> Quarterly M/WBE Compliance Report. This report must </w:t>
      </w:r>
      <w:proofErr w:type="gramStart"/>
      <w:r w:rsidRPr="004131A5">
        <w:rPr>
          <w:rFonts w:cs="Arial"/>
          <w:sz w:val="22"/>
          <w:szCs w:val="22"/>
        </w:rPr>
        <w:t>be submitted</w:t>
      </w:r>
      <w:proofErr w:type="gramEnd"/>
      <w:r w:rsidRPr="004131A5">
        <w:rPr>
          <w:rFonts w:cs="Arial"/>
          <w:sz w:val="22"/>
          <w:szCs w:val="22"/>
        </w:rPr>
        <w:t xml:space="preserve"> on a quarterly basis and can be found at </w:t>
      </w:r>
      <w:hyperlink r:id="rId16" w:history="1">
        <w:r w:rsidRPr="004131A5">
          <w:rPr>
            <w:rStyle w:val="Hyperlink"/>
            <w:rFonts w:cs="Arial"/>
            <w:b/>
            <w:sz w:val="22"/>
            <w:szCs w:val="22"/>
          </w:rPr>
          <w:t>www.oms.nysed.gov/fiscal/MWBE/forms.html</w:t>
        </w:r>
      </w:hyperlink>
    </w:p>
    <w:p w14:paraId="26BC1C48" w14:textId="7CC87676" w:rsidR="00DB5679" w:rsidRPr="004131A5" w:rsidRDefault="009161BD" w:rsidP="009C7436">
      <w:pPr>
        <w:pStyle w:val="Heading2"/>
        <w:spacing w:before="0" w:after="100" w:afterAutospacing="1"/>
        <w:rPr>
          <w:b w:val="0"/>
        </w:rPr>
      </w:pPr>
      <w:bookmarkStart w:id="5" w:name="_Toc458677024"/>
      <w:r w:rsidRPr="004131A5">
        <w:t>Background</w:t>
      </w:r>
      <w:r w:rsidR="001C3E18" w:rsidRPr="004131A5">
        <w:t xml:space="preserve"> and Purpose</w:t>
      </w:r>
      <w:bookmarkEnd w:id="5"/>
    </w:p>
    <w:p w14:paraId="2281A503" w14:textId="31759550" w:rsidR="001C3E18" w:rsidRPr="004131A5" w:rsidRDefault="001C3E18" w:rsidP="00624FDF">
      <w:pPr>
        <w:pStyle w:val="BodyTextIndent"/>
        <w:spacing w:after="100" w:afterAutospacing="1"/>
        <w:ind w:left="0"/>
        <w:jc w:val="both"/>
        <w:rPr>
          <w:rFonts w:asciiTheme="minorHAnsi" w:hAnsiTheme="minorHAnsi" w:cs="Arial"/>
          <w:sz w:val="22"/>
          <w:szCs w:val="22"/>
          <w:lang w:val="en"/>
        </w:rPr>
      </w:pPr>
      <w:r w:rsidRPr="004131A5">
        <w:rPr>
          <w:rFonts w:asciiTheme="minorHAnsi" w:hAnsiTheme="minorHAnsi" w:cs="Arial"/>
          <w:sz w:val="22"/>
          <w:szCs w:val="22"/>
          <w:lang w:val="en"/>
        </w:rPr>
        <w:t xml:space="preserve">The </w:t>
      </w:r>
      <w:r w:rsidR="009F1D8E" w:rsidRPr="004131A5">
        <w:rPr>
          <w:rFonts w:asciiTheme="minorHAnsi" w:hAnsiTheme="minorHAnsi" w:cs="Arial"/>
          <w:sz w:val="22"/>
          <w:szCs w:val="22"/>
          <w:lang w:val="en"/>
        </w:rPr>
        <w:t>Summer Food Service Program (SFSP)</w:t>
      </w:r>
      <w:r w:rsidR="00BF29F5" w:rsidRPr="004131A5">
        <w:rPr>
          <w:rFonts w:asciiTheme="minorHAnsi" w:hAnsiTheme="minorHAnsi" w:cs="Arial"/>
          <w:sz w:val="22"/>
          <w:szCs w:val="22"/>
          <w:lang w:val="en"/>
        </w:rPr>
        <w:t xml:space="preserve"> </w:t>
      </w:r>
      <w:proofErr w:type="gramStart"/>
      <w:r w:rsidR="00BF29F5" w:rsidRPr="004131A5">
        <w:rPr>
          <w:rFonts w:asciiTheme="minorHAnsi" w:hAnsiTheme="minorHAnsi" w:cs="Arial"/>
          <w:sz w:val="22"/>
          <w:szCs w:val="22"/>
          <w:lang w:val="en"/>
        </w:rPr>
        <w:t>w</w:t>
      </w:r>
      <w:r w:rsidRPr="004131A5">
        <w:rPr>
          <w:rFonts w:asciiTheme="minorHAnsi" w:hAnsiTheme="minorHAnsi" w:cs="Arial"/>
          <w:sz w:val="22"/>
          <w:szCs w:val="22"/>
          <w:lang w:val="en"/>
        </w:rPr>
        <w:t>as established</w:t>
      </w:r>
      <w:proofErr w:type="gramEnd"/>
      <w:r w:rsidRPr="004131A5">
        <w:rPr>
          <w:rFonts w:asciiTheme="minorHAnsi" w:hAnsiTheme="minorHAnsi" w:cs="Arial"/>
          <w:sz w:val="22"/>
          <w:szCs w:val="22"/>
          <w:lang w:val="en"/>
        </w:rPr>
        <w:t xml:space="preserve"> to ensure that low-income children continue to receive nutritious meals when school is not in sessi</w:t>
      </w:r>
      <w:r w:rsidR="00EF3B74" w:rsidRPr="004131A5">
        <w:rPr>
          <w:rFonts w:asciiTheme="minorHAnsi" w:hAnsiTheme="minorHAnsi" w:cs="Arial"/>
          <w:sz w:val="22"/>
          <w:szCs w:val="22"/>
          <w:lang w:val="en"/>
        </w:rPr>
        <w:t xml:space="preserve">on, primarily between May and September. </w:t>
      </w:r>
      <w:r w:rsidR="009F1D8E" w:rsidRPr="004131A5">
        <w:rPr>
          <w:rFonts w:asciiTheme="minorHAnsi" w:hAnsiTheme="minorHAnsi" w:cs="Arial"/>
          <w:sz w:val="22"/>
          <w:szCs w:val="22"/>
        </w:rPr>
        <w:t>Through the SFSP, f</w:t>
      </w:r>
      <w:proofErr w:type="spellStart"/>
      <w:r w:rsidR="009F1D8E" w:rsidRPr="004131A5">
        <w:rPr>
          <w:rFonts w:asciiTheme="minorHAnsi" w:hAnsiTheme="minorHAnsi" w:cs="Arial"/>
          <w:sz w:val="22"/>
          <w:szCs w:val="22"/>
          <w:lang w:val="en"/>
        </w:rPr>
        <w:t>ree</w:t>
      </w:r>
      <w:proofErr w:type="spellEnd"/>
      <w:r w:rsidR="009F1D8E" w:rsidRPr="004131A5">
        <w:rPr>
          <w:rFonts w:asciiTheme="minorHAnsi" w:hAnsiTheme="minorHAnsi" w:cs="Arial"/>
          <w:sz w:val="22"/>
          <w:szCs w:val="22"/>
          <w:lang w:val="en"/>
        </w:rPr>
        <w:t xml:space="preserve"> meals that meet f</w:t>
      </w:r>
      <w:r w:rsidRPr="004131A5">
        <w:rPr>
          <w:rFonts w:asciiTheme="minorHAnsi" w:hAnsiTheme="minorHAnsi" w:cs="Arial"/>
          <w:sz w:val="22"/>
          <w:szCs w:val="22"/>
          <w:lang w:val="en"/>
        </w:rPr>
        <w:t xml:space="preserve">ederal nutrition guidelines </w:t>
      </w:r>
      <w:proofErr w:type="gramStart"/>
      <w:r w:rsidRPr="004131A5">
        <w:rPr>
          <w:rFonts w:asciiTheme="minorHAnsi" w:hAnsiTheme="minorHAnsi" w:cs="Arial"/>
          <w:sz w:val="22"/>
          <w:szCs w:val="22"/>
          <w:lang w:val="en"/>
        </w:rPr>
        <w:t>are provided</w:t>
      </w:r>
      <w:proofErr w:type="gramEnd"/>
      <w:r w:rsidRPr="004131A5">
        <w:rPr>
          <w:rFonts w:asciiTheme="minorHAnsi" w:hAnsiTheme="minorHAnsi" w:cs="Arial"/>
          <w:sz w:val="22"/>
          <w:szCs w:val="22"/>
          <w:lang w:val="en"/>
        </w:rPr>
        <w:t xml:space="preserve"> to children 18 years old and under at approved SFSP </w:t>
      </w:r>
      <w:r w:rsidR="00BF29F5" w:rsidRPr="004131A5">
        <w:rPr>
          <w:rFonts w:asciiTheme="minorHAnsi" w:hAnsiTheme="minorHAnsi" w:cs="Arial"/>
          <w:sz w:val="22"/>
          <w:szCs w:val="22"/>
          <w:lang w:val="en"/>
        </w:rPr>
        <w:t xml:space="preserve">sites. </w:t>
      </w:r>
      <w:r w:rsidR="009F1D8E" w:rsidRPr="004131A5">
        <w:rPr>
          <w:rFonts w:asciiTheme="minorHAnsi" w:hAnsiTheme="minorHAnsi" w:cs="Arial"/>
          <w:sz w:val="22"/>
          <w:szCs w:val="22"/>
          <w:lang w:val="en"/>
        </w:rPr>
        <w:t>The promotion of</w:t>
      </w:r>
      <w:r w:rsidRPr="004131A5">
        <w:rPr>
          <w:rFonts w:asciiTheme="minorHAnsi" w:hAnsiTheme="minorHAnsi" w:cs="Arial"/>
          <w:sz w:val="22"/>
          <w:szCs w:val="22"/>
          <w:lang w:val="en"/>
        </w:rPr>
        <w:t xml:space="preserve"> summer feeding sites in New Y</w:t>
      </w:r>
      <w:r w:rsidR="00C72634" w:rsidRPr="004131A5">
        <w:rPr>
          <w:rFonts w:asciiTheme="minorHAnsi" w:hAnsiTheme="minorHAnsi" w:cs="Arial"/>
          <w:sz w:val="22"/>
          <w:szCs w:val="22"/>
          <w:lang w:val="en"/>
        </w:rPr>
        <w:t xml:space="preserve">ork State communities increases program awareness among children and families that depend upon the availability of free or reduced price meals during the school year. </w:t>
      </w:r>
      <w:r w:rsidRPr="004131A5">
        <w:rPr>
          <w:rFonts w:asciiTheme="minorHAnsi" w:hAnsiTheme="minorHAnsi" w:cs="Arial"/>
          <w:sz w:val="22"/>
          <w:szCs w:val="22"/>
          <w:lang w:val="en"/>
        </w:rPr>
        <w:t xml:space="preserve">The more parents, children, and teenagers know about where sites are located, the more children will come to eat.  </w:t>
      </w:r>
    </w:p>
    <w:p w14:paraId="5232828A" w14:textId="06EDEF10" w:rsidR="00EF3B74" w:rsidRPr="004131A5" w:rsidRDefault="00BF29F5" w:rsidP="009C7436">
      <w:pPr>
        <w:pStyle w:val="BodyTextIndent"/>
        <w:spacing w:after="100" w:afterAutospacing="1"/>
        <w:ind w:left="0"/>
        <w:jc w:val="both"/>
        <w:rPr>
          <w:rFonts w:asciiTheme="minorHAnsi" w:hAnsiTheme="minorHAnsi" w:cs="Arial"/>
          <w:sz w:val="22"/>
          <w:szCs w:val="22"/>
        </w:rPr>
      </w:pPr>
      <w:r w:rsidRPr="004131A5">
        <w:rPr>
          <w:rFonts w:asciiTheme="minorHAnsi" w:hAnsiTheme="minorHAnsi"/>
          <w:sz w:val="22"/>
          <w:szCs w:val="22"/>
        </w:rPr>
        <w:t>The United States Department of Agriculture Food and Nutrition Services (</w:t>
      </w:r>
      <w:r w:rsidR="00124D3A" w:rsidRPr="004131A5">
        <w:rPr>
          <w:rFonts w:asciiTheme="minorHAnsi" w:hAnsiTheme="minorHAnsi"/>
          <w:sz w:val="22"/>
          <w:szCs w:val="22"/>
        </w:rPr>
        <w:t>FNS</w:t>
      </w:r>
      <w:r w:rsidRPr="004131A5">
        <w:rPr>
          <w:rFonts w:asciiTheme="minorHAnsi" w:hAnsiTheme="minorHAnsi"/>
          <w:sz w:val="22"/>
          <w:szCs w:val="22"/>
        </w:rPr>
        <w:t>)</w:t>
      </w:r>
      <w:r w:rsidR="00124D3A" w:rsidRPr="004131A5">
        <w:rPr>
          <w:rFonts w:asciiTheme="minorHAnsi" w:hAnsiTheme="minorHAnsi"/>
          <w:sz w:val="22"/>
          <w:szCs w:val="22"/>
        </w:rPr>
        <w:t xml:space="preserve"> and State agencies are engaged in a continued effort to increase participation in the SFSP. </w:t>
      </w:r>
      <w:r w:rsidR="00DB5679" w:rsidRPr="004131A5">
        <w:rPr>
          <w:rFonts w:asciiTheme="minorHAnsi" w:hAnsiTheme="minorHAnsi"/>
          <w:sz w:val="22"/>
          <w:szCs w:val="22"/>
        </w:rPr>
        <w:t>The</w:t>
      </w:r>
      <w:r w:rsidR="00124D3A" w:rsidRPr="004131A5">
        <w:rPr>
          <w:rFonts w:asciiTheme="minorHAnsi" w:hAnsiTheme="minorHAnsi"/>
          <w:sz w:val="22"/>
          <w:szCs w:val="22"/>
        </w:rPr>
        <w:t xml:space="preserve"> SFSP is one of the most needed but underutilized Federal nutrition assistance programs</w:t>
      </w:r>
      <w:r w:rsidR="001D1299" w:rsidRPr="004131A5">
        <w:rPr>
          <w:rFonts w:asciiTheme="minorHAnsi" w:hAnsiTheme="minorHAnsi"/>
          <w:sz w:val="22"/>
          <w:szCs w:val="22"/>
        </w:rPr>
        <w:t>, reaching only 17% of the 21 million children</w:t>
      </w:r>
      <w:r w:rsidR="00C72634" w:rsidRPr="004131A5">
        <w:rPr>
          <w:rFonts w:asciiTheme="minorHAnsi" w:hAnsiTheme="minorHAnsi"/>
          <w:sz w:val="22"/>
          <w:szCs w:val="22"/>
        </w:rPr>
        <w:t xml:space="preserve"> nation-wide</w:t>
      </w:r>
      <w:r w:rsidR="001D1299" w:rsidRPr="004131A5">
        <w:rPr>
          <w:rFonts w:asciiTheme="minorHAnsi" w:hAnsiTheme="minorHAnsi"/>
          <w:sz w:val="22"/>
          <w:szCs w:val="22"/>
        </w:rPr>
        <w:t xml:space="preserve"> that receive free or reduced price meals during the school year. Through the SFSP, </w:t>
      </w:r>
      <w:r w:rsidR="001D1299" w:rsidRPr="004131A5">
        <w:rPr>
          <w:rFonts w:asciiTheme="minorHAnsi" w:hAnsiTheme="minorHAnsi" w:cs="Arial"/>
          <w:sz w:val="22"/>
          <w:szCs w:val="22"/>
        </w:rPr>
        <w:t>l</w:t>
      </w:r>
      <w:r w:rsidR="00DB5679" w:rsidRPr="004131A5">
        <w:rPr>
          <w:rFonts w:asciiTheme="minorHAnsi" w:hAnsiTheme="minorHAnsi" w:cs="Arial"/>
          <w:sz w:val="22"/>
          <w:szCs w:val="22"/>
        </w:rPr>
        <w:t xml:space="preserve">ow-income children </w:t>
      </w:r>
      <w:proofErr w:type="gramStart"/>
      <w:r w:rsidR="001D1299" w:rsidRPr="004131A5">
        <w:rPr>
          <w:rFonts w:asciiTheme="minorHAnsi" w:hAnsiTheme="minorHAnsi" w:cs="Arial"/>
          <w:sz w:val="22"/>
          <w:szCs w:val="22"/>
        </w:rPr>
        <w:t>are provided</w:t>
      </w:r>
      <w:proofErr w:type="gramEnd"/>
      <w:r w:rsidR="001D1299" w:rsidRPr="004131A5">
        <w:rPr>
          <w:rFonts w:asciiTheme="minorHAnsi" w:hAnsiTheme="minorHAnsi" w:cs="Arial"/>
          <w:sz w:val="22"/>
          <w:szCs w:val="22"/>
        </w:rPr>
        <w:t xml:space="preserve"> with </w:t>
      </w:r>
      <w:r w:rsidR="00DB5679" w:rsidRPr="004131A5">
        <w:rPr>
          <w:rFonts w:asciiTheme="minorHAnsi" w:hAnsiTheme="minorHAnsi" w:cs="Arial"/>
          <w:sz w:val="22"/>
          <w:szCs w:val="22"/>
        </w:rPr>
        <w:t xml:space="preserve">nutritious meals and </w:t>
      </w:r>
      <w:r w:rsidR="001D1299" w:rsidRPr="004131A5">
        <w:rPr>
          <w:rFonts w:asciiTheme="minorHAnsi" w:hAnsiTheme="minorHAnsi" w:cs="Arial"/>
          <w:sz w:val="22"/>
          <w:szCs w:val="22"/>
        </w:rPr>
        <w:t xml:space="preserve">the opportunity to </w:t>
      </w:r>
      <w:r w:rsidR="00DB5679" w:rsidRPr="004131A5">
        <w:rPr>
          <w:rFonts w:asciiTheme="minorHAnsi" w:hAnsiTheme="minorHAnsi" w:cs="Arial"/>
          <w:sz w:val="22"/>
          <w:szCs w:val="22"/>
        </w:rPr>
        <w:t>participate in organized activities</w:t>
      </w:r>
      <w:r w:rsidR="00EF3B74" w:rsidRPr="004131A5">
        <w:rPr>
          <w:rFonts w:asciiTheme="minorHAnsi" w:hAnsiTheme="minorHAnsi" w:cs="Arial"/>
          <w:sz w:val="22"/>
          <w:szCs w:val="22"/>
        </w:rPr>
        <w:t>, thereby</w:t>
      </w:r>
      <w:r w:rsidR="00DB5679" w:rsidRPr="004131A5">
        <w:rPr>
          <w:rFonts w:asciiTheme="minorHAnsi" w:hAnsiTheme="minorHAnsi" w:cs="Arial"/>
          <w:sz w:val="22"/>
          <w:szCs w:val="22"/>
        </w:rPr>
        <w:t xml:space="preserve"> enabling low-income parents to stretch food dollars and have healthy recreation for their children.  The SFSP also provides summer employment for foo</w:t>
      </w:r>
      <w:r w:rsidR="00EF3B74" w:rsidRPr="004131A5">
        <w:rPr>
          <w:rFonts w:asciiTheme="minorHAnsi" w:hAnsiTheme="minorHAnsi" w:cs="Arial"/>
          <w:sz w:val="22"/>
          <w:szCs w:val="22"/>
        </w:rPr>
        <w:t>d service workers and utilizes f</w:t>
      </w:r>
      <w:r w:rsidR="00DB5679" w:rsidRPr="004131A5">
        <w:rPr>
          <w:rFonts w:asciiTheme="minorHAnsi" w:hAnsiTheme="minorHAnsi" w:cs="Arial"/>
          <w:sz w:val="22"/>
          <w:szCs w:val="22"/>
        </w:rPr>
        <w:t>ederal funding to support program operations. The overall goal of this promotion is to make children and their families aware of the availability of free summer meals.</w:t>
      </w:r>
    </w:p>
    <w:p w14:paraId="21A5B0D3" w14:textId="70F8F9D9" w:rsidR="00B1051C" w:rsidRPr="004131A5" w:rsidRDefault="00C05A3C" w:rsidP="00624FDF">
      <w:pPr>
        <w:pStyle w:val="BodyTextIndent"/>
        <w:spacing w:after="100" w:afterAutospacing="1"/>
        <w:ind w:left="0"/>
        <w:jc w:val="both"/>
        <w:rPr>
          <w:rFonts w:asciiTheme="minorHAnsi" w:hAnsiTheme="minorHAnsi" w:cs="Arial"/>
          <w:sz w:val="22"/>
          <w:szCs w:val="22"/>
        </w:rPr>
      </w:pPr>
      <w:r w:rsidRPr="004131A5">
        <w:rPr>
          <w:rFonts w:asciiTheme="minorHAnsi" w:hAnsiTheme="minorHAnsi" w:cs="Arial"/>
          <w:sz w:val="22"/>
          <w:szCs w:val="22"/>
          <w:lang w:val="en"/>
        </w:rPr>
        <w:t xml:space="preserve">New York State (NYS) administers the largest SFSP in the United States. On average, New York State serves meals to 438,929 children each operating day, which represents 17% of the total number of children served through the program in the nation. NYS has previously contracted with vendors to provide program promotion in various regions throughout the state, and has observed increases in both the number of children participating in the program as well as the number of sponsors administering it. </w:t>
      </w:r>
    </w:p>
    <w:p w14:paraId="14F7164F" w14:textId="04B79344" w:rsidR="0030584D" w:rsidRPr="004131A5" w:rsidRDefault="00B1051C" w:rsidP="00624FDF">
      <w:pPr>
        <w:spacing w:after="100" w:afterAutospacing="1"/>
        <w:jc w:val="both"/>
        <w:rPr>
          <w:rFonts w:cs="Arial"/>
          <w:color w:val="FF0000"/>
          <w:sz w:val="22"/>
          <w:szCs w:val="22"/>
        </w:rPr>
      </w:pPr>
      <w:r w:rsidRPr="004131A5">
        <w:rPr>
          <w:rFonts w:cs="Arial"/>
          <w:sz w:val="22"/>
          <w:szCs w:val="22"/>
        </w:rPr>
        <w:lastRenderedPageBreak/>
        <w:t xml:space="preserve">Additional information about the SFSP is available on the NYSED Child Nutrition Program website at </w:t>
      </w:r>
      <w:hyperlink r:id="rId17" w:history="1">
        <w:r w:rsidRPr="004131A5">
          <w:rPr>
            <w:rStyle w:val="Hyperlink"/>
            <w:rFonts w:cs="Arial"/>
            <w:sz w:val="22"/>
            <w:szCs w:val="22"/>
          </w:rPr>
          <w:t>http://portal.nysed.gov/portal/page/portal/CNKC/SFSP_pp</w:t>
        </w:r>
      </w:hyperlink>
      <w:r w:rsidRPr="004131A5">
        <w:rPr>
          <w:rFonts w:cs="Arial"/>
          <w:sz w:val="22"/>
          <w:szCs w:val="22"/>
        </w:rPr>
        <w:t xml:space="preserve">. Resources available through the USDA SFSP Outreach Toolkit are available here: </w:t>
      </w:r>
      <w:hyperlink r:id="rId18" w:history="1">
        <w:r w:rsidRPr="004131A5">
          <w:rPr>
            <w:rStyle w:val="Hyperlink"/>
            <w:rFonts w:cs="Arial"/>
            <w:sz w:val="22"/>
            <w:szCs w:val="22"/>
          </w:rPr>
          <w:t>http://www.fns.usda.gov/sfsp/summer-meals-toolkit</w:t>
        </w:r>
      </w:hyperlink>
      <w:r w:rsidRPr="004131A5">
        <w:rPr>
          <w:rFonts w:cs="Arial"/>
          <w:sz w:val="22"/>
          <w:szCs w:val="22"/>
        </w:rPr>
        <w:t xml:space="preserve">. </w:t>
      </w:r>
    </w:p>
    <w:p w14:paraId="2B26B5F9" w14:textId="0C5A266D" w:rsidR="007C64C7" w:rsidRPr="004131A5" w:rsidRDefault="00C13A2D" w:rsidP="00624FDF">
      <w:pPr>
        <w:pStyle w:val="Heading2"/>
        <w:spacing w:before="0" w:after="100" w:afterAutospacing="1"/>
        <w:rPr>
          <w:b w:val="0"/>
        </w:rPr>
      </w:pPr>
      <w:bookmarkStart w:id="6" w:name="_Toc458677025"/>
      <w:r w:rsidRPr="004131A5">
        <w:t>Project Description</w:t>
      </w:r>
      <w:bookmarkEnd w:id="6"/>
    </w:p>
    <w:p w14:paraId="475A4371" w14:textId="30E7469D" w:rsidR="00AC0C4E" w:rsidRPr="004131A5" w:rsidRDefault="00C86AD5" w:rsidP="00624FDF">
      <w:pPr>
        <w:pStyle w:val="BodyTextIndent"/>
        <w:spacing w:after="100" w:afterAutospacing="1"/>
        <w:ind w:left="0"/>
        <w:jc w:val="both"/>
        <w:rPr>
          <w:rFonts w:ascii="Calibri" w:hAnsi="Calibri"/>
          <w:sz w:val="22"/>
          <w:szCs w:val="22"/>
          <w:lang w:val="en"/>
        </w:rPr>
      </w:pPr>
      <w:r w:rsidRPr="004131A5">
        <w:rPr>
          <w:rFonts w:asciiTheme="minorHAnsi" w:hAnsiTheme="minorHAnsi" w:cs="Arial"/>
          <w:sz w:val="22"/>
          <w:szCs w:val="22"/>
          <w:lang w:val="en"/>
        </w:rPr>
        <w:t xml:space="preserve">The NYS Education </w:t>
      </w:r>
      <w:r w:rsidR="0024093A" w:rsidRPr="004131A5">
        <w:rPr>
          <w:rFonts w:asciiTheme="minorHAnsi" w:hAnsiTheme="minorHAnsi" w:cs="Arial"/>
          <w:sz w:val="22"/>
          <w:szCs w:val="22"/>
          <w:lang w:val="en"/>
        </w:rPr>
        <w:t>Department’s</w:t>
      </w:r>
      <w:r w:rsidRPr="004131A5">
        <w:rPr>
          <w:rFonts w:asciiTheme="minorHAnsi" w:hAnsiTheme="minorHAnsi" w:cs="Arial"/>
          <w:sz w:val="22"/>
          <w:szCs w:val="22"/>
          <w:lang w:val="en"/>
        </w:rPr>
        <w:t xml:space="preserve"> Office of Child Nutrition Program Administration is seeking bids from vendors for a comprehensive statewide media campaign that focuses on the promotion of the</w:t>
      </w:r>
      <w:r w:rsidR="00D96E16" w:rsidRPr="004131A5">
        <w:rPr>
          <w:rFonts w:asciiTheme="minorHAnsi" w:hAnsiTheme="minorHAnsi" w:cs="Arial"/>
          <w:sz w:val="22"/>
          <w:szCs w:val="22"/>
          <w:lang w:val="en"/>
        </w:rPr>
        <w:t xml:space="preserve"> SFSP</w:t>
      </w:r>
      <w:r w:rsidRPr="004131A5">
        <w:rPr>
          <w:rFonts w:asciiTheme="minorHAnsi" w:hAnsiTheme="minorHAnsi" w:cs="Arial"/>
          <w:sz w:val="22"/>
          <w:szCs w:val="22"/>
          <w:lang w:val="en"/>
        </w:rPr>
        <w:t xml:space="preserve">. </w:t>
      </w:r>
      <w:r w:rsidR="00D96E16" w:rsidRPr="004131A5">
        <w:rPr>
          <w:rFonts w:asciiTheme="minorHAnsi" w:hAnsiTheme="minorHAnsi" w:cs="Arial"/>
          <w:sz w:val="22"/>
          <w:szCs w:val="22"/>
          <w:lang w:val="en"/>
        </w:rPr>
        <w:t>The vendor awarded the contr</w:t>
      </w:r>
      <w:r w:rsidR="00C67E7B" w:rsidRPr="004131A5">
        <w:rPr>
          <w:rFonts w:asciiTheme="minorHAnsi" w:hAnsiTheme="minorHAnsi" w:cs="Arial"/>
          <w:sz w:val="22"/>
          <w:szCs w:val="22"/>
          <w:lang w:val="en"/>
        </w:rPr>
        <w:t xml:space="preserve">act will carry out a </w:t>
      </w:r>
      <w:r w:rsidR="00D96E16" w:rsidRPr="004131A5">
        <w:rPr>
          <w:rFonts w:asciiTheme="minorHAnsi" w:hAnsiTheme="minorHAnsi"/>
          <w:sz w:val="22"/>
          <w:szCs w:val="22"/>
          <w:lang w:val="en"/>
        </w:rPr>
        <w:t xml:space="preserve">media campaign  </w:t>
      </w:r>
      <w:r w:rsidR="00C67E7B" w:rsidRPr="004131A5">
        <w:rPr>
          <w:rFonts w:asciiTheme="minorHAnsi" w:hAnsiTheme="minorHAnsi"/>
          <w:sz w:val="22"/>
          <w:szCs w:val="22"/>
          <w:lang w:val="en"/>
        </w:rPr>
        <w:t xml:space="preserve">that </w:t>
      </w:r>
      <w:r w:rsidR="00D96E16" w:rsidRPr="004131A5">
        <w:rPr>
          <w:rFonts w:asciiTheme="minorHAnsi" w:hAnsiTheme="minorHAnsi"/>
          <w:sz w:val="22"/>
          <w:szCs w:val="22"/>
          <w:lang w:val="en"/>
        </w:rPr>
        <w:t>lead</w:t>
      </w:r>
      <w:r w:rsidR="00C67E7B" w:rsidRPr="004131A5">
        <w:rPr>
          <w:rFonts w:asciiTheme="minorHAnsi" w:hAnsiTheme="minorHAnsi"/>
          <w:sz w:val="22"/>
          <w:szCs w:val="22"/>
          <w:lang w:val="en"/>
        </w:rPr>
        <w:t>s</w:t>
      </w:r>
      <w:r w:rsidR="00D96E16" w:rsidRPr="004131A5">
        <w:rPr>
          <w:rFonts w:asciiTheme="minorHAnsi" w:hAnsiTheme="minorHAnsi"/>
          <w:sz w:val="22"/>
          <w:szCs w:val="22"/>
          <w:lang w:val="en"/>
        </w:rPr>
        <w:t xml:space="preserve"> to an increase</w:t>
      </w:r>
      <w:r w:rsidR="00EE3926" w:rsidRPr="004131A5">
        <w:rPr>
          <w:rFonts w:asciiTheme="minorHAnsi" w:hAnsiTheme="minorHAnsi"/>
          <w:sz w:val="22"/>
          <w:szCs w:val="22"/>
          <w:lang w:val="en"/>
        </w:rPr>
        <w:t xml:space="preserve"> in</w:t>
      </w:r>
      <w:r w:rsidR="00D96E16" w:rsidRPr="004131A5">
        <w:rPr>
          <w:rFonts w:asciiTheme="minorHAnsi" w:hAnsiTheme="minorHAnsi"/>
          <w:sz w:val="22"/>
          <w:szCs w:val="22"/>
          <w:lang w:val="en"/>
        </w:rPr>
        <w:t>, or at a minimum sustain</w:t>
      </w:r>
      <w:r w:rsidR="001E7A09" w:rsidRPr="004131A5">
        <w:rPr>
          <w:rFonts w:asciiTheme="minorHAnsi" w:hAnsiTheme="minorHAnsi"/>
          <w:sz w:val="22"/>
          <w:szCs w:val="22"/>
          <w:lang w:val="en"/>
        </w:rPr>
        <w:t>s</w:t>
      </w:r>
      <w:r w:rsidR="00D96E16" w:rsidRPr="004131A5">
        <w:rPr>
          <w:rFonts w:asciiTheme="minorHAnsi" w:hAnsiTheme="minorHAnsi"/>
          <w:sz w:val="22"/>
          <w:szCs w:val="22"/>
          <w:lang w:val="en"/>
        </w:rPr>
        <w:t xml:space="preserve">, the number of meals served to children </w:t>
      </w:r>
      <w:r w:rsidR="00BC34EF" w:rsidRPr="004131A5">
        <w:rPr>
          <w:rFonts w:asciiTheme="minorHAnsi" w:hAnsiTheme="minorHAnsi"/>
          <w:sz w:val="22"/>
          <w:szCs w:val="22"/>
          <w:lang w:val="en"/>
        </w:rPr>
        <w:t xml:space="preserve">through the SFSP </w:t>
      </w:r>
      <w:r w:rsidR="00D96E16" w:rsidRPr="004131A5">
        <w:rPr>
          <w:rFonts w:asciiTheme="minorHAnsi" w:hAnsiTheme="minorHAnsi"/>
          <w:sz w:val="22"/>
          <w:szCs w:val="22"/>
          <w:lang w:val="en"/>
        </w:rPr>
        <w:t xml:space="preserve">each contract year. </w:t>
      </w:r>
      <w:r w:rsidR="00EE3926" w:rsidRPr="004131A5">
        <w:rPr>
          <w:rFonts w:asciiTheme="minorHAnsi" w:hAnsiTheme="minorHAnsi"/>
          <w:sz w:val="22"/>
          <w:szCs w:val="22"/>
          <w:lang w:val="en"/>
        </w:rPr>
        <w:t xml:space="preserve">For reference, </w:t>
      </w:r>
      <w:r w:rsidR="00E67B11" w:rsidRPr="004131A5">
        <w:rPr>
          <w:rFonts w:asciiTheme="minorHAnsi" w:hAnsiTheme="minorHAnsi"/>
          <w:sz w:val="22"/>
          <w:szCs w:val="22"/>
          <w:lang w:val="en"/>
        </w:rPr>
        <w:t>~</w:t>
      </w:r>
      <w:r w:rsidR="00EE3926" w:rsidRPr="004131A5">
        <w:rPr>
          <w:rFonts w:asciiTheme="minorHAnsi" w:hAnsiTheme="minorHAnsi"/>
          <w:sz w:val="22"/>
          <w:szCs w:val="22"/>
          <w:lang w:val="en"/>
        </w:rPr>
        <w:t>19,</w:t>
      </w:r>
      <w:r w:rsidR="00E67B11" w:rsidRPr="004131A5">
        <w:rPr>
          <w:rFonts w:asciiTheme="minorHAnsi" w:hAnsiTheme="minorHAnsi"/>
          <w:sz w:val="22"/>
          <w:szCs w:val="22"/>
          <w:lang w:val="en"/>
        </w:rPr>
        <w:t>500,000</w:t>
      </w:r>
      <w:r w:rsidR="00EE3926" w:rsidRPr="004131A5">
        <w:rPr>
          <w:rFonts w:asciiTheme="minorHAnsi" w:hAnsiTheme="minorHAnsi"/>
          <w:sz w:val="22"/>
          <w:szCs w:val="22"/>
          <w:lang w:val="en"/>
        </w:rPr>
        <w:t xml:space="preserve"> meals </w:t>
      </w:r>
      <w:proofErr w:type="gramStart"/>
      <w:r w:rsidR="00EE3926" w:rsidRPr="004131A5">
        <w:rPr>
          <w:rFonts w:asciiTheme="minorHAnsi" w:hAnsiTheme="minorHAnsi"/>
          <w:sz w:val="22"/>
          <w:szCs w:val="22"/>
          <w:lang w:val="en"/>
        </w:rPr>
        <w:t>were served</w:t>
      </w:r>
      <w:proofErr w:type="gramEnd"/>
      <w:r w:rsidR="00EE3926" w:rsidRPr="004131A5">
        <w:rPr>
          <w:rFonts w:asciiTheme="minorHAnsi" w:hAnsiTheme="minorHAnsi"/>
          <w:sz w:val="22"/>
          <w:szCs w:val="22"/>
          <w:lang w:val="en"/>
        </w:rPr>
        <w:t xml:space="preserve"> to children through the SFSP during school year 2014-2015.</w:t>
      </w:r>
      <w:r w:rsidR="005C788B" w:rsidRPr="004131A5">
        <w:t xml:space="preserve"> </w:t>
      </w:r>
      <w:r w:rsidR="005C788B" w:rsidRPr="004131A5">
        <w:rPr>
          <w:rFonts w:ascii="Calibri" w:hAnsi="Calibri"/>
          <w:sz w:val="22"/>
          <w:szCs w:val="22"/>
          <w:lang w:val="en"/>
        </w:rPr>
        <w:t>NYSED expects the majority of outreach activities promoting the program to children and families to occur during the SFSP’s peak operating months, which are June through August of each year.</w:t>
      </w:r>
    </w:p>
    <w:p w14:paraId="487B9FE6" w14:textId="49B221BB" w:rsidR="00B70D39" w:rsidRPr="004131A5" w:rsidRDefault="00B70D39" w:rsidP="00624FDF">
      <w:pPr>
        <w:pStyle w:val="Heading3"/>
        <w:spacing w:before="0" w:after="100" w:afterAutospacing="1"/>
        <w:rPr>
          <w:rFonts w:cs="Arial"/>
          <w:lang w:val="en"/>
        </w:rPr>
      </w:pPr>
      <w:bookmarkStart w:id="7" w:name="_Toc458677026"/>
      <w:r w:rsidRPr="004131A5">
        <w:t>Coverage</w:t>
      </w:r>
      <w:bookmarkEnd w:id="7"/>
    </w:p>
    <w:p w14:paraId="05F543CA" w14:textId="21F06543" w:rsidR="00AB6976" w:rsidRPr="004131A5" w:rsidRDefault="00C67E7B" w:rsidP="00624FDF">
      <w:pPr>
        <w:spacing w:after="100" w:afterAutospacing="1"/>
        <w:jc w:val="both"/>
        <w:rPr>
          <w:sz w:val="22"/>
          <w:szCs w:val="22"/>
        </w:rPr>
      </w:pPr>
      <w:r w:rsidRPr="004131A5">
        <w:rPr>
          <w:sz w:val="22"/>
          <w:szCs w:val="22"/>
        </w:rPr>
        <w:t xml:space="preserve">The vendor’s campaign will </w:t>
      </w:r>
      <w:r w:rsidR="00EE3926" w:rsidRPr="004131A5">
        <w:rPr>
          <w:sz w:val="22"/>
          <w:szCs w:val="22"/>
        </w:rPr>
        <w:t xml:space="preserve">reach and promote the availability of the SFSP to low-income </w:t>
      </w:r>
      <w:r w:rsidR="0051773F" w:rsidRPr="004131A5">
        <w:rPr>
          <w:sz w:val="22"/>
          <w:szCs w:val="22"/>
        </w:rPr>
        <w:t>children</w:t>
      </w:r>
      <w:r w:rsidR="00EE3926" w:rsidRPr="004131A5">
        <w:rPr>
          <w:sz w:val="22"/>
          <w:szCs w:val="22"/>
        </w:rPr>
        <w:t xml:space="preserve"> and families throug</w:t>
      </w:r>
      <w:r w:rsidR="00B70D39" w:rsidRPr="004131A5">
        <w:rPr>
          <w:sz w:val="22"/>
          <w:szCs w:val="22"/>
        </w:rPr>
        <w:t>h</w:t>
      </w:r>
      <w:r w:rsidR="00EE3926" w:rsidRPr="004131A5">
        <w:rPr>
          <w:sz w:val="22"/>
          <w:szCs w:val="22"/>
        </w:rPr>
        <w:t>out New York State.</w:t>
      </w:r>
      <w:r w:rsidR="008A25C8" w:rsidRPr="004131A5">
        <w:rPr>
          <w:sz w:val="22"/>
          <w:szCs w:val="22"/>
        </w:rPr>
        <w:t xml:space="preserve"> </w:t>
      </w:r>
      <w:r w:rsidR="00F90BA4" w:rsidRPr="004131A5">
        <w:rPr>
          <w:sz w:val="22"/>
          <w:szCs w:val="22"/>
        </w:rPr>
        <w:t xml:space="preserve">NYSED </w:t>
      </w:r>
      <w:r w:rsidR="006B0F97" w:rsidRPr="004131A5">
        <w:rPr>
          <w:sz w:val="22"/>
          <w:szCs w:val="22"/>
        </w:rPr>
        <w:t>has</w:t>
      </w:r>
      <w:r w:rsidR="00F90BA4" w:rsidRPr="004131A5">
        <w:rPr>
          <w:sz w:val="22"/>
          <w:szCs w:val="22"/>
        </w:rPr>
        <w:t xml:space="preserve"> </w:t>
      </w:r>
      <w:r w:rsidR="00CA1471" w:rsidRPr="004131A5">
        <w:rPr>
          <w:sz w:val="22"/>
          <w:szCs w:val="22"/>
        </w:rPr>
        <w:t>identified</w:t>
      </w:r>
      <w:r w:rsidR="00F90BA4" w:rsidRPr="004131A5">
        <w:rPr>
          <w:sz w:val="22"/>
          <w:szCs w:val="22"/>
        </w:rPr>
        <w:t xml:space="preserve"> one (1) county in each of the ten (10) NYS </w:t>
      </w:r>
      <w:r w:rsidR="0051773F" w:rsidRPr="004131A5">
        <w:rPr>
          <w:sz w:val="22"/>
          <w:szCs w:val="22"/>
        </w:rPr>
        <w:t>regions</w:t>
      </w:r>
      <w:r w:rsidR="001C5C12" w:rsidRPr="004131A5">
        <w:rPr>
          <w:sz w:val="22"/>
          <w:szCs w:val="22"/>
        </w:rPr>
        <w:t xml:space="preserve"> </w:t>
      </w:r>
      <w:r w:rsidR="00B946AD" w:rsidRPr="004131A5">
        <w:rPr>
          <w:sz w:val="22"/>
          <w:szCs w:val="22"/>
        </w:rPr>
        <w:t>(shown in</w:t>
      </w:r>
      <w:r w:rsidR="00B946AD" w:rsidRPr="004131A5">
        <w:rPr>
          <w:b/>
          <w:sz w:val="22"/>
          <w:szCs w:val="22"/>
        </w:rPr>
        <w:t xml:space="preserve"> Figure 1 –NYS Regional Map</w:t>
      </w:r>
      <w:r w:rsidR="00C5461C" w:rsidRPr="004131A5">
        <w:rPr>
          <w:sz w:val="22"/>
          <w:szCs w:val="22"/>
        </w:rPr>
        <w:t>) in</w:t>
      </w:r>
      <w:r w:rsidR="00F90BA4" w:rsidRPr="004131A5">
        <w:rPr>
          <w:sz w:val="22"/>
          <w:szCs w:val="22"/>
        </w:rPr>
        <w:t xml:space="preserve"> which the vendor </w:t>
      </w:r>
      <w:r w:rsidR="00D21A20" w:rsidRPr="004131A5">
        <w:rPr>
          <w:sz w:val="22"/>
          <w:szCs w:val="22"/>
        </w:rPr>
        <w:t>shall</w:t>
      </w:r>
      <w:r w:rsidR="00F90BA4" w:rsidRPr="004131A5">
        <w:rPr>
          <w:sz w:val="22"/>
          <w:szCs w:val="22"/>
        </w:rPr>
        <w:t xml:space="preserve"> </w:t>
      </w:r>
      <w:r w:rsidR="001C5C12" w:rsidRPr="004131A5">
        <w:rPr>
          <w:sz w:val="22"/>
          <w:szCs w:val="22"/>
        </w:rPr>
        <w:t>provide campaign promotion</w:t>
      </w:r>
      <w:r w:rsidR="00B70D39" w:rsidRPr="004131A5">
        <w:rPr>
          <w:sz w:val="22"/>
          <w:szCs w:val="22"/>
        </w:rPr>
        <w:t xml:space="preserve"> </w:t>
      </w:r>
      <w:r w:rsidR="006B0F97" w:rsidRPr="004131A5">
        <w:rPr>
          <w:sz w:val="22"/>
          <w:szCs w:val="22"/>
        </w:rPr>
        <w:t>for each year of the contract</w:t>
      </w:r>
      <w:r w:rsidR="00B946AD" w:rsidRPr="004131A5">
        <w:rPr>
          <w:sz w:val="22"/>
          <w:szCs w:val="22"/>
        </w:rPr>
        <w:t xml:space="preserve"> in </w:t>
      </w:r>
      <w:r w:rsidR="00B946AD" w:rsidRPr="004131A5">
        <w:rPr>
          <w:b/>
          <w:sz w:val="22"/>
          <w:szCs w:val="22"/>
        </w:rPr>
        <w:t>Table 1 – Selected Counties</w:t>
      </w:r>
      <w:r w:rsidR="00B946AD" w:rsidRPr="004131A5">
        <w:rPr>
          <w:sz w:val="22"/>
          <w:szCs w:val="22"/>
        </w:rPr>
        <w:t xml:space="preserve">. </w:t>
      </w:r>
      <w:r w:rsidR="00CA1471" w:rsidRPr="004131A5">
        <w:rPr>
          <w:sz w:val="22"/>
          <w:szCs w:val="22"/>
        </w:rPr>
        <w:t xml:space="preserve">Over the course of the </w:t>
      </w:r>
      <w:r w:rsidR="00C61398" w:rsidRPr="004131A5">
        <w:rPr>
          <w:sz w:val="22"/>
          <w:szCs w:val="22"/>
        </w:rPr>
        <w:t>5</w:t>
      </w:r>
      <w:r w:rsidR="008A1E3C" w:rsidRPr="004131A5">
        <w:rPr>
          <w:sz w:val="22"/>
          <w:szCs w:val="22"/>
        </w:rPr>
        <w:t xml:space="preserve"> years</w:t>
      </w:r>
      <w:r w:rsidR="00263CD4" w:rsidRPr="004131A5">
        <w:rPr>
          <w:sz w:val="22"/>
          <w:szCs w:val="22"/>
        </w:rPr>
        <w:t xml:space="preserve"> (</w:t>
      </w:r>
      <w:proofErr w:type="gramStart"/>
      <w:r w:rsidR="00263CD4" w:rsidRPr="004131A5">
        <w:rPr>
          <w:sz w:val="22"/>
          <w:szCs w:val="22"/>
        </w:rPr>
        <w:t>should the contract be renewed</w:t>
      </w:r>
      <w:proofErr w:type="gramEnd"/>
      <w:r w:rsidR="00263CD4" w:rsidRPr="004131A5">
        <w:rPr>
          <w:sz w:val="22"/>
          <w:szCs w:val="22"/>
        </w:rPr>
        <w:t xml:space="preserve"> in years 2-5),</w:t>
      </w:r>
      <w:r w:rsidR="00CA1471" w:rsidRPr="004131A5">
        <w:rPr>
          <w:sz w:val="22"/>
          <w:szCs w:val="22"/>
        </w:rPr>
        <w:t xml:space="preserve"> the vendor shall have provided outreach in </w:t>
      </w:r>
      <w:r w:rsidR="00C61398" w:rsidRPr="004131A5">
        <w:rPr>
          <w:sz w:val="22"/>
          <w:szCs w:val="22"/>
        </w:rPr>
        <w:t>47</w:t>
      </w:r>
      <w:r w:rsidR="00CA1471" w:rsidRPr="004131A5">
        <w:rPr>
          <w:sz w:val="22"/>
          <w:szCs w:val="22"/>
        </w:rPr>
        <w:t xml:space="preserve"> counties.</w:t>
      </w:r>
    </w:p>
    <w:p w14:paraId="6FC87A38" w14:textId="03AF70C1" w:rsidR="006463ED" w:rsidRPr="004131A5" w:rsidRDefault="006463ED" w:rsidP="00624FDF">
      <w:pPr>
        <w:spacing w:after="100" w:afterAutospacing="1"/>
        <w:rPr>
          <w:i/>
          <w:sz w:val="22"/>
          <w:szCs w:val="22"/>
        </w:rPr>
      </w:pPr>
      <w:r w:rsidRPr="004131A5">
        <w:rPr>
          <w:noProof/>
        </w:rPr>
        <w:drawing>
          <wp:anchor distT="0" distB="0" distL="114300" distR="114300" simplePos="0" relativeHeight="251659264" behindDoc="1" locked="0" layoutInCell="1" allowOverlap="1" wp14:anchorId="2DA9FC83" wp14:editId="7C8555CE">
            <wp:simplePos x="0" y="0"/>
            <wp:positionH relativeFrom="column">
              <wp:posOffset>879475</wp:posOffset>
            </wp:positionH>
            <wp:positionV relativeFrom="paragraph">
              <wp:posOffset>139065</wp:posOffset>
            </wp:positionV>
            <wp:extent cx="4416425" cy="3217545"/>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BEBA8EAE-BF5A-486C-A8C5-ECC9F3942E4B}">
                          <a14:imgProps xmlns:a14="http://schemas.microsoft.com/office/drawing/2010/main">
                            <a14:imgLayer r:embed="rId20">
                              <a14:imgEffect>
                                <a14:backgroundRemoval t="0" b="99807" l="0" r="100000">
                                  <a14:foregroundMark x1="2883" y1="32432" x2="35812" y2="32239"/>
                                  <a14:foregroundMark x1="35964" y1="31853" x2="45675" y2="772"/>
                                  <a14:foregroundMark x1="82246" y1="1737" x2="80425" y2="78185"/>
                                  <a14:foregroundMark x1="80273" y1="72008" x2="99848" y2="65637"/>
                                  <a14:foregroundMark x1="81032" y1="78958" x2="99848" y2="75097"/>
                                  <a14:foregroundMark x1="99393" y1="83591" x2="67527" y2="96525"/>
                                  <a14:foregroundMark x1="82549" y1="85714" x2="84825" y2="84942"/>
                                  <a14:foregroundMark x1="67830" y1="83591" x2="56753" y2="99807"/>
                                  <a14:foregroundMark x1="69196" y1="83591" x2="61912" y2="96332"/>
                                  <a14:foregroundMark x1="64947" y1="93629" x2="72686" y2="92664"/>
                                  <a14:foregroundMark x1="69347" y1="83977" x2="70410" y2="90154"/>
                                  <a14:foregroundMark x1="70106" y1="83398" x2="72534" y2="91506"/>
                                  <a14:foregroundMark x1="51897" y1="63900" x2="62974" y2="88031"/>
                                  <a14:foregroundMark x1="51138" y1="64286" x2="0" y2="64865"/>
                                  <a14:foregroundMark x1="94082" y1="76641" x2="95751" y2="77992"/>
                                  <a14:backgroundMark x1="607" y1="66602" x2="41730" y2="67181"/>
                                  <a14:backgroundMark x1="607" y1="30695" x2="33080" y2="31467"/>
                                  <a14:backgroundMark x1="33080" y1="30695" x2="41730" y2="1351"/>
                                </a14:backgroundRemoval>
                              </a14:imgEffect>
                            </a14:imgLayer>
                          </a14:imgProps>
                        </a:ext>
                        <a:ext uri="{28A0092B-C50C-407E-A947-70E740481C1C}">
                          <a14:useLocalDpi xmlns:a14="http://schemas.microsoft.com/office/drawing/2010/main" val="0"/>
                        </a:ext>
                      </a:extLst>
                    </a:blip>
                    <a:srcRect t="851" b="6450"/>
                    <a:stretch/>
                  </pic:blipFill>
                  <pic:spPr bwMode="auto">
                    <a:xfrm>
                      <a:off x="0" y="0"/>
                      <a:ext cx="4416425" cy="321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05B44C" w14:textId="0D1F453A" w:rsidR="006463ED" w:rsidRPr="004131A5" w:rsidRDefault="006463ED" w:rsidP="00624FDF">
      <w:pPr>
        <w:spacing w:after="100" w:afterAutospacing="1"/>
        <w:rPr>
          <w:i/>
          <w:sz w:val="22"/>
          <w:szCs w:val="22"/>
        </w:rPr>
      </w:pPr>
    </w:p>
    <w:p w14:paraId="6AE2AE7C" w14:textId="58530B08" w:rsidR="006463ED" w:rsidRPr="004131A5" w:rsidRDefault="006463ED" w:rsidP="00624FDF">
      <w:pPr>
        <w:spacing w:after="100" w:afterAutospacing="1"/>
        <w:rPr>
          <w:i/>
          <w:sz w:val="22"/>
          <w:szCs w:val="22"/>
        </w:rPr>
      </w:pPr>
    </w:p>
    <w:p w14:paraId="154CB406" w14:textId="77777777" w:rsidR="006463ED" w:rsidRPr="004131A5" w:rsidRDefault="006463ED" w:rsidP="00624FDF">
      <w:pPr>
        <w:spacing w:after="100" w:afterAutospacing="1"/>
        <w:rPr>
          <w:i/>
          <w:sz w:val="22"/>
          <w:szCs w:val="22"/>
        </w:rPr>
      </w:pPr>
    </w:p>
    <w:p w14:paraId="3AA31017" w14:textId="77777777" w:rsidR="006463ED" w:rsidRPr="004131A5" w:rsidRDefault="006463ED" w:rsidP="00624FDF">
      <w:pPr>
        <w:spacing w:after="100" w:afterAutospacing="1"/>
        <w:rPr>
          <w:i/>
          <w:sz w:val="22"/>
          <w:szCs w:val="22"/>
        </w:rPr>
      </w:pPr>
    </w:p>
    <w:p w14:paraId="1CAD07E4" w14:textId="77777777" w:rsidR="006463ED" w:rsidRPr="004131A5" w:rsidRDefault="006463ED" w:rsidP="00624FDF">
      <w:pPr>
        <w:spacing w:after="100" w:afterAutospacing="1"/>
        <w:rPr>
          <w:i/>
          <w:sz w:val="22"/>
          <w:szCs w:val="22"/>
        </w:rPr>
      </w:pPr>
    </w:p>
    <w:p w14:paraId="35147EE2" w14:textId="77777777" w:rsidR="006463ED" w:rsidRPr="004131A5" w:rsidRDefault="006463ED" w:rsidP="00624FDF">
      <w:pPr>
        <w:spacing w:after="100" w:afterAutospacing="1"/>
        <w:rPr>
          <w:i/>
          <w:sz w:val="22"/>
          <w:szCs w:val="22"/>
        </w:rPr>
      </w:pPr>
    </w:p>
    <w:p w14:paraId="6E5481C2" w14:textId="4183239F" w:rsidR="006463ED" w:rsidRPr="004131A5" w:rsidRDefault="006463ED" w:rsidP="00624FDF">
      <w:pPr>
        <w:spacing w:after="100" w:afterAutospacing="1"/>
        <w:rPr>
          <w:i/>
          <w:sz w:val="22"/>
          <w:szCs w:val="22"/>
        </w:rPr>
      </w:pPr>
    </w:p>
    <w:p w14:paraId="3B02F1A1" w14:textId="77777777" w:rsidR="006463ED" w:rsidRPr="004131A5" w:rsidRDefault="006463ED" w:rsidP="00624FDF">
      <w:pPr>
        <w:spacing w:after="100" w:afterAutospacing="1"/>
        <w:rPr>
          <w:i/>
          <w:sz w:val="22"/>
          <w:szCs w:val="22"/>
        </w:rPr>
      </w:pPr>
    </w:p>
    <w:p w14:paraId="7AFC7498" w14:textId="77777777" w:rsidR="006463ED" w:rsidRPr="004131A5" w:rsidRDefault="006463ED" w:rsidP="00624FDF">
      <w:pPr>
        <w:spacing w:after="100" w:afterAutospacing="1"/>
        <w:rPr>
          <w:i/>
          <w:sz w:val="22"/>
          <w:szCs w:val="22"/>
        </w:rPr>
      </w:pPr>
    </w:p>
    <w:p w14:paraId="42D409C0" w14:textId="66FC477E" w:rsidR="006463ED" w:rsidRPr="004131A5" w:rsidRDefault="006463ED" w:rsidP="00624FDF">
      <w:pPr>
        <w:pStyle w:val="Heading4"/>
        <w:numPr>
          <w:ilvl w:val="0"/>
          <w:numId w:val="0"/>
        </w:numPr>
        <w:spacing w:before="0" w:after="100" w:afterAutospacing="1"/>
        <w:ind w:left="828" w:hanging="648"/>
        <w:jc w:val="center"/>
      </w:pPr>
      <w:r w:rsidRPr="004131A5">
        <w:t>Figure 1 – NYS Regional Map</w:t>
      </w:r>
    </w:p>
    <w:p w14:paraId="1D5AD10E" w14:textId="3CD8DC2C" w:rsidR="006463ED" w:rsidRPr="004131A5" w:rsidRDefault="006463ED" w:rsidP="00C44C26">
      <w:pPr>
        <w:pStyle w:val="ListParagraph"/>
        <w:numPr>
          <w:ilvl w:val="0"/>
          <w:numId w:val="27"/>
        </w:numPr>
        <w:spacing w:before="0" w:after="100" w:afterAutospacing="1"/>
        <w:jc w:val="both"/>
        <w:rPr>
          <w:b w:val="0"/>
          <w:sz w:val="22"/>
          <w:u w:val="none"/>
        </w:rPr>
      </w:pPr>
      <w:r w:rsidRPr="004131A5">
        <w:rPr>
          <w:sz w:val="22"/>
          <w:u w:val="none"/>
        </w:rPr>
        <w:t>Western New York</w:t>
      </w:r>
      <w:r w:rsidRPr="004131A5">
        <w:rPr>
          <w:b w:val="0"/>
          <w:sz w:val="22"/>
          <w:u w:val="none"/>
        </w:rPr>
        <w:t xml:space="preserve"> – Niagara, Erie, Chautauqua, Cattaraugus, Allegany</w:t>
      </w:r>
    </w:p>
    <w:p w14:paraId="4012BC8F" w14:textId="68A14624" w:rsidR="006463ED" w:rsidRPr="004131A5" w:rsidRDefault="00B946AD" w:rsidP="00C44C26">
      <w:pPr>
        <w:pStyle w:val="ListParagraph"/>
        <w:numPr>
          <w:ilvl w:val="0"/>
          <w:numId w:val="27"/>
        </w:numPr>
        <w:spacing w:before="0" w:after="100" w:afterAutospacing="1"/>
        <w:jc w:val="both"/>
        <w:rPr>
          <w:b w:val="0"/>
          <w:sz w:val="22"/>
          <w:u w:val="none"/>
        </w:rPr>
      </w:pPr>
      <w:r w:rsidRPr="004131A5">
        <w:rPr>
          <w:sz w:val="22"/>
          <w:u w:val="none"/>
        </w:rPr>
        <w:t>F</w:t>
      </w:r>
      <w:r w:rsidR="006463ED" w:rsidRPr="004131A5">
        <w:rPr>
          <w:sz w:val="22"/>
          <w:u w:val="none"/>
        </w:rPr>
        <w:t>inger Lakes</w:t>
      </w:r>
      <w:r w:rsidR="006463ED" w:rsidRPr="004131A5">
        <w:rPr>
          <w:b w:val="0"/>
          <w:sz w:val="22"/>
          <w:u w:val="none"/>
        </w:rPr>
        <w:t xml:space="preserve"> – Orleans, Genesee, Wyoming, Monroe, Livingston, Wayne, Ontario, Yates, Seneca</w:t>
      </w:r>
    </w:p>
    <w:p w14:paraId="29D895D0" w14:textId="5DA67284" w:rsidR="006463ED" w:rsidRPr="004131A5" w:rsidRDefault="00B946AD" w:rsidP="00C44C26">
      <w:pPr>
        <w:pStyle w:val="ListParagraph"/>
        <w:numPr>
          <w:ilvl w:val="0"/>
          <w:numId w:val="27"/>
        </w:numPr>
        <w:spacing w:before="0" w:after="100" w:afterAutospacing="1"/>
        <w:jc w:val="both"/>
        <w:rPr>
          <w:b w:val="0"/>
          <w:sz w:val="22"/>
          <w:u w:val="none"/>
        </w:rPr>
      </w:pPr>
      <w:r w:rsidRPr="004131A5">
        <w:rPr>
          <w:sz w:val="22"/>
          <w:u w:val="none"/>
        </w:rPr>
        <w:t>S</w:t>
      </w:r>
      <w:r w:rsidR="006463ED" w:rsidRPr="004131A5">
        <w:rPr>
          <w:sz w:val="22"/>
          <w:u w:val="none"/>
        </w:rPr>
        <w:t>outhern Tier</w:t>
      </w:r>
      <w:r w:rsidR="006463ED" w:rsidRPr="004131A5">
        <w:rPr>
          <w:b w:val="0"/>
          <w:sz w:val="22"/>
          <w:u w:val="none"/>
        </w:rPr>
        <w:t xml:space="preserve"> – Steuben, Schuyler, Chemung, Tompkins, Tioga, Chenango, Broome, Delaware</w:t>
      </w:r>
    </w:p>
    <w:p w14:paraId="74F81A8F" w14:textId="1CD10321" w:rsidR="006463ED" w:rsidRPr="004131A5" w:rsidRDefault="00B946AD" w:rsidP="00C44C26">
      <w:pPr>
        <w:pStyle w:val="ListParagraph"/>
        <w:numPr>
          <w:ilvl w:val="0"/>
          <w:numId w:val="27"/>
        </w:numPr>
        <w:spacing w:before="0" w:after="100" w:afterAutospacing="1"/>
        <w:jc w:val="both"/>
        <w:rPr>
          <w:b w:val="0"/>
          <w:sz w:val="22"/>
          <w:u w:val="none"/>
        </w:rPr>
      </w:pPr>
      <w:r w:rsidRPr="004131A5">
        <w:rPr>
          <w:sz w:val="22"/>
          <w:u w:val="none"/>
        </w:rPr>
        <w:t>C</w:t>
      </w:r>
      <w:r w:rsidR="006463ED" w:rsidRPr="004131A5">
        <w:rPr>
          <w:sz w:val="22"/>
          <w:u w:val="none"/>
        </w:rPr>
        <w:t>entral New York</w:t>
      </w:r>
      <w:r w:rsidR="006463ED" w:rsidRPr="004131A5">
        <w:rPr>
          <w:b w:val="0"/>
          <w:sz w:val="22"/>
          <w:u w:val="none"/>
        </w:rPr>
        <w:t xml:space="preserve"> – Cortland, Cayuga, Onondaga, Oswego, Madison</w:t>
      </w:r>
    </w:p>
    <w:p w14:paraId="6D1FE385" w14:textId="0A2DDF02" w:rsidR="006463ED" w:rsidRPr="004131A5" w:rsidRDefault="00B946AD" w:rsidP="00C44C26">
      <w:pPr>
        <w:pStyle w:val="ListParagraph"/>
        <w:numPr>
          <w:ilvl w:val="0"/>
          <w:numId w:val="27"/>
        </w:numPr>
        <w:spacing w:before="0" w:after="100" w:afterAutospacing="1"/>
        <w:jc w:val="both"/>
        <w:rPr>
          <w:b w:val="0"/>
          <w:sz w:val="22"/>
          <w:u w:val="none"/>
        </w:rPr>
      </w:pPr>
      <w:r w:rsidRPr="004131A5">
        <w:rPr>
          <w:sz w:val="22"/>
          <w:u w:val="none"/>
        </w:rPr>
        <w:t>N</w:t>
      </w:r>
      <w:r w:rsidR="006463ED" w:rsidRPr="004131A5">
        <w:rPr>
          <w:sz w:val="22"/>
          <w:u w:val="none"/>
        </w:rPr>
        <w:t>orth Country</w:t>
      </w:r>
      <w:r w:rsidR="006463ED" w:rsidRPr="004131A5">
        <w:rPr>
          <w:b w:val="0"/>
          <w:sz w:val="22"/>
          <w:u w:val="none"/>
        </w:rPr>
        <w:t xml:space="preserve"> – St. Lawrence, Lewis, Jefferson, Hamilton, Essex, Clinton, Franklin</w:t>
      </w:r>
    </w:p>
    <w:p w14:paraId="7B686404" w14:textId="3550A4C1" w:rsidR="006463ED" w:rsidRPr="004131A5" w:rsidRDefault="00B946AD" w:rsidP="00C44C26">
      <w:pPr>
        <w:pStyle w:val="ListParagraph"/>
        <w:numPr>
          <w:ilvl w:val="0"/>
          <w:numId w:val="27"/>
        </w:numPr>
        <w:spacing w:before="0" w:after="100" w:afterAutospacing="1"/>
        <w:jc w:val="both"/>
        <w:rPr>
          <w:b w:val="0"/>
          <w:sz w:val="22"/>
          <w:u w:val="none"/>
        </w:rPr>
      </w:pPr>
      <w:r w:rsidRPr="004131A5">
        <w:rPr>
          <w:sz w:val="22"/>
          <w:u w:val="none"/>
        </w:rPr>
        <w:t>M</w:t>
      </w:r>
      <w:r w:rsidR="006463ED" w:rsidRPr="004131A5">
        <w:rPr>
          <w:sz w:val="22"/>
          <w:u w:val="none"/>
        </w:rPr>
        <w:t>ohawk Valley</w:t>
      </w:r>
      <w:r w:rsidR="006463ED" w:rsidRPr="004131A5">
        <w:rPr>
          <w:b w:val="0"/>
          <w:sz w:val="22"/>
          <w:u w:val="none"/>
        </w:rPr>
        <w:t xml:space="preserve"> – Oneida, Herkimer, Fulton, </w:t>
      </w:r>
      <w:proofErr w:type="spellStart"/>
      <w:r w:rsidR="006463ED" w:rsidRPr="004131A5">
        <w:rPr>
          <w:b w:val="0"/>
          <w:sz w:val="22"/>
          <w:u w:val="none"/>
        </w:rPr>
        <w:t>Montogomery</w:t>
      </w:r>
      <w:proofErr w:type="spellEnd"/>
      <w:r w:rsidR="006463ED" w:rsidRPr="004131A5">
        <w:rPr>
          <w:b w:val="0"/>
          <w:sz w:val="22"/>
          <w:u w:val="none"/>
        </w:rPr>
        <w:t>, Otsego, Schoharie</w:t>
      </w:r>
    </w:p>
    <w:p w14:paraId="6ED1F3A6" w14:textId="490219A0" w:rsidR="006463ED" w:rsidRPr="004131A5" w:rsidRDefault="00B946AD" w:rsidP="00C44C26">
      <w:pPr>
        <w:pStyle w:val="ListParagraph"/>
        <w:numPr>
          <w:ilvl w:val="0"/>
          <w:numId w:val="27"/>
        </w:numPr>
        <w:spacing w:before="0" w:after="100" w:afterAutospacing="1"/>
        <w:jc w:val="both"/>
        <w:rPr>
          <w:b w:val="0"/>
          <w:sz w:val="22"/>
          <w:u w:val="none"/>
        </w:rPr>
      </w:pPr>
      <w:r w:rsidRPr="004131A5">
        <w:rPr>
          <w:sz w:val="22"/>
          <w:u w:val="none"/>
        </w:rPr>
        <w:t>C</w:t>
      </w:r>
      <w:r w:rsidR="006463ED" w:rsidRPr="004131A5">
        <w:rPr>
          <w:sz w:val="22"/>
          <w:u w:val="none"/>
        </w:rPr>
        <w:t>apital District</w:t>
      </w:r>
      <w:r w:rsidR="006463ED" w:rsidRPr="004131A5">
        <w:rPr>
          <w:b w:val="0"/>
          <w:sz w:val="22"/>
          <w:u w:val="none"/>
        </w:rPr>
        <w:t xml:space="preserve"> – Albany, Columbia, Greene, Warren, Washington, Saratoga, Schenectady, </w:t>
      </w:r>
      <w:proofErr w:type="spellStart"/>
      <w:r w:rsidR="006463ED" w:rsidRPr="004131A5">
        <w:rPr>
          <w:b w:val="0"/>
          <w:sz w:val="22"/>
          <w:u w:val="none"/>
        </w:rPr>
        <w:t>Rennselaer</w:t>
      </w:r>
      <w:proofErr w:type="spellEnd"/>
    </w:p>
    <w:p w14:paraId="077D0D70" w14:textId="7B37F034" w:rsidR="006463ED" w:rsidRPr="004131A5" w:rsidRDefault="00B946AD" w:rsidP="00C44C26">
      <w:pPr>
        <w:pStyle w:val="ListParagraph"/>
        <w:numPr>
          <w:ilvl w:val="0"/>
          <w:numId w:val="27"/>
        </w:numPr>
        <w:spacing w:before="0" w:after="100" w:afterAutospacing="1"/>
        <w:jc w:val="both"/>
        <w:rPr>
          <w:b w:val="0"/>
          <w:sz w:val="22"/>
          <w:u w:val="none"/>
        </w:rPr>
      </w:pPr>
      <w:r w:rsidRPr="004131A5">
        <w:rPr>
          <w:sz w:val="22"/>
          <w:u w:val="none"/>
        </w:rPr>
        <w:lastRenderedPageBreak/>
        <w:t>H</w:t>
      </w:r>
      <w:r w:rsidR="006463ED" w:rsidRPr="004131A5">
        <w:rPr>
          <w:sz w:val="22"/>
          <w:u w:val="none"/>
        </w:rPr>
        <w:t>udson Valley</w:t>
      </w:r>
      <w:r w:rsidR="006463ED" w:rsidRPr="004131A5">
        <w:rPr>
          <w:b w:val="0"/>
          <w:sz w:val="22"/>
          <w:u w:val="none"/>
        </w:rPr>
        <w:t xml:space="preserve"> – Sullivan, Ulster, </w:t>
      </w:r>
      <w:proofErr w:type="spellStart"/>
      <w:r w:rsidR="006463ED" w:rsidRPr="004131A5">
        <w:rPr>
          <w:b w:val="0"/>
          <w:sz w:val="22"/>
          <w:u w:val="none"/>
        </w:rPr>
        <w:t>Dutchess</w:t>
      </w:r>
      <w:proofErr w:type="spellEnd"/>
      <w:r w:rsidR="006463ED" w:rsidRPr="004131A5">
        <w:rPr>
          <w:b w:val="0"/>
          <w:sz w:val="22"/>
          <w:u w:val="none"/>
        </w:rPr>
        <w:t>, Orange, Putnam, Rockland, Westchester</w:t>
      </w:r>
    </w:p>
    <w:p w14:paraId="637924FA" w14:textId="62C14533" w:rsidR="006463ED" w:rsidRPr="004131A5" w:rsidRDefault="00B946AD" w:rsidP="00C44C26">
      <w:pPr>
        <w:pStyle w:val="ListParagraph"/>
        <w:numPr>
          <w:ilvl w:val="0"/>
          <w:numId w:val="27"/>
        </w:numPr>
        <w:spacing w:before="0" w:after="100" w:afterAutospacing="1"/>
        <w:jc w:val="both"/>
        <w:rPr>
          <w:b w:val="0"/>
          <w:sz w:val="22"/>
          <w:u w:val="none"/>
        </w:rPr>
      </w:pPr>
      <w:r w:rsidRPr="004131A5">
        <w:rPr>
          <w:sz w:val="22"/>
          <w:u w:val="none"/>
        </w:rPr>
        <w:t>N</w:t>
      </w:r>
      <w:r w:rsidR="006463ED" w:rsidRPr="004131A5">
        <w:rPr>
          <w:sz w:val="22"/>
          <w:u w:val="none"/>
        </w:rPr>
        <w:t>ew York City</w:t>
      </w:r>
      <w:r w:rsidR="006463ED" w:rsidRPr="004131A5">
        <w:rPr>
          <w:b w:val="0"/>
          <w:sz w:val="22"/>
          <w:u w:val="none"/>
        </w:rPr>
        <w:t xml:space="preserve"> – New York, Bronx, Queens, Kings, Richmond</w:t>
      </w:r>
    </w:p>
    <w:p w14:paraId="5D2BF477" w14:textId="482122B5" w:rsidR="006463ED" w:rsidRPr="004131A5" w:rsidRDefault="00B946AD" w:rsidP="00C44C26">
      <w:pPr>
        <w:pStyle w:val="ListParagraph"/>
        <w:numPr>
          <w:ilvl w:val="0"/>
          <w:numId w:val="27"/>
        </w:numPr>
        <w:spacing w:before="0" w:after="100" w:afterAutospacing="1"/>
        <w:jc w:val="both"/>
        <w:rPr>
          <w:b w:val="0"/>
          <w:sz w:val="22"/>
          <w:u w:val="none"/>
        </w:rPr>
      </w:pPr>
      <w:r w:rsidRPr="004131A5">
        <w:rPr>
          <w:sz w:val="22"/>
          <w:u w:val="none"/>
        </w:rPr>
        <w:t>L</w:t>
      </w:r>
      <w:r w:rsidR="006463ED" w:rsidRPr="004131A5">
        <w:rPr>
          <w:sz w:val="22"/>
          <w:u w:val="none"/>
        </w:rPr>
        <w:t>ong Island</w:t>
      </w:r>
      <w:r w:rsidR="006463ED" w:rsidRPr="004131A5">
        <w:rPr>
          <w:b w:val="0"/>
          <w:sz w:val="22"/>
          <w:u w:val="none"/>
        </w:rPr>
        <w:t xml:space="preserve"> – Nassau, Suffolk</w:t>
      </w:r>
    </w:p>
    <w:p w14:paraId="7A4E699F" w14:textId="5CC4F06F" w:rsidR="006463ED" w:rsidRPr="004131A5" w:rsidRDefault="00B946AD" w:rsidP="00624FDF">
      <w:pPr>
        <w:pStyle w:val="Heading4"/>
        <w:numPr>
          <w:ilvl w:val="0"/>
          <w:numId w:val="0"/>
        </w:numPr>
        <w:spacing w:before="0" w:after="100" w:afterAutospacing="1"/>
        <w:ind w:left="828" w:hanging="648"/>
        <w:jc w:val="center"/>
      </w:pPr>
      <w:r w:rsidRPr="004131A5">
        <w:t>Table 1 – Selected Counties</w:t>
      </w:r>
    </w:p>
    <w:tbl>
      <w:tblPr>
        <w:tblStyle w:val="TableGrid"/>
        <w:tblW w:w="0" w:type="auto"/>
        <w:tblLook w:val="04A0" w:firstRow="1" w:lastRow="0" w:firstColumn="1" w:lastColumn="0" w:noHBand="0" w:noVBand="1"/>
      </w:tblPr>
      <w:tblGrid>
        <w:gridCol w:w="1818"/>
        <w:gridCol w:w="1818"/>
        <w:gridCol w:w="1818"/>
        <w:gridCol w:w="1818"/>
        <w:gridCol w:w="1818"/>
        <w:gridCol w:w="1818"/>
      </w:tblGrid>
      <w:tr w:rsidR="00B946AD" w:rsidRPr="004131A5" w14:paraId="32E42FFA" w14:textId="77777777" w:rsidTr="00DF0D4B">
        <w:trPr>
          <w:trHeight w:val="305"/>
        </w:trPr>
        <w:tc>
          <w:tcPr>
            <w:tcW w:w="1818" w:type="dxa"/>
            <w:shd w:val="clear" w:color="auto" w:fill="F2F2F2" w:themeFill="background1" w:themeFillShade="F2"/>
          </w:tcPr>
          <w:p w14:paraId="2D1CE321" w14:textId="77777777" w:rsidR="00B946AD" w:rsidRPr="004131A5" w:rsidRDefault="00B946AD" w:rsidP="00624FDF">
            <w:pPr>
              <w:spacing w:after="100" w:afterAutospacing="1"/>
              <w:jc w:val="center"/>
              <w:rPr>
                <w:b/>
                <w:sz w:val="22"/>
              </w:rPr>
            </w:pPr>
            <w:r w:rsidRPr="004131A5">
              <w:rPr>
                <w:b/>
                <w:sz w:val="22"/>
              </w:rPr>
              <w:t>Region</w:t>
            </w:r>
          </w:p>
        </w:tc>
        <w:tc>
          <w:tcPr>
            <w:tcW w:w="1818" w:type="dxa"/>
            <w:shd w:val="clear" w:color="auto" w:fill="F2F2F2" w:themeFill="background1" w:themeFillShade="F2"/>
          </w:tcPr>
          <w:p w14:paraId="484224A2" w14:textId="77777777" w:rsidR="00B946AD" w:rsidRPr="004131A5" w:rsidRDefault="00B946AD" w:rsidP="00624FDF">
            <w:pPr>
              <w:spacing w:after="100" w:afterAutospacing="1"/>
              <w:jc w:val="center"/>
              <w:rPr>
                <w:b/>
                <w:sz w:val="22"/>
              </w:rPr>
            </w:pPr>
            <w:r w:rsidRPr="004131A5">
              <w:rPr>
                <w:b/>
                <w:sz w:val="22"/>
              </w:rPr>
              <w:t>Year 1</w:t>
            </w:r>
          </w:p>
        </w:tc>
        <w:tc>
          <w:tcPr>
            <w:tcW w:w="1818" w:type="dxa"/>
            <w:shd w:val="clear" w:color="auto" w:fill="F2F2F2" w:themeFill="background1" w:themeFillShade="F2"/>
          </w:tcPr>
          <w:p w14:paraId="2C8424CF" w14:textId="6565283B" w:rsidR="00B946AD" w:rsidRPr="004131A5" w:rsidRDefault="00B946AD" w:rsidP="00624FDF">
            <w:pPr>
              <w:spacing w:after="100" w:afterAutospacing="1"/>
              <w:jc w:val="center"/>
              <w:rPr>
                <w:b/>
                <w:sz w:val="22"/>
              </w:rPr>
            </w:pPr>
            <w:r w:rsidRPr="004131A5">
              <w:rPr>
                <w:b/>
                <w:sz w:val="22"/>
              </w:rPr>
              <w:t>Year 2</w:t>
            </w:r>
            <w:r w:rsidR="00020213" w:rsidRPr="004131A5">
              <w:rPr>
                <w:b/>
                <w:sz w:val="22"/>
              </w:rPr>
              <w:t xml:space="preserve">* </w:t>
            </w:r>
          </w:p>
        </w:tc>
        <w:tc>
          <w:tcPr>
            <w:tcW w:w="1818" w:type="dxa"/>
            <w:shd w:val="clear" w:color="auto" w:fill="F2F2F2" w:themeFill="background1" w:themeFillShade="F2"/>
          </w:tcPr>
          <w:p w14:paraId="6484D763" w14:textId="74C55D76" w:rsidR="00020213" w:rsidRPr="004131A5" w:rsidRDefault="00B946AD" w:rsidP="00624FDF">
            <w:pPr>
              <w:spacing w:after="100" w:afterAutospacing="1"/>
              <w:jc w:val="center"/>
              <w:rPr>
                <w:b/>
                <w:sz w:val="22"/>
              </w:rPr>
            </w:pPr>
            <w:r w:rsidRPr="004131A5">
              <w:rPr>
                <w:b/>
                <w:sz w:val="22"/>
              </w:rPr>
              <w:t>Year 3</w:t>
            </w:r>
            <w:r w:rsidR="00020213" w:rsidRPr="004131A5">
              <w:rPr>
                <w:b/>
                <w:sz w:val="22"/>
              </w:rPr>
              <w:t>*</w:t>
            </w:r>
          </w:p>
        </w:tc>
        <w:tc>
          <w:tcPr>
            <w:tcW w:w="1818" w:type="dxa"/>
            <w:shd w:val="clear" w:color="auto" w:fill="F2F2F2" w:themeFill="background1" w:themeFillShade="F2"/>
          </w:tcPr>
          <w:p w14:paraId="5747E806" w14:textId="529F65A3" w:rsidR="00020213" w:rsidRPr="004131A5" w:rsidRDefault="00B946AD" w:rsidP="00624FDF">
            <w:pPr>
              <w:spacing w:after="100" w:afterAutospacing="1"/>
              <w:jc w:val="center"/>
              <w:rPr>
                <w:b/>
                <w:sz w:val="22"/>
              </w:rPr>
            </w:pPr>
            <w:r w:rsidRPr="004131A5">
              <w:rPr>
                <w:b/>
                <w:sz w:val="22"/>
              </w:rPr>
              <w:t>Year 4</w:t>
            </w:r>
            <w:r w:rsidR="00020213" w:rsidRPr="004131A5">
              <w:rPr>
                <w:b/>
                <w:sz w:val="22"/>
              </w:rPr>
              <w:t>*</w:t>
            </w:r>
          </w:p>
        </w:tc>
        <w:tc>
          <w:tcPr>
            <w:tcW w:w="1818" w:type="dxa"/>
            <w:shd w:val="clear" w:color="auto" w:fill="F2F2F2" w:themeFill="background1" w:themeFillShade="F2"/>
          </w:tcPr>
          <w:p w14:paraId="7C9D2011" w14:textId="480AFC1A" w:rsidR="00B946AD" w:rsidRPr="004131A5" w:rsidRDefault="00B946AD" w:rsidP="00624FDF">
            <w:pPr>
              <w:spacing w:after="100" w:afterAutospacing="1"/>
              <w:jc w:val="center"/>
              <w:rPr>
                <w:b/>
                <w:sz w:val="22"/>
              </w:rPr>
            </w:pPr>
            <w:r w:rsidRPr="004131A5">
              <w:rPr>
                <w:b/>
                <w:sz w:val="22"/>
              </w:rPr>
              <w:t>Year 5</w:t>
            </w:r>
            <w:r w:rsidR="00020213" w:rsidRPr="004131A5">
              <w:rPr>
                <w:b/>
                <w:sz w:val="22"/>
              </w:rPr>
              <w:t>*</w:t>
            </w:r>
          </w:p>
        </w:tc>
      </w:tr>
      <w:tr w:rsidR="00B946AD" w:rsidRPr="004131A5" w14:paraId="3B2B3D1B" w14:textId="77777777" w:rsidTr="00451FB3">
        <w:trPr>
          <w:trHeight w:val="266"/>
        </w:trPr>
        <w:tc>
          <w:tcPr>
            <w:tcW w:w="1818" w:type="dxa"/>
          </w:tcPr>
          <w:p w14:paraId="771150C6" w14:textId="77777777" w:rsidR="00B946AD" w:rsidRPr="004131A5" w:rsidRDefault="00B946AD" w:rsidP="00624FDF">
            <w:pPr>
              <w:spacing w:after="100" w:afterAutospacing="1"/>
              <w:jc w:val="center"/>
              <w:rPr>
                <w:sz w:val="22"/>
              </w:rPr>
            </w:pPr>
            <w:r w:rsidRPr="004131A5">
              <w:rPr>
                <w:sz w:val="22"/>
              </w:rPr>
              <w:t>1</w:t>
            </w:r>
          </w:p>
        </w:tc>
        <w:tc>
          <w:tcPr>
            <w:tcW w:w="1818" w:type="dxa"/>
          </w:tcPr>
          <w:p w14:paraId="6E54BCA7" w14:textId="77777777" w:rsidR="00B946AD" w:rsidRPr="004131A5" w:rsidRDefault="00B946AD" w:rsidP="00624FDF">
            <w:pPr>
              <w:spacing w:after="100" w:afterAutospacing="1"/>
              <w:jc w:val="center"/>
              <w:rPr>
                <w:sz w:val="22"/>
              </w:rPr>
            </w:pPr>
            <w:r w:rsidRPr="004131A5">
              <w:rPr>
                <w:sz w:val="22"/>
              </w:rPr>
              <w:t>Cattaraugus</w:t>
            </w:r>
          </w:p>
        </w:tc>
        <w:tc>
          <w:tcPr>
            <w:tcW w:w="1818" w:type="dxa"/>
          </w:tcPr>
          <w:p w14:paraId="43D6551E" w14:textId="77777777" w:rsidR="00B946AD" w:rsidRPr="004131A5" w:rsidRDefault="00B946AD" w:rsidP="00624FDF">
            <w:pPr>
              <w:spacing w:after="100" w:afterAutospacing="1"/>
              <w:jc w:val="center"/>
              <w:rPr>
                <w:sz w:val="22"/>
              </w:rPr>
            </w:pPr>
            <w:r w:rsidRPr="004131A5">
              <w:rPr>
                <w:sz w:val="22"/>
              </w:rPr>
              <w:t>Chautauqua</w:t>
            </w:r>
          </w:p>
        </w:tc>
        <w:tc>
          <w:tcPr>
            <w:tcW w:w="1818" w:type="dxa"/>
          </w:tcPr>
          <w:p w14:paraId="108C42E2" w14:textId="77777777" w:rsidR="00B946AD" w:rsidRPr="004131A5" w:rsidRDefault="00B946AD" w:rsidP="00624FDF">
            <w:pPr>
              <w:spacing w:after="100" w:afterAutospacing="1"/>
              <w:jc w:val="center"/>
              <w:rPr>
                <w:sz w:val="22"/>
              </w:rPr>
            </w:pPr>
            <w:r w:rsidRPr="004131A5">
              <w:rPr>
                <w:sz w:val="22"/>
              </w:rPr>
              <w:t>Niagara</w:t>
            </w:r>
          </w:p>
        </w:tc>
        <w:tc>
          <w:tcPr>
            <w:tcW w:w="1818" w:type="dxa"/>
          </w:tcPr>
          <w:p w14:paraId="6FEE898D" w14:textId="77777777" w:rsidR="00B946AD" w:rsidRPr="004131A5" w:rsidRDefault="00B946AD" w:rsidP="00624FDF">
            <w:pPr>
              <w:spacing w:after="100" w:afterAutospacing="1"/>
              <w:jc w:val="center"/>
              <w:rPr>
                <w:sz w:val="22"/>
              </w:rPr>
            </w:pPr>
            <w:r w:rsidRPr="004131A5">
              <w:rPr>
                <w:sz w:val="22"/>
              </w:rPr>
              <w:t>Allegany</w:t>
            </w:r>
          </w:p>
        </w:tc>
        <w:tc>
          <w:tcPr>
            <w:tcW w:w="1818" w:type="dxa"/>
          </w:tcPr>
          <w:p w14:paraId="2D1FE1EE" w14:textId="77777777" w:rsidR="00B946AD" w:rsidRPr="004131A5" w:rsidRDefault="00B946AD" w:rsidP="00624FDF">
            <w:pPr>
              <w:spacing w:after="100" w:afterAutospacing="1"/>
              <w:jc w:val="center"/>
              <w:rPr>
                <w:sz w:val="22"/>
              </w:rPr>
            </w:pPr>
            <w:r w:rsidRPr="004131A5">
              <w:rPr>
                <w:sz w:val="22"/>
              </w:rPr>
              <w:t>Erie</w:t>
            </w:r>
          </w:p>
        </w:tc>
      </w:tr>
      <w:tr w:rsidR="00B946AD" w:rsidRPr="004131A5" w14:paraId="0BFEC1CB" w14:textId="77777777" w:rsidTr="00451FB3">
        <w:trPr>
          <w:trHeight w:val="266"/>
        </w:trPr>
        <w:tc>
          <w:tcPr>
            <w:tcW w:w="1818" w:type="dxa"/>
          </w:tcPr>
          <w:p w14:paraId="04D3FFE4" w14:textId="77777777" w:rsidR="00B946AD" w:rsidRPr="004131A5" w:rsidRDefault="00B946AD" w:rsidP="00624FDF">
            <w:pPr>
              <w:spacing w:after="100" w:afterAutospacing="1"/>
              <w:jc w:val="center"/>
              <w:rPr>
                <w:sz w:val="22"/>
              </w:rPr>
            </w:pPr>
            <w:r w:rsidRPr="004131A5">
              <w:rPr>
                <w:sz w:val="22"/>
              </w:rPr>
              <w:t>2</w:t>
            </w:r>
          </w:p>
        </w:tc>
        <w:tc>
          <w:tcPr>
            <w:tcW w:w="1818" w:type="dxa"/>
          </w:tcPr>
          <w:p w14:paraId="540C8174" w14:textId="77777777" w:rsidR="00B946AD" w:rsidRPr="004131A5" w:rsidRDefault="00B946AD" w:rsidP="00624FDF">
            <w:pPr>
              <w:spacing w:after="100" w:afterAutospacing="1"/>
              <w:jc w:val="center"/>
              <w:rPr>
                <w:sz w:val="22"/>
              </w:rPr>
            </w:pPr>
            <w:r w:rsidRPr="004131A5">
              <w:rPr>
                <w:sz w:val="22"/>
              </w:rPr>
              <w:t>Wayne</w:t>
            </w:r>
          </w:p>
        </w:tc>
        <w:tc>
          <w:tcPr>
            <w:tcW w:w="1818" w:type="dxa"/>
          </w:tcPr>
          <w:p w14:paraId="7ECF1EBF" w14:textId="77777777" w:rsidR="00B946AD" w:rsidRPr="004131A5" w:rsidRDefault="00B946AD" w:rsidP="00624FDF">
            <w:pPr>
              <w:spacing w:after="100" w:afterAutospacing="1"/>
              <w:jc w:val="center"/>
              <w:rPr>
                <w:sz w:val="22"/>
              </w:rPr>
            </w:pPr>
            <w:r w:rsidRPr="004131A5">
              <w:rPr>
                <w:sz w:val="22"/>
              </w:rPr>
              <w:t>Yates</w:t>
            </w:r>
          </w:p>
        </w:tc>
        <w:tc>
          <w:tcPr>
            <w:tcW w:w="1818" w:type="dxa"/>
          </w:tcPr>
          <w:p w14:paraId="6ADB7CE5" w14:textId="77777777" w:rsidR="00B946AD" w:rsidRPr="004131A5" w:rsidRDefault="00B946AD" w:rsidP="00624FDF">
            <w:pPr>
              <w:spacing w:after="100" w:afterAutospacing="1"/>
              <w:jc w:val="center"/>
              <w:rPr>
                <w:sz w:val="22"/>
              </w:rPr>
            </w:pPr>
            <w:r w:rsidRPr="004131A5">
              <w:rPr>
                <w:sz w:val="22"/>
              </w:rPr>
              <w:t>Seneca</w:t>
            </w:r>
          </w:p>
        </w:tc>
        <w:tc>
          <w:tcPr>
            <w:tcW w:w="1818" w:type="dxa"/>
          </w:tcPr>
          <w:p w14:paraId="0153529C" w14:textId="77777777" w:rsidR="00B946AD" w:rsidRPr="004131A5" w:rsidRDefault="00B946AD" w:rsidP="00624FDF">
            <w:pPr>
              <w:spacing w:after="100" w:afterAutospacing="1"/>
              <w:jc w:val="center"/>
              <w:rPr>
                <w:sz w:val="22"/>
              </w:rPr>
            </w:pPr>
            <w:r w:rsidRPr="004131A5">
              <w:rPr>
                <w:sz w:val="22"/>
              </w:rPr>
              <w:t>Orleans</w:t>
            </w:r>
          </w:p>
        </w:tc>
        <w:tc>
          <w:tcPr>
            <w:tcW w:w="1818" w:type="dxa"/>
          </w:tcPr>
          <w:p w14:paraId="7494D00F" w14:textId="77777777" w:rsidR="00B946AD" w:rsidRPr="004131A5" w:rsidRDefault="00B946AD" w:rsidP="00624FDF">
            <w:pPr>
              <w:spacing w:after="100" w:afterAutospacing="1"/>
              <w:jc w:val="center"/>
              <w:rPr>
                <w:sz w:val="22"/>
              </w:rPr>
            </w:pPr>
            <w:r w:rsidRPr="004131A5">
              <w:rPr>
                <w:sz w:val="22"/>
              </w:rPr>
              <w:t>Monroe</w:t>
            </w:r>
          </w:p>
        </w:tc>
      </w:tr>
      <w:tr w:rsidR="00B946AD" w:rsidRPr="004131A5" w14:paraId="5693601E" w14:textId="77777777" w:rsidTr="00451FB3">
        <w:trPr>
          <w:trHeight w:val="266"/>
        </w:trPr>
        <w:tc>
          <w:tcPr>
            <w:tcW w:w="1818" w:type="dxa"/>
          </w:tcPr>
          <w:p w14:paraId="475D4ECE" w14:textId="77777777" w:rsidR="00B946AD" w:rsidRPr="004131A5" w:rsidRDefault="00B946AD" w:rsidP="00624FDF">
            <w:pPr>
              <w:spacing w:after="100" w:afterAutospacing="1"/>
              <w:jc w:val="center"/>
              <w:rPr>
                <w:sz w:val="22"/>
              </w:rPr>
            </w:pPr>
            <w:r w:rsidRPr="004131A5">
              <w:rPr>
                <w:sz w:val="22"/>
              </w:rPr>
              <w:t>3</w:t>
            </w:r>
          </w:p>
        </w:tc>
        <w:tc>
          <w:tcPr>
            <w:tcW w:w="1818" w:type="dxa"/>
          </w:tcPr>
          <w:p w14:paraId="61A5084E" w14:textId="77777777" w:rsidR="00B946AD" w:rsidRPr="004131A5" w:rsidRDefault="00B946AD" w:rsidP="00624FDF">
            <w:pPr>
              <w:spacing w:after="100" w:afterAutospacing="1"/>
              <w:jc w:val="center"/>
              <w:rPr>
                <w:sz w:val="22"/>
              </w:rPr>
            </w:pPr>
            <w:r w:rsidRPr="004131A5">
              <w:rPr>
                <w:sz w:val="22"/>
              </w:rPr>
              <w:t>Delaware</w:t>
            </w:r>
          </w:p>
        </w:tc>
        <w:tc>
          <w:tcPr>
            <w:tcW w:w="1818" w:type="dxa"/>
          </w:tcPr>
          <w:p w14:paraId="133C7F84" w14:textId="77777777" w:rsidR="00B946AD" w:rsidRPr="004131A5" w:rsidRDefault="00B946AD" w:rsidP="00624FDF">
            <w:pPr>
              <w:spacing w:after="100" w:afterAutospacing="1"/>
              <w:jc w:val="center"/>
              <w:rPr>
                <w:sz w:val="22"/>
              </w:rPr>
            </w:pPr>
            <w:r w:rsidRPr="004131A5">
              <w:rPr>
                <w:sz w:val="22"/>
              </w:rPr>
              <w:t>Tioga</w:t>
            </w:r>
          </w:p>
        </w:tc>
        <w:tc>
          <w:tcPr>
            <w:tcW w:w="1818" w:type="dxa"/>
          </w:tcPr>
          <w:p w14:paraId="12F4A301" w14:textId="77777777" w:rsidR="00B946AD" w:rsidRPr="004131A5" w:rsidRDefault="00B946AD" w:rsidP="00624FDF">
            <w:pPr>
              <w:spacing w:after="100" w:afterAutospacing="1"/>
              <w:jc w:val="center"/>
              <w:rPr>
                <w:sz w:val="22"/>
              </w:rPr>
            </w:pPr>
            <w:r w:rsidRPr="004131A5">
              <w:rPr>
                <w:sz w:val="22"/>
              </w:rPr>
              <w:t>Schuyler</w:t>
            </w:r>
          </w:p>
        </w:tc>
        <w:tc>
          <w:tcPr>
            <w:tcW w:w="1818" w:type="dxa"/>
          </w:tcPr>
          <w:p w14:paraId="4E1E0BBE" w14:textId="77777777" w:rsidR="00B946AD" w:rsidRPr="004131A5" w:rsidRDefault="00B946AD" w:rsidP="00624FDF">
            <w:pPr>
              <w:spacing w:after="100" w:afterAutospacing="1"/>
              <w:jc w:val="center"/>
              <w:rPr>
                <w:sz w:val="22"/>
              </w:rPr>
            </w:pPr>
            <w:r w:rsidRPr="004131A5">
              <w:rPr>
                <w:sz w:val="22"/>
              </w:rPr>
              <w:t>Chemung</w:t>
            </w:r>
          </w:p>
        </w:tc>
        <w:tc>
          <w:tcPr>
            <w:tcW w:w="1818" w:type="dxa"/>
          </w:tcPr>
          <w:p w14:paraId="71B56292" w14:textId="77777777" w:rsidR="00B946AD" w:rsidRPr="004131A5" w:rsidRDefault="00B946AD" w:rsidP="00624FDF">
            <w:pPr>
              <w:spacing w:after="100" w:afterAutospacing="1"/>
              <w:jc w:val="center"/>
              <w:rPr>
                <w:sz w:val="22"/>
              </w:rPr>
            </w:pPr>
            <w:r w:rsidRPr="004131A5">
              <w:rPr>
                <w:sz w:val="22"/>
              </w:rPr>
              <w:t>Broome</w:t>
            </w:r>
          </w:p>
        </w:tc>
      </w:tr>
      <w:tr w:rsidR="00B946AD" w:rsidRPr="004131A5" w14:paraId="4C8E5F93" w14:textId="77777777" w:rsidTr="00451FB3">
        <w:trPr>
          <w:trHeight w:val="266"/>
        </w:trPr>
        <w:tc>
          <w:tcPr>
            <w:tcW w:w="1818" w:type="dxa"/>
          </w:tcPr>
          <w:p w14:paraId="6EDB3A15" w14:textId="77777777" w:rsidR="00B946AD" w:rsidRPr="004131A5" w:rsidRDefault="00B946AD" w:rsidP="00624FDF">
            <w:pPr>
              <w:spacing w:after="100" w:afterAutospacing="1"/>
              <w:jc w:val="center"/>
              <w:rPr>
                <w:sz w:val="22"/>
              </w:rPr>
            </w:pPr>
            <w:r w:rsidRPr="004131A5">
              <w:rPr>
                <w:sz w:val="22"/>
              </w:rPr>
              <w:t>4</w:t>
            </w:r>
          </w:p>
        </w:tc>
        <w:tc>
          <w:tcPr>
            <w:tcW w:w="1818" w:type="dxa"/>
          </w:tcPr>
          <w:p w14:paraId="6B503A00" w14:textId="77777777" w:rsidR="00B946AD" w:rsidRPr="004131A5" w:rsidRDefault="00B946AD" w:rsidP="00624FDF">
            <w:pPr>
              <w:spacing w:after="100" w:afterAutospacing="1"/>
              <w:jc w:val="center"/>
              <w:rPr>
                <w:sz w:val="22"/>
              </w:rPr>
            </w:pPr>
            <w:r w:rsidRPr="004131A5">
              <w:rPr>
                <w:sz w:val="22"/>
              </w:rPr>
              <w:t>Cortland</w:t>
            </w:r>
          </w:p>
        </w:tc>
        <w:tc>
          <w:tcPr>
            <w:tcW w:w="1818" w:type="dxa"/>
          </w:tcPr>
          <w:p w14:paraId="7FCE144C" w14:textId="77777777" w:rsidR="00B946AD" w:rsidRPr="004131A5" w:rsidRDefault="00B946AD" w:rsidP="00624FDF">
            <w:pPr>
              <w:spacing w:after="100" w:afterAutospacing="1"/>
              <w:jc w:val="center"/>
              <w:rPr>
                <w:sz w:val="22"/>
              </w:rPr>
            </w:pPr>
            <w:r w:rsidRPr="004131A5">
              <w:rPr>
                <w:sz w:val="22"/>
              </w:rPr>
              <w:t>Madison</w:t>
            </w:r>
          </w:p>
        </w:tc>
        <w:tc>
          <w:tcPr>
            <w:tcW w:w="1818" w:type="dxa"/>
          </w:tcPr>
          <w:p w14:paraId="1FEDA305" w14:textId="77777777" w:rsidR="00B946AD" w:rsidRPr="004131A5" w:rsidRDefault="00B946AD" w:rsidP="00624FDF">
            <w:pPr>
              <w:spacing w:after="100" w:afterAutospacing="1"/>
              <w:jc w:val="center"/>
              <w:rPr>
                <w:sz w:val="22"/>
              </w:rPr>
            </w:pPr>
            <w:r w:rsidRPr="004131A5">
              <w:rPr>
                <w:sz w:val="22"/>
              </w:rPr>
              <w:t>Cayuga</w:t>
            </w:r>
          </w:p>
        </w:tc>
        <w:tc>
          <w:tcPr>
            <w:tcW w:w="1818" w:type="dxa"/>
          </w:tcPr>
          <w:p w14:paraId="7A93B095" w14:textId="77777777" w:rsidR="00B946AD" w:rsidRPr="004131A5" w:rsidRDefault="00B946AD" w:rsidP="00624FDF">
            <w:pPr>
              <w:spacing w:after="100" w:afterAutospacing="1"/>
              <w:jc w:val="center"/>
              <w:rPr>
                <w:sz w:val="22"/>
              </w:rPr>
            </w:pPr>
            <w:r w:rsidRPr="004131A5">
              <w:rPr>
                <w:sz w:val="22"/>
              </w:rPr>
              <w:t>Onondaga</w:t>
            </w:r>
          </w:p>
        </w:tc>
        <w:tc>
          <w:tcPr>
            <w:tcW w:w="1818" w:type="dxa"/>
          </w:tcPr>
          <w:p w14:paraId="0EEA460F" w14:textId="77777777" w:rsidR="00B946AD" w:rsidRPr="004131A5" w:rsidRDefault="00B946AD" w:rsidP="00624FDF">
            <w:pPr>
              <w:spacing w:after="100" w:afterAutospacing="1"/>
              <w:jc w:val="center"/>
              <w:rPr>
                <w:sz w:val="22"/>
              </w:rPr>
            </w:pPr>
            <w:r w:rsidRPr="004131A5">
              <w:rPr>
                <w:sz w:val="22"/>
              </w:rPr>
              <w:t>Oswego</w:t>
            </w:r>
          </w:p>
        </w:tc>
      </w:tr>
      <w:tr w:rsidR="00B946AD" w:rsidRPr="004131A5" w14:paraId="35ED1B3B" w14:textId="77777777" w:rsidTr="00451FB3">
        <w:trPr>
          <w:trHeight w:val="278"/>
        </w:trPr>
        <w:tc>
          <w:tcPr>
            <w:tcW w:w="1818" w:type="dxa"/>
          </w:tcPr>
          <w:p w14:paraId="0CF5781A" w14:textId="77777777" w:rsidR="00B946AD" w:rsidRPr="004131A5" w:rsidRDefault="00B946AD" w:rsidP="00624FDF">
            <w:pPr>
              <w:spacing w:after="100" w:afterAutospacing="1"/>
              <w:jc w:val="center"/>
              <w:rPr>
                <w:sz w:val="22"/>
              </w:rPr>
            </w:pPr>
            <w:r w:rsidRPr="004131A5">
              <w:rPr>
                <w:sz w:val="22"/>
              </w:rPr>
              <w:t>5</w:t>
            </w:r>
          </w:p>
        </w:tc>
        <w:tc>
          <w:tcPr>
            <w:tcW w:w="1818" w:type="dxa"/>
          </w:tcPr>
          <w:p w14:paraId="400D2DED" w14:textId="77777777" w:rsidR="00B946AD" w:rsidRPr="004131A5" w:rsidRDefault="00B946AD" w:rsidP="00624FDF">
            <w:pPr>
              <w:spacing w:after="100" w:afterAutospacing="1"/>
              <w:jc w:val="center"/>
              <w:rPr>
                <w:sz w:val="22"/>
              </w:rPr>
            </w:pPr>
            <w:r w:rsidRPr="004131A5">
              <w:rPr>
                <w:sz w:val="22"/>
              </w:rPr>
              <w:t>Jefferson</w:t>
            </w:r>
          </w:p>
        </w:tc>
        <w:tc>
          <w:tcPr>
            <w:tcW w:w="1818" w:type="dxa"/>
          </w:tcPr>
          <w:p w14:paraId="54A7A494" w14:textId="77777777" w:rsidR="00B946AD" w:rsidRPr="004131A5" w:rsidRDefault="00B946AD" w:rsidP="00624FDF">
            <w:pPr>
              <w:spacing w:after="100" w:afterAutospacing="1"/>
              <w:jc w:val="center"/>
              <w:rPr>
                <w:sz w:val="22"/>
              </w:rPr>
            </w:pPr>
            <w:r w:rsidRPr="004131A5">
              <w:rPr>
                <w:sz w:val="22"/>
              </w:rPr>
              <w:t>Lewis</w:t>
            </w:r>
          </w:p>
        </w:tc>
        <w:tc>
          <w:tcPr>
            <w:tcW w:w="1818" w:type="dxa"/>
          </w:tcPr>
          <w:p w14:paraId="3E61A68B" w14:textId="77777777" w:rsidR="00B946AD" w:rsidRPr="004131A5" w:rsidRDefault="00B946AD" w:rsidP="00624FDF">
            <w:pPr>
              <w:spacing w:after="100" w:afterAutospacing="1"/>
              <w:jc w:val="center"/>
              <w:rPr>
                <w:sz w:val="22"/>
              </w:rPr>
            </w:pPr>
            <w:r w:rsidRPr="004131A5">
              <w:rPr>
                <w:sz w:val="22"/>
              </w:rPr>
              <w:t>Essex</w:t>
            </w:r>
          </w:p>
        </w:tc>
        <w:tc>
          <w:tcPr>
            <w:tcW w:w="1818" w:type="dxa"/>
          </w:tcPr>
          <w:p w14:paraId="433F0819" w14:textId="77777777" w:rsidR="00B946AD" w:rsidRPr="004131A5" w:rsidRDefault="00B946AD" w:rsidP="00624FDF">
            <w:pPr>
              <w:spacing w:after="100" w:afterAutospacing="1"/>
              <w:jc w:val="center"/>
              <w:rPr>
                <w:sz w:val="22"/>
              </w:rPr>
            </w:pPr>
            <w:r w:rsidRPr="004131A5">
              <w:rPr>
                <w:sz w:val="22"/>
              </w:rPr>
              <w:t>Clinton</w:t>
            </w:r>
          </w:p>
        </w:tc>
        <w:tc>
          <w:tcPr>
            <w:tcW w:w="1818" w:type="dxa"/>
          </w:tcPr>
          <w:p w14:paraId="64268C9C" w14:textId="77777777" w:rsidR="00B946AD" w:rsidRPr="004131A5" w:rsidRDefault="00B946AD" w:rsidP="00624FDF">
            <w:pPr>
              <w:spacing w:after="100" w:afterAutospacing="1"/>
              <w:jc w:val="center"/>
              <w:rPr>
                <w:sz w:val="22"/>
              </w:rPr>
            </w:pPr>
            <w:r w:rsidRPr="004131A5">
              <w:rPr>
                <w:sz w:val="22"/>
              </w:rPr>
              <w:t>Franklin</w:t>
            </w:r>
          </w:p>
        </w:tc>
      </w:tr>
      <w:tr w:rsidR="00B946AD" w:rsidRPr="004131A5" w14:paraId="25B1014F" w14:textId="77777777" w:rsidTr="00451FB3">
        <w:trPr>
          <w:trHeight w:val="266"/>
        </w:trPr>
        <w:tc>
          <w:tcPr>
            <w:tcW w:w="1818" w:type="dxa"/>
          </w:tcPr>
          <w:p w14:paraId="643A891D" w14:textId="77777777" w:rsidR="00B946AD" w:rsidRPr="004131A5" w:rsidRDefault="00B946AD" w:rsidP="00624FDF">
            <w:pPr>
              <w:spacing w:after="100" w:afterAutospacing="1"/>
              <w:jc w:val="center"/>
              <w:rPr>
                <w:sz w:val="22"/>
              </w:rPr>
            </w:pPr>
            <w:r w:rsidRPr="004131A5">
              <w:rPr>
                <w:sz w:val="22"/>
              </w:rPr>
              <w:t>6</w:t>
            </w:r>
          </w:p>
        </w:tc>
        <w:tc>
          <w:tcPr>
            <w:tcW w:w="1818" w:type="dxa"/>
          </w:tcPr>
          <w:p w14:paraId="34AAFFD8" w14:textId="77777777" w:rsidR="00B946AD" w:rsidRPr="004131A5" w:rsidRDefault="00B946AD" w:rsidP="00624FDF">
            <w:pPr>
              <w:spacing w:after="100" w:afterAutospacing="1"/>
              <w:jc w:val="center"/>
              <w:rPr>
                <w:sz w:val="22"/>
              </w:rPr>
            </w:pPr>
            <w:r w:rsidRPr="004131A5">
              <w:rPr>
                <w:sz w:val="22"/>
              </w:rPr>
              <w:t>Otsego</w:t>
            </w:r>
          </w:p>
        </w:tc>
        <w:tc>
          <w:tcPr>
            <w:tcW w:w="1818" w:type="dxa"/>
          </w:tcPr>
          <w:p w14:paraId="1F25C0EF" w14:textId="77777777" w:rsidR="00B946AD" w:rsidRPr="004131A5" w:rsidRDefault="00B946AD" w:rsidP="00624FDF">
            <w:pPr>
              <w:spacing w:after="100" w:afterAutospacing="1"/>
              <w:jc w:val="center"/>
              <w:rPr>
                <w:sz w:val="22"/>
              </w:rPr>
            </w:pPr>
            <w:r w:rsidRPr="004131A5">
              <w:rPr>
                <w:sz w:val="22"/>
              </w:rPr>
              <w:t>Schoharie</w:t>
            </w:r>
          </w:p>
        </w:tc>
        <w:tc>
          <w:tcPr>
            <w:tcW w:w="1818" w:type="dxa"/>
          </w:tcPr>
          <w:p w14:paraId="066764E6" w14:textId="77777777" w:rsidR="00B946AD" w:rsidRPr="004131A5" w:rsidRDefault="00B946AD" w:rsidP="00624FDF">
            <w:pPr>
              <w:spacing w:after="100" w:afterAutospacing="1"/>
              <w:jc w:val="center"/>
              <w:rPr>
                <w:sz w:val="22"/>
              </w:rPr>
            </w:pPr>
            <w:r w:rsidRPr="004131A5">
              <w:rPr>
                <w:sz w:val="22"/>
              </w:rPr>
              <w:t>Fulton</w:t>
            </w:r>
          </w:p>
        </w:tc>
        <w:tc>
          <w:tcPr>
            <w:tcW w:w="1818" w:type="dxa"/>
          </w:tcPr>
          <w:p w14:paraId="47967763" w14:textId="77777777" w:rsidR="00B946AD" w:rsidRPr="004131A5" w:rsidRDefault="00B946AD" w:rsidP="00624FDF">
            <w:pPr>
              <w:spacing w:after="100" w:afterAutospacing="1"/>
              <w:jc w:val="center"/>
              <w:rPr>
                <w:sz w:val="22"/>
              </w:rPr>
            </w:pPr>
            <w:r w:rsidRPr="004131A5">
              <w:rPr>
                <w:sz w:val="22"/>
              </w:rPr>
              <w:t>Oneida</w:t>
            </w:r>
          </w:p>
        </w:tc>
        <w:tc>
          <w:tcPr>
            <w:tcW w:w="1818" w:type="dxa"/>
          </w:tcPr>
          <w:p w14:paraId="726EF4C4" w14:textId="77777777" w:rsidR="00B946AD" w:rsidRPr="004131A5" w:rsidRDefault="00B946AD" w:rsidP="00624FDF">
            <w:pPr>
              <w:spacing w:after="100" w:afterAutospacing="1"/>
              <w:jc w:val="center"/>
              <w:rPr>
                <w:sz w:val="22"/>
              </w:rPr>
            </w:pPr>
            <w:r w:rsidRPr="004131A5">
              <w:rPr>
                <w:sz w:val="22"/>
              </w:rPr>
              <w:t>Herkimer</w:t>
            </w:r>
          </w:p>
        </w:tc>
      </w:tr>
      <w:tr w:rsidR="00B946AD" w:rsidRPr="004131A5" w14:paraId="32E0633F" w14:textId="77777777" w:rsidTr="00451FB3">
        <w:trPr>
          <w:trHeight w:val="266"/>
        </w:trPr>
        <w:tc>
          <w:tcPr>
            <w:tcW w:w="1818" w:type="dxa"/>
          </w:tcPr>
          <w:p w14:paraId="128C0227" w14:textId="77777777" w:rsidR="00B946AD" w:rsidRPr="004131A5" w:rsidRDefault="00B946AD" w:rsidP="00624FDF">
            <w:pPr>
              <w:spacing w:after="100" w:afterAutospacing="1"/>
              <w:jc w:val="center"/>
              <w:rPr>
                <w:sz w:val="22"/>
              </w:rPr>
            </w:pPr>
            <w:r w:rsidRPr="004131A5">
              <w:rPr>
                <w:sz w:val="22"/>
              </w:rPr>
              <w:t>7</w:t>
            </w:r>
          </w:p>
        </w:tc>
        <w:tc>
          <w:tcPr>
            <w:tcW w:w="1818" w:type="dxa"/>
          </w:tcPr>
          <w:p w14:paraId="203B4C77" w14:textId="77777777" w:rsidR="00B946AD" w:rsidRPr="004131A5" w:rsidRDefault="00B946AD" w:rsidP="00624FDF">
            <w:pPr>
              <w:spacing w:after="100" w:afterAutospacing="1"/>
              <w:jc w:val="center"/>
              <w:rPr>
                <w:sz w:val="22"/>
              </w:rPr>
            </w:pPr>
            <w:r w:rsidRPr="004131A5">
              <w:rPr>
                <w:sz w:val="22"/>
              </w:rPr>
              <w:t>Warren</w:t>
            </w:r>
          </w:p>
        </w:tc>
        <w:tc>
          <w:tcPr>
            <w:tcW w:w="1818" w:type="dxa"/>
          </w:tcPr>
          <w:p w14:paraId="1DF130D9" w14:textId="77777777" w:rsidR="00B946AD" w:rsidRPr="004131A5" w:rsidRDefault="00B946AD" w:rsidP="00624FDF">
            <w:pPr>
              <w:spacing w:after="100" w:afterAutospacing="1"/>
              <w:jc w:val="center"/>
              <w:rPr>
                <w:sz w:val="22"/>
              </w:rPr>
            </w:pPr>
            <w:r w:rsidRPr="004131A5">
              <w:rPr>
                <w:sz w:val="22"/>
              </w:rPr>
              <w:t>Washington</w:t>
            </w:r>
          </w:p>
        </w:tc>
        <w:tc>
          <w:tcPr>
            <w:tcW w:w="1818" w:type="dxa"/>
          </w:tcPr>
          <w:p w14:paraId="48EBB07A" w14:textId="77777777" w:rsidR="00B946AD" w:rsidRPr="004131A5" w:rsidRDefault="00B946AD" w:rsidP="00624FDF">
            <w:pPr>
              <w:spacing w:after="100" w:afterAutospacing="1"/>
              <w:jc w:val="center"/>
              <w:rPr>
                <w:sz w:val="22"/>
              </w:rPr>
            </w:pPr>
            <w:r w:rsidRPr="004131A5">
              <w:rPr>
                <w:sz w:val="22"/>
              </w:rPr>
              <w:t>Albany</w:t>
            </w:r>
          </w:p>
        </w:tc>
        <w:tc>
          <w:tcPr>
            <w:tcW w:w="1818" w:type="dxa"/>
          </w:tcPr>
          <w:p w14:paraId="14DE0247" w14:textId="77777777" w:rsidR="00B946AD" w:rsidRPr="004131A5" w:rsidRDefault="00B946AD" w:rsidP="00624FDF">
            <w:pPr>
              <w:spacing w:after="100" w:afterAutospacing="1"/>
              <w:jc w:val="center"/>
              <w:rPr>
                <w:sz w:val="22"/>
              </w:rPr>
            </w:pPr>
            <w:r w:rsidRPr="004131A5">
              <w:rPr>
                <w:sz w:val="22"/>
              </w:rPr>
              <w:t>Greene</w:t>
            </w:r>
          </w:p>
        </w:tc>
        <w:tc>
          <w:tcPr>
            <w:tcW w:w="1818" w:type="dxa"/>
          </w:tcPr>
          <w:p w14:paraId="240A1BFC" w14:textId="77777777" w:rsidR="00B946AD" w:rsidRPr="004131A5" w:rsidRDefault="00B946AD" w:rsidP="00624FDF">
            <w:pPr>
              <w:spacing w:after="100" w:afterAutospacing="1"/>
              <w:jc w:val="center"/>
              <w:rPr>
                <w:sz w:val="22"/>
              </w:rPr>
            </w:pPr>
            <w:r w:rsidRPr="004131A5">
              <w:rPr>
                <w:sz w:val="22"/>
              </w:rPr>
              <w:t>Schenectady</w:t>
            </w:r>
          </w:p>
        </w:tc>
      </w:tr>
      <w:tr w:rsidR="00B946AD" w:rsidRPr="004131A5" w14:paraId="0ED335E9" w14:textId="77777777" w:rsidTr="00451FB3">
        <w:trPr>
          <w:trHeight w:val="266"/>
        </w:trPr>
        <w:tc>
          <w:tcPr>
            <w:tcW w:w="1818" w:type="dxa"/>
          </w:tcPr>
          <w:p w14:paraId="654C336A" w14:textId="77777777" w:rsidR="00B946AD" w:rsidRPr="004131A5" w:rsidRDefault="00B946AD" w:rsidP="00624FDF">
            <w:pPr>
              <w:spacing w:after="100" w:afterAutospacing="1"/>
              <w:jc w:val="center"/>
              <w:rPr>
                <w:sz w:val="22"/>
              </w:rPr>
            </w:pPr>
            <w:r w:rsidRPr="004131A5">
              <w:rPr>
                <w:sz w:val="22"/>
              </w:rPr>
              <w:t>8</w:t>
            </w:r>
          </w:p>
        </w:tc>
        <w:tc>
          <w:tcPr>
            <w:tcW w:w="1818" w:type="dxa"/>
          </w:tcPr>
          <w:p w14:paraId="375D46F2" w14:textId="77777777" w:rsidR="00B946AD" w:rsidRPr="004131A5" w:rsidRDefault="00B946AD" w:rsidP="00624FDF">
            <w:pPr>
              <w:spacing w:after="100" w:afterAutospacing="1"/>
              <w:jc w:val="center"/>
              <w:rPr>
                <w:sz w:val="22"/>
              </w:rPr>
            </w:pPr>
            <w:proofErr w:type="spellStart"/>
            <w:r w:rsidRPr="004131A5">
              <w:rPr>
                <w:sz w:val="22"/>
              </w:rPr>
              <w:t>Dutchess</w:t>
            </w:r>
            <w:proofErr w:type="spellEnd"/>
          </w:p>
        </w:tc>
        <w:tc>
          <w:tcPr>
            <w:tcW w:w="1818" w:type="dxa"/>
          </w:tcPr>
          <w:p w14:paraId="107778CD" w14:textId="77777777" w:rsidR="00B946AD" w:rsidRPr="004131A5" w:rsidRDefault="00B946AD" w:rsidP="00624FDF">
            <w:pPr>
              <w:spacing w:after="100" w:afterAutospacing="1"/>
              <w:jc w:val="center"/>
              <w:rPr>
                <w:sz w:val="22"/>
              </w:rPr>
            </w:pPr>
            <w:r w:rsidRPr="004131A5">
              <w:rPr>
                <w:sz w:val="22"/>
              </w:rPr>
              <w:t>Orange</w:t>
            </w:r>
          </w:p>
        </w:tc>
        <w:tc>
          <w:tcPr>
            <w:tcW w:w="1818" w:type="dxa"/>
          </w:tcPr>
          <w:p w14:paraId="5261FD81" w14:textId="77777777" w:rsidR="00B946AD" w:rsidRPr="004131A5" w:rsidRDefault="00B946AD" w:rsidP="00624FDF">
            <w:pPr>
              <w:spacing w:after="100" w:afterAutospacing="1"/>
              <w:jc w:val="center"/>
              <w:rPr>
                <w:sz w:val="22"/>
              </w:rPr>
            </w:pPr>
            <w:r w:rsidRPr="004131A5">
              <w:rPr>
                <w:sz w:val="22"/>
              </w:rPr>
              <w:t>Putnam</w:t>
            </w:r>
          </w:p>
        </w:tc>
        <w:tc>
          <w:tcPr>
            <w:tcW w:w="1818" w:type="dxa"/>
          </w:tcPr>
          <w:p w14:paraId="14471E13" w14:textId="77777777" w:rsidR="00B946AD" w:rsidRPr="004131A5" w:rsidRDefault="00B946AD" w:rsidP="00624FDF">
            <w:pPr>
              <w:spacing w:after="100" w:afterAutospacing="1"/>
              <w:jc w:val="center"/>
              <w:rPr>
                <w:sz w:val="22"/>
              </w:rPr>
            </w:pPr>
            <w:r w:rsidRPr="004131A5">
              <w:rPr>
                <w:sz w:val="22"/>
              </w:rPr>
              <w:t>Ulster</w:t>
            </w:r>
          </w:p>
        </w:tc>
        <w:tc>
          <w:tcPr>
            <w:tcW w:w="1818" w:type="dxa"/>
          </w:tcPr>
          <w:p w14:paraId="07597B13" w14:textId="77777777" w:rsidR="00B946AD" w:rsidRPr="004131A5" w:rsidRDefault="00B946AD" w:rsidP="00624FDF">
            <w:pPr>
              <w:spacing w:after="100" w:afterAutospacing="1"/>
              <w:jc w:val="center"/>
              <w:rPr>
                <w:sz w:val="22"/>
              </w:rPr>
            </w:pPr>
            <w:r w:rsidRPr="004131A5">
              <w:rPr>
                <w:sz w:val="22"/>
              </w:rPr>
              <w:t>Sullivan</w:t>
            </w:r>
          </w:p>
        </w:tc>
      </w:tr>
      <w:tr w:rsidR="00B946AD" w:rsidRPr="004131A5" w14:paraId="129EABFB" w14:textId="77777777" w:rsidTr="00451FB3">
        <w:trPr>
          <w:trHeight w:val="278"/>
        </w:trPr>
        <w:tc>
          <w:tcPr>
            <w:tcW w:w="1818" w:type="dxa"/>
          </w:tcPr>
          <w:p w14:paraId="57C7F35A" w14:textId="77777777" w:rsidR="00B946AD" w:rsidRPr="004131A5" w:rsidRDefault="00B946AD" w:rsidP="00624FDF">
            <w:pPr>
              <w:spacing w:after="100" w:afterAutospacing="1"/>
              <w:jc w:val="center"/>
              <w:rPr>
                <w:sz w:val="22"/>
              </w:rPr>
            </w:pPr>
            <w:r w:rsidRPr="004131A5">
              <w:rPr>
                <w:sz w:val="22"/>
              </w:rPr>
              <w:t>9</w:t>
            </w:r>
          </w:p>
        </w:tc>
        <w:tc>
          <w:tcPr>
            <w:tcW w:w="1818" w:type="dxa"/>
          </w:tcPr>
          <w:p w14:paraId="2CCF9704" w14:textId="77777777" w:rsidR="00B946AD" w:rsidRPr="004131A5" w:rsidRDefault="00B946AD" w:rsidP="00624FDF">
            <w:pPr>
              <w:spacing w:after="100" w:afterAutospacing="1"/>
              <w:jc w:val="center"/>
              <w:rPr>
                <w:sz w:val="22"/>
              </w:rPr>
            </w:pPr>
            <w:r w:rsidRPr="004131A5">
              <w:rPr>
                <w:sz w:val="22"/>
              </w:rPr>
              <w:t>Bronx</w:t>
            </w:r>
          </w:p>
        </w:tc>
        <w:tc>
          <w:tcPr>
            <w:tcW w:w="1818" w:type="dxa"/>
          </w:tcPr>
          <w:p w14:paraId="32E14DB2" w14:textId="77777777" w:rsidR="00B946AD" w:rsidRPr="004131A5" w:rsidRDefault="00B946AD" w:rsidP="00624FDF">
            <w:pPr>
              <w:spacing w:after="100" w:afterAutospacing="1"/>
              <w:jc w:val="center"/>
              <w:rPr>
                <w:sz w:val="22"/>
              </w:rPr>
            </w:pPr>
            <w:r w:rsidRPr="004131A5">
              <w:rPr>
                <w:sz w:val="22"/>
              </w:rPr>
              <w:t>Kings</w:t>
            </w:r>
          </w:p>
        </w:tc>
        <w:tc>
          <w:tcPr>
            <w:tcW w:w="1818" w:type="dxa"/>
          </w:tcPr>
          <w:p w14:paraId="086E65F5" w14:textId="77777777" w:rsidR="00B946AD" w:rsidRPr="004131A5" w:rsidRDefault="00B946AD" w:rsidP="00624FDF">
            <w:pPr>
              <w:spacing w:after="100" w:afterAutospacing="1"/>
              <w:jc w:val="center"/>
              <w:rPr>
                <w:sz w:val="22"/>
              </w:rPr>
            </w:pPr>
            <w:r w:rsidRPr="004131A5">
              <w:rPr>
                <w:sz w:val="22"/>
              </w:rPr>
              <w:t>Queens</w:t>
            </w:r>
          </w:p>
        </w:tc>
        <w:tc>
          <w:tcPr>
            <w:tcW w:w="1818" w:type="dxa"/>
          </w:tcPr>
          <w:p w14:paraId="0E4A15A3" w14:textId="77777777" w:rsidR="00B946AD" w:rsidRPr="004131A5" w:rsidRDefault="00B946AD" w:rsidP="00624FDF">
            <w:pPr>
              <w:spacing w:after="100" w:afterAutospacing="1"/>
              <w:jc w:val="center"/>
              <w:rPr>
                <w:sz w:val="22"/>
              </w:rPr>
            </w:pPr>
            <w:r w:rsidRPr="004131A5">
              <w:rPr>
                <w:sz w:val="22"/>
              </w:rPr>
              <w:t>Richmond</w:t>
            </w:r>
          </w:p>
        </w:tc>
        <w:tc>
          <w:tcPr>
            <w:tcW w:w="1818" w:type="dxa"/>
          </w:tcPr>
          <w:p w14:paraId="4B2CD971" w14:textId="77777777" w:rsidR="00B946AD" w:rsidRPr="004131A5" w:rsidRDefault="00B946AD" w:rsidP="00624FDF">
            <w:pPr>
              <w:spacing w:after="100" w:afterAutospacing="1"/>
              <w:jc w:val="center"/>
              <w:rPr>
                <w:sz w:val="22"/>
              </w:rPr>
            </w:pPr>
            <w:r w:rsidRPr="004131A5">
              <w:rPr>
                <w:sz w:val="22"/>
              </w:rPr>
              <w:t>New York</w:t>
            </w:r>
          </w:p>
        </w:tc>
      </w:tr>
      <w:tr w:rsidR="00B946AD" w:rsidRPr="004131A5" w14:paraId="6FD05205" w14:textId="77777777" w:rsidTr="00451FB3">
        <w:trPr>
          <w:trHeight w:val="278"/>
        </w:trPr>
        <w:tc>
          <w:tcPr>
            <w:tcW w:w="1818" w:type="dxa"/>
          </w:tcPr>
          <w:p w14:paraId="6C386D2F" w14:textId="77777777" w:rsidR="00B946AD" w:rsidRPr="004131A5" w:rsidRDefault="00B946AD" w:rsidP="00624FDF">
            <w:pPr>
              <w:spacing w:after="100" w:afterAutospacing="1"/>
              <w:jc w:val="center"/>
              <w:rPr>
                <w:sz w:val="22"/>
              </w:rPr>
            </w:pPr>
            <w:r w:rsidRPr="004131A5">
              <w:rPr>
                <w:sz w:val="22"/>
              </w:rPr>
              <w:t>10</w:t>
            </w:r>
          </w:p>
        </w:tc>
        <w:tc>
          <w:tcPr>
            <w:tcW w:w="1818" w:type="dxa"/>
          </w:tcPr>
          <w:p w14:paraId="4BC19C55" w14:textId="77777777" w:rsidR="00B946AD" w:rsidRPr="004131A5" w:rsidRDefault="00B946AD" w:rsidP="00624FDF">
            <w:pPr>
              <w:spacing w:after="100" w:afterAutospacing="1"/>
              <w:jc w:val="center"/>
              <w:rPr>
                <w:sz w:val="22"/>
              </w:rPr>
            </w:pPr>
            <w:r w:rsidRPr="004131A5">
              <w:rPr>
                <w:sz w:val="22"/>
              </w:rPr>
              <w:t>Nassau</w:t>
            </w:r>
          </w:p>
        </w:tc>
        <w:tc>
          <w:tcPr>
            <w:tcW w:w="1818" w:type="dxa"/>
          </w:tcPr>
          <w:p w14:paraId="5D97573F" w14:textId="77777777" w:rsidR="00B946AD" w:rsidRPr="004131A5" w:rsidRDefault="00B946AD" w:rsidP="00624FDF">
            <w:pPr>
              <w:spacing w:after="100" w:afterAutospacing="1"/>
              <w:jc w:val="center"/>
              <w:rPr>
                <w:sz w:val="22"/>
              </w:rPr>
            </w:pPr>
            <w:r w:rsidRPr="004131A5">
              <w:rPr>
                <w:sz w:val="22"/>
              </w:rPr>
              <w:t>Suffolk</w:t>
            </w:r>
          </w:p>
        </w:tc>
        <w:tc>
          <w:tcPr>
            <w:tcW w:w="1818" w:type="dxa"/>
          </w:tcPr>
          <w:p w14:paraId="11FAFB15" w14:textId="77777777" w:rsidR="00B946AD" w:rsidRPr="004131A5" w:rsidRDefault="00B946AD" w:rsidP="00624FDF">
            <w:pPr>
              <w:spacing w:after="100" w:afterAutospacing="1"/>
              <w:jc w:val="center"/>
              <w:rPr>
                <w:sz w:val="22"/>
              </w:rPr>
            </w:pPr>
            <w:r w:rsidRPr="004131A5">
              <w:rPr>
                <w:sz w:val="22"/>
              </w:rPr>
              <w:t>Nassau</w:t>
            </w:r>
          </w:p>
        </w:tc>
        <w:tc>
          <w:tcPr>
            <w:tcW w:w="1818" w:type="dxa"/>
          </w:tcPr>
          <w:p w14:paraId="647F1D62" w14:textId="77777777" w:rsidR="00B946AD" w:rsidRPr="004131A5" w:rsidRDefault="00B946AD" w:rsidP="00624FDF">
            <w:pPr>
              <w:spacing w:after="100" w:afterAutospacing="1"/>
              <w:jc w:val="center"/>
              <w:rPr>
                <w:sz w:val="22"/>
              </w:rPr>
            </w:pPr>
            <w:r w:rsidRPr="004131A5">
              <w:rPr>
                <w:sz w:val="22"/>
              </w:rPr>
              <w:t>Suffolk</w:t>
            </w:r>
          </w:p>
        </w:tc>
        <w:tc>
          <w:tcPr>
            <w:tcW w:w="1818" w:type="dxa"/>
          </w:tcPr>
          <w:p w14:paraId="7B9720C0" w14:textId="77777777" w:rsidR="00B946AD" w:rsidRPr="004131A5" w:rsidRDefault="00B946AD" w:rsidP="00624FDF">
            <w:pPr>
              <w:spacing w:after="100" w:afterAutospacing="1"/>
              <w:jc w:val="center"/>
              <w:rPr>
                <w:sz w:val="22"/>
              </w:rPr>
            </w:pPr>
            <w:r w:rsidRPr="004131A5">
              <w:rPr>
                <w:sz w:val="22"/>
              </w:rPr>
              <w:t>Nassau</w:t>
            </w:r>
          </w:p>
        </w:tc>
      </w:tr>
    </w:tbl>
    <w:p w14:paraId="0A8CAFB8" w14:textId="1850CC4E" w:rsidR="006463ED" w:rsidRPr="004131A5" w:rsidRDefault="00020213" w:rsidP="00624FDF">
      <w:pPr>
        <w:spacing w:after="100" w:afterAutospacing="1"/>
        <w:rPr>
          <w:i/>
          <w:sz w:val="22"/>
          <w:szCs w:val="22"/>
        </w:rPr>
      </w:pPr>
      <w:r w:rsidRPr="004131A5">
        <w:rPr>
          <w:i/>
          <w:sz w:val="22"/>
          <w:szCs w:val="22"/>
        </w:rPr>
        <w:t>*This is a one-year contract. Years 2-5 are contingent upon optional one-year contract renewals.</w:t>
      </w:r>
    </w:p>
    <w:p w14:paraId="7DD9BAAA" w14:textId="68D3105E" w:rsidR="006225B5" w:rsidRPr="004131A5" w:rsidRDefault="006225B5" w:rsidP="00624FDF">
      <w:pPr>
        <w:pStyle w:val="Heading3"/>
        <w:spacing w:before="0" w:after="100" w:afterAutospacing="1"/>
      </w:pPr>
      <w:bookmarkStart w:id="8" w:name="_Toc458677027"/>
      <w:r w:rsidRPr="004131A5">
        <w:t>Promotional Materials/Deliverables</w:t>
      </w:r>
      <w:bookmarkEnd w:id="8"/>
    </w:p>
    <w:p w14:paraId="55C68420" w14:textId="21CEB7E9" w:rsidR="00C67F2F" w:rsidRPr="004131A5" w:rsidRDefault="00D23DDD" w:rsidP="00624FDF">
      <w:pPr>
        <w:spacing w:after="100" w:afterAutospacing="1"/>
        <w:jc w:val="both"/>
        <w:rPr>
          <w:b/>
          <w:sz w:val="22"/>
          <w:szCs w:val="22"/>
        </w:rPr>
      </w:pPr>
      <w:r w:rsidRPr="004131A5">
        <w:rPr>
          <w:sz w:val="22"/>
          <w:szCs w:val="22"/>
        </w:rPr>
        <w:t xml:space="preserve">The vendor’s </w:t>
      </w:r>
      <w:r w:rsidR="003E5BFE" w:rsidRPr="004131A5">
        <w:rPr>
          <w:sz w:val="22"/>
          <w:szCs w:val="22"/>
        </w:rPr>
        <w:t xml:space="preserve">statewide </w:t>
      </w:r>
      <w:r w:rsidRPr="004131A5">
        <w:rPr>
          <w:sz w:val="22"/>
          <w:szCs w:val="22"/>
        </w:rPr>
        <w:t xml:space="preserve">campaign </w:t>
      </w:r>
      <w:r w:rsidR="006225B5" w:rsidRPr="004131A5">
        <w:rPr>
          <w:sz w:val="22"/>
          <w:szCs w:val="22"/>
        </w:rPr>
        <w:t xml:space="preserve">shall </w:t>
      </w:r>
      <w:r w:rsidR="00C67E7B" w:rsidRPr="004131A5">
        <w:rPr>
          <w:sz w:val="22"/>
          <w:szCs w:val="22"/>
        </w:rPr>
        <w:t>include</w:t>
      </w:r>
      <w:r w:rsidR="00E01BF6" w:rsidRPr="004131A5">
        <w:rPr>
          <w:sz w:val="22"/>
          <w:szCs w:val="22"/>
        </w:rPr>
        <w:t xml:space="preserve"> </w:t>
      </w:r>
      <w:r w:rsidR="003E5BFE" w:rsidRPr="004131A5">
        <w:rPr>
          <w:sz w:val="22"/>
          <w:szCs w:val="22"/>
        </w:rPr>
        <w:t xml:space="preserve">the </w:t>
      </w:r>
      <w:r w:rsidR="004F44D9" w:rsidRPr="004131A5">
        <w:rPr>
          <w:sz w:val="22"/>
          <w:szCs w:val="22"/>
        </w:rPr>
        <w:t xml:space="preserve">print and media </w:t>
      </w:r>
      <w:r w:rsidR="00F669A7" w:rsidRPr="004131A5">
        <w:rPr>
          <w:sz w:val="22"/>
          <w:szCs w:val="22"/>
        </w:rPr>
        <w:t>delivera</w:t>
      </w:r>
      <w:r w:rsidR="00690856" w:rsidRPr="004131A5">
        <w:rPr>
          <w:sz w:val="22"/>
          <w:szCs w:val="22"/>
        </w:rPr>
        <w:t>bles listed below</w:t>
      </w:r>
      <w:r w:rsidR="003E5BFE" w:rsidRPr="004131A5">
        <w:rPr>
          <w:sz w:val="22"/>
          <w:szCs w:val="22"/>
        </w:rPr>
        <w:t xml:space="preserve"> for </w:t>
      </w:r>
      <w:r w:rsidR="00690856" w:rsidRPr="004131A5">
        <w:rPr>
          <w:sz w:val="22"/>
          <w:szCs w:val="22"/>
        </w:rPr>
        <w:t xml:space="preserve">each year of the contract. </w:t>
      </w:r>
      <w:r w:rsidR="00801976" w:rsidRPr="004131A5">
        <w:rPr>
          <w:sz w:val="22"/>
          <w:szCs w:val="22"/>
        </w:rPr>
        <w:t>NYSED does not expect the vendor to deploy each type of deliverable in each selected county</w:t>
      </w:r>
      <w:r w:rsidR="00243E65" w:rsidRPr="004131A5">
        <w:rPr>
          <w:sz w:val="22"/>
          <w:szCs w:val="22"/>
        </w:rPr>
        <w:t>;</w:t>
      </w:r>
      <w:r w:rsidR="00801976" w:rsidRPr="004131A5">
        <w:rPr>
          <w:sz w:val="22"/>
          <w:szCs w:val="22"/>
        </w:rPr>
        <w:t xml:space="preserve"> rather</w:t>
      </w:r>
      <w:r w:rsidR="00243E65" w:rsidRPr="004131A5">
        <w:rPr>
          <w:sz w:val="22"/>
          <w:szCs w:val="22"/>
        </w:rPr>
        <w:t>,</w:t>
      </w:r>
      <w:r w:rsidR="00801976" w:rsidRPr="004131A5">
        <w:rPr>
          <w:sz w:val="22"/>
          <w:szCs w:val="22"/>
        </w:rPr>
        <w:t xml:space="preserve"> t</w:t>
      </w:r>
      <w:r w:rsidR="00BD4FA2" w:rsidRPr="004131A5">
        <w:rPr>
          <w:sz w:val="22"/>
          <w:szCs w:val="22"/>
        </w:rPr>
        <w:t xml:space="preserve">he vendor </w:t>
      </w:r>
      <w:r w:rsidR="00D21A20" w:rsidRPr="004131A5">
        <w:rPr>
          <w:sz w:val="22"/>
          <w:szCs w:val="22"/>
        </w:rPr>
        <w:t xml:space="preserve">shall deploy deliverables that are appropriate for each </w:t>
      </w:r>
      <w:r w:rsidR="003B6FBE" w:rsidRPr="004131A5">
        <w:rPr>
          <w:sz w:val="22"/>
          <w:szCs w:val="22"/>
        </w:rPr>
        <w:t xml:space="preserve">geographical </w:t>
      </w:r>
      <w:r w:rsidR="00D21A20" w:rsidRPr="004131A5">
        <w:rPr>
          <w:sz w:val="22"/>
          <w:szCs w:val="22"/>
        </w:rPr>
        <w:t>area and have the greatest opportunity</w:t>
      </w:r>
      <w:r w:rsidR="00BD4FA2" w:rsidRPr="004131A5">
        <w:rPr>
          <w:sz w:val="22"/>
          <w:szCs w:val="22"/>
        </w:rPr>
        <w:t>, based upon research and/or previous experience,</w:t>
      </w:r>
      <w:r w:rsidR="00D21A20" w:rsidRPr="004131A5">
        <w:rPr>
          <w:sz w:val="22"/>
          <w:szCs w:val="22"/>
        </w:rPr>
        <w:t xml:space="preserve"> to reach the target audience.  </w:t>
      </w:r>
      <w:r w:rsidR="003E5BFE" w:rsidRPr="004131A5">
        <w:rPr>
          <w:b/>
          <w:sz w:val="22"/>
          <w:szCs w:val="22"/>
        </w:rPr>
        <w:t>The vendor</w:t>
      </w:r>
      <w:r w:rsidR="00801976" w:rsidRPr="004131A5">
        <w:rPr>
          <w:b/>
          <w:sz w:val="22"/>
          <w:szCs w:val="22"/>
        </w:rPr>
        <w:t xml:space="preserve">’s statewide campaign </w:t>
      </w:r>
      <w:r w:rsidR="00E17A0D" w:rsidRPr="004131A5">
        <w:rPr>
          <w:b/>
          <w:sz w:val="22"/>
          <w:szCs w:val="22"/>
        </w:rPr>
        <w:t xml:space="preserve">should </w:t>
      </w:r>
      <w:r w:rsidR="00801976" w:rsidRPr="004131A5">
        <w:rPr>
          <w:b/>
          <w:sz w:val="22"/>
          <w:szCs w:val="22"/>
        </w:rPr>
        <w:t>include</w:t>
      </w:r>
      <w:r w:rsidR="003E5BFE" w:rsidRPr="004131A5">
        <w:rPr>
          <w:b/>
          <w:sz w:val="22"/>
          <w:szCs w:val="22"/>
        </w:rPr>
        <w:t xml:space="preserve"> </w:t>
      </w:r>
      <w:r w:rsidR="003B7E8B" w:rsidRPr="004131A5">
        <w:rPr>
          <w:b/>
          <w:sz w:val="22"/>
          <w:szCs w:val="22"/>
        </w:rPr>
        <w:t>deliverables</w:t>
      </w:r>
      <w:r w:rsidR="00801976" w:rsidRPr="004131A5">
        <w:rPr>
          <w:b/>
          <w:sz w:val="22"/>
          <w:szCs w:val="22"/>
        </w:rPr>
        <w:t xml:space="preserve"> that reflect </w:t>
      </w:r>
      <w:r w:rsidR="003E5BFE" w:rsidRPr="004131A5">
        <w:rPr>
          <w:b/>
          <w:sz w:val="22"/>
          <w:szCs w:val="22"/>
        </w:rPr>
        <w:t xml:space="preserve">the </w:t>
      </w:r>
      <w:r w:rsidR="00630BB8" w:rsidRPr="004131A5">
        <w:rPr>
          <w:b/>
          <w:sz w:val="22"/>
          <w:szCs w:val="22"/>
        </w:rPr>
        <w:t xml:space="preserve">approximate </w:t>
      </w:r>
      <w:r w:rsidR="003E5BFE" w:rsidRPr="004131A5">
        <w:rPr>
          <w:b/>
          <w:sz w:val="22"/>
          <w:szCs w:val="22"/>
        </w:rPr>
        <w:t>composition</w:t>
      </w:r>
      <w:r w:rsidR="00630BB8" w:rsidRPr="004131A5">
        <w:rPr>
          <w:b/>
          <w:sz w:val="22"/>
          <w:szCs w:val="22"/>
        </w:rPr>
        <w:t xml:space="preserve"> set forth in Table 2 below</w:t>
      </w:r>
      <w:r w:rsidR="003B7E8B" w:rsidRPr="004131A5">
        <w:rPr>
          <w:b/>
          <w:sz w:val="22"/>
          <w:szCs w:val="22"/>
        </w:rPr>
        <w:t xml:space="preserve">, which </w:t>
      </w:r>
      <w:proofErr w:type="gramStart"/>
      <w:r w:rsidR="00E17A0D" w:rsidRPr="004131A5">
        <w:rPr>
          <w:b/>
          <w:sz w:val="22"/>
          <w:szCs w:val="22"/>
        </w:rPr>
        <w:t xml:space="preserve">should </w:t>
      </w:r>
      <w:r w:rsidR="003B7E8B" w:rsidRPr="004131A5">
        <w:rPr>
          <w:b/>
          <w:sz w:val="22"/>
          <w:szCs w:val="22"/>
        </w:rPr>
        <w:t xml:space="preserve">be </w:t>
      </w:r>
      <w:r w:rsidR="0086247E" w:rsidRPr="004131A5">
        <w:rPr>
          <w:b/>
          <w:sz w:val="22"/>
          <w:szCs w:val="22"/>
        </w:rPr>
        <w:t>considered</w:t>
      </w:r>
      <w:proofErr w:type="gramEnd"/>
      <w:r w:rsidR="0086247E" w:rsidRPr="004131A5">
        <w:rPr>
          <w:b/>
          <w:sz w:val="22"/>
          <w:szCs w:val="22"/>
        </w:rPr>
        <w:t xml:space="preserve"> when estimating the total cost and time/effort</w:t>
      </w:r>
      <w:r w:rsidR="00816D55" w:rsidRPr="004131A5">
        <w:rPr>
          <w:b/>
          <w:sz w:val="22"/>
          <w:szCs w:val="22"/>
        </w:rPr>
        <w:t xml:space="preserve"> </w:t>
      </w:r>
      <w:r w:rsidR="0086247E" w:rsidRPr="004131A5">
        <w:rPr>
          <w:b/>
          <w:sz w:val="22"/>
          <w:szCs w:val="22"/>
        </w:rPr>
        <w:t xml:space="preserve">necessary to produce </w:t>
      </w:r>
      <w:r w:rsidR="00B946AD" w:rsidRPr="004131A5">
        <w:rPr>
          <w:b/>
          <w:sz w:val="22"/>
          <w:szCs w:val="22"/>
        </w:rPr>
        <w:t>and</w:t>
      </w:r>
      <w:r w:rsidR="003B7E8B" w:rsidRPr="004131A5">
        <w:rPr>
          <w:b/>
          <w:sz w:val="22"/>
          <w:szCs w:val="22"/>
        </w:rPr>
        <w:t xml:space="preserve"> implement each deliverable category</w:t>
      </w:r>
      <w:r w:rsidR="00D21A20" w:rsidRPr="004131A5">
        <w:rPr>
          <w:b/>
          <w:sz w:val="22"/>
          <w:szCs w:val="22"/>
        </w:rPr>
        <w:t xml:space="preserve">. </w:t>
      </w:r>
      <w:r w:rsidR="003E5BFE" w:rsidRPr="004131A5">
        <w:rPr>
          <w:b/>
          <w:sz w:val="22"/>
          <w:szCs w:val="22"/>
        </w:rPr>
        <w:t xml:space="preserve"> </w:t>
      </w:r>
      <w:r w:rsidR="004B5205" w:rsidRPr="004131A5">
        <w:rPr>
          <w:b/>
          <w:sz w:val="22"/>
          <w:szCs w:val="22"/>
        </w:rPr>
        <w:t xml:space="preserve">The maximum amount of funding </w:t>
      </w:r>
      <w:r w:rsidR="00C025FD" w:rsidRPr="004131A5">
        <w:rPr>
          <w:b/>
          <w:sz w:val="22"/>
          <w:szCs w:val="22"/>
        </w:rPr>
        <w:t xml:space="preserve">available for this contract is $1,000,000 </w:t>
      </w:r>
      <w:r w:rsidR="001813AE" w:rsidRPr="004131A5">
        <w:rPr>
          <w:b/>
          <w:sz w:val="22"/>
          <w:szCs w:val="22"/>
        </w:rPr>
        <w:t>annually.</w:t>
      </w:r>
    </w:p>
    <w:p w14:paraId="25EC3AEE" w14:textId="7875515E" w:rsidR="001813AE" w:rsidRPr="004131A5" w:rsidRDefault="001813AE" w:rsidP="009C7436">
      <w:pPr>
        <w:pStyle w:val="Heading4"/>
        <w:numPr>
          <w:ilvl w:val="0"/>
          <w:numId w:val="0"/>
        </w:numPr>
        <w:spacing w:before="0"/>
        <w:jc w:val="center"/>
      </w:pPr>
      <w:r w:rsidRPr="004131A5">
        <w:t>Table 2 –Deliverables</w:t>
      </w:r>
    </w:p>
    <w:tbl>
      <w:tblPr>
        <w:tblStyle w:val="TableGrid"/>
        <w:tblpPr w:leftFromText="180" w:rightFromText="180" w:vertAnchor="text" w:horzAnchor="margin" w:tblpY="223"/>
        <w:tblW w:w="0" w:type="auto"/>
        <w:tblLook w:val="04A0" w:firstRow="1" w:lastRow="0" w:firstColumn="1" w:lastColumn="0" w:noHBand="0" w:noVBand="1"/>
      </w:tblPr>
      <w:tblGrid>
        <w:gridCol w:w="3258"/>
        <w:gridCol w:w="2610"/>
        <w:gridCol w:w="2772"/>
        <w:gridCol w:w="2268"/>
      </w:tblGrid>
      <w:tr w:rsidR="009C21C9" w:rsidRPr="004131A5" w14:paraId="0398C6F5" w14:textId="77777777" w:rsidTr="009C21C9">
        <w:trPr>
          <w:trHeight w:val="81"/>
        </w:trPr>
        <w:tc>
          <w:tcPr>
            <w:tcW w:w="3258" w:type="dxa"/>
            <w:shd w:val="clear" w:color="auto" w:fill="F2F2F2" w:themeFill="background1" w:themeFillShade="F2"/>
            <w:vAlign w:val="center"/>
          </w:tcPr>
          <w:p w14:paraId="59796928" w14:textId="77777777" w:rsidR="009C21C9" w:rsidRPr="004131A5" w:rsidRDefault="009C21C9" w:rsidP="009C21C9">
            <w:pPr>
              <w:spacing w:after="100" w:afterAutospacing="1"/>
              <w:jc w:val="center"/>
              <w:rPr>
                <w:b/>
                <w:sz w:val="22"/>
                <w:lang w:val="en"/>
              </w:rPr>
            </w:pPr>
            <w:r w:rsidRPr="004131A5">
              <w:rPr>
                <w:b/>
                <w:sz w:val="22"/>
                <w:lang w:val="en"/>
              </w:rPr>
              <w:t>Type of Deliverable</w:t>
            </w:r>
          </w:p>
        </w:tc>
        <w:tc>
          <w:tcPr>
            <w:tcW w:w="2610" w:type="dxa"/>
            <w:shd w:val="clear" w:color="auto" w:fill="F2F2F2" w:themeFill="background1" w:themeFillShade="F2"/>
            <w:vAlign w:val="center"/>
          </w:tcPr>
          <w:p w14:paraId="21C41B1E" w14:textId="77777777" w:rsidR="009C21C9" w:rsidRPr="004131A5" w:rsidRDefault="009C21C9" w:rsidP="009C21C9">
            <w:pPr>
              <w:spacing w:after="100" w:afterAutospacing="1"/>
              <w:jc w:val="center"/>
              <w:rPr>
                <w:b/>
                <w:sz w:val="22"/>
                <w:lang w:val="en"/>
              </w:rPr>
            </w:pPr>
            <w:r w:rsidRPr="004131A5">
              <w:rPr>
                <w:b/>
                <w:sz w:val="22"/>
                <w:lang w:val="en"/>
              </w:rPr>
              <w:t xml:space="preserve">Approximate Annual Deliverable Composition </w:t>
            </w:r>
          </w:p>
        </w:tc>
        <w:tc>
          <w:tcPr>
            <w:tcW w:w="2772" w:type="dxa"/>
            <w:shd w:val="clear" w:color="auto" w:fill="F2F2F2" w:themeFill="background1" w:themeFillShade="F2"/>
            <w:vAlign w:val="center"/>
          </w:tcPr>
          <w:p w14:paraId="7B5123D7" w14:textId="77777777" w:rsidR="009C21C9" w:rsidRPr="004131A5" w:rsidRDefault="009C21C9" w:rsidP="009C21C9">
            <w:pPr>
              <w:spacing w:after="100" w:afterAutospacing="1"/>
              <w:jc w:val="center"/>
              <w:rPr>
                <w:b/>
                <w:sz w:val="22"/>
              </w:rPr>
            </w:pPr>
            <w:r w:rsidRPr="004131A5">
              <w:rPr>
                <w:b/>
                <w:sz w:val="22"/>
              </w:rPr>
              <w:t xml:space="preserve">Approximate Annual Deliverable Cost* </w:t>
            </w:r>
          </w:p>
        </w:tc>
        <w:tc>
          <w:tcPr>
            <w:tcW w:w="2268" w:type="dxa"/>
            <w:shd w:val="clear" w:color="auto" w:fill="F2F2F2" w:themeFill="background1" w:themeFillShade="F2"/>
            <w:vAlign w:val="center"/>
          </w:tcPr>
          <w:p w14:paraId="72D8D60E" w14:textId="4F58386E" w:rsidR="009C21C9" w:rsidRPr="004131A5" w:rsidRDefault="009C21C9" w:rsidP="009C21C9">
            <w:pPr>
              <w:spacing w:after="100" w:afterAutospacing="1"/>
              <w:jc w:val="center"/>
              <w:rPr>
                <w:b/>
                <w:sz w:val="22"/>
                <w:lang w:val="en"/>
              </w:rPr>
            </w:pPr>
            <w:r w:rsidRPr="004131A5">
              <w:rPr>
                <w:b/>
                <w:sz w:val="22"/>
              </w:rPr>
              <w:t>Approximate Annual Quantity (Panels)**</w:t>
            </w:r>
          </w:p>
        </w:tc>
      </w:tr>
      <w:tr w:rsidR="009C21C9" w:rsidRPr="004131A5" w14:paraId="6DCD7A46" w14:textId="77777777" w:rsidTr="009C21C9">
        <w:trPr>
          <w:trHeight w:val="274"/>
        </w:trPr>
        <w:tc>
          <w:tcPr>
            <w:tcW w:w="3258" w:type="dxa"/>
            <w:vAlign w:val="center"/>
          </w:tcPr>
          <w:p w14:paraId="17155FD3" w14:textId="77777777" w:rsidR="009C21C9" w:rsidRPr="004131A5" w:rsidRDefault="009C21C9" w:rsidP="009C21C9">
            <w:pPr>
              <w:spacing w:after="100" w:afterAutospacing="1"/>
              <w:jc w:val="center"/>
              <w:rPr>
                <w:sz w:val="22"/>
                <w:lang w:val="en"/>
              </w:rPr>
            </w:pPr>
            <w:r w:rsidRPr="004131A5">
              <w:rPr>
                <w:sz w:val="22"/>
                <w:lang w:val="en"/>
              </w:rPr>
              <w:t>Bus advertisement</w:t>
            </w:r>
          </w:p>
        </w:tc>
        <w:tc>
          <w:tcPr>
            <w:tcW w:w="2610" w:type="dxa"/>
            <w:vAlign w:val="center"/>
          </w:tcPr>
          <w:p w14:paraId="2A09EBAF" w14:textId="77777777" w:rsidR="009C21C9" w:rsidRPr="004131A5" w:rsidRDefault="009C21C9" w:rsidP="009C21C9">
            <w:pPr>
              <w:spacing w:after="100" w:afterAutospacing="1"/>
              <w:jc w:val="center"/>
              <w:rPr>
                <w:sz w:val="22"/>
                <w:lang w:val="en"/>
              </w:rPr>
            </w:pPr>
            <w:r w:rsidRPr="004131A5">
              <w:rPr>
                <w:sz w:val="22"/>
                <w:lang w:val="en"/>
              </w:rPr>
              <w:t>20%</w:t>
            </w:r>
          </w:p>
        </w:tc>
        <w:tc>
          <w:tcPr>
            <w:tcW w:w="2772" w:type="dxa"/>
          </w:tcPr>
          <w:p w14:paraId="59A35DBB" w14:textId="77777777" w:rsidR="009C21C9" w:rsidRPr="004131A5" w:rsidRDefault="009C21C9" w:rsidP="009C21C9">
            <w:pPr>
              <w:spacing w:after="100" w:afterAutospacing="1"/>
              <w:jc w:val="center"/>
              <w:rPr>
                <w:sz w:val="22"/>
                <w:lang w:val="en"/>
              </w:rPr>
            </w:pPr>
            <w:r w:rsidRPr="004131A5">
              <w:rPr>
                <w:sz w:val="22"/>
                <w:lang w:val="en"/>
              </w:rPr>
              <w:t>Up to $200,000</w:t>
            </w:r>
          </w:p>
        </w:tc>
        <w:tc>
          <w:tcPr>
            <w:tcW w:w="2268" w:type="dxa"/>
            <w:vAlign w:val="center"/>
          </w:tcPr>
          <w:p w14:paraId="6B4FC1DF" w14:textId="77777777" w:rsidR="009C21C9" w:rsidRPr="004131A5" w:rsidRDefault="009C21C9" w:rsidP="009C21C9">
            <w:pPr>
              <w:spacing w:after="100" w:afterAutospacing="1"/>
              <w:jc w:val="center"/>
              <w:rPr>
                <w:sz w:val="22"/>
                <w:lang w:val="en"/>
              </w:rPr>
            </w:pPr>
            <w:r w:rsidRPr="004131A5">
              <w:rPr>
                <w:sz w:val="22"/>
                <w:lang w:val="en"/>
              </w:rPr>
              <w:t>750</w:t>
            </w:r>
          </w:p>
        </w:tc>
      </w:tr>
      <w:tr w:rsidR="009C21C9" w:rsidRPr="004131A5" w14:paraId="5EF468C9" w14:textId="77777777" w:rsidTr="009C21C9">
        <w:trPr>
          <w:trHeight w:val="70"/>
        </w:trPr>
        <w:tc>
          <w:tcPr>
            <w:tcW w:w="3258" w:type="dxa"/>
            <w:vAlign w:val="center"/>
          </w:tcPr>
          <w:p w14:paraId="7ED8CFC7" w14:textId="77777777" w:rsidR="009C21C9" w:rsidRPr="004131A5" w:rsidRDefault="009C21C9" w:rsidP="009C21C9">
            <w:pPr>
              <w:spacing w:after="100" w:afterAutospacing="1"/>
              <w:jc w:val="center"/>
              <w:rPr>
                <w:sz w:val="22"/>
                <w:lang w:val="en"/>
              </w:rPr>
            </w:pPr>
            <w:r w:rsidRPr="004131A5">
              <w:rPr>
                <w:sz w:val="22"/>
                <w:lang w:val="en"/>
              </w:rPr>
              <w:t>Subway/train advertisement</w:t>
            </w:r>
          </w:p>
        </w:tc>
        <w:tc>
          <w:tcPr>
            <w:tcW w:w="2610" w:type="dxa"/>
            <w:vAlign w:val="center"/>
          </w:tcPr>
          <w:p w14:paraId="5EA80B57" w14:textId="77777777" w:rsidR="009C21C9" w:rsidRPr="004131A5" w:rsidRDefault="009C21C9" w:rsidP="009C21C9">
            <w:pPr>
              <w:spacing w:after="100" w:afterAutospacing="1"/>
              <w:jc w:val="center"/>
              <w:rPr>
                <w:sz w:val="22"/>
                <w:lang w:val="en"/>
              </w:rPr>
            </w:pPr>
            <w:r w:rsidRPr="004131A5">
              <w:rPr>
                <w:sz w:val="22"/>
                <w:lang w:val="en"/>
              </w:rPr>
              <w:t>35%</w:t>
            </w:r>
          </w:p>
        </w:tc>
        <w:tc>
          <w:tcPr>
            <w:tcW w:w="2772" w:type="dxa"/>
          </w:tcPr>
          <w:p w14:paraId="6FC7E0CB" w14:textId="77777777" w:rsidR="009C21C9" w:rsidRPr="004131A5" w:rsidRDefault="009C21C9" w:rsidP="009C21C9">
            <w:pPr>
              <w:spacing w:after="100" w:afterAutospacing="1"/>
              <w:jc w:val="center"/>
              <w:rPr>
                <w:sz w:val="22"/>
                <w:lang w:val="en"/>
              </w:rPr>
            </w:pPr>
            <w:r w:rsidRPr="004131A5">
              <w:rPr>
                <w:sz w:val="22"/>
                <w:lang w:val="en"/>
              </w:rPr>
              <w:t>Up to $350,000</w:t>
            </w:r>
          </w:p>
        </w:tc>
        <w:tc>
          <w:tcPr>
            <w:tcW w:w="2268" w:type="dxa"/>
            <w:vAlign w:val="center"/>
          </w:tcPr>
          <w:p w14:paraId="6207C3EE" w14:textId="77777777" w:rsidR="009C21C9" w:rsidRPr="004131A5" w:rsidRDefault="009C21C9" w:rsidP="009C21C9">
            <w:pPr>
              <w:spacing w:after="100" w:afterAutospacing="1"/>
              <w:jc w:val="center"/>
              <w:rPr>
                <w:sz w:val="22"/>
                <w:lang w:val="en"/>
              </w:rPr>
            </w:pPr>
            <w:r w:rsidRPr="004131A5">
              <w:rPr>
                <w:sz w:val="22"/>
                <w:lang w:val="en"/>
              </w:rPr>
              <w:t>915</w:t>
            </w:r>
          </w:p>
        </w:tc>
      </w:tr>
      <w:tr w:rsidR="009C21C9" w:rsidRPr="004131A5" w14:paraId="3BDE1273" w14:textId="77777777" w:rsidTr="009C21C9">
        <w:trPr>
          <w:trHeight w:val="70"/>
        </w:trPr>
        <w:tc>
          <w:tcPr>
            <w:tcW w:w="3258" w:type="dxa"/>
            <w:vAlign w:val="center"/>
          </w:tcPr>
          <w:p w14:paraId="6164D35D" w14:textId="77777777" w:rsidR="009C21C9" w:rsidRPr="004131A5" w:rsidRDefault="009C21C9" w:rsidP="009C21C9">
            <w:pPr>
              <w:spacing w:after="100" w:afterAutospacing="1"/>
              <w:jc w:val="center"/>
              <w:rPr>
                <w:sz w:val="22"/>
                <w:lang w:val="en"/>
              </w:rPr>
            </w:pPr>
            <w:r w:rsidRPr="004131A5">
              <w:rPr>
                <w:sz w:val="22"/>
                <w:lang w:val="en"/>
              </w:rPr>
              <w:t>Billboard advertisement</w:t>
            </w:r>
          </w:p>
        </w:tc>
        <w:tc>
          <w:tcPr>
            <w:tcW w:w="2610" w:type="dxa"/>
            <w:vAlign w:val="center"/>
          </w:tcPr>
          <w:p w14:paraId="740D89A6" w14:textId="77777777" w:rsidR="009C21C9" w:rsidRPr="004131A5" w:rsidRDefault="009C21C9" w:rsidP="009C21C9">
            <w:pPr>
              <w:spacing w:after="100" w:afterAutospacing="1"/>
              <w:jc w:val="center"/>
              <w:rPr>
                <w:sz w:val="22"/>
                <w:lang w:val="en"/>
              </w:rPr>
            </w:pPr>
            <w:r w:rsidRPr="004131A5">
              <w:rPr>
                <w:sz w:val="22"/>
                <w:lang w:val="en"/>
              </w:rPr>
              <w:t>20%</w:t>
            </w:r>
          </w:p>
        </w:tc>
        <w:tc>
          <w:tcPr>
            <w:tcW w:w="2772" w:type="dxa"/>
          </w:tcPr>
          <w:p w14:paraId="4666909A" w14:textId="77777777" w:rsidR="009C21C9" w:rsidRPr="004131A5" w:rsidRDefault="009C21C9" w:rsidP="009C21C9">
            <w:pPr>
              <w:spacing w:after="100" w:afterAutospacing="1"/>
              <w:jc w:val="center"/>
              <w:rPr>
                <w:sz w:val="22"/>
                <w:lang w:val="en"/>
              </w:rPr>
            </w:pPr>
            <w:r w:rsidRPr="004131A5">
              <w:rPr>
                <w:sz w:val="22"/>
                <w:lang w:val="en"/>
              </w:rPr>
              <w:t>Up to $200,0000</w:t>
            </w:r>
          </w:p>
        </w:tc>
        <w:tc>
          <w:tcPr>
            <w:tcW w:w="2268" w:type="dxa"/>
            <w:vAlign w:val="center"/>
          </w:tcPr>
          <w:p w14:paraId="67C641FA" w14:textId="77777777" w:rsidR="009C21C9" w:rsidRPr="004131A5" w:rsidRDefault="009C21C9" w:rsidP="009C21C9">
            <w:pPr>
              <w:spacing w:after="100" w:afterAutospacing="1"/>
              <w:jc w:val="center"/>
              <w:rPr>
                <w:sz w:val="22"/>
                <w:lang w:val="en"/>
              </w:rPr>
            </w:pPr>
            <w:r w:rsidRPr="004131A5">
              <w:rPr>
                <w:sz w:val="22"/>
                <w:lang w:val="en"/>
              </w:rPr>
              <w:t>35</w:t>
            </w:r>
          </w:p>
        </w:tc>
      </w:tr>
      <w:tr w:rsidR="009C21C9" w:rsidRPr="004131A5" w14:paraId="12596987" w14:textId="77777777" w:rsidTr="009C21C9">
        <w:trPr>
          <w:trHeight w:val="70"/>
        </w:trPr>
        <w:tc>
          <w:tcPr>
            <w:tcW w:w="3258" w:type="dxa"/>
            <w:vAlign w:val="center"/>
          </w:tcPr>
          <w:p w14:paraId="51769E91" w14:textId="77777777" w:rsidR="009C21C9" w:rsidRPr="004131A5" w:rsidRDefault="009C21C9" w:rsidP="009C21C9">
            <w:pPr>
              <w:spacing w:after="100" w:afterAutospacing="1"/>
              <w:jc w:val="center"/>
              <w:rPr>
                <w:sz w:val="22"/>
                <w:lang w:val="en"/>
              </w:rPr>
            </w:pPr>
            <w:r w:rsidRPr="004131A5">
              <w:rPr>
                <w:sz w:val="22"/>
                <w:lang w:val="en"/>
              </w:rPr>
              <w:t>Other media</w:t>
            </w:r>
          </w:p>
        </w:tc>
        <w:tc>
          <w:tcPr>
            <w:tcW w:w="2610" w:type="dxa"/>
            <w:vAlign w:val="center"/>
          </w:tcPr>
          <w:p w14:paraId="4EAE03E1" w14:textId="77777777" w:rsidR="009C21C9" w:rsidRPr="004131A5" w:rsidRDefault="009C21C9" w:rsidP="009C21C9">
            <w:pPr>
              <w:spacing w:after="100" w:afterAutospacing="1"/>
              <w:jc w:val="center"/>
              <w:rPr>
                <w:sz w:val="22"/>
                <w:lang w:val="en"/>
              </w:rPr>
            </w:pPr>
            <w:r w:rsidRPr="004131A5">
              <w:rPr>
                <w:sz w:val="22"/>
                <w:lang w:val="en"/>
              </w:rPr>
              <w:t>25%</w:t>
            </w:r>
          </w:p>
        </w:tc>
        <w:tc>
          <w:tcPr>
            <w:tcW w:w="2772" w:type="dxa"/>
          </w:tcPr>
          <w:p w14:paraId="04D7BB77" w14:textId="77777777" w:rsidR="009C21C9" w:rsidRPr="004131A5" w:rsidRDefault="009C21C9" w:rsidP="009C21C9">
            <w:pPr>
              <w:spacing w:after="100" w:afterAutospacing="1"/>
              <w:jc w:val="center"/>
              <w:rPr>
                <w:sz w:val="22"/>
                <w:lang w:val="en"/>
              </w:rPr>
            </w:pPr>
            <w:r w:rsidRPr="004131A5">
              <w:rPr>
                <w:sz w:val="22"/>
                <w:lang w:val="en"/>
              </w:rPr>
              <w:t>Up to $250,000</w:t>
            </w:r>
          </w:p>
        </w:tc>
        <w:tc>
          <w:tcPr>
            <w:tcW w:w="2268" w:type="dxa"/>
            <w:vAlign w:val="center"/>
          </w:tcPr>
          <w:p w14:paraId="633F66D8" w14:textId="77777777" w:rsidR="009C21C9" w:rsidRPr="004131A5" w:rsidRDefault="009C21C9" w:rsidP="009C21C9">
            <w:pPr>
              <w:spacing w:after="100" w:afterAutospacing="1"/>
              <w:jc w:val="center"/>
              <w:rPr>
                <w:sz w:val="22"/>
                <w:lang w:val="en"/>
              </w:rPr>
            </w:pPr>
            <w:r w:rsidRPr="004131A5">
              <w:rPr>
                <w:sz w:val="22"/>
                <w:lang w:val="en"/>
              </w:rPr>
              <w:t>See below</w:t>
            </w:r>
          </w:p>
        </w:tc>
      </w:tr>
    </w:tbl>
    <w:p w14:paraId="120CB6E2" w14:textId="180365F0" w:rsidR="009C21C9" w:rsidRPr="004131A5" w:rsidRDefault="009C21C9" w:rsidP="005E60A7">
      <w:pPr>
        <w:jc w:val="both"/>
        <w:rPr>
          <w:i/>
          <w:sz w:val="22"/>
          <w:szCs w:val="22"/>
        </w:rPr>
      </w:pPr>
      <w:r w:rsidRPr="004131A5">
        <w:rPr>
          <w:i/>
          <w:sz w:val="22"/>
          <w:szCs w:val="22"/>
        </w:rPr>
        <w:t xml:space="preserve"> </w:t>
      </w:r>
      <w:r w:rsidR="005E60A7" w:rsidRPr="004131A5">
        <w:rPr>
          <w:i/>
          <w:sz w:val="22"/>
          <w:szCs w:val="22"/>
        </w:rPr>
        <w:t xml:space="preserve">* These estimates include the cost of any staff </w:t>
      </w:r>
      <w:r w:rsidRPr="004131A5">
        <w:rPr>
          <w:i/>
          <w:sz w:val="22"/>
          <w:szCs w:val="22"/>
        </w:rPr>
        <w:t xml:space="preserve">or consultant </w:t>
      </w:r>
      <w:r w:rsidR="005E60A7" w:rsidRPr="004131A5">
        <w:rPr>
          <w:i/>
          <w:sz w:val="22"/>
          <w:szCs w:val="22"/>
        </w:rPr>
        <w:t>time associated with carrying out the deliverable</w:t>
      </w:r>
      <w:r w:rsidR="00EE36E9" w:rsidRPr="004131A5">
        <w:rPr>
          <w:i/>
          <w:sz w:val="22"/>
          <w:szCs w:val="22"/>
        </w:rPr>
        <w:t>s</w:t>
      </w:r>
      <w:r w:rsidR="005E60A7" w:rsidRPr="004131A5">
        <w:rPr>
          <w:i/>
          <w:sz w:val="22"/>
          <w:szCs w:val="22"/>
        </w:rPr>
        <w:t xml:space="preserve">. Please also note that </w:t>
      </w:r>
      <w:r w:rsidR="00EE36E9" w:rsidRPr="004131A5">
        <w:rPr>
          <w:i/>
          <w:sz w:val="22"/>
          <w:szCs w:val="22"/>
        </w:rPr>
        <w:t xml:space="preserve">activities </w:t>
      </w:r>
      <w:r w:rsidRPr="004131A5">
        <w:rPr>
          <w:i/>
          <w:sz w:val="22"/>
          <w:szCs w:val="22"/>
        </w:rPr>
        <w:t>(</w:t>
      </w:r>
      <w:r w:rsidR="00EE36E9" w:rsidRPr="004131A5">
        <w:rPr>
          <w:i/>
          <w:sz w:val="22"/>
          <w:szCs w:val="22"/>
        </w:rPr>
        <w:t>such as evaluation</w:t>
      </w:r>
      <w:r w:rsidR="00B06B7C">
        <w:rPr>
          <w:i/>
          <w:sz w:val="22"/>
          <w:szCs w:val="22"/>
        </w:rPr>
        <w:t xml:space="preserve"> and artwork design</w:t>
      </w:r>
      <w:r w:rsidRPr="004131A5">
        <w:rPr>
          <w:i/>
          <w:sz w:val="22"/>
          <w:szCs w:val="22"/>
        </w:rPr>
        <w:t>)</w:t>
      </w:r>
      <w:r w:rsidR="00EE36E9" w:rsidRPr="004131A5">
        <w:rPr>
          <w:i/>
          <w:sz w:val="22"/>
          <w:szCs w:val="22"/>
        </w:rPr>
        <w:t xml:space="preserve"> that do not fall within just one of </w:t>
      </w:r>
      <w:r w:rsidRPr="004131A5">
        <w:rPr>
          <w:i/>
          <w:sz w:val="22"/>
          <w:szCs w:val="22"/>
        </w:rPr>
        <w:t xml:space="preserve">the </w:t>
      </w:r>
      <w:r w:rsidR="00EE36E9" w:rsidRPr="004131A5">
        <w:rPr>
          <w:i/>
          <w:sz w:val="22"/>
          <w:szCs w:val="22"/>
        </w:rPr>
        <w:t>deliverable-types listed above must also be factored into the total project budget</w:t>
      </w:r>
      <w:r w:rsidR="00C8487B" w:rsidRPr="004131A5">
        <w:rPr>
          <w:i/>
          <w:sz w:val="22"/>
          <w:szCs w:val="22"/>
        </w:rPr>
        <w:t>, anticipated to be no more than $1,000,000 annually</w:t>
      </w:r>
      <w:r w:rsidR="00EE36E9" w:rsidRPr="004131A5">
        <w:rPr>
          <w:i/>
          <w:sz w:val="22"/>
          <w:szCs w:val="22"/>
        </w:rPr>
        <w:t>.</w:t>
      </w:r>
    </w:p>
    <w:p w14:paraId="0D45B790" w14:textId="338CBEFE" w:rsidR="005E60A7" w:rsidRPr="004131A5" w:rsidRDefault="009C21C9" w:rsidP="009C21C9">
      <w:pPr>
        <w:jc w:val="both"/>
        <w:rPr>
          <w:sz w:val="22"/>
          <w:szCs w:val="22"/>
        </w:rPr>
      </w:pPr>
      <w:r w:rsidRPr="004131A5">
        <w:rPr>
          <w:i/>
          <w:sz w:val="22"/>
          <w:szCs w:val="22"/>
        </w:rPr>
        <w:t>**</w:t>
      </w:r>
      <w:r w:rsidR="00EE36E9" w:rsidRPr="004131A5">
        <w:rPr>
          <w:i/>
          <w:sz w:val="22"/>
          <w:szCs w:val="22"/>
        </w:rPr>
        <w:t xml:space="preserve"> </w:t>
      </w:r>
      <w:r w:rsidRPr="004131A5">
        <w:rPr>
          <w:i/>
          <w:sz w:val="22"/>
          <w:szCs w:val="22"/>
        </w:rPr>
        <w:t>NYSED understands that there are many different options regarding size, placement, and type of panel or advertisement, and the cost varies</w:t>
      </w:r>
      <w:r w:rsidR="00C8487B" w:rsidRPr="004131A5">
        <w:rPr>
          <w:i/>
          <w:sz w:val="22"/>
          <w:szCs w:val="22"/>
        </w:rPr>
        <w:t xml:space="preserve"> widely</w:t>
      </w:r>
      <w:r w:rsidRPr="004131A5">
        <w:rPr>
          <w:i/>
          <w:sz w:val="22"/>
          <w:szCs w:val="22"/>
        </w:rPr>
        <w:t xml:space="preserve">. These are approximate quantities intended to offer bidders a general idea of what </w:t>
      </w:r>
      <w:r w:rsidR="00C8487B" w:rsidRPr="004131A5">
        <w:rPr>
          <w:i/>
          <w:sz w:val="22"/>
          <w:szCs w:val="22"/>
        </w:rPr>
        <w:t>NYSED expects</w:t>
      </w:r>
      <w:r w:rsidRPr="004131A5">
        <w:rPr>
          <w:i/>
          <w:sz w:val="22"/>
          <w:szCs w:val="22"/>
        </w:rPr>
        <w:t xml:space="preserve"> during each year of this campaign</w:t>
      </w:r>
      <w:r w:rsidRPr="004131A5">
        <w:rPr>
          <w:sz w:val="22"/>
          <w:szCs w:val="22"/>
        </w:rPr>
        <w:t xml:space="preserve">. </w:t>
      </w:r>
    </w:p>
    <w:p w14:paraId="3987D477" w14:textId="77777777" w:rsidR="0024093A" w:rsidRPr="004131A5" w:rsidRDefault="0024093A" w:rsidP="009C21C9">
      <w:pPr>
        <w:jc w:val="both"/>
        <w:rPr>
          <w:b/>
          <w:sz w:val="22"/>
          <w:szCs w:val="22"/>
        </w:rPr>
      </w:pPr>
    </w:p>
    <w:p w14:paraId="01DCDEC2" w14:textId="575EE51F" w:rsidR="001836B9" w:rsidRPr="004131A5" w:rsidRDefault="001836B9" w:rsidP="00C44C26">
      <w:pPr>
        <w:pStyle w:val="ListParagraph"/>
        <w:numPr>
          <w:ilvl w:val="0"/>
          <w:numId w:val="29"/>
        </w:numPr>
        <w:spacing w:before="0" w:after="100" w:afterAutospacing="1"/>
        <w:jc w:val="both"/>
        <w:rPr>
          <w:b w:val="0"/>
          <w:sz w:val="22"/>
          <w:szCs w:val="22"/>
        </w:rPr>
      </w:pPr>
      <w:r w:rsidRPr="004131A5">
        <w:rPr>
          <w:b w:val="0"/>
          <w:sz w:val="22"/>
          <w:szCs w:val="22"/>
        </w:rPr>
        <w:t>Print Deliverables</w:t>
      </w:r>
    </w:p>
    <w:p w14:paraId="4B59A1B6" w14:textId="238C3687" w:rsidR="001836B9" w:rsidRPr="004131A5" w:rsidRDefault="00815D01" w:rsidP="00C44C26">
      <w:pPr>
        <w:pStyle w:val="ListParagraph"/>
        <w:numPr>
          <w:ilvl w:val="1"/>
          <w:numId w:val="29"/>
        </w:numPr>
        <w:spacing w:before="0" w:after="100" w:afterAutospacing="1"/>
        <w:jc w:val="both"/>
        <w:rPr>
          <w:b w:val="0"/>
          <w:sz w:val="22"/>
          <w:szCs w:val="22"/>
          <w:u w:val="none"/>
        </w:rPr>
      </w:pPr>
      <w:r w:rsidRPr="004131A5">
        <w:rPr>
          <w:b w:val="0"/>
          <w:sz w:val="22"/>
          <w:szCs w:val="22"/>
          <w:u w:val="none"/>
        </w:rPr>
        <w:t>Print deliverables include the</w:t>
      </w:r>
      <w:r w:rsidR="001836B9" w:rsidRPr="004131A5">
        <w:rPr>
          <w:b w:val="0"/>
          <w:sz w:val="22"/>
          <w:szCs w:val="22"/>
          <w:u w:val="none"/>
        </w:rPr>
        <w:t xml:space="preserve"> posting of advertisements o</w:t>
      </w:r>
      <w:r w:rsidRPr="004131A5">
        <w:rPr>
          <w:b w:val="0"/>
          <w:sz w:val="22"/>
          <w:szCs w:val="22"/>
          <w:u w:val="none"/>
        </w:rPr>
        <w:t xml:space="preserve">n buses, trains, and billboards. Each print deliverable </w:t>
      </w:r>
      <w:r w:rsidR="00C5461C" w:rsidRPr="004131A5">
        <w:rPr>
          <w:b w:val="0"/>
          <w:sz w:val="22"/>
          <w:szCs w:val="22"/>
          <w:u w:val="none"/>
        </w:rPr>
        <w:t xml:space="preserve">(panel) </w:t>
      </w:r>
      <w:r w:rsidRPr="004131A5">
        <w:rPr>
          <w:b w:val="0"/>
          <w:sz w:val="22"/>
          <w:szCs w:val="22"/>
          <w:u w:val="none"/>
        </w:rPr>
        <w:t xml:space="preserve">should be posted for </w:t>
      </w:r>
      <w:proofErr w:type="gramStart"/>
      <w:r w:rsidRPr="004131A5">
        <w:rPr>
          <w:b w:val="0"/>
          <w:sz w:val="22"/>
          <w:szCs w:val="22"/>
          <w:u w:val="none"/>
        </w:rPr>
        <w:t>a duration</w:t>
      </w:r>
      <w:proofErr w:type="gramEnd"/>
      <w:r w:rsidRPr="004131A5">
        <w:rPr>
          <w:b w:val="0"/>
          <w:sz w:val="22"/>
          <w:szCs w:val="22"/>
          <w:u w:val="none"/>
        </w:rPr>
        <w:t xml:space="preserve"> of four consecutive weeks </w:t>
      </w:r>
      <w:r w:rsidR="00C5461C" w:rsidRPr="004131A5">
        <w:rPr>
          <w:b w:val="0"/>
          <w:sz w:val="22"/>
          <w:szCs w:val="22"/>
          <w:u w:val="none"/>
        </w:rPr>
        <w:t xml:space="preserve">at any time during the SFSP’s busiest operating </w:t>
      </w:r>
      <w:r w:rsidR="001B6EC1" w:rsidRPr="004131A5">
        <w:rPr>
          <w:b w:val="0"/>
          <w:sz w:val="22"/>
          <w:szCs w:val="22"/>
          <w:u w:val="none"/>
        </w:rPr>
        <w:t>period</w:t>
      </w:r>
      <w:r w:rsidR="00C5461C" w:rsidRPr="004131A5">
        <w:rPr>
          <w:b w:val="0"/>
          <w:sz w:val="22"/>
          <w:szCs w:val="22"/>
          <w:u w:val="none"/>
        </w:rPr>
        <w:t>, which begins the last week of June and ends in August.</w:t>
      </w:r>
    </w:p>
    <w:p w14:paraId="384E2F0D" w14:textId="77777777" w:rsidR="009C7436" w:rsidRPr="004131A5" w:rsidRDefault="009C7436" w:rsidP="009C7436">
      <w:pPr>
        <w:spacing w:after="100" w:afterAutospacing="1"/>
        <w:jc w:val="both"/>
        <w:rPr>
          <w:sz w:val="22"/>
          <w:szCs w:val="22"/>
        </w:rPr>
      </w:pPr>
    </w:p>
    <w:p w14:paraId="139F75FA" w14:textId="0D6F2D00" w:rsidR="00624FDF" w:rsidRPr="004131A5" w:rsidRDefault="00146855" w:rsidP="00C44C26">
      <w:pPr>
        <w:pStyle w:val="ListParagraph"/>
        <w:numPr>
          <w:ilvl w:val="0"/>
          <w:numId w:val="29"/>
        </w:numPr>
        <w:spacing w:before="0" w:after="100" w:afterAutospacing="1"/>
        <w:jc w:val="both"/>
        <w:rPr>
          <w:b w:val="0"/>
          <w:sz w:val="22"/>
          <w:szCs w:val="22"/>
        </w:rPr>
      </w:pPr>
      <w:r w:rsidRPr="004131A5">
        <w:rPr>
          <w:b w:val="0"/>
          <w:sz w:val="22"/>
          <w:szCs w:val="22"/>
        </w:rPr>
        <w:lastRenderedPageBreak/>
        <w:t xml:space="preserve">Other </w:t>
      </w:r>
      <w:r w:rsidR="00941181" w:rsidRPr="004131A5">
        <w:rPr>
          <w:b w:val="0"/>
          <w:sz w:val="22"/>
          <w:szCs w:val="22"/>
        </w:rPr>
        <w:t>Media</w:t>
      </w:r>
      <w:r w:rsidR="000D532A" w:rsidRPr="004131A5">
        <w:rPr>
          <w:b w:val="0"/>
          <w:sz w:val="22"/>
          <w:szCs w:val="22"/>
        </w:rPr>
        <w:t xml:space="preserve"> Deliverables</w:t>
      </w:r>
    </w:p>
    <w:p w14:paraId="687DFFD9" w14:textId="3745F729" w:rsidR="001836B9" w:rsidRPr="004131A5" w:rsidRDefault="00AC386B" w:rsidP="00C44C26">
      <w:pPr>
        <w:pStyle w:val="ListParagraph"/>
        <w:numPr>
          <w:ilvl w:val="1"/>
          <w:numId w:val="29"/>
        </w:numPr>
        <w:spacing w:before="0" w:after="100" w:afterAutospacing="1"/>
        <w:jc w:val="both"/>
        <w:rPr>
          <w:b w:val="0"/>
          <w:sz w:val="22"/>
          <w:szCs w:val="22"/>
          <w:u w:val="none"/>
        </w:rPr>
      </w:pPr>
      <w:r w:rsidRPr="004131A5">
        <w:rPr>
          <w:b w:val="0"/>
          <w:sz w:val="22"/>
          <w:szCs w:val="22"/>
          <w:u w:val="none"/>
        </w:rPr>
        <w:t>Digital Marketing</w:t>
      </w:r>
    </w:p>
    <w:p w14:paraId="1CEE45E2" w14:textId="5C30A0D7" w:rsidR="00941181" w:rsidRPr="004131A5" w:rsidRDefault="00941181" w:rsidP="00C44C26">
      <w:pPr>
        <w:pStyle w:val="ListParagraph"/>
        <w:numPr>
          <w:ilvl w:val="2"/>
          <w:numId w:val="29"/>
        </w:numPr>
        <w:spacing w:before="0" w:after="100" w:afterAutospacing="1"/>
        <w:jc w:val="both"/>
        <w:rPr>
          <w:b w:val="0"/>
          <w:sz w:val="22"/>
          <w:szCs w:val="22"/>
          <w:u w:val="none"/>
        </w:rPr>
      </w:pPr>
      <w:r w:rsidRPr="004131A5">
        <w:rPr>
          <w:b w:val="0"/>
          <w:sz w:val="22"/>
          <w:szCs w:val="22"/>
          <w:u w:val="none"/>
        </w:rPr>
        <w:t>The vendor s</w:t>
      </w:r>
      <w:r w:rsidR="00FE0505" w:rsidRPr="004131A5">
        <w:rPr>
          <w:b w:val="0"/>
          <w:sz w:val="22"/>
          <w:szCs w:val="22"/>
          <w:u w:val="none"/>
        </w:rPr>
        <w:t>hould</w:t>
      </w:r>
      <w:r w:rsidRPr="004131A5">
        <w:rPr>
          <w:b w:val="0"/>
          <w:sz w:val="22"/>
          <w:szCs w:val="22"/>
          <w:u w:val="none"/>
        </w:rPr>
        <w:t xml:space="preserve"> provide targeted advertisement of the SFSP throug</w:t>
      </w:r>
      <w:r w:rsidR="003B6117" w:rsidRPr="004131A5">
        <w:rPr>
          <w:b w:val="0"/>
          <w:sz w:val="22"/>
          <w:szCs w:val="22"/>
          <w:u w:val="none"/>
        </w:rPr>
        <w:t>h the internet and mobile phone devices</w:t>
      </w:r>
      <w:r w:rsidRPr="004131A5">
        <w:rPr>
          <w:b w:val="0"/>
          <w:sz w:val="22"/>
          <w:szCs w:val="22"/>
          <w:u w:val="none"/>
        </w:rPr>
        <w:t>. The vendor’s digital marketing approach should provide the following:</w:t>
      </w:r>
    </w:p>
    <w:p w14:paraId="56D790FF" w14:textId="77777777" w:rsidR="00FE0505" w:rsidRPr="004131A5" w:rsidRDefault="00941181" w:rsidP="00C44C26">
      <w:pPr>
        <w:pStyle w:val="ListParagraph"/>
        <w:numPr>
          <w:ilvl w:val="3"/>
          <w:numId w:val="29"/>
        </w:numPr>
        <w:spacing w:before="0" w:after="100" w:afterAutospacing="1"/>
        <w:jc w:val="both"/>
        <w:rPr>
          <w:b w:val="0"/>
          <w:sz w:val="22"/>
          <w:szCs w:val="22"/>
          <w:u w:val="none"/>
        </w:rPr>
      </w:pPr>
      <w:r w:rsidRPr="004131A5">
        <w:rPr>
          <w:b w:val="0"/>
          <w:sz w:val="22"/>
          <w:szCs w:val="22"/>
          <w:u w:val="none"/>
        </w:rPr>
        <w:t xml:space="preserve">maximum digital display impressions </w:t>
      </w:r>
      <w:r w:rsidR="00FE0505" w:rsidRPr="004131A5">
        <w:rPr>
          <w:b w:val="0"/>
          <w:sz w:val="22"/>
          <w:szCs w:val="22"/>
          <w:u w:val="none"/>
        </w:rPr>
        <w:t>that are available on various platforms and devices</w:t>
      </w:r>
    </w:p>
    <w:p w14:paraId="69586609" w14:textId="64BB06E0" w:rsidR="00941181" w:rsidRPr="004131A5" w:rsidRDefault="00FE0505" w:rsidP="00C44C26">
      <w:pPr>
        <w:pStyle w:val="ListParagraph"/>
        <w:numPr>
          <w:ilvl w:val="3"/>
          <w:numId w:val="29"/>
        </w:numPr>
        <w:spacing w:before="0" w:after="100" w:afterAutospacing="1"/>
        <w:jc w:val="both"/>
        <w:rPr>
          <w:b w:val="0"/>
          <w:sz w:val="22"/>
          <w:szCs w:val="22"/>
          <w:u w:val="none"/>
        </w:rPr>
      </w:pPr>
      <w:r w:rsidRPr="004131A5">
        <w:rPr>
          <w:b w:val="0"/>
          <w:sz w:val="22"/>
          <w:szCs w:val="22"/>
          <w:u w:val="none"/>
        </w:rPr>
        <w:t xml:space="preserve">ability to </w:t>
      </w:r>
      <w:r w:rsidR="00941181" w:rsidRPr="004131A5">
        <w:rPr>
          <w:b w:val="0"/>
          <w:sz w:val="22"/>
          <w:szCs w:val="22"/>
          <w:u w:val="none"/>
        </w:rPr>
        <w:t>target households with children ages 0-18 with a household income below $50,000</w:t>
      </w:r>
    </w:p>
    <w:p w14:paraId="4CB988CC" w14:textId="2DB434FF" w:rsidR="00FE0505" w:rsidRPr="004131A5" w:rsidRDefault="00941181" w:rsidP="00C44C26">
      <w:pPr>
        <w:pStyle w:val="ListParagraph"/>
        <w:numPr>
          <w:ilvl w:val="3"/>
          <w:numId w:val="29"/>
        </w:numPr>
        <w:spacing w:before="0" w:after="100" w:afterAutospacing="1"/>
        <w:jc w:val="both"/>
        <w:rPr>
          <w:b w:val="0"/>
          <w:sz w:val="22"/>
          <w:szCs w:val="22"/>
          <w:u w:val="none"/>
        </w:rPr>
      </w:pPr>
      <w:r w:rsidRPr="004131A5">
        <w:rPr>
          <w:b w:val="0"/>
          <w:sz w:val="22"/>
          <w:szCs w:val="22"/>
          <w:u w:val="none"/>
        </w:rPr>
        <w:t xml:space="preserve">routing to </w:t>
      </w:r>
      <w:r w:rsidR="00794A05" w:rsidRPr="004131A5">
        <w:rPr>
          <w:b w:val="0"/>
          <w:sz w:val="22"/>
          <w:szCs w:val="22"/>
          <w:u w:val="none"/>
        </w:rPr>
        <w:t xml:space="preserve">relevant </w:t>
      </w:r>
      <w:r w:rsidRPr="004131A5">
        <w:rPr>
          <w:b w:val="0"/>
          <w:sz w:val="22"/>
          <w:szCs w:val="22"/>
          <w:u w:val="none"/>
        </w:rPr>
        <w:t>websites</w:t>
      </w:r>
      <w:r w:rsidR="00FE0505" w:rsidRPr="004131A5">
        <w:rPr>
          <w:b w:val="0"/>
          <w:sz w:val="22"/>
          <w:szCs w:val="22"/>
          <w:u w:val="none"/>
        </w:rPr>
        <w:t>, such as the FNS Summer Meal Site Finder (</w:t>
      </w:r>
      <w:hyperlink r:id="rId21" w:history="1">
        <w:r w:rsidR="003B6117" w:rsidRPr="004131A5">
          <w:rPr>
            <w:rStyle w:val="Hyperlink"/>
            <w:b w:val="0"/>
            <w:sz w:val="22"/>
            <w:szCs w:val="22"/>
            <w:u w:val="none"/>
          </w:rPr>
          <w:t>http://www.fns.usda.gov/summerfoodrocks</w:t>
        </w:r>
      </w:hyperlink>
      <w:r w:rsidR="003B6117" w:rsidRPr="004131A5">
        <w:rPr>
          <w:b w:val="0"/>
          <w:sz w:val="22"/>
          <w:szCs w:val="22"/>
          <w:u w:val="none"/>
        </w:rPr>
        <w:t>)</w:t>
      </w:r>
      <w:r w:rsidR="00FE0505" w:rsidRPr="004131A5">
        <w:rPr>
          <w:b w:val="0"/>
          <w:sz w:val="22"/>
          <w:szCs w:val="22"/>
          <w:u w:val="none"/>
        </w:rPr>
        <w:t xml:space="preserve">     </w:t>
      </w:r>
    </w:p>
    <w:p w14:paraId="26D290DB" w14:textId="76B33A7C" w:rsidR="00941181" w:rsidRPr="004131A5" w:rsidRDefault="003B6117" w:rsidP="00C44C26">
      <w:pPr>
        <w:pStyle w:val="ListParagraph"/>
        <w:numPr>
          <w:ilvl w:val="3"/>
          <w:numId w:val="29"/>
        </w:numPr>
        <w:spacing w:before="0" w:after="100" w:afterAutospacing="1"/>
        <w:jc w:val="both"/>
        <w:rPr>
          <w:b w:val="0"/>
          <w:sz w:val="22"/>
          <w:szCs w:val="22"/>
          <w:u w:val="none"/>
        </w:rPr>
      </w:pPr>
      <w:r w:rsidRPr="004131A5">
        <w:rPr>
          <w:b w:val="0"/>
          <w:sz w:val="22"/>
          <w:szCs w:val="22"/>
          <w:u w:val="none"/>
        </w:rPr>
        <w:t>provide daily performance-</w:t>
      </w:r>
      <w:r w:rsidR="00FE0505" w:rsidRPr="004131A5">
        <w:rPr>
          <w:b w:val="0"/>
          <w:sz w:val="22"/>
          <w:szCs w:val="22"/>
          <w:u w:val="none"/>
        </w:rPr>
        <w:t xml:space="preserve">based reporting and measurement analytic </w:t>
      </w:r>
    </w:p>
    <w:p w14:paraId="0AAC6B5D" w14:textId="285A133B" w:rsidR="00624FDF" w:rsidRPr="004131A5" w:rsidRDefault="00FE0505" w:rsidP="00C44C26">
      <w:pPr>
        <w:pStyle w:val="ListParagraph"/>
        <w:numPr>
          <w:ilvl w:val="2"/>
          <w:numId w:val="29"/>
        </w:numPr>
        <w:spacing w:before="0" w:after="100" w:afterAutospacing="1"/>
        <w:jc w:val="both"/>
        <w:rPr>
          <w:b w:val="0"/>
          <w:sz w:val="22"/>
          <w:szCs w:val="22"/>
          <w:u w:val="none"/>
        </w:rPr>
      </w:pPr>
      <w:r w:rsidRPr="004131A5">
        <w:rPr>
          <w:b w:val="0"/>
          <w:sz w:val="22"/>
          <w:szCs w:val="22"/>
          <w:u w:val="none"/>
        </w:rPr>
        <w:t xml:space="preserve">Digital marketing activities should take place for </w:t>
      </w:r>
      <w:r w:rsidR="003B6117" w:rsidRPr="004131A5">
        <w:rPr>
          <w:b w:val="0"/>
          <w:sz w:val="22"/>
          <w:szCs w:val="22"/>
          <w:u w:val="none"/>
        </w:rPr>
        <w:t>an 8-</w:t>
      </w:r>
      <w:r w:rsidRPr="004131A5">
        <w:rPr>
          <w:b w:val="0"/>
          <w:sz w:val="22"/>
          <w:szCs w:val="22"/>
          <w:u w:val="none"/>
        </w:rPr>
        <w:t>week</w:t>
      </w:r>
      <w:r w:rsidR="003B6117" w:rsidRPr="004131A5">
        <w:rPr>
          <w:b w:val="0"/>
          <w:sz w:val="22"/>
          <w:szCs w:val="22"/>
          <w:u w:val="none"/>
        </w:rPr>
        <w:t xml:space="preserve"> period</w:t>
      </w:r>
      <w:r w:rsidRPr="004131A5">
        <w:rPr>
          <w:b w:val="0"/>
          <w:sz w:val="22"/>
          <w:szCs w:val="22"/>
          <w:u w:val="none"/>
        </w:rPr>
        <w:t xml:space="preserve"> between the last </w:t>
      </w:r>
      <w:proofErr w:type="gramStart"/>
      <w:r w:rsidRPr="004131A5">
        <w:rPr>
          <w:b w:val="0"/>
          <w:sz w:val="22"/>
          <w:szCs w:val="22"/>
          <w:u w:val="none"/>
        </w:rPr>
        <w:t>week</w:t>
      </w:r>
      <w:proofErr w:type="gramEnd"/>
      <w:r w:rsidRPr="004131A5">
        <w:rPr>
          <w:b w:val="0"/>
          <w:sz w:val="22"/>
          <w:szCs w:val="22"/>
          <w:u w:val="none"/>
        </w:rPr>
        <w:t xml:space="preserve"> of June through August.</w:t>
      </w:r>
      <w:r w:rsidR="003B6117" w:rsidRPr="004131A5">
        <w:rPr>
          <w:b w:val="0"/>
          <w:sz w:val="22"/>
          <w:szCs w:val="22"/>
          <w:u w:val="none"/>
        </w:rPr>
        <w:t xml:space="preserve"> </w:t>
      </w:r>
    </w:p>
    <w:p w14:paraId="538BDA63" w14:textId="1227A8A7" w:rsidR="00AC386B" w:rsidRPr="004131A5" w:rsidRDefault="00AC386B" w:rsidP="00C44C26">
      <w:pPr>
        <w:pStyle w:val="ListParagraph"/>
        <w:numPr>
          <w:ilvl w:val="1"/>
          <w:numId w:val="29"/>
        </w:numPr>
        <w:spacing w:before="0" w:after="100" w:afterAutospacing="1"/>
        <w:jc w:val="both"/>
        <w:rPr>
          <w:b w:val="0"/>
          <w:sz w:val="22"/>
          <w:szCs w:val="22"/>
          <w:u w:val="none"/>
        </w:rPr>
      </w:pPr>
      <w:r w:rsidRPr="004131A5">
        <w:rPr>
          <w:b w:val="0"/>
          <w:sz w:val="22"/>
          <w:szCs w:val="22"/>
          <w:u w:val="none"/>
        </w:rPr>
        <w:t>Radio Public Service Announcements (PSAs)</w:t>
      </w:r>
    </w:p>
    <w:p w14:paraId="11141556" w14:textId="37F1C1AC" w:rsidR="0066358A" w:rsidRPr="004131A5" w:rsidRDefault="006F220D" w:rsidP="00C44C26">
      <w:pPr>
        <w:pStyle w:val="ListParagraph"/>
        <w:numPr>
          <w:ilvl w:val="2"/>
          <w:numId w:val="29"/>
        </w:numPr>
        <w:spacing w:before="0" w:after="100" w:afterAutospacing="1"/>
        <w:jc w:val="both"/>
        <w:rPr>
          <w:b w:val="0"/>
          <w:sz w:val="22"/>
          <w:szCs w:val="22"/>
          <w:u w:val="none"/>
        </w:rPr>
      </w:pPr>
      <w:r w:rsidRPr="004131A5">
        <w:rPr>
          <w:b w:val="0"/>
          <w:sz w:val="22"/>
          <w:szCs w:val="22"/>
          <w:u w:val="none"/>
        </w:rPr>
        <w:t>Each year of the contract, t</w:t>
      </w:r>
      <w:r w:rsidR="0066358A" w:rsidRPr="004131A5">
        <w:rPr>
          <w:b w:val="0"/>
          <w:sz w:val="22"/>
          <w:szCs w:val="22"/>
          <w:u w:val="none"/>
        </w:rPr>
        <w:t xml:space="preserve">he vendor shall contact a minimum of </w:t>
      </w:r>
      <w:r w:rsidR="00DC118F" w:rsidRPr="004131A5">
        <w:rPr>
          <w:b w:val="0"/>
          <w:sz w:val="22"/>
          <w:szCs w:val="22"/>
          <w:u w:val="none"/>
        </w:rPr>
        <w:t xml:space="preserve">three </w:t>
      </w:r>
      <w:r w:rsidR="0066358A" w:rsidRPr="004131A5">
        <w:rPr>
          <w:b w:val="0"/>
          <w:sz w:val="22"/>
          <w:szCs w:val="22"/>
          <w:u w:val="none"/>
        </w:rPr>
        <w:t xml:space="preserve">radio stations </w:t>
      </w:r>
      <w:r w:rsidR="00CA0CEB" w:rsidRPr="004131A5">
        <w:rPr>
          <w:b w:val="0"/>
          <w:sz w:val="22"/>
          <w:szCs w:val="22"/>
          <w:u w:val="none"/>
        </w:rPr>
        <w:t xml:space="preserve">that broadcast to residents </w:t>
      </w:r>
      <w:r w:rsidR="0066358A" w:rsidRPr="004131A5">
        <w:rPr>
          <w:b w:val="0"/>
          <w:sz w:val="22"/>
          <w:szCs w:val="22"/>
          <w:u w:val="none"/>
        </w:rPr>
        <w:t xml:space="preserve">in each selected county to publicize the SFSP. </w:t>
      </w:r>
      <w:r w:rsidR="00326A8F" w:rsidRPr="004131A5">
        <w:rPr>
          <w:b w:val="0"/>
          <w:sz w:val="22"/>
          <w:szCs w:val="22"/>
          <w:u w:val="none"/>
        </w:rPr>
        <w:t xml:space="preserve">Of the radio stations contacted, the expectation is that </w:t>
      </w:r>
      <w:r w:rsidR="004B5205" w:rsidRPr="004131A5">
        <w:rPr>
          <w:b w:val="0"/>
          <w:sz w:val="22"/>
          <w:szCs w:val="22"/>
          <w:u w:val="none"/>
        </w:rPr>
        <w:t xml:space="preserve">at least </w:t>
      </w:r>
      <w:r w:rsidR="00326A8F" w:rsidRPr="004131A5">
        <w:rPr>
          <w:b w:val="0"/>
          <w:sz w:val="22"/>
          <w:szCs w:val="22"/>
          <w:u w:val="none"/>
        </w:rPr>
        <w:t xml:space="preserve">one radio station </w:t>
      </w:r>
      <w:r w:rsidR="00CA0CEB" w:rsidRPr="004131A5">
        <w:rPr>
          <w:b w:val="0"/>
          <w:sz w:val="22"/>
          <w:szCs w:val="22"/>
          <w:u w:val="none"/>
        </w:rPr>
        <w:t xml:space="preserve">that reaches residents in </w:t>
      </w:r>
      <w:r w:rsidR="00326A8F" w:rsidRPr="004131A5">
        <w:rPr>
          <w:b w:val="0"/>
          <w:sz w:val="22"/>
          <w:szCs w:val="22"/>
          <w:u w:val="none"/>
        </w:rPr>
        <w:t xml:space="preserve">each </w:t>
      </w:r>
      <w:r w:rsidR="00721E3B" w:rsidRPr="004131A5">
        <w:rPr>
          <w:b w:val="0"/>
          <w:sz w:val="22"/>
          <w:szCs w:val="22"/>
          <w:u w:val="none"/>
        </w:rPr>
        <w:t xml:space="preserve">selected </w:t>
      </w:r>
      <w:r w:rsidR="00326A8F" w:rsidRPr="004131A5">
        <w:rPr>
          <w:b w:val="0"/>
          <w:sz w:val="22"/>
          <w:szCs w:val="22"/>
          <w:u w:val="none"/>
        </w:rPr>
        <w:t xml:space="preserve">county will </w:t>
      </w:r>
      <w:r w:rsidR="004B5205" w:rsidRPr="004131A5">
        <w:rPr>
          <w:b w:val="0"/>
          <w:sz w:val="22"/>
          <w:szCs w:val="22"/>
          <w:u w:val="none"/>
        </w:rPr>
        <w:t xml:space="preserve">air </w:t>
      </w:r>
      <w:r w:rsidR="00326A8F" w:rsidRPr="004131A5">
        <w:rPr>
          <w:b w:val="0"/>
          <w:sz w:val="22"/>
          <w:szCs w:val="22"/>
          <w:u w:val="none"/>
        </w:rPr>
        <w:t>a SFSP PSA</w:t>
      </w:r>
      <w:r w:rsidR="00A7201D" w:rsidRPr="004131A5">
        <w:rPr>
          <w:b w:val="0"/>
          <w:sz w:val="22"/>
          <w:szCs w:val="22"/>
          <w:u w:val="none"/>
        </w:rPr>
        <w:t xml:space="preserve"> a minimum of </w:t>
      </w:r>
      <w:r w:rsidR="00BC7742" w:rsidRPr="004131A5">
        <w:rPr>
          <w:b w:val="0"/>
          <w:sz w:val="22"/>
          <w:szCs w:val="22"/>
          <w:u w:val="none"/>
        </w:rPr>
        <w:t xml:space="preserve">three </w:t>
      </w:r>
      <w:r w:rsidR="00A7201D" w:rsidRPr="004131A5">
        <w:rPr>
          <w:b w:val="0"/>
          <w:sz w:val="22"/>
          <w:szCs w:val="22"/>
          <w:u w:val="none"/>
        </w:rPr>
        <w:t>times</w:t>
      </w:r>
      <w:r w:rsidR="00326A8F" w:rsidRPr="004131A5">
        <w:rPr>
          <w:b w:val="0"/>
          <w:sz w:val="22"/>
          <w:szCs w:val="22"/>
          <w:u w:val="none"/>
        </w:rPr>
        <w:t xml:space="preserve">. </w:t>
      </w:r>
      <w:r w:rsidR="00721E3B" w:rsidRPr="004131A5">
        <w:rPr>
          <w:b w:val="0"/>
          <w:sz w:val="22"/>
          <w:szCs w:val="22"/>
          <w:u w:val="none"/>
        </w:rPr>
        <w:t xml:space="preserve">A radio station that reaches residents in more than one selected county may be used to fulfill this expectation in those additional counties providing that the PSA is aired a minimum of </w:t>
      </w:r>
      <w:r w:rsidR="00BC7742" w:rsidRPr="004131A5">
        <w:rPr>
          <w:b w:val="0"/>
          <w:sz w:val="22"/>
          <w:szCs w:val="22"/>
          <w:u w:val="none"/>
        </w:rPr>
        <w:t>three</w:t>
      </w:r>
      <w:r w:rsidR="00721E3B" w:rsidRPr="004131A5">
        <w:rPr>
          <w:b w:val="0"/>
          <w:sz w:val="22"/>
          <w:szCs w:val="22"/>
          <w:u w:val="none"/>
        </w:rPr>
        <w:t xml:space="preserve"> times. </w:t>
      </w:r>
    </w:p>
    <w:p w14:paraId="61D2FFDC" w14:textId="34941E7F" w:rsidR="0066358A" w:rsidRPr="004131A5" w:rsidRDefault="0066358A" w:rsidP="00C44C26">
      <w:pPr>
        <w:pStyle w:val="ListParagraph"/>
        <w:numPr>
          <w:ilvl w:val="2"/>
          <w:numId w:val="29"/>
        </w:numPr>
        <w:spacing w:before="0" w:after="100" w:afterAutospacing="1"/>
        <w:jc w:val="both"/>
        <w:rPr>
          <w:b w:val="0"/>
          <w:sz w:val="22"/>
          <w:szCs w:val="22"/>
          <w:u w:val="none"/>
        </w:rPr>
      </w:pPr>
      <w:r w:rsidRPr="004131A5">
        <w:rPr>
          <w:b w:val="0"/>
          <w:sz w:val="22"/>
          <w:szCs w:val="22"/>
          <w:u w:val="none"/>
        </w:rPr>
        <w:t xml:space="preserve">The vendor shall provide </w:t>
      </w:r>
      <w:r w:rsidR="00E23746" w:rsidRPr="004131A5">
        <w:rPr>
          <w:b w:val="0"/>
          <w:sz w:val="22"/>
          <w:szCs w:val="22"/>
          <w:u w:val="none"/>
        </w:rPr>
        <w:t xml:space="preserve">interested </w:t>
      </w:r>
      <w:r w:rsidRPr="004131A5">
        <w:rPr>
          <w:b w:val="0"/>
          <w:sz w:val="22"/>
          <w:szCs w:val="22"/>
          <w:u w:val="none"/>
        </w:rPr>
        <w:t xml:space="preserve">radio stations with the USDA-developed PSAs and PSA scripts specifically designed to attract families.  PSAs and PSA scripts are available to download in both English and Spanish at </w:t>
      </w:r>
      <w:hyperlink r:id="rId22" w:history="1">
        <w:r w:rsidRPr="004131A5">
          <w:rPr>
            <w:rStyle w:val="Hyperlink"/>
            <w:b w:val="0"/>
            <w:sz w:val="22"/>
            <w:szCs w:val="22"/>
          </w:rPr>
          <w:t>http://www.fns.usda.gov/sfsp/raise-awareness</w:t>
        </w:r>
      </w:hyperlink>
      <w:r w:rsidRPr="004131A5">
        <w:rPr>
          <w:b w:val="0"/>
          <w:sz w:val="22"/>
          <w:szCs w:val="22"/>
          <w:u w:val="none"/>
        </w:rPr>
        <w:t xml:space="preserve">. </w:t>
      </w:r>
    </w:p>
    <w:p w14:paraId="0FF022DC" w14:textId="4B240622" w:rsidR="003B7E8B" w:rsidRPr="004131A5" w:rsidRDefault="00E23746" w:rsidP="00C44C26">
      <w:pPr>
        <w:pStyle w:val="ListParagraph"/>
        <w:numPr>
          <w:ilvl w:val="2"/>
          <w:numId w:val="29"/>
        </w:numPr>
        <w:spacing w:before="0" w:after="100" w:afterAutospacing="1"/>
        <w:jc w:val="both"/>
        <w:rPr>
          <w:b w:val="0"/>
          <w:sz w:val="22"/>
          <w:szCs w:val="22"/>
          <w:u w:val="none"/>
        </w:rPr>
      </w:pPr>
      <w:r w:rsidRPr="004131A5">
        <w:rPr>
          <w:b w:val="0"/>
          <w:sz w:val="22"/>
          <w:szCs w:val="22"/>
          <w:u w:val="none"/>
        </w:rPr>
        <w:t xml:space="preserve">SFSP PSAs highlight a benefit program that is available within the community and </w:t>
      </w:r>
      <w:proofErr w:type="gramStart"/>
      <w:r w:rsidRPr="004131A5">
        <w:rPr>
          <w:b w:val="0"/>
          <w:sz w:val="22"/>
          <w:szCs w:val="22"/>
          <w:u w:val="none"/>
        </w:rPr>
        <w:t>should be aired</w:t>
      </w:r>
      <w:proofErr w:type="gramEnd"/>
      <w:r w:rsidRPr="004131A5">
        <w:rPr>
          <w:b w:val="0"/>
          <w:sz w:val="22"/>
          <w:szCs w:val="22"/>
          <w:u w:val="none"/>
        </w:rPr>
        <w:t xml:space="preserve"> to the public free of charge; therefore, </w:t>
      </w:r>
      <w:r w:rsidR="008F3D83" w:rsidRPr="004131A5">
        <w:rPr>
          <w:b w:val="0"/>
          <w:sz w:val="22"/>
          <w:szCs w:val="22"/>
          <w:u w:val="none"/>
        </w:rPr>
        <w:t>any</w:t>
      </w:r>
      <w:r w:rsidRPr="004131A5">
        <w:rPr>
          <w:b w:val="0"/>
          <w:sz w:val="22"/>
          <w:szCs w:val="22"/>
          <w:u w:val="none"/>
        </w:rPr>
        <w:t xml:space="preserve"> cost associated with this deliverable</w:t>
      </w:r>
      <w:r w:rsidR="008F3D83" w:rsidRPr="004131A5">
        <w:rPr>
          <w:b w:val="0"/>
          <w:sz w:val="22"/>
          <w:szCs w:val="22"/>
          <w:u w:val="none"/>
        </w:rPr>
        <w:t xml:space="preserve"> will be minimal</w:t>
      </w:r>
      <w:r w:rsidRPr="004131A5">
        <w:rPr>
          <w:b w:val="0"/>
          <w:sz w:val="22"/>
          <w:szCs w:val="22"/>
          <w:u w:val="none"/>
        </w:rPr>
        <w:t>.</w:t>
      </w:r>
    </w:p>
    <w:p w14:paraId="6EA15D53" w14:textId="400C1EFE" w:rsidR="008F3D83" w:rsidRPr="004131A5" w:rsidRDefault="003B7E8B" w:rsidP="00624FDF">
      <w:pPr>
        <w:spacing w:after="100" w:afterAutospacing="1"/>
        <w:jc w:val="both"/>
        <w:rPr>
          <w:rFonts w:ascii="Calibri" w:hAnsi="Calibri" w:cs="Calibri"/>
          <w:sz w:val="22"/>
          <w:szCs w:val="22"/>
        </w:rPr>
      </w:pPr>
      <w:r w:rsidRPr="004131A5">
        <w:rPr>
          <w:rFonts w:ascii="Calibri" w:hAnsi="Calibri"/>
          <w:sz w:val="22"/>
          <w:szCs w:val="22"/>
        </w:rPr>
        <w:t>The vendor shall develop</w:t>
      </w:r>
      <w:r w:rsidR="00B67E93" w:rsidRPr="004131A5">
        <w:rPr>
          <w:rFonts w:ascii="Calibri" w:hAnsi="Calibri"/>
          <w:sz w:val="22"/>
          <w:szCs w:val="22"/>
        </w:rPr>
        <w:t xml:space="preserve"> all</w:t>
      </w:r>
      <w:r w:rsidRPr="004131A5">
        <w:rPr>
          <w:rFonts w:ascii="Calibri" w:hAnsi="Calibri"/>
          <w:sz w:val="22"/>
          <w:szCs w:val="22"/>
        </w:rPr>
        <w:t xml:space="preserve"> artwork and promotional materials with stimulating colors and </w:t>
      </w:r>
      <w:r w:rsidR="00B946AD" w:rsidRPr="004131A5">
        <w:rPr>
          <w:rFonts w:ascii="Calibri" w:hAnsi="Calibri"/>
          <w:sz w:val="22"/>
          <w:szCs w:val="22"/>
        </w:rPr>
        <w:t>engaging</w:t>
      </w:r>
      <w:r w:rsidRPr="004131A5">
        <w:rPr>
          <w:rFonts w:ascii="Calibri" w:hAnsi="Calibri"/>
          <w:sz w:val="22"/>
          <w:szCs w:val="22"/>
        </w:rPr>
        <w:t xml:space="preserve"> art and design. </w:t>
      </w:r>
      <w:r w:rsidR="00B946AD" w:rsidRPr="004131A5">
        <w:rPr>
          <w:rFonts w:ascii="Calibri" w:hAnsi="Calibri"/>
          <w:sz w:val="22"/>
          <w:szCs w:val="22"/>
        </w:rPr>
        <w:t xml:space="preserve">The artwork developed for this campaign will be used to </w:t>
      </w:r>
      <w:r w:rsidR="00546489" w:rsidRPr="004131A5">
        <w:rPr>
          <w:rFonts w:ascii="Calibri" w:hAnsi="Calibri"/>
          <w:sz w:val="22"/>
          <w:szCs w:val="22"/>
        </w:rPr>
        <w:t>produce</w:t>
      </w:r>
      <w:r w:rsidR="00B946AD" w:rsidRPr="004131A5">
        <w:rPr>
          <w:rFonts w:ascii="Calibri" w:hAnsi="Calibri"/>
          <w:sz w:val="22"/>
          <w:szCs w:val="22"/>
        </w:rPr>
        <w:t xml:space="preserve"> a “brand” </w:t>
      </w:r>
      <w:r w:rsidR="00546489" w:rsidRPr="004131A5">
        <w:rPr>
          <w:rFonts w:ascii="Calibri" w:hAnsi="Calibri"/>
          <w:sz w:val="22"/>
          <w:szCs w:val="22"/>
        </w:rPr>
        <w:t>that is</w:t>
      </w:r>
      <w:r w:rsidR="00F50297" w:rsidRPr="004131A5">
        <w:rPr>
          <w:rFonts w:ascii="Calibri" w:hAnsi="Calibri"/>
          <w:sz w:val="22"/>
          <w:szCs w:val="22"/>
        </w:rPr>
        <w:t xml:space="preserve"> </w:t>
      </w:r>
      <w:r w:rsidR="00546489" w:rsidRPr="004131A5">
        <w:rPr>
          <w:rFonts w:ascii="Calibri" w:hAnsi="Calibri"/>
          <w:sz w:val="22"/>
          <w:szCs w:val="22"/>
        </w:rPr>
        <w:t xml:space="preserve">recognizable among the public. </w:t>
      </w:r>
      <w:r w:rsidR="00F25F7C" w:rsidRPr="004131A5">
        <w:rPr>
          <w:rFonts w:ascii="Calibri" w:hAnsi="Calibri"/>
          <w:sz w:val="22"/>
          <w:szCs w:val="22"/>
        </w:rPr>
        <w:t xml:space="preserve">Accordingly, NYSED anticipates that most of the creative design work </w:t>
      </w:r>
      <w:proofErr w:type="gramStart"/>
      <w:r w:rsidR="00F25F7C" w:rsidRPr="004131A5">
        <w:rPr>
          <w:rFonts w:ascii="Calibri" w:hAnsi="Calibri"/>
          <w:sz w:val="22"/>
          <w:szCs w:val="22"/>
        </w:rPr>
        <w:t>will be conducted</w:t>
      </w:r>
      <w:proofErr w:type="gramEnd"/>
      <w:r w:rsidR="00F25F7C" w:rsidRPr="004131A5">
        <w:rPr>
          <w:rFonts w:ascii="Calibri" w:hAnsi="Calibri"/>
          <w:sz w:val="22"/>
          <w:szCs w:val="22"/>
        </w:rPr>
        <w:t xml:space="preserve"> in the first year of the contract with the possibility of minor enhancements in </w:t>
      </w:r>
      <w:r w:rsidR="0038419E" w:rsidRPr="004131A5">
        <w:rPr>
          <w:rFonts w:ascii="Calibri" w:hAnsi="Calibri"/>
          <w:sz w:val="22"/>
          <w:szCs w:val="22"/>
        </w:rPr>
        <w:t xml:space="preserve">any renewal </w:t>
      </w:r>
      <w:r w:rsidR="00F25F7C" w:rsidRPr="004131A5">
        <w:rPr>
          <w:rFonts w:ascii="Calibri" w:hAnsi="Calibri"/>
          <w:sz w:val="22"/>
          <w:szCs w:val="22"/>
        </w:rPr>
        <w:t xml:space="preserve">contract years. </w:t>
      </w:r>
    </w:p>
    <w:p w14:paraId="1998BCC2" w14:textId="2AEEA9EE" w:rsidR="003B7E8B" w:rsidRPr="004131A5" w:rsidRDefault="00B23FE9" w:rsidP="009C7436">
      <w:pPr>
        <w:spacing w:after="100" w:afterAutospacing="1"/>
        <w:jc w:val="both"/>
        <w:rPr>
          <w:rFonts w:ascii="Calibri" w:hAnsi="Calibri"/>
          <w:sz w:val="22"/>
          <w:szCs w:val="22"/>
        </w:rPr>
      </w:pPr>
      <w:r w:rsidRPr="004131A5">
        <w:rPr>
          <w:rFonts w:ascii="Calibri" w:hAnsi="Calibri" w:cs="Calibri"/>
          <w:sz w:val="22"/>
          <w:szCs w:val="22"/>
        </w:rPr>
        <w:t xml:space="preserve">The sample </w:t>
      </w:r>
      <w:r w:rsidR="00803339" w:rsidRPr="004131A5">
        <w:rPr>
          <w:rFonts w:ascii="Calibri" w:hAnsi="Calibri" w:cs="Calibri"/>
          <w:sz w:val="22"/>
          <w:szCs w:val="22"/>
        </w:rPr>
        <w:t>design and</w:t>
      </w:r>
      <w:r w:rsidRPr="004131A5">
        <w:rPr>
          <w:rFonts w:ascii="Calibri" w:hAnsi="Calibri" w:cs="Calibri"/>
          <w:sz w:val="22"/>
          <w:szCs w:val="22"/>
        </w:rPr>
        <w:t xml:space="preserve"> the proposed work plan submitted as part of the vendor’s proposal will serve as the foundation for contract activities in Year 1. </w:t>
      </w:r>
      <w:r w:rsidR="008F3D83" w:rsidRPr="004131A5">
        <w:rPr>
          <w:rFonts w:ascii="Calibri" w:hAnsi="Calibri" w:cs="Calibri"/>
          <w:sz w:val="22"/>
          <w:szCs w:val="22"/>
        </w:rPr>
        <w:t xml:space="preserve">All artwork and advertisements for Year 1 </w:t>
      </w:r>
      <w:proofErr w:type="gramStart"/>
      <w:r w:rsidR="008F3D83" w:rsidRPr="004131A5">
        <w:rPr>
          <w:rFonts w:ascii="Calibri" w:hAnsi="Calibri" w:cs="Calibri"/>
          <w:sz w:val="22"/>
          <w:szCs w:val="22"/>
        </w:rPr>
        <w:t>will be submitted</w:t>
      </w:r>
      <w:proofErr w:type="gramEnd"/>
      <w:r w:rsidR="008F3D83" w:rsidRPr="004131A5">
        <w:rPr>
          <w:rFonts w:ascii="Calibri" w:hAnsi="Calibri" w:cs="Calibri"/>
          <w:sz w:val="22"/>
          <w:szCs w:val="22"/>
        </w:rPr>
        <w:t xml:space="preserve"> to NYSED by </w:t>
      </w:r>
      <w:r w:rsidR="00486556" w:rsidRPr="004131A5">
        <w:rPr>
          <w:rFonts w:ascii="Calibri" w:hAnsi="Calibri" w:cs="Calibri"/>
          <w:sz w:val="22"/>
          <w:szCs w:val="22"/>
        </w:rPr>
        <w:t>May</w:t>
      </w:r>
      <w:r w:rsidR="00C8487B" w:rsidRPr="004131A5">
        <w:rPr>
          <w:rFonts w:ascii="Calibri" w:hAnsi="Calibri" w:cs="Calibri"/>
          <w:sz w:val="22"/>
          <w:szCs w:val="22"/>
        </w:rPr>
        <w:t xml:space="preserve"> 1, 2017. </w:t>
      </w:r>
      <w:r w:rsidRPr="004131A5">
        <w:rPr>
          <w:rFonts w:ascii="Calibri" w:hAnsi="Calibri" w:cs="Calibri"/>
          <w:sz w:val="22"/>
          <w:szCs w:val="22"/>
        </w:rPr>
        <w:t>NYSED may request that the vendor make changes to the project design</w:t>
      </w:r>
      <w:r w:rsidR="008F3D83" w:rsidRPr="004131A5">
        <w:rPr>
          <w:rFonts w:ascii="Calibri" w:hAnsi="Calibri" w:cs="Calibri"/>
          <w:sz w:val="22"/>
          <w:szCs w:val="22"/>
        </w:rPr>
        <w:t>/</w:t>
      </w:r>
      <w:proofErr w:type="gramStart"/>
      <w:r w:rsidR="008F3D83" w:rsidRPr="004131A5">
        <w:rPr>
          <w:rFonts w:ascii="Calibri" w:hAnsi="Calibri" w:cs="Calibri"/>
          <w:sz w:val="22"/>
          <w:szCs w:val="22"/>
        </w:rPr>
        <w:t>concept</w:t>
      </w:r>
      <w:r w:rsidRPr="004131A5">
        <w:rPr>
          <w:rFonts w:ascii="Calibri" w:hAnsi="Calibri" w:cs="Calibri"/>
          <w:sz w:val="22"/>
          <w:szCs w:val="22"/>
        </w:rPr>
        <w:t xml:space="preserve"> .</w:t>
      </w:r>
      <w:proofErr w:type="gramEnd"/>
      <w:r w:rsidRPr="004131A5">
        <w:rPr>
          <w:rFonts w:ascii="Calibri" w:hAnsi="Calibri" w:cs="Calibri"/>
          <w:sz w:val="22"/>
          <w:szCs w:val="22"/>
        </w:rPr>
        <w:t xml:space="preserve"> </w:t>
      </w:r>
      <w:proofErr w:type="gramStart"/>
      <w:r w:rsidRPr="004131A5">
        <w:rPr>
          <w:rFonts w:ascii="Calibri" w:hAnsi="Calibri" w:cs="Calibri"/>
          <w:sz w:val="22"/>
          <w:szCs w:val="22"/>
        </w:rPr>
        <w:t>Should any changes be requested</w:t>
      </w:r>
      <w:proofErr w:type="gramEnd"/>
      <w:r w:rsidRPr="004131A5">
        <w:rPr>
          <w:rFonts w:ascii="Calibri" w:hAnsi="Calibri" w:cs="Calibri"/>
          <w:sz w:val="22"/>
          <w:szCs w:val="22"/>
        </w:rPr>
        <w:t xml:space="preserve">, the vendor must submit the revised project materials for NYSED approval within </w:t>
      </w:r>
      <w:r w:rsidR="0038419E" w:rsidRPr="004131A5">
        <w:rPr>
          <w:rFonts w:ascii="Calibri" w:hAnsi="Calibri" w:cs="Calibri"/>
          <w:sz w:val="22"/>
          <w:szCs w:val="22"/>
        </w:rPr>
        <w:t>two</w:t>
      </w:r>
      <w:r w:rsidRPr="004131A5">
        <w:rPr>
          <w:rFonts w:ascii="Calibri" w:hAnsi="Calibri" w:cs="Calibri"/>
          <w:sz w:val="22"/>
          <w:szCs w:val="22"/>
        </w:rPr>
        <w:t xml:space="preserve"> weeks of the request. </w:t>
      </w:r>
      <w:r w:rsidR="00E4185F" w:rsidRPr="004131A5">
        <w:rPr>
          <w:rFonts w:ascii="Calibri" w:hAnsi="Calibri" w:cs="Calibri"/>
          <w:sz w:val="22"/>
          <w:szCs w:val="22"/>
        </w:rPr>
        <w:t xml:space="preserve"> All artwork/advertisements </w:t>
      </w:r>
      <w:proofErr w:type="gramStart"/>
      <w:r w:rsidR="00E4185F" w:rsidRPr="004131A5">
        <w:rPr>
          <w:rFonts w:ascii="Calibri" w:hAnsi="Calibri" w:cs="Calibri"/>
          <w:sz w:val="22"/>
          <w:szCs w:val="22"/>
        </w:rPr>
        <w:t>must be approved</w:t>
      </w:r>
      <w:proofErr w:type="gramEnd"/>
      <w:r w:rsidR="00E4185F" w:rsidRPr="004131A5">
        <w:rPr>
          <w:rFonts w:ascii="Calibri" w:hAnsi="Calibri" w:cs="Calibri"/>
          <w:sz w:val="22"/>
          <w:szCs w:val="22"/>
        </w:rPr>
        <w:t xml:space="preserve"> by NYSED prior to release/placement. </w:t>
      </w:r>
      <w:r w:rsidR="00AD500E" w:rsidRPr="004131A5">
        <w:rPr>
          <w:rFonts w:ascii="Calibri" w:hAnsi="Calibri"/>
          <w:sz w:val="22"/>
          <w:szCs w:val="22"/>
        </w:rPr>
        <w:t xml:space="preserve">To promote the SFSP as a brand, NYSED expects the vendor </w:t>
      </w:r>
      <w:r w:rsidR="00E15DE1" w:rsidRPr="004131A5">
        <w:rPr>
          <w:rFonts w:ascii="Calibri" w:hAnsi="Calibri"/>
          <w:sz w:val="22"/>
          <w:szCs w:val="22"/>
        </w:rPr>
        <w:t xml:space="preserve">to use the same </w:t>
      </w:r>
      <w:r w:rsidR="00AD500E" w:rsidRPr="004131A5">
        <w:rPr>
          <w:rFonts w:ascii="Calibri" w:hAnsi="Calibri"/>
          <w:sz w:val="22"/>
          <w:szCs w:val="22"/>
        </w:rPr>
        <w:t xml:space="preserve">artwork and designs for all </w:t>
      </w:r>
      <w:r w:rsidR="006B5E74" w:rsidRPr="004131A5">
        <w:rPr>
          <w:rFonts w:ascii="Calibri" w:hAnsi="Calibri"/>
          <w:sz w:val="22"/>
          <w:szCs w:val="22"/>
        </w:rPr>
        <w:t>c</w:t>
      </w:r>
      <w:r w:rsidR="00AD500E" w:rsidRPr="004131A5">
        <w:rPr>
          <w:rFonts w:ascii="Calibri" w:hAnsi="Calibri"/>
          <w:sz w:val="22"/>
          <w:szCs w:val="22"/>
        </w:rPr>
        <w:t>ampaign deliverables</w:t>
      </w:r>
      <w:r w:rsidR="004B5205" w:rsidRPr="004131A5">
        <w:rPr>
          <w:rFonts w:ascii="Calibri" w:hAnsi="Calibri"/>
          <w:sz w:val="22"/>
          <w:szCs w:val="22"/>
        </w:rPr>
        <w:t xml:space="preserve"> (with formatting altered to the extent necessary for various deliverable-types)</w:t>
      </w:r>
      <w:r w:rsidR="000D532A" w:rsidRPr="004131A5">
        <w:rPr>
          <w:rFonts w:ascii="Calibri" w:hAnsi="Calibri"/>
          <w:sz w:val="22"/>
          <w:szCs w:val="22"/>
        </w:rPr>
        <w:t xml:space="preserve">. </w:t>
      </w:r>
      <w:r w:rsidR="004E1C6B" w:rsidRPr="004131A5">
        <w:rPr>
          <w:rFonts w:ascii="Calibri" w:hAnsi="Calibri"/>
          <w:sz w:val="22"/>
          <w:szCs w:val="22"/>
        </w:rPr>
        <w:t>The</w:t>
      </w:r>
      <w:r w:rsidR="006B5E74" w:rsidRPr="004131A5">
        <w:rPr>
          <w:rFonts w:ascii="Calibri" w:hAnsi="Calibri"/>
          <w:sz w:val="22"/>
          <w:szCs w:val="22"/>
        </w:rPr>
        <w:t xml:space="preserve"> vendor </w:t>
      </w:r>
      <w:r w:rsidR="004E1C6B" w:rsidRPr="004131A5">
        <w:rPr>
          <w:rFonts w:ascii="Calibri" w:hAnsi="Calibri"/>
          <w:sz w:val="22"/>
          <w:szCs w:val="22"/>
        </w:rPr>
        <w:t>shall</w:t>
      </w:r>
      <w:r w:rsidR="002D5C1F" w:rsidRPr="004131A5">
        <w:rPr>
          <w:rFonts w:ascii="Calibri" w:hAnsi="Calibri"/>
          <w:sz w:val="22"/>
          <w:szCs w:val="22"/>
        </w:rPr>
        <w:t xml:space="preserve"> </w:t>
      </w:r>
      <w:r w:rsidR="006B5E74" w:rsidRPr="004131A5">
        <w:rPr>
          <w:rFonts w:ascii="Calibri" w:hAnsi="Calibri"/>
          <w:sz w:val="22"/>
          <w:szCs w:val="22"/>
        </w:rPr>
        <w:t xml:space="preserve">develop artwork </w:t>
      </w:r>
      <w:r w:rsidR="002D5C1F" w:rsidRPr="004131A5">
        <w:rPr>
          <w:rFonts w:ascii="Calibri" w:hAnsi="Calibri"/>
          <w:sz w:val="22"/>
          <w:szCs w:val="22"/>
        </w:rPr>
        <w:t>t</w:t>
      </w:r>
      <w:r w:rsidR="004E1C6B" w:rsidRPr="004131A5">
        <w:rPr>
          <w:rFonts w:ascii="Calibri" w:hAnsi="Calibri"/>
          <w:sz w:val="22"/>
          <w:szCs w:val="22"/>
        </w:rPr>
        <w:t xml:space="preserve">hat is appropriate for use in all NYS counties and regions. </w:t>
      </w:r>
      <w:r w:rsidR="002D5C1F" w:rsidRPr="004131A5">
        <w:rPr>
          <w:rFonts w:ascii="Calibri" w:hAnsi="Calibri"/>
          <w:sz w:val="22"/>
          <w:szCs w:val="22"/>
        </w:rPr>
        <w:t xml:space="preserve"> The vendor </w:t>
      </w:r>
      <w:r w:rsidR="006E27AE" w:rsidRPr="004131A5">
        <w:rPr>
          <w:rFonts w:ascii="Calibri" w:hAnsi="Calibri"/>
          <w:sz w:val="22"/>
          <w:szCs w:val="22"/>
        </w:rPr>
        <w:t>should</w:t>
      </w:r>
      <w:r w:rsidR="002D5C1F" w:rsidRPr="004131A5">
        <w:rPr>
          <w:rFonts w:ascii="Calibri" w:hAnsi="Calibri"/>
          <w:sz w:val="22"/>
          <w:szCs w:val="22"/>
        </w:rPr>
        <w:t xml:space="preserve"> </w:t>
      </w:r>
      <w:r w:rsidR="006E27AE" w:rsidRPr="004131A5">
        <w:rPr>
          <w:rFonts w:ascii="Calibri" w:hAnsi="Calibri"/>
          <w:sz w:val="22"/>
          <w:szCs w:val="22"/>
        </w:rPr>
        <w:t xml:space="preserve">not develop separate </w:t>
      </w:r>
      <w:r w:rsidR="004E1C6B" w:rsidRPr="004131A5">
        <w:rPr>
          <w:rFonts w:ascii="Calibri" w:hAnsi="Calibri"/>
          <w:sz w:val="22"/>
          <w:szCs w:val="22"/>
        </w:rPr>
        <w:t xml:space="preserve">or additional </w:t>
      </w:r>
      <w:r w:rsidR="006E27AE" w:rsidRPr="004131A5">
        <w:rPr>
          <w:rFonts w:ascii="Calibri" w:hAnsi="Calibri"/>
          <w:sz w:val="22"/>
          <w:szCs w:val="22"/>
        </w:rPr>
        <w:t xml:space="preserve">artwork for </w:t>
      </w:r>
      <w:r w:rsidR="00FC0DD1" w:rsidRPr="004131A5">
        <w:rPr>
          <w:rFonts w:ascii="Calibri" w:hAnsi="Calibri"/>
          <w:sz w:val="22"/>
          <w:szCs w:val="22"/>
        </w:rPr>
        <w:t>specific</w:t>
      </w:r>
      <w:r w:rsidR="006E27AE" w:rsidRPr="004131A5">
        <w:rPr>
          <w:rFonts w:ascii="Calibri" w:hAnsi="Calibri"/>
          <w:sz w:val="22"/>
          <w:szCs w:val="22"/>
        </w:rPr>
        <w:t xml:space="preserve"> counties or regions.</w:t>
      </w:r>
      <w:r w:rsidR="003E66F6" w:rsidRPr="004131A5">
        <w:rPr>
          <w:rFonts w:ascii="Calibri" w:hAnsi="Calibri"/>
          <w:sz w:val="22"/>
          <w:szCs w:val="22"/>
        </w:rPr>
        <w:t xml:space="preserve"> </w:t>
      </w:r>
      <w:r w:rsidR="003B7E8B" w:rsidRPr="004131A5">
        <w:rPr>
          <w:rFonts w:ascii="Calibri" w:hAnsi="Calibri"/>
          <w:sz w:val="22"/>
          <w:szCs w:val="22"/>
        </w:rPr>
        <w:t>All materials developed shall be appropriate for the target audience; materials shall be ethnically diverse, appropriate for students with limited English proficiency (LEP), and target both urban and rural students.</w:t>
      </w:r>
    </w:p>
    <w:p w14:paraId="503062D3" w14:textId="29DA1B61" w:rsidR="003B7E8B" w:rsidRPr="004131A5" w:rsidRDefault="003B7E8B" w:rsidP="009C7436">
      <w:pPr>
        <w:spacing w:after="100" w:afterAutospacing="1"/>
        <w:jc w:val="both"/>
        <w:rPr>
          <w:rFonts w:ascii="Calibri" w:hAnsi="Calibri"/>
          <w:sz w:val="22"/>
          <w:szCs w:val="22"/>
        </w:rPr>
      </w:pPr>
      <w:r w:rsidRPr="004131A5">
        <w:rPr>
          <w:rFonts w:ascii="Calibri" w:hAnsi="Calibri"/>
          <w:sz w:val="22"/>
          <w:szCs w:val="22"/>
        </w:rPr>
        <w:t xml:space="preserve">The vendor shall ensure that printed </w:t>
      </w:r>
      <w:r w:rsidR="0024093A" w:rsidRPr="004131A5">
        <w:rPr>
          <w:rFonts w:ascii="Calibri" w:hAnsi="Calibri"/>
          <w:sz w:val="22"/>
          <w:szCs w:val="22"/>
        </w:rPr>
        <w:t xml:space="preserve">and digital marketing </w:t>
      </w:r>
      <w:r w:rsidRPr="004131A5">
        <w:rPr>
          <w:rFonts w:ascii="Calibri" w:hAnsi="Calibri"/>
          <w:sz w:val="22"/>
          <w:szCs w:val="22"/>
        </w:rPr>
        <w:t>campaign deliverables utilize the title “Summer Food Service Program” and include</w:t>
      </w:r>
      <w:r w:rsidR="0024093A" w:rsidRPr="004131A5">
        <w:rPr>
          <w:rFonts w:ascii="Calibri" w:hAnsi="Calibri"/>
          <w:sz w:val="22"/>
          <w:szCs w:val="22"/>
        </w:rPr>
        <w:t xml:space="preserve"> all three of</w:t>
      </w:r>
      <w:r w:rsidRPr="004131A5">
        <w:rPr>
          <w:rFonts w:ascii="Calibri" w:hAnsi="Calibri"/>
          <w:sz w:val="22"/>
          <w:szCs w:val="22"/>
        </w:rPr>
        <w:t xml:space="preserve"> the established phone numbers</w:t>
      </w:r>
      <w:r w:rsidR="0024093A" w:rsidRPr="004131A5">
        <w:rPr>
          <w:rFonts w:ascii="Calibri" w:hAnsi="Calibri"/>
          <w:sz w:val="22"/>
          <w:szCs w:val="22"/>
        </w:rPr>
        <w:t xml:space="preserve"> listed </w:t>
      </w:r>
      <w:proofErr w:type="gramStart"/>
      <w:r w:rsidR="0024093A" w:rsidRPr="004131A5">
        <w:rPr>
          <w:rFonts w:ascii="Calibri" w:hAnsi="Calibri"/>
          <w:sz w:val="22"/>
          <w:szCs w:val="22"/>
        </w:rPr>
        <w:t>below</w:t>
      </w:r>
      <w:proofErr w:type="gramEnd"/>
      <w:r w:rsidRPr="004131A5">
        <w:rPr>
          <w:rFonts w:ascii="Calibri" w:hAnsi="Calibri"/>
          <w:sz w:val="22"/>
          <w:szCs w:val="22"/>
        </w:rPr>
        <w:t xml:space="preserve">. The vendor’s promotional materials must highlight the toll-free phone numbers and online maps that families can use to locate summer feeding sites closest to them. Information and links to toll-free numbers and maps </w:t>
      </w:r>
      <w:proofErr w:type="gramStart"/>
      <w:r w:rsidRPr="004131A5">
        <w:rPr>
          <w:rFonts w:ascii="Calibri" w:hAnsi="Calibri"/>
          <w:sz w:val="22"/>
          <w:szCs w:val="22"/>
        </w:rPr>
        <w:t>are provided</w:t>
      </w:r>
      <w:proofErr w:type="gramEnd"/>
      <w:r w:rsidRPr="004131A5">
        <w:rPr>
          <w:rFonts w:ascii="Calibri" w:hAnsi="Calibri"/>
          <w:sz w:val="22"/>
          <w:szCs w:val="22"/>
        </w:rPr>
        <w:t xml:space="preserve"> below:</w:t>
      </w:r>
    </w:p>
    <w:p w14:paraId="412B89D6" w14:textId="10730A6F" w:rsidR="003B7E8B" w:rsidRPr="004131A5" w:rsidRDefault="003B7E8B" w:rsidP="00C44C26">
      <w:pPr>
        <w:numPr>
          <w:ilvl w:val="0"/>
          <w:numId w:val="24"/>
        </w:numPr>
        <w:rPr>
          <w:rFonts w:ascii="Calibri" w:hAnsi="Calibri"/>
          <w:sz w:val="22"/>
          <w:szCs w:val="22"/>
          <w:u w:val="single"/>
        </w:rPr>
      </w:pPr>
      <w:r w:rsidRPr="004131A5">
        <w:rPr>
          <w:rFonts w:ascii="Calibri" w:hAnsi="Calibri"/>
          <w:sz w:val="22"/>
          <w:szCs w:val="22"/>
          <w:u w:val="single"/>
        </w:rPr>
        <w:t xml:space="preserve">National Hunger Hotline: </w:t>
      </w:r>
      <w:r w:rsidR="009C7436" w:rsidRPr="004131A5">
        <w:rPr>
          <w:rFonts w:ascii="Calibri" w:hAnsi="Calibri"/>
          <w:sz w:val="22"/>
          <w:szCs w:val="22"/>
          <w:u w:val="single"/>
        </w:rPr>
        <w:br/>
      </w:r>
      <w:r w:rsidRPr="004131A5">
        <w:rPr>
          <w:rFonts w:ascii="Calibri" w:hAnsi="Calibri"/>
          <w:sz w:val="22"/>
          <w:szCs w:val="22"/>
        </w:rPr>
        <w:t xml:space="preserve">An invaluable resource for families seeking food assistance, the National Hunger Hotline delivers information about open Summer Meal sites. The </w:t>
      </w:r>
      <w:proofErr w:type="gramStart"/>
      <w:r w:rsidRPr="004131A5">
        <w:rPr>
          <w:rFonts w:ascii="Calibri" w:hAnsi="Calibri"/>
          <w:sz w:val="22"/>
          <w:szCs w:val="22"/>
        </w:rPr>
        <w:t>Hotline,</w:t>
      </w:r>
      <w:proofErr w:type="gramEnd"/>
      <w:r w:rsidRPr="004131A5">
        <w:rPr>
          <w:rFonts w:ascii="Calibri" w:hAnsi="Calibri"/>
          <w:sz w:val="22"/>
          <w:szCs w:val="22"/>
        </w:rPr>
        <w:t xml:space="preserve"> operated by the New York City Coalition Against Hunger (NYCCAH), </w:t>
      </w:r>
      <w:r w:rsidRPr="004131A5">
        <w:rPr>
          <w:rFonts w:ascii="Calibri" w:hAnsi="Calibri"/>
          <w:sz w:val="22"/>
          <w:szCs w:val="22"/>
        </w:rPr>
        <w:lastRenderedPageBreak/>
        <w:t>shares information about food assistance resources that State agencies and organizations provide to FNS. Individuals and families seeking food assistance can call 1-866-3-HUNGRY or 1-877-8-HAMBRE, from 8:00 AM to 8:00 PM EST, to speak with a Hotline representative who will guide them to local food resources, including Summer Meal sites.</w:t>
      </w:r>
    </w:p>
    <w:p w14:paraId="0964DA61" w14:textId="77777777" w:rsidR="009C7436" w:rsidRPr="004131A5" w:rsidRDefault="009C7436" w:rsidP="009C7436">
      <w:pPr>
        <w:ind w:left="720"/>
        <w:rPr>
          <w:rFonts w:ascii="Calibri" w:hAnsi="Calibri"/>
          <w:sz w:val="22"/>
          <w:szCs w:val="22"/>
          <w:u w:val="single"/>
        </w:rPr>
      </w:pPr>
    </w:p>
    <w:p w14:paraId="1273710A" w14:textId="77777777" w:rsidR="00B67E93" w:rsidRPr="004131A5" w:rsidRDefault="003B7E8B" w:rsidP="00C44C26">
      <w:pPr>
        <w:numPr>
          <w:ilvl w:val="0"/>
          <w:numId w:val="24"/>
        </w:numPr>
        <w:jc w:val="both"/>
        <w:rPr>
          <w:rFonts w:ascii="Calibri" w:hAnsi="Calibri"/>
          <w:sz w:val="22"/>
          <w:szCs w:val="22"/>
          <w:u w:val="single"/>
        </w:rPr>
      </w:pPr>
      <w:r w:rsidRPr="004131A5">
        <w:rPr>
          <w:rFonts w:ascii="Calibri" w:hAnsi="Calibri"/>
          <w:sz w:val="22"/>
          <w:szCs w:val="22"/>
          <w:u w:val="single"/>
        </w:rPr>
        <w:t>FNS Summer Meal Site Finder:</w:t>
      </w:r>
    </w:p>
    <w:p w14:paraId="2AEF3E35" w14:textId="71C45AC8" w:rsidR="003B7E8B" w:rsidRPr="004131A5" w:rsidRDefault="003B7E8B" w:rsidP="009C7436">
      <w:pPr>
        <w:ind w:left="720"/>
        <w:jc w:val="both"/>
        <w:rPr>
          <w:rFonts w:ascii="Calibri" w:hAnsi="Calibri"/>
          <w:sz w:val="22"/>
          <w:szCs w:val="22"/>
          <w:u w:val="single"/>
        </w:rPr>
      </w:pPr>
      <w:r w:rsidRPr="004131A5">
        <w:rPr>
          <w:rFonts w:ascii="Calibri" w:hAnsi="Calibri"/>
          <w:sz w:val="22"/>
          <w:szCs w:val="22"/>
        </w:rPr>
        <w:t xml:space="preserve">Another terrific tool for families is the FNS Summer Meal Site Finder. This web-based site locator is available online to anyone looking for a Summer Meal site for children. Families may visit the site locator, any time after May 15, to access the updated map and find Summer Meal sites in their neighborhood. Website: </w:t>
      </w:r>
      <w:hyperlink r:id="rId23" w:history="1">
        <w:r w:rsidRPr="004131A5">
          <w:rPr>
            <w:rStyle w:val="Hyperlink"/>
          </w:rPr>
          <w:t>http://www.fns.usda.gov/summerfoodrocks</w:t>
        </w:r>
      </w:hyperlink>
      <w:r w:rsidRPr="004131A5">
        <w:rPr>
          <w:rFonts w:ascii="Calibri" w:hAnsi="Calibri"/>
          <w:sz w:val="22"/>
          <w:szCs w:val="22"/>
        </w:rPr>
        <w:t xml:space="preserve">     </w:t>
      </w:r>
    </w:p>
    <w:p w14:paraId="69466028" w14:textId="77777777" w:rsidR="00B67E93" w:rsidRPr="004131A5" w:rsidRDefault="00B67E93" w:rsidP="009C7436">
      <w:pPr>
        <w:jc w:val="both"/>
        <w:rPr>
          <w:rFonts w:ascii="Calibri" w:hAnsi="Calibri"/>
          <w:sz w:val="22"/>
          <w:szCs w:val="22"/>
          <w:u w:val="single"/>
        </w:rPr>
      </w:pPr>
    </w:p>
    <w:p w14:paraId="7A9C8CC1" w14:textId="10F3851D" w:rsidR="003B7E8B" w:rsidRPr="004131A5" w:rsidRDefault="003B7E8B" w:rsidP="00C44C26">
      <w:pPr>
        <w:numPr>
          <w:ilvl w:val="0"/>
          <w:numId w:val="24"/>
        </w:numPr>
        <w:jc w:val="both"/>
        <w:rPr>
          <w:rFonts w:ascii="Calibri" w:hAnsi="Calibri"/>
          <w:sz w:val="22"/>
          <w:szCs w:val="22"/>
          <w:u w:val="single"/>
        </w:rPr>
      </w:pPr>
      <w:r w:rsidRPr="004131A5">
        <w:rPr>
          <w:rFonts w:ascii="Calibri" w:hAnsi="Calibri"/>
          <w:sz w:val="22"/>
          <w:szCs w:val="22"/>
          <w:u w:val="single"/>
        </w:rPr>
        <w:t>Call 2-1-1:</w:t>
      </w:r>
    </w:p>
    <w:p w14:paraId="5983AF90" w14:textId="7D1A7202" w:rsidR="008C2083" w:rsidRPr="004131A5" w:rsidRDefault="003B7E8B" w:rsidP="009C7436">
      <w:pPr>
        <w:spacing w:after="240"/>
        <w:ind w:left="720"/>
        <w:jc w:val="both"/>
        <w:rPr>
          <w:rFonts w:ascii="Calibri" w:hAnsi="Calibri"/>
          <w:sz w:val="22"/>
          <w:szCs w:val="22"/>
        </w:rPr>
      </w:pPr>
      <w:r w:rsidRPr="004131A5">
        <w:rPr>
          <w:rFonts w:ascii="Calibri" w:hAnsi="Calibri"/>
          <w:sz w:val="22"/>
          <w:szCs w:val="22"/>
        </w:rPr>
        <w:t xml:space="preserve">2-1-1 provides information about the summer food service program for children.  Call 3-1-1 in the NYC area. Website: </w:t>
      </w:r>
      <w:hyperlink r:id="rId24" w:history="1">
        <w:r w:rsidRPr="004131A5">
          <w:rPr>
            <w:rStyle w:val="Hyperlink"/>
            <w:rFonts w:ascii="Calibri" w:hAnsi="Calibri"/>
            <w:sz w:val="22"/>
            <w:szCs w:val="22"/>
          </w:rPr>
          <w:t>http://www.211.org/services/food</w:t>
        </w:r>
      </w:hyperlink>
      <w:r w:rsidRPr="004131A5">
        <w:rPr>
          <w:rFonts w:ascii="Calibri" w:hAnsi="Calibri"/>
          <w:sz w:val="22"/>
          <w:szCs w:val="22"/>
        </w:rPr>
        <w:t xml:space="preserve"> </w:t>
      </w:r>
    </w:p>
    <w:p w14:paraId="6C3AEA9F" w14:textId="5D184B67" w:rsidR="00524929" w:rsidRPr="004131A5" w:rsidRDefault="00524929" w:rsidP="00624FDF">
      <w:pPr>
        <w:spacing w:after="100" w:afterAutospacing="1"/>
        <w:jc w:val="both"/>
      </w:pPr>
      <w:r w:rsidRPr="004131A5">
        <w:rPr>
          <w:rStyle w:val="Emphasis"/>
        </w:rPr>
        <w:t>Translation</w:t>
      </w:r>
    </w:p>
    <w:p w14:paraId="12721DB2" w14:textId="08118F87" w:rsidR="001813AE" w:rsidRPr="004131A5" w:rsidRDefault="00524929" w:rsidP="00624FDF">
      <w:pPr>
        <w:spacing w:after="100" w:afterAutospacing="1"/>
        <w:jc w:val="both"/>
        <w:rPr>
          <w:rFonts w:ascii="Calibri" w:hAnsi="Calibri"/>
          <w:sz w:val="22"/>
          <w:szCs w:val="22"/>
        </w:rPr>
      </w:pPr>
      <w:r w:rsidRPr="004131A5">
        <w:rPr>
          <w:rFonts w:ascii="Calibri" w:hAnsi="Calibri"/>
          <w:sz w:val="22"/>
          <w:szCs w:val="22"/>
        </w:rPr>
        <w:t>The vendor shall be responsible for the translation and delivery of campaign materials in additional languages other than English in counties where 15% or more of the population speaks a single language other than English. Data from the 2010 American Community Survey indicates that 15% or more of the population speaks Spanish in the following NYS counties:</w:t>
      </w:r>
    </w:p>
    <w:p w14:paraId="77529E1A" w14:textId="77777777" w:rsidR="00524929" w:rsidRPr="004131A5" w:rsidRDefault="00524929" w:rsidP="00C44C26">
      <w:pPr>
        <w:numPr>
          <w:ilvl w:val="0"/>
          <w:numId w:val="24"/>
        </w:numPr>
        <w:spacing w:after="100" w:afterAutospacing="1"/>
        <w:jc w:val="both"/>
        <w:rPr>
          <w:rFonts w:ascii="Calibri" w:hAnsi="Calibri"/>
          <w:sz w:val="22"/>
          <w:szCs w:val="22"/>
        </w:rPr>
      </w:pPr>
      <w:r w:rsidRPr="004131A5">
        <w:rPr>
          <w:rFonts w:ascii="Calibri" w:hAnsi="Calibri"/>
          <w:sz w:val="22"/>
          <w:szCs w:val="22"/>
        </w:rPr>
        <w:t>Bronx County: 46%</w:t>
      </w:r>
    </w:p>
    <w:p w14:paraId="378834B8" w14:textId="77777777" w:rsidR="00524929" w:rsidRPr="004131A5" w:rsidRDefault="00524929" w:rsidP="00C44C26">
      <w:pPr>
        <w:numPr>
          <w:ilvl w:val="0"/>
          <w:numId w:val="24"/>
        </w:numPr>
        <w:spacing w:after="100" w:afterAutospacing="1"/>
        <w:jc w:val="both"/>
        <w:rPr>
          <w:rFonts w:ascii="Calibri" w:hAnsi="Calibri"/>
          <w:sz w:val="22"/>
          <w:szCs w:val="22"/>
        </w:rPr>
      </w:pPr>
      <w:r w:rsidRPr="004131A5">
        <w:rPr>
          <w:rFonts w:ascii="Calibri" w:hAnsi="Calibri"/>
          <w:sz w:val="22"/>
          <w:szCs w:val="22"/>
        </w:rPr>
        <w:t>Queens County: 24%</w:t>
      </w:r>
    </w:p>
    <w:p w14:paraId="7F5B589F" w14:textId="77777777" w:rsidR="00524929" w:rsidRPr="004131A5" w:rsidRDefault="00524929" w:rsidP="00C44C26">
      <w:pPr>
        <w:numPr>
          <w:ilvl w:val="0"/>
          <w:numId w:val="24"/>
        </w:numPr>
        <w:spacing w:after="100" w:afterAutospacing="1"/>
        <w:jc w:val="both"/>
        <w:rPr>
          <w:rFonts w:ascii="Calibri" w:hAnsi="Calibri"/>
          <w:sz w:val="22"/>
          <w:szCs w:val="22"/>
        </w:rPr>
      </w:pPr>
      <w:r w:rsidRPr="004131A5">
        <w:rPr>
          <w:rFonts w:ascii="Calibri" w:hAnsi="Calibri"/>
          <w:sz w:val="22"/>
          <w:szCs w:val="22"/>
        </w:rPr>
        <w:t>New York County: 23%</w:t>
      </w:r>
    </w:p>
    <w:p w14:paraId="6E63CD89" w14:textId="77777777" w:rsidR="00524929" w:rsidRPr="004131A5" w:rsidRDefault="00524929" w:rsidP="00C44C26">
      <w:pPr>
        <w:numPr>
          <w:ilvl w:val="0"/>
          <w:numId w:val="24"/>
        </w:numPr>
        <w:spacing w:after="100" w:afterAutospacing="1"/>
        <w:jc w:val="both"/>
        <w:rPr>
          <w:rFonts w:ascii="Calibri" w:hAnsi="Calibri"/>
          <w:sz w:val="22"/>
          <w:szCs w:val="22"/>
        </w:rPr>
      </w:pPr>
      <w:r w:rsidRPr="004131A5">
        <w:rPr>
          <w:rFonts w:ascii="Calibri" w:hAnsi="Calibri"/>
          <w:sz w:val="22"/>
          <w:szCs w:val="22"/>
        </w:rPr>
        <w:t>Westchester County: 18%</w:t>
      </w:r>
    </w:p>
    <w:p w14:paraId="3BD4BC96" w14:textId="3965C5AD" w:rsidR="00524929" w:rsidRPr="004131A5" w:rsidRDefault="00524929" w:rsidP="00C44C26">
      <w:pPr>
        <w:numPr>
          <w:ilvl w:val="0"/>
          <w:numId w:val="24"/>
        </w:numPr>
        <w:spacing w:after="100" w:afterAutospacing="1"/>
        <w:jc w:val="both"/>
        <w:rPr>
          <w:rFonts w:ascii="Calibri" w:hAnsi="Calibri"/>
          <w:sz w:val="22"/>
          <w:szCs w:val="22"/>
        </w:rPr>
      </w:pPr>
      <w:r w:rsidRPr="004131A5">
        <w:rPr>
          <w:rFonts w:ascii="Calibri" w:hAnsi="Calibri"/>
          <w:sz w:val="22"/>
          <w:szCs w:val="22"/>
        </w:rPr>
        <w:t>Kings County: 17%</w:t>
      </w:r>
    </w:p>
    <w:p w14:paraId="7BE71C70" w14:textId="105D3E5E" w:rsidR="00524929" w:rsidRPr="004131A5" w:rsidRDefault="00524929" w:rsidP="00624FDF">
      <w:pPr>
        <w:spacing w:after="100" w:afterAutospacing="1"/>
        <w:jc w:val="both"/>
        <w:rPr>
          <w:rFonts w:ascii="Calibri" w:hAnsi="Calibri"/>
          <w:sz w:val="22"/>
          <w:szCs w:val="22"/>
        </w:rPr>
      </w:pPr>
      <w:r w:rsidRPr="004131A5">
        <w:rPr>
          <w:rFonts w:ascii="Calibri" w:hAnsi="Calibri"/>
          <w:sz w:val="22"/>
          <w:szCs w:val="22"/>
        </w:rPr>
        <w:t xml:space="preserve">The vendor </w:t>
      </w:r>
      <w:r w:rsidR="00D329D8" w:rsidRPr="004131A5">
        <w:rPr>
          <w:rFonts w:ascii="Calibri" w:hAnsi="Calibri"/>
          <w:sz w:val="22"/>
          <w:szCs w:val="22"/>
        </w:rPr>
        <w:t xml:space="preserve">should </w:t>
      </w:r>
      <w:r w:rsidRPr="004131A5">
        <w:rPr>
          <w:rFonts w:ascii="Calibri" w:hAnsi="Calibri"/>
          <w:sz w:val="22"/>
          <w:szCs w:val="22"/>
        </w:rPr>
        <w:t xml:space="preserve">provide campaign materials in Spanish in the respective proportion with the remainder provided in English </w:t>
      </w:r>
      <w:r w:rsidR="00546489" w:rsidRPr="004131A5">
        <w:rPr>
          <w:rFonts w:ascii="Calibri" w:hAnsi="Calibri"/>
          <w:sz w:val="22"/>
          <w:szCs w:val="22"/>
        </w:rPr>
        <w:t>for</w:t>
      </w:r>
      <w:r w:rsidRPr="004131A5">
        <w:rPr>
          <w:rFonts w:ascii="Calibri" w:hAnsi="Calibri"/>
          <w:sz w:val="22"/>
          <w:szCs w:val="22"/>
        </w:rPr>
        <w:t xml:space="preserve"> each of the counties listed above.</w:t>
      </w:r>
      <w:r w:rsidR="00C74132" w:rsidRPr="004131A5">
        <w:rPr>
          <w:rFonts w:ascii="Calibri" w:hAnsi="Calibri"/>
          <w:sz w:val="22"/>
          <w:szCs w:val="22"/>
        </w:rPr>
        <w:t xml:space="preserve"> Please note that, as stated above, the USDA-developed Radio Public Service Announcements (PSAs) are already available in both English and Spanish.</w:t>
      </w:r>
    </w:p>
    <w:p w14:paraId="4BF4C24A" w14:textId="642E4F53" w:rsidR="00660614" w:rsidRPr="004131A5" w:rsidRDefault="008C2083" w:rsidP="00624FDF">
      <w:pPr>
        <w:spacing w:after="100" w:afterAutospacing="1"/>
        <w:jc w:val="both"/>
        <w:rPr>
          <w:i/>
          <w:iCs/>
        </w:rPr>
      </w:pPr>
      <w:r w:rsidRPr="004131A5">
        <w:rPr>
          <w:rStyle w:val="Emphasis"/>
        </w:rPr>
        <w:t>USDA Nondiscrimination Statement</w:t>
      </w:r>
    </w:p>
    <w:p w14:paraId="709EF423" w14:textId="5FA5FF50" w:rsidR="00660614" w:rsidRPr="004131A5" w:rsidRDefault="00E33FB1" w:rsidP="009C7436">
      <w:pPr>
        <w:spacing w:after="100" w:afterAutospacing="1"/>
        <w:jc w:val="both"/>
        <w:rPr>
          <w:rFonts w:cstheme="minorHAnsi"/>
          <w:sz w:val="22"/>
          <w:szCs w:val="22"/>
        </w:rPr>
      </w:pPr>
      <w:r w:rsidRPr="004131A5">
        <w:rPr>
          <w:sz w:val="22"/>
          <w:szCs w:val="22"/>
        </w:rPr>
        <w:t xml:space="preserve">All </w:t>
      </w:r>
      <w:r w:rsidRPr="004131A5">
        <w:rPr>
          <w:rFonts w:cstheme="minorHAnsi"/>
          <w:sz w:val="22"/>
          <w:szCs w:val="22"/>
        </w:rPr>
        <w:t xml:space="preserve">campaign materials must include the </w:t>
      </w:r>
      <w:r w:rsidR="00804162" w:rsidRPr="004131A5">
        <w:rPr>
          <w:rFonts w:cstheme="minorHAnsi"/>
          <w:sz w:val="22"/>
          <w:szCs w:val="22"/>
        </w:rPr>
        <w:t xml:space="preserve">appropriate </w:t>
      </w:r>
      <w:r w:rsidRPr="004131A5">
        <w:rPr>
          <w:rFonts w:cstheme="minorHAnsi"/>
          <w:sz w:val="22"/>
          <w:szCs w:val="22"/>
        </w:rPr>
        <w:t>USDA nondiscrimination statement</w:t>
      </w:r>
      <w:r w:rsidR="00804162" w:rsidRPr="004131A5">
        <w:rPr>
          <w:rFonts w:cstheme="minorHAnsi"/>
          <w:sz w:val="22"/>
          <w:szCs w:val="22"/>
        </w:rPr>
        <w:t>:</w:t>
      </w:r>
    </w:p>
    <w:p w14:paraId="62596BF7" w14:textId="2A69E12A" w:rsidR="009C7436" w:rsidRPr="004131A5" w:rsidRDefault="00345F85" w:rsidP="00C44C26">
      <w:pPr>
        <w:numPr>
          <w:ilvl w:val="0"/>
          <w:numId w:val="23"/>
        </w:numPr>
        <w:spacing w:after="100" w:afterAutospacing="1"/>
        <w:rPr>
          <w:rFonts w:cstheme="minorHAnsi"/>
          <w:sz w:val="22"/>
          <w:szCs w:val="22"/>
        </w:rPr>
      </w:pPr>
      <w:r w:rsidRPr="004131A5">
        <w:rPr>
          <w:rFonts w:cstheme="minorHAnsi"/>
          <w:sz w:val="22"/>
          <w:szCs w:val="22"/>
        </w:rPr>
        <w:t>Materials and artwork that</w:t>
      </w:r>
      <w:r w:rsidR="00465FDF" w:rsidRPr="004131A5">
        <w:rPr>
          <w:rFonts w:cstheme="minorHAnsi"/>
          <w:sz w:val="22"/>
          <w:szCs w:val="22"/>
        </w:rPr>
        <w:t xml:space="preserve"> is</w:t>
      </w:r>
      <w:r w:rsidRPr="004131A5">
        <w:rPr>
          <w:rFonts w:cstheme="minorHAnsi"/>
          <w:sz w:val="22"/>
          <w:szCs w:val="22"/>
        </w:rPr>
        <w:t xml:space="preserve"> limited to one page or less may use the shortened version </w:t>
      </w:r>
      <w:r w:rsidR="00465FDF" w:rsidRPr="004131A5">
        <w:rPr>
          <w:rFonts w:cstheme="minorHAnsi"/>
          <w:sz w:val="22"/>
          <w:szCs w:val="22"/>
        </w:rPr>
        <w:t xml:space="preserve">of the statement: “This institution is an equal opportunity </w:t>
      </w:r>
      <w:r w:rsidR="00FE6845" w:rsidRPr="004131A5">
        <w:rPr>
          <w:rFonts w:cstheme="minorHAnsi"/>
          <w:sz w:val="22"/>
          <w:szCs w:val="22"/>
        </w:rPr>
        <w:t>provider.</w:t>
      </w:r>
      <w:r w:rsidR="00465FDF" w:rsidRPr="004131A5">
        <w:rPr>
          <w:rFonts w:cstheme="minorHAnsi"/>
          <w:sz w:val="22"/>
          <w:szCs w:val="22"/>
        </w:rPr>
        <w:t>”</w:t>
      </w:r>
      <w:r w:rsidR="009C7436" w:rsidRPr="004131A5">
        <w:rPr>
          <w:rFonts w:cstheme="minorHAnsi"/>
          <w:sz w:val="22"/>
          <w:szCs w:val="22"/>
        </w:rPr>
        <w:br/>
      </w:r>
    </w:p>
    <w:p w14:paraId="35AAB980" w14:textId="000AB881" w:rsidR="00624FDF" w:rsidRPr="004131A5" w:rsidRDefault="001D3748" w:rsidP="00C44C26">
      <w:pPr>
        <w:numPr>
          <w:ilvl w:val="0"/>
          <w:numId w:val="23"/>
        </w:numPr>
        <w:spacing w:after="100" w:afterAutospacing="1"/>
        <w:rPr>
          <w:rFonts w:cstheme="minorHAnsi"/>
          <w:sz w:val="22"/>
          <w:szCs w:val="22"/>
        </w:rPr>
      </w:pPr>
      <w:r w:rsidRPr="004131A5">
        <w:rPr>
          <w:rFonts w:cstheme="minorHAnsi"/>
          <w:sz w:val="22"/>
          <w:szCs w:val="22"/>
        </w:rPr>
        <w:t xml:space="preserve">All </w:t>
      </w:r>
      <w:r w:rsidR="00C74132" w:rsidRPr="004131A5">
        <w:rPr>
          <w:rFonts w:cstheme="minorHAnsi"/>
          <w:sz w:val="22"/>
          <w:szCs w:val="22"/>
        </w:rPr>
        <w:t xml:space="preserve">other </w:t>
      </w:r>
      <w:r w:rsidRPr="004131A5">
        <w:rPr>
          <w:rFonts w:cstheme="minorHAnsi"/>
          <w:sz w:val="22"/>
          <w:szCs w:val="22"/>
        </w:rPr>
        <w:t>d</w:t>
      </w:r>
      <w:r w:rsidR="00465FDF" w:rsidRPr="004131A5">
        <w:rPr>
          <w:rFonts w:cstheme="minorHAnsi"/>
          <w:sz w:val="22"/>
          <w:szCs w:val="22"/>
        </w:rPr>
        <w:t>ocuments must include the full nondiscri</w:t>
      </w:r>
      <w:r w:rsidR="009C7436" w:rsidRPr="004131A5">
        <w:rPr>
          <w:rFonts w:cstheme="minorHAnsi"/>
          <w:sz w:val="22"/>
          <w:szCs w:val="22"/>
        </w:rPr>
        <w:t>mination statement listed below:</w:t>
      </w:r>
    </w:p>
    <w:p w14:paraId="4E80EDF3" w14:textId="3654D15B" w:rsidR="00FE6845" w:rsidRPr="004131A5" w:rsidRDefault="00143E03" w:rsidP="009C7436">
      <w:pPr>
        <w:pStyle w:val="Quote"/>
        <w:spacing w:after="100" w:afterAutospacing="1"/>
        <w:ind w:left="720"/>
        <w:rPr>
          <w:rFonts w:cstheme="minorHAnsi"/>
          <w:i w:val="0"/>
          <w:sz w:val="22"/>
          <w:szCs w:val="22"/>
        </w:rPr>
      </w:pPr>
      <w:proofErr w:type="gramStart"/>
      <w:r w:rsidRPr="004131A5">
        <w:rPr>
          <w:rFonts w:cstheme="minorHAnsi"/>
          <w:i w:val="0"/>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w:t>
      </w:r>
      <w:r w:rsidR="00FE6845" w:rsidRPr="004131A5">
        <w:rPr>
          <w:rFonts w:cstheme="minorHAnsi"/>
          <w:i w:val="0"/>
          <w:sz w:val="22"/>
          <w:szCs w:val="22"/>
        </w:rPr>
        <w:t>ty conducted or funded by USDA.</w:t>
      </w:r>
      <w:proofErr w:type="gramEnd"/>
    </w:p>
    <w:p w14:paraId="6FBB2B28" w14:textId="6EF05524" w:rsidR="00FE6845" w:rsidRPr="004131A5" w:rsidRDefault="00143E03" w:rsidP="009C7436">
      <w:pPr>
        <w:pStyle w:val="Quote"/>
        <w:spacing w:after="100" w:afterAutospacing="1"/>
        <w:ind w:left="720"/>
        <w:rPr>
          <w:rFonts w:cstheme="minorHAnsi"/>
          <w:i w:val="0"/>
          <w:sz w:val="22"/>
          <w:szCs w:val="22"/>
        </w:rPr>
      </w:pPr>
      <w:r w:rsidRPr="004131A5">
        <w:rPr>
          <w:rFonts w:cstheme="minorHAnsi"/>
          <w:i w:val="0"/>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w:t>
      </w:r>
      <w:r w:rsidRPr="004131A5">
        <w:rPr>
          <w:rFonts w:cstheme="minorHAnsi"/>
          <w:i w:val="0"/>
          <w:sz w:val="22"/>
          <w:szCs w:val="22"/>
        </w:rPr>
        <w:lastRenderedPageBreak/>
        <w:t xml:space="preserve">through the Federal Relay Service at (800) 877-8339. Additionally, program information </w:t>
      </w:r>
      <w:proofErr w:type="gramStart"/>
      <w:r w:rsidRPr="004131A5">
        <w:rPr>
          <w:rFonts w:cstheme="minorHAnsi"/>
          <w:i w:val="0"/>
          <w:sz w:val="22"/>
          <w:szCs w:val="22"/>
        </w:rPr>
        <w:t>may be made</w:t>
      </w:r>
      <w:proofErr w:type="gramEnd"/>
      <w:r w:rsidRPr="004131A5">
        <w:rPr>
          <w:rFonts w:cstheme="minorHAnsi"/>
          <w:i w:val="0"/>
          <w:sz w:val="22"/>
          <w:szCs w:val="22"/>
        </w:rPr>
        <w:t xml:space="preserve"> available in languages other than English. </w:t>
      </w:r>
    </w:p>
    <w:p w14:paraId="3E26E1AF" w14:textId="1F3B1549" w:rsidR="00143E03" w:rsidRPr="004131A5" w:rsidRDefault="00143E03" w:rsidP="009C7436">
      <w:pPr>
        <w:pStyle w:val="Quote"/>
        <w:ind w:left="720"/>
        <w:rPr>
          <w:rFonts w:cstheme="minorHAnsi"/>
          <w:i w:val="0"/>
          <w:sz w:val="22"/>
          <w:szCs w:val="22"/>
        </w:rPr>
      </w:pPr>
      <w:r w:rsidRPr="004131A5">
        <w:rPr>
          <w:rFonts w:cstheme="minorHAnsi"/>
          <w:i w:val="0"/>
          <w:sz w:val="22"/>
          <w:szCs w:val="22"/>
        </w:rPr>
        <w:t xml:space="preserve">To file a program complaint of discrimination, complete the USDA Program Discrimination Complaint Form, (AD-3027) found online </w:t>
      </w:r>
      <w:proofErr w:type="gramStart"/>
      <w:r w:rsidRPr="004131A5">
        <w:rPr>
          <w:rFonts w:cstheme="minorHAnsi"/>
          <w:i w:val="0"/>
          <w:sz w:val="22"/>
          <w:szCs w:val="22"/>
        </w:rPr>
        <w:t>at:</w:t>
      </w:r>
      <w:proofErr w:type="gramEnd"/>
      <w:r w:rsidRPr="004131A5">
        <w:rPr>
          <w:rFonts w:cstheme="minorHAnsi"/>
          <w:i w:val="0"/>
          <w:sz w:val="22"/>
          <w:szCs w:val="22"/>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015B3A2A" w14:textId="77777777" w:rsidR="009C7436" w:rsidRPr="004131A5" w:rsidRDefault="009C7436" w:rsidP="009C7436"/>
    <w:p w14:paraId="74ACDBF3" w14:textId="696157D7" w:rsidR="00143E03" w:rsidRPr="004131A5" w:rsidRDefault="00143E03" w:rsidP="009C7436">
      <w:pPr>
        <w:pStyle w:val="Quote"/>
        <w:ind w:left="720"/>
        <w:rPr>
          <w:rFonts w:cstheme="minorHAnsi"/>
          <w:i w:val="0"/>
          <w:sz w:val="22"/>
          <w:szCs w:val="22"/>
        </w:rPr>
      </w:pPr>
      <w:r w:rsidRPr="004131A5">
        <w:rPr>
          <w:rFonts w:cstheme="minorHAnsi"/>
          <w:i w:val="0"/>
          <w:sz w:val="22"/>
          <w:szCs w:val="22"/>
        </w:rPr>
        <w:t xml:space="preserve">(1) </w:t>
      </w:r>
      <w:proofErr w:type="gramStart"/>
      <w:r w:rsidRPr="004131A5">
        <w:rPr>
          <w:rFonts w:cstheme="minorHAnsi"/>
          <w:i w:val="0"/>
          <w:sz w:val="22"/>
          <w:szCs w:val="22"/>
        </w:rPr>
        <w:t>mail</w:t>
      </w:r>
      <w:proofErr w:type="gramEnd"/>
      <w:r w:rsidRPr="004131A5">
        <w:rPr>
          <w:rFonts w:cstheme="minorHAnsi"/>
          <w:i w:val="0"/>
          <w:sz w:val="22"/>
          <w:szCs w:val="22"/>
        </w:rPr>
        <w:t xml:space="preserve">: </w:t>
      </w:r>
      <w:r w:rsidR="00EC3703" w:rsidRPr="004131A5">
        <w:rPr>
          <w:rFonts w:cstheme="minorHAnsi"/>
          <w:i w:val="0"/>
          <w:sz w:val="22"/>
          <w:szCs w:val="22"/>
        </w:rPr>
        <w:tab/>
      </w:r>
      <w:r w:rsidRPr="004131A5">
        <w:rPr>
          <w:rFonts w:cstheme="minorHAnsi"/>
          <w:i w:val="0"/>
          <w:sz w:val="22"/>
          <w:szCs w:val="22"/>
        </w:rPr>
        <w:t xml:space="preserve">U.S. Department of Agriculture </w:t>
      </w:r>
    </w:p>
    <w:p w14:paraId="267EF044" w14:textId="77777777" w:rsidR="00143E03" w:rsidRPr="004131A5" w:rsidRDefault="00143E03" w:rsidP="009C7436">
      <w:pPr>
        <w:pStyle w:val="Quote"/>
        <w:ind w:left="1440" w:firstLine="720"/>
        <w:rPr>
          <w:rFonts w:cstheme="minorHAnsi"/>
          <w:i w:val="0"/>
          <w:sz w:val="22"/>
          <w:szCs w:val="22"/>
        </w:rPr>
      </w:pPr>
      <w:r w:rsidRPr="004131A5">
        <w:rPr>
          <w:rFonts w:cstheme="minorHAnsi"/>
          <w:i w:val="0"/>
          <w:sz w:val="22"/>
          <w:szCs w:val="22"/>
        </w:rPr>
        <w:t xml:space="preserve">Office of the Assistant Secretary for Civil Rights </w:t>
      </w:r>
    </w:p>
    <w:p w14:paraId="6ED42543" w14:textId="77777777" w:rsidR="00143E03" w:rsidRPr="004131A5" w:rsidRDefault="00143E03" w:rsidP="009C7436">
      <w:pPr>
        <w:pStyle w:val="Quote"/>
        <w:ind w:left="1440" w:firstLine="720"/>
        <w:rPr>
          <w:i w:val="0"/>
          <w:sz w:val="22"/>
          <w:szCs w:val="22"/>
        </w:rPr>
      </w:pPr>
      <w:r w:rsidRPr="004131A5">
        <w:rPr>
          <w:rFonts w:cstheme="minorHAnsi"/>
          <w:i w:val="0"/>
          <w:sz w:val="22"/>
          <w:szCs w:val="22"/>
        </w:rPr>
        <w:t>1400 Independence Avenue</w:t>
      </w:r>
      <w:r w:rsidRPr="004131A5">
        <w:rPr>
          <w:i w:val="0"/>
          <w:sz w:val="22"/>
          <w:szCs w:val="22"/>
        </w:rPr>
        <w:t xml:space="preserve">, SW </w:t>
      </w:r>
    </w:p>
    <w:p w14:paraId="1846AA37" w14:textId="38AC5CE6" w:rsidR="00FE6845" w:rsidRPr="004131A5" w:rsidRDefault="00143E03" w:rsidP="009C7436">
      <w:pPr>
        <w:pStyle w:val="Quote"/>
        <w:ind w:left="1440" w:firstLine="720"/>
        <w:rPr>
          <w:i w:val="0"/>
          <w:sz w:val="22"/>
          <w:szCs w:val="22"/>
        </w:rPr>
      </w:pPr>
      <w:r w:rsidRPr="004131A5">
        <w:rPr>
          <w:i w:val="0"/>
          <w:sz w:val="22"/>
          <w:szCs w:val="22"/>
        </w:rPr>
        <w:t xml:space="preserve">Washington, D.C. 20250-9410; </w:t>
      </w:r>
    </w:p>
    <w:p w14:paraId="23D2FE9A" w14:textId="77777777" w:rsidR="009C7436" w:rsidRPr="004131A5" w:rsidRDefault="009C7436" w:rsidP="009C7436"/>
    <w:p w14:paraId="2023EE2B" w14:textId="4774B30E" w:rsidR="00FE6845" w:rsidRPr="004131A5" w:rsidRDefault="00143E03" w:rsidP="009C7436">
      <w:pPr>
        <w:pStyle w:val="Quote"/>
        <w:ind w:left="720"/>
        <w:rPr>
          <w:i w:val="0"/>
          <w:sz w:val="22"/>
          <w:szCs w:val="22"/>
        </w:rPr>
      </w:pPr>
      <w:r w:rsidRPr="004131A5">
        <w:rPr>
          <w:i w:val="0"/>
          <w:sz w:val="22"/>
          <w:szCs w:val="22"/>
        </w:rPr>
        <w:t xml:space="preserve">(2) </w:t>
      </w:r>
      <w:proofErr w:type="gramStart"/>
      <w:r w:rsidRPr="004131A5">
        <w:rPr>
          <w:i w:val="0"/>
          <w:sz w:val="22"/>
          <w:szCs w:val="22"/>
        </w:rPr>
        <w:t>fax</w:t>
      </w:r>
      <w:proofErr w:type="gramEnd"/>
      <w:r w:rsidRPr="004131A5">
        <w:rPr>
          <w:i w:val="0"/>
          <w:sz w:val="22"/>
          <w:szCs w:val="22"/>
        </w:rPr>
        <w:t xml:space="preserve">: </w:t>
      </w:r>
      <w:r w:rsidR="00B1051C" w:rsidRPr="004131A5">
        <w:rPr>
          <w:i w:val="0"/>
          <w:sz w:val="22"/>
          <w:szCs w:val="22"/>
        </w:rPr>
        <w:tab/>
      </w:r>
      <w:r w:rsidR="00EC3703" w:rsidRPr="004131A5">
        <w:rPr>
          <w:i w:val="0"/>
          <w:sz w:val="22"/>
          <w:szCs w:val="22"/>
        </w:rPr>
        <w:tab/>
      </w:r>
      <w:r w:rsidRPr="004131A5">
        <w:rPr>
          <w:i w:val="0"/>
          <w:sz w:val="22"/>
          <w:szCs w:val="22"/>
        </w:rPr>
        <w:t xml:space="preserve">(202) 690-7442; or </w:t>
      </w:r>
    </w:p>
    <w:p w14:paraId="339B6E72" w14:textId="77777777" w:rsidR="009C7436" w:rsidRPr="004131A5" w:rsidRDefault="009C7436" w:rsidP="009C7436"/>
    <w:p w14:paraId="1E9132B2" w14:textId="6305EF35" w:rsidR="00FE6845" w:rsidRPr="004131A5" w:rsidRDefault="00143E03" w:rsidP="009C7436">
      <w:pPr>
        <w:pStyle w:val="Quote"/>
        <w:ind w:left="720"/>
        <w:rPr>
          <w:i w:val="0"/>
          <w:sz w:val="22"/>
          <w:szCs w:val="22"/>
        </w:rPr>
      </w:pPr>
      <w:r w:rsidRPr="004131A5">
        <w:rPr>
          <w:i w:val="0"/>
          <w:sz w:val="22"/>
          <w:szCs w:val="22"/>
        </w:rPr>
        <w:t xml:space="preserve">(3) </w:t>
      </w:r>
      <w:proofErr w:type="gramStart"/>
      <w:r w:rsidRPr="004131A5">
        <w:rPr>
          <w:i w:val="0"/>
          <w:sz w:val="22"/>
          <w:szCs w:val="22"/>
        </w:rPr>
        <w:t>email</w:t>
      </w:r>
      <w:proofErr w:type="gramEnd"/>
      <w:r w:rsidRPr="004131A5">
        <w:rPr>
          <w:i w:val="0"/>
          <w:sz w:val="22"/>
          <w:szCs w:val="22"/>
        </w:rPr>
        <w:t xml:space="preserve">: </w:t>
      </w:r>
      <w:r w:rsidR="00EC3703" w:rsidRPr="004131A5">
        <w:rPr>
          <w:i w:val="0"/>
          <w:sz w:val="22"/>
          <w:szCs w:val="22"/>
        </w:rPr>
        <w:tab/>
      </w:r>
      <w:hyperlink r:id="rId25" w:history="1">
        <w:r w:rsidR="00FE6845" w:rsidRPr="004131A5">
          <w:rPr>
            <w:rStyle w:val="Hyperlink"/>
            <w:i w:val="0"/>
            <w:sz w:val="22"/>
            <w:szCs w:val="22"/>
          </w:rPr>
          <w:t>program.intake@usda.gov</w:t>
        </w:r>
      </w:hyperlink>
      <w:r w:rsidRPr="004131A5">
        <w:rPr>
          <w:i w:val="0"/>
          <w:sz w:val="22"/>
          <w:szCs w:val="22"/>
        </w:rPr>
        <w:t xml:space="preserve">. </w:t>
      </w:r>
    </w:p>
    <w:p w14:paraId="6CE8DA50" w14:textId="77777777" w:rsidR="009C7436" w:rsidRPr="004131A5" w:rsidRDefault="009C7436" w:rsidP="009C7436"/>
    <w:p w14:paraId="68FAC1E4" w14:textId="76ED384B" w:rsidR="00624FDF" w:rsidRPr="004131A5" w:rsidRDefault="00143E03" w:rsidP="009C7436">
      <w:pPr>
        <w:pStyle w:val="Quote"/>
        <w:ind w:firstLine="720"/>
        <w:rPr>
          <w:i w:val="0"/>
          <w:sz w:val="22"/>
          <w:szCs w:val="22"/>
        </w:rPr>
      </w:pPr>
      <w:r w:rsidRPr="004131A5">
        <w:rPr>
          <w:i w:val="0"/>
          <w:sz w:val="22"/>
          <w:szCs w:val="22"/>
        </w:rPr>
        <w:t>This institution is an equal opportunity provider.</w:t>
      </w:r>
    </w:p>
    <w:p w14:paraId="0787A2FE" w14:textId="77777777" w:rsidR="00705BEA" w:rsidRPr="004131A5" w:rsidRDefault="00705BEA" w:rsidP="00705BEA"/>
    <w:p w14:paraId="7984A564" w14:textId="09B9597A" w:rsidR="00705BEA" w:rsidRPr="004131A5" w:rsidRDefault="00705BEA" w:rsidP="00705BEA">
      <w:pPr>
        <w:pStyle w:val="Heading5"/>
        <w:rPr>
          <w:rStyle w:val="Emphasis"/>
          <w:rFonts w:asciiTheme="minorHAnsi" w:hAnsiTheme="minorHAnsi"/>
          <w:i/>
          <w:sz w:val="24"/>
          <w:szCs w:val="24"/>
          <w:u w:val="none"/>
        </w:rPr>
      </w:pPr>
      <w:r w:rsidRPr="004131A5">
        <w:rPr>
          <w:rStyle w:val="Emphasis"/>
          <w:rFonts w:asciiTheme="minorHAnsi" w:hAnsiTheme="minorHAnsi"/>
          <w:i/>
          <w:sz w:val="24"/>
          <w:szCs w:val="24"/>
          <w:u w:val="none"/>
        </w:rPr>
        <w:t>Confirmation of Deliverable Implementation</w:t>
      </w:r>
    </w:p>
    <w:p w14:paraId="56BC6E92" w14:textId="77777777" w:rsidR="006D5AF8" w:rsidRPr="004131A5" w:rsidRDefault="006D5AF8" w:rsidP="006D5AF8"/>
    <w:p w14:paraId="0A35464F" w14:textId="045CA5AD" w:rsidR="00705BEA" w:rsidRPr="004131A5" w:rsidRDefault="00705BEA" w:rsidP="00705BEA">
      <w:pPr>
        <w:rPr>
          <w:sz w:val="22"/>
          <w:szCs w:val="22"/>
        </w:rPr>
      </w:pPr>
      <w:r w:rsidRPr="004131A5">
        <w:rPr>
          <w:sz w:val="22"/>
          <w:szCs w:val="22"/>
        </w:rPr>
        <w:t xml:space="preserve">The vendor shall provide written correspondence to NYSED confirming </w:t>
      </w:r>
      <w:r w:rsidR="00F01054" w:rsidRPr="004131A5">
        <w:rPr>
          <w:sz w:val="22"/>
          <w:szCs w:val="22"/>
        </w:rPr>
        <w:t>the date that each</w:t>
      </w:r>
      <w:r w:rsidRPr="004131A5">
        <w:rPr>
          <w:sz w:val="22"/>
          <w:szCs w:val="22"/>
        </w:rPr>
        <w:t xml:space="preserve"> print deliverable (bus, train, and billboard advertisement</w:t>
      </w:r>
      <w:r w:rsidR="00F01054" w:rsidRPr="004131A5">
        <w:rPr>
          <w:sz w:val="22"/>
          <w:szCs w:val="22"/>
        </w:rPr>
        <w:t xml:space="preserve">s) </w:t>
      </w:r>
      <w:proofErr w:type="gramStart"/>
      <w:r w:rsidR="00F01054" w:rsidRPr="004131A5">
        <w:rPr>
          <w:sz w:val="22"/>
          <w:szCs w:val="22"/>
        </w:rPr>
        <w:t>is implemented</w:t>
      </w:r>
      <w:proofErr w:type="gramEnd"/>
      <w:r w:rsidRPr="004131A5">
        <w:rPr>
          <w:sz w:val="22"/>
          <w:szCs w:val="22"/>
        </w:rPr>
        <w:t xml:space="preserve"> in each county. </w:t>
      </w:r>
      <w:r w:rsidR="00F01054" w:rsidRPr="004131A5">
        <w:rPr>
          <w:sz w:val="22"/>
          <w:szCs w:val="22"/>
        </w:rPr>
        <w:t xml:space="preserve">Correspondence </w:t>
      </w:r>
      <w:proofErr w:type="gramStart"/>
      <w:r w:rsidR="00F01054" w:rsidRPr="004131A5">
        <w:rPr>
          <w:sz w:val="22"/>
          <w:szCs w:val="22"/>
        </w:rPr>
        <w:t>shall be sent</w:t>
      </w:r>
      <w:proofErr w:type="gramEnd"/>
      <w:r w:rsidR="00F01054" w:rsidRPr="004131A5">
        <w:rPr>
          <w:sz w:val="22"/>
          <w:szCs w:val="22"/>
        </w:rPr>
        <w:t xml:space="preserve"> no later </w:t>
      </w:r>
      <w:r w:rsidR="00E7500C" w:rsidRPr="004131A5">
        <w:rPr>
          <w:sz w:val="22"/>
          <w:szCs w:val="22"/>
        </w:rPr>
        <w:t>one (1)</w:t>
      </w:r>
      <w:r w:rsidR="00F01054" w:rsidRPr="004131A5">
        <w:rPr>
          <w:sz w:val="22"/>
          <w:szCs w:val="22"/>
        </w:rPr>
        <w:t xml:space="preserve"> week from the initial date </w:t>
      </w:r>
      <w:r w:rsidR="00E7500C" w:rsidRPr="004131A5">
        <w:rPr>
          <w:sz w:val="22"/>
          <w:szCs w:val="22"/>
        </w:rPr>
        <w:t>that the deliverable is posted</w:t>
      </w:r>
      <w:r w:rsidR="00F01054" w:rsidRPr="004131A5">
        <w:rPr>
          <w:sz w:val="22"/>
          <w:szCs w:val="22"/>
        </w:rPr>
        <w:t>. NYSED prefers written correspondence via email</w:t>
      </w:r>
      <w:r w:rsidR="00E7500C" w:rsidRPr="004131A5">
        <w:rPr>
          <w:sz w:val="22"/>
          <w:szCs w:val="22"/>
        </w:rPr>
        <w:t>.</w:t>
      </w:r>
    </w:p>
    <w:p w14:paraId="28D68B97" w14:textId="77777777" w:rsidR="00E7500C" w:rsidRPr="004131A5" w:rsidRDefault="00E7500C" w:rsidP="00705BEA">
      <w:pPr>
        <w:rPr>
          <w:sz w:val="22"/>
          <w:szCs w:val="22"/>
        </w:rPr>
      </w:pPr>
    </w:p>
    <w:p w14:paraId="45CC26E7" w14:textId="3DC5A50B" w:rsidR="00DF3DD0" w:rsidRPr="004131A5" w:rsidRDefault="008C2083" w:rsidP="00624FDF">
      <w:pPr>
        <w:pStyle w:val="Heading3"/>
        <w:spacing w:before="0" w:after="100" w:afterAutospacing="1"/>
      </w:pPr>
      <w:bookmarkStart w:id="9" w:name="_Toc458677028"/>
      <w:r w:rsidRPr="004131A5">
        <w:t>Evaluation</w:t>
      </w:r>
      <w:bookmarkEnd w:id="9"/>
    </w:p>
    <w:p w14:paraId="65C33B93" w14:textId="5A3D1F51" w:rsidR="00EC39AE" w:rsidRPr="004131A5" w:rsidRDefault="00742E49" w:rsidP="00624FDF">
      <w:pPr>
        <w:spacing w:after="100" w:afterAutospacing="1"/>
        <w:jc w:val="both"/>
        <w:rPr>
          <w:sz w:val="22"/>
          <w:szCs w:val="22"/>
        </w:rPr>
      </w:pPr>
      <w:r w:rsidRPr="004131A5">
        <w:rPr>
          <w:sz w:val="22"/>
          <w:szCs w:val="22"/>
        </w:rPr>
        <w:t>Each year of the contract</w:t>
      </w:r>
      <w:r w:rsidR="004B678D" w:rsidRPr="004131A5">
        <w:rPr>
          <w:sz w:val="22"/>
          <w:szCs w:val="22"/>
        </w:rPr>
        <w:t>,</w:t>
      </w:r>
      <w:r w:rsidR="00B23FE9" w:rsidRPr="004131A5">
        <w:rPr>
          <w:sz w:val="22"/>
          <w:szCs w:val="22"/>
        </w:rPr>
        <w:t xml:space="preserve"> NYSED </w:t>
      </w:r>
      <w:r w:rsidR="00F132A6" w:rsidRPr="004131A5">
        <w:rPr>
          <w:sz w:val="22"/>
          <w:szCs w:val="22"/>
        </w:rPr>
        <w:t xml:space="preserve">will provide the </w:t>
      </w:r>
      <w:r w:rsidR="00F50297" w:rsidRPr="004131A5">
        <w:rPr>
          <w:sz w:val="22"/>
          <w:szCs w:val="22"/>
        </w:rPr>
        <w:t xml:space="preserve"> vendor </w:t>
      </w:r>
      <w:r w:rsidR="00F132A6" w:rsidRPr="004131A5">
        <w:rPr>
          <w:sz w:val="22"/>
          <w:szCs w:val="22"/>
        </w:rPr>
        <w:t>with a list of ten (10) open SFSP sites (</w:t>
      </w:r>
      <w:r w:rsidR="00F50297" w:rsidRPr="004131A5">
        <w:rPr>
          <w:sz w:val="22"/>
          <w:szCs w:val="22"/>
        </w:rPr>
        <w:t>one (1) open SFSP site in each identified county</w:t>
      </w:r>
      <w:r w:rsidR="00F132A6" w:rsidRPr="004131A5">
        <w:rPr>
          <w:sz w:val="22"/>
          <w:szCs w:val="22"/>
        </w:rPr>
        <w:t>) in which the vendor is to</w:t>
      </w:r>
      <w:r w:rsidR="00F50297" w:rsidRPr="004131A5">
        <w:rPr>
          <w:sz w:val="22"/>
          <w:szCs w:val="22"/>
        </w:rPr>
        <w:t xml:space="preserve"> administer a </w:t>
      </w:r>
      <w:r w:rsidR="00B23FE9" w:rsidRPr="004131A5">
        <w:rPr>
          <w:sz w:val="22"/>
          <w:szCs w:val="22"/>
        </w:rPr>
        <w:t xml:space="preserve">very </w:t>
      </w:r>
      <w:r w:rsidR="00F50297" w:rsidRPr="004131A5">
        <w:rPr>
          <w:sz w:val="22"/>
          <w:szCs w:val="22"/>
        </w:rPr>
        <w:t>brief survey (</w:t>
      </w:r>
      <w:r w:rsidR="00F50297" w:rsidRPr="004131A5">
        <w:rPr>
          <w:rFonts w:ascii="Calibri" w:hAnsi="Calibri"/>
          <w:b/>
          <w:sz w:val="22"/>
          <w:szCs w:val="22"/>
        </w:rPr>
        <w:t>NYSED Summer Food Service Program Evaluation Survey – Attachment A</w:t>
      </w:r>
      <w:r w:rsidR="00F50297" w:rsidRPr="004131A5">
        <w:rPr>
          <w:rFonts w:ascii="Calibri" w:hAnsi="Calibri"/>
          <w:sz w:val="22"/>
          <w:szCs w:val="22"/>
        </w:rPr>
        <w:t xml:space="preserve">) </w:t>
      </w:r>
      <w:r w:rsidR="004B678D" w:rsidRPr="004131A5">
        <w:rPr>
          <w:sz w:val="22"/>
          <w:szCs w:val="22"/>
        </w:rPr>
        <w:t>to SFSP participants</w:t>
      </w:r>
      <w:r w:rsidR="00F50297" w:rsidRPr="004131A5">
        <w:rPr>
          <w:sz w:val="22"/>
          <w:szCs w:val="22"/>
        </w:rPr>
        <w:t xml:space="preserve">. </w:t>
      </w:r>
      <w:r w:rsidR="00F132A6" w:rsidRPr="004131A5">
        <w:rPr>
          <w:sz w:val="22"/>
          <w:szCs w:val="22"/>
        </w:rPr>
        <w:t xml:space="preserve">The vendor should strive to obtain </w:t>
      </w:r>
      <w:proofErr w:type="gramStart"/>
      <w:r w:rsidR="00F132A6" w:rsidRPr="004131A5">
        <w:rPr>
          <w:sz w:val="22"/>
          <w:szCs w:val="22"/>
        </w:rPr>
        <w:t>a total of 200</w:t>
      </w:r>
      <w:proofErr w:type="gramEnd"/>
      <w:r w:rsidR="00F132A6" w:rsidRPr="004131A5">
        <w:rPr>
          <w:sz w:val="22"/>
          <w:szCs w:val="22"/>
        </w:rPr>
        <w:t xml:space="preserve"> </w:t>
      </w:r>
      <w:r w:rsidRPr="004131A5">
        <w:rPr>
          <w:sz w:val="22"/>
          <w:szCs w:val="22"/>
        </w:rPr>
        <w:t xml:space="preserve">survey </w:t>
      </w:r>
      <w:r w:rsidR="00F132A6" w:rsidRPr="004131A5">
        <w:rPr>
          <w:sz w:val="22"/>
          <w:szCs w:val="22"/>
        </w:rPr>
        <w:t>respon</w:t>
      </w:r>
      <w:r w:rsidR="00A46C01" w:rsidRPr="004131A5">
        <w:rPr>
          <w:sz w:val="22"/>
          <w:szCs w:val="22"/>
        </w:rPr>
        <w:t>ses</w:t>
      </w:r>
      <w:r w:rsidR="00F132A6" w:rsidRPr="004131A5">
        <w:rPr>
          <w:sz w:val="22"/>
          <w:szCs w:val="22"/>
        </w:rPr>
        <w:t xml:space="preserve"> (either a parent or child). </w:t>
      </w:r>
      <w:r w:rsidR="00F50297" w:rsidRPr="004131A5">
        <w:rPr>
          <w:sz w:val="22"/>
          <w:szCs w:val="22"/>
        </w:rPr>
        <w:t xml:space="preserve">The survey will gather information from respondents related to how they heard about the SFSP </w:t>
      </w:r>
      <w:r w:rsidR="004B678D" w:rsidRPr="004131A5">
        <w:rPr>
          <w:sz w:val="22"/>
          <w:szCs w:val="22"/>
        </w:rPr>
        <w:t>while also</w:t>
      </w:r>
      <w:r w:rsidR="00F50297" w:rsidRPr="004131A5">
        <w:rPr>
          <w:sz w:val="22"/>
          <w:szCs w:val="22"/>
        </w:rPr>
        <w:t xml:space="preserve"> solicit</w:t>
      </w:r>
      <w:r w:rsidR="004B678D" w:rsidRPr="004131A5">
        <w:rPr>
          <w:sz w:val="22"/>
          <w:szCs w:val="22"/>
        </w:rPr>
        <w:t>ing</w:t>
      </w:r>
      <w:r w:rsidR="00F50297" w:rsidRPr="004131A5">
        <w:rPr>
          <w:sz w:val="22"/>
          <w:szCs w:val="22"/>
        </w:rPr>
        <w:t xml:space="preserve"> ideas to increase awareness of the program in the future. The vendor will be responsible for printing survey forms and supplying writing instruments for participant use along with any travel expenses necessary to implement the survey on-site. The vendor </w:t>
      </w:r>
      <w:r w:rsidR="0085016D" w:rsidRPr="004131A5">
        <w:rPr>
          <w:sz w:val="22"/>
          <w:szCs w:val="22"/>
        </w:rPr>
        <w:t>will also be responsible for</w:t>
      </w:r>
      <w:r w:rsidR="00F50297" w:rsidRPr="004131A5">
        <w:rPr>
          <w:sz w:val="22"/>
          <w:szCs w:val="22"/>
        </w:rPr>
        <w:t xml:space="preserve"> </w:t>
      </w:r>
      <w:r w:rsidR="0085016D" w:rsidRPr="004131A5">
        <w:rPr>
          <w:sz w:val="22"/>
          <w:szCs w:val="22"/>
        </w:rPr>
        <w:t>the collection of</w:t>
      </w:r>
      <w:r w:rsidR="00F50297" w:rsidRPr="004131A5">
        <w:rPr>
          <w:sz w:val="22"/>
          <w:szCs w:val="22"/>
        </w:rPr>
        <w:t xml:space="preserve"> survey forms and </w:t>
      </w:r>
      <w:r w:rsidR="0085016D" w:rsidRPr="004131A5">
        <w:rPr>
          <w:sz w:val="22"/>
          <w:szCs w:val="22"/>
        </w:rPr>
        <w:t xml:space="preserve">the tabulation of </w:t>
      </w:r>
      <w:r w:rsidR="00F50297" w:rsidRPr="004131A5">
        <w:rPr>
          <w:sz w:val="22"/>
          <w:szCs w:val="22"/>
        </w:rPr>
        <w:t>responses to each survey question.</w:t>
      </w:r>
    </w:p>
    <w:p w14:paraId="3EE9E40C" w14:textId="37869975" w:rsidR="001813AE" w:rsidRPr="004131A5" w:rsidRDefault="00170AC9" w:rsidP="009C7436">
      <w:pPr>
        <w:spacing w:after="100" w:afterAutospacing="1"/>
        <w:jc w:val="both"/>
        <w:rPr>
          <w:sz w:val="22"/>
          <w:szCs w:val="22"/>
        </w:rPr>
      </w:pPr>
      <w:r w:rsidRPr="004131A5">
        <w:rPr>
          <w:sz w:val="22"/>
          <w:szCs w:val="22"/>
        </w:rPr>
        <w:t xml:space="preserve">Tabulated responses from evaluation </w:t>
      </w:r>
      <w:r w:rsidR="00E7500C" w:rsidRPr="004131A5">
        <w:rPr>
          <w:sz w:val="22"/>
          <w:szCs w:val="22"/>
        </w:rPr>
        <w:t>surveys along</w:t>
      </w:r>
      <w:r w:rsidR="00F50297" w:rsidRPr="004131A5">
        <w:rPr>
          <w:sz w:val="22"/>
          <w:szCs w:val="22"/>
        </w:rPr>
        <w:t xml:space="preserve"> with original participant survey forms </w:t>
      </w:r>
      <w:proofErr w:type="gramStart"/>
      <w:r w:rsidR="00EC39AE" w:rsidRPr="004131A5">
        <w:rPr>
          <w:sz w:val="22"/>
          <w:szCs w:val="22"/>
        </w:rPr>
        <w:t xml:space="preserve">must </w:t>
      </w:r>
      <w:r w:rsidR="00F50297" w:rsidRPr="004131A5">
        <w:rPr>
          <w:sz w:val="22"/>
          <w:szCs w:val="22"/>
        </w:rPr>
        <w:t>be submitted</w:t>
      </w:r>
      <w:proofErr w:type="gramEnd"/>
      <w:r w:rsidR="00F50297" w:rsidRPr="004131A5">
        <w:rPr>
          <w:sz w:val="22"/>
          <w:szCs w:val="22"/>
        </w:rPr>
        <w:t xml:space="preserve"> to NYSED </w:t>
      </w:r>
      <w:r w:rsidRPr="004131A5">
        <w:rPr>
          <w:sz w:val="22"/>
          <w:szCs w:val="22"/>
        </w:rPr>
        <w:t xml:space="preserve">with the second quarterly report due in </w:t>
      </w:r>
      <w:r w:rsidR="004678EC" w:rsidRPr="004131A5">
        <w:rPr>
          <w:sz w:val="22"/>
          <w:szCs w:val="22"/>
        </w:rPr>
        <w:t>October</w:t>
      </w:r>
      <w:r w:rsidR="00B23FE9" w:rsidRPr="004131A5">
        <w:rPr>
          <w:sz w:val="22"/>
          <w:szCs w:val="22"/>
        </w:rPr>
        <w:t xml:space="preserve"> each year of the contract</w:t>
      </w:r>
      <w:r w:rsidR="00004142" w:rsidRPr="004131A5">
        <w:rPr>
          <w:sz w:val="22"/>
          <w:szCs w:val="22"/>
        </w:rPr>
        <w:t xml:space="preserve">. </w:t>
      </w:r>
      <w:r w:rsidR="00E22A51" w:rsidRPr="004131A5">
        <w:rPr>
          <w:sz w:val="22"/>
          <w:szCs w:val="22"/>
        </w:rPr>
        <w:t>The vendor shall utilize survey results</w:t>
      </w:r>
      <w:r w:rsidR="00F50297" w:rsidRPr="004131A5">
        <w:rPr>
          <w:sz w:val="22"/>
          <w:szCs w:val="22"/>
        </w:rPr>
        <w:t xml:space="preserve"> to guide </w:t>
      </w:r>
      <w:r w:rsidR="00D40523" w:rsidRPr="004131A5">
        <w:rPr>
          <w:sz w:val="22"/>
          <w:szCs w:val="22"/>
        </w:rPr>
        <w:t xml:space="preserve">campaign </w:t>
      </w:r>
      <w:r w:rsidR="00F50297" w:rsidRPr="004131A5">
        <w:rPr>
          <w:sz w:val="22"/>
          <w:szCs w:val="22"/>
        </w:rPr>
        <w:t>planning for the upcoming year</w:t>
      </w:r>
      <w:r w:rsidR="00B23FE9" w:rsidRPr="004131A5">
        <w:rPr>
          <w:sz w:val="22"/>
          <w:szCs w:val="22"/>
        </w:rPr>
        <w:t>, in consultation with NYSED</w:t>
      </w:r>
      <w:r w:rsidR="00F50297" w:rsidRPr="004131A5">
        <w:rPr>
          <w:sz w:val="22"/>
          <w:szCs w:val="22"/>
        </w:rPr>
        <w:t>.</w:t>
      </w:r>
      <w:r w:rsidR="00E22A51" w:rsidRPr="004131A5">
        <w:rPr>
          <w:sz w:val="22"/>
          <w:szCs w:val="22"/>
        </w:rPr>
        <w:t xml:space="preserve"> Survey results shall be considered </w:t>
      </w:r>
      <w:r w:rsidR="005B2B63" w:rsidRPr="004131A5">
        <w:rPr>
          <w:sz w:val="22"/>
          <w:szCs w:val="22"/>
        </w:rPr>
        <w:t xml:space="preserve">when constructing </w:t>
      </w:r>
      <w:r w:rsidR="00E22A51" w:rsidRPr="004131A5">
        <w:rPr>
          <w:sz w:val="22"/>
          <w:szCs w:val="22"/>
        </w:rPr>
        <w:t>project work plans</w:t>
      </w:r>
      <w:r w:rsidR="00B23FE9" w:rsidRPr="004131A5">
        <w:rPr>
          <w:sz w:val="22"/>
          <w:szCs w:val="22"/>
        </w:rPr>
        <w:t xml:space="preserve"> and budget for renewal years</w:t>
      </w:r>
      <w:r w:rsidR="00E22A51" w:rsidRPr="004131A5">
        <w:rPr>
          <w:sz w:val="22"/>
          <w:szCs w:val="22"/>
        </w:rPr>
        <w:t xml:space="preserve">, particularly </w:t>
      </w:r>
      <w:r w:rsidR="005B2B63" w:rsidRPr="004131A5">
        <w:rPr>
          <w:sz w:val="22"/>
          <w:szCs w:val="22"/>
        </w:rPr>
        <w:t xml:space="preserve">when determining </w:t>
      </w:r>
      <w:r w:rsidR="00BE1438" w:rsidRPr="004131A5">
        <w:rPr>
          <w:sz w:val="22"/>
          <w:szCs w:val="22"/>
        </w:rPr>
        <w:t xml:space="preserve">deliverable composition percentages, to enable a greater dissemination of </w:t>
      </w:r>
      <w:r w:rsidR="00F11989" w:rsidRPr="004131A5">
        <w:rPr>
          <w:sz w:val="22"/>
          <w:szCs w:val="22"/>
        </w:rPr>
        <w:t>deliverables deemed</w:t>
      </w:r>
      <w:r w:rsidR="006B52FD" w:rsidRPr="004131A5">
        <w:rPr>
          <w:sz w:val="22"/>
          <w:szCs w:val="22"/>
        </w:rPr>
        <w:t xml:space="preserve"> to be</w:t>
      </w:r>
      <w:r w:rsidR="00F11989" w:rsidRPr="004131A5">
        <w:rPr>
          <w:sz w:val="22"/>
          <w:szCs w:val="22"/>
        </w:rPr>
        <w:t xml:space="preserve"> more effective.</w:t>
      </w:r>
      <w:r w:rsidR="00BE1438" w:rsidRPr="004131A5">
        <w:rPr>
          <w:sz w:val="22"/>
          <w:szCs w:val="22"/>
        </w:rPr>
        <w:t xml:space="preserve"> </w:t>
      </w:r>
    </w:p>
    <w:p w14:paraId="1A0B855F" w14:textId="17CDE1AE" w:rsidR="0014554D" w:rsidRPr="004131A5" w:rsidRDefault="0014554D" w:rsidP="00724DF6">
      <w:pPr>
        <w:pStyle w:val="Heading2"/>
        <w:spacing w:before="0" w:after="100" w:afterAutospacing="1"/>
        <w:ind w:left="360"/>
      </w:pPr>
      <w:bookmarkStart w:id="10" w:name="_Toc458677029"/>
      <w:r w:rsidRPr="004131A5">
        <w:t>Reporting</w:t>
      </w:r>
      <w:bookmarkEnd w:id="10"/>
    </w:p>
    <w:p w14:paraId="26834F9D" w14:textId="5057A075" w:rsidR="0014554D" w:rsidRPr="004131A5" w:rsidRDefault="0014554D" w:rsidP="00624FDF">
      <w:pPr>
        <w:autoSpaceDE w:val="0"/>
        <w:autoSpaceDN w:val="0"/>
        <w:adjustRightInd w:val="0"/>
        <w:spacing w:after="100" w:afterAutospacing="1"/>
        <w:rPr>
          <w:rFonts w:cs="Calibri"/>
          <w:sz w:val="22"/>
          <w:szCs w:val="22"/>
        </w:rPr>
      </w:pPr>
      <w:r w:rsidRPr="004131A5">
        <w:rPr>
          <w:rFonts w:cs="Calibri"/>
          <w:sz w:val="22"/>
          <w:szCs w:val="22"/>
        </w:rPr>
        <w:t>The vendor will provide the following to NYSED:</w:t>
      </w:r>
    </w:p>
    <w:p w14:paraId="1691FF59" w14:textId="77777777" w:rsidR="0014554D" w:rsidRPr="004131A5" w:rsidRDefault="0014554D" w:rsidP="00C44C26">
      <w:pPr>
        <w:numPr>
          <w:ilvl w:val="0"/>
          <w:numId w:val="22"/>
        </w:numPr>
        <w:autoSpaceDE w:val="0"/>
        <w:autoSpaceDN w:val="0"/>
        <w:adjustRightInd w:val="0"/>
        <w:jc w:val="both"/>
        <w:rPr>
          <w:rFonts w:cs="Calibri"/>
          <w:sz w:val="22"/>
          <w:szCs w:val="22"/>
          <w:u w:val="single"/>
        </w:rPr>
      </w:pPr>
      <w:r w:rsidRPr="004131A5">
        <w:rPr>
          <w:rFonts w:cs="Calibri"/>
          <w:sz w:val="22"/>
          <w:szCs w:val="22"/>
          <w:u w:val="single"/>
        </w:rPr>
        <w:t>Annual Work Plan:</w:t>
      </w:r>
    </w:p>
    <w:p w14:paraId="533ACDEE" w14:textId="62BB724C" w:rsidR="00DE079B" w:rsidRPr="004131A5" w:rsidRDefault="0014554D" w:rsidP="009C7436">
      <w:pPr>
        <w:autoSpaceDE w:val="0"/>
        <w:autoSpaceDN w:val="0"/>
        <w:adjustRightInd w:val="0"/>
        <w:ind w:left="720"/>
        <w:jc w:val="both"/>
        <w:rPr>
          <w:rFonts w:ascii="Calibri" w:hAnsi="Calibri" w:cs="Calibri"/>
          <w:sz w:val="22"/>
          <w:szCs w:val="22"/>
        </w:rPr>
      </w:pPr>
      <w:r w:rsidRPr="004131A5">
        <w:rPr>
          <w:rFonts w:ascii="Calibri" w:hAnsi="Calibri" w:cs="Calibri"/>
          <w:sz w:val="22"/>
          <w:szCs w:val="22"/>
        </w:rPr>
        <w:t>The contractor will submit a compr</w:t>
      </w:r>
      <w:r w:rsidR="006E1BD9" w:rsidRPr="004131A5">
        <w:rPr>
          <w:rFonts w:ascii="Calibri" w:hAnsi="Calibri" w:cs="Calibri"/>
          <w:sz w:val="22"/>
          <w:szCs w:val="22"/>
        </w:rPr>
        <w:t xml:space="preserve">ehensive work plan detailing all contract activities for the contract year. The work plan shall specify </w:t>
      </w:r>
      <w:r w:rsidRPr="004131A5">
        <w:rPr>
          <w:rFonts w:ascii="Calibri" w:hAnsi="Calibri" w:cs="Calibri"/>
          <w:sz w:val="22"/>
          <w:szCs w:val="22"/>
        </w:rPr>
        <w:t>the quantity</w:t>
      </w:r>
      <w:r w:rsidR="00EC39AE" w:rsidRPr="004131A5">
        <w:rPr>
          <w:rFonts w:ascii="Calibri" w:hAnsi="Calibri" w:cs="Calibri"/>
          <w:sz w:val="22"/>
          <w:szCs w:val="22"/>
        </w:rPr>
        <w:t xml:space="preserve"> </w:t>
      </w:r>
      <w:r w:rsidR="006B52FD" w:rsidRPr="004131A5">
        <w:rPr>
          <w:rFonts w:ascii="Calibri" w:hAnsi="Calibri" w:cs="Calibri"/>
          <w:sz w:val="22"/>
          <w:szCs w:val="22"/>
        </w:rPr>
        <w:t>and duration</w:t>
      </w:r>
      <w:r w:rsidRPr="004131A5">
        <w:rPr>
          <w:rFonts w:ascii="Calibri" w:hAnsi="Calibri" w:cs="Calibri"/>
          <w:sz w:val="22"/>
          <w:szCs w:val="22"/>
        </w:rPr>
        <w:t xml:space="preserve"> (with start and end dates) for each deliverable in each county </w:t>
      </w:r>
      <w:r w:rsidRPr="004131A5">
        <w:rPr>
          <w:rFonts w:ascii="Calibri" w:hAnsi="Calibri" w:cs="Calibri"/>
          <w:sz w:val="22"/>
          <w:szCs w:val="22"/>
        </w:rPr>
        <w:lastRenderedPageBreak/>
        <w:t>selected for targeted outreach</w:t>
      </w:r>
      <w:r w:rsidR="00EC39AE" w:rsidRPr="004131A5">
        <w:rPr>
          <w:rFonts w:ascii="Calibri" w:hAnsi="Calibri" w:cs="Calibri"/>
          <w:sz w:val="22"/>
          <w:szCs w:val="22"/>
        </w:rPr>
        <w:t>; deliverable quantities and durations shall be appropriate based upon survey data and participant feedback from the prior year</w:t>
      </w:r>
      <w:r w:rsidRPr="004131A5">
        <w:rPr>
          <w:rFonts w:ascii="Calibri" w:hAnsi="Calibri" w:cs="Calibri"/>
          <w:sz w:val="22"/>
          <w:szCs w:val="22"/>
        </w:rPr>
        <w:t xml:space="preserve">. </w:t>
      </w:r>
      <w:r w:rsidR="00742E49" w:rsidRPr="004131A5">
        <w:rPr>
          <w:rFonts w:ascii="Calibri" w:hAnsi="Calibri" w:cs="Calibri"/>
          <w:sz w:val="22"/>
          <w:szCs w:val="22"/>
        </w:rPr>
        <w:t xml:space="preserve">Should NYSED </w:t>
      </w:r>
      <w:r w:rsidR="0038419E" w:rsidRPr="004131A5">
        <w:rPr>
          <w:rFonts w:ascii="Calibri" w:hAnsi="Calibri" w:cs="Calibri"/>
          <w:sz w:val="22"/>
          <w:szCs w:val="22"/>
        </w:rPr>
        <w:t xml:space="preserve">choose </w:t>
      </w:r>
      <w:r w:rsidR="00742E49" w:rsidRPr="004131A5">
        <w:rPr>
          <w:rFonts w:ascii="Calibri" w:hAnsi="Calibri" w:cs="Calibri"/>
          <w:sz w:val="22"/>
          <w:szCs w:val="22"/>
        </w:rPr>
        <w:t xml:space="preserve">to renew the contract, the vendor shall submit project work plans for NYSED approval </w:t>
      </w:r>
      <w:r w:rsidRPr="004131A5">
        <w:rPr>
          <w:rFonts w:ascii="Calibri" w:hAnsi="Calibri" w:cs="Calibri"/>
          <w:sz w:val="22"/>
          <w:szCs w:val="22"/>
        </w:rPr>
        <w:t xml:space="preserve">no later than </w:t>
      </w:r>
      <w:r w:rsidR="005A56E0" w:rsidRPr="004131A5">
        <w:rPr>
          <w:rFonts w:ascii="Calibri" w:hAnsi="Calibri" w:cs="Calibri"/>
          <w:sz w:val="22"/>
          <w:szCs w:val="22"/>
        </w:rPr>
        <w:t xml:space="preserve">April </w:t>
      </w:r>
      <w:r w:rsidRPr="004131A5">
        <w:rPr>
          <w:rFonts w:ascii="Calibri" w:hAnsi="Calibri" w:cs="Calibri"/>
          <w:sz w:val="22"/>
          <w:szCs w:val="22"/>
        </w:rPr>
        <w:t xml:space="preserve">1 of each </w:t>
      </w:r>
      <w:r w:rsidR="0038419E" w:rsidRPr="004131A5">
        <w:rPr>
          <w:rFonts w:ascii="Calibri" w:hAnsi="Calibri" w:cs="Calibri"/>
          <w:sz w:val="22"/>
          <w:szCs w:val="22"/>
        </w:rPr>
        <w:t xml:space="preserve">renewal </w:t>
      </w:r>
      <w:r w:rsidRPr="004131A5">
        <w:rPr>
          <w:rFonts w:ascii="Calibri" w:hAnsi="Calibri" w:cs="Calibri"/>
          <w:sz w:val="22"/>
          <w:szCs w:val="22"/>
        </w:rPr>
        <w:t>year</w:t>
      </w:r>
      <w:r w:rsidR="00816D55" w:rsidRPr="004131A5">
        <w:rPr>
          <w:rFonts w:ascii="Calibri" w:hAnsi="Calibri" w:cs="Calibri"/>
          <w:sz w:val="22"/>
          <w:szCs w:val="22"/>
        </w:rPr>
        <w:t xml:space="preserve"> of the contract</w:t>
      </w:r>
      <w:r w:rsidRPr="004131A5">
        <w:rPr>
          <w:rFonts w:ascii="Calibri" w:hAnsi="Calibri" w:cs="Calibri"/>
          <w:sz w:val="22"/>
          <w:szCs w:val="22"/>
        </w:rPr>
        <w:t xml:space="preserve">.  All artwork </w:t>
      </w:r>
      <w:r w:rsidR="00FE67FC" w:rsidRPr="004131A5">
        <w:rPr>
          <w:rFonts w:ascii="Calibri" w:hAnsi="Calibri" w:cs="Calibri"/>
          <w:sz w:val="22"/>
          <w:szCs w:val="22"/>
        </w:rPr>
        <w:t xml:space="preserve">and digital media advertisements </w:t>
      </w:r>
      <w:r w:rsidRPr="004131A5">
        <w:rPr>
          <w:rFonts w:ascii="Calibri" w:hAnsi="Calibri" w:cs="Calibri"/>
          <w:sz w:val="22"/>
          <w:szCs w:val="22"/>
        </w:rPr>
        <w:t xml:space="preserve">developed or used for this campaign </w:t>
      </w:r>
      <w:proofErr w:type="gramStart"/>
      <w:r w:rsidRPr="004131A5">
        <w:rPr>
          <w:rFonts w:ascii="Calibri" w:hAnsi="Calibri" w:cs="Calibri"/>
          <w:sz w:val="22"/>
          <w:szCs w:val="22"/>
        </w:rPr>
        <w:t>shall be submitted</w:t>
      </w:r>
      <w:proofErr w:type="gramEnd"/>
      <w:r w:rsidRPr="004131A5">
        <w:rPr>
          <w:rFonts w:ascii="Calibri" w:hAnsi="Calibri" w:cs="Calibri"/>
          <w:sz w:val="22"/>
          <w:szCs w:val="22"/>
        </w:rPr>
        <w:t xml:space="preserve"> with the annual work plan and must be approved by NYSED prior to its </w:t>
      </w:r>
      <w:r w:rsidR="006E1BD9" w:rsidRPr="004131A5">
        <w:rPr>
          <w:rFonts w:ascii="Calibri" w:hAnsi="Calibri" w:cs="Calibri"/>
          <w:sz w:val="22"/>
          <w:szCs w:val="22"/>
        </w:rPr>
        <w:t>reproduction and/or use.</w:t>
      </w:r>
      <w:r w:rsidR="006B52FD" w:rsidRPr="004131A5">
        <w:rPr>
          <w:rFonts w:ascii="Calibri" w:hAnsi="Calibri" w:cs="Calibri"/>
          <w:sz w:val="22"/>
          <w:szCs w:val="22"/>
        </w:rPr>
        <w:t xml:space="preserve"> </w:t>
      </w:r>
      <w:r w:rsidR="00AD3D35" w:rsidRPr="004131A5">
        <w:rPr>
          <w:rFonts w:ascii="Calibri" w:hAnsi="Calibri" w:cs="Calibri"/>
          <w:sz w:val="22"/>
          <w:szCs w:val="22"/>
        </w:rPr>
        <w:t xml:space="preserve">In contract Year 1, the vendor will submit all artwork and advertisements to NYSED by May 1, 2016; all designs </w:t>
      </w:r>
      <w:proofErr w:type="gramStart"/>
      <w:r w:rsidR="00AD3D35" w:rsidRPr="004131A5">
        <w:rPr>
          <w:rFonts w:ascii="Calibri" w:hAnsi="Calibri" w:cs="Calibri"/>
          <w:sz w:val="22"/>
          <w:szCs w:val="22"/>
        </w:rPr>
        <w:t>will be based</w:t>
      </w:r>
      <w:proofErr w:type="gramEnd"/>
      <w:r w:rsidR="00AD3D35" w:rsidRPr="004131A5">
        <w:rPr>
          <w:rFonts w:ascii="Calibri" w:hAnsi="Calibri" w:cs="Calibri"/>
          <w:sz w:val="22"/>
          <w:szCs w:val="22"/>
        </w:rPr>
        <w:t xml:space="preserve"> on the sample design submitted with the contractor’s proposal, pending any minor changes requested by NYSED. </w:t>
      </w:r>
      <w:r w:rsidR="00AA34C4" w:rsidRPr="004131A5">
        <w:rPr>
          <w:rFonts w:ascii="Calibri" w:hAnsi="Calibri" w:cs="Calibri"/>
          <w:sz w:val="22"/>
          <w:szCs w:val="22"/>
        </w:rPr>
        <w:t xml:space="preserve">The work plan submitted with the proposal will serve as the work plan for year one, pending any minor adjustments requested by NYSED. </w:t>
      </w:r>
    </w:p>
    <w:p w14:paraId="396592DA" w14:textId="77777777" w:rsidR="00E22A51" w:rsidRPr="004131A5" w:rsidRDefault="00E22A51" w:rsidP="009C7436">
      <w:pPr>
        <w:autoSpaceDE w:val="0"/>
        <w:autoSpaceDN w:val="0"/>
        <w:adjustRightInd w:val="0"/>
        <w:ind w:left="720"/>
        <w:jc w:val="both"/>
        <w:rPr>
          <w:rFonts w:ascii="Calibri" w:hAnsi="Calibri" w:cs="Calibri"/>
          <w:sz w:val="22"/>
          <w:szCs w:val="22"/>
        </w:rPr>
      </w:pPr>
    </w:p>
    <w:p w14:paraId="4080C77E" w14:textId="6EDD12CD" w:rsidR="0014554D" w:rsidRPr="004131A5" w:rsidRDefault="0014554D" w:rsidP="00C44C26">
      <w:pPr>
        <w:numPr>
          <w:ilvl w:val="0"/>
          <w:numId w:val="22"/>
        </w:numPr>
        <w:autoSpaceDE w:val="0"/>
        <w:autoSpaceDN w:val="0"/>
        <w:adjustRightInd w:val="0"/>
        <w:jc w:val="both"/>
        <w:rPr>
          <w:rFonts w:ascii="Calibri" w:hAnsi="Calibri" w:cs="Calibri"/>
          <w:sz w:val="22"/>
          <w:szCs w:val="22"/>
          <w:u w:val="single"/>
        </w:rPr>
      </w:pPr>
      <w:r w:rsidRPr="004131A5">
        <w:rPr>
          <w:rFonts w:ascii="Calibri" w:hAnsi="Calibri" w:cs="Calibri"/>
          <w:sz w:val="22"/>
          <w:szCs w:val="22"/>
          <w:u w:val="single"/>
        </w:rPr>
        <w:t>Quarterly Report</w:t>
      </w:r>
      <w:r w:rsidR="00617CB8" w:rsidRPr="004131A5">
        <w:rPr>
          <w:rFonts w:ascii="Calibri" w:hAnsi="Calibri" w:cs="Calibri"/>
          <w:sz w:val="22"/>
          <w:szCs w:val="22"/>
          <w:u w:val="single"/>
        </w:rPr>
        <w:t>s</w:t>
      </w:r>
      <w:r w:rsidRPr="004131A5">
        <w:rPr>
          <w:rFonts w:ascii="Calibri" w:hAnsi="Calibri" w:cs="Calibri"/>
          <w:sz w:val="22"/>
          <w:szCs w:val="22"/>
          <w:u w:val="single"/>
        </w:rPr>
        <w:t>:</w:t>
      </w:r>
    </w:p>
    <w:p w14:paraId="57B99BEE" w14:textId="166F8F1F" w:rsidR="006E3714" w:rsidRPr="004131A5" w:rsidRDefault="0014554D" w:rsidP="006E3714">
      <w:pPr>
        <w:autoSpaceDE w:val="0"/>
        <w:autoSpaceDN w:val="0"/>
        <w:adjustRightInd w:val="0"/>
        <w:ind w:left="720"/>
        <w:jc w:val="both"/>
        <w:rPr>
          <w:rFonts w:ascii="Calibri" w:hAnsi="Calibri" w:cs="Calibri"/>
          <w:sz w:val="22"/>
          <w:szCs w:val="22"/>
        </w:rPr>
      </w:pPr>
      <w:r w:rsidRPr="004131A5">
        <w:rPr>
          <w:rFonts w:ascii="Calibri" w:hAnsi="Calibri" w:cs="Calibri"/>
          <w:sz w:val="22"/>
          <w:szCs w:val="22"/>
        </w:rPr>
        <w:t>The contractor will submit quarterly progress reports within 30 calendar days of each reporting quarter. Quarterly progress reports shall detail the contractor’s progress toward</w:t>
      </w:r>
      <w:r w:rsidR="00C069B3" w:rsidRPr="004131A5">
        <w:rPr>
          <w:rFonts w:ascii="Calibri" w:hAnsi="Calibri" w:cs="Calibri"/>
          <w:sz w:val="22"/>
          <w:szCs w:val="22"/>
        </w:rPr>
        <w:t xml:space="preserve"> the following</w:t>
      </w:r>
      <w:r w:rsidR="002D508A" w:rsidRPr="004131A5">
        <w:rPr>
          <w:rFonts w:ascii="Calibri" w:hAnsi="Calibri" w:cs="Calibri"/>
          <w:sz w:val="22"/>
          <w:szCs w:val="22"/>
        </w:rPr>
        <w:t xml:space="preserve"> activities</w:t>
      </w:r>
      <w:r w:rsidR="006E3714" w:rsidRPr="004131A5">
        <w:rPr>
          <w:rFonts w:ascii="Calibri" w:hAnsi="Calibri" w:cs="Calibri"/>
          <w:sz w:val="22"/>
          <w:szCs w:val="22"/>
        </w:rPr>
        <w:t>:</w:t>
      </w:r>
    </w:p>
    <w:p w14:paraId="5E967F88" w14:textId="5E1AC1BB" w:rsidR="006E3714" w:rsidRPr="004131A5" w:rsidRDefault="002D508A" w:rsidP="00C069B3">
      <w:pPr>
        <w:pStyle w:val="ListParagraph"/>
        <w:numPr>
          <w:ilvl w:val="0"/>
          <w:numId w:val="39"/>
        </w:numPr>
        <w:autoSpaceDE w:val="0"/>
        <w:autoSpaceDN w:val="0"/>
        <w:adjustRightInd w:val="0"/>
        <w:spacing w:before="0"/>
        <w:jc w:val="both"/>
        <w:rPr>
          <w:rFonts w:ascii="Calibri" w:hAnsi="Calibri" w:cs="Calibri"/>
          <w:b w:val="0"/>
          <w:sz w:val="22"/>
          <w:szCs w:val="22"/>
          <w:u w:val="none"/>
        </w:rPr>
      </w:pPr>
      <w:r w:rsidRPr="004131A5">
        <w:rPr>
          <w:rFonts w:ascii="Calibri" w:hAnsi="Calibri" w:cs="Calibri"/>
          <w:b w:val="0"/>
          <w:sz w:val="22"/>
          <w:szCs w:val="22"/>
          <w:u w:val="none"/>
        </w:rPr>
        <w:t>Developing of</w:t>
      </w:r>
      <w:r w:rsidR="006E3714" w:rsidRPr="004131A5">
        <w:rPr>
          <w:rFonts w:ascii="Calibri" w:hAnsi="Calibri" w:cs="Calibri"/>
          <w:b w:val="0"/>
          <w:sz w:val="22"/>
          <w:szCs w:val="22"/>
          <w:u w:val="none"/>
        </w:rPr>
        <w:t xml:space="preserve"> project artwork</w:t>
      </w:r>
    </w:p>
    <w:p w14:paraId="1A3D6671" w14:textId="74669B5B" w:rsidR="006E1BD9" w:rsidRPr="004131A5" w:rsidRDefault="006E3714" w:rsidP="00C069B3">
      <w:pPr>
        <w:pStyle w:val="ListParagraph"/>
        <w:numPr>
          <w:ilvl w:val="0"/>
          <w:numId w:val="39"/>
        </w:numPr>
        <w:autoSpaceDE w:val="0"/>
        <w:autoSpaceDN w:val="0"/>
        <w:adjustRightInd w:val="0"/>
        <w:spacing w:before="0"/>
        <w:jc w:val="both"/>
        <w:rPr>
          <w:rFonts w:ascii="Calibri" w:hAnsi="Calibri" w:cs="Calibri"/>
          <w:b w:val="0"/>
          <w:sz w:val="22"/>
          <w:szCs w:val="22"/>
          <w:u w:val="none"/>
        </w:rPr>
      </w:pPr>
      <w:r w:rsidRPr="004131A5">
        <w:rPr>
          <w:rFonts w:ascii="Calibri" w:hAnsi="Calibri" w:cs="Calibri"/>
          <w:b w:val="0"/>
          <w:sz w:val="22"/>
          <w:szCs w:val="22"/>
          <w:u w:val="none"/>
        </w:rPr>
        <w:t xml:space="preserve">Securing advertisement space and implementing Print Deliverables. </w:t>
      </w:r>
      <w:r w:rsidR="00C069B3" w:rsidRPr="004131A5">
        <w:rPr>
          <w:rFonts w:ascii="Calibri" w:hAnsi="Calibri" w:cs="Calibri"/>
          <w:b w:val="0"/>
          <w:sz w:val="22"/>
          <w:szCs w:val="22"/>
          <w:u w:val="none"/>
        </w:rPr>
        <w:t xml:space="preserve"> </w:t>
      </w:r>
      <w:r w:rsidR="002D508A" w:rsidRPr="004131A5">
        <w:rPr>
          <w:rFonts w:ascii="Calibri" w:hAnsi="Calibri" w:cs="Calibri"/>
          <w:b w:val="0"/>
          <w:sz w:val="22"/>
          <w:szCs w:val="22"/>
          <w:u w:val="none"/>
        </w:rPr>
        <w:t>When applicable, p</w:t>
      </w:r>
      <w:r w:rsidR="00A377A3" w:rsidRPr="004131A5">
        <w:rPr>
          <w:rFonts w:ascii="Calibri" w:hAnsi="Calibri" w:cs="Calibri"/>
          <w:b w:val="0"/>
          <w:sz w:val="22"/>
          <w:szCs w:val="22"/>
          <w:u w:val="none"/>
        </w:rPr>
        <w:t xml:space="preserve">rogress reports </w:t>
      </w:r>
      <w:r w:rsidR="002D508A" w:rsidRPr="004131A5">
        <w:rPr>
          <w:rFonts w:ascii="Calibri" w:hAnsi="Calibri" w:cs="Calibri"/>
          <w:b w:val="0"/>
          <w:sz w:val="22"/>
          <w:szCs w:val="22"/>
          <w:u w:val="none"/>
        </w:rPr>
        <w:t>shall</w:t>
      </w:r>
      <w:r w:rsidR="00A377A3" w:rsidRPr="004131A5">
        <w:rPr>
          <w:rFonts w:ascii="Calibri" w:hAnsi="Calibri" w:cs="Calibri"/>
          <w:b w:val="0"/>
          <w:sz w:val="22"/>
          <w:szCs w:val="22"/>
          <w:u w:val="none"/>
        </w:rPr>
        <w:t xml:space="preserve"> include actual start and end dates</w:t>
      </w:r>
      <w:r w:rsidR="002D508A" w:rsidRPr="004131A5">
        <w:rPr>
          <w:rFonts w:ascii="Calibri" w:hAnsi="Calibri" w:cs="Calibri"/>
          <w:b w:val="0"/>
          <w:sz w:val="22"/>
          <w:szCs w:val="22"/>
          <w:u w:val="none"/>
        </w:rPr>
        <w:t xml:space="preserve"> </w:t>
      </w:r>
      <w:r w:rsidR="00A377A3" w:rsidRPr="004131A5">
        <w:rPr>
          <w:rFonts w:ascii="Calibri" w:hAnsi="Calibri" w:cs="Calibri"/>
          <w:b w:val="0"/>
          <w:sz w:val="22"/>
          <w:szCs w:val="22"/>
          <w:u w:val="none"/>
        </w:rPr>
        <w:t>and the number of print advertisements implemented in each county during the reporting quarter.</w:t>
      </w:r>
    </w:p>
    <w:p w14:paraId="5812C613" w14:textId="1BC17BA5" w:rsidR="00C069B3" w:rsidRPr="004131A5" w:rsidRDefault="00C069B3" w:rsidP="00C069B3">
      <w:pPr>
        <w:pStyle w:val="ListParagraph"/>
        <w:numPr>
          <w:ilvl w:val="0"/>
          <w:numId w:val="39"/>
        </w:numPr>
        <w:autoSpaceDE w:val="0"/>
        <w:autoSpaceDN w:val="0"/>
        <w:adjustRightInd w:val="0"/>
        <w:spacing w:before="0"/>
        <w:jc w:val="both"/>
        <w:rPr>
          <w:rFonts w:ascii="Calibri" w:hAnsi="Calibri" w:cs="Calibri"/>
          <w:b w:val="0"/>
          <w:sz w:val="22"/>
          <w:szCs w:val="22"/>
          <w:u w:val="none"/>
        </w:rPr>
      </w:pPr>
      <w:r w:rsidRPr="004131A5">
        <w:rPr>
          <w:rFonts w:ascii="Calibri" w:hAnsi="Calibri" w:cs="Calibri"/>
          <w:b w:val="0"/>
          <w:sz w:val="22"/>
          <w:szCs w:val="22"/>
          <w:u w:val="none"/>
        </w:rPr>
        <w:t>Securing advertisement space and implementing digital advertisements.</w:t>
      </w:r>
      <w:r w:rsidR="00A377A3" w:rsidRPr="004131A5">
        <w:rPr>
          <w:rFonts w:ascii="Calibri" w:hAnsi="Calibri" w:cs="Calibri"/>
          <w:b w:val="0"/>
          <w:sz w:val="22"/>
          <w:szCs w:val="22"/>
          <w:u w:val="none"/>
        </w:rPr>
        <w:t xml:space="preserve"> </w:t>
      </w:r>
      <w:r w:rsidR="002D508A" w:rsidRPr="004131A5">
        <w:rPr>
          <w:rFonts w:ascii="Calibri" w:hAnsi="Calibri" w:cs="Calibri"/>
          <w:b w:val="0"/>
          <w:sz w:val="22"/>
          <w:szCs w:val="22"/>
          <w:u w:val="none"/>
        </w:rPr>
        <w:t>When applicable, p</w:t>
      </w:r>
      <w:r w:rsidR="00A377A3" w:rsidRPr="004131A5">
        <w:rPr>
          <w:rFonts w:ascii="Calibri" w:hAnsi="Calibri" w:cs="Calibri"/>
          <w:b w:val="0"/>
          <w:sz w:val="22"/>
          <w:szCs w:val="22"/>
          <w:u w:val="none"/>
        </w:rPr>
        <w:t>rogress reports s</w:t>
      </w:r>
      <w:r w:rsidR="002D508A" w:rsidRPr="004131A5">
        <w:rPr>
          <w:rFonts w:ascii="Calibri" w:hAnsi="Calibri" w:cs="Calibri"/>
          <w:b w:val="0"/>
          <w:sz w:val="22"/>
          <w:szCs w:val="22"/>
          <w:u w:val="none"/>
        </w:rPr>
        <w:t>hall</w:t>
      </w:r>
      <w:r w:rsidR="00A377A3" w:rsidRPr="004131A5">
        <w:rPr>
          <w:rFonts w:ascii="Calibri" w:hAnsi="Calibri" w:cs="Calibri"/>
          <w:b w:val="0"/>
          <w:sz w:val="22"/>
          <w:szCs w:val="22"/>
          <w:u w:val="none"/>
        </w:rPr>
        <w:t xml:space="preserve"> include actual start and end dates</w:t>
      </w:r>
      <w:r w:rsidR="002D508A" w:rsidRPr="004131A5">
        <w:rPr>
          <w:rFonts w:ascii="Calibri" w:hAnsi="Calibri" w:cs="Calibri"/>
          <w:b w:val="0"/>
          <w:sz w:val="22"/>
          <w:szCs w:val="22"/>
          <w:u w:val="none"/>
        </w:rPr>
        <w:t xml:space="preserve"> and the number of digital advertisements provided.</w:t>
      </w:r>
      <w:r w:rsidR="00A377A3" w:rsidRPr="004131A5">
        <w:rPr>
          <w:rFonts w:ascii="Calibri" w:hAnsi="Calibri" w:cs="Calibri"/>
          <w:b w:val="0"/>
          <w:sz w:val="22"/>
          <w:szCs w:val="22"/>
          <w:u w:val="none"/>
        </w:rPr>
        <w:t xml:space="preserve"> </w:t>
      </w:r>
    </w:p>
    <w:p w14:paraId="64E11370" w14:textId="50B016D3" w:rsidR="00C069B3" w:rsidRPr="004131A5" w:rsidRDefault="00C069B3" w:rsidP="00C069B3">
      <w:pPr>
        <w:pStyle w:val="ListParagraph"/>
        <w:numPr>
          <w:ilvl w:val="0"/>
          <w:numId w:val="39"/>
        </w:numPr>
        <w:autoSpaceDE w:val="0"/>
        <w:autoSpaceDN w:val="0"/>
        <w:adjustRightInd w:val="0"/>
        <w:spacing w:before="0"/>
        <w:jc w:val="both"/>
        <w:rPr>
          <w:rFonts w:ascii="Calibri" w:hAnsi="Calibri" w:cs="Calibri"/>
          <w:b w:val="0"/>
          <w:sz w:val="22"/>
          <w:szCs w:val="22"/>
          <w:u w:val="none"/>
        </w:rPr>
      </w:pPr>
      <w:r w:rsidRPr="004131A5">
        <w:rPr>
          <w:rFonts w:ascii="Calibri" w:hAnsi="Calibri" w:cs="Calibri"/>
          <w:b w:val="0"/>
          <w:sz w:val="22"/>
          <w:szCs w:val="22"/>
          <w:u w:val="none"/>
        </w:rPr>
        <w:t xml:space="preserve">Contacting radio stations </w:t>
      </w:r>
      <w:r w:rsidR="002D508A" w:rsidRPr="004131A5">
        <w:rPr>
          <w:rFonts w:ascii="Calibri" w:hAnsi="Calibri" w:cs="Calibri"/>
          <w:b w:val="0"/>
          <w:sz w:val="22"/>
          <w:szCs w:val="22"/>
          <w:u w:val="none"/>
        </w:rPr>
        <w:t>and securing</w:t>
      </w:r>
      <w:r w:rsidR="00A377A3" w:rsidRPr="004131A5">
        <w:rPr>
          <w:rFonts w:ascii="Calibri" w:hAnsi="Calibri" w:cs="Calibri"/>
          <w:b w:val="0"/>
          <w:sz w:val="22"/>
          <w:szCs w:val="22"/>
          <w:u w:val="none"/>
        </w:rPr>
        <w:t xml:space="preserve"> a radio station to air SFSP PSAs</w:t>
      </w:r>
      <w:r w:rsidR="002D508A" w:rsidRPr="004131A5">
        <w:rPr>
          <w:rFonts w:ascii="Calibri" w:hAnsi="Calibri" w:cs="Calibri"/>
          <w:b w:val="0"/>
          <w:sz w:val="22"/>
          <w:szCs w:val="22"/>
          <w:u w:val="none"/>
        </w:rPr>
        <w:t>. When applicable, progress reports shall include a list of the radio stations contacted in each selected county, whether radio stations played a SFSP PSA, and the</w:t>
      </w:r>
      <w:r w:rsidR="00B07E0D" w:rsidRPr="004131A5">
        <w:rPr>
          <w:rFonts w:ascii="Calibri" w:hAnsi="Calibri" w:cs="Calibri"/>
          <w:b w:val="0"/>
          <w:sz w:val="22"/>
          <w:szCs w:val="22"/>
          <w:u w:val="none"/>
        </w:rPr>
        <w:t xml:space="preserve"> number of PSAs provided.</w:t>
      </w:r>
    </w:p>
    <w:p w14:paraId="1C179B5E" w14:textId="1EEC9878" w:rsidR="00B07E0D" w:rsidRPr="004131A5" w:rsidRDefault="00B07E0D" w:rsidP="00C069B3">
      <w:pPr>
        <w:pStyle w:val="ListParagraph"/>
        <w:numPr>
          <w:ilvl w:val="0"/>
          <w:numId w:val="39"/>
        </w:numPr>
        <w:autoSpaceDE w:val="0"/>
        <w:autoSpaceDN w:val="0"/>
        <w:adjustRightInd w:val="0"/>
        <w:spacing w:before="0"/>
        <w:jc w:val="both"/>
        <w:rPr>
          <w:rFonts w:ascii="Calibri" w:hAnsi="Calibri" w:cs="Calibri"/>
          <w:b w:val="0"/>
          <w:sz w:val="22"/>
          <w:szCs w:val="22"/>
          <w:u w:val="none"/>
        </w:rPr>
      </w:pPr>
      <w:proofErr w:type="gramStart"/>
      <w:r w:rsidRPr="004131A5">
        <w:rPr>
          <w:rFonts w:ascii="Calibri" w:hAnsi="Calibri" w:cs="Calibri"/>
          <w:b w:val="0"/>
          <w:sz w:val="22"/>
          <w:szCs w:val="22"/>
          <w:u w:val="none"/>
        </w:rPr>
        <w:t>Conducting project evaluation.</w:t>
      </w:r>
      <w:proofErr w:type="gramEnd"/>
      <w:r w:rsidRPr="004131A5">
        <w:rPr>
          <w:rFonts w:ascii="Calibri" w:hAnsi="Calibri" w:cs="Calibri"/>
          <w:b w:val="0"/>
          <w:sz w:val="22"/>
          <w:szCs w:val="22"/>
          <w:u w:val="none"/>
        </w:rPr>
        <w:t xml:space="preserve"> </w:t>
      </w:r>
    </w:p>
    <w:p w14:paraId="66B2EB46" w14:textId="77777777" w:rsidR="00A46C01" w:rsidRPr="004131A5" w:rsidRDefault="00A46C01" w:rsidP="00621C40">
      <w:pPr>
        <w:autoSpaceDE w:val="0"/>
        <w:autoSpaceDN w:val="0"/>
        <w:adjustRightInd w:val="0"/>
        <w:jc w:val="both"/>
        <w:rPr>
          <w:rFonts w:ascii="Calibri" w:hAnsi="Calibri" w:cs="Calibri"/>
          <w:sz w:val="22"/>
          <w:szCs w:val="22"/>
        </w:rPr>
      </w:pPr>
    </w:p>
    <w:p w14:paraId="4E8882A0" w14:textId="77BB1901" w:rsidR="00684485" w:rsidRPr="004131A5" w:rsidRDefault="00B67E93" w:rsidP="00A46C01">
      <w:pPr>
        <w:pStyle w:val="Heading2"/>
        <w:spacing w:before="0" w:after="100" w:afterAutospacing="1"/>
      </w:pPr>
      <w:bookmarkStart w:id="11" w:name="_Toc458677030"/>
      <w:r w:rsidRPr="004131A5">
        <w:t>Timeline of Campaign Activities</w:t>
      </w:r>
      <w:bookmarkEnd w:id="11"/>
    </w:p>
    <w:p w14:paraId="1EB2FA82" w14:textId="483F5814" w:rsidR="00A46C01" w:rsidRPr="004131A5" w:rsidRDefault="00A46C01" w:rsidP="00A46C01">
      <w:pPr>
        <w:pStyle w:val="Heading4"/>
        <w:numPr>
          <w:ilvl w:val="0"/>
          <w:numId w:val="0"/>
        </w:numPr>
        <w:jc w:val="center"/>
      </w:pPr>
      <w:r w:rsidRPr="004131A5">
        <w:t>Table 3 – Timeline</w:t>
      </w:r>
    </w:p>
    <w:p w14:paraId="3389596E" w14:textId="77777777" w:rsidR="00A46C01" w:rsidRPr="004131A5" w:rsidRDefault="00A46C01" w:rsidP="00A46C01"/>
    <w:tbl>
      <w:tblPr>
        <w:tblStyle w:val="TableGrid1"/>
        <w:tblW w:w="0" w:type="auto"/>
        <w:tblLook w:val="04A0" w:firstRow="1" w:lastRow="0" w:firstColumn="1" w:lastColumn="0" w:noHBand="0" w:noVBand="1"/>
      </w:tblPr>
      <w:tblGrid>
        <w:gridCol w:w="2898"/>
        <w:gridCol w:w="8010"/>
      </w:tblGrid>
      <w:tr w:rsidR="00621C40" w:rsidRPr="004131A5" w14:paraId="19BAFE55" w14:textId="77777777" w:rsidTr="00621C40">
        <w:tc>
          <w:tcPr>
            <w:tcW w:w="2898" w:type="dxa"/>
            <w:shd w:val="clear" w:color="auto" w:fill="F2F2F2" w:themeFill="background1" w:themeFillShade="F2"/>
          </w:tcPr>
          <w:p w14:paraId="5582632C" w14:textId="77777777" w:rsidR="00A46C01" w:rsidRPr="004131A5" w:rsidRDefault="00A46C01" w:rsidP="00A46C01">
            <w:pPr>
              <w:jc w:val="center"/>
              <w:rPr>
                <w:b/>
                <w:sz w:val="22"/>
                <w:szCs w:val="22"/>
              </w:rPr>
            </w:pPr>
            <w:r w:rsidRPr="004131A5">
              <w:rPr>
                <w:b/>
                <w:sz w:val="22"/>
                <w:szCs w:val="22"/>
              </w:rPr>
              <w:t>Month</w:t>
            </w:r>
          </w:p>
        </w:tc>
        <w:tc>
          <w:tcPr>
            <w:tcW w:w="8010" w:type="dxa"/>
            <w:shd w:val="clear" w:color="auto" w:fill="F2F2F2" w:themeFill="background1" w:themeFillShade="F2"/>
          </w:tcPr>
          <w:p w14:paraId="062377E3" w14:textId="77777777" w:rsidR="00A46C01" w:rsidRPr="004131A5" w:rsidRDefault="00A46C01" w:rsidP="00A46C01">
            <w:pPr>
              <w:jc w:val="center"/>
              <w:rPr>
                <w:b/>
                <w:sz w:val="22"/>
                <w:szCs w:val="22"/>
              </w:rPr>
            </w:pPr>
            <w:r w:rsidRPr="004131A5">
              <w:rPr>
                <w:b/>
                <w:sz w:val="22"/>
                <w:szCs w:val="22"/>
              </w:rPr>
              <w:t>Expected Activities</w:t>
            </w:r>
          </w:p>
        </w:tc>
      </w:tr>
      <w:tr w:rsidR="00A46C01" w:rsidRPr="004131A5" w14:paraId="475D93E6" w14:textId="77777777" w:rsidTr="00A46C01">
        <w:tc>
          <w:tcPr>
            <w:tcW w:w="2898" w:type="dxa"/>
          </w:tcPr>
          <w:p w14:paraId="35BBC591" w14:textId="77777777" w:rsidR="00A46C01" w:rsidRPr="004131A5" w:rsidRDefault="00A46C01" w:rsidP="00A46C01">
            <w:pPr>
              <w:jc w:val="center"/>
              <w:rPr>
                <w:sz w:val="22"/>
                <w:szCs w:val="22"/>
              </w:rPr>
            </w:pPr>
            <w:r w:rsidRPr="004131A5">
              <w:rPr>
                <w:sz w:val="22"/>
                <w:szCs w:val="22"/>
              </w:rPr>
              <w:t>April</w:t>
            </w:r>
          </w:p>
        </w:tc>
        <w:tc>
          <w:tcPr>
            <w:tcW w:w="8010" w:type="dxa"/>
          </w:tcPr>
          <w:p w14:paraId="7F971879" w14:textId="77777777" w:rsidR="00A46C01" w:rsidRPr="004131A5" w:rsidRDefault="00A46C01" w:rsidP="00C44C26">
            <w:pPr>
              <w:numPr>
                <w:ilvl w:val="0"/>
                <w:numId w:val="31"/>
              </w:numPr>
              <w:rPr>
                <w:sz w:val="22"/>
                <w:szCs w:val="22"/>
              </w:rPr>
            </w:pPr>
            <w:r w:rsidRPr="004131A5">
              <w:rPr>
                <w:sz w:val="22"/>
                <w:szCs w:val="22"/>
              </w:rPr>
              <w:t>Contract Start Date: April 1</w:t>
            </w:r>
          </w:p>
          <w:p w14:paraId="6292E120" w14:textId="75E75DEF" w:rsidR="00A46C01" w:rsidRPr="004131A5" w:rsidRDefault="00A46C01" w:rsidP="00C44C26">
            <w:pPr>
              <w:numPr>
                <w:ilvl w:val="0"/>
                <w:numId w:val="31"/>
              </w:numPr>
              <w:rPr>
                <w:sz w:val="22"/>
                <w:szCs w:val="22"/>
              </w:rPr>
            </w:pPr>
            <w:r w:rsidRPr="004131A5">
              <w:rPr>
                <w:sz w:val="22"/>
                <w:szCs w:val="22"/>
              </w:rPr>
              <w:t>Submit project artwork and work plan; revise if requested*</w:t>
            </w:r>
          </w:p>
          <w:p w14:paraId="37D37C8A" w14:textId="556A75BD" w:rsidR="00A46C01" w:rsidRPr="004131A5" w:rsidRDefault="00A46C01" w:rsidP="00C44C26">
            <w:pPr>
              <w:numPr>
                <w:ilvl w:val="0"/>
                <w:numId w:val="31"/>
              </w:numPr>
              <w:rPr>
                <w:sz w:val="22"/>
                <w:szCs w:val="22"/>
              </w:rPr>
            </w:pPr>
            <w:r w:rsidRPr="004131A5">
              <w:rPr>
                <w:sz w:val="22"/>
                <w:szCs w:val="22"/>
              </w:rPr>
              <w:t>Submit Quarterly Report for 4th quarter (January – March)</w:t>
            </w:r>
            <w:r w:rsidR="00B06B7C">
              <w:rPr>
                <w:sz w:val="22"/>
                <w:szCs w:val="22"/>
              </w:rPr>
              <w:t>**</w:t>
            </w:r>
          </w:p>
        </w:tc>
      </w:tr>
      <w:tr w:rsidR="00A46C01" w:rsidRPr="004131A5" w14:paraId="2B808B9F" w14:textId="77777777" w:rsidTr="00A46C01">
        <w:tc>
          <w:tcPr>
            <w:tcW w:w="2898" w:type="dxa"/>
          </w:tcPr>
          <w:p w14:paraId="6BFFA941" w14:textId="77777777" w:rsidR="00A46C01" w:rsidRPr="004131A5" w:rsidRDefault="00A46C01" w:rsidP="00A46C01">
            <w:pPr>
              <w:jc w:val="center"/>
              <w:rPr>
                <w:sz w:val="22"/>
                <w:szCs w:val="22"/>
              </w:rPr>
            </w:pPr>
            <w:r w:rsidRPr="004131A5">
              <w:rPr>
                <w:sz w:val="22"/>
                <w:szCs w:val="22"/>
              </w:rPr>
              <w:t>May</w:t>
            </w:r>
          </w:p>
        </w:tc>
        <w:tc>
          <w:tcPr>
            <w:tcW w:w="8010" w:type="dxa"/>
          </w:tcPr>
          <w:p w14:paraId="7CC135FA" w14:textId="62059E0C" w:rsidR="00621C40" w:rsidRPr="004131A5" w:rsidRDefault="00621C40" w:rsidP="00C44C26">
            <w:pPr>
              <w:numPr>
                <w:ilvl w:val="0"/>
                <w:numId w:val="32"/>
              </w:numPr>
              <w:rPr>
                <w:sz w:val="22"/>
                <w:szCs w:val="22"/>
              </w:rPr>
            </w:pPr>
            <w:r w:rsidRPr="004131A5">
              <w:rPr>
                <w:sz w:val="22"/>
                <w:szCs w:val="22"/>
              </w:rPr>
              <w:t>Submit project artwork and work plan; revise if requested**</w:t>
            </w:r>
          </w:p>
          <w:p w14:paraId="4A0D267D" w14:textId="77777777" w:rsidR="00A46C01" w:rsidRPr="004131A5" w:rsidRDefault="00A46C01" w:rsidP="00C44C26">
            <w:pPr>
              <w:numPr>
                <w:ilvl w:val="0"/>
                <w:numId w:val="32"/>
              </w:numPr>
              <w:rPr>
                <w:sz w:val="22"/>
                <w:szCs w:val="22"/>
              </w:rPr>
            </w:pPr>
            <w:r w:rsidRPr="004131A5">
              <w:rPr>
                <w:sz w:val="22"/>
                <w:szCs w:val="22"/>
              </w:rPr>
              <w:t>Obtain NYSED approval for project artwork and work plan</w:t>
            </w:r>
          </w:p>
          <w:p w14:paraId="5742749D" w14:textId="1BBEA145" w:rsidR="00A46C01" w:rsidRPr="004131A5" w:rsidRDefault="00A46C01" w:rsidP="00024BE5">
            <w:pPr>
              <w:numPr>
                <w:ilvl w:val="0"/>
                <w:numId w:val="32"/>
              </w:numPr>
              <w:rPr>
                <w:sz w:val="22"/>
                <w:szCs w:val="22"/>
              </w:rPr>
            </w:pPr>
            <w:r w:rsidRPr="004131A5">
              <w:rPr>
                <w:sz w:val="22"/>
                <w:szCs w:val="22"/>
              </w:rPr>
              <w:t>Secure advertisement space</w:t>
            </w:r>
          </w:p>
        </w:tc>
      </w:tr>
      <w:tr w:rsidR="00A46C01" w:rsidRPr="004131A5" w14:paraId="3A4580A7" w14:textId="77777777" w:rsidTr="00A46C01">
        <w:tc>
          <w:tcPr>
            <w:tcW w:w="2898" w:type="dxa"/>
          </w:tcPr>
          <w:p w14:paraId="7D790B67" w14:textId="77777777" w:rsidR="00A46C01" w:rsidRPr="004131A5" w:rsidRDefault="00A46C01" w:rsidP="00A46C01">
            <w:pPr>
              <w:jc w:val="center"/>
              <w:rPr>
                <w:sz w:val="22"/>
                <w:szCs w:val="22"/>
              </w:rPr>
            </w:pPr>
            <w:r w:rsidRPr="004131A5">
              <w:rPr>
                <w:sz w:val="22"/>
                <w:szCs w:val="22"/>
              </w:rPr>
              <w:t>June</w:t>
            </w:r>
          </w:p>
        </w:tc>
        <w:tc>
          <w:tcPr>
            <w:tcW w:w="8010" w:type="dxa"/>
          </w:tcPr>
          <w:p w14:paraId="44F3064D" w14:textId="77777777" w:rsidR="00A46C01" w:rsidRPr="004131A5" w:rsidRDefault="00A46C01" w:rsidP="00C44C26">
            <w:pPr>
              <w:numPr>
                <w:ilvl w:val="0"/>
                <w:numId w:val="33"/>
              </w:numPr>
              <w:rPr>
                <w:sz w:val="22"/>
                <w:szCs w:val="22"/>
              </w:rPr>
            </w:pPr>
            <w:r w:rsidRPr="004131A5">
              <w:rPr>
                <w:sz w:val="22"/>
                <w:szCs w:val="22"/>
              </w:rPr>
              <w:t>Distribute Print and Other Media deliverables</w:t>
            </w:r>
          </w:p>
        </w:tc>
      </w:tr>
      <w:tr w:rsidR="00A46C01" w:rsidRPr="004131A5" w14:paraId="0EBED8FF" w14:textId="77777777" w:rsidTr="00A46C01">
        <w:tc>
          <w:tcPr>
            <w:tcW w:w="2898" w:type="dxa"/>
          </w:tcPr>
          <w:p w14:paraId="176567DA" w14:textId="77777777" w:rsidR="00A46C01" w:rsidRPr="004131A5" w:rsidRDefault="00A46C01" w:rsidP="00A46C01">
            <w:pPr>
              <w:jc w:val="center"/>
              <w:rPr>
                <w:sz w:val="22"/>
                <w:szCs w:val="22"/>
              </w:rPr>
            </w:pPr>
            <w:r w:rsidRPr="004131A5">
              <w:rPr>
                <w:sz w:val="22"/>
                <w:szCs w:val="22"/>
              </w:rPr>
              <w:t>July</w:t>
            </w:r>
          </w:p>
        </w:tc>
        <w:tc>
          <w:tcPr>
            <w:tcW w:w="8010" w:type="dxa"/>
          </w:tcPr>
          <w:p w14:paraId="284DE03A" w14:textId="77777777" w:rsidR="00A46C01" w:rsidRPr="004131A5" w:rsidRDefault="00A46C01" w:rsidP="00C44C26">
            <w:pPr>
              <w:numPr>
                <w:ilvl w:val="0"/>
                <w:numId w:val="34"/>
              </w:numPr>
              <w:rPr>
                <w:sz w:val="22"/>
                <w:szCs w:val="22"/>
              </w:rPr>
            </w:pPr>
            <w:r w:rsidRPr="004131A5">
              <w:rPr>
                <w:sz w:val="22"/>
                <w:szCs w:val="22"/>
              </w:rPr>
              <w:t>Distribute Print and Other Media deliverables</w:t>
            </w:r>
          </w:p>
          <w:p w14:paraId="4E9FD63B" w14:textId="77777777" w:rsidR="00A46C01" w:rsidRPr="004131A5" w:rsidRDefault="00A46C01" w:rsidP="00C44C26">
            <w:pPr>
              <w:numPr>
                <w:ilvl w:val="0"/>
                <w:numId w:val="34"/>
              </w:numPr>
              <w:rPr>
                <w:sz w:val="22"/>
                <w:szCs w:val="22"/>
              </w:rPr>
            </w:pPr>
            <w:r w:rsidRPr="004131A5">
              <w:rPr>
                <w:sz w:val="22"/>
                <w:szCs w:val="22"/>
              </w:rPr>
              <w:t>Conduct survey evaluation at SFSP open sites</w:t>
            </w:r>
          </w:p>
          <w:p w14:paraId="64EA6202" w14:textId="77777777" w:rsidR="00A46C01" w:rsidRPr="004131A5" w:rsidRDefault="00A46C01" w:rsidP="00C44C26">
            <w:pPr>
              <w:numPr>
                <w:ilvl w:val="0"/>
                <w:numId w:val="34"/>
              </w:numPr>
              <w:rPr>
                <w:sz w:val="22"/>
                <w:szCs w:val="22"/>
              </w:rPr>
            </w:pPr>
            <w:r w:rsidRPr="004131A5">
              <w:rPr>
                <w:sz w:val="22"/>
                <w:szCs w:val="22"/>
              </w:rPr>
              <w:t>Submit Quarterly Report for 1st quarter (April – June)</w:t>
            </w:r>
          </w:p>
        </w:tc>
      </w:tr>
      <w:tr w:rsidR="00A46C01" w:rsidRPr="004131A5" w14:paraId="4CFC1E5E" w14:textId="77777777" w:rsidTr="00A46C01">
        <w:tc>
          <w:tcPr>
            <w:tcW w:w="2898" w:type="dxa"/>
          </w:tcPr>
          <w:p w14:paraId="4A976230" w14:textId="77777777" w:rsidR="00A46C01" w:rsidRPr="004131A5" w:rsidRDefault="00A46C01" w:rsidP="00A46C01">
            <w:pPr>
              <w:jc w:val="center"/>
              <w:rPr>
                <w:sz w:val="22"/>
                <w:szCs w:val="22"/>
              </w:rPr>
            </w:pPr>
            <w:r w:rsidRPr="004131A5">
              <w:rPr>
                <w:sz w:val="22"/>
                <w:szCs w:val="22"/>
              </w:rPr>
              <w:t>August</w:t>
            </w:r>
          </w:p>
        </w:tc>
        <w:tc>
          <w:tcPr>
            <w:tcW w:w="8010" w:type="dxa"/>
          </w:tcPr>
          <w:p w14:paraId="2C9EA414" w14:textId="77777777" w:rsidR="00A46C01" w:rsidRPr="004131A5" w:rsidRDefault="00A46C01" w:rsidP="00C44C26">
            <w:pPr>
              <w:numPr>
                <w:ilvl w:val="0"/>
                <w:numId w:val="35"/>
              </w:numPr>
              <w:rPr>
                <w:sz w:val="22"/>
                <w:szCs w:val="22"/>
              </w:rPr>
            </w:pPr>
            <w:r w:rsidRPr="004131A5">
              <w:rPr>
                <w:sz w:val="22"/>
                <w:szCs w:val="22"/>
              </w:rPr>
              <w:t>Distribute Print and Other Media deliverables</w:t>
            </w:r>
          </w:p>
          <w:p w14:paraId="5D096888" w14:textId="77777777" w:rsidR="00A46C01" w:rsidRPr="004131A5" w:rsidRDefault="00A46C01" w:rsidP="00C44C26">
            <w:pPr>
              <w:numPr>
                <w:ilvl w:val="0"/>
                <w:numId w:val="35"/>
              </w:numPr>
              <w:rPr>
                <w:sz w:val="22"/>
                <w:szCs w:val="22"/>
              </w:rPr>
            </w:pPr>
            <w:r w:rsidRPr="004131A5">
              <w:rPr>
                <w:sz w:val="22"/>
                <w:szCs w:val="22"/>
              </w:rPr>
              <w:t>Conduct survey evaluation at SFSP open sites</w:t>
            </w:r>
          </w:p>
        </w:tc>
      </w:tr>
      <w:tr w:rsidR="00A46C01" w:rsidRPr="004131A5" w14:paraId="0478ED50" w14:textId="77777777" w:rsidTr="00A46C01">
        <w:tc>
          <w:tcPr>
            <w:tcW w:w="2898" w:type="dxa"/>
          </w:tcPr>
          <w:p w14:paraId="7F25EABD" w14:textId="77777777" w:rsidR="00A46C01" w:rsidRPr="004131A5" w:rsidRDefault="00A46C01" w:rsidP="00A46C01">
            <w:pPr>
              <w:jc w:val="center"/>
              <w:rPr>
                <w:sz w:val="22"/>
                <w:szCs w:val="22"/>
              </w:rPr>
            </w:pPr>
            <w:r w:rsidRPr="004131A5">
              <w:rPr>
                <w:sz w:val="22"/>
                <w:szCs w:val="22"/>
              </w:rPr>
              <w:t xml:space="preserve">September </w:t>
            </w:r>
          </w:p>
        </w:tc>
        <w:tc>
          <w:tcPr>
            <w:tcW w:w="8010" w:type="dxa"/>
          </w:tcPr>
          <w:p w14:paraId="6CAB58C2" w14:textId="77777777" w:rsidR="00A46C01" w:rsidRPr="004131A5" w:rsidRDefault="00A46C01" w:rsidP="00C44C26">
            <w:pPr>
              <w:numPr>
                <w:ilvl w:val="0"/>
                <w:numId w:val="36"/>
              </w:numPr>
              <w:rPr>
                <w:sz w:val="22"/>
                <w:szCs w:val="22"/>
              </w:rPr>
            </w:pPr>
            <w:r w:rsidRPr="004131A5">
              <w:rPr>
                <w:sz w:val="22"/>
                <w:szCs w:val="22"/>
              </w:rPr>
              <w:t>Tabulate survey evaluation responses</w:t>
            </w:r>
          </w:p>
        </w:tc>
      </w:tr>
      <w:tr w:rsidR="00A46C01" w:rsidRPr="004131A5" w14:paraId="7F910422" w14:textId="77777777" w:rsidTr="00A46C01">
        <w:tc>
          <w:tcPr>
            <w:tcW w:w="2898" w:type="dxa"/>
          </w:tcPr>
          <w:p w14:paraId="2E34B9A8" w14:textId="77777777" w:rsidR="00A46C01" w:rsidRPr="004131A5" w:rsidRDefault="00A46C01" w:rsidP="00A46C01">
            <w:pPr>
              <w:jc w:val="center"/>
              <w:rPr>
                <w:sz w:val="22"/>
                <w:szCs w:val="22"/>
              </w:rPr>
            </w:pPr>
            <w:r w:rsidRPr="004131A5">
              <w:rPr>
                <w:sz w:val="22"/>
                <w:szCs w:val="22"/>
              </w:rPr>
              <w:t>October</w:t>
            </w:r>
          </w:p>
        </w:tc>
        <w:tc>
          <w:tcPr>
            <w:tcW w:w="8010" w:type="dxa"/>
          </w:tcPr>
          <w:p w14:paraId="37C32039" w14:textId="77777777" w:rsidR="00A46C01" w:rsidRPr="004131A5" w:rsidRDefault="00A46C01" w:rsidP="00C44C26">
            <w:pPr>
              <w:numPr>
                <w:ilvl w:val="0"/>
                <w:numId w:val="36"/>
              </w:numPr>
              <w:rPr>
                <w:sz w:val="22"/>
                <w:szCs w:val="22"/>
              </w:rPr>
            </w:pPr>
            <w:r w:rsidRPr="004131A5">
              <w:rPr>
                <w:sz w:val="22"/>
                <w:szCs w:val="22"/>
              </w:rPr>
              <w:t>Tabulate survey evaluation responses</w:t>
            </w:r>
          </w:p>
          <w:p w14:paraId="53B7FB67" w14:textId="77777777" w:rsidR="00A46C01" w:rsidRPr="004131A5" w:rsidRDefault="00A46C01" w:rsidP="00C44C26">
            <w:pPr>
              <w:numPr>
                <w:ilvl w:val="0"/>
                <w:numId w:val="36"/>
              </w:numPr>
              <w:rPr>
                <w:sz w:val="22"/>
                <w:szCs w:val="22"/>
              </w:rPr>
            </w:pPr>
            <w:r w:rsidRPr="004131A5">
              <w:rPr>
                <w:sz w:val="22"/>
                <w:szCs w:val="22"/>
              </w:rPr>
              <w:t xml:space="preserve">Submit Quarterly Report for 2nd quarter (July – September) </w:t>
            </w:r>
          </w:p>
          <w:p w14:paraId="5434904F" w14:textId="77777777" w:rsidR="00A46C01" w:rsidRPr="004131A5" w:rsidRDefault="00A46C01" w:rsidP="00C44C26">
            <w:pPr>
              <w:numPr>
                <w:ilvl w:val="0"/>
                <w:numId w:val="36"/>
              </w:numPr>
              <w:rPr>
                <w:sz w:val="22"/>
                <w:szCs w:val="22"/>
              </w:rPr>
            </w:pPr>
            <w:r w:rsidRPr="004131A5">
              <w:rPr>
                <w:sz w:val="22"/>
                <w:szCs w:val="22"/>
              </w:rPr>
              <w:t>Submit evaluation results along with original participant surveys</w:t>
            </w:r>
          </w:p>
        </w:tc>
      </w:tr>
      <w:tr w:rsidR="00A46C01" w:rsidRPr="004131A5" w14:paraId="247B181B" w14:textId="77777777" w:rsidTr="00A46C01">
        <w:tc>
          <w:tcPr>
            <w:tcW w:w="2898" w:type="dxa"/>
          </w:tcPr>
          <w:p w14:paraId="79587998" w14:textId="77777777" w:rsidR="00A46C01" w:rsidRPr="004131A5" w:rsidRDefault="00A46C01" w:rsidP="00A46C01">
            <w:pPr>
              <w:jc w:val="center"/>
              <w:rPr>
                <w:sz w:val="22"/>
                <w:szCs w:val="22"/>
              </w:rPr>
            </w:pPr>
            <w:r w:rsidRPr="004131A5">
              <w:rPr>
                <w:sz w:val="22"/>
                <w:szCs w:val="22"/>
              </w:rPr>
              <w:t>November</w:t>
            </w:r>
          </w:p>
        </w:tc>
        <w:tc>
          <w:tcPr>
            <w:tcW w:w="8010" w:type="dxa"/>
          </w:tcPr>
          <w:p w14:paraId="523DB5FA" w14:textId="77777777" w:rsidR="00A46C01" w:rsidRPr="004131A5" w:rsidRDefault="00A46C01" w:rsidP="00C44C26">
            <w:pPr>
              <w:numPr>
                <w:ilvl w:val="0"/>
                <w:numId w:val="36"/>
              </w:numPr>
              <w:rPr>
                <w:sz w:val="22"/>
                <w:szCs w:val="22"/>
              </w:rPr>
            </w:pPr>
            <w:r w:rsidRPr="004131A5">
              <w:rPr>
                <w:sz w:val="22"/>
                <w:szCs w:val="22"/>
              </w:rPr>
              <w:t>Plan for following campaign year</w:t>
            </w:r>
          </w:p>
        </w:tc>
      </w:tr>
      <w:tr w:rsidR="00A46C01" w:rsidRPr="004131A5" w14:paraId="484E8D57" w14:textId="77777777" w:rsidTr="00A46C01">
        <w:tc>
          <w:tcPr>
            <w:tcW w:w="2898" w:type="dxa"/>
          </w:tcPr>
          <w:p w14:paraId="215886F2" w14:textId="77777777" w:rsidR="00A46C01" w:rsidRPr="004131A5" w:rsidRDefault="00A46C01" w:rsidP="00A46C01">
            <w:pPr>
              <w:jc w:val="center"/>
              <w:rPr>
                <w:sz w:val="22"/>
                <w:szCs w:val="22"/>
              </w:rPr>
            </w:pPr>
            <w:r w:rsidRPr="004131A5">
              <w:rPr>
                <w:sz w:val="22"/>
                <w:szCs w:val="22"/>
              </w:rPr>
              <w:t>December</w:t>
            </w:r>
          </w:p>
        </w:tc>
        <w:tc>
          <w:tcPr>
            <w:tcW w:w="8010" w:type="dxa"/>
          </w:tcPr>
          <w:p w14:paraId="5C3DC229" w14:textId="77777777" w:rsidR="00A46C01" w:rsidRPr="004131A5" w:rsidRDefault="00A46C01" w:rsidP="00C44C26">
            <w:pPr>
              <w:numPr>
                <w:ilvl w:val="0"/>
                <w:numId w:val="37"/>
              </w:numPr>
              <w:rPr>
                <w:sz w:val="22"/>
                <w:szCs w:val="22"/>
              </w:rPr>
            </w:pPr>
            <w:r w:rsidRPr="004131A5">
              <w:rPr>
                <w:sz w:val="22"/>
                <w:szCs w:val="22"/>
              </w:rPr>
              <w:t>Plan for following campaign year</w:t>
            </w:r>
          </w:p>
        </w:tc>
      </w:tr>
      <w:tr w:rsidR="00A46C01" w:rsidRPr="004131A5" w14:paraId="6F3FDEA7" w14:textId="77777777" w:rsidTr="00A46C01">
        <w:tc>
          <w:tcPr>
            <w:tcW w:w="2898" w:type="dxa"/>
          </w:tcPr>
          <w:p w14:paraId="08911268" w14:textId="77777777" w:rsidR="00A46C01" w:rsidRPr="004131A5" w:rsidRDefault="00A46C01" w:rsidP="00A46C01">
            <w:pPr>
              <w:jc w:val="center"/>
              <w:rPr>
                <w:sz w:val="22"/>
                <w:szCs w:val="22"/>
              </w:rPr>
            </w:pPr>
            <w:r w:rsidRPr="004131A5">
              <w:rPr>
                <w:sz w:val="22"/>
                <w:szCs w:val="22"/>
              </w:rPr>
              <w:t>January</w:t>
            </w:r>
          </w:p>
        </w:tc>
        <w:tc>
          <w:tcPr>
            <w:tcW w:w="8010" w:type="dxa"/>
          </w:tcPr>
          <w:p w14:paraId="407BE46A" w14:textId="77777777" w:rsidR="00A46C01" w:rsidRPr="004131A5" w:rsidRDefault="00A46C01" w:rsidP="00C44C26">
            <w:pPr>
              <w:numPr>
                <w:ilvl w:val="0"/>
                <w:numId w:val="37"/>
              </w:numPr>
              <w:rPr>
                <w:sz w:val="22"/>
                <w:szCs w:val="22"/>
              </w:rPr>
            </w:pPr>
            <w:r w:rsidRPr="004131A5">
              <w:rPr>
                <w:sz w:val="22"/>
                <w:szCs w:val="22"/>
              </w:rPr>
              <w:t>Plan for following campaign year</w:t>
            </w:r>
          </w:p>
          <w:p w14:paraId="6BF69F08" w14:textId="77777777" w:rsidR="00A46C01" w:rsidRPr="004131A5" w:rsidRDefault="00A46C01" w:rsidP="00C44C26">
            <w:pPr>
              <w:numPr>
                <w:ilvl w:val="0"/>
                <w:numId w:val="37"/>
              </w:numPr>
              <w:rPr>
                <w:sz w:val="22"/>
                <w:szCs w:val="22"/>
              </w:rPr>
            </w:pPr>
            <w:r w:rsidRPr="004131A5">
              <w:rPr>
                <w:sz w:val="22"/>
                <w:szCs w:val="22"/>
              </w:rPr>
              <w:t>Submit Quarterly Report for 3rd quarter (October – December)</w:t>
            </w:r>
          </w:p>
        </w:tc>
      </w:tr>
      <w:tr w:rsidR="00A46C01" w:rsidRPr="004131A5" w14:paraId="1B7BBA8E" w14:textId="77777777" w:rsidTr="00A46C01">
        <w:tc>
          <w:tcPr>
            <w:tcW w:w="2898" w:type="dxa"/>
          </w:tcPr>
          <w:p w14:paraId="004DAA54" w14:textId="77777777" w:rsidR="00A46C01" w:rsidRPr="004131A5" w:rsidRDefault="00A46C01" w:rsidP="00A46C01">
            <w:pPr>
              <w:jc w:val="center"/>
              <w:rPr>
                <w:sz w:val="22"/>
                <w:szCs w:val="22"/>
              </w:rPr>
            </w:pPr>
            <w:r w:rsidRPr="004131A5">
              <w:rPr>
                <w:sz w:val="22"/>
                <w:szCs w:val="22"/>
              </w:rPr>
              <w:lastRenderedPageBreak/>
              <w:t>February</w:t>
            </w:r>
          </w:p>
        </w:tc>
        <w:tc>
          <w:tcPr>
            <w:tcW w:w="8010" w:type="dxa"/>
          </w:tcPr>
          <w:p w14:paraId="3E8BFD28" w14:textId="77777777" w:rsidR="00A46C01" w:rsidRPr="004131A5" w:rsidRDefault="00A46C01" w:rsidP="00C44C26">
            <w:pPr>
              <w:numPr>
                <w:ilvl w:val="0"/>
                <w:numId w:val="37"/>
              </w:numPr>
              <w:rPr>
                <w:sz w:val="22"/>
                <w:szCs w:val="22"/>
              </w:rPr>
            </w:pPr>
            <w:r w:rsidRPr="004131A5">
              <w:rPr>
                <w:sz w:val="22"/>
                <w:szCs w:val="22"/>
              </w:rPr>
              <w:t>Plan for following campaign year</w:t>
            </w:r>
          </w:p>
        </w:tc>
      </w:tr>
      <w:tr w:rsidR="00A46C01" w:rsidRPr="004131A5" w14:paraId="6CA62302" w14:textId="77777777" w:rsidTr="00A46C01">
        <w:tc>
          <w:tcPr>
            <w:tcW w:w="2898" w:type="dxa"/>
          </w:tcPr>
          <w:p w14:paraId="74B0A556" w14:textId="77777777" w:rsidR="00A46C01" w:rsidRPr="004131A5" w:rsidRDefault="00A46C01" w:rsidP="00A46C01">
            <w:pPr>
              <w:jc w:val="center"/>
              <w:rPr>
                <w:sz w:val="22"/>
                <w:szCs w:val="22"/>
              </w:rPr>
            </w:pPr>
            <w:r w:rsidRPr="004131A5">
              <w:rPr>
                <w:sz w:val="22"/>
                <w:szCs w:val="22"/>
              </w:rPr>
              <w:t>March</w:t>
            </w:r>
          </w:p>
        </w:tc>
        <w:tc>
          <w:tcPr>
            <w:tcW w:w="8010" w:type="dxa"/>
          </w:tcPr>
          <w:p w14:paraId="37C3C695" w14:textId="77777777" w:rsidR="00A46C01" w:rsidRPr="004131A5" w:rsidRDefault="00A46C01" w:rsidP="00C44C26">
            <w:pPr>
              <w:numPr>
                <w:ilvl w:val="0"/>
                <w:numId w:val="38"/>
              </w:numPr>
              <w:rPr>
                <w:sz w:val="22"/>
                <w:szCs w:val="22"/>
              </w:rPr>
            </w:pPr>
            <w:r w:rsidRPr="004131A5">
              <w:rPr>
                <w:sz w:val="22"/>
                <w:szCs w:val="22"/>
              </w:rPr>
              <w:t>Create project work plan and artwork for upcoming campaign year</w:t>
            </w:r>
          </w:p>
        </w:tc>
      </w:tr>
    </w:tbl>
    <w:p w14:paraId="1BF4DC68" w14:textId="2ADE7EDB" w:rsidR="00D21A20" w:rsidRPr="004131A5" w:rsidRDefault="00621C40" w:rsidP="00621C40">
      <w:pPr>
        <w:pStyle w:val="Caption"/>
        <w:numPr>
          <w:ilvl w:val="0"/>
          <w:numId w:val="0"/>
        </w:numPr>
        <w:spacing w:before="0" w:after="0"/>
        <w:jc w:val="left"/>
        <w:rPr>
          <w:rFonts w:asciiTheme="minorHAnsi" w:hAnsiTheme="minorHAnsi"/>
          <w:b w:val="0"/>
          <w:i/>
          <w:sz w:val="22"/>
          <w:szCs w:val="22"/>
        </w:rPr>
      </w:pPr>
      <w:r w:rsidRPr="004131A5">
        <w:rPr>
          <w:b w:val="0"/>
          <w:i/>
          <w:sz w:val="22"/>
          <w:szCs w:val="22"/>
        </w:rPr>
        <w:t xml:space="preserve"> </w:t>
      </w:r>
      <w:r w:rsidRPr="004131A5">
        <w:rPr>
          <w:rFonts w:asciiTheme="minorHAnsi" w:hAnsiTheme="minorHAnsi"/>
          <w:b w:val="0"/>
          <w:i/>
          <w:sz w:val="22"/>
          <w:szCs w:val="22"/>
        </w:rPr>
        <w:t>* Contract Years 2-5</w:t>
      </w:r>
      <w:r w:rsidRPr="004131A5">
        <w:rPr>
          <w:rFonts w:asciiTheme="minorHAnsi" w:hAnsiTheme="minorHAnsi"/>
          <w:b w:val="0"/>
          <w:i/>
          <w:sz w:val="22"/>
          <w:szCs w:val="22"/>
        </w:rPr>
        <w:tab/>
      </w:r>
    </w:p>
    <w:p w14:paraId="42A350CC" w14:textId="6CC27B30" w:rsidR="00621C40" w:rsidRPr="004131A5" w:rsidRDefault="00621C40" w:rsidP="00621C40">
      <w:pPr>
        <w:rPr>
          <w:i/>
          <w:sz w:val="22"/>
          <w:szCs w:val="22"/>
        </w:rPr>
      </w:pPr>
      <w:r w:rsidRPr="004131A5">
        <w:rPr>
          <w:i/>
          <w:sz w:val="22"/>
          <w:szCs w:val="22"/>
        </w:rPr>
        <w:t>** Contract Year 1</w:t>
      </w:r>
    </w:p>
    <w:p w14:paraId="0E5F8C23" w14:textId="77777777" w:rsidR="00621C40" w:rsidRPr="004131A5" w:rsidRDefault="00621C40" w:rsidP="00621C40"/>
    <w:p w14:paraId="06C62746" w14:textId="69D09B62" w:rsidR="00EA3A29" w:rsidRPr="004131A5" w:rsidRDefault="00EA3A29" w:rsidP="00624FDF">
      <w:pPr>
        <w:pStyle w:val="Heading2"/>
        <w:spacing w:before="0" w:after="100" w:afterAutospacing="1"/>
        <w:rPr>
          <w:sz w:val="22"/>
          <w:szCs w:val="22"/>
        </w:rPr>
      </w:pPr>
      <w:bookmarkStart w:id="12" w:name="_Toc458677031"/>
      <w:r w:rsidRPr="004131A5">
        <w:t>Pricing</w:t>
      </w:r>
      <w:bookmarkEnd w:id="12"/>
    </w:p>
    <w:p w14:paraId="17F0B268" w14:textId="02E5F5F7" w:rsidR="00EA3A29" w:rsidRPr="004131A5" w:rsidRDefault="00EA3A29" w:rsidP="00624FDF">
      <w:pPr>
        <w:spacing w:after="100" w:afterAutospacing="1"/>
        <w:jc w:val="both"/>
        <w:rPr>
          <w:sz w:val="22"/>
          <w:szCs w:val="22"/>
        </w:rPr>
      </w:pPr>
      <w:r w:rsidRPr="004131A5">
        <w:rPr>
          <w:sz w:val="22"/>
          <w:szCs w:val="22"/>
        </w:rPr>
        <w:t xml:space="preserve">NYSED reserves the right to reduce contract funding to an amount it deems appropriate if USDA Child Nutrition funding </w:t>
      </w:r>
      <w:proofErr w:type="gramStart"/>
      <w:r w:rsidRPr="004131A5">
        <w:rPr>
          <w:sz w:val="22"/>
          <w:szCs w:val="22"/>
        </w:rPr>
        <w:t>is decreased</w:t>
      </w:r>
      <w:proofErr w:type="gramEnd"/>
      <w:r w:rsidRPr="004131A5">
        <w:rPr>
          <w:sz w:val="22"/>
          <w:szCs w:val="22"/>
        </w:rPr>
        <w:t>. NYSED shall meet and reach an agreement on a reduced Scope of Work commensurate with the level of available funding, which will require review and approval by the Office of the State Comptroller.</w:t>
      </w:r>
    </w:p>
    <w:p w14:paraId="33C46E0C" w14:textId="1549E664" w:rsidR="00B8522C" w:rsidRPr="004131A5" w:rsidRDefault="00EA3A29" w:rsidP="00624FDF">
      <w:pPr>
        <w:pStyle w:val="Heading2"/>
        <w:spacing w:before="0" w:after="100" w:afterAutospacing="1"/>
        <w:jc w:val="both"/>
        <w:rPr>
          <w:b w:val="0"/>
        </w:rPr>
      </w:pPr>
      <w:bookmarkStart w:id="13" w:name="_Toc458677032"/>
      <w:r w:rsidRPr="004131A5">
        <w:t>Payment</w:t>
      </w:r>
      <w:bookmarkEnd w:id="13"/>
    </w:p>
    <w:p w14:paraId="2DDCB5C4" w14:textId="5279D207" w:rsidR="007E24A6" w:rsidRPr="004131A5" w:rsidRDefault="009A1965" w:rsidP="00624FDF">
      <w:pPr>
        <w:spacing w:after="100" w:afterAutospacing="1"/>
        <w:jc w:val="both"/>
        <w:rPr>
          <w:b/>
          <w:bCs/>
          <w:color w:val="000000"/>
          <w:sz w:val="22"/>
          <w:szCs w:val="22"/>
        </w:rPr>
      </w:pPr>
      <w:r>
        <w:rPr>
          <w:rFonts w:ascii="Calibri" w:hAnsi="Calibri"/>
          <w:sz w:val="22"/>
          <w:szCs w:val="22"/>
        </w:rPr>
        <w:t xml:space="preserve">NYSED will make payments to the vendor as deliverables are completed, </w:t>
      </w:r>
      <w:proofErr w:type="gramStart"/>
      <w:r>
        <w:rPr>
          <w:rFonts w:ascii="Calibri" w:hAnsi="Calibri"/>
          <w:sz w:val="22"/>
          <w:szCs w:val="22"/>
        </w:rPr>
        <w:t xml:space="preserve">provided </w:t>
      </w:r>
      <w:r w:rsidR="008F4BAF">
        <w:rPr>
          <w:rFonts w:ascii="Calibri" w:hAnsi="Calibri"/>
          <w:sz w:val="22"/>
          <w:szCs w:val="22"/>
        </w:rPr>
        <w:t>that</w:t>
      </w:r>
      <w:proofErr w:type="gramEnd"/>
      <w:r w:rsidR="008F4BAF">
        <w:rPr>
          <w:rFonts w:ascii="Calibri" w:hAnsi="Calibri"/>
          <w:sz w:val="22"/>
          <w:szCs w:val="22"/>
        </w:rPr>
        <w:t xml:space="preserve"> </w:t>
      </w:r>
      <w:r w:rsidR="008F4BAF" w:rsidRPr="004131A5">
        <w:rPr>
          <w:rFonts w:ascii="Calibri" w:hAnsi="Calibri"/>
          <w:sz w:val="22"/>
          <w:szCs w:val="22"/>
        </w:rPr>
        <w:t>the</w:t>
      </w:r>
      <w:r>
        <w:rPr>
          <w:rFonts w:ascii="Calibri" w:hAnsi="Calibri"/>
          <w:sz w:val="22"/>
          <w:szCs w:val="22"/>
        </w:rPr>
        <w:t xml:space="preserve"> vendor submits </w:t>
      </w:r>
      <w:r w:rsidR="00A83813">
        <w:rPr>
          <w:rFonts w:ascii="Calibri" w:hAnsi="Calibri"/>
          <w:sz w:val="22"/>
          <w:szCs w:val="22"/>
        </w:rPr>
        <w:t>sufficient evidence of deliverable completion</w:t>
      </w:r>
      <w:r>
        <w:rPr>
          <w:rFonts w:ascii="Calibri" w:hAnsi="Calibri"/>
          <w:sz w:val="22"/>
          <w:szCs w:val="22"/>
        </w:rPr>
        <w:t xml:space="preserve"> along with </w:t>
      </w:r>
      <w:r w:rsidR="00B8522C" w:rsidRPr="004131A5">
        <w:rPr>
          <w:rFonts w:ascii="Calibri" w:hAnsi="Calibri"/>
          <w:sz w:val="22"/>
          <w:szCs w:val="22"/>
        </w:rPr>
        <w:t xml:space="preserve">an accompanying voucher.  Vouchers submitted for payment must include </w:t>
      </w:r>
      <w:r w:rsidR="009E63E7" w:rsidRPr="004131A5">
        <w:rPr>
          <w:rFonts w:ascii="Calibri" w:hAnsi="Calibri"/>
          <w:sz w:val="22"/>
          <w:szCs w:val="22"/>
        </w:rPr>
        <w:t>a list of completed deliverables</w:t>
      </w:r>
      <w:r w:rsidR="00B8522C" w:rsidRPr="004131A5">
        <w:rPr>
          <w:rFonts w:ascii="Calibri" w:hAnsi="Calibri"/>
          <w:sz w:val="22"/>
          <w:szCs w:val="22"/>
        </w:rPr>
        <w:t xml:space="preserve"> and costs consistent with the approved work plan </w:t>
      </w:r>
      <w:r w:rsidR="009E63E7" w:rsidRPr="004131A5">
        <w:rPr>
          <w:rFonts w:ascii="Calibri" w:hAnsi="Calibri"/>
          <w:sz w:val="22"/>
          <w:szCs w:val="22"/>
        </w:rPr>
        <w:t xml:space="preserve">and budget </w:t>
      </w:r>
      <w:r w:rsidR="00B8522C" w:rsidRPr="004131A5">
        <w:rPr>
          <w:rFonts w:ascii="Calibri" w:hAnsi="Calibri"/>
          <w:sz w:val="22"/>
          <w:szCs w:val="22"/>
        </w:rPr>
        <w:t>contained in the executed contract.</w:t>
      </w:r>
      <w:r w:rsidR="00A83813">
        <w:rPr>
          <w:rFonts w:ascii="Calibri" w:hAnsi="Calibri"/>
          <w:sz w:val="22"/>
          <w:szCs w:val="22"/>
        </w:rPr>
        <w:t xml:space="preserve"> </w:t>
      </w:r>
      <w:r>
        <w:rPr>
          <w:rFonts w:ascii="Calibri" w:hAnsi="Calibri"/>
          <w:sz w:val="22"/>
          <w:szCs w:val="22"/>
        </w:rPr>
        <w:t>Evidence will consist of a</w:t>
      </w:r>
      <w:r w:rsidR="00A83813">
        <w:rPr>
          <w:rFonts w:ascii="Calibri" w:hAnsi="Calibri"/>
          <w:sz w:val="22"/>
          <w:szCs w:val="22"/>
        </w:rPr>
        <w:t xml:space="preserve"> description of </w:t>
      </w:r>
      <w:r>
        <w:rPr>
          <w:rFonts w:ascii="Calibri" w:hAnsi="Calibri"/>
          <w:sz w:val="22"/>
          <w:szCs w:val="22"/>
        </w:rPr>
        <w:t xml:space="preserve">each completed deliverable, including start and end dates, location, size, and type of promotional activity. </w:t>
      </w:r>
      <w:r w:rsidR="00B8522C" w:rsidRPr="004131A5">
        <w:rPr>
          <w:rFonts w:ascii="Calibri" w:hAnsi="Calibri"/>
          <w:sz w:val="22"/>
          <w:szCs w:val="22"/>
        </w:rPr>
        <w:t xml:space="preserve">Payments to subcontractors </w:t>
      </w:r>
      <w:proofErr w:type="gramStart"/>
      <w:r w:rsidR="00B8522C" w:rsidRPr="004131A5">
        <w:rPr>
          <w:rFonts w:ascii="Calibri" w:hAnsi="Calibri"/>
          <w:sz w:val="22"/>
          <w:szCs w:val="22"/>
        </w:rPr>
        <w:t>should be listed</w:t>
      </w:r>
      <w:proofErr w:type="gramEnd"/>
      <w:r w:rsidR="00B8522C" w:rsidRPr="004131A5">
        <w:rPr>
          <w:rFonts w:ascii="Calibri" w:hAnsi="Calibri"/>
          <w:sz w:val="22"/>
          <w:szCs w:val="22"/>
        </w:rPr>
        <w:t xml:space="preserve"> on </w:t>
      </w:r>
      <w:r>
        <w:rPr>
          <w:rFonts w:ascii="Calibri" w:hAnsi="Calibri"/>
          <w:sz w:val="22"/>
          <w:szCs w:val="22"/>
        </w:rPr>
        <w:t>vouchers</w:t>
      </w:r>
      <w:r w:rsidR="00B8522C" w:rsidRPr="004131A5">
        <w:rPr>
          <w:rFonts w:ascii="Calibri" w:hAnsi="Calibri"/>
          <w:sz w:val="22"/>
          <w:szCs w:val="22"/>
        </w:rPr>
        <w:t xml:space="preserve">, including the subcontractor’s name, payment amount, and nature of services provided. </w:t>
      </w:r>
      <w:r>
        <w:rPr>
          <w:rFonts w:ascii="Calibri" w:hAnsi="Calibri"/>
          <w:sz w:val="22"/>
          <w:szCs w:val="22"/>
        </w:rPr>
        <w:t>Vouchers</w:t>
      </w:r>
      <w:r w:rsidRPr="004131A5">
        <w:rPr>
          <w:rFonts w:ascii="Calibri" w:hAnsi="Calibri"/>
          <w:sz w:val="22"/>
          <w:szCs w:val="22"/>
        </w:rPr>
        <w:t xml:space="preserve"> </w:t>
      </w:r>
      <w:r w:rsidR="00B8522C" w:rsidRPr="004131A5">
        <w:rPr>
          <w:rFonts w:ascii="Calibri" w:hAnsi="Calibri"/>
          <w:sz w:val="22"/>
          <w:szCs w:val="22"/>
        </w:rPr>
        <w:t xml:space="preserve">with incomplete information </w:t>
      </w:r>
      <w:proofErr w:type="gramStart"/>
      <w:r w:rsidR="00B8522C" w:rsidRPr="004131A5">
        <w:rPr>
          <w:rFonts w:ascii="Calibri" w:hAnsi="Calibri"/>
          <w:sz w:val="22"/>
          <w:szCs w:val="22"/>
        </w:rPr>
        <w:t>will be returned</w:t>
      </w:r>
      <w:proofErr w:type="gramEnd"/>
      <w:r w:rsidR="00B8522C" w:rsidRPr="004131A5">
        <w:rPr>
          <w:rFonts w:ascii="Calibri" w:hAnsi="Calibri"/>
          <w:sz w:val="22"/>
          <w:szCs w:val="22"/>
        </w:rPr>
        <w:t xml:space="preserve"> to the vendor. Payment will be contingent upon </w:t>
      </w:r>
      <w:r w:rsidR="009E63E7" w:rsidRPr="004131A5">
        <w:rPr>
          <w:rFonts w:ascii="Calibri" w:hAnsi="Calibri"/>
          <w:sz w:val="22"/>
          <w:szCs w:val="22"/>
        </w:rPr>
        <w:t>NYSED review and approval</w:t>
      </w:r>
      <w:r w:rsidR="00B8522C" w:rsidRPr="004131A5">
        <w:rPr>
          <w:rFonts w:ascii="Calibri" w:hAnsi="Calibri"/>
          <w:sz w:val="22"/>
          <w:szCs w:val="22"/>
        </w:rPr>
        <w:t xml:space="preserve"> of </w:t>
      </w:r>
      <w:r w:rsidR="008F4BAF" w:rsidRPr="004131A5">
        <w:rPr>
          <w:rFonts w:ascii="Calibri" w:hAnsi="Calibri"/>
          <w:sz w:val="22"/>
          <w:szCs w:val="22"/>
        </w:rPr>
        <w:t xml:space="preserve">the </w:t>
      </w:r>
      <w:r w:rsidR="008F4BAF">
        <w:rPr>
          <w:rFonts w:ascii="Calibri" w:hAnsi="Calibri"/>
          <w:sz w:val="22"/>
          <w:szCs w:val="22"/>
        </w:rPr>
        <w:t>completed</w:t>
      </w:r>
      <w:r>
        <w:rPr>
          <w:rFonts w:ascii="Calibri" w:hAnsi="Calibri"/>
          <w:sz w:val="22"/>
          <w:szCs w:val="22"/>
        </w:rPr>
        <w:t xml:space="preserve"> deliverables</w:t>
      </w:r>
      <w:r w:rsidR="00B8522C" w:rsidRPr="004131A5">
        <w:rPr>
          <w:rFonts w:ascii="Calibri" w:hAnsi="Calibri"/>
          <w:sz w:val="22"/>
          <w:szCs w:val="22"/>
        </w:rPr>
        <w:t xml:space="preserve">. </w:t>
      </w:r>
    </w:p>
    <w:p w14:paraId="5A29FF23" w14:textId="721534E6" w:rsidR="00DC3B4D" w:rsidRPr="004131A5" w:rsidRDefault="00D1768D" w:rsidP="009C7436">
      <w:pPr>
        <w:pStyle w:val="Heading2"/>
        <w:spacing w:before="0" w:after="100" w:afterAutospacing="1"/>
        <w:rPr>
          <w:b w:val="0"/>
        </w:rPr>
      </w:pPr>
      <w:bookmarkStart w:id="14" w:name="_Toc458677033"/>
      <w:r w:rsidRPr="004131A5">
        <w:t>Subcontracting Limit</w:t>
      </w:r>
      <w:bookmarkEnd w:id="14"/>
    </w:p>
    <w:p w14:paraId="2F3314BB" w14:textId="3738A51B" w:rsidR="00DC3B4D" w:rsidRPr="004131A5" w:rsidRDefault="00451FB3" w:rsidP="009C7436">
      <w:pPr>
        <w:pStyle w:val="BodyTextIndent2"/>
        <w:tabs>
          <w:tab w:val="left" w:pos="1620"/>
        </w:tabs>
        <w:spacing w:after="100" w:afterAutospacing="1"/>
        <w:ind w:left="0"/>
        <w:jc w:val="both"/>
        <w:rPr>
          <w:rFonts w:asciiTheme="minorHAnsi" w:hAnsiTheme="minorHAnsi"/>
          <w:sz w:val="22"/>
          <w:szCs w:val="22"/>
        </w:rPr>
      </w:pPr>
      <w:r w:rsidRPr="004131A5">
        <w:rPr>
          <w:rFonts w:asciiTheme="minorHAnsi" w:hAnsiTheme="minorHAnsi"/>
          <w:sz w:val="22"/>
          <w:szCs w:val="22"/>
        </w:rPr>
        <w:t xml:space="preserve">Subcontracting will be limited to thirty percent (30%) of the total contract budget. </w:t>
      </w:r>
      <w:r w:rsidRPr="004131A5">
        <w:rPr>
          <w:rFonts w:asciiTheme="minorHAnsi" w:hAnsiTheme="minorHAnsi"/>
          <w:spacing w:val="-3"/>
          <w:sz w:val="22"/>
          <w:szCs w:val="22"/>
        </w:rPr>
        <w:t xml:space="preserve">Subcontracting </w:t>
      </w:r>
      <w:proofErr w:type="gramStart"/>
      <w:r w:rsidRPr="004131A5">
        <w:rPr>
          <w:rFonts w:asciiTheme="minorHAnsi" w:hAnsiTheme="minorHAnsi"/>
          <w:spacing w:val="-3"/>
          <w:sz w:val="22"/>
          <w:szCs w:val="22"/>
        </w:rPr>
        <w:t>is defined</w:t>
      </w:r>
      <w:proofErr w:type="gramEnd"/>
      <w:r w:rsidRPr="004131A5">
        <w:rPr>
          <w:rFonts w:asciiTheme="minorHAnsi" w:hAnsiTheme="minorHAnsi"/>
          <w:spacing w:val="-3"/>
          <w:sz w:val="22"/>
          <w:szCs w:val="22"/>
        </w:rPr>
        <w:t xml:space="preserve"> as </w:t>
      </w:r>
      <w:r w:rsidRPr="004131A5">
        <w:rPr>
          <w:rFonts w:asciiTheme="minorHAnsi" w:hAnsiTheme="minorHAnsi"/>
          <w:sz w:val="22"/>
          <w:szCs w:val="22"/>
        </w:rPr>
        <w:t xml:space="preserve">non-employee direct personal services and related incidental expenses, including travel.  For the purposes of this RFP, the </w:t>
      </w:r>
      <w:r w:rsidR="00486556" w:rsidRPr="004131A5">
        <w:rPr>
          <w:rFonts w:asciiTheme="minorHAnsi" w:hAnsiTheme="minorHAnsi"/>
          <w:sz w:val="22"/>
          <w:szCs w:val="22"/>
        </w:rPr>
        <w:t xml:space="preserve">definition of </w:t>
      </w:r>
      <w:r w:rsidRPr="004131A5">
        <w:rPr>
          <w:rFonts w:asciiTheme="minorHAnsi" w:hAnsiTheme="minorHAnsi"/>
          <w:sz w:val="22"/>
          <w:szCs w:val="22"/>
        </w:rPr>
        <w:t xml:space="preserve">subcontracting </w:t>
      </w:r>
      <w:r w:rsidR="00486556" w:rsidRPr="004131A5">
        <w:rPr>
          <w:rFonts w:asciiTheme="minorHAnsi" w:hAnsiTheme="minorHAnsi"/>
          <w:sz w:val="22"/>
          <w:szCs w:val="22"/>
        </w:rPr>
        <w:t>does not include</w:t>
      </w:r>
      <w:r w:rsidRPr="004131A5">
        <w:rPr>
          <w:rFonts w:asciiTheme="minorHAnsi" w:hAnsiTheme="minorHAnsi"/>
          <w:sz w:val="22"/>
          <w:szCs w:val="22"/>
        </w:rPr>
        <w:t xml:space="preserve"> the </w:t>
      </w:r>
      <w:r w:rsidR="006568F0" w:rsidRPr="004131A5">
        <w:rPr>
          <w:rFonts w:asciiTheme="minorHAnsi" w:hAnsiTheme="minorHAnsi"/>
          <w:sz w:val="22"/>
          <w:szCs w:val="22"/>
        </w:rPr>
        <w:t xml:space="preserve">printing </w:t>
      </w:r>
      <w:r w:rsidRPr="004131A5">
        <w:rPr>
          <w:rFonts w:asciiTheme="minorHAnsi" w:hAnsiTheme="minorHAnsi"/>
          <w:sz w:val="22"/>
          <w:szCs w:val="22"/>
        </w:rPr>
        <w:t>and placement of campaign deliverables on buses, trains, and billboards.</w:t>
      </w:r>
    </w:p>
    <w:p w14:paraId="39A623FE" w14:textId="4EFA6023" w:rsidR="00DC3B4D" w:rsidRPr="004131A5" w:rsidRDefault="00DC3B4D" w:rsidP="00624FDF">
      <w:pPr>
        <w:spacing w:after="100" w:afterAutospacing="1"/>
        <w:jc w:val="both"/>
        <w:rPr>
          <w:rFonts w:cs="Arial"/>
          <w:sz w:val="22"/>
          <w:szCs w:val="22"/>
        </w:rPr>
      </w:pPr>
      <w:r w:rsidRPr="004131A5">
        <w:rPr>
          <w:rFonts w:cs="Arial"/>
          <w:sz w:val="22"/>
          <w:szCs w:val="22"/>
        </w:rPr>
        <w:t xml:space="preserve">For vendors using subcontractors, a Vendor Responsibility Questionnaire and a NYSED vendor responsibility review are required for a subcontractor where: </w:t>
      </w:r>
    </w:p>
    <w:p w14:paraId="35BF9859" w14:textId="77777777" w:rsidR="00DC3B4D" w:rsidRPr="004131A5" w:rsidRDefault="00DC3B4D" w:rsidP="00C44C26">
      <w:pPr>
        <w:numPr>
          <w:ilvl w:val="0"/>
          <w:numId w:val="7"/>
        </w:numPr>
        <w:spacing w:after="100" w:afterAutospacing="1"/>
        <w:jc w:val="both"/>
        <w:rPr>
          <w:rFonts w:cs="Arial"/>
          <w:sz w:val="22"/>
          <w:szCs w:val="22"/>
        </w:rPr>
      </w:pPr>
      <w:r w:rsidRPr="004131A5">
        <w:rPr>
          <w:rFonts w:cs="Arial"/>
          <w:sz w:val="22"/>
          <w:szCs w:val="22"/>
        </w:rPr>
        <w:t xml:space="preserve">the subcontractor is known at the time of the contract award; </w:t>
      </w:r>
    </w:p>
    <w:p w14:paraId="12445657" w14:textId="77777777" w:rsidR="00DC3B4D" w:rsidRPr="004131A5" w:rsidRDefault="00DC3B4D" w:rsidP="00C44C26">
      <w:pPr>
        <w:numPr>
          <w:ilvl w:val="0"/>
          <w:numId w:val="7"/>
        </w:numPr>
        <w:spacing w:after="100" w:afterAutospacing="1"/>
        <w:jc w:val="both"/>
        <w:rPr>
          <w:rFonts w:cs="Arial"/>
          <w:sz w:val="22"/>
          <w:szCs w:val="22"/>
        </w:rPr>
      </w:pPr>
      <w:r w:rsidRPr="004131A5">
        <w:rPr>
          <w:rFonts w:cs="Arial"/>
          <w:sz w:val="22"/>
          <w:szCs w:val="22"/>
        </w:rPr>
        <w:t>the subcontractor is not an entity that is exempt from reporting by OSC; and</w:t>
      </w:r>
    </w:p>
    <w:p w14:paraId="3DD06171" w14:textId="3B18B225" w:rsidR="00DC3B4D" w:rsidRPr="004131A5" w:rsidRDefault="00DC3B4D" w:rsidP="00C44C26">
      <w:pPr>
        <w:numPr>
          <w:ilvl w:val="0"/>
          <w:numId w:val="7"/>
        </w:numPr>
        <w:spacing w:after="100" w:afterAutospacing="1"/>
        <w:jc w:val="both"/>
        <w:rPr>
          <w:rFonts w:cs="Arial"/>
          <w:sz w:val="22"/>
          <w:szCs w:val="22"/>
        </w:rPr>
      </w:pPr>
      <w:r w:rsidRPr="004131A5">
        <w:rPr>
          <w:rFonts w:cs="Arial"/>
          <w:sz w:val="22"/>
          <w:szCs w:val="22"/>
        </w:rPr>
        <w:t xml:space="preserve">the subcontract will equal or exceed $100,000 over the life of the contract; </w:t>
      </w:r>
    </w:p>
    <w:p w14:paraId="220ED4CD" w14:textId="3D76F9DA" w:rsidR="00DC3B4D" w:rsidRPr="004131A5" w:rsidRDefault="00DC3B4D" w:rsidP="009C7436">
      <w:pPr>
        <w:tabs>
          <w:tab w:val="left" w:pos="0"/>
        </w:tabs>
        <w:spacing w:after="100" w:afterAutospacing="1"/>
        <w:jc w:val="both"/>
        <w:rPr>
          <w:rFonts w:cs="Arial"/>
          <w:sz w:val="22"/>
          <w:szCs w:val="22"/>
        </w:rPr>
      </w:pPr>
      <w:r w:rsidRPr="004131A5">
        <w:rPr>
          <w:rFonts w:cs="Arial"/>
          <w:sz w:val="22"/>
          <w:szCs w:val="22"/>
        </w:rPr>
        <w:t xml:space="preserve">For additional information about Vendor Responsibility, see the </w:t>
      </w:r>
      <w:r w:rsidRPr="004131A5">
        <w:rPr>
          <w:rFonts w:cs="Arial"/>
          <w:b/>
          <w:sz w:val="22"/>
          <w:szCs w:val="22"/>
        </w:rPr>
        <w:t xml:space="preserve">Vendor Responsibility </w:t>
      </w:r>
      <w:r w:rsidRPr="004131A5">
        <w:rPr>
          <w:rFonts w:cs="Arial"/>
          <w:sz w:val="22"/>
          <w:szCs w:val="22"/>
        </w:rPr>
        <w:t xml:space="preserve">section contained in </w:t>
      </w:r>
      <w:proofErr w:type="gramStart"/>
      <w:r w:rsidRPr="004131A5">
        <w:rPr>
          <w:rFonts w:cs="Arial"/>
          <w:b/>
          <w:sz w:val="22"/>
          <w:szCs w:val="22"/>
        </w:rPr>
        <w:t>3</w:t>
      </w:r>
      <w:proofErr w:type="gramEnd"/>
      <w:r w:rsidRPr="004131A5">
        <w:rPr>
          <w:rFonts w:cs="Arial"/>
          <w:b/>
          <w:sz w:val="22"/>
          <w:szCs w:val="22"/>
        </w:rPr>
        <w:t xml:space="preserve">.) </w:t>
      </w:r>
      <w:proofErr w:type="gramStart"/>
      <w:r w:rsidRPr="004131A5">
        <w:rPr>
          <w:rFonts w:cs="Arial"/>
          <w:b/>
          <w:sz w:val="22"/>
          <w:szCs w:val="22"/>
        </w:rPr>
        <w:t xml:space="preserve">Evaluation Criteria and Method of Award </w:t>
      </w:r>
      <w:r w:rsidRPr="004131A5">
        <w:rPr>
          <w:rFonts w:cs="Arial"/>
          <w:sz w:val="22"/>
          <w:szCs w:val="22"/>
        </w:rPr>
        <w:t>of this RFP.</w:t>
      </w:r>
      <w:proofErr w:type="gramEnd"/>
      <w:r w:rsidRPr="004131A5">
        <w:rPr>
          <w:rFonts w:cs="Arial"/>
          <w:sz w:val="22"/>
          <w:szCs w:val="22"/>
        </w:rPr>
        <w:t xml:space="preserve"> </w:t>
      </w:r>
    </w:p>
    <w:p w14:paraId="0A9BD4AF" w14:textId="46710BAF" w:rsidR="0030584D" w:rsidRPr="004131A5" w:rsidRDefault="00DC3B4D" w:rsidP="00624FDF">
      <w:pPr>
        <w:spacing w:after="100" w:afterAutospacing="1"/>
        <w:jc w:val="both"/>
        <w:rPr>
          <w:rFonts w:cs="Arial"/>
          <w:sz w:val="22"/>
          <w:szCs w:val="22"/>
        </w:rPr>
      </w:pPr>
      <w:r w:rsidRPr="004131A5">
        <w:rPr>
          <w:rFonts w:cs="Arial"/>
          <w:sz w:val="22"/>
          <w:szCs w:val="22"/>
        </w:rPr>
        <w:t xml:space="preserve">If the vendor proposes to change subcontractors during the contract period, NYSED </w:t>
      </w:r>
      <w:proofErr w:type="gramStart"/>
      <w:r w:rsidRPr="004131A5">
        <w:rPr>
          <w:rFonts w:cs="Arial"/>
          <w:sz w:val="22"/>
          <w:szCs w:val="22"/>
        </w:rPr>
        <w:t>must be notified</w:t>
      </w:r>
      <w:proofErr w:type="gramEnd"/>
      <w:r w:rsidRPr="004131A5">
        <w:rPr>
          <w:rFonts w:cs="Arial"/>
          <w:sz w:val="22"/>
          <w:szCs w:val="22"/>
        </w:rPr>
        <w:t xml:space="preserve"> prior to the change. NYSED reserves the right to reject any replacement subcontractors proposed by the vendor and reserves the right to approve all changes in subcontractors. The Subcontracting Form located in the </w:t>
      </w:r>
      <w:r w:rsidR="003F253D" w:rsidRPr="004131A5">
        <w:rPr>
          <w:rFonts w:cs="Arial"/>
          <w:sz w:val="22"/>
          <w:szCs w:val="22"/>
        </w:rPr>
        <w:t>Cost Proposal</w:t>
      </w:r>
      <w:r w:rsidRPr="004131A5">
        <w:rPr>
          <w:rFonts w:cs="Arial"/>
          <w:sz w:val="22"/>
          <w:szCs w:val="22"/>
        </w:rPr>
        <w:t xml:space="preserve"> </w:t>
      </w:r>
      <w:proofErr w:type="gramStart"/>
      <w:r w:rsidRPr="004131A5">
        <w:rPr>
          <w:rFonts w:cs="Arial"/>
          <w:sz w:val="22"/>
          <w:szCs w:val="22"/>
        </w:rPr>
        <w:t>must be updated annually and submitted to NYSED</w:t>
      </w:r>
      <w:proofErr w:type="gramEnd"/>
      <w:r w:rsidRPr="004131A5">
        <w:rPr>
          <w:rFonts w:cs="Arial"/>
          <w:sz w:val="22"/>
          <w:szCs w:val="22"/>
        </w:rPr>
        <w:t xml:space="preserve">. Using this form, the vendor must also report to NYSED, on an annual basis, actual expenditures incurred for all subcontractors and indicate which subcontracting costs are associated with M/WBE. </w:t>
      </w:r>
    </w:p>
    <w:p w14:paraId="0B30146B" w14:textId="72E87660" w:rsidR="00DC3B4D" w:rsidRPr="004131A5" w:rsidRDefault="00DC3B4D" w:rsidP="009C7436">
      <w:pPr>
        <w:pStyle w:val="Heading2"/>
        <w:spacing w:before="0" w:after="100" w:afterAutospacing="1"/>
        <w:jc w:val="both"/>
        <w:rPr>
          <w:b w:val="0"/>
        </w:rPr>
      </w:pPr>
      <w:bookmarkStart w:id="15" w:name="_Toc458677034"/>
      <w:r w:rsidRPr="004131A5">
        <w:t>Staff Changes</w:t>
      </w:r>
      <w:bookmarkEnd w:id="15"/>
    </w:p>
    <w:p w14:paraId="6E5D4C53" w14:textId="5B124665" w:rsidR="00DC3B4D" w:rsidRPr="004131A5" w:rsidRDefault="00DC3B4D" w:rsidP="009C7436">
      <w:pPr>
        <w:autoSpaceDE w:val="0"/>
        <w:autoSpaceDN w:val="0"/>
        <w:adjustRightInd w:val="0"/>
        <w:spacing w:after="100" w:afterAutospacing="1"/>
        <w:jc w:val="both"/>
        <w:rPr>
          <w:rFonts w:cs="Arial"/>
          <w:bCs/>
          <w:sz w:val="22"/>
          <w:szCs w:val="22"/>
        </w:rPr>
      </w:pPr>
      <w:r w:rsidRPr="004131A5">
        <w:rPr>
          <w:rFonts w:cs="Arial"/>
          <w:bCs/>
          <w:sz w:val="22"/>
          <w:szCs w:val="22"/>
        </w:rPr>
        <w:t>The vendor will maintain continuity of staff throughout the course of the contract. All changes in staff will be subject to NYSED approval. The replacement staff with comparable skills will be provided at the same or lower hourly rate.</w:t>
      </w:r>
    </w:p>
    <w:p w14:paraId="7654D0CD" w14:textId="47A0EE2A" w:rsidR="00942B22" w:rsidRPr="004131A5" w:rsidRDefault="009161BD" w:rsidP="00624FDF">
      <w:pPr>
        <w:pStyle w:val="Heading2"/>
        <w:spacing w:before="0" w:after="100" w:afterAutospacing="1"/>
        <w:jc w:val="both"/>
        <w:rPr>
          <w:b w:val="0"/>
        </w:rPr>
      </w:pPr>
      <w:bookmarkStart w:id="16" w:name="_Toc458677035"/>
      <w:r w:rsidRPr="004131A5">
        <w:lastRenderedPageBreak/>
        <w:t>Contract Period</w:t>
      </w:r>
      <w:bookmarkEnd w:id="16"/>
    </w:p>
    <w:p w14:paraId="1BFE85D6" w14:textId="4841F506" w:rsidR="00341BBA" w:rsidRPr="004131A5" w:rsidRDefault="00197233" w:rsidP="00624FDF">
      <w:pPr>
        <w:pStyle w:val="BodyTextIndent2"/>
        <w:tabs>
          <w:tab w:val="left" w:pos="1620"/>
        </w:tabs>
        <w:spacing w:after="100" w:afterAutospacing="1"/>
        <w:ind w:left="0"/>
        <w:jc w:val="both"/>
        <w:rPr>
          <w:rFonts w:asciiTheme="minorHAnsi" w:hAnsiTheme="minorHAnsi"/>
          <w:sz w:val="22"/>
          <w:szCs w:val="22"/>
        </w:rPr>
      </w:pPr>
      <w:r w:rsidRPr="004131A5">
        <w:rPr>
          <w:rFonts w:asciiTheme="minorHAnsi" w:hAnsiTheme="minorHAnsi"/>
          <w:sz w:val="22"/>
          <w:szCs w:val="22"/>
        </w:rPr>
        <w:t xml:space="preserve">NYSED will award one (1) contract pursuant to this RFP. </w:t>
      </w:r>
      <w:r w:rsidRPr="004131A5">
        <w:rPr>
          <w:rFonts w:asciiTheme="minorHAnsi" w:hAnsiTheme="minorHAnsi"/>
          <w:b/>
          <w:sz w:val="22"/>
          <w:szCs w:val="22"/>
        </w:rPr>
        <w:t xml:space="preserve">The contract resulting from this RFP will be for a term of one (1) year, anticipated to begin </w:t>
      </w:r>
      <w:r w:rsidR="00470AC4" w:rsidRPr="004131A5">
        <w:rPr>
          <w:rFonts w:asciiTheme="minorHAnsi" w:hAnsiTheme="minorHAnsi"/>
          <w:b/>
          <w:sz w:val="22"/>
          <w:szCs w:val="22"/>
        </w:rPr>
        <w:t xml:space="preserve">April </w:t>
      </w:r>
      <w:r w:rsidRPr="004131A5">
        <w:rPr>
          <w:rFonts w:asciiTheme="minorHAnsi" w:hAnsiTheme="minorHAnsi"/>
          <w:b/>
          <w:sz w:val="22"/>
          <w:szCs w:val="22"/>
        </w:rPr>
        <w:t xml:space="preserve">1, 2017 and end </w:t>
      </w:r>
      <w:r w:rsidR="00470AC4" w:rsidRPr="004131A5">
        <w:rPr>
          <w:rFonts w:asciiTheme="minorHAnsi" w:hAnsiTheme="minorHAnsi"/>
          <w:b/>
          <w:sz w:val="22"/>
          <w:szCs w:val="22"/>
        </w:rPr>
        <w:t>March 31</w:t>
      </w:r>
      <w:r w:rsidRPr="004131A5">
        <w:rPr>
          <w:rFonts w:asciiTheme="minorHAnsi" w:hAnsiTheme="minorHAnsi"/>
          <w:b/>
          <w:sz w:val="22"/>
          <w:szCs w:val="22"/>
        </w:rPr>
        <w:t>, 2018, with the option of up to four (4) one-year renewals</w:t>
      </w:r>
      <w:r w:rsidRPr="004131A5">
        <w:rPr>
          <w:rFonts w:asciiTheme="minorHAnsi" w:hAnsiTheme="minorHAnsi"/>
          <w:sz w:val="22"/>
          <w:szCs w:val="22"/>
        </w:rPr>
        <w:t xml:space="preserve">. </w:t>
      </w:r>
    </w:p>
    <w:p w14:paraId="4AADEBCE" w14:textId="3FD9B0CA" w:rsidR="00341BBA" w:rsidRPr="004131A5" w:rsidRDefault="00341BBA" w:rsidP="00621C40">
      <w:pPr>
        <w:pStyle w:val="BodyTextIndent2"/>
        <w:tabs>
          <w:tab w:val="left" w:pos="1620"/>
        </w:tabs>
        <w:spacing w:after="100" w:afterAutospacing="1"/>
        <w:ind w:left="0"/>
        <w:jc w:val="both"/>
        <w:rPr>
          <w:rFonts w:asciiTheme="minorHAnsi" w:hAnsiTheme="minorHAnsi"/>
          <w:sz w:val="22"/>
          <w:szCs w:val="22"/>
        </w:rPr>
      </w:pPr>
      <w:r w:rsidRPr="004131A5">
        <w:rPr>
          <w:rFonts w:asciiTheme="minorHAnsi" w:hAnsiTheme="minorHAnsi"/>
          <w:sz w:val="22"/>
          <w:szCs w:val="22"/>
        </w:rPr>
        <w:t xml:space="preserve">Extensions for the four (4) additional one (1) year periods would be dependent </w:t>
      </w:r>
      <w:proofErr w:type="gramStart"/>
      <w:r w:rsidRPr="004131A5">
        <w:rPr>
          <w:rFonts w:asciiTheme="minorHAnsi" w:hAnsiTheme="minorHAnsi"/>
          <w:sz w:val="22"/>
          <w:szCs w:val="22"/>
        </w:rPr>
        <w:t>upon</w:t>
      </w:r>
      <w:proofErr w:type="gramEnd"/>
      <w:r w:rsidRPr="004131A5">
        <w:rPr>
          <w:rFonts w:asciiTheme="minorHAnsi" w:hAnsiTheme="minorHAnsi"/>
          <w:sz w:val="22"/>
          <w:szCs w:val="22"/>
        </w:rPr>
        <w:t>:</w:t>
      </w:r>
    </w:p>
    <w:p w14:paraId="55FD72AA" w14:textId="76AE46C4" w:rsidR="00341BBA" w:rsidRPr="004131A5" w:rsidRDefault="00341BBA" w:rsidP="00C44C26">
      <w:pPr>
        <w:pStyle w:val="BodyTextIndent2"/>
        <w:numPr>
          <w:ilvl w:val="0"/>
          <w:numId w:val="30"/>
        </w:numPr>
        <w:tabs>
          <w:tab w:val="left" w:pos="1620"/>
        </w:tabs>
        <w:spacing w:after="100" w:afterAutospacing="1"/>
        <w:ind w:left="720"/>
        <w:jc w:val="both"/>
        <w:rPr>
          <w:rFonts w:asciiTheme="minorHAnsi" w:hAnsiTheme="minorHAnsi"/>
          <w:sz w:val="22"/>
          <w:szCs w:val="22"/>
        </w:rPr>
      </w:pPr>
      <w:r w:rsidRPr="004131A5">
        <w:rPr>
          <w:rFonts w:asciiTheme="minorHAnsi" w:hAnsiTheme="minorHAnsi"/>
          <w:sz w:val="22"/>
          <w:szCs w:val="22"/>
        </w:rPr>
        <w:t xml:space="preserve">the successful completion of the first year's activities; </w:t>
      </w:r>
    </w:p>
    <w:p w14:paraId="7724C8E8" w14:textId="69670134" w:rsidR="00341BBA" w:rsidRPr="004131A5" w:rsidRDefault="00341BBA" w:rsidP="00C44C26">
      <w:pPr>
        <w:pStyle w:val="BodyTextIndent2"/>
        <w:numPr>
          <w:ilvl w:val="0"/>
          <w:numId w:val="30"/>
        </w:numPr>
        <w:tabs>
          <w:tab w:val="left" w:pos="1620"/>
        </w:tabs>
        <w:spacing w:after="100" w:afterAutospacing="1"/>
        <w:ind w:left="720"/>
        <w:jc w:val="both"/>
        <w:rPr>
          <w:rFonts w:asciiTheme="minorHAnsi" w:hAnsiTheme="minorHAnsi"/>
          <w:sz w:val="22"/>
          <w:szCs w:val="22"/>
        </w:rPr>
      </w:pPr>
      <w:r w:rsidRPr="004131A5">
        <w:rPr>
          <w:rFonts w:asciiTheme="minorHAnsi" w:hAnsiTheme="minorHAnsi"/>
          <w:sz w:val="22"/>
          <w:szCs w:val="22"/>
        </w:rPr>
        <w:t>funds being allocated for the program in the State budget for the period;</w:t>
      </w:r>
    </w:p>
    <w:p w14:paraId="593C74B9" w14:textId="479C9438" w:rsidR="00341BBA" w:rsidRPr="004131A5" w:rsidRDefault="00341BBA" w:rsidP="00C44C26">
      <w:pPr>
        <w:pStyle w:val="BodyTextIndent2"/>
        <w:numPr>
          <w:ilvl w:val="0"/>
          <w:numId w:val="30"/>
        </w:numPr>
        <w:tabs>
          <w:tab w:val="left" w:pos="1620"/>
        </w:tabs>
        <w:spacing w:after="100" w:afterAutospacing="1"/>
        <w:ind w:left="720"/>
        <w:jc w:val="both"/>
        <w:rPr>
          <w:rFonts w:asciiTheme="minorHAnsi" w:hAnsiTheme="minorHAnsi"/>
          <w:sz w:val="22"/>
          <w:szCs w:val="22"/>
        </w:rPr>
      </w:pPr>
      <w:r w:rsidRPr="004131A5">
        <w:rPr>
          <w:rFonts w:asciiTheme="minorHAnsi" w:hAnsiTheme="minorHAnsi"/>
          <w:sz w:val="22"/>
          <w:szCs w:val="22"/>
        </w:rPr>
        <w:t>successful negotiation of a scope of continued services (which may simply be the continuation of the same services described in the original agreement);</w:t>
      </w:r>
    </w:p>
    <w:p w14:paraId="7F56D490" w14:textId="66821316" w:rsidR="00341BBA" w:rsidRPr="004131A5" w:rsidRDefault="00341BBA" w:rsidP="00C44C26">
      <w:pPr>
        <w:pStyle w:val="BodyTextIndent2"/>
        <w:numPr>
          <w:ilvl w:val="0"/>
          <w:numId w:val="30"/>
        </w:numPr>
        <w:tabs>
          <w:tab w:val="left" w:pos="1620"/>
        </w:tabs>
        <w:spacing w:after="100" w:afterAutospacing="1"/>
        <w:ind w:left="720"/>
        <w:jc w:val="both"/>
        <w:rPr>
          <w:rFonts w:asciiTheme="minorHAnsi" w:hAnsiTheme="minorHAnsi"/>
          <w:sz w:val="22"/>
          <w:szCs w:val="22"/>
        </w:rPr>
      </w:pPr>
      <w:r w:rsidRPr="004131A5">
        <w:rPr>
          <w:rFonts w:asciiTheme="minorHAnsi" w:hAnsiTheme="minorHAnsi"/>
          <w:sz w:val="22"/>
          <w:szCs w:val="22"/>
        </w:rPr>
        <w:t>successful negotiation of associated costs, (which may have been pre-determined in the original contract language by limiting rate increases to a specific factor);</w:t>
      </w:r>
    </w:p>
    <w:p w14:paraId="529B3440" w14:textId="60D306CA" w:rsidR="00341BBA" w:rsidRPr="004131A5" w:rsidRDefault="00341BBA" w:rsidP="00C44C26">
      <w:pPr>
        <w:pStyle w:val="BodyTextIndent2"/>
        <w:numPr>
          <w:ilvl w:val="0"/>
          <w:numId w:val="30"/>
        </w:numPr>
        <w:tabs>
          <w:tab w:val="left" w:pos="1620"/>
        </w:tabs>
        <w:spacing w:after="100" w:afterAutospacing="1"/>
        <w:ind w:left="720"/>
        <w:jc w:val="both"/>
        <w:rPr>
          <w:rFonts w:asciiTheme="minorHAnsi" w:hAnsiTheme="minorHAnsi"/>
          <w:sz w:val="22"/>
          <w:szCs w:val="22"/>
        </w:rPr>
      </w:pPr>
      <w:r w:rsidRPr="004131A5">
        <w:rPr>
          <w:rFonts w:asciiTheme="minorHAnsi" w:hAnsiTheme="minorHAnsi"/>
          <w:sz w:val="22"/>
          <w:szCs w:val="22"/>
        </w:rPr>
        <w:t>the mutual agreement of both parties; and</w:t>
      </w:r>
    </w:p>
    <w:p w14:paraId="0E61268E" w14:textId="27306546" w:rsidR="00341BBA" w:rsidRPr="004131A5" w:rsidRDefault="00341BBA" w:rsidP="00C44C26">
      <w:pPr>
        <w:pStyle w:val="BodyTextIndent2"/>
        <w:numPr>
          <w:ilvl w:val="0"/>
          <w:numId w:val="30"/>
        </w:numPr>
        <w:tabs>
          <w:tab w:val="left" w:pos="1620"/>
        </w:tabs>
        <w:spacing w:after="100" w:afterAutospacing="1"/>
        <w:ind w:left="720"/>
        <w:jc w:val="both"/>
        <w:rPr>
          <w:rFonts w:asciiTheme="minorHAnsi" w:hAnsiTheme="minorHAnsi"/>
          <w:sz w:val="22"/>
          <w:szCs w:val="22"/>
        </w:rPr>
      </w:pPr>
      <w:proofErr w:type="gramStart"/>
      <w:r w:rsidRPr="004131A5">
        <w:rPr>
          <w:rFonts w:asciiTheme="minorHAnsi" w:hAnsiTheme="minorHAnsi"/>
          <w:sz w:val="22"/>
          <w:szCs w:val="22"/>
        </w:rPr>
        <w:t>approval</w:t>
      </w:r>
      <w:proofErr w:type="gramEnd"/>
      <w:r w:rsidRPr="004131A5">
        <w:rPr>
          <w:rFonts w:asciiTheme="minorHAnsi" w:hAnsiTheme="minorHAnsi"/>
          <w:sz w:val="22"/>
          <w:szCs w:val="22"/>
        </w:rPr>
        <w:t xml:space="preserve"> of a contract extension agreement by the NYS Comptroller as described in section 3 of Appendix A, which is contained in this document.</w:t>
      </w:r>
    </w:p>
    <w:p w14:paraId="46B41A0B" w14:textId="0B557E0E" w:rsidR="00DC3B4D" w:rsidRPr="004131A5" w:rsidRDefault="00DC3B4D" w:rsidP="009C7436">
      <w:pPr>
        <w:pStyle w:val="Heading2"/>
        <w:spacing w:before="0" w:after="100" w:afterAutospacing="1"/>
        <w:rPr>
          <w:b w:val="0"/>
        </w:rPr>
      </w:pPr>
      <w:bookmarkStart w:id="17" w:name="_Toc458677036"/>
      <w:r w:rsidRPr="004131A5">
        <w:t>Electronic Processing of Payments</w:t>
      </w:r>
      <w:bookmarkEnd w:id="17"/>
    </w:p>
    <w:p w14:paraId="783DD396" w14:textId="69D1934F" w:rsidR="004423EB" w:rsidRPr="004131A5" w:rsidRDefault="00DC3B4D" w:rsidP="00624FDF">
      <w:pPr>
        <w:spacing w:after="100" w:afterAutospacing="1"/>
        <w:jc w:val="both"/>
        <w:rPr>
          <w:sz w:val="22"/>
          <w:szCs w:val="22"/>
        </w:rPr>
      </w:pPr>
      <w:r w:rsidRPr="004131A5">
        <w:rPr>
          <w:sz w:val="22"/>
          <w:szCs w:val="22"/>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 </w:t>
      </w:r>
      <w:hyperlink r:id="rId26" w:history="1">
        <w:r w:rsidRPr="004131A5">
          <w:rPr>
            <w:rStyle w:val="Hyperlink"/>
            <w:sz w:val="22"/>
            <w:szCs w:val="22"/>
          </w:rPr>
          <w:t>www.osc.state.ny.us/epay/index.htm</w:t>
        </w:r>
      </w:hyperlink>
      <w:r w:rsidRPr="004131A5">
        <w:rPr>
          <w:sz w:val="22"/>
          <w:szCs w:val="22"/>
        </w:rPr>
        <w:t>.</w:t>
      </w:r>
    </w:p>
    <w:p w14:paraId="753363F0" w14:textId="7BFED9D9" w:rsidR="00EA3A29" w:rsidRPr="004131A5" w:rsidRDefault="004423EB" w:rsidP="00624FDF">
      <w:pPr>
        <w:pStyle w:val="Heading2"/>
        <w:spacing w:before="0" w:after="100" w:afterAutospacing="1"/>
        <w:jc w:val="both"/>
      </w:pPr>
      <w:bookmarkStart w:id="18" w:name="_Toc458677037"/>
      <w:r w:rsidRPr="004131A5">
        <w:t>M/WBE Opportunities</w:t>
      </w:r>
      <w:bookmarkEnd w:id="18"/>
    </w:p>
    <w:p w14:paraId="1432D651" w14:textId="7AF86472" w:rsidR="00DC3B4D" w:rsidRPr="004131A5" w:rsidRDefault="00DC3B4D" w:rsidP="009C7436">
      <w:pPr>
        <w:spacing w:after="100" w:afterAutospacing="1"/>
        <w:jc w:val="both"/>
        <w:rPr>
          <w:rFonts w:cs="Arial"/>
          <w:b/>
          <w:sz w:val="22"/>
          <w:szCs w:val="22"/>
        </w:rPr>
      </w:pPr>
      <w:r w:rsidRPr="004131A5">
        <w:rPr>
          <w:rFonts w:cs="Arial"/>
          <w:b/>
          <w:sz w:val="22"/>
          <w:szCs w:val="22"/>
        </w:rPr>
        <w:t xml:space="preserve">M/WBE AND EQUAL EMPLOYMENT OPPORTUNITIES REQUIREMENTS CONTRACTOR REQUIREMENT AND OBLIGATION UNDER </w:t>
      </w:r>
      <w:proofErr w:type="gramStart"/>
      <w:r w:rsidRPr="004131A5">
        <w:rPr>
          <w:rFonts w:cs="Arial"/>
          <w:b/>
          <w:sz w:val="22"/>
          <w:szCs w:val="22"/>
        </w:rPr>
        <w:t>NEW YORK</w:t>
      </w:r>
      <w:proofErr w:type="gramEnd"/>
      <w:r w:rsidRPr="004131A5">
        <w:rPr>
          <w:rFonts w:cs="Arial"/>
          <w:b/>
          <w:sz w:val="22"/>
          <w:szCs w:val="22"/>
        </w:rPr>
        <w:t xml:space="preserve"> STATE EXECUTIVE LAW, ARTICLE 15-A (PARTICIPATION BY MINORITY GROUP MEMBERS AND WOMEN WITH RESPECT TO STATE CONTRACTS)</w:t>
      </w:r>
    </w:p>
    <w:p w14:paraId="300F5D08" w14:textId="26326AF8" w:rsidR="00DC3B4D" w:rsidRPr="004131A5" w:rsidRDefault="00DC3B4D" w:rsidP="009C7436">
      <w:pPr>
        <w:spacing w:after="100" w:afterAutospacing="1"/>
        <w:ind w:left="-57"/>
        <w:jc w:val="both"/>
        <w:rPr>
          <w:rFonts w:cs="Arial"/>
          <w:sz w:val="22"/>
          <w:szCs w:val="22"/>
        </w:rPr>
      </w:pPr>
      <w:r w:rsidRPr="004131A5">
        <w:rPr>
          <w:rFonts w:cs="Arial"/>
          <w:sz w:val="22"/>
          <w:szCs w:val="22"/>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7ACD9D2D" w14:textId="773E61D0" w:rsidR="00DC3B4D" w:rsidRPr="004131A5" w:rsidRDefault="00DC3B4D" w:rsidP="009C7436">
      <w:pPr>
        <w:spacing w:after="100" w:afterAutospacing="1"/>
        <w:ind w:left="-57"/>
        <w:jc w:val="both"/>
        <w:rPr>
          <w:rFonts w:cs="Arial"/>
          <w:sz w:val="22"/>
          <w:szCs w:val="22"/>
        </w:rPr>
      </w:pPr>
      <w:proofErr w:type="gramStart"/>
      <w:r w:rsidRPr="004131A5">
        <w:rPr>
          <w:rFonts w:cs="Arial"/>
          <w:sz w:val="22"/>
          <w:szCs w:val="22"/>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roofErr w:type="gramEnd"/>
    </w:p>
    <w:p w14:paraId="3C28AEF8" w14:textId="2F3B71D5" w:rsidR="00DC3B4D" w:rsidRPr="004131A5" w:rsidRDefault="00DC3B4D" w:rsidP="009C7436">
      <w:pPr>
        <w:spacing w:after="100" w:afterAutospacing="1"/>
        <w:ind w:left="-57"/>
        <w:jc w:val="both"/>
        <w:rPr>
          <w:rFonts w:cs="Arial"/>
          <w:sz w:val="22"/>
          <w:szCs w:val="22"/>
        </w:rPr>
      </w:pPr>
      <w:r w:rsidRPr="004131A5">
        <w:rPr>
          <w:rFonts w:cs="Arial"/>
          <w:sz w:val="22"/>
          <w:szCs w:val="22"/>
        </w:rPr>
        <w:t xml:space="preserve">In keeping with the intent of the Law, it is the expectation of the Commissioner and the responsibility of all contractors participating in and/or selected </w:t>
      </w:r>
      <w:proofErr w:type="gramStart"/>
      <w:r w:rsidRPr="004131A5">
        <w:rPr>
          <w:rFonts w:cs="Arial"/>
          <w:sz w:val="22"/>
          <w:szCs w:val="22"/>
        </w:rPr>
        <w:t>for procurement</w:t>
      </w:r>
      <w:proofErr w:type="gramEnd"/>
      <w:r w:rsidRPr="004131A5">
        <w:rPr>
          <w:rFonts w:cs="Arial"/>
          <w:sz w:val="22"/>
          <w:szCs w:val="22"/>
        </w:rPr>
        <w:t xml:space="preserve"> opportunities with NYSED, to fulfill their obligations to comply with the requirements of the Article and its implementing regulations.</w:t>
      </w:r>
    </w:p>
    <w:p w14:paraId="6AF74CF0" w14:textId="168AC93B" w:rsidR="004423EB" w:rsidRPr="004131A5" w:rsidRDefault="00DC3B4D" w:rsidP="009C7436">
      <w:pPr>
        <w:spacing w:after="100" w:afterAutospacing="1"/>
        <w:ind w:left="-57"/>
        <w:jc w:val="both"/>
        <w:rPr>
          <w:rFonts w:cs="Arial"/>
          <w:sz w:val="22"/>
          <w:szCs w:val="22"/>
        </w:rPr>
      </w:pPr>
      <w:proofErr w:type="gramStart"/>
      <w:r w:rsidRPr="004131A5">
        <w:rPr>
          <w:rFonts w:cs="Arial"/>
          <w:sz w:val="22"/>
          <w:szCs w:val="22"/>
        </w:rPr>
        <w:lastRenderedPageBreak/>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proofErr w:type="gramEnd"/>
      <w:r w:rsidRPr="004131A5">
        <w:rPr>
          <w:rFonts w:cs="Arial"/>
          <w:sz w:val="22"/>
          <w:szCs w:val="22"/>
        </w:rPr>
        <w:t xml:space="preserve"> In addition, the contractor shall ensure the following</w:t>
      </w:r>
      <w:r w:rsidR="004423EB" w:rsidRPr="004131A5">
        <w:rPr>
          <w:rFonts w:cs="Arial"/>
          <w:sz w:val="22"/>
          <w:szCs w:val="22"/>
        </w:rPr>
        <w:t>:</w:t>
      </w:r>
    </w:p>
    <w:p w14:paraId="2BA48474" w14:textId="65568F88" w:rsidR="004423EB" w:rsidRPr="004131A5" w:rsidRDefault="004423EB" w:rsidP="00624FDF">
      <w:pPr>
        <w:spacing w:after="100" w:afterAutospacing="1"/>
        <w:jc w:val="both"/>
        <w:rPr>
          <w:sz w:val="22"/>
          <w:szCs w:val="22"/>
        </w:rPr>
      </w:pPr>
      <w:r w:rsidRPr="004131A5">
        <w:rPr>
          <w:rFonts w:cs="Arial"/>
          <w:sz w:val="22"/>
          <w:szCs w:val="22"/>
        </w:rPr>
        <w:t>1. A</w:t>
      </w:r>
      <w:r w:rsidR="00DC3B4D" w:rsidRPr="004131A5">
        <w:rPr>
          <w:sz w:val="22"/>
          <w:szCs w:val="22"/>
        </w:rPr>
        <w:t xml:space="preserve">ll state contracts and all documents soliciting bids or proposals for state contracts contain or </w:t>
      </w:r>
      <w:proofErr w:type="gramStart"/>
      <w:r w:rsidR="00DC3B4D" w:rsidRPr="004131A5">
        <w:rPr>
          <w:sz w:val="22"/>
          <w:szCs w:val="22"/>
        </w:rPr>
        <w:t>make reference</w:t>
      </w:r>
      <w:proofErr w:type="gramEnd"/>
      <w:r w:rsidR="00DC3B4D" w:rsidRPr="004131A5">
        <w:rPr>
          <w:sz w:val="22"/>
          <w:szCs w:val="22"/>
        </w:rPr>
        <w:t xml:space="preserve"> to the following provisions:</w:t>
      </w:r>
    </w:p>
    <w:p w14:paraId="4265E44D" w14:textId="44CD4FF7" w:rsidR="00DC3B4D" w:rsidRPr="004131A5" w:rsidRDefault="004423EB" w:rsidP="009C7436">
      <w:pPr>
        <w:spacing w:after="100" w:afterAutospacing="1"/>
        <w:jc w:val="both"/>
        <w:rPr>
          <w:sz w:val="22"/>
          <w:szCs w:val="22"/>
        </w:rPr>
      </w:pPr>
      <w:r w:rsidRPr="004131A5">
        <w:rPr>
          <w:sz w:val="22"/>
          <w:szCs w:val="22"/>
        </w:rPr>
        <w:t xml:space="preserve">a. </w:t>
      </w:r>
      <w:r w:rsidR="00DC3B4D" w:rsidRPr="004131A5">
        <w:rPr>
          <w:sz w:val="22"/>
          <w:szCs w:val="22"/>
        </w:rPr>
        <w:t xml:space="preserve">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w:t>
      </w:r>
      <w:proofErr w:type="gramStart"/>
      <w:r w:rsidR="00DC3B4D" w:rsidRPr="004131A5">
        <w:rPr>
          <w:sz w:val="22"/>
          <w:szCs w:val="22"/>
        </w:rPr>
        <w:t>are afforded</w:t>
      </w:r>
      <w:proofErr w:type="gramEnd"/>
      <w:r w:rsidR="00DC3B4D" w:rsidRPr="004131A5">
        <w:rPr>
          <w:sz w:val="22"/>
          <w:szCs w:val="22"/>
        </w:rPr>
        <w:t xml:space="preserve"> equal employment opportunities without discrimination.</w:t>
      </w:r>
    </w:p>
    <w:p w14:paraId="59F43124" w14:textId="77777777" w:rsidR="00DC3B4D" w:rsidRPr="004131A5" w:rsidRDefault="00DC3B4D" w:rsidP="00624FDF">
      <w:pPr>
        <w:spacing w:after="100" w:afterAutospacing="1"/>
        <w:ind w:left="-57"/>
        <w:jc w:val="both"/>
        <w:rPr>
          <w:rFonts w:cs="Arial"/>
          <w:sz w:val="22"/>
          <w:szCs w:val="22"/>
        </w:rPr>
      </w:pPr>
      <w:r w:rsidRPr="004131A5">
        <w:rPr>
          <w:rFonts w:cs="Arial"/>
          <w:sz w:val="22"/>
          <w:szCs w:val="22"/>
        </w:rPr>
        <w:t>For purposes of the Article, affirmative action shall mean recruitment, employment, job assignment, promotion, upgrading, demotion, transfer, layoff or termination and rate of pay or other forms of compensation.</w:t>
      </w:r>
    </w:p>
    <w:p w14:paraId="7E74F09D" w14:textId="13817E5D" w:rsidR="00DC3B4D" w:rsidRPr="004131A5" w:rsidRDefault="00DC3B4D" w:rsidP="009C7436">
      <w:pPr>
        <w:spacing w:after="100" w:afterAutospacing="1"/>
        <w:ind w:left="-57"/>
        <w:jc w:val="both"/>
        <w:rPr>
          <w:rFonts w:cs="Arial"/>
          <w:sz w:val="22"/>
          <w:szCs w:val="22"/>
        </w:rPr>
      </w:pPr>
      <w:proofErr w:type="gramStart"/>
      <w:r w:rsidRPr="004131A5">
        <w:rPr>
          <w:rFonts w:cs="Arial"/>
          <w:sz w:val="22"/>
          <w:szCs w:val="22"/>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roofErr w:type="gramEnd"/>
    </w:p>
    <w:p w14:paraId="11431E0C" w14:textId="69D98223" w:rsidR="00DC3B4D" w:rsidRPr="004131A5" w:rsidRDefault="00DC3B4D" w:rsidP="009C7436">
      <w:pPr>
        <w:spacing w:after="100" w:afterAutospacing="1"/>
        <w:ind w:left="-57"/>
        <w:jc w:val="both"/>
        <w:rPr>
          <w:rFonts w:cs="Arial"/>
          <w:sz w:val="22"/>
          <w:szCs w:val="22"/>
        </w:rPr>
      </w:pPr>
      <w:r w:rsidRPr="004131A5">
        <w:rPr>
          <w:rFonts w:cs="Arial"/>
          <w:sz w:val="22"/>
          <w:szCs w:val="22"/>
        </w:rPr>
        <w:t xml:space="preserve">c. The contractor shall state in all solicitations or advertisements for employees, that, in the performance of the State contract, all qualified applicants </w:t>
      </w:r>
      <w:proofErr w:type="gramStart"/>
      <w:r w:rsidRPr="004131A5">
        <w:rPr>
          <w:rFonts w:cs="Arial"/>
          <w:sz w:val="22"/>
          <w:szCs w:val="22"/>
        </w:rPr>
        <w:t>will be afforded</w:t>
      </w:r>
      <w:proofErr w:type="gramEnd"/>
      <w:r w:rsidRPr="004131A5">
        <w:rPr>
          <w:rFonts w:cs="Arial"/>
          <w:sz w:val="22"/>
          <w:szCs w:val="22"/>
        </w:rPr>
        <w:t xml:space="preserve"> equal employment opportunities without discrimination because of race, creed, color, national origin, sex, age, disability, marital status, gender, religion, veteran status, sexual orientation, genetic disposition or carrier status.</w:t>
      </w:r>
    </w:p>
    <w:p w14:paraId="144BA719" w14:textId="58625613" w:rsidR="00DC3B4D" w:rsidRPr="004131A5" w:rsidRDefault="00DC3B4D" w:rsidP="009C7436">
      <w:pPr>
        <w:spacing w:after="100" w:afterAutospacing="1"/>
        <w:ind w:left="-57"/>
        <w:jc w:val="both"/>
        <w:rPr>
          <w:rFonts w:cs="Arial"/>
          <w:sz w:val="22"/>
          <w:szCs w:val="22"/>
        </w:rPr>
      </w:pPr>
      <w:r w:rsidRPr="004131A5">
        <w:rPr>
          <w:rFonts w:cs="Arial"/>
          <w:sz w:val="22"/>
          <w:szCs w:val="22"/>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4348ADAA" w14:textId="4F8CFD2E" w:rsidR="00DC3B4D" w:rsidRPr="004131A5" w:rsidRDefault="00DC3B4D" w:rsidP="009C7436">
      <w:pPr>
        <w:spacing w:after="100" w:afterAutospacing="1"/>
        <w:ind w:left="-57"/>
        <w:jc w:val="both"/>
        <w:rPr>
          <w:rFonts w:cs="Arial"/>
          <w:sz w:val="22"/>
          <w:szCs w:val="22"/>
        </w:rPr>
      </w:pPr>
      <w:r w:rsidRPr="004131A5">
        <w:rPr>
          <w:rFonts w:cs="Arial"/>
          <w:sz w:val="22"/>
          <w:szCs w:val="22"/>
        </w:rPr>
        <w:t xml:space="preserve">3. Contractors or subcontractors shall comply with the requirements of any federal law concerning equal employment opportunity, which </w:t>
      </w:r>
      <w:proofErr w:type="gramStart"/>
      <w:r w:rsidRPr="004131A5">
        <w:rPr>
          <w:rFonts w:cs="Arial"/>
          <w:sz w:val="22"/>
          <w:szCs w:val="22"/>
        </w:rPr>
        <w:t>effectuates</w:t>
      </w:r>
      <w:proofErr w:type="gramEnd"/>
      <w:r w:rsidRPr="004131A5">
        <w:rPr>
          <w:rFonts w:cs="Arial"/>
          <w:sz w:val="22"/>
          <w:szCs w:val="22"/>
        </w:rPr>
        <w:t xml:space="preserve"> the purpose of this section.</w:t>
      </w:r>
    </w:p>
    <w:p w14:paraId="38304F7C" w14:textId="6ED9A53A" w:rsidR="00DC3B4D" w:rsidRPr="004131A5" w:rsidRDefault="00DC3B4D" w:rsidP="009C7436">
      <w:pPr>
        <w:spacing w:after="100" w:afterAutospacing="1"/>
        <w:ind w:left="-57"/>
        <w:jc w:val="both"/>
        <w:rPr>
          <w:rFonts w:cs="Arial"/>
          <w:sz w:val="22"/>
          <w:szCs w:val="22"/>
        </w:rPr>
      </w:pPr>
      <w:r w:rsidRPr="004131A5">
        <w:rPr>
          <w:rFonts w:cs="Arial"/>
          <w:sz w:val="22"/>
          <w:szCs w:val="22"/>
        </w:rPr>
        <w:t>4. Contractors and subcontractors shall undertake programs of affirmative action and equal employment opportunity as required by this section</w:t>
      </w:r>
      <w:r w:rsidRPr="004131A5">
        <w:rPr>
          <w:rStyle w:val="FootnoteReference"/>
          <w:rFonts w:cs="Arial"/>
          <w:sz w:val="22"/>
          <w:szCs w:val="22"/>
        </w:rPr>
        <w:footnoteReference w:id="1"/>
      </w:r>
      <w:r w:rsidRPr="004131A5">
        <w:rPr>
          <w:rFonts w:cs="Arial"/>
          <w:sz w:val="22"/>
          <w:szCs w:val="22"/>
        </w:rPr>
        <w:t>. In accordance with the provision of the Article, the bidder will submit, with their proposal, Staffing Plan (EEO 100).</w:t>
      </w:r>
    </w:p>
    <w:p w14:paraId="5A68250A" w14:textId="2EA481E8" w:rsidR="00DC3B4D" w:rsidRPr="004131A5" w:rsidRDefault="00DC3B4D" w:rsidP="009C7436">
      <w:pPr>
        <w:spacing w:after="100" w:afterAutospacing="1"/>
        <w:ind w:left="-57"/>
        <w:jc w:val="both"/>
        <w:rPr>
          <w:rFonts w:cs="Arial"/>
          <w:sz w:val="22"/>
          <w:szCs w:val="22"/>
        </w:rPr>
      </w:pPr>
      <w:proofErr w:type="gramStart"/>
      <w:r w:rsidRPr="004131A5">
        <w:rPr>
          <w:rFonts w:cs="Arial"/>
          <w:sz w:val="22"/>
          <w:szCs w:val="22"/>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4131A5">
        <w:rPr>
          <w:rStyle w:val="FootnoteReference"/>
          <w:rFonts w:cs="Arial"/>
          <w:sz w:val="22"/>
          <w:szCs w:val="22"/>
        </w:rPr>
        <w:footnoteReference w:id="2"/>
      </w:r>
      <w:r w:rsidRPr="004131A5">
        <w:rPr>
          <w:rFonts w:cs="Arial"/>
          <w:sz w:val="22"/>
          <w:szCs w:val="22"/>
        </w:rPr>
        <w:t>.</w:t>
      </w:r>
      <w:proofErr w:type="gramEnd"/>
    </w:p>
    <w:p w14:paraId="0C3C6324" w14:textId="7818610B" w:rsidR="00DC3B4D" w:rsidRPr="004131A5" w:rsidRDefault="00DC3B4D" w:rsidP="009C7436">
      <w:pPr>
        <w:spacing w:after="100" w:afterAutospacing="1"/>
        <w:ind w:left="-57"/>
        <w:jc w:val="both"/>
        <w:rPr>
          <w:rFonts w:cs="Arial"/>
          <w:sz w:val="22"/>
          <w:szCs w:val="22"/>
        </w:rPr>
      </w:pPr>
      <w:r w:rsidRPr="004131A5">
        <w:rPr>
          <w:rFonts w:cs="Arial"/>
          <w:sz w:val="22"/>
          <w:szCs w:val="22"/>
        </w:rPr>
        <w:lastRenderedPageBreak/>
        <w:t xml:space="preserve">6. Contractor shall make a good faith effort to solicit active participation by enterprises identified in the Empire State Development (“ESD”) directory of certified businesses, which can be viewed </w:t>
      </w:r>
      <w:proofErr w:type="gramStart"/>
      <w:r w:rsidRPr="004131A5">
        <w:rPr>
          <w:rFonts w:cs="Arial"/>
          <w:sz w:val="22"/>
          <w:szCs w:val="22"/>
        </w:rPr>
        <w:t>at:</w:t>
      </w:r>
      <w:proofErr w:type="gramEnd"/>
      <w:r w:rsidRPr="004131A5">
        <w:rPr>
          <w:rFonts w:cs="Arial"/>
          <w:sz w:val="22"/>
          <w:szCs w:val="22"/>
        </w:rPr>
        <w:t xml:space="preserve"> </w:t>
      </w:r>
      <w:hyperlink r:id="rId27" w:history="1">
        <w:r w:rsidRPr="004131A5">
          <w:rPr>
            <w:rStyle w:val="Hyperlink"/>
            <w:rFonts w:cs="Arial"/>
            <w:sz w:val="22"/>
            <w:szCs w:val="22"/>
          </w:rPr>
          <w:t>https://ny.newnycontracts.com/FrontEnd/VendorSearchPublic.asp?TN=ny&amp;XID=4687</w:t>
        </w:r>
      </w:hyperlink>
      <w:r w:rsidRPr="004131A5">
        <w:rPr>
          <w:rFonts w:cs="Arial"/>
          <w:sz w:val="22"/>
          <w:szCs w:val="22"/>
        </w:rPr>
        <w:t xml:space="preserve">. The contractor must document its good faith efforts as set forth in </w:t>
      </w:r>
      <w:proofErr w:type="gramStart"/>
      <w:r w:rsidRPr="004131A5">
        <w:rPr>
          <w:rFonts w:cs="Arial"/>
          <w:sz w:val="22"/>
          <w:szCs w:val="22"/>
        </w:rPr>
        <w:t>5</w:t>
      </w:r>
      <w:proofErr w:type="gramEnd"/>
      <w:r w:rsidRPr="004131A5">
        <w:rPr>
          <w:rFonts w:cs="Arial"/>
          <w:sz w:val="22"/>
          <w:szCs w:val="22"/>
        </w:rPr>
        <w:t xml:space="preserve"> NYCRR 142.8.  This document, Contractors Good Faith Efforts, </w:t>
      </w:r>
      <w:proofErr w:type="gramStart"/>
      <w:r w:rsidRPr="004131A5">
        <w:rPr>
          <w:rFonts w:cs="Arial"/>
          <w:sz w:val="22"/>
          <w:szCs w:val="22"/>
        </w:rPr>
        <w:t>can be found</w:t>
      </w:r>
      <w:proofErr w:type="gramEnd"/>
      <w:r w:rsidRPr="004131A5">
        <w:rPr>
          <w:rFonts w:cs="Arial"/>
          <w:sz w:val="22"/>
          <w:szCs w:val="22"/>
        </w:rPr>
        <w:t xml:space="preserve"> in the M/WBE Submission Documents.</w:t>
      </w:r>
    </w:p>
    <w:p w14:paraId="2BA084F6" w14:textId="5A4FD2F0" w:rsidR="00DC3B4D" w:rsidRPr="004131A5" w:rsidRDefault="00DC3B4D" w:rsidP="009C7436">
      <w:pPr>
        <w:spacing w:after="100" w:afterAutospacing="1"/>
        <w:ind w:left="-57"/>
        <w:jc w:val="both"/>
        <w:rPr>
          <w:rFonts w:cs="Arial"/>
          <w:sz w:val="22"/>
          <w:szCs w:val="22"/>
        </w:rPr>
      </w:pPr>
      <w:r w:rsidRPr="004131A5">
        <w:rPr>
          <w:rFonts w:cs="Arial"/>
          <w:sz w:val="22"/>
          <w:szCs w:val="22"/>
        </w:rPr>
        <w:t>7. Contractor shall agree, as a condition of entering into said contract, to be bound by the provisions of Article 15-A, §316.</w:t>
      </w:r>
    </w:p>
    <w:p w14:paraId="18F2A2A6" w14:textId="435C2943" w:rsidR="00DC3B4D" w:rsidRPr="004131A5" w:rsidRDefault="00DC3B4D" w:rsidP="009C7436">
      <w:pPr>
        <w:spacing w:after="100" w:afterAutospacing="1"/>
        <w:ind w:left="-57"/>
        <w:jc w:val="both"/>
        <w:rPr>
          <w:rFonts w:cs="Arial"/>
          <w:sz w:val="22"/>
          <w:szCs w:val="22"/>
        </w:rPr>
      </w:pPr>
      <w:r w:rsidRPr="004131A5">
        <w:rPr>
          <w:rFonts w:cs="Arial"/>
          <w:sz w:val="22"/>
          <w:szCs w:val="22"/>
        </w:rPr>
        <w:t>8. Contractor shall include the provisions set forth in paragraphs (6) and (7) above, in every subcontract in a manner that the provisions will be binding upon each subcontractor as to work in connection with this contract.</w:t>
      </w:r>
    </w:p>
    <w:p w14:paraId="22B2B856" w14:textId="41A7D4A5" w:rsidR="00DC3B4D" w:rsidRPr="004131A5" w:rsidRDefault="00DC3B4D" w:rsidP="009C7436">
      <w:pPr>
        <w:spacing w:after="100" w:afterAutospacing="1"/>
        <w:ind w:left="-57"/>
        <w:jc w:val="both"/>
        <w:rPr>
          <w:rFonts w:cs="Arial"/>
          <w:sz w:val="22"/>
          <w:szCs w:val="22"/>
        </w:rPr>
      </w:pPr>
      <w:r w:rsidRPr="004131A5">
        <w:rPr>
          <w:rFonts w:cs="Arial"/>
          <w:sz w:val="22"/>
          <w:szCs w:val="22"/>
        </w:rPr>
        <w:t>9. Contractor shall comply with the requirements of any federal law concerning opportunities for M/</w:t>
      </w:r>
      <w:proofErr w:type="gramStart"/>
      <w:r w:rsidRPr="004131A5">
        <w:rPr>
          <w:rFonts w:cs="Arial"/>
          <w:sz w:val="22"/>
          <w:szCs w:val="22"/>
        </w:rPr>
        <w:t>WBEs which</w:t>
      </w:r>
      <w:proofErr w:type="gramEnd"/>
      <w:r w:rsidRPr="004131A5">
        <w:rPr>
          <w:rFonts w:cs="Arial"/>
          <w:sz w:val="22"/>
          <w:szCs w:val="22"/>
        </w:rPr>
        <w:t xml:space="preserve"> effectuates the purpose of this section.</w:t>
      </w:r>
    </w:p>
    <w:p w14:paraId="3CD041BE" w14:textId="5E958798" w:rsidR="00DC3B4D" w:rsidRPr="004131A5" w:rsidRDefault="00DC3B4D" w:rsidP="009C7436">
      <w:pPr>
        <w:spacing w:after="100" w:afterAutospacing="1"/>
        <w:ind w:left="-57"/>
        <w:jc w:val="both"/>
        <w:rPr>
          <w:rFonts w:cs="Arial"/>
          <w:sz w:val="22"/>
          <w:szCs w:val="22"/>
        </w:rPr>
      </w:pPr>
      <w:r w:rsidRPr="004131A5">
        <w:rPr>
          <w:rFonts w:cs="Arial"/>
          <w:sz w:val="22"/>
          <w:szCs w:val="22"/>
        </w:rPr>
        <w:t>10. Contractor shall submit all necessary M/WBE documents and/or forms as described above as part of their proposal in response to NYSED procurement.</w:t>
      </w:r>
    </w:p>
    <w:p w14:paraId="18E2AE36" w14:textId="297FC144" w:rsidR="00DC3B4D" w:rsidRPr="004131A5" w:rsidRDefault="00DC3B4D" w:rsidP="009C7436">
      <w:pPr>
        <w:spacing w:after="100" w:afterAutospacing="1"/>
        <w:ind w:left="-57"/>
        <w:jc w:val="both"/>
        <w:rPr>
          <w:rFonts w:cs="Arial"/>
          <w:sz w:val="22"/>
          <w:szCs w:val="22"/>
        </w:rPr>
      </w:pPr>
      <w:r w:rsidRPr="004131A5">
        <w:rPr>
          <w:rFonts w:cs="Arial"/>
          <w:sz w:val="22"/>
          <w:szCs w:val="22"/>
        </w:rPr>
        <w:t xml:space="preserve">11. The percentage goals established for this RFP </w:t>
      </w:r>
      <w:proofErr w:type="gramStart"/>
      <w:r w:rsidRPr="004131A5">
        <w:rPr>
          <w:rFonts w:cs="Arial"/>
          <w:sz w:val="22"/>
          <w:szCs w:val="22"/>
        </w:rPr>
        <w:t>are based</w:t>
      </w:r>
      <w:proofErr w:type="gramEnd"/>
      <w:r w:rsidRPr="004131A5">
        <w:rPr>
          <w:rFonts w:cs="Arial"/>
          <w:sz w:val="22"/>
          <w:szCs w:val="22"/>
        </w:rPr>
        <w:t xml:space="preserve"> on the overall availability of M/WBEs certified in the particular areas of expertise identified under this RFP. These goals should not be construed as rigid and inflexible </w:t>
      </w:r>
      <w:proofErr w:type="gramStart"/>
      <w:r w:rsidRPr="004131A5">
        <w:rPr>
          <w:rFonts w:cs="Arial"/>
          <w:sz w:val="22"/>
          <w:szCs w:val="22"/>
        </w:rPr>
        <w:t>quotas which</w:t>
      </w:r>
      <w:proofErr w:type="gramEnd"/>
      <w:r w:rsidRPr="004131A5">
        <w:rPr>
          <w:rFonts w:cs="Arial"/>
          <w:sz w:val="22"/>
          <w:szCs w:val="22"/>
        </w:rPr>
        <w:t xml:space="preserve"> must be met, but as targets reasonably attainable by means of applying every good faith effort to make all aspects of the entire Minority and Women-Owned Business Program work.</w:t>
      </w:r>
    </w:p>
    <w:p w14:paraId="401C5147" w14:textId="25260886" w:rsidR="00DC3B4D" w:rsidRPr="004131A5" w:rsidRDefault="00DC3B4D" w:rsidP="009C7436">
      <w:pPr>
        <w:spacing w:after="100" w:afterAutospacing="1"/>
        <w:ind w:left="-57"/>
        <w:jc w:val="both"/>
        <w:rPr>
          <w:rFonts w:cs="Arial"/>
          <w:sz w:val="22"/>
          <w:szCs w:val="22"/>
        </w:rPr>
      </w:pPr>
      <w:r w:rsidRPr="004131A5">
        <w:rPr>
          <w:rFonts w:cs="Arial"/>
          <w:sz w:val="22"/>
          <w:szCs w:val="22"/>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A1393BF" w14:textId="3F21C6B6" w:rsidR="00DC3B4D" w:rsidRPr="004131A5" w:rsidRDefault="00DC3B4D" w:rsidP="009C7436">
      <w:pPr>
        <w:spacing w:after="100" w:afterAutospacing="1"/>
        <w:ind w:left="-57"/>
        <w:jc w:val="both"/>
        <w:rPr>
          <w:rFonts w:cs="Arial"/>
          <w:sz w:val="22"/>
          <w:szCs w:val="22"/>
        </w:rPr>
      </w:pPr>
      <w:r w:rsidRPr="004131A5">
        <w:rPr>
          <w:rFonts w:cs="Arial"/>
          <w:sz w:val="22"/>
          <w:szCs w:val="22"/>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34E3493A" w14:textId="0DD0F948" w:rsidR="00DC3B4D" w:rsidRPr="004131A5" w:rsidRDefault="00DC3B4D" w:rsidP="009C7436">
      <w:pPr>
        <w:spacing w:after="100" w:afterAutospacing="1"/>
        <w:ind w:left="-57"/>
        <w:jc w:val="both"/>
        <w:rPr>
          <w:rFonts w:cs="Arial"/>
          <w:sz w:val="22"/>
          <w:szCs w:val="22"/>
        </w:rPr>
      </w:pPr>
      <w:proofErr w:type="gramStart"/>
      <w:r w:rsidRPr="004131A5">
        <w:rPr>
          <w:rFonts w:cs="Arial"/>
          <w:sz w:val="22"/>
          <w:szCs w:val="22"/>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roofErr w:type="gramEnd"/>
    </w:p>
    <w:p w14:paraId="6C2C0E18" w14:textId="24F7E55F" w:rsidR="00DC3B4D" w:rsidRPr="004131A5" w:rsidRDefault="00DC3B4D" w:rsidP="009C7436">
      <w:pPr>
        <w:spacing w:after="100" w:afterAutospacing="1"/>
        <w:ind w:left="-57"/>
        <w:jc w:val="both"/>
        <w:rPr>
          <w:rFonts w:cs="Arial"/>
          <w:sz w:val="22"/>
          <w:szCs w:val="22"/>
        </w:rPr>
      </w:pPr>
      <w:r w:rsidRPr="004131A5">
        <w:rPr>
          <w:rFonts w:cs="Arial"/>
          <w:sz w:val="22"/>
          <w:szCs w:val="22"/>
        </w:rPr>
        <w:t xml:space="preserve">For purposes of determining a contractor’s good faith efforts to comply with the requirements of this section or be entitled to a waiver, NYSED shall consider at the least the following: </w:t>
      </w:r>
    </w:p>
    <w:p w14:paraId="4B2502F8" w14:textId="5527396A" w:rsidR="00DC3B4D" w:rsidRPr="004131A5" w:rsidRDefault="00DC3B4D" w:rsidP="009C7436">
      <w:pPr>
        <w:spacing w:after="100" w:afterAutospacing="1"/>
        <w:ind w:left="-57" w:firstLine="6"/>
        <w:jc w:val="both"/>
        <w:rPr>
          <w:rFonts w:cs="Arial"/>
          <w:sz w:val="22"/>
          <w:szCs w:val="22"/>
        </w:rPr>
      </w:pPr>
      <w:r w:rsidRPr="004131A5">
        <w:rPr>
          <w:rFonts w:cs="Arial"/>
          <w:sz w:val="22"/>
          <w:szCs w:val="22"/>
        </w:rPr>
        <w:t>I. Whether the contractor has advertised in general circulation media, trade association publications and minority-focused and women-focused media and, in such event</w:t>
      </w:r>
      <w:proofErr w:type="gramStart"/>
      <w:r w:rsidRPr="004131A5">
        <w:rPr>
          <w:rFonts w:cs="Arial"/>
          <w:sz w:val="22"/>
          <w:szCs w:val="22"/>
        </w:rPr>
        <w:t>;</w:t>
      </w:r>
      <w:proofErr w:type="gramEnd"/>
    </w:p>
    <w:p w14:paraId="3767E1BE" w14:textId="5CD2716C" w:rsidR="00DC3B4D" w:rsidRPr="004131A5" w:rsidRDefault="00DC3B4D" w:rsidP="009C7436">
      <w:pPr>
        <w:spacing w:after="100" w:afterAutospacing="1"/>
        <w:ind w:left="-57"/>
        <w:jc w:val="both"/>
        <w:rPr>
          <w:rFonts w:cs="Arial"/>
          <w:sz w:val="22"/>
          <w:szCs w:val="22"/>
        </w:rPr>
      </w:pPr>
      <w:r w:rsidRPr="004131A5">
        <w:rPr>
          <w:rFonts w:cs="Arial"/>
          <w:sz w:val="22"/>
          <w:szCs w:val="22"/>
        </w:rPr>
        <w:t>a. Whether or not the certified M/WBEs which have been solicited by the contractor exhibited interest in submitting proposals for a particular project by attending a pre-bid conference; and</w:t>
      </w:r>
    </w:p>
    <w:p w14:paraId="28F5C665" w14:textId="105614E1" w:rsidR="00DC3B4D" w:rsidRPr="004131A5" w:rsidRDefault="00DC3B4D" w:rsidP="009C7436">
      <w:pPr>
        <w:spacing w:after="100" w:afterAutospacing="1"/>
        <w:ind w:left="-57"/>
        <w:jc w:val="both"/>
        <w:rPr>
          <w:rFonts w:cs="Arial"/>
          <w:sz w:val="22"/>
          <w:szCs w:val="22"/>
        </w:rPr>
      </w:pPr>
      <w:r w:rsidRPr="004131A5">
        <w:rPr>
          <w:rFonts w:cs="Arial"/>
          <w:sz w:val="22"/>
          <w:szCs w:val="22"/>
        </w:rPr>
        <w:t>b. Whether certified businesses solicited by the contractor responded in a timely fashion to the contractor’s solicitations for timely competitive bid quotations prior to the contracting agency’s deadline for submission of proposals.</w:t>
      </w:r>
    </w:p>
    <w:p w14:paraId="6E875B5B" w14:textId="516BAAA5" w:rsidR="00DC3B4D" w:rsidRPr="004131A5" w:rsidRDefault="00DC3B4D" w:rsidP="009C7436">
      <w:pPr>
        <w:spacing w:after="100" w:afterAutospacing="1"/>
        <w:ind w:left="-57"/>
        <w:rPr>
          <w:rFonts w:cs="Arial"/>
          <w:sz w:val="22"/>
          <w:szCs w:val="22"/>
        </w:rPr>
      </w:pPr>
      <w:r w:rsidRPr="004131A5">
        <w:rPr>
          <w:rFonts w:cs="Arial"/>
          <w:sz w:val="22"/>
          <w:szCs w:val="22"/>
        </w:rPr>
        <w:lastRenderedPageBreak/>
        <w:t xml:space="preserve">II. Whether there </w:t>
      </w:r>
      <w:proofErr w:type="gramStart"/>
      <w:r w:rsidRPr="004131A5">
        <w:rPr>
          <w:rFonts w:cs="Arial"/>
          <w:sz w:val="22"/>
          <w:szCs w:val="22"/>
        </w:rPr>
        <w:t>has been written</w:t>
      </w:r>
      <w:proofErr w:type="gramEnd"/>
      <w:r w:rsidRPr="004131A5">
        <w:rPr>
          <w:rFonts w:cs="Arial"/>
          <w:sz w:val="22"/>
          <w:szCs w:val="22"/>
        </w:rPr>
        <w:t xml:space="preserve"> notification to appropriate certified M/WBEs that appear in the Empire State Development website, found at: </w:t>
      </w:r>
      <w:hyperlink r:id="rId28" w:history="1">
        <w:r w:rsidRPr="004131A5">
          <w:rPr>
            <w:rStyle w:val="Hyperlink"/>
            <w:rFonts w:cs="Arial"/>
            <w:sz w:val="22"/>
            <w:szCs w:val="22"/>
          </w:rPr>
          <w:t>https://ny.newnycontracts.com/FrontEnd/VendorSearchPublic.asp?TN=ny&amp;XID=4687</w:t>
        </w:r>
      </w:hyperlink>
      <w:r w:rsidRPr="004131A5">
        <w:rPr>
          <w:rFonts w:cs="Arial"/>
          <w:sz w:val="22"/>
          <w:szCs w:val="22"/>
        </w:rPr>
        <w:t xml:space="preserve">. </w:t>
      </w:r>
    </w:p>
    <w:p w14:paraId="0235140F" w14:textId="2A7E4A8B" w:rsidR="00FB65C7" w:rsidRPr="004131A5" w:rsidRDefault="00DC3B4D" w:rsidP="009C7436">
      <w:pPr>
        <w:spacing w:after="100" w:afterAutospacing="1"/>
        <w:ind w:left="-57"/>
        <w:jc w:val="both"/>
        <w:rPr>
          <w:rFonts w:cs="Arial"/>
          <w:sz w:val="22"/>
          <w:szCs w:val="22"/>
        </w:rPr>
      </w:pPr>
      <w:r w:rsidRPr="004131A5">
        <w:rPr>
          <w:rFonts w:cs="Arial"/>
          <w:sz w:val="22"/>
          <w:szCs w:val="22"/>
        </w:rPr>
        <w:t xml:space="preserve">All required Affirmative Action, EEO, and M/WBE forms to </w:t>
      </w:r>
      <w:proofErr w:type="gramStart"/>
      <w:r w:rsidRPr="004131A5">
        <w:rPr>
          <w:rFonts w:cs="Arial"/>
          <w:sz w:val="22"/>
          <w:szCs w:val="22"/>
        </w:rPr>
        <w:t>be submitted</w:t>
      </w:r>
      <w:proofErr w:type="gramEnd"/>
      <w:r w:rsidRPr="004131A5">
        <w:rPr>
          <w:rFonts w:cs="Arial"/>
          <w:sz w:val="22"/>
          <w:szCs w:val="22"/>
        </w:rPr>
        <w:t xml:space="preserve"> along with bids and/or proposals for NYSED procurements are attached hereto. Bidders must submit subcontracting forms which: </w:t>
      </w:r>
    </w:p>
    <w:p w14:paraId="7DAAA2E6" w14:textId="49FE7EBA" w:rsidR="00DC3B4D" w:rsidRPr="004131A5" w:rsidRDefault="00DC3B4D" w:rsidP="009C7436">
      <w:pPr>
        <w:spacing w:after="100" w:afterAutospacing="1"/>
        <w:ind w:left="-57" w:firstLine="777"/>
        <w:jc w:val="both"/>
        <w:rPr>
          <w:rFonts w:cs="Arial"/>
          <w:sz w:val="22"/>
          <w:szCs w:val="22"/>
        </w:rPr>
      </w:pPr>
      <w:r w:rsidRPr="004131A5">
        <w:rPr>
          <w:rFonts w:cs="Arial"/>
          <w:sz w:val="22"/>
          <w:szCs w:val="22"/>
        </w:rPr>
        <w:t xml:space="preserve">1) </w:t>
      </w:r>
      <w:proofErr w:type="gramStart"/>
      <w:r w:rsidRPr="004131A5">
        <w:rPr>
          <w:rFonts w:cs="Arial"/>
          <w:sz w:val="22"/>
          <w:szCs w:val="22"/>
        </w:rPr>
        <w:t>fully</w:t>
      </w:r>
      <w:proofErr w:type="gramEnd"/>
      <w:r w:rsidRPr="004131A5">
        <w:rPr>
          <w:rFonts w:cs="Arial"/>
          <w:sz w:val="22"/>
          <w:szCs w:val="22"/>
        </w:rPr>
        <w:t xml:space="preserve"> comply with the participation goals specified in the RFP; OR </w:t>
      </w:r>
    </w:p>
    <w:p w14:paraId="0A8B46E1" w14:textId="4350834E" w:rsidR="00DC3B4D" w:rsidRPr="004131A5" w:rsidRDefault="00DC3B4D" w:rsidP="009C7436">
      <w:pPr>
        <w:spacing w:after="100" w:afterAutospacing="1"/>
        <w:ind w:left="720"/>
        <w:jc w:val="both"/>
        <w:rPr>
          <w:rFonts w:cs="Arial"/>
          <w:sz w:val="22"/>
          <w:szCs w:val="22"/>
        </w:rPr>
      </w:pPr>
      <w:r w:rsidRPr="004131A5">
        <w:rPr>
          <w:rFonts w:cs="Arial"/>
          <w:sz w:val="22"/>
          <w:szCs w:val="22"/>
        </w:rPr>
        <w:t>2) partially comply with the participation goals specified in the RFP, and include a request for partial waiver, and document its good faith efforts to fully comply with the percentage goals specified in the RFP; OR</w:t>
      </w:r>
    </w:p>
    <w:p w14:paraId="362BDE81" w14:textId="02CA2A18" w:rsidR="00DC3B4D" w:rsidRPr="004131A5" w:rsidRDefault="00DC3B4D" w:rsidP="009C7436">
      <w:pPr>
        <w:spacing w:after="100" w:afterAutospacing="1"/>
        <w:ind w:left="720"/>
        <w:jc w:val="both"/>
        <w:rPr>
          <w:rFonts w:cs="Arial"/>
          <w:sz w:val="22"/>
          <w:szCs w:val="22"/>
        </w:rPr>
      </w:pPr>
      <w:r w:rsidRPr="004131A5">
        <w:rPr>
          <w:rFonts w:cs="Arial"/>
          <w:sz w:val="22"/>
          <w:szCs w:val="22"/>
        </w:rPr>
        <w:t xml:space="preserve">3) </w:t>
      </w:r>
      <w:proofErr w:type="gramStart"/>
      <w:r w:rsidRPr="004131A5">
        <w:rPr>
          <w:rFonts w:cs="Arial"/>
          <w:sz w:val="22"/>
          <w:szCs w:val="22"/>
        </w:rPr>
        <w:t>do</w:t>
      </w:r>
      <w:proofErr w:type="gramEnd"/>
      <w:r w:rsidRPr="004131A5">
        <w:rPr>
          <w:rFonts w:cs="Arial"/>
          <w:sz w:val="22"/>
          <w:szCs w:val="22"/>
        </w:rPr>
        <w:t xml:space="preserve"> not include certified M/WBE subcontractors or suppliers, and include a request for a complete waiver, and document its good faith efforts to fully comply with the participation goals specified in the RFP.</w:t>
      </w:r>
    </w:p>
    <w:p w14:paraId="4C03B9CD" w14:textId="77777777" w:rsidR="00DC3B4D" w:rsidRPr="004131A5" w:rsidRDefault="00DC3B4D" w:rsidP="00624FDF">
      <w:pPr>
        <w:spacing w:after="100" w:afterAutospacing="1"/>
        <w:ind w:left="-57"/>
        <w:rPr>
          <w:rFonts w:cs="Arial"/>
          <w:sz w:val="22"/>
          <w:szCs w:val="22"/>
        </w:rPr>
      </w:pPr>
    </w:p>
    <w:p w14:paraId="6A6CF374" w14:textId="20BD9DA2" w:rsidR="00DC3B4D" w:rsidRPr="004131A5" w:rsidRDefault="00DC3B4D" w:rsidP="009C7436">
      <w:pPr>
        <w:spacing w:after="100" w:afterAutospacing="1"/>
        <w:ind w:left="-57"/>
        <w:rPr>
          <w:rFonts w:cs="Arial"/>
          <w:sz w:val="22"/>
          <w:szCs w:val="22"/>
        </w:rPr>
      </w:pPr>
      <w:r w:rsidRPr="004131A5">
        <w:rPr>
          <w:rFonts w:cs="Arial"/>
          <w:sz w:val="22"/>
          <w:szCs w:val="22"/>
        </w:rPr>
        <w:t xml:space="preserve">All M/WBE firms </w:t>
      </w:r>
      <w:proofErr w:type="gramStart"/>
      <w:r w:rsidRPr="004131A5">
        <w:rPr>
          <w:rFonts w:cs="Arial"/>
          <w:sz w:val="22"/>
          <w:szCs w:val="22"/>
        </w:rPr>
        <w:t>are required to be certified</w:t>
      </w:r>
      <w:proofErr w:type="gramEnd"/>
      <w:r w:rsidRPr="004131A5">
        <w:rPr>
          <w:rFonts w:cs="Arial"/>
          <w:sz w:val="22"/>
          <w:szCs w:val="22"/>
        </w:rPr>
        <w:t xml:space="preserve"> by Empire State Development (ESD) or must be in the process of obtaining certification from ESD. Online Certification </w:t>
      </w:r>
      <w:proofErr w:type="gramStart"/>
      <w:r w:rsidRPr="004131A5">
        <w:rPr>
          <w:rFonts w:cs="Arial"/>
          <w:sz w:val="22"/>
          <w:szCs w:val="22"/>
        </w:rPr>
        <w:t>can be found</w:t>
      </w:r>
      <w:proofErr w:type="gramEnd"/>
      <w:r w:rsidRPr="004131A5">
        <w:rPr>
          <w:rFonts w:cs="Arial"/>
          <w:sz w:val="22"/>
          <w:szCs w:val="22"/>
        </w:rPr>
        <w:t xml:space="preserve"> at </w:t>
      </w:r>
      <w:hyperlink r:id="rId29" w:history="1">
        <w:r w:rsidRPr="004131A5">
          <w:rPr>
            <w:rStyle w:val="Hyperlink"/>
            <w:rFonts w:cs="Arial"/>
            <w:sz w:val="22"/>
            <w:szCs w:val="22"/>
          </w:rPr>
          <w:t>https://ny.newnycontracts.com/FrontEnd/StartCertification.asp?TN=ny&amp;XID=2029</w:t>
        </w:r>
      </w:hyperlink>
      <w:r w:rsidRPr="004131A5">
        <w:rPr>
          <w:rFonts w:cs="Arial"/>
          <w:sz w:val="22"/>
          <w:szCs w:val="22"/>
        </w:rPr>
        <w:t>.</w:t>
      </w:r>
    </w:p>
    <w:p w14:paraId="3EFB5C2F" w14:textId="64779100" w:rsidR="00DB1FFF" w:rsidRPr="004131A5" w:rsidRDefault="00DC3B4D" w:rsidP="00624FDF">
      <w:pPr>
        <w:spacing w:after="100" w:afterAutospacing="1"/>
        <w:ind w:left="-57"/>
        <w:rPr>
          <w:rFonts w:cs="Arial"/>
          <w:bCs/>
          <w:sz w:val="22"/>
          <w:szCs w:val="22"/>
        </w:rPr>
      </w:pPr>
      <w:r w:rsidRPr="004131A5">
        <w:rPr>
          <w:rFonts w:cs="Arial"/>
          <w:b/>
          <w:sz w:val="22"/>
          <w:szCs w:val="22"/>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4C0C3C3C" w14:textId="77777777" w:rsidR="005F041E" w:rsidRPr="004131A5" w:rsidRDefault="005F041E" w:rsidP="00624FDF">
      <w:pPr>
        <w:spacing w:after="100" w:afterAutospacing="1"/>
        <w:jc w:val="both"/>
        <w:rPr>
          <w:b/>
          <w:sz w:val="22"/>
          <w:szCs w:val="22"/>
        </w:rPr>
        <w:sectPr w:rsidR="005F041E" w:rsidRPr="004131A5" w:rsidSect="00EA3A29">
          <w:headerReference w:type="even" r:id="rId30"/>
          <w:footerReference w:type="default" r:id="rId31"/>
          <w:headerReference w:type="first" r:id="rId32"/>
          <w:endnotePr>
            <w:numFmt w:val="decimal"/>
          </w:endnotePr>
          <w:pgSz w:w="12240" w:h="15840" w:code="1"/>
          <w:pgMar w:top="1008" w:right="720" w:bottom="1080" w:left="720" w:header="432" w:footer="432" w:gutter="0"/>
          <w:cols w:sep="1" w:space="288"/>
          <w:docGrid w:linePitch="326"/>
        </w:sectPr>
      </w:pPr>
    </w:p>
    <w:p w14:paraId="0C6F9661" w14:textId="5A02A8B5" w:rsidR="009161BD" w:rsidRPr="004131A5" w:rsidRDefault="009161BD" w:rsidP="00624FDF">
      <w:pPr>
        <w:pStyle w:val="Heading1"/>
        <w:spacing w:after="100" w:afterAutospacing="1"/>
        <w:rPr>
          <w:b w:val="0"/>
        </w:rPr>
      </w:pPr>
      <w:bookmarkStart w:id="19" w:name="_Toc458677038"/>
      <w:r w:rsidRPr="004131A5">
        <w:lastRenderedPageBreak/>
        <w:t>Submission</w:t>
      </w:r>
      <w:bookmarkEnd w:id="19"/>
    </w:p>
    <w:p w14:paraId="0C392836" w14:textId="77777777" w:rsidR="009161BD" w:rsidRPr="004131A5" w:rsidRDefault="009161BD" w:rsidP="00624FDF">
      <w:pPr>
        <w:spacing w:after="100" w:afterAutospacing="1"/>
        <w:rPr>
          <w:b/>
          <w:sz w:val="22"/>
          <w:szCs w:val="22"/>
        </w:rPr>
      </w:pPr>
      <w:r w:rsidRPr="004131A5">
        <w:rPr>
          <w:b/>
          <w:sz w:val="22"/>
          <w:szCs w:val="22"/>
        </w:rPr>
        <w:t xml:space="preserve">Documents to </w:t>
      </w:r>
      <w:proofErr w:type="gramStart"/>
      <w:r w:rsidRPr="004131A5">
        <w:rPr>
          <w:b/>
          <w:sz w:val="22"/>
          <w:szCs w:val="22"/>
        </w:rPr>
        <w:t>be submitted</w:t>
      </w:r>
      <w:proofErr w:type="gramEnd"/>
      <w:r w:rsidRPr="004131A5">
        <w:rPr>
          <w:b/>
          <w:sz w:val="22"/>
          <w:szCs w:val="22"/>
        </w:rPr>
        <w:t xml:space="preserve"> with this proposal</w:t>
      </w:r>
      <w:r w:rsidR="00EA3A29" w:rsidRPr="004131A5">
        <w:rPr>
          <w:b/>
          <w:sz w:val="22"/>
          <w:szCs w:val="22"/>
        </w:rPr>
        <w:t>:</w:t>
      </w:r>
    </w:p>
    <w:p w14:paraId="2AFA9376" w14:textId="77777777" w:rsidR="009161BD" w:rsidRPr="004131A5" w:rsidRDefault="009161BD" w:rsidP="00624FDF">
      <w:pPr>
        <w:pStyle w:val="p4"/>
        <w:widowControl/>
        <w:tabs>
          <w:tab w:val="clear" w:pos="720"/>
        </w:tabs>
        <w:spacing w:after="100" w:afterAutospacing="1" w:line="240" w:lineRule="auto"/>
        <w:rPr>
          <w:rFonts w:asciiTheme="minorHAnsi" w:hAnsiTheme="minorHAnsi"/>
          <w:sz w:val="22"/>
          <w:szCs w:val="22"/>
        </w:rPr>
      </w:pPr>
      <w:r w:rsidRPr="004131A5">
        <w:rPr>
          <w:rFonts w:asciiTheme="minorHAnsi" w:hAnsiTheme="minorHAnsi"/>
          <w:sz w:val="22"/>
          <w:szCs w:val="22"/>
        </w:rPr>
        <w:t xml:space="preserve">This section details the submission document or documents that </w:t>
      </w:r>
      <w:proofErr w:type="gramStart"/>
      <w:r w:rsidRPr="004131A5">
        <w:rPr>
          <w:rFonts w:asciiTheme="minorHAnsi" w:hAnsiTheme="minorHAnsi"/>
          <w:sz w:val="22"/>
          <w:szCs w:val="22"/>
        </w:rPr>
        <w:t>are expected to be transmitted</w:t>
      </w:r>
      <w:proofErr w:type="gramEnd"/>
      <w:r w:rsidRPr="004131A5">
        <w:rPr>
          <w:rFonts w:asciiTheme="minorHAnsi" w:hAnsiTheme="minorHAnsi"/>
          <w:sz w:val="22"/>
          <w:szCs w:val="22"/>
        </w:rPr>
        <w:t xml:space="preserve"> by the respondent to the State Education Department in response to this RFP.  </w:t>
      </w:r>
      <w:r w:rsidRPr="004131A5">
        <w:rPr>
          <w:rFonts w:asciiTheme="minorHAnsi" w:hAnsiTheme="minorHAnsi"/>
          <w:snapToGrid w:val="0"/>
          <w:sz w:val="22"/>
          <w:szCs w:val="22"/>
        </w:rPr>
        <w:t xml:space="preserve">New York State Education Department shall own all materials, processes, and products (software, code, documentation </w:t>
      </w:r>
      <w:r w:rsidRPr="004131A5">
        <w:rPr>
          <w:rFonts w:asciiTheme="minorHAnsi" w:hAnsiTheme="minorHAnsi"/>
          <w:snapToGrid w:val="0"/>
          <w:color w:val="000000"/>
          <w:sz w:val="22"/>
          <w:szCs w:val="22"/>
        </w:rPr>
        <w:t xml:space="preserve">and other written materials) developed under this contract.  Materials prepared under this contract shall be in a form that will be ready for copyright in the name of the New York State Education Department.  Any sub-contractor </w:t>
      </w:r>
      <w:proofErr w:type="gramStart"/>
      <w:r w:rsidRPr="004131A5">
        <w:rPr>
          <w:rFonts w:asciiTheme="minorHAnsi" w:hAnsiTheme="minorHAnsi"/>
          <w:snapToGrid w:val="0"/>
          <w:color w:val="000000"/>
          <w:sz w:val="22"/>
          <w:szCs w:val="22"/>
        </w:rPr>
        <w:t>is also bound</w:t>
      </w:r>
      <w:proofErr w:type="gramEnd"/>
      <w:r w:rsidRPr="004131A5">
        <w:rPr>
          <w:rFonts w:asciiTheme="minorHAnsi" w:hAnsiTheme="minorHAnsi"/>
          <w:snapToGrid w:val="0"/>
          <w:color w:val="000000"/>
          <w:sz w:val="22"/>
          <w:szCs w:val="22"/>
        </w:rPr>
        <w:t xml:space="preserve"> by these terms.  </w:t>
      </w:r>
      <w:r w:rsidRPr="004131A5">
        <w:rPr>
          <w:rFonts w:asciiTheme="minorHAnsi" w:hAnsiTheme="minorHAnsi"/>
          <w:sz w:val="22"/>
          <w:szCs w:val="22"/>
        </w:rPr>
        <w:t xml:space="preserve">The submission will become the basis on which NYSED will judge the respondent’s ability to perform the required services as laid out in the RFP.  This </w:t>
      </w:r>
      <w:proofErr w:type="gramStart"/>
      <w:r w:rsidRPr="004131A5">
        <w:rPr>
          <w:rFonts w:asciiTheme="minorHAnsi" w:hAnsiTheme="minorHAnsi"/>
          <w:sz w:val="22"/>
          <w:szCs w:val="22"/>
        </w:rPr>
        <w:t>will be followed</w:t>
      </w:r>
      <w:proofErr w:type="gramEnd"/>
      <w:r w:rsidRPr="004131A5">
        <w:rPr>
          <w:rFonts w:asciiTheme="minorHAnsi" w:hAnsiTheme="minorHAnsi"/>
          <w:sz w:val="22"/>
          <w:szCs w:val="22"/>
        </w:rPr>
        <w:t xml:space="preserve"> by various terms and conditions that reflect the specific needs of this project.</w:t>
      </w:r>
    </w:p>
    <w:p w14:paraId="660497D3" w14:textId="77777777" w:rsidR="00EA3A29" w:rsidRPr="004131A5" w:rsidRDefault="00EE5202" w:rsidP="00624FDF">
      <w:pPr>
        <w:spacing w:after="100" w:afterAutospacing="1"/>
        <w:rPr>
          <w:b/>
          <w:sz w:val="22"/>
          <w:szCs w:val="22"/>
        </w:rPr>
      </w:pPr>
      <w:r w:rsidRPr="004131A5">
        <w:rPr>
          <w:b/>
          <w:sz w:val="22"/>
          <w:szCs w:val="22"/>
        </w:rPr>
        <w:t>Project Submission:</w:t>
      </w:r>
      <w:r w:rsidR="00942B22" w:rsidRPr="004131A5">
        <w:rPr>
          <w:b/>
          <w:sz w:val="22"/>
          <w:szCs w:val="22"/>
        </w:rPr>
        <w:t xml:space="preserve"> </w:t>
      </w:r>
    </w:p>
    <w:p w14:paraId="3AC253B9" w14:textId="77777777" w:rsidR="00EE5202" w:rsidRPr="004131A5" w:rsidRDefault="00EE5202" w:rsidP="00624FDF">
      <w:pPr>
        <w:spacing w:after="100" w:afterAutospacing="1"/>
        <w:rPr>
          <w:b/>
          <w:sz w:val="22"/>
          <w:szCs w:val="22"/>
        </w:rPr>
      </w:pPr>
      <w:r w:rsidRPr="004131A5">
        <w:rPr>
          <w:sz w:val="22"/>
          <w:szCs w:val="22"/>
        </w:rPr>
        <w:t>The proposal submitted in response to this RFP must include the following documents:</w:t>
      </w:r>
    </w:p>
    <w:p w14:paraId="4C12A31E" w14:textId="77777777" w:rsidR="00EE5202" w:rsidRPr="004131A5" w:rsidRDefault="00EE5202" w:rsidP="00C44C26">
      <w:pPr>
        <w:pStyle w:val="p4"/>
        <w:widowControl/>
        <w:numPr>
          <w:ilvl w:val="0"/>
          <w:numId w:val="16"/>
        </w:numPr>
        <w:tabs>
          <w:tab w:val="clear" w:pos="720"/>
        </w:tabs>
        <w:spacing w:after="100" w:afterAutospacing="1" w:line="240" w:lineRule="auto"/>
        <w:rPr>
          <w:rFonts w:asciiTheme="minorHAnsi" w:hAnsiTheme="minorHAnsi"/>
          <w:sz w:val="22"/>
          <w:szCs w:val="22"/>
        </w:rPr>
      </w:pPr>
      <w:r w:rsidRPr="004131A5">
        <w:rPr>
          <w:rFonts w:asciiTheme="minorHAnsi" w:hAnsiTheme="minorHAnsi"/>
          <w:sz w:val="22"/>
          <w:szCs w:val="22"/>
        </w:rPr>
        <w:t>Submission Documents – Two (2) copies (one bearing an original signature)</w:t>
      </w:r>
    </w:p>
    <w:p w14:paraId="0208979C" w14:textId="77777777" w:rsidR="00FE6845" w:rsidRPr="004131A5" w:rsidRDefault="00EE5202" w:rsidP="00C44C26">
      <w:pPr>
        <w:pStyle w:val="p4"/>
        <w:widowControl/>
        <w:numPr>
          <w:ilvl w:val="0"/>
          <w:numId w:val="16"/>
        </w:numPr>
        <w:tabs>
          <w:tab w:val="clear" w:pos="720"/>
        </w:tabs>
        <w:spacing w:after="100" w:afterAutospacing="1" w:line="240" w:lineRule="auto"/>
        <w:rPr>
          <w:rFonts w:asciiTheme="minorHAnsi" w:hAnsiTheme="minorHAnsi"/>
          <w:sz w:val="22"/>
          <w:szCs w:val="22"/>
        </w:rPr>
      </w:pPr>
      <w:r w:rsidRPr="004131A5">
        <w:rPr>
          <w:rFonts w:asciiTheme="minorHAnsi" w:hAnsiTheme="minorHAnsi"/>
          <w:sz w:val="22"/>
          <w:szCs w:val="22"/>
        </w:rPr>
        <w:t xml:space="preserve">Technical Proposal – </w:t>
      </w:r>
      <w:r w:rsidR="00F42812" w:rsidRPr="004131A5">
        <w:rPr>
          <w:rFonts w:asciiTheme="minorHAnsi" w:hAnsiTheme="minorHAnsi"/>
          <w:sz w:val="22"/>
          <w:szCs w:val="22"/>
        </w:rPr>
        <w:t>Five</w:t>
      </w:r>
      <w:r w:rsidRPr="004131A5">
        <w:rPr>
          <w:rFonts w:asciiTheme="minorHAnsi" w:hAnsiTheme="minorHAnsi"/>
          <w:sz w:val="22"/>
          <w:szCs w:val="22"/>
        </w:rPr>
        <w:t xml:space="preserve"> (</w:t>
      </w:r>
      <w:r w:rsidR="00F42812" w:rsidRPr="004131A5">
        <w:rPr>
          <w:rFonts w:asciiTheme="minorHAnsi" w:hAnsiTheme="minorHAnsi"/>
          <w:sz w:val="22"/>
          <w:szCs w:val="22"/>
        </w:rPr>
        <w:t>5</w:t>
      </w:r>
      <w:r w:rsidRPr="004131A5">
        <w:rPr>
          <w:rFonts w:asciiTheme="minorHAnsi" w:hAnsiTheme="minorHAnsi"/>
          <w:sz w:val="22"/>
          <w:szCs w:val="22"/>
        </w:rPr>
        <w:t>) copies</w:t>
      </w:r>
    </w:p>
    <w:p w14:paraId="6A905FCA" w14:textId="77777777" w:rsidR="00EE5202" w:rsidRPr="004131A5" w:rsidRDefault="00EE5202" w:rsidP="00C44C26">
      <w:pPr>
        <w:pStyle w:val="p4"/>
        <w:widowControl/>
        <w:numPr>
          <w:ilvl w:val="0"/>
          <w:numId w:val="16"/>
        </w:numPr>
        <w:tabs>
          <w:tab w:val="clear" w:pos="720"/>
        </w:tabs>
        <w:spacing w:after="100" w:afterAutospacing="1" w:line="240" w:lineRule="auto"/>
        <w:rPr>
          <w:rFonts w:asciiTheme="minorHAnsi" w:hAnsiTheme="minorHAnsi"/>
          <w:sz w:val="22"/>
          <w:szCs w:val="22"/>
        </w:rPr>
      </w:pPr>
      <w:r w:rsidRPr="004131A5">
        <w:rPr>
          <w:rFonts w:asciiTheme="minorHAnsi" w:hAnsiTheme="minorHAnsi"/>
          <w:sz w:val="22"/>
          <w:szCs w:val="22"/>
        </w:rPr>
        <w:t>Cost Proposal – Three (3) copies (one bearing an original signature)</w:t>
      </w:r>
    </w:p>
    <w:p w14:paraId="3FB7AE96" w14:textId="7DD70DDE" w:rsidR="00EE5202" w:rsidRPr="004131A5" w:rsidRDefault="00EE5202" w:rsidP="00C44C26">
      <w:pPr>
        <w:pStyle w:val="p4"/>
        <w:widowControl/>
        <w:numPr>
          <w:ilvl w:val="0"/>
          <w:numId w:val="16"/>
        </w:numPr>
        <w:tabs>
          <w:tab w:val="clear" w:pos="720"/>
        </w:tabs>
        <w:spacing w:after="100" w:afterAutospacing="1" w:line="240" w:lineRule="auto"/>
        <w:rPr>
          <w:rFonts w:asciiTheme="minorHAnsi" w:hAnsiTheme="minorHAnsi"/>
          <w:sz w:val="22"/>
          <w:szCs w:val="22"/>
        </w:rPr>
      </w:pPr>
      <w:r w:rsidRPr="004131A5">
        <w:rPr>
          <w:rFonts w:asciiTheme="minorHAnsi" w:hAnsiTheme="minorHAnsi"/>
          <w:sz w:val="22"/>
          <w:szCs w:val="22"/>
        </w:rPr>
        <w:t xml:space="preserve">M/WBE Documents – </w:t>
      </w:r>
      <w:r w:rsidR="005A47CB" w:rsidRPr="004131A5">
        <w:rPr>
          <w:rFonts w:asciiTheme="minorHAnsi" w:hAnsiTheme="minorHAnsi"/>
          <w:sz w:val="22"/>
          <w:szCs w:val="22"/>
        </w:rPr>
        <w:t xml:space="preserve">Two </w:t>
      </w:r>
      <w:r w:rsidRPr="004131A5">
        <w:rPr>
          <w:rFonts w:asciiTheme="minorHAnsi" w:hAnsiTheme="minorHAnsi"/>
          <w:sz w:val="22"/>
          <w:szCs w:val="22"/>
        </w:rPr>
        <w:t>(</w:t>
      </w:r>
      <w:r w:rsidR="005A47CB" w:rsidRPr="004131A5">
        <w:rPr>
          <w:rFonts w:asciiTheme="minorHAnsi" w:hAnsiTheme="minorHAnsi"/>
          <w:sz w:val="22"/>
          <w:szCs w:val="22"/>
        </w:rPr>
        <w:t>2</w:t>
      </w:r>
      <w:r w:rsidRPr="004131A5">
        <w:rPr>
          <w:rFonts w:asciiTheme="minorHAnsi" w:hAnsiTheme="minorHAnsi"/>
          <w:sz w:val="22"/>
          <w:szCs w:val="22"/>
        </w:rPr>
        <w:t>) cop</w:t>
      </w:r>
      <w:r w:rsidR="005A47CB" w:rsidRPr="004131A5">
        <w:rPr>
          <w:rFonts w:asciiTheme="minorHAnsi" w:hAnsiTheme="minorHAnsi"/>
          <w:sz w:val="22"/>
          <w:szCs w:val="22"/>
        </w:rPr>
        <w:t>ies</w:t>
      </w:r>
      <w:r w:rsidRPr="004131A5">
        <w:rPr>
          <w:rFonts w:asciiTheme="minorHAnsi" w:hAnsiTheme="minorHAnsi"/>
          <w:sz w:val="22"/>
          <w:szCs w:val="22"/>
        </w:rPr>
        <w:t xml:space="preserve"> </w:t>
      </w:r>
      <w:r w:rsidR="005A47CB" w:rsidRPr="004131A5">
        <w:rPr>
          <w:rFonts w:asciiTheme="minorHAnsi" w:hAnsiTheme="minorHAnsi"/>
          <w:sz w:val="22"/>
          <w:szCs w:val="22"/>
        </w:rPr>
        <w:t xml:space="preserve">( one </w:t>
      </w:r>
      <w:r w:rsidRPr="004131A5">
        <w:rPr>
          <w:rFonts w:asciiTheme="minorHAnsi" w:hAnsiTheme="minorHAnsi"/>
          <w:sz w:val="22"/>
          <w:szCs w:val="22"/>
        </w:rPr>
        <w:t>bearing an original signature</w:t>
      </w:r>
      <w:r w:rsidR="005A47CB" w:rsidRPr="004131A5">
        <w:rPr>
          <w:rFonts w:asciiTheme="minorHAnsi" w:hAnsiTheme="minorHAnsi"/>
          <w:sz w:val="22"/>
          <w:szCs w:val="22"/>
        </w:rPr>
        <w:t>)</w:t>
      </w:r>
    </w:p>
    <w:p w14:paraId="04B1810B" w14:textId="77777777" w:rsidR="00EE5202" w:rsidRPr="004131A5" w:rsidRDefault="00EE5202" w:rsidP="00C44C26">
      <w:pPr>
        <w:pStyle w:val="p4"/>
        <w:widowControl/>
        <w:numPr>
          <w:ilvl w:val="0"/>
          <w:numId w:val="16"/>
        </w:numPr>
        <w:tabs>
          <w:tab w:val="clear" w:pos="720"/>
        </w:tabs>
        <w:spacing w:after="100" w:afterAutospacing="1" w:line="240" w:lineRule="auto"/>
        <w:rPr>
          <w:rFonts w:asciiTheme="minorHAnsi" w:hAnsiTheme="minorHAnsi"/>
          <w:sz w:val="22"/>
          <w:szCs w:val="22"/>
        </w:rPr>
      </w:pPr>
      <w:proofErr w:type="gramStart"/>
      <w:r w:rsidRPr="004131A5">
        <w:rPr>
          <w:rFonts w:asciiTheme="minorHAnsi" w:hAnsiTheme="minorHAnsi"/>
          <w:sz w:val="22"/>
          <w:szCs w:val="22"/>
        </w:rPr>
        <w:t>CD format – One (1) electronic version with the submission, technical, cost, and M/WBE proposals.</w:t>
      </w:r>
      <w:proofErr w:type="gramEnd"/>
      <w:r w:rsidRPr="004131A5">
        <w:rPr>
          <w:rFonts w:asciiTheme="minorHAnsi" w:hAnsiTheme="minorHAnsi"/>
          <w:sz w:val="22"/>
          <w:szCs w:val="22"/>
        </w:rPr>
        <w:t xml:space="preserve">  Please place the CD-ROM in a separate envelope.</w:t>
      </w:r>
    </w:p>
    <w:p w14:paraId="0CAAA02C" w14:textId="5B955447" w:rsidR="00EE5202" w:rsidRPr="004131A5" w:rsidRDefault="00EE5202" w:rsidP="00624FDF">
      <w:pPr>
        <w:spacing w:after="100" w:afterAutospacing="1"/>
        <w:jc w:val="both"/>
        <w:rPr>
          <w:rFonts w:cs="Arial"/>
          <w:sz w:val="22"/>
          <w:szCs w:val="22"/>
        </w:rPr>
      </w:pPr>
      <w:r w:rsidRPr="004131A5">
        <w:rPr>
          <w:rFonts w:cs="Arial"/>
          <w:sz w:val="22"/>
          <w:szCs w:val="22"/>
        </w:rPr>
        <w:t xml:space="preserve">The proposal </w:t>
      </w:r>
      <w:proofErr w:type="gramStart"/>
      <w:r w:rsidRPr="004131A5">
        <w:rPr>
          <w:rFonts w:cs="Arial"/>
          <w:sz w:val="22"/>
          <w:szCs w:val="22"/>
        </w:rPr>
        <w:t>must be received</w:t>
      </w:r>
      <w:proofErr w:type="gramEnd"/>
      <w:r w:rsidRPr="004131A5">
        <w:rPr>
          <w:rFonts w:cs="Arial"/>
          <w:sz w:val="22"/>
          <w:szCs w:val="22"/>
        </w:rPr>
        <w:t xml:space="preserve"> by </w:t>
      </w:r>
      <w:r w:rsidR="000D7542" w:rsidRPr="004131A5">
        <w:rPr>
          <w:rFonts w:cs="Arial"/>
          <w:b/>
          <w:sz w:val="22"/>
          <w:szCs w:val="22"/>
        </w:rPr>
        <w:t>Friday, September 23, 2016</w:t>
      </w:r>
      <w:r w:rsidRPr="004131A5">
        <w:rPr>
          <w:rFonts w:cs="Arial"/>
          <w:b/>
          <w:sz w:val="22"/>
          <w:szCs w:val="22"/>
        </w:rPr>
        <w:t xml:space="preserve"> by</w:t>
      </w:r>
      <w:r w:rsidRPr="004131A5">
        <w:rPr>
          <w:rFonts w:cs="Arial"/>
          <w:sz w:val="22"/>
          <w:szCs w:val="22"/>
        </w:rPr>
        <w:t xml:space="preserve"> </w:t>
      </w:r>
      <w:r w:rsidRPr="004131A5">
        <w:rPr>
          <w:rFonts w:cs="Arial"/>
          <w:b/>
          <w:sz w:val="22"/>
          <w:szCs w:val="22"/>
        </w:rPr>
        <w:t>3:00 PM</w:t>
      </w:r>
      <w:r w:rsidRPr="004131A5">
        <w:rPr>
          <w:rFonts w:cs="Arial"/>
          <w:sz w:val="22"/>
          <w:szCs w:val="22"/>
        </w:rPr>
        <w:t xml:space="preserve"> at NYSED in Albany, NY.</w:t>
      </w:r>
    </w:p>
    <w:p w14:paraId="1B261F57" w14:textId="77777777" w:rsidR="00EE5202" w:rsidRPr="004131A5" w:rsidRDefault="00EE5202" w:rsidP="00624FDF">
      <w:pPr>
        <w:spacing w:after="100" w:afterAutospacing="1"/>
        <w:jc w:val="both"/>
        <w:rPr>
          <w:rFonts w:cs="Arial"/>
          <w:sz w:val="22"/>
          <w:szCs w:val="22"/>
        </w:rPr>
      </w:pPr>
      <w:r w:rsidRPr="004131A5">
        <w:rPr>
          <w:rFonts w:cs="Arial"/>
          <w:sz w:val="22"/>
          <w:szCs w:val="22"/>
        </w:rPr>
        <w:t xml:space="preserve">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w:t>
      </w:r>
      <w:proofErr w:type="gramStart"/>
      <w:r w:rsidRPr="004131A5">
        <w:rPr>
          <w:rFonts w:cs="Arial"/>
          <w:sz w:val="22"/>
          <w:szCs w:val="22"/>
        </w:rPr>
        <w:t>be reviewed</w:t>
      </w:r>
      <w:proofErr w:type="gramEnd"/>
      <w:r w:rsidRPr="004131A5">
        <w:rPr>
          <w:rFonts w:cs="Arial"/>
          <w:sz w:val="22"/>
          <w:szCs w:val="22"/>
        </w:rPr>
        <w:t>.</w:t>
      </w:r>
    </w:p>
    <w:p w14:paraId="5DAA8764" w14:textId="77777777" w:rsidR="00EE5202" w:rsidRPr="004131A5" w:rsidRDefault="00EE5202" w:rsidP="00624FDF">
      <w:pPr>
        <w:spacing w:after="100" w:afterAutospacing="1"/>
        <w:jc w:val="both"/>
        <w:rPr>
          <w:sz w:val="22"/>
          <w:szCs w:val="22"/>
        </w:rPr>
      </w:pPr>
      <w:r w:rsidRPr="004131A5">
        <w:rPr>
          <w:sz w:val="22"/>
          <w:szCs w:val="22"/>
        </w:rPr>
        <w:t xml:space="preserve">The proposal must communicate an understanding of the deliverables of the RFP, describe how the tasks are to </w:t>
      </w:r>
      <w:proofErr w:type="gramStart"/>
      <w:r w:rsidRPr="004131A5">
        <w:rPr>
          <w:sz w:val="22"/>
          <w:szCs w:val="22"/>
        </w:rPr>
        <w:t>be performed</w:t>
      </w:r>
      <w:proofErr w:type="gramEnd"/>
      <w:r w:rsidRPr="004131A5">
        <w:rPr>
          <w:sz w:val="22"/>
          <w:szCs w:val="22"/>
        </w:rPr>
        <w:t xml:space="preserve"> and identify potential problems in the conduct of the deliverables and methods to identify and solve such problems.</w:t>
      </w:r>
    </w:p>
    <w:p w14:paraId="43F82CF3" w14:textId="77777777" w:rsidR="00EE5202" w:rsidRPr="004131A5" w:rsidRDefault="00EE5202" w:rsidP="00624FDF">
      <w:pPr>
        <w:spacing w:after="100" w:afterAutospacing="1"/>
        <w:jc w:val="both"/>
        <w:rPr>
          <w:sz w:val="22"/>
          <w:szCs w:val="22"/>
        </w:rPr>
      </w:pPr>
      <w:r w:rsidRPr="004131A5">
        <w:rPr>
          <w:sz w:val="22"/>
          <w:szCs w:val="22"/>
        </w:rPr>
        <w:t xml:space="preserve">Bidders should specify all details and dates required to evaluate the technical proposal and should limit aspects of the project plan which are to be determined only after the award of a contract. No optional deliverables to </w:t>
      </w:r>
      <w:proofErr w:type="gramStart"/>
      <w:r w:rsidRPr="004131A5">
        <w:rPr>
          <w:sz w:val="22"/>
          <w:szCs w:val="22"/>
        </w:rPr>
        <w:t>be provided</w:t>
      </w:r>
      <w:proofErr w:type="gramEnd"/>
      <w:r w:rsidRPr="004131A5">
        <w:rPr>
          <w:sz w:val="22"/>
          <w:szCs w:val="22"/>
        </w:rPr>
        <w:t xml:space="preserve"> only at an additional cost should be included and will not be considered in the evaluation of the technical proposal. Contractual terms, conditions and assumptions are inappropriate for inclusion in the proposal.</w:t>
      </w:r>
    </w:p>
    <w:p w14:paraId="385F79CF" w14:textId="77777777" w:rsidR="00EE5202" w:rsidRPr="004131A5" w:rsidRDefault="00942B22" w:rsidP="00624FDF">
      <w:pPr>
        <w:spacing w:after="100" w:afterAutospacing="1"/>
        <w:jc w:val="both"/>
        <w:rPr>
          <w:sz w:val="22"/>
          <w:szCs w:val="22"/>
        </w:rPr>
      </w:pPr>
      <w:r w:rsidRPr="004131A5">
        <w:rPr>
          <w:sz w:val="22"/>
          <w:szCs w:val="22"/>
        </w:rPr>
        <w:t>Any materials submitted with the bid response will be subject to FOIL after the winning vendor’s contract has received final approval from the Office of the New York State Comptroller. Any material that the bidder feels may be proprietary or confidential should be marked as such.</w:t>
      </w:r>
    </w:p>
    <w:p w14:paraId="03DC0FE1" w14:textId="1C0DCC33" w:rsidR="00942B22" w:rsidRPr="004131A5" w:rsidRDefault="00942B22" w:rsidP="00624FDF">
      <w:pPr>
        <w:spacing w:after="100" w:afterAutospacing="1"/>
        <w:jc w:val="both"/>
        <w:rPr>
          <w:sz w:val="22"/>
          <w:szCs w:val="22"/>
        </w:rPr>
      </w:pPr>
      <w:r w:rsidRPr="004131A5">
        <w:rPr>
          <w:sz w:val="22"/>
          <w:szCs w:val="22"/>
        </w:rPr>
        <w:t xml:space="preserve">Note: Proposals </w:t>
      </w:r>
      <w:proofErr w:type="gramStart"/>
      <w:r w:rsidRPr="004131A5">
        <w:rPr>
          <w:sz w:val="22"/>
          <w:szCs w:val="22"/>
        </w:rPr>
        <w:t>must be labeled</w:t>
      </w:r>
      <w:proofErr w:type="gramEnd"/>
      <w:r w:rsidRPr="004131A5">
        <w:rPr>
          <w:sz w:val="22"/>
          <w:szCs w:val="22"/>
        </w:rPr>
        <w:t xml:space="preserve"> </w:t>
      </w:r>
      <w:r w:rsidRPr="004131A5">
        <w:rPr>
          <w:b/>
          <w:sz w:val="22"/>
          <w:szCs w:val="22"/>
        </w:rPr>
        <w:t>“RFP</w:t>
      </w:r>
      <w:r w:rsidR="00BF368C" w:rsidRPr="004131A5">
        <w:rPr>
          <w:b/>
          <w:sz w:val="22"/>
          <w:szCs w:val="22"/>
        </w:rPr>
        <w:t xml:space="preserve"> </w:t>
      </w:r>
      <w:r w:rsidRPr="004131A5">
        <w:rPr>
          <w:b/>
          <w:sz w:val="22"/>
          <w:szCs w:val="22"/>
        </w:rPr>
        <w:t>#</w:t>
      </w:r>
      <w:r w:rsidR="00BF368C" w:rsidRPr="004131A5">
        <w:rPr>
          <w:b/>
          <w:sz w:val="22"/>
          <w:szCs w:val="22"/>
        </w:rPr>
        <w:t>17-020</w:t>
      </w:r>
      <w:r w:rsidRPr="004131A5">
        <w:rPr>
          <w:b/>
          <w:sz w:val="22"/>
          <w:szCs w:val="22"/>
        </w:rPr>
        <w:t xml:space="preserve"> Summer Food Service Program Campaign”</w:t>
      </w:r>
      <w:r w:rsidRPr="004131A5">
        <w:rPr>
          <w:sz w:val="22"/>
          <w:szCs w:val="22"/>
        </w:rPr>
        <w:t>. This information should be on all the sealed envelopes contained in your submission.</w:t>
      </w:r>
    </w:p>
    <w:p w14:paraId="0BAC5851" w14:textId="77777777" w:rsidR="002E0A82" w:rsidRPr="004131A5" w:rsidRDefault="002E0A82" w:rsidP="00624FDF">
      <w:pPr>
        <w:spacing w:after="100" w:afterAutospacing="1"/>
        <w:jc w:val="center"/>
        <w:rPr>
          <w:b/>
          <w:sz w:val="22"/>
          <w:szCs w:val="22"/>
          <w:u w:val="single"/>
        </w:rPr>
      </w:pPr>
    </w:p>
    <w:p w14:paraId="6DC4C65B" w14:textId="77777777" w:rsidR="00942B22" w:rsidRPr="004131A5" w:rsidRDefault="00942B22" w:rsidP="00624FDF">
      <w:pPr>
        <w:spacing w:after="100" w:afterAutospacing="1"/>
        <w:jc w:val="both"/>
        <w:rPr>
          <w:sz w:val="22"/>
          <w:szCs w:val="22"/>
        </w:rPr>
      </w:pPr>
    </w:p>
    <w:p w14:paraId="30FA9456" w14:textId="77777777" w:rsidR="00EE5202" w:rsidRPr="004131A5" w:rsidRDefault="00EE5202" w:rsidP="00624FDF">
      <w:pPr>
        <w:spacing w:after="100" w:afterAutospacing="1"/>
        <w:rPr>
          <w:b/>
          <w:szCs w:val="22"/>
        </w:rPr>
      </w:pPr>
      <w:r w:rsidRPr="004131A5">
        <w:rPr>
          <w:b/>
          <w:sz w:val="22"/>
          <w:szCs w:val="22"/>
        </w:rPr>
        <w:br w:type="page"/>
      </w:r>
    </w:p>
    <w:p w14:paraId="181963B6" w14:textId="77777777" w:rsidR="00EE5202" w:rsidRPr="004131A5" w:rsidRDefault="00561BE1" w:rsidP="00624FDF">
      <w:pPr>
        <w:pStyle w:val="Heading2"/>
        <w:spacing w:before="0" w:after="100" w:afterAutospacing="1"/>
        <w:rPr>
          <w:b w:val="0"/>
        </w:rPr>
      </w:pPr>
      <w:bookmarkStart w:id="20" w:name="_Toc458677039"/>
      <w:r w:rsidRPr="004131A5">
        <w:lastRenderedPageBreak/>
        <w:t xml:space="preserve">Technical Proposal </w:t>
      </w:r>
      <w:r w:rsidRPr="004131A5">
        <w:tab/>
      </w:r>
      <w:r w:rsidR="00EE5202" w:rsidRPr="004131A5">
        <w:t>(70 Points)</w:t>
      </w:r>
      <w:bookmarkEnd w:id="20"/>
    </w:p>
    <w:p w14:paraId="72004238" w14:textId="6A76B6A0" w:rsidR="00EE5202" w:rsidRPr="004131A5" w:rsidRDefault="00EE5202" w:rsidP="00624FDF">
      <w:pPr>
        <w:spacing w:after="100" w:afterAutospacing="1"/>
        <w:jc w:val="both"/>
        <w:rPr>
          <w:rFonts w:cs="Arial"/>
          <w:sz w:val="22"/>
          <w:szCs w:val="22"/>
        </w:rPr>
      </w:pPr>
      <w:r w:rsidRPr="004131A5">
        <w:rPr>
          <w:bCs/>
          <w:sz w:val="22"/>
          <w:szCs w:val="22"/>
        </w:rPr>
        <w:t xml:space="preserve">The original plus four copies of the completed Technical Proposal must be mailed in a separate envelope labeled </w:t>
      </w:r>
      <w:r w:rsidRPr="004131A5">
        <w:rPr>
          <w:b/>
          <w:bCs/>
          <w:sz w:val="22"/>
          <w:szCs w:val="22"/>
        </w:rPr>
        <w:t>RFP #</w:t>
      </w:r>
      <w:r w:rsidR="00922F78" w:rsidRPr="004131A5">
        <w:rPr>
          <w:b/>
          <w:bCs/>
          <w:sz w:val="22"/>
          <w:szCs w:val="22"/>
        </w:rPr>
        <w:t>17</w:t>
      </w:r>
      <w:r w:rsidRPr="004131A5">
        <w:rPr>
          <w:b/>
          <w:bCs/>
          <w:sz w:val="22"/>
          <w:szCs w:val="22"/>
        </w:rPr>
        <w:t>-</w:t>
      </w:r>
      <w:r w:rsidR="00922F78" w:rsidRPr="004131A5">
        <w:rPr>
          <w:b/>
          <w:bCs/>
          <w:sz w:val="22"/>
          <w:szCs w:val="22"/>
        </w:rPr>
        <w:t>020</w:t>
      </w:r>
      <w:r w:rsidR="00C40398" w:rsidRPr="004131A5">
        <w:rPr>
          <w:b/>
          <w:bCs/>
          <w:sz w:val="22"/>
          <w:szCs w:val="22"/>
        </w:rPr>
        <w:t xml:space="preserve"> </w:t>
      </w:r>
      <w:r w:rsidRPr="004131A5">
        <w:rPr>
          <w:b/>
          <w:bCs/>
          <w:sz w:val="22"/>
          <w:szCs w:val="22"/>
        </w:rPr>
        <w:t>Technical Proposal-Do Not Open</w:t>
      </w:r>
      <w:r w:rsidRPr="004131A5">
        <w:rPr>
          <w:bCs/>
          <w:sz w:val="22"/>
          <w:szCs w:val="22"/>
        </w:rPr>
        <w:t xml:space="preserve"> and must include the following</w:t>
      </w:r>
      <w:r w:rsidRPr="004131A5">
        <w:rPr>
          <w:rFonts w:cs="Arial"/>
          <w:sz w:val="22"/>
          <w:szCs w:val="22"/>
        </w:rPr>
        <w:t>:</w:t>
      </w:r>
    </w:p>
    <w:p w14:paraId="0EEC5B33" w14:textId="77777777" w:rsidR="00EE5202" w:rsidRPr="004131A5" w:rsidRDefault="00EE5202" w:rsidP="00C44C26">
      <w:pPr>
        <w:numPr>
          <w:ilvl w:val="0"/>
          <w:numId w:val="8"/>
        </w:numPr>
        <w:spacing w:after="100" w:afterAutospacing="1"/>
        <w:jc w:val="both"/>
        <w:rPr>
          <w:rFonts w:cs="Arial"/>
          <w:sz w:val="22"/>
          <w:szCs w:val="22"/>
        </w:rPr>
      </w:pPr>
      <w:r w:rsidRPr="004131A5">
        <w:rPr>
          <w:rFonts w:cs="Arial"/>
          <w:sz w:val="22"/>
          <w:szCs w:val="22"/>
        </w:rPr>
        <w:t>Project Description as outlined below</w:t>
      </w:r>
    </w:p>
    <w:p w14:paraId="1C736E20" w14:textId="77777777" w:rsidR="00EE5202" w:rsidRPr="004131A5" w:rsidRDefault="00561BE1" w:rsidP="00C44C26">
      <w:pPr>
        <w:numPr>
          <w:ilvl w:val="0"/>
          <w:numId w:val="8"/>
        </w:numPr>
        <w:spacing w:after="100" w:afterAutospacing="1"/>
        <w:jc w:val="both"/>
        <w:rPr>
          <w:rFonts w:cs="Arial"/>
          <w:sz w:val="22"/>
          <w:szCs w:val="22"/>
        </w:rPr>
      </w:pPr>
      <w:r w:rsidRPr="004131A5">
        <w:rPr>
          <w:rFonts w:cs="Arial"/>
          <w:sz w:val="22"/>
          <w:szCs w:val="22"/>
        </w:rPr>
        <w:t>Organizational Capacity and Experience</w:t>
      </w:r>
      <w:r w:rsidR="00EE5202" w:rsidRPr="004131A5">
        <w:rPr>
          <w:rFonts w:cs="Arial"/>
          <w:sz w:val="22"/>
          <w:szCs w:val="22"/>
        </w:rPr>
        <w:t xml:space="preserve"> as outlined below</w:t>
      </w:r>
    </w:p>
    <w:p w14:paraId="2A5C7546" w14:textId="621DA7CA" w:rsidR="00452A7D" w:rsidRPr="004131A5" w:rsidRDefault="00EE5202" w:rsidP="00624FDF">
      <w:pPr>
        <w:spacing w:after="100" w:afterAutospacing="1"/>
        <w:jc w:val="both"/>
        <w:rPr>
          <w:b/>
          <w:sz w:val="22"/>
          <w:szCs w:val="22"/>
        </w:rPr>
      </w:pPr>
      <w:r w:rsidRPr="004131A5">
        <w:rPr>
          <w:b/>
          <w:sz w:val="22"/>
          <w:szCs w:val="22"/>
        </w:rPr>
        <w:t>1</w:t>
      </w:r>
      <w:r w:rsidRPr="004131A5">
        <w:rPr>
          <w:b/>
          <w:bCs/>
          <w:sz w:val="22"/>
          <w:szCs w:val="22"/>
        </w:rPr>
        <w:t>.)</w:t>
      </w:r>
      <w:r w:rsidRPr="004131A5">
        <w:rPr>
          <w:b/>
          <w:sz w:val="22"/>
          <w:szCs w:val="22"/>
        </w:rPr>
        <w:t xml:space="preserve"> Project Description (</w:t>
      </w:r>
      <w:r w:rsidR="00D46B09" w:rsidRPr="004131A5">
        <w:rPr>
          <w:b/>
          <w:sz w:val="22"/>
          <w:szCs w:val="22"/>
        </w:rPr>
        <w:t xml:space="preserve">40 </w:t>
      </w:r>
      <w:r w:rsidRPr="004131A5">
        <w:rPr>
          <w:b/>
          <w:sz w:val="22"/>
          <w:szCs w:val="22"/>
        </w:rPr>
        <w:t>points):</w:t>
      </w:r>
    </w:p>
    <w:p w14:paraId="471EC986" w14:textId="1807EA32" w:rsidR="00020213" w:rsidRPr="004131A5" w:rsidRDefault="007851ED" w:rsidP="00C44C26">
      <w:pPr>
        <w:numPr>
          <w:ilvl w:val="0"/>
          <w:numId w:val="17"/>
        </w:numPr>
        <w:spacing w:after="100" w:afterAutospacing="1"/>
        <w:rPr>
          <w:sz w:val="22"/>
          <w:szCs w:val="22"/>
        </w:rPr>
      </w:pPr>
      <w:proofErr w:type="gramStart"/>
      <w:r w:rsidRPr="004131A5">
        <w:rPr>
          <w:sz w:val="22"/>
          <w:szCs w:val="22"/>
        </w:rPr>
        <w:t xml:space="preserve">A comprehensive work plan for </w:t>
      </w:r>
      <w:r w:rsidR="007D74D3" w:rsidRPr="004131A5">
        <w:rPr>
          <w:sz w:val="22"/>
          <w:szCs w:val="22"/>
        </w:rPr>
        <w:t>year 1 of the contract, beginning</w:t>
      </w:r>
      <w:r w:rsidRPr="004131A5">
        <w:rPr>
          <w:sz w:val="22"/>
          <w:szCs w:val="22"/>
        </w:rPr>
        <w:t xml:space="preserve"> with the contract start date (</w:t>
      </w:r>
      <w:r w:rsidR="00470AC4" w:rsidRPr="004131A5">
        <w:rPr>
          <w:sz w:val="22"/>
          <w:szCs w:val="22"/>
        </w:rPr>
        <w:t xml:space="preserve">April </w:t>
      </w:r>
      <w:r w:rsidRPr="004131A5">
        <w:rPr>
          <w:sz w:val="22"/>
          <w:szCs w:val="22"/>
        </w:rPr>
        <w:t>1, 2017).</w:t>
      </w:r>
      <w:proofErr w:type="gramEnd"/>
      <w:r w:rsidRPr="004131A5">
        <w:rPr>
          <w:sz w:val="22"/>
          <w:szCs w:val="22"/>
        </w:rPr>
        <w:t xml:space="preserve"> The work plan should include, for each type of print and media deliverable, the county or counties in which the deliverable </w:t>
      </w:r>
      <w:proofErr w:type="gramStart"/>
      <w:r w:rsidRPr="004131A5">
        <w:rPr>
          <w:sz w:val="22"/>
          <w:szCs w:val="22"/>
        </w:rPr>
        <w:t>will be deployed</w:t>
      </w:r>
      <w:proofErr w:type="gramEnd"/>
      <w:r w:rsidRPr="004131A5">
        <w:rPr>
          <w:sz w:val="22"/>
          <w:szCs w:val="22"/>
        </w:rPr>
        <w:t>, the quantity, duration, and relevant start and end dates consistent with scope of work and timeline information provided in section 1 of this RFP.</w:t>
      </w:r>
      <w:r w:rsidR="002576F0" w:rsidRPr="004131A5">
        <w:rPr>
          <w:sz w:val="22"/>
          <w:szCs w:val="22"/>
        </w:rPr>
        <w:t xml:space="preserve"> (10 points)</w:t>
      </w:r>
    </w:p>
    <w:p w14:paraId="0325E942" w14:textId="56A45E00" w:rsidR="00020213" w:rsidRPr="004131A5" w:rsidRDefault="00020213" w:rsidP="00C44C26">
      <w:pPr>
        <w:numPr>
          <w:ilvl w:val="0"/>
          <w:numId w:val="17"/>
        </w:numPr>
        <w:spacing w:after="100" w:afterAutospacing="1"/>
        <w:rPr>
          <w:sz w:val="22"/>
          <w:szCs w:val="22"/>
        </w:rPr>
      </w:pPr>
      <w:proofErr w:type="gramStart"/>
      <w:r w:rsidRPr="004131A5">
        <w:rPr>
          <w:sz w:val="22"/>
          <w:szCs w:val="22"/>
        </w:rPr>
        <w:t>A description of the</w:t>
      </w:r>
      <w:r w:rsidR="007851ED" w:rsidRPr="004131A5">
        <w:rPr>
          <w:sz w:val="22"/>
          <w:szCs w:val="22"/>
        </w:rPr>
        <w:t xml:space="preserve"> bidder’s</w:t>
      </w:r>
      <w:r w:rsidRPr="004131A5">
        <w:rPr>
          <w:sz w:val="22"/>
          <w:szCs w:val="22"/>
        </w:rPr>
        <w:t xml:space="preserve"> </w:t>
      </w:r>
      <w:r w:rsidR="007851ED" w:rsidRPr="004131A5">
        <w:rPr>
          <w:sz w:val="22"/>
          <w:szCs w:val="22"/>
        </w:rPr>
        <w:t>approach to implement</w:t>
      </w:r>
      <w:r w:rsidR="00335228" w:rsidRPr="004131A5">
        <w:rPr>
          <w:sz w:val="22"/>
          <w:szCs w:val="22"/>
        </w:rPr>
        <w:t>ing</w:t>
      </w:r>
      <w:r w:rsidR="007851ED" w:rsidRPr="004131A5">
        <w:rPr>
          <w:sz w:val="22"/>
          <w:szCs w:val="22"/>
        </w:rPr>
        <w:t xml:space="preserve"> each advertisement deliverable: Print (trains, buses, billboards) and </w:t>
      </w:r>
      <w:r w:rsidR="00C455F5" w:rsidRPr="004131A5">
        <w:rPr>
          <w:sz w:val="22"/>
          <w:szCs w:val="22"/>
        </w:rPr>
        <w:t xml:space="preserve">other </w:t>
      </w:r>
      <w:r w:rsidR="007851ED" w:rsidRPr="004131A5">
        <w:rPr>
          <w:sz w:val="22"/>
          <w:szCs w:val="22"/>
        </w:rPr>
        <w:t>media (digital marketing, radio).</w:t>
      </w:r>
      <w:proofErr w:type="gramEnd"/>
      <w:r w:rsidR="00441F5E" w:rsidRPr="004131A5">
        <w:t xml:space="preserve"> </w:t>
      </w:r>
      <w:r w:rsidR="00441F5E" w:rsidRPr="004131A5">
        <w:rPr>
          <w:sz w:val="22"/>
          <w:szCs w:val="22"/>
        </w:rPr>
        <w:t xml:space="preserve">This description should also include the anticipated reach of each advertisement deliverable. </w:t>
      </w:r>
      <w:r w:rsidR="00C7076C" w:rsidRPr="004131A5">
        <w:rPr>
          <w:sz w:val="22"/>
          <w:szCs w:val="22"/>
        </w:rPr>
        <w:t xml:space="preserve"> (5 points)</w:t>
      </w:r>
      <w:r w:rsidRPr="004131A5">
        <w:rPr>
          <w:sz w:val="22"/>
          <w:szCs w:val="22"/>
        </w:rPr>
        <w:t xml:space="preserve"> </w:t>
      </w:r>
    </w:p>
    <w:p w14:paraId="21206FAE" w14:textId="44B063AF" w:rsidR="007851ED" w:rsidRPr="004131A5" w:rsidRDefault="007851ED" w:rsidP="00C44C26">
      <w:pPr>
        <w:pStyle w:val="ListParagraph"/>
        <w:numPr>
          <w:ilvl w:val="0"/>
          <w:numId w:val="17"/>
        </w:numPr>
        <w:spacing w:before="0" w:after="100" w:afterAutospacing="1"/>
        <w:rPr>
          <w:b w:val="0"/>
          <w:sz w:val="22"/>
          <w:szCs w:val="22"/>
          <w:u w:val="none"/>
        </w:rPr>
      </w:pPr>
      <w:r w:rsidRPr="004131A5">
        <w:rPr>
          <w:b w:val="0"/>
          <w:sz w:val="22"/>
          <w:szCs w:val="22"/>
          <w:u w:val="none"/>
        </w:rPr>
        <w:t xml:space="preserve">A description of the methodology used to determine which advertisement deliverables have the greatest ability to reach the target audience in </w:t>
      </w:r>
      <w:r w:rsidR="006B3128" w:rsidRPr="004131A5">
        <w:rPr>
          <w:b w:val="0"/>
          <w:sz w:val="22"/>
          <w:szCs w:val="22"/>
          <w:u w:val="none"/>
        </w:rPr>
        <w:t xml:space="preserve">each </w:t>
      </w:r>
      <w:r w:rsidRPr="004131A5">
        <w:rPr>
          <w:b w:val="0"/>
          <w:sz w:val="22"/>
          <w:szCs w:val="22"/>
          <w:u w:val="none"/>
        </w:rPr>
        <w:t>NYS region. Methodologies that utilize marketing research and/or previous experience in this determination are preferred. (10 points)</w:t>
      </w:r>
    </w:p>
    <w:p w14:paraId="09E8853C" w14:textId="51243412" w:rsidR="00441F5E" w:rsidRPr="004131A5" w:rsidRDefault="007E2E09" w:rsidP="00C44C26">
      <w:pPr>
        <w:pStyle w:val="ListParagraph"/>
        <w:numPr>
          <w:ilvl w:val="0"/>
          <w:numId w:val="17"/>
        </w:numPr>
        <w:spacing w:before="0" w:after="100" w:afterAutospacing="1"/>
        <w:rPr>
          <w:b w:val="0"/>
          <w:sz w:val="22"/>
          <w:szCs w:val="22"/>
          <w:u w:val="none"/>
        </w:rPr>
      </w:pPr>
      <w:r w:rsidRPr="004131A5">
        <w:rPr>
          <w:b w:val="0"/>
          <w:sz w:val="22"/>
          <w:szCs w:val="22"/>
          <w:u w:val="none"/>
        </w:rPr>
        <w:t xml:space="preserve">The </w:t>
      </w:r>
      <w:r w:rsidR="00C7076C" w:rsidRPr="004131A5">
        <w:rPr>
          <w:b w:val="0"/>
          <w:sz w:val="22"/>
          <w:szCs w:val="22"/>
          <w:u w:val="none"/>
        </w:rPr>
        <w:t>s</w:t>
      </w:r>
      <w:r w:rsidR="00A7666C" w:rsidRPr="004131A5">
        <w:rPr>
          <w:b w:val="0"/>
          <w:sz w:val="22"/>
          <w:szCs w:val="22"/>
          <w:u w:val="none"/>
        </w:rPr>
        <w:t xml:space="preserve">ample </w:t>
      </w:r>
      <w:r w:rsidR="00A46C01" w:rsidRPr="004131A5">
        <w:rPr>
          <w:b w:val="0"/>
          <w:sz w:val="22"/>
          <w:szCs w:val="22"/>
          <w:u w:val="none"/>
        </w:rPr>
        <w:t>artwork</w:t>
      </w:r>
      <w:r w:rsidR="00441F5E" w:rsidRPr="004131A5">
        <w:rPr>
          <w:b w:val="0"/>
          <w:sz w:val="22"/>
          <w:szCs w:val="22"/>
          <w:u w:val="none"/>
        </w:rPr>
        <w:t xml:space="preserve"> </w:t>
      </w:r>
      <w:r w:rsidR="00A7666C" w:rsidRPr="004131A5">
        <w:rPr>
          <w:b w:val="0"/>
          <w:sz w:val="22"/>
          <w:szCs w:val="22"/>
          <w:u w:val="none"/>
        </w:rPr>
        <w:t>(using 8 ½” X 11” paper) that the bidder has created</w:t>
      </w:r>
      <w:r w:rsidRPr="004131A5">
        <w:rPr>
          <w:b w:val="0"/>
          <w:sz w:val="22"/>
          <w:szCs w:val="22"/>
          <w:u w:val="none"/>
        </w:rPr>
        <w:t xml:space="preserve"> should:</w:t>
      </w:r>
      <w:r w:rsidR="00A7666C" w:rsidRPr="004131A5">
        <w:rPr>
          <w:b w:val="0"/>
          <w:sz w:val="22"/>
          <w:szCs w:val="22"/>
          <w:u w:val="none"/>
        </w:rPr>
        <w:t xml:space="preserve"> </w:t>
      </w:r>
    </w:p>
    <w:p w14:paraId="58B22113" w14:textId="781D41B7" w:rsidR="00441F5E" w:rsidRPr="004131A5" w:rsidRDefault="00A7666C" w:rsidP="00C44C26">
      <w:pPr>
        <w:pStyle w:val="ListParagraph"/>
        <w:numPr>
          <w:ilvl w:val="1"/>
          <w:numId w:val="17"/>
        </w:numPr>
        <w:spacing w:before="0" w:after="100" w:afterAutospacing="1"/>
        <w:rPr>
          <w:b w:val="0"/>
          <w:sz w:val="22"/>
          <w:szCs w:val="22"/>
          <w:u w:val="none"/>
        </w:rPr>
      </w:pPr>
      <w:proofErr w:type="gramStart"/>
      <w:r w:rsidRPr="004131A5">
        <w:rPr>
          <w:b w:val="0"/>
          <w:sz w:val="22"/>
          <w:szCs w:val="22"/>
          <w:u w:val="none"/>
        </w:rPr>
        <w:t>be</w:t>
      </w:r>
      <w:proofErr w:type="gramEnd"/>
      <w:r w:rsidRPr="004131A5">
        <w:rPr>
          <w:b w:val="0"/>
          <w:sz w:val="22"/>
          <w:szCs w:val="22"/>
          <w:u w:val="none"/>
        </w:rPr>
        <w:t xml:space="preserve"> </w:t>
      </w:r>
      <w:r w:rsidR="00441F5E" w:rsidRPr="004131A5">
        <w:rPr>
          <w:b w:val="0"/>
          <w:sz w:val="22"/>
          <w:szCs w:val="22"/>
          <w:u w:val="none"/>
        </w:rPr>
        <w:t xml:space="preserve">visually </w:t>
      </w:r>
      <w:r w:rsidRPr="004131A5">
        <w:rPr>
          <w:b w:val="0"/>
          <w:sz w:val="22"/>
          <w:szCs w:val="22"/>
          <w:u w:val="none"/>
        </w:rPr>
        <w:t>appealing</w:t>
      </w:r>
      <w:r w:rsidR="00CE518B" w:rsidRPr="004131A5">
        <w:rPr>
          <w:b w:val="0"/>
          <w:sz w:val="22"/>
          <w:szCs w:val="22"/>
          <w:u w:val="none"/>
        </w:rPr>
        <w:t>, colorful,</w:t>
      </w:r>
      <w:r w:rsidR="007E2E09" w:rsidRPr="004131A5">
        <w:rPr>
          <w:b w:val="0"/>
          <w:sz w:val="22"/>
          <w:szCs w:val="22"/>
          <w:u w:val="none"/>
        </w:rPr>
        <w:t xml:space="preserve"> </w:t>
      </w:r>
      <w:r w:rsidR="004678EC" w:rsidRPr="004131A5">
        <w:rPr>
          <w:b w:val="0"/>
          <w:sz w:val="22"/>
          <w:szCs w:val="22"/>
          <w:u w:val="none"/>
        </w:rPr>
        <w:t xml:space="preserve">clear, </w:t>
      </w:r>
      <w:r w:rsidR="007E2E09" w:rsidRPr="004131A5">
        <w:rPr>
          <w:b w:val="0"/>
          <w:sz w:val="22"/>
          <w:szCs w:val="22"/>
          <w:u w:val="none"/>
        </w:rPr>
        <w:t>and promote the Summer Food Service Program. (5 points)</w:t>
      </w:r>
    </w:p>
    <w:p w14:paraId="48B01D65" w14:textId="3A2E5721" w:rsidR="007E2E09" w:rsidRPr="004131A5" w:rsidRDefault="007E2E09" w:rsidP="00C44C26">
      <w:pPr>
        <w:pStyle w:val="ListParagraph"/>
        <w:numPr>
          <w:ilvl w:val="1"/>
          <w:numId w:val="17"/>
        </w:numPr>
        <w:spacing w:before="0" w:after="100" w:afterAutospacing="1"/>
        <w:rPr>
          <w:b w:val="0"/>
          <w:sz w:val="22"/>
          <w:szCs w:val="22"/>
          <w:u w:val="none"/>
        </w:rPr>
      </w:pPr>
      <w:proofErr w:type="gramStart"/>
      <w:r w:rsidRPr="004131A5">
        <w:rPr>
          <w:b w:val="0"/>
          <w:sz w:val="22"/>
          <w:szCs w:val="22"/>
          <w:u w:val="none"/>
        </w:rPr>
        <w:t>be</w:t>
      </w:r>
      <w:proofErr w:type="gramEnd"/>
      <w:r w:rsidRPr="004131A5">
        <w:rPr>
          <w:b w:val="0"/>
          <w:sz w:val="22"/>
          <w:szCs w:val="22"/>
          <w:u w:val="none"/>
        </w:rPr>
        <w:t xml:space="preserve"> </w:t>
      </w:r>
      <w:r w:rsidR="00A7666C" w:rsidRPr="004131A5">
        <w:rPr>
          <w:b w:val="0"/>
          <w:sz w:val="22"/>
          <w:szCs w:val="22"/>
          <w:u w:val="none"/>
        </w:rPr>
        <w:t xml:space="preserve">appropriate for low-income audiences, </w:t>
      </w:r>
      <w:r w:rsidR="002576F0" w:rsidRPr="004131A5">
        <w:rPr>
          <w:b w:val="0"/>
          <w:sz w:val="22"/>
          <w:szCs w:val="22"/>
          <w:u w:val="none"/>
        </w:rPr>
        <w:t xml:space="preserve">specifically </w:t>
      </w:r>
      <w:r w:rsidR="00A7666C" w:rsidRPr="004131A5">
        <w:rPr>
          <w:b w:val="0"/>
          <w:sz w:val="22"/>
          <w:szCs w:val="22"/>
          <w:u w:val="none"/>
        </w:rPr>
        <w:t>chi</w:t>
      </w:r>
      <w:r w:rsidR="0030563B" w:rsidRPr="004131A5">
        <w:rPr>
          <w:b w:val="0"/>
          <w:sz w:val="22"/>
          <w:szCs w:val="22"/>
          <w:u w:val="none"/>
        </w:rPr>
        <w:t xml:space="preserve">ldren 18 years old and younger, and should </w:t>
      </w:r>
      <w:r w:rsidR="002576F0" w:rsidRPr="004131A5">
        <w:rPr>
          <w:b w:val="0"/>
          <w:sz w:val="22"/>
          <w:szCs w:val="22"/>
          <w:u w:val="none"/>
        </w:rPr>
        <w:t xml:space="preserve">demonstrate incorporation of ethnic diversity. </w:t>
      </w:r>
      <w:r w:rsidRPr="004131A5">
        <w:rPr>
          <w:b w:val="0"/>
          <w:sz w:val="22"/>
          <w:szCs w:val="22"/>
          <w:u w:val="none"/>
        </w:rPr>
        <w:t>(5 points)</w:t>
      </w:r>
    </w:p>
    <w:p w14:paraId="5AD893E0" w14:textId="23AEEAA5" w:rsidR="002576F0" w:rsidRPr="004131A5" w:rsidRDefault="0030563B" w:rsidP="00C44C26">
      <w:pPr>
        <w:pStyle w:val="ListParagraph"/>
        <w:numPr>
          <w:ilvl w:val="1"/>
          <w:numId w:val="17"/>
        </w:numPr>
        <w:spacing w:before="0" w:after="100" w:afterAutospacing="1"/>
        <w:rPr>
          <w:b w:val="0"/>
          <w:sz w:val="22"/>
          <w:szCs w:val="22"/>
          <w:u w:val="none"/>
        </w:rPr>
      </w:pPr>
      <w:proofErr w:type="gramStart"/>
      <w:r w:rsidRPr="004131A5">
        <w:rPr>
          <w:b w:val="0"/>
          <w:sz w:val="22"/>
          <w:szCs w:val="22"/>
          <w:u w:val="none"/>
        </w:rPr>
        <w:t>include</w:t>
      </w:r>
      <w:proofErr w:type="gramEnd"/>
      <w:r w:rsidRPr="004131A5">
        <w:rPr>
          <w:b w:val="0"/>
          <w:sz w:val="22"/>
          <w:szCs w:val="22"/>
          <w:u w:val="none"/>
        </w:rPr>
        <w:t xml:space="preserve"> </w:t>
      </w:r>
      <w:r w:rsidR="00621C40" w:rsidRPr="004131A5">
        <w:rPr>
          <w:b w:val="0"/>
          <w:sz w:val="22"/>
          <w:szCs w:val="22"/>
          <w:u w:val="none"/>
        </w:rPr>
        <w:t xml:space="preserve">all three </w:t>
      </w:r>
      <w:r w:rsidRPr="004131A5">
        <w:rPr>
          <w:b w:val="0"/>
          <w:sz w:val="22"/>
          <w:szCs w:val="22"/>
          <w:u w:val="none"/>
        </w:rPr>
        <w:t>toll-free</w:t>
      </w:r>
      <w:r w:rsidR="00621C40" w:rsidRPr="004131A5">
        <w:rPr>
          <w:b w:val="0"/>
          <w:sz w:val="22"/>
          <w:szCs w:val="22"/>
          <w:u w:val="none"/>
        </w:rPr>
        <w:t xml:space="preserve"> phone </w:t>
      </w:r>
      <w:r w:rsidRPr="004131A5">
        <w:rPr>
          <w:b w:val="0"/>
          <w:sz w:val="22"/>
          <w:szCs w:val="22"/>
          <w:u w:val="none"/>
        </w:rPr>
        <w:t>number</w:t>
      </w:r>
      <w:r w:rsidR="00621C40" w:rsidRPr="004131A5">
        <w:rPr>
          <w:b w:val="0"/>
          <w:sz w:val="22"/>
          <w:szCs w:val="22"/>
          <w:u w:val="none"/>
        </w:rPr>
        <w:t>s</w:t>
      </w:r>
      <w:r w:rsidRPr="004131A5">
        <w:rPr>
          <w:b w:val="0"/>
          <w:sz w:val="22"/>
          <w:szCs w:val="22"/>
          <w:u w:val="none"/>
        </w:rPr>
        <w:t xml:space="preserve">, the web address for the FNS Meal Site Finder, and the USDA nondiscrimination statement as listed in this RFP. </w:t>
      </w:r>
      <w:r w:rsidR="002576F0" w:rsidRPr="004131A5">
        <w:rPr>
          <w:b w:val="0"/>
          <w:sz w:val="22"/>
          <w:szCs w:val="22"/>
          <w:u w:val="none"/>
        </w:rPr>
        <w:t>(</w:t>
      </w:r>
      <w:r w:rsidR="007E2E09" w:rsidRPr="004131A5">
        <w:rPr>
          <w:b w:val="0"/>
          <w:sz w:val="22"/>
          <w:szCs w:val="22"/>
          <w:u w:val="none"/>
        </w:rPr>
        <w:t xml:space="preserve">5 </w:t>
      </w:r>
      <w:r w:rsidR="002576F0" w:rsidRPr="004131A5">
        <w:rPr>
          <w:b w:val="0"/>
          <w:sz w:val="22"/>
          <w:szCs w:val="22"/>
          <w:u w:val="none"/>
        </w:rPr>
        <w:t>points)</w:t>
      </w:r>
    </w:p>
    <w:p w14:paraId="7E6484D4" w14:textId="1BD51887" w:rsidR="008C6098" w:rsidRPr="004131A5" w:rsidRDefault="008C6098" w:rsidP="00624FDF">
      <w:pPr>
        <w:spacing w:after="100" w:afterAutospacing="1"/>
        <w:jc w:val="both"/>
        <w:rPr>
          <w:b/>
          <w:sz w:val="22"/>
          <w:szCs w:val="22"/>
        </w:rPr>
      </w:pPr>
      <w:r w:rsidRPr="004131A5">
        <w:rPr>
          <w:b/>
          <w:sz w:val="22"/>
          <w:szCs w:val="22"/>
        </w:rPr>
        <w:t>2.) Organizational Capacity</w:t>
      </w:r>
      <w:r w:rsidR="00D13EC5" w:rsidRPr="004131A5">
        <w:rPr>
          <w:b/>
          <w:sz w:val="22"/>
          <w:szCs w:val="22"/>
        </w:rPr>
        <w:t xml:space="preserve"> and Experience</w:t>
      </w:r>
      <w:r w:rsidRPr="004131A5">
        <w:rPr>
          <w:b/>
          <w:sz w:val="22"/>
          <w:szCs w:val="22"/>
        </w:rPr>
        <w:t xml:space="preserve"> (</w:t>
      </w:r>
      <w:r w:rsidR="008157E4" w:rsidRPr="004131A5">
        <w:rPr>
          <w:b/>
          <w:sz w:val="22"/>
          <w:szCs w:val="22"/>
        </w:rPr>
        <w:t xml:space="preserve">30 </w:t>
      </w:r>
      <w:r w:rsidRPr="004131A5">
        <w:rPr>
          <w:b/>
          <w:sz w:val="22"/>
          <w:szCs w:val="22"/>
        </w:rPr>
        <w:t>points):</w:t>
      </w:r>
    </w:p>
    <w:p w14:paraId="62D0312B" w14:textId="05B62C82" w:rsidR="00D13EC5" w:rsidRPr="004131A5" w:rsidRDefault="00D13EC5" w:rsidP="00C44C26">
      <w:pPr>
        <w:numPr>
          <w:ilvl w:val="0"/>
          <w:numId w:val="18"/>
        </w:numPr>
        <w:spacing w:after="100" w:afterAutospacing="1"/>
        <w:jc w:val="both"/>
        <w:rPr>
          <w:sz w:val="22"/>
          <w:szCs w:val="22"/>
        </w:rPr>
      </w:pPr>
      <w:proofErr w:type="gramStart"/>
      <w:r w:rsidRPr="004131A5">
        <w:rPr>
          <w:sz w:val="22"/>
          <w:szCs w:val="22"/>
        </w:rPr>
        <w:t xml:space="preserve">Evidence of </w:t>
      </w:r>
      <w:r w:rsidR="001813AE" w:rsidRPr="004131A5">
        <w:rPr>
          <w:sz w:val="22"/>
          <w:szCs w:val="22"/>
        </w:rPr>
        <w:t xml:space="preserve">experience </w:t>
      </w:r>
      <w:r w:rsidR="00CE518B" w:rsidRPr="004131A5">
        <w:rPr>
          <w:sz w:val="22"/>
          <w:szCs w:val="22"/>
        </w:rPr>
        <w:t xml:space="preserve">working with </w:t>
      </w:r>
      <w:r w:rsidR="00326AE2" w:rsidRPr="004131A5">
        <w:rPr>
          <w:sz w:val="22"/>
          <w:szCs w:val="22"/>
        </w:rPr>
        <w:t>government and</w:t>
      </w:r>
      <w:r w:rsidR="008157E4" w:rsidRPr="004131A5">
        <w:rPr>
          <w:sz w:val="22"/>
          <w:szCs w:val="22"/>
        </w:rPr>
        <w:t>/or</w:t>
      </w:r>
      <w:r w:rsidR="00CE518B" w:rsidRPr="004131A5">
        <w:rPr>
          <w:sz w:val="22"/>
          <w:szCs w:val="22"/>
        </w:rPr>
        <w:t xml:space="preserve"> community-based organizations to carry out</w:t>
      </w:r>
      <w:r w:rsidRPr="004131A5">
        <w:rPr>
          <w:sz w:val="22"/>
          <w:szCs w:val="22"/>
        </w:rPr>
        <w:t xml:space="preserve"> marketing campaigns</w:t>
      </w:r>
      <w:r w:rsidR="00CE32B8" w:rsidRPr="004131A5">
        <w:rPr>
          <w:sz w:val="22"/>
          <w:szCs w:val="22"/>
        </w:rPr>
        <w:t xml:space="preserve"> </w:t>
      </w:r>
      <w:r w:rsidR="00326AE2" w:rsidRPr="004131A5">
        <w:rPr>
          <w:sz w:val="22"/>
          <w:szCs w:val="22"/>
        </w:rPr>
        <w:t>utilizing</w:t>
      </w:r>
      <w:r w:rsidR="00CE518B" w:rsidRPr="004131A5">
        <w:rPr>
          <w:sz w:val="22"/>
          <w:szCs w:val="22"/>
        </w:rPr>
        <w:t xml:space="preserve"> </w:t>
      </w:r>
      <w:r w:rsidR="00CE32B8" w:rsidRPr="004131A5">
        <w:rPr>
          <w:sz w:val="22"/>
          <w:szCs w:val="22"/>
        </w:rPr>
        <w:t xml:space="preserve">a variety of </w:t>
      </w:r>
      <w:r w:rsidR="00CE518B" w:rsidRPr="004131A5">
        <w:rPr>
          <w:sz w:val="22"/>
          <w:szCs w:val="22"/>
        </w:rPr>
        <w:t xml:space="preserve">advertising </w:t>
      </w:r>
      <w:r w:rsidR="00CE32B8" w:rsidRPr="004131A5">
        <w:rPr>
          <w:sz w:val="22"/>
          <w:szCs w:val="22"/>
        </w:rPr>
        <w:t>channels</w:t>
      </w:r>
      <w:r w:rsidR="00CE518B" w:rsidRPr="004131A5">
        <w:rPr>
          <w:sz w:val="22"/>
          <w:szCs w:val="22"/>
        </w:rPr>
        <w:t>.</w:t>
      </w:r>
      <w:proofErr w:type="gramEnd"/>
      <w:r w:rsidR="00CE32B8" w:rsidRPr="004131A5">
        <w:rPr>
          <w:sz w:val="22"/>
          <w:szCs w:val="22"/>
        </w:rPr>
        <w:t xml:space="preserve"> </w:t>
      </w:r>
      <w:r w:rsidR="00EF02AC" w:rsidRPr="004131A5">
        <w:rPr>
          <w:sz w:val="22"/>
          <w:szCs w:val="22"/>
        </w:rPr>
        <w:t>(</w:t>
      </w:r>
      <w:r w:rsidR="008157E4" w:rsidRPr="004131A5">
        <w:rPr>
          <w:sz w:val="22"/>
          <w:szCs w:val="22"/>
        </w:rPr>
        <w:t xml:space="preserve">10 </w:t>
      </w:r>
      <w:r w:rsidR="00EF02AC" w:rsidRPr="004131A5">
        <w:rPr>
          <w:sz w:val="22"/>
          <w:szCs w:val="22"/>
        </w:rPr>
        <w:t>Points)</w:t>
      </w:r>
    </w:p>
    <w:p w14:paraId="01C329E1" w14:textId="47CBAF58" w:rsidR="00664C73" w:rsidRPr="004131A5" w:rsidRDefault="00664C73" w:rsidP="00C44C26">
      <w:pPr>
        <w:numPr>
          <w:ilvl w:val="0"/>
          <w:numId w:val="18"/>
        </w:numPr>
        <w:spacing w:after="100" w:afterAutospacing="1"/>
        <w:jc w:val="both"/>
        <w:rPr>
          <w:sz w:val="22"/>
          <w:szCs w:val="22"/>
        </w:rPr>
      </w:pPr>
      <w:proofErr w:type="gramStart"/>
      <w:r w:rsidRPr="004131A5">
        <w:rPr>
          <w:sz w:val="22"/>
          <w:szCs w:val="22"/>
        </w:rPr>
        <w:t xml:space="preserve">Evidence of experience with </w:t>
      </w:r>
      <w:r w:rsidR="001813AE" w:rsidRPr="004131A5">
        <w:rPr>
          <w:sz w:val="22"/>
          <w:szCs w:val="22"/>
        </w:rPr>
        <w:t xml:space="preserve">utilizing </w:t>
      </w:r>
      <w:r w:rsidRPr="004131A5">
        <w:rPr>
          <w:sz w:val="22"/>
          <w:szCs w:val="22"/>
        </w:rPr>
        <w:t>marketing research</w:t>
      </w:r>
      <w:r w:rsidR="001813AE" w:rsidRPr="004131A5">
        <w:rPr>
          <w:sz w:val="22"/>
          <w:szCs w:val="22"/>
        </w:rPr>
        <w:t xml:space="preserve"> and</w:t>
      </w:r>
      <w:r w:rsidRPr="004131A5">
        <w:rPr>
          <w:sz w:val="22"/>
          <w:szCs w:val="22"/>
        </w:rPr>
        <w:t xml:space="preserve"> marketing trends</w:t>
      </w:r>
      <w:r w:rsidR="001813AE" w:rsidRPr="004131A5">
        <w:rPr>
          <w:sz w:val="22"/>
          <w:szCs w:val="22"/>
        </w:rPr>
        <w:t xml:space="preserve"> in</w:t>
      </w:r>
      <w:r w:rsidRPr="004131A5">
        <w:rPr>
          <w:sz w:val="22"/>
          <w:szCs w:val="22"/>
        </w:rPr>
        <w:t xml:space="preserve"> media planning and buying.</w:t>
      </w:r>
      <w:proofErr w:type="gramEnd"/>
      <w:r w:rsidR="00C67F2F" w:rsidRPr="004131A5">
        <w:rPr>
          <w:sz w:val="22"/>
          <w:szCs w:val="22"/>
        </w:rPr>
        <w:t xml:space="preserve"> (</w:t>
      </w:r>
      <w:r w:rsidR="008157E4" w:rsidRPr="004131A5">
        <w:rPr>
          <w:sz w:val="22"/>
          <w:szCs w:val="22"/>
        </w:rPr>
        <w:t xml:space="preserve">5 </w:t>
      </w:r>
      <w:r w:rsidR="00C67F2F" w:rsidRPr="004131A5">
        <w:rPr>
          <w:sz w:val="22"/>
          <w:szCs w:val="22"/>
        </w:rPr>
        <w:t>points)</w:t>
      </w:r>
    </w:p>
    <w:p w14:paraId="67FB2426" w14:textId="19817FC3" w:rsidR="00CE32B8" w:rsidRPr="004131A5" w:rsidRDefault="00CE32B8" w:rsidP="00C44C26">
      <w:pPr>
        <w:numPr>
          <w:ilvl w:val="0"/>
          <w:numId w:val="18"/>
        </w:numPr>
        <w:spacing w:after="100" w:afterAutospacing="1"/>
        <w:jc w:val="both"/>
        <w:rPr>
          <w:sz w:val="22"/>
          <w:szCs w:val="22"/>
        </w:rPr>
      </w:pPr>
      <w:r w:rsidRPr="004131A5">
        <w:rPr>
          <w:sz w:val="22"/>
          <w:szCs w:val="22"/>
        </w:rPr>
        <w:t xml:space="preserve">Evidence of experience </w:t>
      </w:r>
      <w:r w:rsidR="008157E4" w:rsidRPr="004131A5">
        <w:rPr>
          <w:sz w:val="22"/>
          <w:szCs w:val="22"/>
        </w:rPr>
        <w:t xml:space="preserve">with </w:t>
      </w:r>
      <w:r w:rsidRPr="004131A5">
        <w:rPr>
          <w:sz w:val="22"/>
          <w:szCs w:val="22"/>
        </w:rPr>
        <w:t>establishing, implementing and evaluating marketing projects aimed at program promotion.</w:t>
      </w:r>
      <w:r w:rsidR="00EF02AC" w:rsidRPr="004131A5">
        <w:rPr>
          <w:sz w:val="22"/>
          <w:szCs w:val="22"/>
        </w:rPr>
        <w:t xml:space="preserve"> (</w:t>
      </w:r>
      <w:r w:rsidR="003E538D" w:rsidRPr="004131A5">
        <w:rPr>
          <w:sz w:val="22"/>
          <w:szCs w:val="22"/>
        </w:rPr>
        <w:t>5</w:t>
      </w:r>
      <w:r w:rsidR="00EF02AC" w:rsidRPr="004131A5">
        <w:rPr>
          <w:sz w:val="22"/>
          <w:szCs w:val="22"/>
        </w:rPr>
        <w:t xml:space="preserve"> Points)</w:t>
      </w:r>
    </w:p>
    <w:p w14:paraId="28A6A45E" w14:textId="62CB1B13" w:rsidR="00CE32B8" w:rsidRPr="004131A5" w:rsidRDefault="00CE32B8" w:rsidP="00C44C26">
      <w:pPr>
        <w:numPr>
          <w:ilvl w:val="0"/>
          <w:numId w:val="18"/>
        </w:numPr>
        <w:spacing w:after="100" w:afterAutospacing="1"/>
        <w:jc w:val="both"/>
        <w:rPr>
          <w:sz w:val="22"/>
          <w:szCs w:val="22"/>
        </w:rPr>
      </w:pPr>
      <w:r w:rsidRPr="004131A5">
        <w:rPr>
          <w:sz w:val="22"/>
          <w:szCs w:val="22"/>
        </w:rPr>
        <w:t xml:space="preserve">Evidence of experience </w:t>
      </w:r>
      <w:r w:rsidR="00D46B09" w:rsidRPr="004131A5">
        <w:rPr>
          <w:sz w:val="22"/>
          <w:szCs w:val="22"/>
        </w:rPr>
        <w:t>implementing advertisement campaigns</w:t>
      </w:r>
      <w:r w:rsidR="00664C73" w:rsidRPr="004131A5">
        <w:rPr>
          <w:sz w:val="22"/>
          <w:szCs w:val="22"/>
        </w:rPr>
        <w:t xml:space="preserve"> targeting low-income children and families</w:t>
      </w:r>
      <w:r w:rsidR="00D46B09" w:rsidRPr="004131A5">
        <w:rPr>
          <w:sz w:val="22"/>
          <w:szCs w:val="22"/>
        </w:rPr>
        <w:t xml:space="preserve"> </w:t>
      </w:r>
      <w:r w:rsidRPr="004131A5">
        <w:rPr>
          <w:sz w:val="22"/>
          <w:szCs w:val="22"/>
        </w:rPr>
        <w:t xml:space="preserve">with </w:t>
      </w:r>
      <w:r w:rsidR="00CE518B" w:rsidRPr="004131A5">
        <w:rPr>
          <w:sz w:val="22"/>
          <w:szCs w:val="22"/>
        </w:rPr>
        <w:t xml:space="preserve">multicultural and ethnically </w:t>
      </w:r>
      <w:r w:rsidR="00664C73" w:rsidRPr="004131A5">
        <w:rPr>
          <w:sz w:val="22"/>
          <w:szCs w:val="22"/>
        </w:rPr>
        <w:t>diverse</w:t>
      </w:r>
      <w:r w:rsidRPr="004131A5">
        <w:rPr>
          <w:sz w:val="22"/>
          <w:szCs w:val="22"/>
        </w:rPr>
        <w:t xml:space="preserve"> backgrounds</w:t>
      </w:r>
      <w:r w:rsidR="00664C73" w:rsidRPr="004131A5">
        <w:rPr>
          <w:sz w:val="22"/>
          <w:szCs w:val="22"/>
        </w:rPr>
        <w:t xml:space="preserve">. </w:t>
      </w:r>
      <w:r w:rsidRPr="004131A5">
        <w:rPr>
          <w:sz w:val="22"/>
          <w:szCs w:val="22"/>
        </w:rPr>
        <w:t xml:space="preserve"> </w:t>
      </w:r>
      <w:r w:rsidR="00EF02AC" w:rsidRPr="004131A5">
        <w:rPr>
          <w:sz w:val="22"/>
          <w:szCs w:val="22"/>
        </w:rPr>
        <w:t>(</w:t>
      </w:r>
      <w:r w:rsidR="001813AE" w:rsidRPr="004131A5">
        <w:rPr>
          <w:sz w:val="22"/>
          <w:szCs w:val="22"/>
        </w:rPr>
        <w:t xml:space="preserve">5 </w:t>
      </w:r>
      <w:r w:rsidR="00EF02AC" w:rsidRPr="004131A5">
        <w:rPr>
          <w:sz w:val="22"/>
          <w:szCs w:val="22"/>
        </w:rPr>
        <w:t>Points)</w:t>
      </w:r>
    </w:p>
    <w:p w14:paraId="10631749" w14:textId="1B88CDDE" w:rsidR="00326AE2" w:rsidRPr="004131A5" w:rsidRDefault="00326AE2" w:rsidP="00C44C26">
      <w:pPr>
        <w:numPr>
          <w:ilvl w:val="0"/>
          <w:numId w:val="18"/>
        </w:numPr>
        <w:spacing w:after="100" w:afterAutospacing="1"/>
        <w:jc w:val="both"/>
        <w:rPr>
          <w:sz w:val="22"/>
          <w:szCs w:val="22"/>
        </w:rPr>
      </w:pPr>
      <w:proofErr w:type="gramStart"/>
      <w:r w:rsidRPr="004131A5">
        <w:rPr>
          <w:sz w:val="22"/>
          <w:szCs w:val="22"/>
        </w:rPr>
        <w:t xml:space="preserve">Evidence </w:t>
      </w:r>
      <w:r w:rsidR="00C67F2F" w:rsidRPr="004131A5">
        <w:rPr>
          <w:sz w:val="22"/>
          <w:szCs w:val="22"/>
        </w:rPr>
        <w:t xml:space="preserve">of experience </w:t>
      </w:r>
      <w:r w:rsidRPr="004131A5">
        <w:rPr>
          <w:sz w:val="22"/>
          <w:szCs w:val="22"/>
        </w:rPr>
        <w:t>with creative development</w:t>
      </w:r>
      <w:r w:rsidR="006B3128" w:rsidRPr="004131A5">
        <w:rPr>
          <w:sz w:val="22"/>
          <w:szCs w:val="22"/>
        </w:rPr>
        <w:t xml:space="preserve"> and graphic design.</w:t>
      </w:r>
      <w:proofErr w:type="gramEnd"/>
      <w:r w:rsidR="006B3128" w:rsidRPr="004131A5">
        <w:rPr>
          <w:sz w:val="22"/>
          <w:szCs w:val="22"/>
        </w:rPr>
        <w:t xml:space="preserve"> Experience in </w:t>
      </w:r>
      <w:r w:rsidR="00C67F2F" w:rsidRPr="004131A5">
        <w:rPr>
          <w:sz w:val="22"/>
          <w:szCs w:val="22"/>
        </w:rPr>
        <w:t xml:space="preserve">the creation of </w:t>
      </w:r>
      <w:r w:rsidR="006B3128" w:rsidRPr="004131A5">
        <w:rPr>
          <w:sz w:val="22"/>
          <w:szCs w:val="22"/>
        </w:rPr>
        <w:t xml:space="preserve">recognizable designs to build brand identity </w:t>
      </w:r>
      <w:r w:rsidR="001813AE" w:rsidRPr="004131A5">
        <w:rPr>
          <w:sz w:val="22"/>
          <w:szCs w:val="22"/>
        </w:rPr>
        <w:t xml:space="preserve">is </w:t>
      </w:r>
      <w:r w:rsidR="006B3128" w:rsidRPr="004131A5">
        <w:rPr>
          <w:sz w:val="22"/>
          <w:szCs w:val="22"/>
        </w:rPr>
        <w:t>preferred.</w:t>
      </w:r>
      <w:r w:rsidR="00C67F2F" w:rsidRPr="004131A5">
        <w:rPr>
          <w:sz w:val="22"/>
          <w:szCs w:val="22"/>
        </w:rPr>
        <w:t xml:space="preserve"> (5 points)</w:t>
      </w:r>
    </w:p>
    <w:p w14:paraId="6EEDFE98" w14:textId="77777777" w:rsidR="00EE5202" w:rsidRPr="004131A5" w:rsidRDefault="00561BE1" w:rsidP="00624FDF">
      <w:pPr>
        <w:pStyle w:val="Heading2"/>
        <w:spacing w:before="0" w:after="100" w:afterAutospacing="1"/>
        <w:rPr>
          <w:b w:val="0"/>
        </w:rPr>
      </w:pPr>
      <w:bookmarkStart w:id="21" w:name="_Toc458677040"/>
      <w:r w:rsidRPr="004131A5">
        <w:t>Cost Proposal</w:t>
      </w:r>
      <w:r w:rsidRPr="004131A5">
        <w:tab/>
        <w:t xml:space="preserve"> </w:t>
      </w:r>
      <w:r w:rsidR="00EE5202" w:rsidRPr="004131A5">
        <w:t>(30 points)</w:t>
      </w:r>
      <w:bookmarkEnd w:id="21"/>
    </w:p>
    <w:p w14:paraId="152B6404" w14:textId="5FBF4111" w:rsidR="00EE5202" w:rsidRPr="004131A5" w:rsidRDefault="00EE5202" w:rsidP="00624FDF">
      <w:pPr>
        <w:spacing w:after="100" w:afterAutospacing="1"/>
        <w:jc w:val="both"/>
        <w:rPr>
          <w:bCs/>
          <w:sz w:val="22"/>
          <w:szCs w:val="22"/>
        </w:rPr>
      </w:pPr>
      <w:r w:rsidRPr="004131A5">
        <w:rPr>
          <w:bCs/>
          <w:sz w:val="22"/>
          <w:szCs w:val="22"/>
        </w:rPr>
        <w:t>The original</w:t>
      </w:r>
      <w:r w:rsidR="00561BE1" w:rsidRPr="004131A5">
        <w:rPr>
          <w:bCs/>
          <w:sz w:val="22"/>
          <w:szCs w:val="22"/>
        </w:rPr>
        <w:t xml:space="preserve"> (bearing an original signature in blue ink)</w:t>
      </w:r>
      <w:r w:rsidRPr="004131A5">
        <w:rPr>
          <w:bCs/>
          <w:sz w:val="22"/>
          <w:szCs w:val="22"/>
        </w:rPr>
        <w:t xml:space="preserve"> plus two (2) copies of the completed Cost Proposal </w:t>
      </w:r>
      <w:proofErr w:type="gramStart"/>
      <w:r w:rsidRPr="004131A5">
        <w:rPr>
          <w:bCs/>
          <w:sz w:val="22"/>
          <w:szCs w:val="22"/>
        </w:rPr>
        <w:t>must be mailed</w:t>
      </w:r>
      <w:proofErr w:type="gramEnd"/>
      <w:r w:rsidRPr="004131A5">
        <w:rPr>
          <w:bCs/>
          <w:sz w:val="22"/>
          <w:szCs w:val="22"/>
        </w:rPr>
        <w:t xml:space="preserve"> in a separate envelope labeled </w:t>
      </w:r>
      <w:r w:rsidRPr="004131A5">
        <w:rPr>
          <w:b/>
          <w:bCs/>
          <w:sz w:val="22"/>
          <w:szCs w:val="22"/>
        </w:rPr>
        <w:t>RFP #</w:t>
      </w:r>
      <w:r w:rsidR="001D2CDB" w:rsidRPr="004131A5">
        <w:rPr>
          <w:b/>
          <w:bCs/>
          <w:sz w:val="22"/>
          <w:szCs w:val="22"/>
        </w:rPr>
        <w:t>17-020</w:t>
      </w:r>
      <w:r w:rsidR="00561BE1" w:rsidRPr="004131A5">
        <w:rPr>
          <w:b/>
          <w:bCs/>
          <w:sz w:val="22"/>
          <w:szCs w:val="22"/>
        </w:rPr>
        <w:t xml:space="preserve"> </w:t>
      </w:r>
      <w:r w:rsidRPr="004131A5">
        <w:rPr>
          <w:b/>
          <w:bCs/>
          <w:sz w:val="22"/>
          <w:szCs w:val="22"/>
        </w:rPr>
        <w:t>- Cost Proposal-Do Not Open</w:t>
      </w:r>
      <w:r w:rsidRPr="004131A5">
        <w:rPr>
          <w:bCs/>
          <w:sz w:val="22"/>
          <w:szCs w:val="22"/>
        </w:rPr>
        <w:t xml:space="preserve"> and must include the following: </w:t>
      </w:r>
    </w:p>
    <w:p w14:paraId="2FC792E1" w14:textId="28B72962" w:rsidR="00561BE1" w:rsidRPr="004131A5" w:rsidRDefault="00EE5202" w:rsidP="009C7436">
      <w:pPr>
        <w:ind w:left="720"/>
        <w:rPr>
          <w:rFonts w:cs="Arial"/>
          <w:sz w:val="22"/>
          <w:szCs w:val="22"/>
        </w:rPr>
      </w:pPr>
      <w:r w:rsidRPr="004131A5">
        <w:rPr>
          <w:rFonts w:cs="Arial"/>
          <w:sz w:val="22"/>
          <w:szCs w:val="22"/>
        </w:rPr>
        <w:t>1.)</w:t>
      </w:r>
      <w:r w:rsidRPr="004131A5">
        <w:rPr>
          <w:rFonts w:cs="Arial"/>
          <w:sz w:val="22"/>
          <w:szCs w:val="22"/>
        </w:rPr>
        <w:tab/>
      </w:r>
      <w:r w:rsidR="00876D9C">
        <w:rPr>
          <w:rFonts w:cs="Arial"/>
          <w:sz w:val="22"/>
          <w:szCs w:val="22"/>
        </w:rPr>
        <w:t>Year 1 Budget</w:t>
      </w:r>
    </w:p>
    <w:p w14:paraId="2B7440EF" w14:textId="3763670D" w:rsidR="00561BE1" w:rsidRPr="004131A5" w:rsidRDefault="004678EC" w:rsidP="009C7436">
      <w:pPr>
        <w:ind w:left="720"/>
        <w:rPr>
          <w:rFonts w:cs="Arial"/>
          <w:sz w:val="22"/>
          <w:szCs w:val="22"/>
        </w:rPr>
      </w:pPr>
      <w:r w:rsidRPr="004131A5">
        <w:rPr>
          <w:rFonts w:cs="Arial"/>
          <w:sz w:val="22"/>
          <w:szCs w:val="22"/>
        </w:rPr>
        <w:t>2</w:t>
      </w:r>
      <w:r w:rsidR="00561BE1" w:rsidRPr="004131A5">
        <w:rPr>
          <w:rFonts w:cs="Arial"/>
          <w:sz w:val="22"/>
          <w:szCs w:val="22"/>
        </w:rPr>
        <w:t>.)</w:t>
      </w:r>
      <w:r w:rsidR="00561BE1" w:rsidRPr="004131A5">
        <w:rPr>
          <w:rFonts w:cs="Arial"/>
          <w:sz w:val="22"/>
          <w:szCs w:val="22"/>
        </w:rPr>
        <w:tab/>
        <w:t>Budget Narrative</w:t>
      </w:r>
    </w:p>
    <w:p w14:paraId="25EBD1B7" w14:textId="5C5FAFC8" w:rsidR="00561BE1" w:rsidRPr="004131A5" w:rsidRDefault="004678EC" w:rsidP="009C7436">
      <w:pPr>
        <w:ind w:left="720"/>
        <w:rPr>
          <w:rFonts w:cs="Arial"/>
          <w:sz w:val="22"/>
          <w:szCs w:val="22"/>
        </w:rPr>
      </w:pPr>
      <w:r w:rsidRPr="004131A5">
        <w:rPr>
          <w:rFonts w:cs="Arial"/>
          <w:sz w:val="22"/>
          <w:szCs w:val="22"/>
        </w:rPr>
        <w:t>3</w:t>
      </w:r>
      <w:r w:rsidR="00561BE1" w:rsidRPr="004131A5">
        <w:rPr>
          <w:rFonts w:cs="Arial"/>
          <w:sz w:val="22"/>
          <w:szCs w:val="22"/>
        </w:rPr>
        <w:t>.)</w:t>
      </w:r>
      <w:r w:rsidR="00561BE1" w:rsidRPr="004131A5">
        <w:rPr>
          <w:rFonts w:cs="Arial"/>
          <w:sz w:val="22"/>
          <w:szCs w:val="22"/>
        </w:rPr>
        <w:tab/>
        <w:t>Subcontracting Form</w:t>
      </w:r>
    </w:p>
    <w:p w14:paraId="62D9187E" w14:textId="4AA69AA8" w:rsidR="00561BE1" w:rsidRPr="004131A5" w:rsidRDefault="004678EC" w:rsidP="009C7436">
      <w:pPr>
        <w:ind w:left="720"/>
        <w:rPr>
          <w:rFonts w:cs="Arial"/>
          <w:sz w:val="22"/>
          <w:szCs w:val="22"/>
        </w:rPr>
      </w:pPr>
      <w:r w:rsidRPr="004131A5">
        <w:rPr>
          <w:rFonts w:cs="Arial"/>
          <w:sz w:val="22"/>
          <w:szCs w:val="22"/>
        </w:rPr>
        <w:t>4</w:t>
      </w:r>
      <w:r w:rsidR="00561BE1" w:rsidRPr="004131A5">
        <w:rPr>
          <w:rFonts w:cs="Arial"/>
          <w:sz w:val="22"/>
          <w:szCs w:val="22"/>
        </w:rPr>
        <w:t>.)</w:t>
      </w:r>
      <w:r w:rsidR="00561BE1" w:rsidRPr="004131A5">
        <w:rPr>
          <w:rFonts w:cs="Arial"/>
          <w:sz w:val="22"/>
          <w:szCs w:val="22"/>
        </w:rPr>
        <w:tab/>
      </w:r>
      <w:r w:rsidR="003F253D" w:rsidRPr="004131A5">
        <w:rPr>
          <w:rFonts w:cs="Arial"/>
          <w:sz w:val="22"/>
          <w:szCs w:val="22"/>
        </w:rPr>
        <w:t>M/WBE Purchases</w:t>
      </w:r>
      <w:r w:rsidR="00C80CDB" w:rsidRPr="004131A5">
        <w:rPr>
          <w:rFonts w:cs="Arial"/>
          <w:sz w:val="22"/>
          <w:szCs w:val="22"/>
        </w:rPr>
        <w:t xml:space="preserve"> Form</w:t>
      </w:r>
    </w:p>
    <w:p w14:paraId="64A8C2E1" w14:textId="77777777" w:rsidR="00624FDF" w:rsidRPr="004131A5" w:rsidRDefault="00624FDF" w:rsidP="00624FDF">
      <w:pPr>
        <w:spacing w:after="100" w:afterAutospacing="1"/>
        <w:ind w:left="720"/>
        <w:rPr>
          <w:rFonts w:cs="Arial"/>
          <w:sz w:val="22"/>
          <w:szCs w:val="22"/>
        </w:rPr>
      </w:pPr>
    </w:p>
    <w:p w14:paraId="3D8D90C3" w14:textId="77777777" w:rsidR="00EE5202" w:rsidRPr="004131A5" w:rsidRDefault="00EE5202" w:rsidP="00624FDF">
      <w:pPr>
        <w:spacing w:after="100" w:afterAutospacing="1"/>
        <w:rPr>
          <w:rFonts w:cs="Arial"/>
          <w:sz w:val="22"/>
          <w:szCs w:val="22"/>
        </w:rPr>
      </w:pPr>
    </w:p>
    <w:p w14:paraId="034B295E" w14:textId="4511196D" w:rsidR="003F253D" w:rsidRPr="004131A5" w:rsidRDefault="003F253D" w:rsidP="00624FDF">
      <w:pPr>
        <w:spacing w:after="100" w:afterAutospacing="1"/>
        <w:rPr>
          <w:rFonts w:cs="Arial"/>
          <w:bCs/>
          <w:sz w:val="22"/>
          <w:szCs w:val="22"/>
        </w:rPr>
      </w:pPr>
      <w:r w:rsidRPr="004131A5">
        <w:rPr>
          <w:rFonts w:cs="Arial"/>
          <w:bCs/>
          <w:sz w:val="22"/>
          <w:szCs w:val="22"/>
        </w:rPr>
        <w:lastRenderedPageBreak/>
        <w:t xml:space="preserve">The </w:t>
      </w:r>
      <w:r w:rsidR="00876D9C">
        <w:rPr>
          <w:rFonts w:cs="Arial"/>
          <w:bCs/>
          <w:sz w:val="22"/>
          <w:szCs w:val="22"/>
        </w:rPr>
        <w:t>Year 1 Budget</w:t>
      </w:r>
      <w:r w:rsidRPr="004131A5">
        <w:rPr>
          <w:rFonts w:cs="Arial"/>
          <w:bCs/>
          <w:sz w:val="22"/>
          <w:szCs w:val="22"/>
        </w:rPr>
        <w:t xml:space="preserve">, Subcontracting Form, and the M/WBE Purchases Form </w:t>
      </w:r>
      <w:r w:rsidR="00986E16" w:rsidRPr="004131A5">
        <w:rPr>
          <w:rFonts w:cs="Arial"/>
          <w:bCs/>
          <w:sz w:val="22"/>
          <w:szCs w:val="22"/>
        </w:rPr>
        <w:t>are located</w:t>
      </w:r>
      <w:r w:rsidRPr="004131A5">
        <w:rPr>
          <w:rFonts w:cs="Arial"/>
          <w:bCs/>
          <w:sz w:val="22"/>
          <w:szCs w:val="22"/>
        </w:rPr>
        <w:t xml:space="preserve"> within the Cost Proposal Excel file posted separately with this RFP. </w:t>
      </w:r>
    </w:p>
    <w:p w14:paraId="7AF74D65" w14:textId="6F0307FA" w:rsidR="00EE5202" w:rsidRPr="004131A5" w:rsidRDefault="00EE5202" w:rsidP="00624FDF">
      <w:pPr>
        <w:spacing w:after="100" w:afterAutospacing="1"/>
        <w:rPr>
          <w:rFonts w:cs="Arial"/>
          <w:b/>
          <w:bCs/>
          <w:sz w:val="22"/>
          <w:szCs w:val="22"/>
        </w:rPr>
      </w:pPr>
      <w:r w:rsidRPr="004131A5">
        <w:rPr>
          <w:rFonts w:cs="Arial"/>
          <w:b/>
          <w:bCs/>
          <w:sz w:val="22"/>
          <w:szCs w:val="22"/>
        </w:rPr>
        <w:t xml:space="preserve">The Financial Criteria portion of this RFP </w:t>
      </w:r>
      <w:proofErr w:type="gramStart"/>
      <w:r w:rsidRPr="004131A5">
        <w:rPr>
          <w:rFonts w:cs="Arial"/>
          <w:b/>
          <w:bCs/>
          <w:sz w:val="22"/>
          <w:szCs w:val="22"/>
        </w:rPr>
        <w:t>will be scored</w:t>
      </w:r>
      <w:proofErr w:type="gramEnd"/>
      <w:r w:rsidRPr="004131A5">
        <w:rPr>
          <w:rFonts w:cs="Arial"/>
          <w:b/>
          <w:bCs/>
          <w:sz w:val="22"/>
          <w:szCs w:val="22"/>
        </w:rPr>
        <w:t xml:space="preserve"> based upon the grand total for the </w:t>
      </w:r>
      <w:r w:rsidR="00876D9C">
        <w:rPr>
          <w:rFonts w:cs="Arial"/>
          <w:b/>
          <w:bCs/>
          <w:sz w:val="22"/>
          <w:szCs w:val="22"/>
        </w:rPr>
        <w:t>Year 1 Budget</w:t>
      </w:r>
      <w:r w:rsidRPr="004131A5">
        <w:rPr>
          <w:rFonts w:cs="Arial"/>
          <w:b/>
          <w:bCs/>
          <w:sz w:val="22"/>
          <w:szCs w:val="22"/>
        </w:rPr>
        <w:t>.</w:t>
      </w:r>
    </w:p>
    <w:p w14:paraId="35A004B2" w14:textId="77777777" w:rsidR="00561BE1" w:rsidRPr="004131A5" w:rsidRDefault="00561BE1" w:rsidP="00624FDF">
      <w:pPr>
        <w:spacing w:after="100" w:afterAutospacing="1"/>
        <w:rPr>
          <w:rFonts w:cs="Arial"/>
          <w:b/>
          <w:bCs/>
          <w:sz w:val="22"/>
          <w:szCs w:val="22"/>
        </w:rPr>
      </w:pPr>
      <w:r w:rsidRPr="004131A5">
        <w:rPr>
          <w:rFonts w:cs="Arial"/>
          <w:b/>
          <w:bCs/>
          <w:sz w:val="22"/>
          <w:szCs w:val="22"/>
        </w:rPr>
        <w:t xml:space="preserve">For the development of this campaign, it </w:t>
      </w:r>
      <w:proofErr w:type="gramStart"/>
      <w:r w:rsidRPr="004131A5">
        <w:rPr>
          <w:rFonts w:cs="Arial"/>
          <w:b/>
          <w:bCs/>
          <w:sz w:val="22"/>
          <w:szCs w:val="22"/>
        </w:rPr>
        <w:t>is expected</w:t>
      </w:r>
      <w:proofErr w:type="gramEnd"/>
      <w:r w:rsidRPr="004131A5">
        <w:rPr>
          <w:rFonts w:cs="Arial"/>
          <w:b/>
          <w:bCs/>
          <w:sz w:val="22"/>
          <w:szCs w:val="22"/>
        </w:rPr>
        <w:t xml:space="preserve"> that NYSED will have available up to a maximum of </w:t>
      </w:r>
      <w:r w:rsidR="005F041E" w:rsidRPr="004131A5">
        <w:rPr>
          <w:rFonts w:cs="Arial"/>
          <w:b/>
          <w:bCs/>
          <w:sz w:val="22"/>
          <w:szCs w:val="22"/>
        </w:rPr>
        <w:t>one million dollars ($1,000,000)</w:t>
      </w:r>
      <w:r w:rsidRPr="004131A5">
        <w:rPr>
          <w:rFonts w:cs="Arial"/>
          <w:b/>
          <w:bCs/>
          <w:sz w:val="22"/>
          <w:szCs w:val="22"/>
        </w:rPr>
        <w:t xml:space="preserve"> for each year of the contract.</w:t>
      </w:r>
    </w:p>
    <w:p w14:paraId="0BE0A79D" w14:textId="77777777" w:rsidR="00EE5202" w:rsidRPr="004131A5" w:rsidRDefault="00EE5202" w:rsidP="00624FDF">
      <w:pPr>
        <w:pStyle w:val="Heading2"/>
        <w:spacing w:before="0" w:after="100" w:afterAutospacing="1"/>
      </w:pPr>
      <w:bookmarkStart w:id="22" w:name="_Toc458677041"/>
      <w:r w:rsidRPr="004131A5">
        <w:t>M/WBE Documents</w:t>
      </w:r>
      <w:bookmarkEnd w:id="22"/>
    </w:p>
    <w:p w14:paraId="2017DE51" w14:textId="77777777" w:rsidR="00EE5202" w:rsidRPr="004131A5" w:rsidRDefault="00EE5202" w:rsidP="00624FDF">
      <w:pPr>
        <w:spacing w:after="100" w:afterAutospacing="1"/>
        <w:rPr>
          <w:rFonts w:cs="Arial"/>
          <w:sz w:val="22"/>
          <w:szCs w:val="22"/>
        </w:rPr>
      </w:pPr>
      <w:r w:rsidRPr="004131A5">
        <w:rPr>
          <w:bCs/>
          <w:sz w:val="22"/>
          <w:szCs w:val="22"/>
        </w:rPr>
        <w:t xml:space="preserve">The original of the completed M/WBE Documents must be mailed in a separate envelope labeled </w:t>
      </w:r>
      <w:r w:rsidRPr="004131A5">
        <w:rPr>
          <w:b/>
          <w:bCs/>
          <w:sz w:val="22"/>
          <w:szCs w:val="22"/>
        </w:rPr>
        <w:t>RFP #17-004-M/WBE Documents-Do Not Open.</w:t>
      </w:r>
      <w:r w:rsidRPr="004131A5">
        <w:rPr>
          <w:bCs/>
          <w:sz w:val="22"/>
          <w:szCs w:val="22"/>
        </w:rPr>
        <w:t xml:space="preserve"> </w:t>
      </w:r>
      <w:r w:rsidRPr="004131A5">
        <w:rPr>
          <w:rFonts w:cs="Arial"/>
          <w:sz w:val="22"/>
          <w:szCs w:val="22"/>
        </w:rPr>
        <w:t>Please return the documents listed for the compliance method bidder has achieved:</w:t>
      </w:r>
    </w:p>
    <w:p w14:paraId="16E1787D" w14:textId="77777777" w:rsidR="00EE5202" w:rsidRPr="004131A5" w:rsidRDefault="00EE5202" w:rsidP="00624FDF">
      <w:pPr>
        <w:spacing w:after="100" w:afterAutospacing="1"/>
        <w:rPr>
          <w:rFonts w:cs="Arial"/>
          <w:b/>
          <w:sz w:val="22"/>
          <w:szCs w:val="22"/>
          <w:u w:val="single"/>
        </w:rPr>
      </w:pPr>
      <w:r w:rsidRPr="004131A5">
        <w:rPr>
          <w:rFonts w:cs="Arial"/>
          <w:b/>
          <w:sz w:val="22"/>
          <w:szCs w:val="22"/>
          <w:u w:val="single"/>
        </w:rPr>
        <w:t>Full Participation-No Request for Waiver</w:t>
      </w:r>
    </w:p>
    <w:p w14:paraId="62D8169E" w14:textId="77777777" w:rsidR="00EE5202" w:rsidRPr="004131A5" w:rsidRDefault="00EE5202" w:rsidP="009C7436">
      <w:pPr>
        <w:rPr>
          <w:rFonts w:cs="Arial"/>
          <w:b/>
          <w:sz w:val="22"/>
          <w:szCs w:val="22"/>
        </w:rPr>
      </w:pPr>
      <w:r w:rsidRPr="004131A5">
        <w:rPr>
          <w:rFonts w:cs="Arial"/>
          <w:sz w:val="22"/>
          <w:szCs w:val="22"/>
        </w:rPr>
        <w:t>1. M/WBE Cover Letter</w:t>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b/>
          <w:sz w:val="22"/>
          <w:szCs w:val="22"/>
        </w:rPr>
        <w:t>Signatures Required</w:t>
      </w:r>
    </w:p>
    <w:p w14:paraId="16E8A8FB" w14:textId="77777777" w:rsidR="00EE5202" w:rsidRPr="004131A5" w:rsidRDefault="00EE5202" w:rsidP="009C7436">
      <w:pPr>
        <w:rPr>
          <w:rFonts w:cs="Arial"/>
          <w:sz w:val="22"/>
          <w:szCs w:val="22"/>
        </w:rPr>
      </w:pPr>
      <w:r w:rsidRPr="004131A5">
        <w:rPr>
          <w:rFonts w:cs="Arial"/>
          <w:sz w:val="22"/>
          <w:szCs w:val="22"/>
        </w:rPr>
        <w:t xml:space="preserve">2. </w:t>
      </w:r>
      <w:r w:rsidRPr="004131A5">
        <w:rPr>
          <w:rFonts w:cs="Arial"/>
          <w:b/>
          <w:sz w:val="22"/>
          <w:szCs w:val="22"/>
        </w:rPr>
        <w:t>M/WBE 100</w:t>
      </w:r>
      <w:r w:rsidRPr="004131A5">
        <w:rPr>
          <w:rFonts w:cs="Arial"/>
          <w:sz w:val="22"/>
          <w:szCs w:val="22"/>
        </w:rPr>
        <w:t xml:space="preserve"> Utilization Plan</w:t>
      </w:r>
    </w:p>
    <w:p w14:paraId="76A76924" w14:textId="77777777" w:rsidR="00EE5202" w:rsidRPr="004131A5" w:rsidRDefault="00EE5202" w:rsidP="009C7436">
      <w:pPr>
        <w:rPr>
          <w:rFonts w:cs="Arial"/>
          <w:sz w:val="22"/>
          <w:szCs w:val="22"/>
        </w:rPr>
      </w:pPr>
      <w:r w:rsidRPr="004131A5">
        <w:rPr>
          <w:rFonts w:cs="Arial"/>
          <w:sz w:val="22"/>
          <w:szCs w:val="22"/>
        </w:rPr>
        <w:t xml:space="preserve">3. </w:t>
      </w:r>
      <w:r w:rsidRPr="004131A5">
        <w:rPr>
          <w:rFonts w:cs="Arial"/>
          <w:b/>
          <w:sz w:val="22"/>
          <w:szCs w:val="22"/>
        </w:rPr>
        <w:t>M/WBE 102</w:t>
      </w:r>
      <w:r w:rsidRPr="004131A5">
        <w:rPr>
          <w:rFonts w:cs="Arial"/>
          <w:sz w:val="22"/>
          <w:szCs w:val="22"/>
        </w:rPr>
        <w:t xml:space="preserve"> Notice of Intent to Participate </w:t>
      </w:r>
    </w:p>
    <w:p w14:paraId="0F79809E" w14:textId="77777777" w:rsidR="00EE5202" w:rsidRPr="004131A5" w:rsidRDefault="00EE5202" w:rsidP="009C7436">
      <w:pPr>
        <w:rPr>
          <w:rFonts w:cs="Arial"/>
          <w:sz w:val="22"/>
          <w:szCs w:val="22"/>
        </w:rPr>
      </w:pPr>
      <w:r w:rsidRPr="004131A5">
        <w:rPr>
          <w:rFonts w:cs="Arial"/>
          <w:sz w:val="22"/>
          <w:szCs w:val="22"/>
        </w:rPr>
        <w:t xml:space="preserve">4. </w:t>
      </w:r>
      <w:r w:rsidRPr="004131A5">
        <w:rPr>
          <w:rFonts w:cs="Arial"/>
          <w:b/>
          <w:sz w:val="22"/>
          <w:szCs w:val="22"/>
        </w:rPr>
        <w:t xml:space="preserve">EEO </w:t>
      </w:r>
      <w:proofErr w:type="gramStart"/>
      <w:r w:rsidRPr="004131A5">
        <w:rPr>
          <w:rFonts w:cs="Arial"/>
          <w:b/>
          <w:sz w:val="22"/>
          <w:szCs w:val="22"/>
        </w:rPr>
        <w:t>100</w:t>
      </w:r>
      <w:r w:rsidRPr="004131A5">
        <w:rPr>
          <w:rFonts w:cs="Arial"/>
          <w:sz w:val="22"/>
          <w:szCs w:val="22"/>
        </w:rPr>
        <w:t xml:space="preserve"> Staffing</w:t>
      </w:r>
      <w:proofErr w:type="gramEnd"/>
      <w:r w:rsidRPr="004131A5">
        <w:rPr>
          <w:rFonts w:cs="Arial"/>
          <w:sz w:val="22"/>
          <w:szCs w:val="22"/>
        </w:rPr>
        <w:t xml:space="preserve"> Plan </w:t>
      </w:r>
    </w:p>
    <w:p w14:paraId="6EEDC3B9" w14:textId="77777777" w:rsidR="009C7436" w:rsidRPr="004131A5" w:rsidRDefault="009C7436" w:rsidP="009C7436">
      <w:pPr>
        <w:rPr>
          <w:rFonts w:cs="Arial"/>
          <w:sz w:val="22"/>
          <w:szCs w:val="22"/>
        </w:rPr>
      </w:pPr>
    </w:p>
    <w:p w14:paraId="399BAB40" w14:textId="77777777" w:rsidR="00EE5202" w:rsidRPr="004131A5" w:rsidRDefault="00EE5202" w:rsidP="00624FDF">
      <w:pPr>
        <w:spacing w:after="100" w:afterAutospacing="1"/>
        <w:rPr>
          <w:rFonts w:cs="Arial"/>
          <w:b/>
          <w:sz w:val="22"/>
          <w:szCs w:val="22"/>
          <w:u w:val="single"/>
        </w:rPr>
      </w:pPr>
      <w:r w:rsidRPr="004131A5">
        <w:rPr>
          <w:rFonts w:cs="Arial"/>
          <w:b/>
          <w:sz w:val="22"/>
          <w:szCs w:val="22"/>
          <w:u w:val="single"/>
        </w:rPr>
        <w:t>Partial Participation-Partial Request for Waiver</w:t>
      </w:r>
    </w:p>
    <w:p w14:paraId="240598A2" w14:textId="77777777" w:rsidR="00EE5202" w:rsidRPr="004131A5" w:rsidRDefault="00EE5202" w:rsidP="009C7436">
      <w:pPr>
        <w:rPr>
          <w:rFonts w:cs="Arial"/>
          <w:b/>
          <w:sz w:val="22"/>
          <w:szCs w:val="22"/>
        </w:rPr>
      </w:pPr>
      <w:r w:rsidRPr="004131A5">
        <w:rPr>
          <w:rFonts w:cs="Arial"/>
          <w:sz w:val="22"/>
          <w:szCs w:val="22"/>
        </w:rPr>
        <w:t>1. M/WBE Cover Letter</w:t>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b/>
          <w:sz w:val="22"/>
          <w:szCs w:val="22"/>
        </w:rPr>
        <w:t>Signatures Required</w:t>
      </w:r>
    </w:p>
    <w:p w14:paraId="05BD454A" w14:textId="77777777" w:rsidR="00EE5202" w:rsidRPr="004131A5" w:rsidRDefault="00EE5202" w:rsidP="009C7436">
      <w:pPr>
        <w:rPr>
          <w:rFonts w:cs="Arial"/>
          <w:sz w:val="22"/>
          <w:szCs w:val="22"/>
        </w:rPr>
      </w:pPr>
      <w:r w:rsidRPr="004131A5">
        <w:rPr>
          <w:rFonts w:cs="Arial"/>
          <w:sz w:val="22"/>
          <w:szCs w:val="22"/>
        </w:rPr>
        <w:t xml:space="preserve">2. </w:t>
      </w:r>
      <w:r w:rsidRPr="004131A5">
        <w:rPr>
          <w:rFonts w:cs="Arial"/>
          <w:b/>
          <w:sz w:val="22"/>
          <w:szCs w:val="22"/>
        </w:rPr>
        <w:t>M/WBE 100</w:t>
      </w:r>
      <w:r w:rsidRPr="004131A5">
        <w:rPr>
          <w:rFonts w:cs="Arial"/>
          <w:sz w:val="22"/>
          <w:szCs w:val="22"/>
        </w:rPr>
        <w:t xml:space="preserve"> Utilization Plan</w:t>
      </w:r>
    </w:p>
    <w:p w14:paraId="4917D178" w14:textId="77777777" w:rsidR="00EE5202" w:rsidRPr="004131A5" w:rsidRDefault="00EE5202" w:rsidP="009C7436">
      <w:pPr>
        <w:rPr>
          <w:rFonts w:cs="Arial"/>
          <w:sz w:val="22"/>
          <w:szCs w:val="22"/>
        </w:rPr>
      </w:pPr>
      <w:r w:rsidRPr="004131A5">
        <w:rPr>
          <w:rFonts w:cs="Arial"/>
          <w:sz w:val="22"/>
          <w:szCs w:val="22"/>
        </w:rPr>
        <w:t xml:space="preserve">3. </w:t>
      </w:r>
      <w:r w:rsidRPr="004131A5">
        <w:rPr>
          <w:rFonts w:cs="Arial"/>
          <w:b/>
          <w:sz w:val="22"/>
          <w:szCs w:val="22"/>
        </w:rPr>
        <w:t>M/WBE 102</w:t>
      </w:r>
      <w:r w:rsidRPr="004131A5">
        <w:rPr>
          <w:rFonts w:cs="Arial"/>
          <w:sz w:val="22"/>
          <w:szCs w:val="22"/>
        </w:rPr>
        <w:t xml:space="preserve"> Notice of Intent to Participate </w:t>
      </w:r>
    </w:p>
    <w:p w14:paraId="31CBBB2A" w14:textId="77777777" w:rsidR="00EE5202" w:rsidRPr="004131A5" w:rsidRDefault="00EE5202" w:rsidP="009C7436">
      <w:pPr>
        <w:rPr>
          <w:rFonts w:cs="Arial"/>
          <w:sz w:val="22"/>
          <w:szCs w:val="22"/>
        </w:rPr>
      </w:pPr>
      <w:r w:rsidRPr="004131A5">
        <w:rPr>
          <w:rFonts w:cs="Arial"/>
          <w:sz w:val="22"/>
          <w:szCs w:val="22"/>
        </w:rPr>
        <w:t xml:space="preserve">4. </w:t>
      </w:r>
      <w:r w:rsidRPr="004131A5">
        <w:rPr>
          <w:rFonts w:cs="Arial"/>
          <w:b/>
          <w:sz w:val="22"/>
          <w:szCs w:val="22"/>
        </w:rPr>
        <w:t xml:space="preserve">EEO </w:t>
      </w:r>
      <w:proofErr w:type="gramStart"/>
      <w:r w:rsidRPr="004131A5">
        <w:rPr>
          <w:rFonts w:cs="Arial"/>
          <w:b/>
          <w:sz w:val="22"/>
          <w:szCs w:val="22"/>
        </w:rPr>
        <w:t>100</w:t>
      </w:r>
      <w:r w:rsidRPr="004131A5">
        <w:rPr>
          <w:rFonts w:cs="Arial"/>
          <w:sz w:val="22"/>
          <w:szCs w:val="22"/>
        </w:rPr>
        <w:t xml:space="preserve"> Staffing</w:t>
      </w:r>
      <w:proofErr w:type="gramEnd"/>
      <w:r w:rsidRPr="004131A5">
        <w:rPr>
          <w:rFonts w:cs="Arial"/>
          <w:sz w:val="22"/>
          <w:szCs w:val="22"/>
        </w:rPr>
        <w:t xml:space="preserve"> Plan </w:t>
      </w:r>
    </w:p>
    <w:p w14:paraId="6FD81A8A" w14:textId="77777777" w:rsidR="00EE5202" w:rsidRPr="004131A5" w:rsidRDefault="00EE5202" w:rsidP="009C7436">
      <w:pPr>
        <w:rPr>
          <w:rFonts w:cs="Arial"/>
          <w:sz w:val="22"/>
          <w:szCs w:val="22"/>
        </w:rPr>
      </w:pPr>
      <w:r w:rsidRPr="004131A5">
        <w:rPr>
          <w:rFonts w:cs="Arial"/>
          <w:sz w:val="22"/>
          <w:szCs w:val="22"/>
        </w:rPr>
        <w:t xml:space="preserve">5. </w:t>
      </w:r>
      <w:r w:rsidRPr="004131A5">
        <w:rPr>
          <w:rFonts w:cs="Arial"/>
          <w:b/>
          <w:sz w:val="22"/>
          <w:szCs w:val="22"/>
        </w:rPr>
        <w:t>M/WBE 101</w:t>
      </w:r>
      <w:r w:rsidRPr="004131A5">
        <w:rPr>
          <w:rFonts w:cs="Arial"/>
          <w:sz w:val="22"/>
          <w:szCs w:val="22"/>
        </w:rPr>
        <w:t xml:space="preserve"> Request for Waiver</w:t>
      </w:r>
    </w:p>
    <w:p w14:paraId="507F09A2" w14:textId="77777777" w:rsidR="00EE5202" w:rsidRPr="004131A5" w:rsidRDefault="00EE5202" w:rsidP="009C7436">
      <w:pPr>
        <w:rPr>
          <w:rFonts w:cs="Arial"/>
          <w:sz w:val="22"/>
          <w:szCs w:val="22"/>
        </w:rPr>
      </w:pPr>
      <w:r w:rsidRPr="004131A5">
        <w:rPr>
          <w:rFonts w:cs="Arial"/>
          <w:sz w:val="22"/>
          <w:szCs w:val="22"/>
        </w:rPr>
        <w:t xml:space="preserve">6. </w:t>
      </w:r>
      <w:r w:rsidRPr="004131A5">
        <w:rPr>
          <w:rFonts w:cs="Arial"/>
          <w:b/>
          <w:sz w:val="22"/>
          <w:szCs w:val="22"/>
        </w:rPr>
        <w:t>M/WBE 105</w:t>
      </w:r>
      <w:r w:rsidRPr="004131A5">
        <w:rPr>
          <w:rFonts w:cs="Arial"/>
          <w:sz w:val="22"/>
          <w:szCs w:val="22"/>
        </w:rPr>
        <w:t xml:space="preserve"> Contractor’s Good Faith Efforts</w:t>
      </w:r>
    </w:p>
    <w:p w14:paraId="2D571987" w14:textId="0AE51E4C" w:rsidR="00EE5202" w:rsidRPr="004131A5" w:rsidRDefault="009C7436" w:rsidP="00624FDF">
      <w:pPr>
        <w:spacing w:after="100" w:afterAutospacing="1"/>
        <w:rPr>
          <w:rFonts w:cs="Arial"/>
          <w:b/>
          <w:sz w:val="22"/>
          <w:szCs w:val="22"/>
          <w:u w:val="single"/>
        </w:rPr>
      </w:pPr>
      <w:r w:rsidRPr="004131A5">
        <w:rPr>
          <w:rFonts w:cs="Arial"/>
          <w:b/>
          <w:sz w:val="22"/>
          <w:szCs w:val="22"/>
          <w:u w:val="single"/>
        </w:rPr>
        <w:br/>
      </w:r>
      <w:r w:rsidR="00EE5202" w:rsidRPr="004131A5">
        <w:rPr>
          <w:rFonts w:cs="Arial"/>
          <w:b/>
          <w:sz w:val="22"/>
          <w:szCs w:val="22"/>
          <w:u w:val="single"/>
        </w:rPr>
        <w:t>No Participation-Request for Complete Waiver</w:t>
      </w:r>
    </w:p>
    <w:p w14:paraId="017B1FD9" w14:textId="77777777" w:rsidR="00EE5202" w:rsidRPr="004131A5" w:rsidRDefault="00EE5202" w:rsidP="009C7436">
      <w:pPr>
        <w:rPr>
          <w:rFonts w:cs="Arial"/>
          <w:b/>
          <w:sz w:val="22"/>
          <w:szCs w:val="22"/>
        </w:rPr>
      </w:pPr>
      <w:r w:rsidRPr="004131A5">
        <w:rPr>
          <w:rFonts w:cs="Arial"/>
          <w:sz w:val="22"/>
          <w:szCs w:val="22"/>
        </w:rPr>
        <w:t>1. M/WBE Cover Letter</w:t>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b/>
          <w:sz w:val="22"/>
          <w:szCs w:val="22"/>
        </w:rPr>
        <w:t>Signatures Required</w:t>
      </w:r>
    </w:p>
    <w:p w14:paraId="6B81661A" w14:textId="77777777" w:rsidR="00EE5202" w:rsidRPr="004131A5" w:rsidRDefault="00EE5202" w:rsidP="009C7436">
      <w:pPr>
        <w:rPr>
          <w:rFonts w:cs="Arial"/>
          <w:sz w:val="22"/>
          <w:szCs w:val="22"/>
        </w:rPr>
      </w:pPr>
      <w:r w:rsidRPr="004131A5">
        <w:rPr>
          <w:rFonts w:cs="Arial"/>
          <w:sz w:val="22"/>
          <w:szCs w:val="22"/>
        </w:rPr>
        <w:t xml:space="preserve">2. </w:t>
      </w:r>
      <w:r w:rsidRPr="004131A5">
        <w:rPr>
          <w:rFonts w:cs="Arial"/>
          <w:b/>
          <w:sz w:val="22"/>
          <w:szCs w:val="22"/>
        </w:rPr>
        <w:t>M/WBE 10</w:t>
      </w:r>
      <w:r w:rsidRPr="004131A5">
        <w:rPr>
          <w:rFonts w:cs="Arial"/>
          <w:sz w:val="22"/>
          <w:szCs w:val="22"/>
        </w:rPr>
        <w:t>1 Request for Waiver</w:t>
      </w:r>
    </w:p>
    <w:p w14:paraId="5E36DBF8" w14:textId="77777777" w:rsidR="00EE5202" w:rsidRPr="004131A5" w:rsidRDefault="00EE5202" w:rsidP="009C7436">
      <w:pPr>
        <w:rPr>
          <w:rFonts w:cs="Arial"/>
          <w:sz w:val="22"/>
          <w:szCs w:val="22"/>
        </w:rPr>
      </w:pPr>
      <w:r w:rsidRPr="004131A5">
        <w:rPr>
          <w:rFonts w:cs="Arial"/>
          <w:sz w:val="22"/>
          <w:szCs w:val="22"/>
        </w:rPr>
        <w:t xml:space="preserve">3. </w:t>
      </w:r>
      <w:r w:rsidRPr="004131A5">
        <w:rPr>
          <w:rFonts w:cs="Arial"/>
          <w:b/>
          <w:sz w:val="22"/>
          <w:szCs w:val="22"/>
        </w:rPr>
        <w:t>M/WBE 105</w:t>
      </w:r>
      <w:r w:rsidRPr="004131A5">
        <w:rPr>
          <w:rFonts w:cs="Arial"/>
          <w:sz w:val="22"/>
          <w:szCs w:val="22"/>
        </w:rPr>
        <w:t xml:space="preserve"> Contractor’s Good Faith Efforts</w:t>
      </w:r>
    </w:p>
    <w:p w14:paraId="79A1AD74" w14:textId="77777777" w:rsidR="00EE5202" w:rsidRPr="004131A5" w:rsidRDefault="00EE5202" w:rsidP="00624FDF">
      <w:pPr>
        <w:spacing w:after="100" w:afterAutospacing="1"/>
        <w:rPr>
          <w:sz w:val="22"/>
          <w:szCs w:val="22"/>
        </w:rPr>
      </w:pPr>
    </w:p>
    <w:p w14:paraId="4A883EB7" w14:textId="77777777" w:rsidR="00EE5202" w:rsidRPr="004131A5" w:rsidRDefault="00EE5202" w:rsidP="00624FDF">
      <w:pPr>
        <w:spacing w:after="100" w:afterAutospacing="1"/>
        <w:rPr>
          <w:b/>
          <w:sz w:val="22"/>
          <w:szCs w:val="22"/>
        </w:rPr>
      </w:pPr>
      <w:r w:rsidRPr="004131A5">
        <w:rPr>
          <w:sz w:val="22"/>
          <w:szCs w:val="22"/>
        </w:rPr>
        <w:fldChar w:fldCharType="begin"/>
      </w:r>
      <w:r w:rsidRPr="004131A5">
        <w:rPr>
          <w:sz w:val="22"/>
          <w:szCs w:val="22"/>
        </w:rPr>
        <w:instrText xml:space="preserve">  </w:instrText>
      </w:r>
      <w:r w:rsidRPr="004131A5">
        <w:rPr>
          <w:sz w:val="22"/>
          <w:szCs w:val="22"/>
        </w:rPr>
        <w:fldChar w:fldCharType="end"/>
      </w:r>
      <w:r w:rsidRPr="004131A5">
        <w:rPr>
          <w:sz w:val="22"/>
          <w:szCs w:val="22"/>
        </w:rPr>
        <w:br w:type="page"/>
      </w:r>
    </w:p>
    <w:p w14:paraId="67DACAD2" w14:textId="77777777" w:rsidR="00EE5202" w:rsidRPr="004131A5" w:rsidRDefault="00EE5202" w:rsidP="00624FDF">
      <w:pPr>
        <w:pStyle w:val="Heading1"/>
        <w:spacing w:after="100" w:afterAutospacing="1"/>
        <w:rPr>
          <w:b w:val="0"/>
        </w:rPr>
      </w:pPr>
      <w:bookmarkStart w:id="23" w:name="_Toc458677042"/>
      <w:r w:rsidRPr="004131A5">
        <w:lastRenderedPageBreak/>
        <w:t>Evaluation Criteria and Method of Award</w:t>
      </w:r>
      <w:bookmarkEnd w:id="23"/>
    </w:p>
    <w:p w14:paraId="57253D71" w14:textId="77777777" w:rsidR="00EE5202" w:rsidRPr="004131A5" w:rsidRDefault="00EE5202" w:rsidP="00624FDF">
      <w:pPr>
        <w:pStyle w:val="p4"/>
        <w:widowControl/>
        <w:tabs>
          <w:tab w:val="clear" w:pos="720"/>
        </w:tabs>
        <w:spacing w:after="100" w:afterAutospacing="1" w:line="240" w:lineRule="auto"/>
        <w:rPr>
          <w:rFonts w:asciiTheme="minorHAnsi" w:hAnsiTheme="minorHAnsi"/>
          <w:sz w:val="22"/>
          <w:szCs w:val="22"/>
        </w:rPr>
      </w:pPr>
      <w:r w:rsidRPr="004131A5">
        <w:rPr>
          <w:rFonts w:asciiTheme="minorHAnsi" w:hAnsiTheme="minorHAnsi"/>
          <w:sz w:val="22"/>
          <w:szCs w:val="22"/>
        </w:rPr>
        <w:t xml:space="preserve">This section begins with the criteria the agency will use to evaluate bids, and closes with the “method of award” or how the contractor </w:t>
      </w:r>
      <w:proofErr w:type="gramStart"/>
      <w:r w:rsidRPr="004131A5">
        <w:rPr>
          <w:rFonts w:asciiTheme="minorHAnsi" w:hAnsiTheme="minorHAnsi"/>
          <w:sz w:val="22"/>
          <w:szCs w:val="22"/>
        </w:rPr>
        <w:t>will be selected</w:t>
      </w:r>
      <w:proofErr w:type="gramEnd"/>
      <w:r w:rsidRPr="004131A5">
        <w:rPr>
          <w:rFonts w:asciiTheme="minorHAnsi" w:hAnsiTheme="minorHAnsi"/>
          <w:sz w:val="22"/>
          <w:szCs w:val="22"/>
        </w:rPr>
        <w:t xml:space="preserve">. This </w:t>
      </w:r>
      <w:proofErr w:type="gramStart"/>
      <w:r w:rsidRPr="004131A5">
        <w:rPr>
          <w:rFonts w:asciiTheme="minorHAnsi" w:hAnsiTheme="minorHAnsi"/>
          <w:sz w:val="22"/>
          <w:szCs w:val="22"/>
        </w:rPr>
        <w:t>will be followed</w:t>
      </w:r>
      <w:proofErr w:type="gramEnd"/>
      <w:r w:rsidRPr="004131A5">
        <w:rPr>
          <w:rFonts w:asciiTheme="minorHAnsi" w:hAnsiTheme="minorHAnsi"/>
          <w:sz w:val="22"/>
          <w:szCs w:val="22"/>
        </w:rPr>
        <w:t xml:space="preserve"> by various terms and conditions that reflect the specific needs of this project as well as New York State contract guidelines and requirements.</w:t>
      </w:r>
    </w:p>
    <w:p w14:paraId="50D94843" w14:textId="77777777" w:rsidR="00EE5202" w:rsidRPr="004131A5" w:rsidRDefault="00EE5202" w:rsidP="00624FDF">
      <w:pPr>
        <w:pStyle w:val="Heading2"/>
        <w:spacing w:before="0" w:after="100" w:afterAutospacing="1"/>
      </w:pPr>
      <w:bookmarkStart w:id="24" w:name="_Toc458677043"/>
      <w:r w:rsidRPr="004131A5">
        <w:t>Criteria for Evaluating Bids</w:t>
      </w:r>
      <w:bookmarkEnd w:id="24"/>
    </w:p>
    <w:p w14:paraId="772E9929" w14:textId="77777777" w:rsidR="00EE5202" w:rsidRPr="004131A5" w:rsidRDefault="00EE5202" w:rsidP="00624FDF">
      <w:pPr>
        <w:spacing w:after="100" w:afterAutospacing="1"/>
        <w:jc w:val="both"/>
        <w:rPr>
          <w:rFonts w:cs="Arial"/>
          <w:sz w:val="22"/>
          <w:szCs w:val="22"/>
        </w:rPr>
      </w:pPr>
      <w:r w:rsidRPr="004131A5">
        <w:rPr>
          <w:rFonts w:cs="Arial"/>
          <w:sz w:val="22"/>
          <w:szCs w:val="22"/>
        </w:rPr>
        <w:t xml:space="preserve">All eligible proposals received by the deadline </w:t>
      </w:r>
      <w:proofErr w:type="gramStart"/>
      <w:r w:rsidRPr="004131A5">
        <w:rPr>
          <w:rFonts w:cs="Arial"/>
          <w:sz w:val="22"/>
          <w:szCs w:val="22"/>
        </w:rPr>
        <w:t>will be reviewed</w:t>
      </w:r>
      <w:proofErr w:type="gramEnd"/>
      <w:r w:rsidRPr="004131A5">
        <w:rPr>
          <w:rFonts w:cs="Arial"/>
          <w:sz w:val="22"/>
          <w:szCs w:val="22"/>
        </w:rPr>
        <w:t xml:space="preserve"> using the following criteria and ratings. Applicants must ensure that all components of this application request </w:t>
      </w:r>
      <w:proofErr w:type="gramStart"/>
      <w:r w:rsidRPr="004131A5">
        <w:rPr>
          <w:rFonts w:cs="Arial"/>
          <w:sz w:val="22"/>
          <w:szCs w:val="22"/>
        </w:rPr>
        <w:t>have been addressed</w:t>
      </w:r>
      <w:proofErr w:type="gramEnd"/>
      <w:r w:rsidRPr="004131A5">
        <w:rPr>
          <w:rFonts w:cs="Arial"/>
          <w:sz w:val="22"/>
          <w:szCs w:val="22"/>
        </w:rPr>
        <w:t>, the required number of copies has been provided, all forms and assurances have been completed, and the original signatures are included as required.</w:t>
      </w:r>
    </w:p>
    <w:p w14:paraId="6A4A8009" w14:textId="77777777" w:rsidR="00CA3D1C" w:rsidRPr="004131A5" w:rsidRDefault="00EE5202" w:rsidP="00624FDF">
      <w:pPr>
        <w:tabs>
          <w:tab w:val="left" w:pos="-720"/>
        </w:tabs>
        <w:suppressAutoHyphens/>
        <w:spacing w:after="100" w:afterAutospacing="1"/>
        <w:jc w:val="both"/>
        <w:rPr>
          <w:rFonts w:cs="Arial"/>
          <w:spacing w:val="-3"/>
          <w:sz w:val="22"/>
          <w:szCs w:val="22"/>
        </w:rPr>
      </w:pPr>
      <w:r w:rsidRPr="004131A5">
        <w:rPr>
          <w:rFonts w:cs="Arial"/>
          <w:spacing w:val="-3"/>
          <w:sz w:val="22"/>
          <w:szCs w:val="22"/>
        </w:rPr>
        <w:t xml:space="preserve">An evaluation committee will complete a review of all proposals submitted. The committee will review each proposal to determine compliance with the requirements described in the RFP. The committee retains the right to determine whether any deviation from the requirements of this RFP is substantial in nature and may reject in whole or in part </w:t>
      </w:r>
      <w:proofErr w:type="gramStart"/>
      <w:r w:rsidRPr="004131A5">
        <w:rPr>
          <w:rFonts w:cs="Arial"/>
          <w:spacing w:val="-3"/>
          <w:sz w:val="22"/>
          <w:szCs w:val="22"/>
        </w:rPr>
        <w:t>any and all</w:t>
      </w:r>
      <w:proofErr w:type="gramEnd"/>
      <w:r w:rsidRPr="004131A5">
        <w:rPr>
          <w:rFonts w:cs="Arial"/>
          <w:spacing w:val="-3"/>
          <w:sz w:val="22"/>
          <w:szCs w:val="22"/>
        </w:rPr>
        <w:t xml:space="preserve"> proposals, waive minor irregularities and conduct discussions with all responsible bidders.</w:t>
      </w:r>
    </w:p>
    <w:p w14:paraId="03FFFA5A" w14:textId="77777777" w:rsidR="00AC32FC" w:rsidRPr="004131A5" w:rsidRDefault="00AC32FC" w:rsidP="00624FDF">
      <w:pPr>
        <w:spacing w:after="100" w:afterAutospacing="1"/>
        <w:jc w:val="both"/>
        <w:rPr>
          <w:rFonts w:cs="Arial"/>
          <w:sz w:val="22"/>
          <w:szCs w:val="22"/>
        </w:rPr>
      </w:pPr>
      <w:r w:rsidRPr="004131A5">
        <w:rPr>
          <w:rFonts w:cs="Arial"/>
          <w:color w:val="000000"/>
          <w:sz w:val="22"/>
          <w:szCs w:val="22"/>
        </w:rPr>
        <w:t xml:space="preserve">The technical portion of the proposal </w:t>
      </w:r>
      <w:proofErr w:type="gramStart"/>
      <w:r w:rsidRPr="004131A5">
        <w:rPr>
          <w:rFonts w:cs="Arial"/>
          <w:color w:val="000000"/>
          <w:sz w:val="22"/>
          <w:szCs w:val="22"/>
        </w:rPr>
        <w:t>will be reviewed and rated by the evaluation committee according to the criteria below</w:t>
      </w:r>
      <w:proofErr w:type="gramEnd"/>
      <w:r w:rsidRPr="004131A5">
        <w:rPr>
          <w:rFonts w:cs="Arial"/>
          <w:color w:val="000000"/>
          <w:sz w:val="22"/>
          <w:szCs w:val="22"/>
        </w:rPr>
        <w:t xml:space="preserve">. </w:t>
      </w:r>
      <w:r w:rsidRPr="004131A5">
        <w:rPr>
          <w:rFonts w:cs="Arial"/>
          <w:sz w:val="22"/>
          <w:szCs w:val="22"/>
        </w:rPr>
        <w:t>Proposals receiving an average of at least sixty percent (60%) of the points available for the Technical Proposal (</w:t>
      </w:r>
      <w:proofErr w:type="gramStart"/>
      <w:r w:rsidRPr="004131A5">
        <w:rPr>
          <w:rFonts w:cs="Arial"/>
          <w:sz w:val="22"/>
          <w:szCs w:val="22"/>
        </w:rPr>
        <w:t>a total of 42</w:t>
      </w:r>
      <w:proofErr w:type="gramEnd"/>
      <w:r w:rsidRPr="004131A5">
        <w:rPr>
          <w:rFonts w:cs="Arial"/>
          <w:sz w:val="22"/>
          <w:szCs w:val="22"/>
        </w:rPr>
        <w:t xml:space="preserve"> out of 70 points) will move on to the next step of the process. Proposals with an average score of less than 42 points in the Technical Proposal section </w:t>
      </w:r>
      <w:proofErr w:type="gramStart"/>
      <w:r w:rsidRPr="004131A5">
        <w:rPr>
          <w:rFonts w:cs="Arial"/>
          <w:sz w:val="22"/>
          <w:szCs w:val="22"/>
        </w:rPr>
        <w:t>will be eliminated</w:t>
      </w:r>
      <w:proofErr w:type="gramEnd"/>
      <w:r w:rsidRPr="004131A5">
        <w:rPr>
          <w:rFonts w:cs="Arial"/>
          <w:sz w:val="22"/>
          <w:szCs w:val="22"/>
        </w:rPr>
        <w:t xml:space="preserve"> from further consideration and no financial score will be calculated.</w:t>
      </w:r>
    </w:p>
    <w:p w14:paraId="7A92172E" w14:textId="77777777" w:rsidR="00EE5202" w:rsidRPr="004131A5" w:rsidRDefault="005F041E" w:rsidP="00624FDF">
      <w:pPr>
        <w:spacing w:after="100" w:afterAutospacing="1"/>
        <w:jc w:val="both"/>
        <w:rPr>
          <w:rFonts w:cs="Arial"/>
          <w:b/>
          <w:bCs/>
          <w:sz w:val="22"/>
          <w:szCs w:val="22"/>
        </w:rPr>
      </w:pPr>
      <w:r w:rsidRPr="004131A5">
        <w:rPr>
          <w:rFonts w:cs="Arial"/>
          <w:b/>
          <w:sz w:val="22"/>
          <w:szCs w:val="22"/>
        </w:rPr>
        <w:t>Technical Criteria</w:t>
      </w:r>
      <w:r w:rsidRPr="004131A5">
        <w:rPr>
          <w:rFonts w:cs="Arial"/>
          <w:b/>
          <w:sz w:val="22"/>
          <w:szCs w:val="22"/>
        </w:rPr>
        <w:tab/>
      </w:r>
      <w:r w:rsidR="00EE5202" w:rsidRPr="004131A5">
        <w:rPr>
          <w:rFonts w:cs="Arial"/>
          <w:b/>
          <w:sz w:val="22"/>
          <w:szCs w:val="22"/>
        </w:rPr>
        <w:t>(</w:t>
      </w:r>
      <w:r w:rsidR="00EE5202" w:rsidRPr="004131A5">
        <w:rPr>
          <w:rFonts w:cs="Arial"/>
          <w:b/>
          <w:bCs/>
          <w:sz w:val="22"/>
          <w:szCs w:val="22"/>
        </w:rPr>
        <w:t>70 points)</w:t>
      </w:r>
    </w:p>
    <w:p w14:paraId="272457FE" w14:textId="180300F1" w:rsidR="00AC32FC" w:rsidRPr="004131A5" w:rsidRDefault="00AC32FC" w:rsidP="00624FDF">
      <w:pPr>
        <w:spacing w:after="100" w:afterAutospacing="1"/>
        <w:jc w:val="both"/>
        <w:rPr>
          <w:rFonts w:cs="Arial"/>
          <w:bCs/>
          <w:sz w:val="22"/>
          <w:szCs w:val="22"/>
        </w:rPr>
      </w:pPr>
      <w:r w:rsidRPr="004131A5">
        <w:rPr>
          <w:rFonts w:cs="Arial"/>
          <w:bCs/>
          <w:sz w:val="22"/>
          <w:szCs w:val="22"/>
        </w:rPr>
        <w:t xml:space="preserve">Each proposal received by the deadline </w:t>
      </w:r>
      <w:proofErr w:type="gramStart"/>
      <w:r w:rsidRPr="004131A5">
        <w:rPr>
          <w:rFonts w:cs="Arial"/>
          <w:bCs/>
          <w:sz w:val="22"/>
          <w:szCs w:val="22"/>
        </w:rPr>
        <w:t>will be received and rated on the quality and extent to which the bidder meets the technical c</w:t>
      </w:r>
      <w:r w:rsidR="009C7436" w:rsidRPr="004131A5">
        <w:rPr>
          <w:rFonts w:cs="Arial"/>
          <w:bCs/>
          <w:sz w:val="22"/>
          <w:szCs w:val="22"/>
        </w:rPr>
        <w:t>r</w:t>
      </w:r>
      <w:r w:rsidRPr="004131A5">
        <w:rPr>
          <w:rFonts w:cs="Arial"/>
          <w:bCs/>
          <w:sz w:val="22"/>
          <w:szCs w:val="22"/>
        </w:rPr>
        <w:t>iteria</w:t>
      </w:r>
      <w:proofErr w:type="gramEnd"/>
      <w:r w:rsidRPr="004131A5">
        <w:rPr>
          <w:rFonts w:cs="Arial"/>
          <w:bCs/>
          <w:sz w:val="22"/>
          <w:szCs w:val="22"/>
        </w:rPr>
        <w:t>:</w:t>
      </w:r>
    </w:p>
    <w:p w14:paraId="033DA4A7" w14:textId="6D429771" w:rsidR="00AC32FC" w:rsidRPr="004131A5" w:rsidRDefault="00AC32FC" w:rsidP="00C44C26">
      <w:pPr>
        <w:numPr>
          <w:ilvl w:val="0"/>
          <w:numId w:val="19"/>
        </w:numPr>
        <w:spacing w:after="100" w:afterAutospacing="1"/>
        <w:jc w:val="both"/>
        <w:rPr>
          <w:rFonts w:cs="Arial"/>
          <w:bCs/>
          <w:sz w:val="22"/>
          <w:szCs w:val="22"/>
        </w:rPr>
      </w:pPr>
      <w:r w:rsidRPr="004131A5">
        <w:rPr>
          <w:rFonts w:cs="Arial"/>
          <w:bCs/>
          <w:sz w:val="22"/>
          <w:szCs w:val="22"/>
        </w:rPr>
        <w:t>Project Description (</w:t>
      </w:r>
      <w:r w:rsidR="00BB1ADF" w:rsidRPr="004131A5">
        <w:rPr>
          <w:rFonts w:cs="Arial"/>
          <w:bCs/>
          <w:sz w:val="22"/>
          <w:szCs w:val="22"/>
        </w:rPr>
        <w:t>4</w:t>
      </w:r>
      <w:r w:rsidR="005F041E" w:rsidRPr="004131A5">
        <w:rPr>
          <w:rFonts w:cs="Arial"/>
          <w:bCs/>
          <w:sz w:val="22"/>
          <w:szCs w:val="22"/>
        </w:rPr>
        <w:t>0</w:t>
      </w:r>
      <w:r w:rsidRPr="004131A5">
        <w:rPr>
          <w:rFonts w:cs="Arial"/>
          <w:bCs/>
          <w:sz w:val="22"/>
          <w:szCs w:val="22"/>
        </w:rPr>
        <w:t xml:space="preserve"> Points) </w:t>
      </w:r>
    </w:p>
    <w:p w14:paraId="6EE2479F" w14:textId="2EB8B6A9" w:rsidR="00AC32FC" w:rsidRPr="004131A5" w:rsidRDefault="00A20803" w:rsidP="00C44C26">
      <w:pPr>
        <w:numPr>
          <w:ilvl w:val="0"/>
          <w:numId w:val="19"/>
        </w:numPr>
        <w:spacing w:after="100" w:afterAutospacing="1"/>
        <w:jc w:val="both"/>
        <w:rPr>
          <w:rFonts w:cs="Arial"/>
          <w:bCs/>
          <w:sz w:val="22"/>
          <w:szCs w:val="22"/>
        </w:rPr>
      </w:pPr>
      <w:r w:rsidRPr="004131A5">
        <w:rPr>
          <w:rFonts w:cs="Arial"/>
          <w:bCs/>
          <w:sz w:val="22"/>
          <w:szCs w:val="22"/>
        </w:rPr>
        <w:t>Organizational Capacity (</w:t>
      </w:r>
      <w:r w:rsidR="00BB1ADF" w:rsidRPr="004131A5">
        <w:rPr>
          <w:rFonts w:cs="Arial"/>
          <w:bCs/>
          <w:sz w:val="22"/>
          <w:szCs w:val="22"/>
        </w:rPr>
        <w:t>3</w:t>
      </w:r>
      <w:r w:rsidR="005F041E" w:rsidRPr="004131A5">
        <w:rPr>
          <w:rFonts w:cs="Arial"/>
          <w:bCs/>
          <w:sz w:val="22"/>
          <w:szCs w:val="22"/>
        </w:rPr>
        <w:t>0</w:t>
      </w:r>
      <w:r w:rsidRPr="004131A5">
        <w:rPr>
          <w:rFonts w:cs="Arial"/>
          <w:bCs/>
          <w:sz w:val="22"/>
          <w:szCs w:val="22"/>
        </w:rPr>
        <w:t xml:space="preserve"> Points)</w:t>
      </w:r>
    </w:p>
    <w:p w14:paraId="05E25372" w14:textId="77777777" w:rsidR="00A20803" w:rsidRPr="004131A5" w:rsidRDefault="000D129C" w:rsidP="00624FDF">
      <w:pPr>
        <w:spacing w:after="100" w:afterAutospacing="1"/>
        <w:rPr>
          <w:b/>
          <w:sz w:val="22"/>
          <w:szCs w:val="22"/>
        </w:rPr>
      </w:pPr>
      <w:r w:rsidRPr="004131A5">
        <w:rPr>
          <w:b/>
          <w:sz w:val="22"/>
          <w:szCs w:val="22"/>
        </w:rPr>
        <w:t>Fi</w:t>
      </w:r>
      <w:r w:rsidR="005F041E" w:rsidRPr="004131A5">
        <w:rPr>
          <w:b/>
          <w:sz w:val="22"/>
          <w:szCs w:val="22"/>
        </w:rPr>
        <w:t>nancial Criteria</w:t>
      </w:r>
      <w:r w:rsidR="005F041E" w:rsidRPr="004131A5">
        <w:rPr>
          <w:b/>
          <w:sz w:val="22"/>
          <w:szCs w:val="22"/>
        </w:rPr>
        <w:tab/>
      </w:r>
      <w:r w:rsidR="00A20803" w:rsidRPr="004131A5">
        <w:rPr>
          <w:b/>
          <w:sz w:val="22"/>
          <w:szCs w:val="22"/>
        </w:rPr>
        <w:t>(30 Points)</w:t>
      </w:r>
    </w:p>
    <w:p w14:paraId="0171A91C" w14:textId="77777777" w:rsidR="00A20803" w:rsidRPr="004131A5" w:rsidRDefault="00A20803" w:rsidP="00624FDF">
      <w:pPr>
        <w:spacing w:after="100" w:afterAutospacing="1"/>
        <w:rPr>
          <w:bCs/>
          <w:sz w:val="22"/>
          <w:szCs w:val="22"/>
        </w:rPr>
      </w:pPr>
      <w:r w:rsidRPr="004131A5">
        <w:rPr>
          <w:rFonts w:cs="Arial"/>
          <w:color w:val="000000"/>
          <w:sz w:val="22"/>
          <w:szCs w:val="22"/>
        </w:rPr>
        <w:t xml:space="preserve">Although a budget narrative is required, no points </w:t>
      </w:r>
      <w:proofErr w:type="gramStart"/>
      <w:r w:rsidRPr="004131A5">
        <w:rPr>
          <w:rFonts w:cs="Arial"/>
          <w:color w:val="000000"/>
          <w:sz w:val="22"/>
          <w:szCs w:val="22"/>
        </w:rPr>
        <w:t>will be given</w:t>
      </w:r>
      <w:proofErr w:type="gramEnd"/>
      <w:r w:rsidRPr="004131A5">
        <w:rPr>
          <w:rFonts w:cs="Arial"/>
          <w:color w:val="000000"/>
          <w:sz w:val="22"/>
          <w:szCs w:val="22"/>
        </w:rPr>
        <w:t xml:space="preserve"> for this narrative.</w:t>
      </w:r>
    </w:p>
    <w:p w14:paraId="2DB9544F" w14:textId="6522DCCD" w:rsidR="004423EB" w:rsidRPr="004131A5" w:rsidRDefault="004423EB" w:rsidP="00624FDF">
      <w:pPr>
        <w:pStyle w:val="Heading2"/>
        <w:spacing w:before="0" w:after="100" w:afterAutospacing="1"/>
      </w:pPr>
      <w:bookmarkStart w:id="25" w:name="_Toc458677044"/>
      <w:r w:rsidRPr="004131A5">
        <w:t>Financial Criteria for Evaluating Bids</w:t>
      </w:r>
      <w:bookmarkEnd w:id="25"/>
      <w:r w:rsidRPr="004131A5">
        <w:t xml:space="preserve"> </w:t>
      </w:r>
    </w:p>
    <w:p w14:paraId="16C502E9" w14:textId="4D9E6840" w:rsidR="00A20803" w:rsidRPr="004131A5" w:rsidRDefault="00A20803" w:rsidP="004678EC">
      <w:pPr>
        <w:spacing w:after="100" w:afterAutospacing="1"/>
        <w:jc w:val="both"/>
        <w:rPr>
          <w:rFonts w:cs="Arial"/>
          <w:b/>
          <w:sz w:val="22"/>
          <w:szCs w:val="22"/>
        </w:rPr>
      </w:pPr>
      <w:r w:rsidRPr="004131A5">
        <w:rPr>
          <w:b/>
          <w:color w:val="000000"/>
          <w:sz w:val="22"/>
          <w:szCs w:val="22"/>
        </w:rPr>
        <w:t xml:space="preserve">The Financial Criteria portion of the RFP </w:t>
      </w:r>
      <w:proofErr w:type="gramStart"/>
      <w:r w:rsidRPr="004131A5">
        <w:rPr>
          <w:b/>
          <w:color w:val="000000"/>
          <w:sz w:val="22"/>
          <w:szCs w:val="22"/>
        </w:rPr>
        <w:t>will be scored</w:t>
      </w:r>
      <w:proofErr w:type="gramEnd"/>
      <w:r w:rsidRPr="004131A5">
        <w:rPr>
          <w:b/>
          <w:color w:val="000000"/>
          <w:sz w:val="22"/>
          <w:szCs w:val="22"/>
        </w:rPr>
        <w:t xml:space="preserve"> based upon the grand total of the </w:t>
      </w:r>
      <w:r w:rsidR="00876D9C">
        <w:rPr>
          <w:b/>
          <w:color w:val="000000"/>
          <w:sz w:val="22"/>
          <w:szCs w:val="22"/>
        </w:rPr>
        <w:t>Year 1 Budget</w:t>
      </w:r>
      <w:r w:rsidRPr="004131A5">
        <w:rPr>
          <w:b/>
          <w:color w:val="000000"/>
          <w:sz w:val="22"/>
          <w:szCs w:val="22"/>
        </w:rPr>
        <w:t xml:space="preserve">. </w:t>
      </w:r>
      <w:r w:rsidR="004678EC" w:rsidRPr="004131A5">
        <w:rPr>
          <w:rFonts w:cs="Arial"/>
          <w:b/>
          <w:bCs/>
          <w:sz w:val="22"/>
          <w:szCs w:val="22"/>
        </w:rPr>
        <w:t xml:space="preserve">Deliverable costs must include all costs required to produce the deliverables, </w:t>
      </w:r>
      <w:proofErr w:type="gramStart"/>
      <w:r w:rsidR="004678EC" w:rsidRPr="004131A5">
        <w:rPr>
          <w:rFonts w:cs="Arial"/>
          <w:b/>
          <w:bCs/>
          <w:sz w:val="22"/>
          <w:szCs w:val="22"/>
        </w:rPr>
        <w:t>including:</w:t>
      </w:r>
      <w:proofErr w:type="gramEnd"/>
      <w:r w:rsidR="004678EC" w:rsidRPr="004131A5">
        <w:rPr>
          <w:rFonts w:cs="Arial"/>
          <w:b/>
          <w:bCs/>
          <w:sz w:val="22"/>
          <w:szCs w:val="22"/>
        </w:rPr>
        <w:t xml:space="preserve">  staff costs, fringe benefits, purchased services, non-personal services, indirect costs, and other costs</w:t>
      </w:r>
      <w:r w:rsidRPr="004131A5">
        <w:rPr>
          <w:rFonts w:cs="Arial"/>
          <w:b/>
          <w:bCs/>
          <w:sz w:val="22"/>
          <w:szCs w:val="22"/>
        </w:rPr>
        <w:t xml:space="preserve">. </w:t>
      </w:r>
    </w:p>
    <w:p w14:paraId="5E99E0C0" w14:textId="77777777" w:rsidR="00A20803" w:rsidRPr="004131A5" w:rsidRDefault="00A20803" w:rsidP="00624FDF">
      <w:pPr>
        <w:spacing w:after="100" w:afterAutospacing="1"/>
        <w:jc w:val="both"/>
        <w:rPr>
          <w:sz w:val="22"/>
          <w:szCs w:val="22"/>
        </w:rPr>
      </w:pPr>
      <w:r w:rsidRPr="004131A5">
        <w:rPr>
          <w:sz w:val="22"/>
          <w:szCs w:val="22"/>
        </w:rPr>
        <w:t xml:space="preserve">The </w:t>
      </w:r>
      <w:r w:rsidRPr="004131A5">
        <w:rPr>
          <w:b/>
          <w:sz w:val="22"/>
          <w:szCs w:val="22"/>
        </w:rPr>
        <w:t>financial portion</w:t>
      </w:r>
      <w:r w:rsidRPr="004131A5">
        <w:rPr>
          <w:sz w:val="22"/>
          <w:szCs w:val="22"/>
        </w:rPr>
        <w:t xml:space="preserve"> of the proposal represents </w:t>
      </w:r>
      <w:r w:rsidRPr="004131A5">
        <w:rPr>
          <w:b/>
          <w:sz w:val="22"/>
          <w:szCs w:val="22"/>
        </w:rPr>
        <w:t>thirty (30)</w:t>
      </w:r>
      <w:r w:rsidRPr="004131A5">
        <w:rPr>
          <w:b/>
          <w:sz w:val="22"/>
          <w:szCs w:val="22"/>
        </w:rPr>
        <w:fldChar w:fldCharType="begin"/>
      </w:r>
      <w:r w:rsidRPr="004131A5">
        <w:rPr>
          <w:b/>
          <w:sz w:val="22"/>
          <w:szCs w:val="22"/>
        </w:rPr>
        <w:instrText xml:space="preserve">  </w:instrText>
      </w:r>
      <w:r w:rsidRPr="004131A5">
        <w:rPr>
          <w:b/>
          <w:sz w:val="22"/>
          <w:szCs w:val="22"/>
        </w:rPr>
        <w:fldChar w:fldCharType="end"/>
      </w:r>
      <w:r w:rsidRPr="004131A5">
        <w:rPr>
          <w:b/>
          <w:sz w:val="22"/>
          <w:szCs w:val="22"/>
        </w:rPr>
        <w:t xml:space="preserve"> percent</w:t>
      </w:r>
      <w:r w:rsidRPr="004131A5">
        <w:rPr>
          <w:sz w:val="22"/>
          <w:szCs w:val="22"/>
        </w:rPr>
        <w:t xml:space="preserve"> of the overall score and </w:t>
      </w:r>
      <w:proofErr w:type="gramStart"/>
      <w:r w:rsidRPr="004131A5">
        <w:rPr>
          <w:sz w:val="22"/>
          <w:szCs w:val="22"/>
        </w:rPr>
        <w:t>will be awarded</w:t>
      </w:r>
      <w:proofErr w:type="gramEnd"/>
      <w:r w:rsidRPr="004131A5">
        <w:rPr>
          <w:sz w:val="22"/>
          <w:szCs w:val="22"/>
        </w:rPr>
        <w:t xml:space="preserve"> points pursuant to a formula. This calculation </w:t>
      </w:r>
      <w:proofErr w:type="gramStart"/>
      <w:r w:rsidRPr="004131A5">
        <w:rPr>
          <w:sz w:val="22"/>
          <w:szCs w:val="22"/>
        </w:rPr>
        <w:t>will be computed</w:t>
      </w:r>
      <w:proofErr w:type="gramEnd"/>
      <w:r w:rsidRPr="004131A5">
        <w:rPr>
          <w:sz w:val="22"/>
          <w:szCs w:val="22"/>
        </w:rPr>
        <w:t xml:space="preserve"> by the Contract Administration Unit upon completion of the technical scoring by the technical review panel. </w:t>
      </w:r>
    </w:p>
    <w:p w14:paraId="2C6F92FD" w14:textId="348A632B" w:rsidR="00A20803" w:rsidRPr="004131A5" w:rsidRDefault="00A20803" w:rsidP="00624FDF">
      <w:pPr>
        <w:spacing w:after="100" w:afterAutospacing="1"/>
        <w:rPr>
          <w:sz w:val="22"/>
          <w:szCs w:val="22"/>
        </w:rPr>
      </w:pPr>
      <w:r w:rsidRPr="004131A5">
        <w:rPr>
          <w:sz w:val="22"/>
          <w:szCs w:val="22"/>
        </w:rPr>
        <w:t xml:space="preserve">The submitted budget </w:t>
      </w:r>
      <w:proofErr w:type="gramStart"/>
      <w:r w:rsidRPr="004131A5">
        <w:rPr>
          <w:sz w:val="22"/>
          <w:szCs w:val="22"/>
        </w:rPr>
        <w:t>will be awarded</w:t>
      </w:r>
      <w:proofErr w:type="gramEnd"/>
      <w:r w:rsidRPr="004131A5">
        <w:rPr>
          <w:sz w:val="22"/>
          <w:szCs w:val="22"/>
        </w:rPr>
        <w:t xml:space="preserve"> points pursuant to a formula </w:t>
      </w:r>
      <w:r w:rsidR="00024BE5" w:rsidRPr="004131A5">
        <w:rPr>
          <w:sz w:val="22"/>
          <w:szCs w:val="22"/>
        </w:rPr>
        <w:t xml:space="preserve">that </w:t>
      </w:r>
      <w:r w:rsidRPr="004131A5">
        <w:rPr>
          <w:sz w:val="22"/>
          <w:szCs w:val="22"/>
        </w:rPr>
        <w:t xml:space="preserve">awards the highest score of </w:t>
      </w:r>
      <w:r w:rsidRPr="004131A5">
        <w:rPr>
          <w:b/>
          <w:sz w:val="22"/>
          <w:szCs w:val="22"/>
        </w:rPr>
        <w:t>thirty (30)</w:t>
      </w:r>
      <w:r w:rsidRPr="004131A5">
        <w:rPr>
          <w:b/>
          <w:sz w:val="22"/>
          <w:szCs w:val="22"/>
        </w:rPr>
        <w:fldChar w:fldCharType="begin"/>
      </w:r>
      <w:r w:rsidRPr="004131A5">
        <w:rPr>
          <w:b/>
          <w:sz w:val="22"/>
          <w:szCs w:val="22"/>
        </w:rPr>
        <w:instrText xml:space="preserve">  </w:instrText>
      </w:r>
      <w:r w:rsidRPr="004131A5">
        <w:rPr>
          <w:b/>
          <w:sz w:val="22"/>
          <w:szCs w:val="22"/>
        </w:rPr>
        <w:fldChar w:fldCharType="end"/>
      </w:r>
      <w:r w:rsidRPr="004131A5">
        <w:rPr>
          <w:b/>
          <w:sz w:val="22"/>
          <w:szCs w:val="22"/>
        </w:rPr>
        <w:t xml:space="preserve"> points</w:t>
      </w:r>
      <w:r w:rsidR="00F2635E" w:rsidRPr="004131A5">
        <w:rPr>
          <w:sz w:val="22"/>
          <w:szCs w:val="22"/>
        </w:rPr>
        <w:t xml:space="preserve"> </w:t>
      </w:r>
      <w:r w:rsidRPr="004131A5">
        <w:rPr>
          <w:sz w:val="22"/>
          <w:szCs w:val="22"/>
        </w:rPr>
        <w:t xml:space="preserve">to the budget that reflects the lowest overall cost. The remaining budgets </w:t>
      </w:r>
      <w:proofErr w:type="gramStart"/>
      <w:r w:rsidRPr="004131A5">
        <w:rPr>
          <w:sz w:val="22"/>
          <w:szCs w:val="22"/>
        </w:rPr>
        <w:t>will be awarded</w:t>
      </w:r>
      <w:proofErr w:type="gramEnd"/>
      <w:r w:rsidRPr="004131A5">
        <w:rPr>
          <w:sz w:val="22"/>
          <w:szCs w:val="22"/>
        </w:rPr>
        <w:t xml:space="preserve"> points based on a calculation that computes the relative difference of each proposal against the lowest budget submitted. The resulting percentage </w:t>
      </w:r>
      <w:proofErr w:type="gramStart"/>
      <w:r w:rsidRPr="004131A5">
        <w:rPr>
          <w:sz w:val="22"/>
          <w:szCs w:val="22"/>
        </w:rPr>
        <w:t>is then applied</w:t>
      </w:r>
      <w:proofErr w:type="gramEnd"/>
      <w:r w:rsidRPr="004131A5">
        <w:rPr>
          <w:sz w:val="22"/>
          <w:szCs w:val="22"/>
        </w:rPr>
        <w:t xml:space="preserve"> to the maximum point value of </w:t>
      </w:r>
      <w:r w:rsidRPr="004131A5">
        <w:rPr>
          <w:b/>
          <w:sz w:val="22"/>
          <w:szCs w:val="22"/>
        </w:rPr>
        <w:t>thirty (30)</w:t>
      </w:r>
      <w:r w:rsidRPr="004131A5">
        <w:rPr>
          <w:b/>
          <w:sz w:val="22"/>
          <w:szCs w:val="22"/>
        </w:rPr>
        <w:fldChar w:fldCharType="begin"/>
      </w:r>
      <w:r w:rsidRPr="004131A5">
        <w:rPr>
          <w:b/>
          <w:sz w:val="22"/>
          <w:szCs w:val="22"/>
        </w:rPr>
        <w:instrText xml:space="preserve">  </w:instrText>
      </w:r>
      <w:r w:rsidRPr="004131A5">
        <w:rPr>
          <w:b/>
          <w:sz w:val="22"/>
          <w:szCs w:val="22"/>
        </w:rPr>
        <w:fldChar w:fldCharType="end"/>
      </w:r>
      <w:r w:rsidRPr="004131A5">
        <w:rPr>
          <w:b/>
          <w:sz w:val="22"/>
          <w:szCs w:val="22"/>
        </w:rPr>
        <w:t xml:space="preserve"> points</w:t>
      </w:r>
      <w:r w:rsidRPr="004131A5">
        <w:rPr>
          <w:sz w:val="22"/>
          <w:szCs w:val="22"/>
        </w:rPr>
        <w:t>.</w:t>
      </w:r>
    </w:p>
    <w:p w14:paraId="4F66CBCD" w14:textId="77777777" w:rsidR="00A20803" w:rsidRPr="004131A5" w:rsidRDefault="00A20803" w:rsidP="00624FDF">
      <w:pPr>
        <w:spacing w:after="100" w:afterAutospacing="1"/>
        <w:rPr>
          <w:rStyle w:val="HTMLMarkup"/>
          <w:b/>
          <w:vanish w:val="0"/>
          <w:sz w:val="22"/>
          <w:szCs w:val="22"/>
        </w:rPr>
      </w:pPr>
    </w:p>
    <w:p w14:paraId="149930BA" w14:textId="69AAA68D" w:rsidR="00F2635E" w:rsidRPr="004131A5" w:rsidRDefault="00A20803" w:rsidP="00624FDF">
      <w:pPr>
        <w:spacing w:after="100" w:afterAutospacing="1"/>
        <w:rPr>
          <w:rFonts w:cs="Arial"/>
          <w:b/>
          <w:sz w:val="22"/>
          <w:szCs w:val="22"/>
        </w:rPr>
      </w:pPr>
      <w:r w:rsidRPr="004131A5">
        <w:rPr>
          <w:rFonts w:cs="Arial"/>
          <w:b/>
          <w:sz w:val="22"/>
          <w:szCs w:val="22"/>
        </w:rPr>
        <w:lastRenderedPageBreak/>
        <w:t xml:space="preserve">NYSED reserves the right to request best and final offers. In the event NYSED exercises this right, all bidders that meet the minimum technical score </w:t>
      </w:r>
      <w:proofErr w:type="gramStart"/>
      <w:r w:rsidRPr="004131A5">
        <w:rPr>
          <w:rFonts w:cs="Arial"/>
          <w:b/>
          <w:sz w:val="22"/>
          <w:szCs w:val="22"/>
        </w:rPr>
        <w:t>will be asked</w:t>
      </w:r>
      <w:proofErr w:type="gramEnd"/>
      <w:r w:rsidRPr="004131A5">
        <w:rPr>
          <w:rFonts w:cs="Arial"/>
          <w:b/>
          <w:sz w:val="22"/>
          <w:szCs w:val="22"/>
        </w:rPr>
        <w:t xml:space="preserve"> to provide a best and final offer.  The Contract Administration Unit will recalculate the financial score.</w:t>
      </w:r>
    </w:p>
    <w:p w14:paraId="736D1B13" w14:textId="77777777" w:rsidR="009161BD" w:rsidRPr="004131A5" w:rsidRDefault="009161BD" w:rsidP="00624FDF">
      <w:pPr>
        <w:pStyle w:val="Heading2"/>
        <w:spacing w:before="0" w:after="100" w:afterAutospacing="1"/>
      </w:pPr>
      <w:bookmarkStart w:id="26" w:name="_Toc458677045"/>
      <w:r w:rsidRPr="004131A5">
        <w:t>Method of Award</w:t>
      </w:r>
      <w:bookmarkEnd w:id="26"/>
    </w:p>
    <w:p w14:paraId="1CBEA444" w14:textId="77777777" w:rsidR="009161BD" w:rsidRPr="004131A5" w:rsidRDefault="009161BD" w:rsidP="00624FDF">
      <w:pPr>
        <w:spacing w:after="100" w:afterAutospacing="1"/>
        <w:jc w:val="both"/>
        <w:rPr>
          <w:sz w:val="22"/>
          <w:szCs w:val="22"/>
        </w:rPr>
      </w:pPr>
      <w:r w:rsidRPr="004131A5">
        <w:rPr>
          <w:sz w:val="22"/>
          <w:szCs w:val="22"/>
        </w:rPr>
        <w:t xml:space="preserve">The aggregate score of all the criteria listed </w:t>
      </w:r>
      <w:proofErr w:type="gramStart"/>
      <w:r w:rsidRPr="004131A5">
        <w:rPr>
          <w:sz w:val="22"/>
          <w:szCs w:val="22"/>
        </w:rPr>
        <w:t>will be calculated</w:t>
      </w:r>
      <w:proofErr w:type="gramEnd"/>
      <w:r w:rsidRPr="004131A5">
        <w:rPr>
          <w:sz w:val="22"/>
          <w:szCs w:val="22"/>
        </w:rPr>
        <w:t xml:space="preserve"> for each proposal received. </w:t>
      </w:r>
    </w:p>
    <w:p w14:paraId="058C280D" w14:textId="77777777" w:rsidR="009161BD" w:rsidRPr="004131A5" w:rsidRDefault="009161BD" w:rsidP="00624FDF">
      <w:pPr>
        <w:spacing w:after="100" w:afterAutospacing="1"/>
        <w:jc w:val="both"/>
        <w:rPr>
          <w:sz w:val="22"/>
          <w:szCs w:val="22"/>
        </w:rPr>
      </w:pPr>
      <w:r w:rsidRPr="004131A5">
        <w:rPr>
          <w:sz w:val="22"/>
          <w:szCs w:val="22"/>
        </w:rPr>
        <w:t xml:space="preserve">The contract issued pursuant to this proposal </w:t>
      </w:r>
      <w:proofErr w:type="gramStart"/>
      <w:r w:rsidRPr="004131A5">
        <w:rPr>
          <w:sz w:val="22"/>
          <w:szCs w:val="22"/>
        </w:rPr>
        <w:t>will be awarded</w:t>
      </w:r>
      <w:proofErr w:type="gramEnd"/>
      <w:r w:rsidRPr="004131A5">
        <w:rPr>
          <w:sz w:val="22"/>
          <w:szCs w:val="22"/>
        </w:rPr>
        <w:t xml:space="preserve"> to the vendor whose aggregate technical and cost score is the highest among all the proposals rated.</w:t>
      </w:r>
    </w:p>
    <w:p w14:paraId="4708DE6F" w14:textId="77777777" w:rsidR="009161BD" w:rsidRPr="004131A5" w:rsidRDefault="009161BD" w:rsidP="00624FDF">
      <w:pPr>
        <w:spacing w:after="100" w:afterAutospacing="1"/>
        <w:jc w:val="both"/>
        <w:rPr>
          <w:sz w:val="22"/>
          <w:szCs w:val="22"/>
        </w:rPr>
      </w:pPr>
      <w:r w:rsidRPr="004131A5">
        <w:rPr>
          <w:sz w:val="22"/>
          <w:szCs w:val="22"/>
        </w:rPr>
        <w:t xml:space="preserve">In the event that more than one proposal obtains the highest aggregate score, the contract will be awarded to the vendor in that group of highest aggregate scores whose budget component reflects the lowest overall cost. </w:t>
      </w:r>
    </w:p>
    <w:p w14:paraId="49D6ADE0" w14:textId="77777777" w:rsidR="00A95EDA" w:rsidRPr="004131A5" w:rsidRDefault="00A95EDA" w:rsidP="00624FDF">
      <w:pPr>
        <w:pStyle w:val="Heading2"/>
        <w:spacing w:before="0" w:after="100" w:afterAutospacing="1"/>
      </w:pPr>
      <w:bookmarkStart w:id="27" w:name="_Toc458677046"/>
      <w:r w:rsidRPr="004131A5">
        <w:t>NYSED’s Reservation of Rights</w:t>
      </w:r>
      <w:bookmarkEnd w:id="27"/>
    </w:p>
    <w:p w14:paraId="24D3FCD2" w14:textId="5C4A8EC6" w:rsidR="00A95EDA" w:rsidRPr="004131A5" w:rsidRDefault="00EE5202" w:rsidP="00624FDF">
      <w:pPr>
        <w:pStyle w:val="Header"/>
        <w:tabs>
          <w:tab w:val="clear" w:pos="4320"/>
          <w:tab w:val="clear" w:pos="8640"/>
        </w:tabs>
        <w:spacing w:after="100" w:afterAutospacing="1"/>
        <w:rPr>
          <w:rFonts w:cs="Arial"/>
          <w:sz w:val="22"/>
          <w:szCs w:val="22"/>
        </w:rPr>
      </w:pPr>
      <w:proofErr w:type="gramStart"/>
      <w:r w:rsidRPr="004131A5">
        <w:rPr>
          <w:rFonts w:cs="Arial"/>
          <w:sz w:val="22"/>
          <w:szCs w:val="22"/>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4131A5">
        <w:rPr>
          <w:rFonts w:cs="Arial"/>
          <w:sz w:val="22"/>
          <w:szCs w:val="22"/>
        </w:rPr>
        <w:t>offerer’s</w:t>
      </w:r>
      <w:proofErr w:type="spellEnd"/>
      <w:r w:rsidRPr="004131A5">
        <w:rPr>
          <w:rFonts w:cs="Arial"/>
          <w:sz w:val="22"/>
          <w:szCs w:val="22"/>
        </w:rPr>
        <w:t xml:space="preserve"> proposal and/or to determine an </w:t>
      </w:r>
      <w:proofErr w:type="spellStart"/>
      <w:r w:rsidRPr="004131A5">
        <w:rPr>
          <w:rFonts w:cs="Arial"/>
          <w:sz w:val="22"/>
          <w:szCs w:val="22"/>
        </w:rPr>
        <w:t>offerer’s</w:t>
      </w:r>
      <w:proofErr w:type="spellEnd"/>
      <w:r w:rsidRPr="004131A5">
        <w:rPr>
          <w:rFonts w:cs="Arial"/>
          <w:sz w:val="22"/>
          <w:szCs w:val="22"/>
        </w:rPr>
        <w:t xml:space="preserve"> compliance with the requirements of the solicitation; (16) request best and final offers.</w:t>
      </w:r>
      <w:proofErr w:type="gramEnd"/>
    </w:p>
    <w:p w14:paraId="7396B969" w14:textId="77777777" w:rsidR="009161BD" w:rsidRPr="004131A5" w:rsidRDefault="009161BD" w:rsidP="00624FDF">
      <w:pPr>
        <w:pStyle w:val="Heading2"/>
        <w:spacing w:before="0" w:after="100" w:afterAutospacing="1"/>
      </w:pPr>
      <w:bookmarkStart w:id="28" w:name="_Toc458677047"/>
      <w:r w:rsidRPr="004131A5">
        <w:t>Post Selection Procedures</w:t>
      </w:r>
      <w:bookmarkEnd w:id="28"/>
    </w:p>
    <w:p w14:paraId="7853E907" w14:textId="77777777" w:rsidR="009161BD" w:rsidRPr="004131A5" w:rsidRDefault="009161BD" w:rsidP="00624FDF">
      <w:pPr>
        <w:spacing w:after="100" w:afterAutospacing="1"/>
        <w:jc w:val="both"/>
        <w:rPr>
          <w:rFonts w:cs="Arial"/>
          <w:sz w:val="22"/>
          <w:szCs w:val="22"/>
        </w:rPr>
      </w:pPr>
      <w:r w:rsidRPr="004131A5">
        <w:rPr>
          <w:sz w:val="22"/>
          <w:szCs w:val="22"/>
        </w:rPr>
        <w:t xml:space="preserve">Upon selection, the successful bidder will enter into negotiations for a contract with NYSED. The contents of this RFP, any subsequent correspondence related to final contract negotiations, and such other stipulations as agreed upon </w:t>
      </w:r>
      <w:proofErr w:type="gramStart"/>
      <w:r w:rsidRPr="004131A5">
        <w:rPr>
          <w:sz w:val="22"/>
          <w:szCs w:val="22"/>
        </w:rPr>
        <w:t>may be made</w:t>
      </w:r>
      <w:proofErr w:type="gramEnd"/>
      <w:r w:rsidRPr="004131A5">
        <w:rPr>
          <w:sz w:val="22"/>
          <w:szCs w:val="22"/>
        </w:rPr>
        <w:t xml:space="preserve"> a part of the final contract developed by NYSED.  </w:t>
      </w:r>
      <w:r w:rsidRPr="004131A5">
        <w:rPr>
          <w:rFonts w:cs="Arial"/>
          <w:sz w:val="22"/>
          <w:szCs w:val="22"/>
        </w:rPr>
        <w:t>Successful bidders may be subject to audit and should ensure that adequate controls are in place to document the allowable activities and expenditure of State funds.</w:t>
      </w:r>
    </w:p>
    <w:p w14:paraId="46CAD6F7" w14:textId="77777777" w:rsidR="00246AEA" w:rsidRPr="004131A5" w:rsidRDefault="00246AEA" w:rsidP="00624FDF">
      <w:pPr>
        <w:pStyle w:val="Heading2"/>
        <w:spacing w:before="0" w:after="100" w:afterAutospacing="1"/>
      </w:pPr>
      <w:bookmarkStart w:id="29" w:name="_Toc458677048"/>
      <w:r w:rsidRPr="004131A5">
        <w:t>Debriefing Procedures</w:t>
      </w:r>
      <w:bookmarkEnd w:id="29"/>
    </w:p>
    <w:p w14:paraId="61202F4A" w14:textId="17612AA5" w:rsidR="00246AEA" w:rsidRPr="004131A5" w:rsidRDefault="00246AEA" w:rsidP="00624FDF">
      <w:pPr>
        <w:spacing w:after="100" w:afterAutospacing="1"/>
        <w:jc w:val="both"/>
        <w:rPr>
          <w:sz w:val="22"/>
          <w:szCs w:val="22"/>
        </w:rPr>
      </w:pPr>
      <w:r w:rsidRPr="004131A5">
        <w:rPr>
          <w:sz w:val="22"/>
          <w:szCs w:val="22"/>
        </w:rPr>
        <w:t xml:space="preserve">All unsuccessful bidders may request a debriefing within </w:t>
      </w:r>
      <w:r w:rsidR="004E03F2" w:rsidRPr="004131A5">
        <w:rPr>
          <w:sz w:val="22"/>
          <w:szCs w:val="22"/>
        </w:rPr>
        <w:t xml:space="preserve">fifteen </w:t>
      </w:r>
      <w:r w:rsidRPr="004131A5">
        <w:rPr>
          <w:sz w:val="22"/>
          <w:szCs w:val="22"/>
        </w:rPr>
        <w:t>(</w:t>
      </w:r>
      <w:r w:rsidR="004E03F2" w:rsidRPr="004131A5">
        <w:rPr>
          <w:sz w:val="22"/>
          <w:szCs w:val="22"/>
        </w:rPr>
        <w:t>1</w:t>
      </w:r>
      <w:r w:rsidRPr="004131A5">
        <w:rPr>
          <w:sz w:val="22"/>
          <w:szCs w:val="22"/>
        </w:rPr>
        <w:t>5)</w:t>
      </w:r>
      <w:r w:rsidR="004E03F2" w:rsidRPr="004131A5">
        <w:rPr>
          <w:sz w:val="22"/>
          <w:szCs w:val="22"/>
        </w:rPr>
        <w:t xml:space="preserve"> calendar</w:t>
      </w:r>
      <w:r w:rsidRPr="004131A5">
        <w:rPr>
          <w:sz w:val="22"/>
          <w:szCs w:val="22"/>
        </w:rPr>
        <w:t xml:space="preserve"> days of receiving notice from NYSED.  Bidders may request a debriefing letter on the selection process regarding this RFP by submitting a written request to the Fiscal Contact person </w:t>
      </w:r>
      <w:proofErr w:type="gramStart"/>
      <w:r w:rsidRPr="004131A5">
        <w:rPr>
          <w:sz w:val="22"/>
          <w:szCs w:val="22"/>
        </w:rPr>
        <w:t>at</w:t>
      </w:r>
      <w:proofErr w:type="gramEnd"/>
      <w:r w:rsidRPr="004131A5">
        <w:rPr>
          <w:sz w:val="22"/>
          <w:szCs w:val="22"/>
        </w:rPr>
        <w:t>:</w:t>
      </w:r>
    </w:p>
    <w:p w14:paraId="17FF5009" w14:textId="77777777" w:rsidR="00246AEA" w:rsidRPr="004131A5" w:rsidRDefault="00246AEA" w:rsidP="009C7436">
      <w:pPr>
        <w:ind w:left="720"/>
        <w:jc w:val="both"/>
        <w:rPr>
          <w:sz w:val="22"/>
          <w:szCs w:val="22"/>
        </w:rPr>
      </w:pPr>
      <w:r w:rsidRPr="004131A5">
        <w:rPr>
          <w:sz w:val="22"/>
          <w:szCs w:val="22"/>
        </w:rPr>
        <w:t>NYS Education Department</w:t>
      </w:r>
    </w:p>
    <w:p w14:paraId="38AE230A" w14:textId="77777777" w:rsidR="00246AEA" w:rsidRPr="004131A5" w:rsidRDefault="00246AEA" w:rsidP="009C7436">
      <w:pPr>
        <w:ind w:left="720"/>
        <w:jc w:val="both"/>
        <w:rPr>
          <w:sz w:val="22"/>
          <w:szCs w:val="22"/>
        </w:rPr>
      </w:pPr>
      <w:r w:rsidRPr="004131A5">
        <w:rPr>
          <w:sz w:val="22"/>
          <w:szCs w:val="22"/>
        </w:rPr>
        <w:t>Contract Administration Unit</w:t>
      </w:r>
    </w:p>
    <w:p w14:paraId="0B831233" w14:textId="77777777" w:rsidR="00246AEA" w:rsidRPr="004131A5" w:rsidRDefault="00246AEA" w:rsidP="009C7436">
      <w:pPr>
        <w:ind w:left="720"/>
        <w:jc w:val="both"/>
        <w:rPr>
          <w:sz w:val="22"/>
          <w:szCs w:val="22"/>
        </w:rPr>
      </w:pPr>
      <w:r w:rsidRPr="004131A5">
        <w:rPr>
          <w:sz w:val="22"/>
          <w:szCs w:val="22"/>
        </w:rPr>
        <w:t>89 Washington Avenue</w:t>
      </w:r>
    </w:p>
    <w:p w14:paraId="3E5DE0A8" w14:textId="77777777" w:rsidR="00246AEA" w:rsidRPr="004131A5" w:rsidRDefault="00246AEA" w:rsidP="009C7436">
      <w:pPr>
        <w:ind w:left="720"/>
        <w:jc w:val="both"/>
        <w:rPr>
          <w:sz w:val="22"/>
          <w:szCs w:val="22"/>
        </w:rPr>
      </w:pPr>
      <w:r w:rsidRPr="004131A5">
        <w:rPr>
          <w:sz w:val="22"/>
          <w:szCs w:val="22"/>
        </w:rPr>
        <w:t>Room 50</w:t>
      </w:r>
      <w:r w:rsidR="00EE5202" w:rsidRPr="004131A5">
        <w:rPr>
          <w:sz w:val="22"/>
          <w:szCs w:val="22"/>
        </w:rPr>
        <w:t>1</w:t>
      </w:r>
      <w:r w:rsidRPr="004131A5">
        <w:rPr>
          <w:sz w:val="22"/>
          <w:szCs w:val="22"/>
        </w:rPr>
        <w:t>W EB</w:t>
      </w:r>
    </w:p>
    <w:p w14:paraId="3280545D" w14:textId="77777777" w:rsidR="00246AEA" w:rsidRPr="004131A5" w:rsidRDefault="00246AEA" w:rsidP="009C7436">
      <w:pPr>
        <w:ind w:left="720"/>
        <w:jc w:val="both"/>
        <w:rPr>
          <w:sz w:val="22"/>
          <w:szCs w:val="22"/>
        </w:rPr>
      </w:pPr>
      <w:r w:rsidRPr="004131A5">
        <w:rPr>
          <w:sz w:val="22"/>
          <w:szCs w:val="22"/>
        </w:rPr>
        <w:t>Albany, NY  12234</w:t>
      </w:r>
    </w:p>
    <w:p w14:paraId="7E08C9F7" w14:textId="77777777" w:rsidR="00246AEA" w:rsidRPr="004131A5" w:rsidRDefault="00246AEA" w:rsidP="00624FDF">
      <w:pPr>
        <w:spacing w:after="100" w:afterAutospacing="1"/>
        <w:jc w:val="both"/>
        <w:rPr>
          <w:sz w:val="22"/>
          <w:szCs w:val="22"/>
        </w:rPr>
      </w:pPr>
      <w:r w:rsidRPr="004131A5">
        <w:rPr>
          <w:sz w:val="22"/>
          <w:szCs w:val="22"/>
        </w:rPr>
        <w:lastRenderedPageBreak/>
        <w:t xml:space="preserve">The Fiscal Contact person will </w:t>
      </w:r>
      <w:proofErr w:type="gramStart"/>
      <w:r w:rsidRPr="004131A5">
        <w:rPr>
          <w:sz w:val="22"/>
          <w:szCs w:val="22"/>
        </w:rPr>
        <w:t>make arrangements</w:t>
      </w:r>
      <w:proofErr w:type="gramEnd"/>
      <w:r w:rsidRPr="004131A5">
        <w:rPr>
          <w:sz w:val="22"/>
          <w:szCs w:val="22"/>
        </w:rPr>
        <w:t xml:space="preserve"> with program staff to provide a written summary of the proposal’s strengths and weaknesses, as well as recommendations for improvement.  Within </w:t>
      </w:r>
      <w:r w:rsidR="005F041E" w:rsidRPr="004131A5">
        <w:rPr>
          <w:sz w:val="22"/>
          <w:szCs w:val="22"/>
        </w:rPr>
        <w:t>fifteen</w:t>
      </w:r>
      <w:r w:rsidRPr="004131A5">
        <w:rPr>
          <w:sz w:val="22"/>
          <w:szCs w:val="22"/>
        </w:rPr>
        <w:t xml:space="preserve"> (1</w:t>
      </w:r>
      <w:r w:rsidR="005F041E" w:rsidRPr="004131A5">
        <w:rPr>
          <w:sz w:val="22"/>
          <w:szCs w:val="22"/>
        </w:rPr>
        <w:t>5</w:t>
      </w:r>
      <w:r w:rsidRPr="004131A5">
        <w:rPr>
          <w:sz w:val="22"/>
          <w:szCs w:val="22"/>
        </w:rPr>
        <w:t>) business days, the program staff will issue a written debriefing letter to the bidder.</w:t>
      </w:r>
    </w:p>
    <w:p w14:paraId="52BC4613" w14:textId="77777777" w:rsidR="00246AEA" w:rsidRPr="004131A5" w:rsidRDefault="00246AEA" w:rsidP="00624FDF">
      <w:pPr>
        <w:pStyle w:val="Heading2"/>
        <w:spacing w:before="0" w:after="100" w:afterAutospacing="1"/>
      </w:pPr>
      <w:bookmarkStart w:id="30" w:name="_Toc458677049"/>
      <w:r w:rsidRPr="004131A5">
        <w:t>Contract Award Protest Procedures</w:t>
      </w:r>
      <w:bookmarkEnd w:id="30"/>
    </w:p>
    <w:p w14:paraId="75DDB2C4" w14:textId="77777777" w:rsidR="00246AEA" w:rsidRPr="004131A5" w:rsidRDefault="00246AEA" w:rsidP="00624FDF">
      <w:pPr>
        <w:spacing w:after="100" w:afterAutospacing="1"/>
        <w:jc w:val="both"/>
        <w:rPr>
          <w:sz w:val="22"/>
          <w:szCs w:val="22"/>
        </w:rPr>
      </w:pPr>
      <w:r w:rsidRPr="004131A5">
        <w:rPr>
          <w:sz w:val="22"/>
          <w:szCs w:val="22"/>
        </w:rPr>
        <w:t>Bidders who receive a notice of non-award may protest the NYSED award decision subject to the following:</w:t>
      </w:r>
    </w:p>
    <w:p w14:paraId="039328B6" w14:textId="0CFE4E08" w:rsidR="00A46A7F" w:rsidRPr="004131A5" w:rsidRDefault="00246AEA" w:rsidP="00C44C26">
      <w:pPr>
        <w:numPr>
          <w:ilvl w:val="0"/>
          <w:numId w:val="21"/>
        </w:numPr>
        <w:spacing w:before="240" w:after="100" w:afterAutospacing="1"/>
        <w:rPr>
          <w:sz w:val="22"/>
          <w:szCs w:val="22"/>
        </w:rPr>
      </w:pPr>
      <w:r w:rsidRPr="004131A5">
        <w:rPr>
          <w:sz w:val="22"/>
          <w:szCs w:val="22"/>
        </w:rPr>
        <w:t>The protest must be in writing and must contain specific factual and/or legal allegations setting forth the basis on which the protesting party challenges the contract award by NYSED.</w:t>
      </w:r>
      <w:r w:rsidR="00A46A7F" w:rsidRPr="004131A5">
        <w:rPr>
          <w:sz w:val="22"/>
          <w:szCs w:val="22"/>
        </w:rPr>
        <w:br/>
      </w:r>
    </w:p>
    <w:p w14:paraId="31EF17C8" w14:textId="5D588F9E" w:rsidR="00246AEA" w:rsidRPr="004131A5" w:rsidRDefault="00246AEA" w:rsidP="00C44C26">
      <w:pPr>
        <w:numPr>
          <w:ilvl w:val="0"/>
          <w:numId w:val="21"/>
        </w:numPr>
        <w:spacing w:after="100" w:afterAutospacing="1"/>
        <w:rPr>
          <w:sz w:val="22"/>
          <w:szCs w:val="22"/>
        </w:rPr>
      </w:pPr>
      <w:r w:rsidRPr="004131A5">
        <w:rPr>
          <w:sz w:val="22"/>
          <w:szCs w:val="22"/>
        </w:rPr>
        <w:t xml:space="preserve">The protest </w:t>
      </w:r>
      <w:proofErr w:type="gramStart"/>
      <w:r w:rsidRPr="004131A5">
        <w:rPr>
          <w:sz w:val="22"/>
          <w:szCs w:val="22"/>
        </w:rPr>
        <w:t>must be filed</w:t>
      </w:r>
      <w:proofErr w:type="gramEnd"/>
      <w:r w:rsidRPr="004131A5">
        <w:rPr>
          <w:sz w:val="22"/>
          <w:szCs w:val="22"/>
        </w:rPr>
        <w:t xml:space="preserve"> within ten (10) business days of receipt of a debriefing letter.  The protest letter must be filed with:</w:t>
      </w:r>
    </w:p>
    <w:p w14:paraId="3C702481" w14:textId="77777777" w:rsidR="00246AEA" w:rsidRPr="004131A5" w:rsidRDefault="00246AEA" w:rsidP="00A46A7F">
      <w:pPr>
        <w:rPr>
          <w:sz w:val="22"/>
          <w:szCs w:val="22"/>
        </w:rPr>
      </w:pPr>
      <w:r w:rsidRPr="004131A5">
        <w:rPr>
          <w:sz w:val="22"/>
          <w:szCs w:val="22"/>
        </w:rPr>
        <w:t xml:space="preserve">                            NYS Education Department</w:t>
      </w:r>
    </w:p>
    <w:p w14:paraId="35354254" w14:textId="77777777" w:rsidR="00246AEA" w:rsidRPr="004131A5" w:rsidRDefault="00246AEA" w:rsidP="00A46A7F">
      <w:pPr>
        <w:rPr>
          <w:sz w:val="22"/>
          <w:szCs w:val="22"/>
        </w:rPr>
      </w:pPr>
      <w:r w:rsidRPr="004131A5">
        <w:rPr>
          <w:sz w:val="22"/>
          <w:szCs w:val="22"/>
        </w:rPr>
        <w:t xml:space="preserve">                            Contract Administration Unit</w:t>
      </w:r>
    </w:p>
    <w:p w14:paraId="573E65B5" w14:textId="77777777" w:rsidR="00246AEA" w:rsidRPr="004131A5" w:rsidRDefault="00246AEA" w:rsidP="00A46A7F">
      <w:pPr>
        <w:rPr>
          <w:sz w:val="22"/>
          <w:szCs w:val="22"/>
        </w:rPr>
      </w:pPr>
      <w:r w:rsidRPr="004131A5">
        <w:rPr>
          <w:sz w:val="22"/>
          <w:szCs w:val="22"/>
        </w:rPr>
        <w:t xml:space="preserve">                            89 Washington Avenue</w:t>
      </w:r>
    </w:p>
    <w:p w14:paraId="0FD0BEC0" w14:textId="77777777" w:rsidR="00246AEA" w:rsidRPr="004131A5" w:rsidRDefault="00246AEA" w:rsidP="00A46A7F">
      <w:pPr>
        <w:rPr>
          <w:sz w:val="22"/>
          <w:szCs w:val="22"/>
        </w:rPr>
      </w:pPr>
      <w:r w:rsidRPr="004131A5">
        <w:rPr>
          <w:sz w:val="22"/>
          <w:szCs w:val="22"/>
        </w:rPr>
        <w:t xml:space="preserve">                            Room 505W EB</w:t>
      </w:r>
    </w:p>
    <w:p w14:paraId="6E01FACE" w14:textId="274D8D97" w:rsidR="00D24507" w:rsidRPr="004131A5" w:rsidRDefault="00246AEA" w:rsidP="00A46A7F">
      <w:pPr>
        <w:rPr>
          <w:sz w:val="22"/>
          <w:szCs w:val="22"/>
        </w:rPr>
      </w:pPr>
      <w:r w:rsidRPr="004131A5">
        <w:rPr>
          <w:sz w:val="22"/>
          <w:szCs w:val="22"/>
        </w:rPr>
        <w:t xml:space="preserve">                            Albany, NY 12234</w:t>
      </w:r>
      <w:r w:rsidR="00A46A7F" w:rsidRPr="004131A5">
        <w:rPr>
          <w:sz w:val="22"/>
          <w:szCs w:val="22"/>
        </w:rPr>
        <w:br/>
      </w:r>
    </w:p>
    <w:p w14:paraId="54550B20" w14:textId="001AB102" w:rsidR="00246AEA" w:rsidRPr="004131A5" w:rsidRDefault="00246AEA" w:rsidP="00C44C26">
      <w:pPr>
        <w:numPr>
          <w:ilvl w:val="0"/>
          <w:numId w:val="21"/>
        </w:numPr>
        <w:spacing w:after="100" w:afterAutospacing="1"/>
        <w:rPr>
          <w:sz w:val="22"/>
          <w:szCs w:val="22"/>
        </w:rPr>
      </w:pPr>
      <w:r w:rsidRPr="004131A5">
        <w:rPr>
          <w:sz w:val="22"/>
          <w:szCs w:val="22"/>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w:t>
      </w:r>
      <w:proofErr w:type="gramStart"/>
      <w:r w:rsidRPr="004131A5">
        <w:rPr>
          <w:sz w:val="22"/>
          <w:szCs w:val="22"/>
        </w:rPr>
        <w:t>is approved or denied</w:t>
      </w:r>
      <w:proofErr w:type="gramEnd"/>
      <w:r w:rsidRPr="004131A5">
        <w:rPr>
          <w:sz w:val="22"/>
          <w:szCs w:val="22"/>
        </w:rPr>
        <w:t xml:space="preserve">.  Counsel’s Office will provide the bidder with written notification of the review team’s decision within seven (7) business days of the receipt of the protest.  The original protest and decision </w:t>
      </w:r>
      <w:proofErr w:type="gramStart"/>
      <w:r w:rsidRPr="004131A5">
        <w:rPr>
          <w:sz w:val="22"/>
          <w:szCs w:val="22"/>
        </w:rPr>
        <w:t>will be filed</w:t>
      </w:r>
      <w:proofErr w:type="gramEnd"/>
      <w:r w:rsidRPr="004131A5">
        <w:rPr>
          <w:sz w:val="22"/>
          <w:szCs w:val="22"/>
        </w:rPr>
        <w:t xml:space="preserve"> with OSC when the contract procurement record is submitted for approval and CAU will advise OSC that a protest was filed. </w:t>
      </w:r>
      <w:r w:rsidR="00A46A7F" w:rsidRPr="004131A5">
        <w:rPr>
          <w:sz w:val="22"/>
          <w:szCs w:val="22"/>
        </w:rPr>
        <w:br/>
      </w:r>
    </w:p>
    <w:p w14:paraId="0342648E" w14:textId="6C292C2B" w:rsidR="00624FDF" w:rsidRPr="004131A5" w:rsidRDefault="00246AEA" w:rsidP="00C44C26">
      <w:pPr>
        <w:numPr>
          <w:ilvl w:val="0"/>
          <w:numId w:val="21"/>
        </w:numPr>
        <w:spacing w:after="100" w:afterAutospacing="1"/>
        <w:rPr>
          <w:sz w:val="22"/>
          <w:szCs w:val="22"/>
        </w:rPr>
      </w:pPr>
      <w:r w:rsidRPr="004131A5">
        <w:rPr>
          <w:sz w:val="22"/>
          <w:szCs w:val="22"/>
        </w:rPr>
        <w:t xml:space="preserve">The NYSED Contract Administration Unit (CAU) may summarily deny a protest that fails to contain specific factual or legal allegations, or where the protest only raises issues of law that </w:t>
      </w:r>
      <w:proofErr w:type="gramStart"/>
      <w:r w:rsidRPr="004131A5">
        <w:rPr>
          <w:sz w:val="22"/>
          <w:szCs w:val="22"/>
        </w:rPr>
        <w:t>have already been decided</w:t>
      </w:r>
      <w:proofErr w:type="gramEnd"/>
      <w:r w:rsidRPr="004131A5">
        <w:rPr>
          <w:sz w:val="22"/>
          <w:szCs w:val="22"/>
        </w:rPr>
        <w:t xml:space="preserve"> by the courts.  </w:t>
      </w:r>
    </w:p>
    <w:p w14:paraId="11781865" w14:textId="77777777" w:rsidR="00D16DA1" w:rsidRPr="004131A5" w:rsidRDefault="00D16DA1" w:rsidP="00624FDF">
      <w:pPr>
        <w:pStyle w:val="Heading2"/>
        <w:spacing w:before="0" w:after="100" w:afterAutospacing="1"/>
      </w:pPr>
      <w:bookmarkStart w:id="31" w:name="_Toc458677050"/>
      <w:r w:rsidRPr="004131A5">
        <w:t>Vendor Responsibility</w:t>
      </w:r>
      <w:bookmarkEnd w:id="31"/>
    </w:p>
    <w:p w14:paraId="612FFFAF" w14:textId="77777777" w:rsidR="00D16DA1" w:rsidRPr="004131A5" w:rsidRDefault="00D16DA1" w:rsidP="00624FDF">
      <w:pPr>
        <w:pStyle w:val="Header"/>
        <w:tabs>
          <w:tab w:val="clear" w:pos="4320"/>
          <w:tab w:val="clear" w:pos="8640"/>
        </w:tabs>
        <w:spacing w:after="100" w:afterAutospacing="1"/>
        <w:jc w:val="both"/>
        <w:rPr>
          <w:rFonts w:cs="Arial"/>
          <w:sz w:val="22"/>
          <w:szCs w:val="22"/>
        </w:rPr>
      </w:pPr>
      <w:r w:rsidRPr="004131A5">
        <w:rPr>
          <w:rFonts w:cs="Arial"/>
          <w:sz w:val="22"/>
          <w:szCs w:val="22"/>
        </w:rPr>
        <w:t xml:space="preserve">State law requires that the award of state contracts </w:t>
      </w:r>
      <w:proofErr w:type="gramStart"/>
      <w:r w:rsidRPr="004131A5">
        <w:rPr>
          <w:rFonts w:cs="Arial"/>
          <w:sz w:val="22"/>
          <w:szCs w:val="22"/>
        </w:rPr>
        <w:t>be made</w:t>
      </w:r>
      <w:proofErr w:type="gramEnd"/>
      <w:r w:rsidRPr="004131A5">
        <w:rPr>
          <w:rFonts w:cs="Arial"/>
          <w:sz w:val="22"/>
          <w:szCs w:val="22"/>
        </w:rPr>
        <w:t xml:space="preserve"> to responsible vendors. Before an award </w:t>
      </w:r>
      <w:proofErr w:type="gramStart"/>
      <w:r w:rsidRPr="004131A5">
        <w:rPr>
          <w:rFonts w:cs="Arial"/>
          <w:sz w:val="22"/>
          <w:szCs w:val="22"/>
        </w:rPr>
        <w:t>is made</w:t>
      </w:r>
      <w:proofErr w:type="gramEnd"/>
      <w:r w:rsidRPr="004131A5">
        <w:rPr>
          <w:rFonts w:cs="Arial"/>
          <w:sz w:val="22"/>
          <w:szCs w:val="22"/>
        </w:rPr>
        <w:t xml:space="preserve"> to a not-for-profit entity, a for-profit entity, a private college or university or a public entity not exempted by the Office of the State Comptroller, the Department must make an affirmative responsibility determination. The factors to be considered </w:t>
      </w:r>
      <w:proofErr w:type="gramStart"/>
      <w:r w:rsidRPr="004131A5">
        <w:rPr>
          <w:rFonts w:cs="Arial"/>
          <w:sz w:val="22"/>
          <w:szCs w:val="22"/>
        </w:rPr>
        <w:t>include:</w:t>
      </w:r>
      <w:proofErr w:type="gramEnd"/>
      <w:r w:rsidRPr="004131A5">
        <w:rPr>
          <w:rFonts w:cs="Arial"/>
          <w:sz w:val="22"/>
          <w:szCs w:val="22"/>
        </w:rPr>
        <w:t xml:space="preserv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33" w:history="1">
        <w:r w:rsidRPr="004131A5">
          <w:rPr>
            <w:rStyle w:val="Hyperlink"/>
            <w:rFonts w:cs="Arial"/>
            <w:sz w:val="22"/>
            <w:szCs w:val="22"/>
          </w:rPr>
          <w:t>http://www.osc.state.ny.us/vendrep/documents/vrdocrules.pdf</w:t>
        </w:r>
      </w:hyperlink>
      <w:r w:rsidRPr="004131A5">
        <w:rPr>
          <w:rFonts w:cs="Arial"/>
          <w:sz w:val="22"/>
          <w:szCs w:val="22"/>
        </w:rPr>
        <w:t>.</w:t>
      </w:r>
    </w:p>
    <w:p w14:paraId="4834A296" w14:textId="77777777" w:rsidR="00D16DA1" w:rsidRPr="004131A5" w:rsidRDefault="00D16DA1" w:rsidP="00624FDF">
      <w:pPr>
        <w:pStyle w:val="Default"/>
        <w:spacing w:after="100" w:afterAutospacing="1"/>
        <w:jc w:val="both"/>
        <w:rPr>
          <w:rFonts w:asciiTheme="minorHAnsi" w:hAnsiTheme="minorHAnsi" w:cs="Times New Roman"/>
          <w:sz w:val="22"/>
          <w:szCs w:val="22"/>
        </w:rPr>
      </w:pPr>
      <w:r w:rsidRPr="004131A5">
        <w:rPr>
          <w:rFonts w:asciiTheme="minorHAnsi" w:hAnsiTheme="minorHAnsi"/>
          <w:sz w:val="22"/>
          <w:szCs w:val="22"/>
        </w:rPr>
        <w:t xml:space="preserve">Vendors </w:t>
      </w:r>
      <w:proofErr w:type="gramStart"/>
      <w:r w:rsidRPr="004131A5">
        <w:rPr>
          <w:rFonts w:asciiTheme="minorHAnsi" w:hAnsiTheme="minorHAnsi"/>
          <w:sz w:val="22"/>
          <w:szCs w:val="22"/>
        </w:rPr>
        <w:t>are invited</w:t>
      </w:r>
      <w:proofErr w:type="gramEnd"/>
      <w:r w:rsidRPr="004131A5">
        <w:rPr>
          <w:rFonts w:asciiTheme="minorHAnsi" w:hAnsiTheme="minorHAnsi"/>
          <w:sz w:val="22"/>
          <w:szCs w:val="22"/>
        </w:rPr>
        <w:t xml:space="preserve"> to file the required Vendor Responsibility Questionnaire online via the New York State </w:t>
      </w:r>
      <w:proofErr w:type="spellStart"/>
      <w:r w:rsidRPr="004131A5">
        <w:rPr>
          <w:rFonts w:asciiTheme="minorHAnsi" w:hAnsiTheme="minorHAnsi"/>
          <w:sz w:val="22"/>
          <w:szCs w:val="22"/>
        </w:rPr>
        <w:t>VendRep</w:t>
      </w:r>
      <w:proofErr w:type="spellEnd"/>
      <w:r w:rsidRPr="004131A5">
        <w:rPr>
          <w:rFonts w:asciiTheme="minorHAnsi" w:hAnsiTheme="minorHAnsi"/>
          <w:sz w:val="22"/>
          <w:szCs w:val="22"/>
        </w:rPr>
        <w:t xml:space="preserve"> System or may choose to complete and submit a paper questionnaire. To enroll in and use the New York State </w:t>
      </w:r>
      <w:proofErr w:type="spellStart"/>
      <w:r w:rsidRPr="004131A5">
        <w:rPr>
          <w:rFonts w:asciiTheme="minorHAnsi" w:hAnsiTheme="minorHAnsi"/>
          <w:sz w:val="22"/>
          <w:szCs w:val="22"/>
        </w:rPr>
        <w:t>VendRep</w:t>
      </w:r>
      <w:proofErr w:type="spellEnd"/>
      <w:r w:rsidRPr="004131A5">
        <w:rPr>
          <w:rFonts w:asciiTheme="minorHAnsi" w:hAnsiTheme="minorHAnsi"/>
          <w:sz w:val="22"/>
          <w:szCs w:val="22"/>
        </w:rPr>
        <w:t xml:space="preserve"> System, see the </w:t>
      </w:r>
      <w:proofErr w:type="spellStart"/>
      <w:r w:rsidRPr="004131A5">
        <w:rPr>
          <w:rFonts w:asciiTheme="minorHAnsi" w:hAnsiTheme="minorHAnsi" w:cs="Times New Roman"/>
          <w:color w:val="auto"/>
          <w:sz w:val="22"/>
          <w:szCs w:val="22"/>
        </w:rPr>
        <w:t>VendRep</w:t>
      </w:r>
      <w:proofErr w:type="spellEnd"/>
      <w:r w:rsidRPr="004131A5">
        <w:rPr>
          <w:rFonts w:asciiTheme="minorHAnsi" w:hAnsiTheme="minorHAnsi" w:cs="Times New Roman"/>
          <w:color w:val="auto"/>
          <w:sz w:val="22"/>
          <w:szCs w:val="22"/>
        </w:rPr>
        <w:t xml:space="preserve"> System instructions </w:t>
      </w:r>
      <w:proofErr w:type="gramStart"/>
      <w:r w:rsidRPr="004131A5">
        <w:rPr>
          <w:rFonts w:asciiTheme="minorHAnsi" w:hAnsiTheme="minorHAnsi" w:cs="Times New Roman"/>
          <w:color w:val="auto"/>
          <w:sz w:val="22"/>
          <w:szCs w:val="22"/>
        </w:rPr>
        <w:t>at:</w:t>
      </w:r>
      <w:proofErr w:type="gramEnd"/>
      <w:r w:rsidRPr="004131A5">
        <w:rPr>
          <w:rFonts w:asciiTheme="minorHAnsi" w:hAnsiTheme="minorHAnsi" w:cs="Times New Roman"/>
          <w:color w:val="auto"/>
          <w:sz w:val="22"/>
          <w:szCs w:val="22"/>
        </w:rPr>
        <w:t xml:space="preserve"> </w:t>
      </w:r>
      <w:hyperlink r:id="rId34" w:history="1">
        <w:r w:rsidRPr="004131A5">
          <w:rPr>
            <w:rStyle w:val="Hyperlink"/>
            <w:rFonts w:asciiTheme="minorHAnsi" w:hAnsiTheme="minorHAnsi"/>
            <w:sz w:val="22"/>
            <w:szCs w:val="22"/>
          </w:rPr>
          <w:t>http://www.osc.state.ny.us/vendrep/systeminit.htm</w:t>
        </w:r>
      </w:hyperlink>
      <w:r w:rsidRPr="004131A5">
        <w:rPr>
          <w:rFonts w:asciiTheme="minorHAnsi" w:hAnsiTheme="minorHAnsi" w:cs="Times New Roman"/>
          <w:color w:val="0000FF"/>
          <w:sz w:val="22"/>
          <w:szCs w:val="22"/>
        </w:rPr>
        <w:t xml:space="preserve"> </w:t>
      </w:r>
      <w:r w:rsidRPr="004131A5">
        <w:rPr>
          <w:rFonts w:asciiTheme="minorHAnsi" w:hAnsiTheme="minorHAnsi" w:cs="Times New Roman"/>
          <w:sz w:val="22"/>
          <w:szCs w:val="22"/>
        </w:rPr>
        <w:t xml:space="preserve">or go directly to the </w:t>
      </w:r>
      <w:proofErr w:type="spellStart"/>
      <w:r w:rsidRPr="004131A5">
        <w:rPr>
          <w:rFonts w:asciiTheme="minorHAnsi" w:hAnsiTheme="minorHAnsi" w:cs="Times New Roman"/>
          <w:sz w:val="22"/>
          <w:szCs w:val="22"/>
        </w:rPr>
        <w:t>VendRep</w:t>
      </w:r>
      <w:proofErr w:type="spellEnd"/>
      <w:r w:rsidRPr="004131A5">
        <w:rPr>
          <w:rFonts w:asciiTheme="minorHAnsi" w:hAnsiTheme="minorHAnsi" w:cs="Times New Roman"/>
          <w:sz w:val="22"/>
          <w:szCs w:val="22"/>
        </w:rPr>
        <w:t xml:space="preserve"> System online at </w:t>
      </w:r>
      <w:hyperlink r:id="rId35" w:history="1">
        <w:r w:rsidRPr="004131A5">
          <w:rPr>
            <w:rStyle w:val="Hyperlink"/>
            <w:rFonts w:asciiTheme="minorHAnsi" w:hAnsiTheme="minorHAnsi"/>
            <w:sz w:val="22"/>
            <w:szCs w:val="22"/>
          </w:rPr>
          <w:t>https://portal.osc.state.ny.us/wps/portal</w:t>
        </w:r>
      </w:hyperlink>
      <w:r w:rsidRPr="004131A5">
        <w:rPr>
          <w:rFonts w:asciiTheme="minorHAnsi" w:hAnsiTheme="minorHAnsi" w:cs="Times New Roman"/>
          <w:color w:val="0000FF"/>
          <w:sz w:val="22"/>
          <w:szCs w:val="22"/>
        </w:rPr>
        <w:t>.</w:t>
      </w:r>
      <w:r w:rsidRPr="004131A5">
        <w:rPr>
          <w:rFonts w:asciiTheme="minorHAnsi" w:hAnsiTheme="minorHAnsi" w:cs="Times New Roman"/>
          <w:sz w:val="22"/>
          <w:szCs w:val="22"/>
        </w:rPr>
        <w:t xml:space="preserve">  </w:t>
      </w:r>
      <w:r w:rsidRPr="004131A5">
        <w:rPr>
          <w:rFonts w:asciiTheme="minorHAnsi" w:hAnsiTheme="minorHAnsi" w:cs="Tahoma"/>
          <w:sz w:val="22"/>
          <w:szCs w:val="22"/>
        </w:rPr>
        <w:t xml:space="preserve">Vendors should also refer to the </w:t>
      </w:r>
      <w:proofErr w:type="spellStart"/>
      <w:r w:rsidRPr="004131A5">
        <w:rPr>
          <w:rFonts w:asciiTheme="minorHAnsi" w:hAnsiTheme="minorHAnsi" w:cs="Tahoma"/>
          <w:sz w:val="22"/>
          <w:szCs w:val="22"/>
        </w:rPr>
        <w:t>VendRep</w:t>
      </w:r>
      <w:proofErr w:type="spellEnd"/>
      <w:r w:rsidRPr="004131A5">
        <w:rPr>
          <w:rFonts w:asciiTheme="minorHAnsi" w:hAnsiTheme="minorHAnsi" w:cs="Tahoma"/>
          <w:sz w:val="22"/>
          <w:szCs w:val="22"/>
        </w:rPr>
        <w:t xml:space="preserve"> System checklist, which </w:t>
      </w:r>
      <w:proofErr w:type="gramStart"/>
      <w:r w:rsidRPr="004131A5">
        <w:rPr>
          <w:rFonts w:asciiTheme="minorHAnsi" w:hAnsiTheme="minorHAnsi" w:cs="Tahoma"/>
          <w:sz w:val="22"/>
          <w:szCs w:val="22"/>
        </w:rPr>
        <w:t>can be found</w:t>
      </w:r>
      <w:proofErr w:type="gramEnd"/>
      <w:r w:rsidRPr="004131A5">
        <w:rPr>
          <w:rFonts w:asciiTheme="minorHAnsi" w:hAnsiTheme="minorHAnsi" w:cs="Tahoma"/>
          <w:sz w:val="22"/>
          <w:szCs w:val="22"/>
        </w:rPr>
        <w:t xml:space="preserve"> at </w:t>
      </w:r>
      <w:r w:rsidRPr="004131A5">
        <w:rPr>
          <w:rFonts w:asciiTheme="minorHAnsi" w:hAnsiTheme="minorHAnsi" w:cs="Tahoma"/>
          <w:color w:val="0000FF"/>
          <w:sz w:val="22"/>
          <w:szCs w:val="22"/>
          <w:u w:val="single"/>
        </w:rPr>
        <w:t>http://www.osc.state.ny.us/vendrep/documents/checklist.pdf</w:t>
      </w:r>
      <w:r w:rsidRPr="004131A5">
        <w:rPr>
          <w:rFonts w:asciiTheme="minorHAnsi" w:hAnsiTheme="minorHAnsi" w:cs="Tahoma"/>
          <w:sz w:val="22"/>
          <w:szCs w:val="22"/>
        </w:rPr>
        <w:t>.</w:t>
      </w:r>
    </w:p>
    <w:p w14:paraId="22F4E64A" w14:textId="77777777" w:rsidR="00D16DA1" w:rsidRPr="004131A5" w:rsidRDefault="00D16DA1" w:rsidP="00624FDF">
      <w:pPr>
        <w:pStyle w:val="Default"/>
        <w:spacing w:after="100" w:afterAutospacing="1"/>
        <w:jc w:val="both"/>
        <w:rPr>
          <w:rFonts w:asciiTheme="minorHAnsi" w:hAnsiTheme="minorHAnsi" w:cs="Times New Roman"/>
          <w:sz w:val="22"/>
          <w:szCs w:val="22"/>
        </w:rPr>
      </w:pPr>
      <w:r w:rsidRPr="004131A5">
        <w:rPr>
          <w:rFonts w:asciiTheme="minorHAnsi" w:hAnsiTheme="minorHAnsi" w:cs="Times New Roman"/>
          <w:sz w:val="22"/>
          <w:szCs w:val="22"/>
        </w:rPr>
        <w:t xml:space="preserve">For direct </w:t>
      </w:r>
      <w:proofErr w:type="spellStart"/>
      <w:r w:rsidRPr="004131A5">
        <w:rPr>
          <w:rFonts w:asciiTheme="minorHAnsi" w:hAnsiTheme="minorHAnsi" w:cs="Times New Roman"/>
          <w:sz w:val="22"/>
          <w:szCs w:val="22"/>
        </w:rPr>
        <w:t>VendRep</w:t>
      </w:r>
      <w:proofErr w:type="spellEnd"/>
      <w:r w:rsidRPr="004131A5">
        <w:rPr>
          <w:rFonts w:asciiTheme="minorHAnsi" w:hAnsiTheme="minorHAnsi" w:cs="Times New Roman"/>
          <w:sz w:val="22"/>
          <w:szCs w:val="22"/>
        </w:rPr>
        <w:t xml:space="preserve"> System user assistance, the OSC Help Desk </w:t>
      </w:r>
      <w:proofErr w:type="gramStart"/>
      <w:r w:rsidRPr="004131A5">
        <w:rPr>
          <w:rFonts w:asciiTheme="minorHAnsi" w:hAnsiTheme="minorHAnsi" w:cs="Times New Roman"/>
          <w:sz w:val="22"/>
          <w:szCs w:val="22"/>
        </w:rPr>
        <w:t>may be reached</w:t>
      </w:r>
      <w:proofErr w:type="gramEnd"/>
      <w:r w:rsidRPr="004131A5">
        <w:rPr>
          <w:rFonts w:asciiTheme="minorHAnsi" w:hAnsiTheme="minorHAnsi" w:cs="Times New Roman"/>
          <w:sz w:val="22"/>
          <w:szCs w:val="22"/>
        </w:rPr>
        <w:t xml:space="preserve"> at 866-370-4672 or 518-408-4672 or by email at </w:t>
      </w:r>
      <w:hyperlink r:id="rId36" w:history="1">
        <w:r w:rsidRPr="004131A5">
          <w:rPr>
            <w:rStyle w:val="Hyperlink"/>
            <w:rFonts w:asciiTheme="minorHAnsi" w:hAnsiTheme="minorHAnsi"/>
            <w:sz w:val="22"/>
            <w:szCs w:val="22"/>
          </w:rPr>
          <w:t>helpdesk@osc.state.ny.us</w:t>
        </w:r>
      </w:hyperlink>
      <w:r w:rsidRPr="004131A5">
        <w:rPr>
          <w:rFonts w:asciiTheme="minorHAnsi" w:hAnsiTheme="minorHAnsi" w:cs="Times New Roman"/>
          <w:sz w:val="22"/>
          <w:szCs w:val="22"/>
        </w:rPr>
        <w:t xml:space="preserve">.  </w:t>
      </w:r>
    </w:p>
    <w:p w14:paraId="28337907" w14:textId="77777777" w:rsidR="00D16DA1" w:rsidRPr="004131A5" w:rsidRDefault="00D16DA1" w:rsidP="00624FDF">
      <w:pPr>
        <w:pStyle w:val="Default"/>
        <w:spacing w:after="100" w:afterAutospacing="1"/>
        <w:jc w:val="both"/>
        <w:rPr>
          <w:rFonts w:asciiTheme="minorHAnsi" w:hAnsiTheme="minorHAnsi" w:cs="Times New Roman"/>
          <w:sz w:val="22"/>
          <w:szCs w:val="22"/>
        </w:rPr>
      </w:pPr>
    </w:p>
    <w:p w14:paraId="59B6DAB5" w14:textId="77777777" w:rsidR="00D16DA1" w:rsidRPr="004131A5" w:rsidRDefault="00D16DA1" w:rsidP="00624FDF">
      <w:pPr>
        <w:pStyle w:val="Default"/>
        <w:spacing w:after="100" w:afterAutospacing="1"/>
        <w:jc w:val="both"/>
        <w:rPr>
          <w:rFonts w:asciiTheme="minorHAnsi" w:hAnsiTheme="minorHAnsi"/>
          <w:sz w:val="22"/>
          <w:szCs w:val="22"/>
        </w:rPr>
      </w:pPr>
      <w:r w:rsidRPr="004131A5">
        <w:rPr>
          <w:rFonts w:asciiTheme="minorHAnsi" w:hAnsiTheme="minorHAnsi" w:cs="Times New Roman"/>
          <w:sz w:val="22"/>
          <w:szCs w:val="22"/>
        </w:rPr>
        <w:lastRenderedPageBreak/>
        <w:t xml:space="preserve">Vendors opting to file a paper questionnaire can obtain the appropriate questionnaire from the </w:t>
      </w:r>
      <w:proofErr w:type="spellStart"/>
      <w:r w:rsidRPr="004131A5">
        <w:rPr>
          <w:rFonts w:asciiTheme="minorHAnsi" w:hAnsiTheme="minorHAnsi" w:cs="Times New Roman"/>
          <w:sz w:val="22"/>
          <w:szCs w:val="22"/>
        </w:rPr>
        <w:t>VendRep</w:t>
      </w:r>
      <w:proofErr w:type="spellEnd"/>
      <w:r w:rsidRPr="004131A5">
        <w:rPr>
          <w:rFonts w:asciiTheme="minorHAnsi" w:hAnsiTheme="minorHAnsi" w:cs="Times New Roman"/>
          <w:sz w:val="22"/>
          <w:szCs w:val="22"/>
        </w:rPr>
        <w:t xml:space="preserve"> website: </w:t>
      </w:r>
      <w:hyperlink r:id="rId37" w:history="1">
        <w:r w:rsidRPr="004131A5">
          <w:rPr>
            <w:rStyle w:val="Hyperlink"/>
            <w:rFonts w:asciiTheme="minorHAnsi" w:hAnsiTheme="minorHAnsi"/>
            <w:sz w:val="22"/>
            <w:szCs w:val="22"/>
          </w:rPr>
          <w:t>http://www.osc.state.ny.us/vendrep/templates.htm</w:t>
        </w:r>
      </w:hyperlink>
      <w:r w:rsidRPr="004131A5">
        <w:rPr>
          <w:rFonts w:asciiTheme="minorHAnsi" w:hAnsiTheme="minorHAnsi"/>
          <w:color w:val="0000FF"/>
          <w:sz w:val="22"/>
          <w:szCs w:val="22"/>
        </w:rPr>
        <w:t xml:space="preserve"> </w:t>
      </w:r>
      <w:r w:rsidRPr="004131A5">
        <w:rPr>
          <w:rFonts w:asciiTheme="minorHAnsi" w:hAnsiTheme="minorHAnsi" w:cs="Times New Roman"/>
          <w:sz w:val="22"/>
          <w:szCs w:val="22"/>
        </w:rPr>
        <w:t xml:space="preserve">or </w:t>
      </w:r>
      <w:r w:rsidRPr="004131A5">
        <w:rPr>
          <w:rFonts w:asciiTheme="minorHAnsi" w:hAnsiTheme="minorHAnsi"/>
          <w:sz w:val="22"/>
          <w:szCs w:val="22"/>
        </w:rPr>
        <w:t>may contact the State Education Department or the OSC Help Desk for a copy of the paper form.</w:t>
      </w:r>
    </w:p>
    <w:p w14:paraId="7E026DCD" w14:textId="77777777" w:rsidR="0078105B" w:rsidRPr="004131A5" w:rsidRDefault="0078105B" w:rsidP="00624FDF">
      <w:pPr>
        <w:spacing w:after="100" w:afterAutospacing="1"/>
        <w:rPr>
          <w:rFonts w:cs="Arial"/>
          <w:b/>
          <w:sz w:val="22"/>
          <w:szCs w:val="22"/>
        </w:rPr>
      </w:pPr>
      <w:r w:rsidRPr="004131A5">
        <w:rPr>
          <w:rFonts w:cs="Arial"/>
          <w:b/>
          <w:sz w:val="22"/>
          <w:szCs w:val="22"/>
        </w:rPr>
        <w:t>Subcontractors:</w:t>
      </w:r>
    </w:p>
    <w:p w14:paraId="3E3B42B1" w14:textId="77777777" w:rsidR="0078105B" w:rsidRPr="004131A5" w:rsidRDefault="0078105B" w:rsidP="00624FDF">
      <w:pPr>
        <w:spacing w:after="100" w:afterAutospacing="1"/>
        <w:rPr>
          <w:rFonts w:cs="Arial"/>
          <w:sz w:val="22"/>
          <w:szCs w:val="22"/>
        </w:rPr>
      </w:pPr>
      <w:r w:rsidRPr="004131A5">
        <w:rPr>
          <w:rFonts w:cs="Arial"/>
          <w:sz w:val="22"/>
          <w:szCs w:val="22"/>
        </w:rPr>
        <w:t xml:space="preserve">For vendors using subcontractors, a Vendor Responsibility Questionnaire and a NYSED vendor responsibility review are required for a subcontractor where: </w:t>
      </w:r>
    </w:p>
    <w:p w14:paraId="27C78C72" w14:textId="77777777" w:rsidR="0078105B" w:rsidRPr="004131A5" w:rsidRDefault="0078105B" w:rsidP="00C44C26">
      <w:pPr>
        <w:numPr>
          <w:ilvl w:val="0"/>
          <w:numId w:val="7"/>
        </w:numPr>
        <w:spacing w:after="100" w:afterAutospacing="1"/>
        <w:rPr>
          <w:rFonts w:cs="Arial"/>
          <w:sz w:val="22"/>
          <w:szCs w:val="22"/>
        </w:rPr>
      </w:pPr>
      <w:r w:rsidRPr="004131A5">
        <w:rPr>
          <w:rFonts w:cs="Arial"/>
          <w:sz w:val="22"/>
          <w:szCs w:val="22"/>
        </w:rPr>
        <w:t xml:space="preserve">the subcontractor is known at the time of the contract award; </w:t>
      </w:r>
    </w:p>
    <w:p w14:paraId="2D63BD52" w14:textId="77777777" w:rsidR="00D24507" w:rsidRPr="004131A5" w:rsidRDefault="0078105B" w:rsidP="00C44C26">
      <w:pPr>
        <w:numPr>
          <w:ilvl w:val="0"/>
          <w:numId w:val="7"/>
        </w:numPr>
        <w:spacing w:after="100" w:afterAutospacing="1"/>
        <w:rPr>
          <w:rFonts w:cs="Arial"/>
          <w:sz w:val="22"/>
          <w:szCs w:val="22"/>
        </w:rPr>
      </w:pPr>
      <w:r w:rsidRPr="004131A5">
        <w:rPr>
          <w:rFonts w:cs="Arial"/>
          <w:sz w:val="22"/>
          <w:szCs w:val="22"/>
        </w:rPr>
        <w:t>the subcontractor is not an entity that is exempt from reporting by OSC; and</w:t>
      </w:r>
    </w:p>
    <w:p w14:paraId="6662BD57" w14:textId="77777777" w:rsidR="0078105B" w:rsidRPr="004131A5" w:rsidRDefault="0078105B" w:rsidP="00C44C26">
      <w:pPr>
        <w:numPr>
          <w:ilvl w:val="0"/>
          <w:numId w:val="7"/>
        </w:numPr>
        <w:spacing w:after="100" w:afterAutospacing="1"/>
        <w:rPr>
          <w:rFonts w:cs="Arial"/>
          <w:sz w:val="22"/>
          <w:szCs w:val="22"/>
        </w:rPr>
      </w:pPr>
      <w:r w:rsidRPr="004131A5">
        <w:rPr>
          <w:rFonts w:cs="Arial"/>
          <w:sz w:val="22"/>
          <w:szCs w:val="22"/>
        </w:rPr>
        <w:t>the subcontract will equal or exceed $100,000 over the life of the contract</w:t>
      </w:r>
    </w:p>
    <w:p w14:paraId="1B7CB297" w14:textId="5EC999C3" w:rsidR="00D16DA1" w:rsidRPr="004131A5" w:rsidRDefault="00D16DA1" w:rsidP="00A46A7F">
      <w:pPr>
        <w:pStyle w:val="Default"/>
        <w:spacing w:after="100" w:afterAutospacing="1"/>
        <w:jc w:val="both"/>
        <w:rPr>
          <w:rFonts w:asciiTheme="minorHAnsi" w:hAnsiTheme="minorHAnsi"/>
          <w:b/>
          <w:bCs/>
          <w:sz w:val="22"/>
          <w:szCs w:val="22"/>
        </w:rPr>
      </w:pPr>
      <w:r w:rsidRPr="004131A5">
        <w:rPr>
          <w:rFonts w:asciiTheme="minorHAnsi" w:hAnsiTheme="minorHAnsi"/>
          <w:b/>
          <w:bCs/>
          <w:sz w:val="22"/>
          <w:szCs w:val="22"/>
        </w:rPr>
        <w:t xml:space="preserve">Note: Bidders must acknowledge their method of filing their questionnaire by checking the appropriate box on the Response Sheet for Bids (5. </w:t>
      </w:r>
      <w:proofErr w:type="gramStart"/>
      <w:r w:rsidRPr="004131A5">
        <w:rPr>
          <w:rFonts w:asciiTheme="minorHAnsi" w:hAnsiTheme="minorHAnsi"/>
          <w:b/>
          <w:bCs/>
          <w:sz w:val="22"/>
          <w:szCs w:val="22"/>
        </w:rPr>
        <w:t>Submission Documents).</w:t>
      </w:r>
      <w:proofErr w:type="gramEnd"/>
    </w:p>
    <w:p w14:paraId="2BC965BD" w14:textId="77777777" w:rsidR="006C6F62" w:rsidRPr="004131A5" w:rsidRDefault="006C6F62" w:rsidP="00624FDF">
      <w:pPr>
        <w:pStyle w:val="Heading2"/>
        <w:spacing w:before="0" w:after="100" w:afterAutospacing="1"/>
      </w:pPr>
      <w:bookmarkStart w:id="32" w:name="_Toc458677051"/>
      <w:r w:rsidRPr="004131A5">
        <w:t>PROCUREMENT LOBBYING LAW</w:t>
      </w:r>
      <w:bookmarkEnd w:id="32"/>
    </w:p>
    <w:p w14:paraId="7C2404A9" w14:textId="77777777" w:rsidR="006C6F62" w:rsidRPr="004131A5" w:rsidRDefault="006C6F62" w:rsidP="00624FDF">
      <w:pPr>
        <w:autoSpaceDE w:val="0"/>
        <w:autoSpaceDN w:val="0"/>
        <w:adjustRightInd w:val="0"/>
        <w:spacing w:after="100" w:afterAutospacing="1"/>
        <w:rPr>
          <w:rFonts w:cs="Arial"/>
          <w:sz w:val="22"/>
          <w:szCs w:val="22"/>
        </w:rPr>
      </w:pPr>
      <w:r w:rsidRPr="004131A5">
        <w:rPr>
          <w:rFonts w:cs="Arial"/>
          <w:sz w:val="22"/>
          <w:szCs w:val="22"/>
        </w:rPr>
        <w:t xml:space="preserve">Pursuant to State Finance Law §§139-j and 139-k, this solicitation includes and imposes certain restrictions on communications between the New York State Education Department (“NYSED”) and an </w:t>
      </w:r>
      <w:proofErr w:type="spellStart"/>
      <w:r w:rsidRPr="004131A5">
        <w:rPr>
          <w:rFonts w:cs="Arial"/>
          <w:sz w:val="22"/>
          <w:szCs w:val="22"/>
        </w:rPr>
        <w:t>Offerer</w:t>
      </w:r>
      <w:proofErr w:type="spellEnd"/>
      <w:r w:rsidRPr="004131A5">
        <w:rPr>
          <w:rFonts w:cs="Arial"/>
          <w:sz w:val="22"/>
          <w:szCs w:val="22"/>
        </w:rPr>
        <w:t xml:space="preserve">/bidder during the procurement process.  </w:t>
      </w:r>
      <w:proofErr w:type="gramStart"/>
      <w:r w:rsidRPr="004131A5">
        <w:rPr>
          <w:rFonts w:cs="Arial"/>
          <w:sz w:val="22"/>
          <w:szCs w:val="22"/>
        </w:rPr>
        <w:t xml:space="preserve">An </w:t>
      </w:r>
      <w:proofErr w:type="spellStart"/>
      <w:r w:rsidRPr="004131A5">
        <w:rPr>
          <w:rFonts w:cs="Arial"/>
          <w:sz w:val="22"/>
          <w:szCs w:val="22"/>
        </w:rPr>
        <w:t>Offerer</w:t>
      </w:r>
      <w:proofErr w:type="spellEnd"/>
      <w:r w:rsidRPr="004131A5">
        <w:rPr>
          <w:rFonts w:cs="Arial"/>
          <w:sz w:val="22"/>
          <w:szCs w:val="22"/>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proofErr w:type="gramEnd"/>
      <w:r w:rsidRPr="004131A5">
        <w:rPr>
          <w:rFonts w:cs="Arial"/>
          <w:sz w:val="22"/>
          <w:szCs w:val="22"/>
        </w:rPr>
        <w:t xml:space="preserve">  Designated staff, as of the date hereof, </w:t>
      </w:r>
      <w:proofErr w:type="gramStart"/>
      <w:r w:rsidRPr="004131A5">
        <w:rPr>
          <w:rFonts w:cs="Arial"/>
          <w:sz w:val="22"/>
          <w:szCs w:val="22"/>
        </w:rPr>
        <w:t>is identified</w:t>
      </w:r>
      <w:proofErr w:type="gramEnd"/>
      <w:r w:rsidRPr="004131A5">
        <w:rPr>
          <w:rFonts w:cs="Arial"/>
          <w:sz w:val="22"/>
          <w:szCs w:val="22"/>
        </w:rPr>
        <w:t xml:space="preserve"> below.  NYSED employees are also required to obtain certain information when contacted during the restricted period and make a determination of the responsibility of the </w:t>
      </w:r>
      <w:proofErr w:type="spellStart"/>
      <w:r w:rsidRPr="004131A5">
        <w:rPr>
          <w:rFonts w:cs="Arial"/>
          <w:sz w:val="22"/>
          <w:szCs w:val="22"/>
        </w:rPr>
        <w:t>Offerer</w:t>
      </w:r>
      <w:proofErr w:type="spellEnd"/>
      <w:r w:rsidRPr="004131A5">
        <w:rPr>
          <w:rFonts w:cs="Arial"/>
          <w:sz w:val="22"/>
          <w:szCs w:val="22"/>
        </w:rPr>
        <w:t xml:space="preserve">/bidder pursuant to these two statutes.  Certain findings of non-responsibility can result in rejection for contract award and in the event of two findings within a </w:t>
      </w:r>
      <w:proofErr w:type="gramStart"/>
      <w:r w:rsidRPr="004131A5">
        <w:rPr>
          <w:rFonts w:cs="Arial"/>
          <w:sz w:val="22"/>
          <w:szCs w:val="22"/>
        </w:rPr>
        <w:t>four year</w:t>
      </w:r>
      <w:proofErr w:type="gramEnd"/>
      <w:r w:rsidRPr="004131A5">
        <w:rPr>
          <w:rFonts w:cs="Arial"/>
          <w:sz w:val="22"/>
          <w:szCs w:val="22"/>
        </w:rPr>
        <w:t xml:space="preserve"> period, the </w:t>
      </w:r>
      <w:proofErr w:type="spellStart"/>
      <w:r w:rsidRPr="004131A5">
        <w:rPr>
          <w:rFonts w:cs="Arial"/>
          <w:sz w:val="22"/>
          <w:szCs w:val="22"/>
        </w:rPr>
        <w:t>Offerer</w:t>
      </w:r>
      <w:proofErr w:type="spellEnd"/>
      <w:r w:rsidRPr="004131A5">
        <w:rPr>
          <w:rFonts w:cs="Arial"/>
          <w:sz w:val="22"/>
          <w:szCs w:val="22"/>
        </w:rPr>
        <w:t xml:space="preserve">/bidder is debarred from obtaining governmental Procurement Contracts.  Further information about these requirements </w:t>
      </w:r>
      <w:proofErr w:type="gramStart"/>
      <w:r w:rsidRPr="004131A5">
        <w:rPr>
          <w:rFonts w:cs="Arial"/>
          <w:sz w:val="22"/>
          <w:szCs w:val="22"/>
        </w:rPr>
        <w:t>can be found</w:t>
      </w:r>
      <w:proofErr w:type="gramEnd"/>
      <w:r w:rsidRPr="004131A5">
        <w:rPr>
          <w:rFonts w:cs="Arial"/>
          <w:sz w:val="22"/>
          <w:szCs w:val="22"/>
        </w:rPr>
        <w:t xml:space="preserve"> at the following web link:  </w:t>
      </w:r>
      <w:hyperlink r:id="rId38" w:history="1">
        <w:r w:rsidRPr="004131A5">
          <w:rPr>
            <w:rStyle w:val="Hyperlink"/>
            <w:rFonts w:cs="Arial"/>
            <w:sz w:val="22"/>
            <w:szCs w:val="22"/>
            <w:u w:val="none"/>
          </w:rPr>
          <w:t>http://www.oms.nysed.gov/fiscal/cau/PLL/procurementpolicy.htm</w:t>
        </w:r>
      </w:hyperlink>
      <w:r w:rsidRPr="004131A5">
        <w:rPr>
          <w:rFonts w:cs="Arial"/>
          <w:sz w:val="22"/>
          <w:szCs w:val="22"/>
        </w:rPr>
        <w:t>.</w:t>
      </w:r>
    </w:p>
    <w:p w14:paraId="302D71E7" w14:textId="77777777" w:rsidR="006C6F62" w:rsidRPr="004131A5" w:rsidRDefault="006C6F62" w:rsidP="00624FDF">
      <w:pPr>
        <w:autoSpaceDE w:val="0"/>
        <w:autoSpaceDN w:val="0"/>
        <w:adjustRightInd w:val="0"/>
        <w:spacing w:after="100" w:afterAutospacing="1"/>
        <w:rPr>
          <w:rFonts w:cs="Arial"/>
          <w:b/>
          <w:sz w:val="22"/>
          <w:szCs w:val="22"/>
        </w:rPr>
      </w:pPr>
      <w:r w:rsidRPr="004131A5">
        <w:rPr>
          <w:rFonts w:cs="Arial"/>
          <w:b/>
          <w:sz w:val="22"/>
          <w:szCs w:val="22"/>
        </w:rPr>
        <w:t>Designated Contacts for NYSED</w:t>
      </w:r>
    </w:p>
    <w:p w14:paraId="3669356F" w14:textId="78731B7C" w:rsidR="006C6F62" w:rsidRPr="004131A5" w:rsidRDefault="006C6F62" w:rsidP="00A46A7F">
      <w:pPr>
        <w:autoSpaceDE w:val="0"/>
        <w:autoSpaceDN w:val="0"/>
        <w:adjustRightInd w:val="0"/>
        <w:ind w:firstLine="720"/>
        <w:rPr>
          <w:rFonts w:cs="Arial"/>
          <w:sz w:val="22"/>
          <w:szCs w:val="22"/>
        </w:rPr>
      </w:pPr>
      <w:r w:rsidRPr="004131A5">
        <w:rPr>
          <w:rFonts w:cs="Arial"/>
          <w:sz w:val="22"/>
          <w:szCs w:val="22"/>
        </w:rPr>
        <w:t xml:space="preserve">Program Office – </w:t>
      </w:r>
      <w:r w:rsidR="00A46A7F" w:rsidRPr="004131A5">
        <w:rPr>
          <w:rFonts w:cs="Arial"/>
          <w:b/>
          <w:sz w:val="22"/>
          <w:szCs w:val="22"/>
        </w:rPr>
        <w:t>Cheryl Nary</w:t>
      </w:r>
    </w:p>
    <w:p w14:paraId="7D33B2E5" w14:textId="05ADBB42" w:rsidR="006C6F62" w:rsidRPr="004131A5" w:rsidRDefault="006C6F62" w:rsidP="00A46A7F">
      <w:pPr>
        <w:autoSpaceDE w:val="0"/>
        <w:autoSpaceDN w:val="0"/>
        <w:adjustRightInd w:val="0"/>
        <w:ind w:firstLine="720"/>
        <w:rPr>
          <w:rFonts w:cs="Arial"/>
          <w:b/>
          <w:sz w:val="22"/>
          <w:szCs w:val="22"/>
        </w:rPr>
      </w:pPr>
      <w:r w:rsidRPr="004131A5">
        <w:rPr>
          <w:rFonts w:cs="Arial"/>
          <w:sz w:val="22"/>
          <w:szCs w:val="22"/>
        </w:rPr>
        <w:t xml:space="preserve">Contract Administration Unit – </w:t>
      </w:r>
      <w:r w:rsidR="004E03F2" w:rsidRPr="004131A5">
        <w:rPr>
          <w:rFonts w:cs="Arial"/>
          <w:b/>
          <w:sz w:val="22"/>
          <w:szCs w:val="22"/>
        </w:rPr>
        <w:t>Nell Brady</w:t>
      </w:r>
    </w:p>
    <w:p w14:paraId="25184998" w14:textId="4904E79D" w:rsidR="00624FDF" w:rsidRPr="004131A5" w:rsidRDefault="0078105B" w:rsidP="00A46A7F">
      <w:pPr>
        <w:autoSpaceDE w:val="0"/>
        <w:autoSpaceDN w:val="0"/>
        <w:adjustRightInd w:val="0"/>
        <w:ind w:firstLine="720"/>
        <w:rPr>
          <w:rFonts w:cs="Arial"/>
          <w:b/>
          <w:sz w:val="22"/>
          <w:szCs w:val="22"/>
        </w:rPr>
      </w:pPr>
      <w:r w:rsidRPr="004131A5">
        <w:rPr>
          <w:rFonts w:cs="Arial"/>
          <w:sz w:val="22"/>
          <w:szCs w:val="22"/>
        </w:rPr>
        <w:t xml:space="preserve">M/WBE – </w:t>
      </w:r>
      <w:r w:rsidR="004E03F2" w:rsidRPr="004131A5">
        <w:rPr>
          <w:rFonts w:cs="Arial"/>
          <w:b/>
          <w:sz w:val="22"/>
          <w:szCs w:val="22"/>
        </w:rPr>
        <w:t>Joan Ramsey</w:t>
      </w:r>
    </w:p>
    <w:p w14:paraId="5C364D39" w14:textId="77777777" w:rsidR="00A46A7F" w:rsidRPr="004131A5" w:rsidRDefault="00A46A7F" w:rsidP="00A46A7F">
      <w:pPr>
        <w:autoSpaceDE w:val="0"/>
        <w:autoSpaceDN w:val="0"/>
        <w:adjustRightInd w:val="0"/>
        <w:ind w:firstLine="720"/>
        <w:rPr>
          <w:rFonts w:cs="Arial"/>
          <w:b/>
          <w:sz w:val="22"/>
          <w:szCs w:val="22"/>
        </w:rPr>
      </w:pPr>
    </w:p>
    <w:p w14:paraId="2FCC13EE" w14:textId="23A26052" w:rsidR="00624FDF" w:rsidRPr="004131A5" w:rsidRDefault="009161BD" w:rsidP="00624FDF">
      <w:pPr>
        <w:pStyle w:val="Heading2"/>
        <w:spacing w:before="0" w:after="100" w:afterAutospacing="1"/>
      </w:pPr>
      <w:bookmarkStart w:id="33" w:name="_Toc458677052"/>
      <w:r w:rsidRPr="004131A5">
        <w:t>Consultant Disclosure Legislation</w:t>
      </w:r>
      <w:bookmarkEnd w:id="33"/>
    </w:p>
    <w:p w14:paraId="4325556C" w14:textId="2755E55C" w:rsidR="00624FDF" w:rsidRPr="004131A5" w:rsidRDefault="009161BD" w:rsidP="00624FDF">
      <w:pPr>
        <w:pStyle w:val="NormalWeb"/>
        <w:spacing w:before="0" w:beforeAutospacing="0"/>
        <w:jc w:val="both"/>
        <w:rPr>
          <w:rFonts w:asciiTheme="minorHAnsi" w:hAnsiTheme="minorHAnsi" w:cs="Arial"/>
          <w:sz w:val="22"/>
          <w:szCs w:val="22"/>
        </w:rPr>
      </w:pPr>
      <w:r w:rsidRPr="004131A5">
        <w:rPr>
          <w:rFonts w:asciiTheme="minorHAnsi" w:hAnsiTheme="minorHAnsi" w:cs="Arial"/>
          <w:sz w:val="22"/>
          <w:szCs w:val="22"/>
        </w:rPr>
        <w:t xml:space="preserve">Effective June 19, 2006, new reporting requirements became effective for State contractors, as the result of an amendment to State Finance Law §§ 8 and 163.  </w:t>
      </w:r>
      <w:proofErr w:type="gramStart"/>
      <w:r w:rsidRPr="004131A5">
        <w:rPr>
          <w:rFonts w:asciiTheme="minorHAnsi" w:hAnsiTheme="minorHAnsi" w:cs="Arial"/>
          <w:sz w:val="22"/>
          <w:szCs w:val="22"/>
        </w:rPr>
        <w:t>As a result</w:t>
      </w:r>
      <w:proofErr w:type="gramEnd"/>
      <w:r w:rsidRPr="004131A5">
        <w:rPr>
          <w:rFonts w:asciiTheme="minorHAnsi" w:hAnsiTheme="minorHAnsi" w:cs="Arial"/>
          <w:sz w:val="22"/>
          <w:szCs w:val="22"/>
        </w:rPr>
        <w:t xml:space="preserve">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464B6EE8" w14:textId="77777777" w:rsidR="009161BD" w:rsidRPr="004131A5" w:rsidRDefault="009161BD" w:rsidP="00624FDF">
      <w:pPr>
        <w:pStyle w:val="NormalWeb"/>
        <w:spacing w:before="0" w:beforeAutospacing="0"/>
        <w:jc w:val="both"/>
        <w:rPr>
          <w:rFonts w:asciiTheme="minorHAnsi" w:hAnsiTheme="minorHAnsi" w:cs="Arial"/>
          <w:sz w:val="22"/>
          <w:szCs w:val="22"/>
        </w:rPr>
      </w:pPr>
      <w:r w:rsidRPr="004131A5">
        <w:rPr>
          <w:rFonts w:asciiTheme="minorHAnsi" w:hAnsiTheme="minorHAnsi" w:cs="Arial"/>
          <w:sz w:val="22"/>
          <w:szCs w:val="22"/>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A4AE069" w14:textId="254CBD69" w:rsidR="00624FDF" w:rsidRPr="004131A5" w:rsidRDefault="009161BD" w:rsidP="00624FDF">
      <w:pPr>
        <w:pStyle w:val="NormalWeb"/>
        <w:spacing w:before="0" w:beforeAutospacing="0"/>
        <w:jc w:val="both"/>
        <w:rPr>
          <w:rFonts w:asciiTheme="minorHAnsi" w:hAnsiTheme="minorHAnsi" w:cs="Arial"/>
          <w:i/>
          <w:iCs/>
          <w:sz w:val="22"/>
          <w:szCs w:val="22"/>
        </w:rPr>
      </w:pPr>
      <w:r w:rsidRPr="004131A5">
        <w:rPr>
          <w:rFonts w:asciiTheme="minorHAnsi" w:hAnsiTheme="minorHAnsi" w:cs="Arial"/>
          <w:sz w:val="22"/>
          <w:szCs w:val="22"/>
        </w:rPr>
        <w:t xml:space="preserve">To enable compliance with the law, State agencies must include in the Procurement Record submitted to OSC for new consultant contracts, the State Consultant Services Contractor’s Planned Employment From Contract Start Date Through </w:t>
      </w:r>
      <w:r w:rsidRPr="004131A5">
        <w:rPr>
          <w:rFonts w:asciiTheme="minorHAnsi" w:hAnsiTheme="minorHAnsi" w:cs="Arial"/>
          <w:sz w:val="22"/>
          <w:szCs w:val="22"/>
        </w:rPr>
        <w:lastRenderedPageBreak/>
        <w:t>the End of the Contract Term (</w:t>
      </w:r>
      <w:hyperlink r:id="rId39" w:history="1">
        <w:r w:rsidRPr="004131A5">
          <w:rPr>
            <w:rStyle w:val="Hyperlink"/>
            <w:rFonts w:asciiTheme="minorHAnsi" w:hAnsiTheme="minorHAnsi" w:cs="Arial"/>
            <w:sz w:val="22"/>
            <w:szCs w:val="22"/>
          </w:rPr>
          <w:t>Form A</w:t>
        </w:r>
      </w:hyperlink>
      <w:r w:rsidRPr="004131A5">
        <w:rPr>
          <w:rFonts w:asciiTheme="minorHAnsi" w:hAnsiTheme="minorHAnsi" w:cs="Arial"/>
          <w:sz w:val="22"/>
          <w:szCs w:val="22"/>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4131A5">
        <w:rPr>
          <w:rStyle w:val="Strong"/>
          <w:rFonts w:asciiTheme="minorHAnsi" w:hAnsiTheme="minorHAnsi" w:cs="Arial"/>
          <w:i/>
          <w:iCs/>
          <w:sz w:val="22"/>
          <w:szCs w:val="22"/>
        </w:rPr>
        <w:t>prospectively from the start date of the contract through the end of the contract term</w:t>
      </w:r>
      <w:r w:rsidRPr="004131A5">
        <w:rPr>
          <w:rStyle w:val="Emphasis"/>
          <w:rFonts w:asciiTheme="minorHAnsi" w:hAnsiTheme="minorHAnsi" w:cs="Arial"/>
          <w:sz w:val="22"/>
          <w:szCs w:val="22"/>
        </w:rPr>
        <w:t>.</w:t>
      </w:r>
    </w:p>
    <w:p w14:paraId="0291604C" w14:textId="77777777" w:rsidR="009161BD" w:rsidRPr="004131A5" w:rsidRDefault="009161BD" w:rsidP="00624FDF">
      <w:pPr>
        <w:pStyle w:val="NormalWeb"/>
        <w:spacing w:before="0" w:beforeAutospacing="0"/>
        <w:jc w:val="both"/>
        <w:rPr>
          <w:rFonts w:asciiTheme="minorHAnsi" w:hAnsiTheme="minorHAnsi" w:cs="Arial"/>
          <w:sz w:val="22"/>
          <w:szCs w:val="22"/>
        </w:rPr>
      </w:pPr>
      <w:r w:rsidRPr="004131A5">
        <w:rPr>
          <w:rFonts w:asciiTheme="minorHAnsi" w:hAnsiTheme="minorHAnsi" w:cs="Arial"/>
          <w:sz w:val="22"/>
          <w:szCs w:val="22"/>
        </w:rPr>
        <w:t xml:space="preserve">Form A: </w:t>
      </w:r>
      <w:hyperlink r:id="rId40" w:history="1">
        <w:r w:rsidRPr="004131A5">
          <w:rPr>
            <w:rStyle w:val="Hyperlink"/>
            <w:rFonts w:asciiTheme="minorHAnsi" w:hAnsiTheme="minorHAnsi" w:cs="Arial"/>
            <w:sz w:val="22"/>
            <w:szCs w:val="22"/>
          </w:rPr>
          <w:t xml:space="preserve"> http://www.osc.state.ny.us/agencies/gbull/g226forma.doc</w:t>
        </w:r>
        <w:r w:rsidRPr="004131A5">
          <w:rPr>
            <w:rFonts w:asciiTheme="minorHAnsi" w:hAnsiTheme="minorHAnsi" w:cs="Arial"/>
            <w:sz w:val="22"/>
            <w:szCs w:val="22"/>
          </w:rPr>
          <w:t xml:space="preserve"> </w:t>
        </w:r>
      </w:hyperlink>
    </w:p>
    <w:p w14:paraId="758FDD41" w14:textId="0C0B2776" w:rsidR="00624FDF" w:rsidRPr="004131A5" w:rsidRDefault="00CA3D1C" w:rsidP="00624FDF">
      <w:pPr>
        <w:pStyle w:val="NormalWeb"/>
        <w:spacing w:before="0" w:beforeAutospacing="0"/>
        <w:jc w:val="both"/>
        <w:rPr>
          <w:rFonts w:asciiTheme="minorHAnsi" w:hAnsiTheme="minorHAnsi" w:cs="Arial"/>
          <w:b/>
          <w:sz w:val="22"/>
          <w:szCs w:val="22"/>
        </w:rPr>
      </w:pPr>
      <w:r w:rsidRPr="004131A5">
        <w:rPr>
          <w:rFonts w:asciiTheme="minorHAnsi" w:hAnsiTheme="minorHAnsi" w:cs="Arial"/>
          <w:b/>
          <w:sz w:val="22"/>
          <w:szCs w:val="22"/>
        </w:rPr>
        <w:t xml:space="preserve">Please note that although this form is </w:t>
      </w:r>
      <w:r w:rsidRPr="004131A5">
        <w:rPr>
          <w:rFonts w:asciiTheme="minorHAnsi" w:hAnsiTheme="minorHAnsi" w:cs="Arial"/>
          <w:b/>
          <w:sz w:val="22"/>
          <w:szCs w:val="22"/>
          <w:u w:val="single"/>
        </w:rPr>
        <w:t xml:space="preserve">not </w:t>
      </w:r>
      <w:r w:rsidRPr="004131A5">
        <w:rPr>
          <w:rFonts w:asciiTheme="minorHAnsi" w:hAnsiTheme="minorHAnsi" w:cs="Arial"/>
          <w:b/>
          <w:sz w:val="22"/>
          <w:szCs w:val="22"/>
        </w:rPr>
        <w:t>required as part of the bid submissions, NYSED encourages bidders to include them in their bid submission to expedite contract execution if the bidder is awarded the contract. Note also that only the form listed above is acceptable.</w:t>
      </w:r>
    </w:p>
    <w:p w14:paraId="2B2800E6" w14:textId="22F583D4" w:rsidR="00624FDF" w:rsidRPr="004131A5" w:rsidRDefault="009161BD" w:rsidP="00624FDF">
      <w:pPr>
        <w:pStyle w:val="NormalWeb"/>
        <w:spacing w:before="0" w:beforeAutospacing="0"/>
        <w:jc w:val="both"/>
        <w:rPr>
          <w:rStyle w:val="Strong"/>
          <w:rFonts w:asciiTheme="minorHAnsi" w:hAnsiTheme="minorHAnsi" w:cs="Arial"/>
          <w:sz w:val="22"/>
          <w:szCs w:val="22"/>
        </w:rPr>
      </w:pPr>
      <w:r w:rsidRPr="004131A5">
        <w:rPr>
          <w:rFonts w:asciiTheme="minorHAnsi" w:hAnsiTheme="minorHAnsi" w:cs="Arial"/>
          <w:sz w:val="22"/>
          <w:szCs w:val="22"/>
        </w:rPr>
        <w:t xml:space="preserve">Chapter 10 of the Laws of 2006 mandates that State agencies must now require State contractors to </w:t>
      </w:r>
      <w:r w:rsidRPr="004131A5">
        <w:rPr>
          <w:rFonts w:asciiTheme="minorHAnsi" w:hAnsiTheme="minorHAnsi" w:cs="Arial"/>
          <w:b/>
          <w:bCs/>
          <w:sz w:val="22"/>
          <w:szCs w:val="22"/>
        </w:rPr>
        <w:t>report annually</w:t>
      </w:r>
      <w:r w:rsidRPr="004131A5">
        <w:rPr>
          <w:rFonts w:asciiTheme="minorHAnsi" w:hAnsiTheme="minorHAnsi" w:cs="Arial"/>
          <w:sz w:val="22"/>
          <w:szCs w:val="22"/>
        </w:rPr>
        <w:t xml:space="preserve"> on the employment information described above, including work performed by subcontractors. The legislation mandates that the annual employment reports </w:t>
      </w:r>
      <w:proofErr w:type="gramStart"/>
      <w:r w:rsidRPr="004131A5">
        <w:rPr>
          <w:rFonts w:asciiTheme="minorHAnsi" w:hAnsiTheme="minorHAnsi" w:cs="Arial"/>
          <w:sz w:val="22"/>
          <w:szCs w:val="22"/>
        </w:rPr>
        <w:t>are</w:t>
      </w:r>
      <w:proofErr w:type="gramEnd"/>
      <w:r w:rsidRPr="004131A5">
        <w:rPr>
          <w:rFonts w:asciiTheme="minorHAnsi" w:hAnsiTheme="minorHAnsi" w:cs="Arial"/>
          <w:sz w:val="22"/>
          <w:szCs w:val="22"/>
        </w:rPr>
        <w:t xml:space="preserve"> to be submitted by the contractor to the contracting agency, to OSC and to the Department of Civil Service.  </w:t>
      </w:r>
      <w:r w:rsidRPr="004131A5">
        <w:rPr>
          <w:rFonts w:asciiTheme="minorHAnsi" w:hAnsiTheme="minorHAnsi"/>
          <w:sz w:val="22"/>
          <w:szCs w:val="22"/>
        </w:rPr>
        <w:t>State Consultant Services Contractor’s Annual Employment Report (</w:t>
      </w:r>
      <w:hyperlink r:id="rId41" w:history="1">
        <w:r w:rsidRPr="004131A5">
          <w:rPr>
            <w:rStyle w:val="Hyperlink"/>
            <w:rFonts w:asciiTheme="minorHAnsi" w:hAnsiTheme="minorHAnsi"/>
            <w:sz w:val="22"/>
            <w:szCs w:val="22"/>
          </w:rPr>
          <w:t>Form B</w:t>
        </w:r>
      </w:hyperlink>
      <w:r w:rsidRPr="004131A5">
        <w:rPr>
          <w:rFonts w:asciiTheme="minorHAnsi" w:hAnsiTheme="minorHAnsi"/>
          <w:sz w:val="22"/>
          <w:szCs w:val="22"/>
        </w:rPr>
        <w:t xml:space="preserve"> - see link below) is to be used to report the </w:t>
      </w:r>
      <w:r w:rsidRPr="004131A5">
        <w:rPr>
          <w:rFonts w:asciiTheme="minorHAnsi" w:hAnsiTheme="minorHAnsi" w:cs="Arial"/>
          <w:sz w:val="22"/>
          <w:szCs w:val="22"/>
        </w:rPr>
        <w:t xml:space="preserve">information for all procurement contracts above $15,000.  </w:t>
      </w:r>
      <w:proofErr w:type="gramStart"/>
      <w:r w:rsidRPr="004131A5">
        <w:rPr>
          <w:rFonts w:asciiTheme="minorHAnsi" w:hAnsiTheme="minorHAnsi" w:cs="Arial"/>
          <w:sz w:val="22"/>
          <w:szCs w:val="22"/>
        </w:rPr>
        <w:t xml:space="preserve">Please note that, in contrast to the information to be included on Form A, which is a one-time report of planned employment data for the entire term of a consulting contract on a projected basis, </w:t>
      </w:r>
      <w:r w:rsidRPr="004131A5">
        <w:rPr>
          <w:rStyle w:val="Emphasis"/>
          <w:rFonts w:asciiTheme="minorHAnsi" w:hAnsiTheme="minorHAnsi" w:cs="Arial"/>
          <w:b/>
          <w:bCs/>
          <w:sz w:val="22"/>
          <w:szCs w:val="22"/>
        </w:rPr>
        <w:t>Form B will be submitted each year the contract is in effect and will capture historical information, detailing actual employment data for the most recently concluded State fiscal year (April 1 – March 31)</w:t>
      </w:r>
      <w:r w:rsidRPr="004131A5">
        <w:rPr>
          <w:rStyle w:val="Strong"/>
          <w:rFonts w:asciiTheme="minorHAnsi" w:hAnsiTheme="minorHAnsi" w:cs="Arial"/>
          <w:sz w:val="22"/>
          <w:szCs w:val="22"/>
        </w:rPr>
        <w:t>.</w:t>
      </w:r>
      <w:proofErr w:type="gramEnd"/>
    </w:p>
    <w:p w14:paraId="483D1A06" w14:textId="77777777" w:rsidR="009161BD" w:rsidRPr="004131A5" w:rsidRDefault="009161BD" w:rsidP="00624FDF">
      <w:pPr>
        <w:pStyle w:val="NormalWeb"/>
        <w:spacing w:before="0" w:beforeAutospacing="0"/>
        <w:jc w:val="both"/>
        <w:rPr>
          <w:rFonts w:asciiTheme="minorHAnsi" w:hAnsiTheme="minorHAnsi" w:cs="Arial"/>
          <w:sz w:val="22"/>
          <w:szCs w:val="22"/>
        </w:rPr>
      </w:pPr>
      <w:r w:rsidRPr="004131A5">
        <w:rPr>
          <w:rFonts w:asciiTheme="minorHAnsi" w:hAnsiTheme="minorHAnsi" w:cs="Arial"/>
          <w:sz w:val="22"/>
          <w:szCs w:val="22"/>
        </w:rPr>
        <w:t xml:space="preserve">Form B: </w:t>
      </w:r>
      <w:hyperlink r:id="rId42" w:history="1">
        <w:r w:rsidRPr="004131A5">
          <w:rPr>
            <w:rStyle w:val="Hyperlink"/>
            <w:rFonts w:asciiTheme="minorHAnsi" w:hAnsiTheme="minorHAnsi" w:cs="Arial"/>
            <w:sz w:val="22"/>
            <w:szCs w:val="22"/>
          </w:rPr>
          <w:t>http://www.osc.state.ny.us/agencies/gbull/g226formb.doc</w:t>
        </w:r>
      </w:hyperlink>
      <w:r w:rsidRPr="004131A5">
        <w:rPr>
          <w:rFonts w:asciiTheme="minorHAnsi" w:hAnsiTheme="minorHAnsi" w:cs="Arial"/>
          <w:sz w:val="22"/>
          <w:szCs w:val="22"/>
        </w:rPr>
        <w:t xml:space="preserve"> </w:t>
      </w:r>
    </w:p>
    <w:p w14:paraId="38B73BD1" w14:textId="3FCF2B11" w:rsidR="00624FDF" w:rsidRPr="004131A5" w:rsidRDefault="009161BD" w:rsidP="00624FDF">
      <w:pPr>
        <w:pStyle w:val="NormalWeb"/>
        <w:spacing w:before="0" w:beforeAutospacing="0"/>
        <w:jc w:val="both"/>
        <w:rPr>
          <w:rFonts w:asciiTheme="minorHAnsi" w:hAnsiTheme="minorHAnsi" w:cs="Arial"/>
          <w:sz w:val="22"/>
          <w:szCs w:val="22"/>
        </w:rPr>
      </w:pPr>
      <w:r w:rsidRPr="004131A5">
        <w:rPr>
          <w:rFonts w:asciiTheme="minorHAnsi" w:hAnsiTheme="minorHAnsi" w:cs="Arial"/>
          <w:sz w:val="22"/>
          <w:szCs w:val="22"/>
        </w:rPr>
        <w:t xml:space="preserve">For more information, please visit the OSC web site for G-Bulletin 226 </w:t>
      </w:r>
      <w:proofErr w:type="gramStart"/>
      <w:r w:rsidRPr="004131A5">
        <w:rPr>
          <w:rFonts w:asciiTheme="minorHAnsi" w:hAnsiTheme="minorHAnsi" w:cs="Arial"/>
          <w:sz w:val="22"/>
          <w:szCs w:val="22"/>
        </w:rPr>
        <w:t>at:</w:t>
      </w:r>
      <w:proofErr w:type="gramEnd"/>
      <w:r w:rsidRPr="004131A5">
        <w:rPr>
          <w:rFonts w:asciiTheme="minorHAnsi" w:hAnsiTheme="minorHAnsi" w:cs="Arial"/>
          <w:sz w:val="22"/>
          <w:szCs w:val="22"/>
        </w:rPr>
        <w:t xml:space="preserve"> </w:t>
      </w:r>
      <w:hyperlink r:id="rId43" w:history="1">
        <w:r w:rsidRPr="004131A5">
          <w:rPr>
            <w:rStyle w:val="Hyperlink"/>
            <w:rFonts w:asciiTheme="minorHAnsi" w:hAnsiTheme="minorHAnsi" w:cs="Arial"/>
            <w:sz w:val="22"/>
            <w:szCs w:val="22"/>
          </w:rPr>
          <w:t>http://www.osc.state.ny.us/agencies/gbull/g-226.htm</w:t>
        </w:r>
      </w:hyperlink>
      <w:r w:rsidRPr="004131A5">
        <w:rPr>
          <w:rFonts w:asciiTheme="minorHAnsi" w:hAnsiTheme="minorHAnsi" w:cs="Arial"/>
          <w:sz w:val="22"/>
          <w:szCs w:val="22"/>
        </w:rPr>
        <w:t>.</w:t>
      </w:r>
    </w:p>
    <w:p w14:paraId="51FC044C" w14:textId="09B3F6DB" w:rsidR="00CF0DAE" w:rsidRPr="004131A5" w:rsidRDefault="00760F9B" w:rsidP="00624FDF">
      <w:pPr>
        <w:spacing w:after="100" w:afterAutospacing="1"/>
        <w:rPr>
          <w:rFonts w:cs="Arial"/>
          <w:b/>
          <w:sz w:val="22"/>
          <w:szCs w:val="22"/>
        </w:rPr>
      </w:pPr>
      <w:r w:rsidRPr="004131A5">
        <w:rPr>
          <w:rFonts w:cs="Arial"/>
          <w:b/>
          <w:sz w:val="22"/>
          <w:szCs w:val="22"/>
        </w:rPr>
        <w:t xml:space="preserve">Public Officer’s Law Section 73 </w:t>
      </w:r>
    </w:p>
    <w:p w14:paraId="74A827A3" w14:textId="5811F491" w:rsidR="00760F9B" w:rsidRPr="004131A5" w:rsidRDefault="00760F9B" w:rsidP="00624FDF">
      <w:pPr>
        <w:spacing w:after="100" w:afterAutospacing="1"/>
        <w:rPr>
          <w:rFonts w:cs="Arial"/>
          <w:sz w:val="22"/>
          <w:szCs w:val="22"/>
        </w:rPr>
      </w:pPr>
      <w:r w:rsidRPr="004131A5">
        <w:rPr>
          <w:rFonts w:cs="Arial"/>
          <w:sz w:val="22"/>
          <w:szCs w:val="22"/>
        </w:rPr>
        <w:t>All bidders must comply with Public Officer’s Law Section 73 (4</w:t>
      </w:r>
      <w:proofErr w:type="gramStart"/>
      <w:r w:rsidRPr="004131A5">
        <w:rPr>
          <w:rFonts w:cs="Arial"/>
          <w:sz w:val="22"/>
          <w:szCs w:val="22"/>
        </w:rPr>
        <w:t>)(</w:t>
      </w:r>
      <w:proofErr w:type="gramEnd"/>
      <w:r w:rsidRPr="004131A5">
        <w:rPr>
          <w:rFonts w:cs="Arial"/>
          <w:sz w:val="22"/>
          <w:szCs w:val="22"/>
        </w:rPr>
        <w:t>a), as follows:</w:t>
      </w:r>
    </w:p>
    <w:p w14:paraId="5B64963D" w14:textId="43E043AE" w:rsidR="00760F9B" w:rsidRPr="004131A5" w:rsidRDefault="00760F9B" w:rsidP="00A46A7F">
      <w:pPr>
        <w:spacing w:after="100" w:afterAutospacing="1"/>
        <w:jc w:val="both"/>
        <w:rPr>
          <w:rFonts w:cs="Arial"/>
          <w:sz w:val="22"/>
          <w:szCs w:val="22"/>
        </w:rPr>
      </w:pPr>
      <w:proofErr w:type="gramStart"/>
      <w:r w:rsidRPr="004131A5">
        <w:rPr>
          <w:rFonts w:cs="Arial"/>
          <w:sz w:val="22"/>
          <w:szCs w:val="22"/>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4131A5">
        <w:rPr>
          <w:rFonts w:cs="Arial"/>
          <w:sz w:val="22"/>
          <w:szCs w:val="22"/>
        </w:rPr>
        <w:t>i</w:t>
      </w:r>
      <w:proofErr w:type="spellEnd"/>
      <w:r w:rsidRPr="004131A5">
        <w:rPr>
          <w:rFonts w:cs="Arial"/>
          <w:sz w:val="22"/>
          <w:szCs w:val="22"/>
        </w:rPr>
        <w:t>)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w:t>
      </w:r>
      <w:proofErr w:type="gramEnd"/>
      <w:r w:rsidRPr="004131A5">
        <w:rPr>
          <w:rFonts w:cs="Arial"/>
          <w:sz w:val="22"/>
          <w:szCs w:val="22"/>
        </w:rPr>
        <w:t xml:space="preserve"> This paragraph shall not apply to the publication of resolutions, advertisements or other legal propositions or notices in newspapers designated pursuant to law for such purpose and for which the rates are fixed pursuant to law. </w:t>
      </w:r>
    </w:p>
    <w:p w14:paraId="3CE482E5" w14:textId="77777777" w:rsidR="00D24507" w:rsidRPr="004131A5" w:rsidRDefault="00760F9B" w:rsidP="00624FDF">
      <w:pPr>
        <w:spacing w:after="100" w:afterAutospacing="1"/>
        <w:jc w:val="both"/>
        <w:rPr>
          <w:rFonts w:cs="Arial"/>
          <w:sz w:val="22"/>
          <w:szCs w:val="22"/>
        </w:rPr>
      </w:pPr>
      <w:r w:rsidRPr="004131A5">
        <w:rPr>
          <w:rFonts w:cs="Arial"/>
          <w:sz w:val="22"/>
          <w:szCs w:val="22"/>
        </w:rPr>
        <w:t>(</w:t>
      </w:r>
      <w:proofErr w:type="spellStart"/>
      <w:r w:rsidRPr="004131A5">
        <w:rPr>
          <w:rFonts w:cs="Arial"/>
          <w:sz w:val="22"/>
          <w:szCs w:val="22"/>
        </w:rPr>
        <w:t>i</w:t>
      </w:r>
      <w:proofErr w:type="spellEnd"/>
      <w:r w:rsidRPr="004131A5">
        <w:rPr>
          <w:rFonts w:cs="Arial"/>
          <w:sz w:val="22"/>
          <w:szCs w:val="22"/>
        </w:rPr>
        <w:t xml:space="preserve">) The term "state officer or employee" shall mean: </w:t>
      </w:r>
    </w:p>
    <w:p w14:paraId="257E51C7" w14:textId="77777777" w:rsidR="00760F9B" w:rsidRPr="004131A5" w:rsidRDefault="00D24507" w:rsidP="00A46A7F">
      <w:pPr>
        <w:jc w:val="both"/>
        <w:rPr>
          <w:rFonts w:cs="Arial"/>
          <w:sz w:val="22"/>
          <w:szCs w:val="22"/>
        </w:rPr>
      </w:pPr>
      <w:r w:rsidRPr="004131A5">
        <w:rPr>
          <w:rFonts w:cs="Arial"/>
          <w:sz w:val="22"/>
          <w:szCs w:val="22"/>
        </w:rPr>
        <w:t xml:space="preserve">   </w:t>
      </w:r>
      <w:r w:rsidR="00760F9B" w:rsidRPr="004131A5">
        <w:rPr>
          <w:rFonts w:cs="Arial"/>
          <w:sz w:val="22"/>
          <w:szCs w:val="22"/>
        </w:rPr>
        <w:t xml:space="preserve"> (</w:t>
      </w:r>
      <w:proofErr w:type="spellStart"/>
      <w:r w:rsidR="00760F9B" w:rsidRPr="004131A5">
        <w:rPr>
          <w:rFonts w:cs="Arial"/>
          <w:sz w:val="22"/>
          <w:szCs w:val="22"/>
        </w:rPr>
        <w:t>i</w:t>
      </w:r>
      <w:proofErr w:type="spellEnd"/>
      <w:r w:rsidR="00760F9B" w:rsidRPr="004131A5">
        <w:rPr>
          <w:rFonts w:cs="Arial"/>
          <w:sz w:val="22"/>
          <w:szCs w:val="22"/>
        </w:rPr>
        <w:t xml:space="preserve">) </w:t>
      </w:r>
      <w:proofErr w:type="gramStart"/>
      <w:r w:rsidR="00760F9B" w:rsidRPr="004131A5">
        <w:rPr>
          <w:rFonts w:cs="Arial"/>
          <w:sz w:val="22"/>
          <w:szCs w:val="22"/>
        </w:rPr>
        <w:t>heads</w:t>
      </w:r>
      <w:proofErr w:type="gramEnd"/>
      <w:r w:rsidR="00760F9B" w:rsidRPr="004131A5">
        <w:rPr>
          <w:rFonts w:cs="Arial"/>
          <w:sz w:val="22"/>
          <w:szCs w:val="22"/>
        </w:rPr>
        <w:t xml:space="preserve"> of state departments and their deputies and assistants other than members of the board of regents of the university of the state of New York who receive no compensation or are compensated on a per diem basis; </w:t>
      </w:r>
    </w:p>
    <w:p w14:paraId="7A13F6D0" w14:textId="77777777" w:rsidR="00760F9B" w:rsidRPr="004131A5" w:rsidRDefault="00760F9B" w:rsidP="00A46A7F">
      <w:pPr>
        <w:jc w:val="both"/>
        <w:rPr>
          <w:rFonts w:cs="Arial"/>
          <w:sz w:val="22"/>
          <w:szCs w:val="22"/>
        </w:rPr>
      </w:pPr>
      <w:r w:rsidRPr="004131A5">
        <w:rPr>
          <w:rFonts w:cs="Arial"/>
          <w:sz w:val="22"/>
          <w:szCs w:val="22"/>
        </w:rPr>
        <w:t xml:space="preserve">    (ii) </w:t>
      </w:r>
      <w:proofErr w:type="gramStart"/>
      <w:r w:rsidRPr="004131A5">
        <w:rPr>
          <w:rFonts w:cs="Arial"/>
          <w:sz w:val="22"/>
          <w:szCs w:val="22"/>
        </w:rPr>
        <w:t>officers</w:t>
      </w:r>
      <w:proofErr w:type="gramEnd"/>
      <w:r w:rsidRPr="004131A5">
        <w:rPr>
          <w:rFonts w:cs="Arial"/>
          <w:sz w:val="22"/>
          <w:szCs w:val="22"/>
        </w:rPr>
        <w:t xml:space="preserve"> and employees of statewide elected officials; </w:t>
      </w:r>
    </w:p>
    <w:p w14:paraId="6AF07A41" w14:textId="77777777" w:rsidR="00760F9B" w:rsidRPr="004131A5" w:rsidRDefault="00760F9B" w:rsidP="00A46A7F">
      <w:pPr>
        <w:jc w:val="both"/>
        <w:rPr>
          <w:rFonts w:cs="Arial"/>
          <w:sz w:val="22"/>
          <w:szCs w:val="22"/>
        </w:rPr>
      </w:pPr>
      <w:r w:rsidRPr="004131A5">
        <w:rPr>
          <w:rFonts w:cs="Arial"/>
          <w:sz w:val="22"/>
          <w:szCs w:val="22"/>
        </w:rPr>
        <w:t xml:space="preserve">   (iii) officers and employees of state departments, boards, bureaus, divisions, commissions, councils or other state agencies other than officers of such boards, commissions or councils who receive no compensation or are compensated on a per diem basis; and </w:t>
      </w:r>
    </w:p>
    <w:p w14:paraId="268EF0A6" w14:textId="77777777" w:rsidR="00760F9B" w:rsidRPr="004131A5" w:rsidRDefault="00760F9B" w:rsidP="00A46A7F">
      <w:pPr>
        <w:jc w:val="both"/>
        <w:rPr>
          <w:rFonts w:cs="Arial"/>
          <w:sz w:val="22"/>
          <w:szCs w:val="22"/>
        </w:rPr>
      </w:pPr>
      <w:r w:rsidRPr="004131A5">
        <w:rPr>
          <w:rFonts w:cs="Arial"/>
          <w:sz w:val="22"/>
          <w:szCs w:val="22"/>
        </w:rPr>
        <w:t xml:space="preserve">   (iv)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07C24FF8" w14:textId="77777777" w:rsidR="00A46A7F" w:rsidRPr="004131A5" w:rsidRDefault="00A46A7F" w:rsidP="00A46A7F">
      <w:pPr>
        <w:jc w:val="both"/>
        <w:rPr>
          <w:rFonts w:cs="Arial"/>
          <w:sz w:val="22"/>
          <w:szCs w:val="22"/>
        </w:rPr>
      </w:pPr>
    </w:p>
    <w:p w14:paraId="6A5B1253" w14:textId="77777777" w:rsidR="00760F9B" w:rsidRPr="004131A5" w:rsidRDefault="00760F9B" w:rsidP="00624FDF">
      <w:pPr>
        <w:spacing w:after="100" w:afterAutospacing="1"/>
        <w:jc w:val="both"/>
        <w:rPr>
          <w:rFonts w:cs="Arial"/>
          <w:sz w:val="22"/>
          <w:szCs w:val="22"/>
        </w:rPr>
      </w:pPr>
      <w:r w:rsidRPr="004131A5">
        <w:rPr>
          <w:rFonts w:cs="Arial"/>
          <w:sz w:val="22"/>
          <w:szCs w:val="22"/>
        </w:rPr>
        <w:t xml:space="preserve">Public Officer’s Law Section 73 </w:t>
      </w:r>
      <w:proofErr w:type="gramStart"/>
      <w:r w:rsidRPr="004131A5">
        <w:rPr>
          <w:rFonts w:cs="Arial"/>
          <w:sz w:val="22"/>
          <w:szCs w:val="22"/>
        </w:rPr>
        <w:t>can be found</w:t>
      </w:r>
      <w:proofErr w:type="gramEnd"/>
      <w:r w:rsidRPr="004131A5">
        <w:rPr>
          <w:rFonts w:cs="Arial"/>
          <w:sz w:val="22"/>
          <w:szCs w:val="22"/>
        </w:rPr>
        <w:t xml:space="preserve"> at </w:t>
      </w:r>
      <w:hyperlink r:id="rId44" w:history="1">
        <w:r w:rsidR="00F641EA" w:rsidRPr="004131A5">
          <w:rPr>
            <w:rStyle w:val="Hyperlink"/>
            <w:rFonts w:cs="Tahoma"/>
            <w:sz w:val="22"/>
            <w:szCs w:val="22"/>
          </w:rPr>
          <w:t>http://www.nyintegrity.org/law/ethc/POL73.html</w:t>
        </w:r>
      </w:hyperlink>
      <w:r w:rsidRPr="004131A5">
        <w:rPr>
          <w:rFonts w:cs="Arial"/>
          <w:sz w:val="22"/>
          <w:szCs w:val="22"/>
        </w:rPr>
        <w:t>.</w:t>
      </w:r>
    </w:p>
    <w:p w14:paraId="0CA9B8B3" w14:textId="77777777" w:rsidR="0078105B" w:rsidRPr="004131A5" w:rsidRDefault="0078105B" w:rsidP="00624FDF">
      <w:pPr>
        <w:spacing w:after="100" w:afterAutospacing="1"/>
        <w:rPr>
          <w:rFonts w:cs="Arial"/>
          <w:bCs/>
          <w:sz w:val="22"/>
          <w:szCs w:val="22"/>
        </w:rPr>
      </w:pPr>
      <w:r w:rsidRPr="004131A5">
        <w:rPr>
          <w:rFonts w:cs="Arial"/>
          <w:b/>
          <w:bCs/>
          <w:sz w:val="22"/>
          <w:szCs w:val="22"/>
        </w:rPr>
        <w:lastRenderedPageBreak/>
        <w:t>NYSED Substitute Form W-9</w:t>
      </w:r>
    </w:p>
    <w:p w14:paraId="5A48C5C1" w14:textId="77777777" w:rsidR="0078105B" w:rsidRPr="004131A5" w:rsidRDefault="0078105B" w:rsidP="00624FDF">
      <w:pPr>
        <w:autoSpaceDE w:val="0"/>
        <w:autoSpaceDN w:val="0"/>
        <w:adjustRightInd w:val="0"/>
        <w:spacing w:after="100" w:afterAutospacing="1"/>
        <w:jc w:val="both"/>
        <w:rPr>
          <w:rFonts w:cs="Arial"/>
          <w:bCs/>
          <w:color w:val="000000"/>
          <w:sz w:val="22"/>
          <w:szCs w:val="22"/>
        </w:rPr>
      </w:pPr>
      <w:r w:rsidRPr="004131A5">
        <w:rPr>
          <w:rFonts w:cs="Arial"/>
          <w:bCs/>
          <w:color w:val="000000"/>
          <w:sz w:val="22"/>
          <w:szCs w:val="22"/>
        </w:rPr>
        <w:t xml:space="preserve">Any payee/vendor/organization receiving Federal and/or State payments from NYSED must complete the NYSED Substitute Form W-9 if they </w:t>
      </w:r>
      <w:proofErr w:type="gramStart"/>
      <w:r w:rsidRPr="004131A5">
        <w:rPr>
          <w:rFonts w:cs="Arial"/>
          <w:bCs/>
          <w:color w:val="000000"/>
          <w:sz w:val="22"/>
          <w:szCs w:val="22"/>
        </w:rPr>
        <w:t>are not yet registered</w:t>
      </w:r>
      <w:proofErr w:type="gramEnd"/>
      <w:r w:rsidRPr="004131A5">
        <w:rPr>
          <w:rFonts w:cs="Arial"/>
          <w:bCs/>
          <w:color w:val="000000"/>
          <w:sz w:val="22"/>
          <w:szCs w:val="22"/>
        </w:rPr>
        <w:t xml:space="preserve"> in the Statewide Financial System centralized vendor file.</w:t>
      </w:r>
    </w:p>
    <w:p w14:paraId="43D0C495" w14:textId="77777777" w:rsidR="0078105B" w:rsidRPr="004131A5" w:rsidRDefault="0078105B" w:rsidP="00624FDF">
      <w:pPr>
        <w:autoSpaceDE w:val="0"/>
        <w:autoSpaceDN w:val="0"/>
        <w:adjustRightInd w:val="0"/>
        <w:spacing w:after="100" w:afterAutospacing="1"/>
        <w:jc w:val="both"/>
        <w:rPr>
          <w:rFonts w:cs="Arial"/>
          <w:bCs/>
          <w:color w:val="000000"/>
          <w:sz w:val="22"/>
          <w:szCs w:val="22"/>
        </w:rPr>
      </w:pPr>
      <w:r w:rsidRPr="004131A5">
        <w:rPr>
          <w:rFonts w:cs="Arial"/>
          <w:bCs/>
          <w:color w:val="000000"/>
          <w:sz w:val="22"/>
          <w:szCs w:val="22"/>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489637AD" w14:textId="77777777" w:rsidR="0078105B" w:rsidRPr="004131A5" w:rsidRDefault="0078105B" w:rsidP="00624FDF">
      <w:pPr>
        <w:pStyle w:val="Heading2"/>
        <w:spacing w:before="0" w:after="100" w:afterAutospacing="1"/>
      </w:pPr>
      <w:bookmarkStart w:id="34" w:name="_Toc458677053"/>
      <w:r w:rsidRPr="004131A5">
        <w:t>Workers’ Compensation Coverage and Debarment</w:t>
      </w:r>
      <w:bookmarkEnd w:id="34"/>
    </w:p>
    <w:p w14:paraId="45E2B4B9" w14:textId="77777777" w:rsidR="0078105B" w:rsidRPr="004131A5" w:rsidRDefault="0078105B" w:rsidP="00624FDF">
      <w:pPr>
        <w:spacing w:after="100" w:afterAutospacing="1"/>
        <w:jc w:val="both"/>
        <w:rPr>
          <w:rFonts w:cs="Arial"/>
          <w:sz w:val="22"/>
          <w:szCs w:val="22"/>
        </w:rPr>
      </w:pPr>
      <w:r w:rsidRPr="004131A5">
        <w:rPr>
          <w:rFonts w:cs="Arial"/>
          <w:sz w:val="22"/>
          <w:szCs w:val="22"/>
        </w:rPr>
        <w:t xml:space="preserve">New York State Workers’ Compensation Law (WCL) has specific coverage requirements for businesses contracting with New York State and additional </w:t>
      </w:r>
      <w:proofErr w:type="gramStart"/>
      <w:r w:rsidRPr="004131A5">
        <w:rPr>
          <w:rFonts w:cs="Arial"/>
          <w:sz w:val="22"/>
          <w:szCs w:val="22"/>
        </w:rPr>
        <w:t>requirements which</w:t>
      </w:r>
      <w:proofErr w:type="gramEnd"/>
      <w:r w:rsidRPr="004131A5">
        <w:rPr>
          <w:rFonts w:cs="Arial"/>
          <w:sz w:val="22"/>
          <w:szCs w:val="22"/>
        </w:rPr>
        <w:t xml:space="preserve">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4131A5">
        <w:rPr>
          <w:rFonts w:cs="Arial"/>
          <w:i/>
          <w:iCs/>
          <w:sz w:val="22"/>
          <w:szCs w:val="22"/>
        </w:rPr>
        <w:t>prior</w:t>
      </w:r>
      <w:r w:rsidRPr="004131A5">
        <w:rPr>
          <w:rFonts w:cs="Arial"/>
          <w:sz w:val="22"/>
          <w:szCs w:val="22"/>
        </w:rPr>
        <w:t xml:space="preserve"> to issuing any permits or licenses, or </w:t>
      </w:r>
      <w:r w:rsidRPr="004131A5">
        <w:rPr>
          <w:rFonts w:cs="Arial"/>
          <w:i/>
          <w:iCs/>
          <w:sz w:val="22"/>
          <w:szCs w:val="22"/>
        </w:rPr>
        <w:t>prior</w:t>
      </w:r>
      <w:r w:rsidRPr="004131A5">
        <w:rPr>
          <w:rFonts w:cs="Arial"/>
          <w:sz w:val="22"/>
          <w:szCs w:val="22"/>
        </w:rPr>
        <w:t xml:space="preserve"> to entering into contracts.</w:t>
      </w:r>
    </w:p>
    <w:p w14:paraId="253C04FC" w14:textId="77777777" w:rsidR="0078105B" w:rsidRPr="004131A5" w:rsidRDefault="0078105B" w:rsidP="00624FDF">
      <w:pPr>
        <w:spacing w:after="100" w:afterAutospacing="1"/>
        <w:jc w:val="both"/>
        <w:rPr>
          <w:rFonts w:cs="Arial"/>
          <w:sz w:val="22"/>
          <w:szCs w:val="22"/>
        </w:rPr>
      </w:pPr>
      <w:proofErr w:type="gramStart"/>
      <w:r w:rsidRPr="004131A5">
        <w:rPr>
          <w:rFonts w:cs="Arial"/>
          <w:sz w:val="22"/>
          <w:szCs w:val="22"/>
        </w:rPr>
        <w:t>Workers’ compensation requirements are covered by WCL Section 57</w:t>
      </w:r>
      <w:proofErr w:type="gramEnd"/>
      <w:r w:rsidRPr="004131A5">
        <w:rPr>
          <w:rFonts w:cs="Arial"/>
          <w:sz w:val="22"/>
          <w:szCs w:val="22"/>
        </w:rPr>
        <w:t xml:space="preserve">, while disability benefits are covered by WCL Section 220(8). </w:t>
      </w:r>
      <w:proofErr w:type="gramStart"/>
      <w:r w:rsidRPr="004131A5">
        <w:rPr>
          <w:rFonts w:cs="Arial"/>
          <w:sz w:val="22"/>
          <w:szCs w:val="22"/>
        </w:rPr>
        <w:t>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roofErr w:type="gramEnd"/>
    </w:p>
    <w:p w14:paraId="0A9800FB" w14:textId="77777777" w:rsidR="0078105B" w:rsidRPr="004131A5" w:rsidRDefault="0078105B" w:rsidP="00624FDF">
      <w:pPr>
        <w:spacing w:after="100" w:afterAutospacing="1"/>
        <w:jc w:val="both"/>
        <w:rPr>
          <w:rFonts w:cs="Arial"/>
          <w:sz w:val="22"/>
          <w:szCs w:val="22"/>
        </w:rPr>
      </w:pPr>
      <w:proofErr w:type="gramStart"/>
      <w:r w:rsidRPr="004131A5">
        <w:rPr>
          <w:rFonts w:cs="Arial"/>
          <w:sz w:val="22"/>
          <w:szCs w:val="22"/>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w:t>
      </w:r>
      <w:proofErr w:type="gramEnd"/>
      <w:r w:rsidRPr="004131A5">
        <w:rPr>
          <w:rFonts w:cs="Arial"/>
          <w:sz w:val="22"/>
          <w:szCs w:val="22"/>
        </w:rPr>
        <w:t xml:space="preserve"> The ban is five years for each felony conviction.</w:t>
      </w:r>
    </w:p>
    <w:p w14:paraId="046A50F7" w14:textId="77777777" w:rsidR="0078105B" w:rsidRPr="004131A5" w:rsidRDefault="0078105B" w:rsidP="00624FDF">
      <w:pPr>
        <w:spacing w:after="100" w:afterAutospacing="1"/>
        <w:jc w:val="both"/>
        <w:rPr>
          <w:rFonts w:cs="Arial"/>
          <w:sz w:val="22"/>
          <w:szCs w:val="22"/>
        </w:rPr>
      </w:pPr>
      <w:r w:rsidRPr="004131A5">
        <w:rPr>
          <w:rFonts w:cs="Arial"/>
          <w:b/>
          <w:bCs/>
          <w:sz w:val="22"/>
          <w:szCs w:val="22"/>
        </w:rPr>
        <w:t>PROOF OF COVERAGE REQUIREMENTS</w:t>
      </w:r>
      <w:r w:rsidRPr="004131A5">
        <w:rPr>
          <w:rFonts w:cs="Arial"/>
          <w:sz w:val="22"/>
          <w:szCs w:val="22"/>
        </w:rPr>
        <w:t xml:space="preserve"> </w:t>
      </w:r>
    </w:p>
    <w:p w14:paraId="7DB0B48C" w14:textId="77777777" w:rsidR="0078105B" w:rsidRPr="004131A5" w:rsidRDefault="0078105B" w:rsidP="00624FDF">
      <w:pPr>
        <w:spacing w:after="100" w:afterAutospacing="1"/>
        <w:jc w:val="both"/>
        <w:rPr>
          <w:rFonts w:cs="Arial"/>
          <w:sz w:val="22"/>
          <w:szCs w:val="22"/>
        </w:rPr>
      </w:pPr>
      <w:r w:rsidRPr="004131A5">
        <w:rPr>
          <w:rFonts w:cs="Arial"/>
          <w:sz w:val="22"/>
          <w:szCs w:val="22"/>
        </w:rPr>
        <w:t>The Workers’ Compensation Board has developed several forms to assist State contracting entities in ensuring that businesses have the appropriate workers’ compensation and disability insurance coverage as required by Sections 57 and 220(8) of the WCL.</w:t>
      </w:r>
    </w:p>
    <w:p w14:paraId="7F0B4E20" w14:textId="77777777" w:rsidR="0078105B" w:rsidRPr="004131A5" w:rsidRDefault="0078105B" w:rsidP="00624FDF">
      <w:pPr>
        <w:spacing w:after="100" w:afterAutospacing="1"/>
        <w:jc w:val="both"/>
        <w:rPr>
          <w:rFonts w:cs="Arial"/>
          <w:sz w:val="22"/>
          <w:szCs w:val="22"/>
        </w:rPr>
      </w:pPr>
      <w:r w:rsidRPr="004131A5">
        <w:rPr>
          <w:rFonts w:cs="Arial"/>
          <w:b/>
          <w:bCs/>
          <w:i/>
          <w:iCs/>
          <w:sz w:val="22"/>
          <w:szCs w:val="22"/>
        </w:rPr>
        <w:t>Please note – an ACORD form is not acceptable proof of New York State workers’ compensation or disability benefits insurance coverage</w:t>
      </w:r>
      <w:r w:rsidR="00CA3D1C" w:rsidRPr="004131A5">
        <w:rPr>
          <w:rFonts w:cs="Arial"/>
          <w:sz w:val="22"/>
          <w:szCs w:val="22"/>
        </w:rPr>
        <w:t>.</w:t>
      </w:r>
    </w:p>
    <w:p w14:paraId="6FC117C9" w14:textId="77777777" w:rsidR="0078105B" w:rsidRPr="004131A5" w:rsidRDefault="0078105B" w:rsidP="00624FDF">
      <w:pPr>
        <w:spacing w:after="100" w:afterAutospacing="1"/>
        <w:jc w:val="both"/>
        <w:rPr>
          <w:rFonts w:cs="Arial"/>
          <w:sz w:val="22"/>
          <w:szCs w:val="22"/>
        </w:rPr>
      </w:pPr>
      <w:r w:rsidRPr="004131A5">
        <w:rPr>
          <w:rFonts w:cs="Arial"/>
          <w:b/>
          <w:bCs/>
          <w:sz w:val="22"/>
          <w:szCs w:val="22"/>
        </w:rPr>
        <w:t>Proof of Workers’ Compensation Coverage</w:t>
      </w:r>
      <w:r w:rsidRPr="004131A5">
        <w:rPr>
          <w:rFonts w:cs="Arial"/>
          <w:sz w:val="22"/>
          <w:szCs w:val="22"/>
        </w:rPr>
        <w:t xml:space="preserve"> </w:t>
      </w:r>
    </w:p>
    <w:p w14:paraId="5DBA6517" w14:textId="77777777" w:rsidR="0078105B" w:rsidRPr="004131A5" w:rsidRDefault="0078105B" w:rsidP="00624FDF">
      <w:pPr>
        <w:spacing w:after="100" w:afterAutospacing="1"/>
        <w:jc w:val="both"/>
        <w:rPr>
          <w:rFonts w:cs="Arial"/>
          <w:sz w:val="22"/>
          <w:szCs w:val="22"/>
        </w:rPr>
      </w:pPr>
      <w:r w:rsidRPr="004131A5">
        <w:rPr>
          <w:rFonts w:cs="Arial"/>
          <w:sz w:val="22"/>
          <w:szCs w:val="22"/>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2C512EC" w14:textId="77777777" w:rsidR="0078105B" w:rsidRPr="004131A5" w:rsidRDefault="0078105B" w:rsidP="00C44C26">
      <w:pPr>
        <w:numPr>
          <w:ilvl w:val="0"/>
          <w:numId w:val="9"/>
        </w:numPr>
        <w:jc w:val="both"/>
        <w:rPr>
          <w:rFonts w:cs="Arial"/>
          <w:color w:val="000000"/>
          <w:sz w:val="22"/>
          <w:szCs w:val="22"/>
        </w:rPr>
      </w:pPr>
      <w:r w:rsidRPr="004131A5">
        <w:rPr>
          <w:rFonts w:cs="Arial"/>
          <w:b/>
          <w:bCs/>
          <w:color w:val="000000"/>
          <w:sz w:val="22"/>
          <w:szCs w:val="22"/>
        </w:rPr>
        <w:t>Form C-105.2</w:t>
      </w:r>
      <w:r w:rsidRPr="004131A5">
        <w:rPr>
          <w:rFonts w:cs="Arial"/>
          <w:color w:val="000000"/>
          <w:sz w:val="22"/>
          <w:szCs w:val="22"/>
        </w:rPr>
        <w:t xml:space="preserve"> – Certificate of Workers’ Compensation Insurance issued by private insurance carriers, or </w:t>
      </w:r>
      <w:r w:rsidRPr="004131A5">
        <w:rPr>
          <w:rFonts w:cs="Arial"/>
          <w:b/>
          <w:bCs/>
          <w:color w:val="000000"/>
          <w:sz w:val="22"/>
          <w:szCs w:val="22"/>
        </w:rPr>
        <w:t>Form U-26.3</w:t>
      </w:r>
      <w:r w:rsidRPr="004131A5">
        <w:rPr>
          <w:rFonts w:cs="Arial"/>
          <w:color w:val="000000"/>
          <w:sz w:val="22"/>
          <w:szCs w:val="22"/>
        </w:rPr>
        <w:t xml:space="preserve"> issued by the State Insurance Fund; or</w:t>
      </w:r>
    </w:p>
    <w:p w14:paraId="6D73D354" w14:textId="77777777" w:rsidR="0078105B" w:rsidRPr="004131A5" w:rsidRDefault="0078105B" w:rsidP="00C44C26">
      <w:pPr>
        <w:numPr>
          <w:ilvl w:val="0"/>
          <w:numId w:val="10"/>
        </w:numPr>
        <w:jc w:val="both"/>
        <w:rPr>
          <w:rFonts w:cs="Arial"/>
          <w:color w:val="000000"/>
          <w:sz w:val="22"/>
          <w:szCs w:val="22"/>
        </w:rPr>
      </w:pPr>
      <w:r w:rsidRPr="004131A5">
        <w:rPr>
          <w:rFonts w:cs="Arial"/>
          <w:b/>
          <w:bCs/>
          <w:color w:val="000000"/>
          <w:sz w:val="22"/>
          <w:szCs w:val="22"/>
        </w:rPr>
        <w:t>Form SI-12</w:t>
      </w:r>
      <w:r w:rsidRPr="004131A5">
        <w:rPr>
          <w:rFonts w:cs="Arial"/>
          <w:color w:val="000000"/>
          <w:sz w:val="22"/>
          <w:szCs w:val="22"/>
        </w:rPr>
        <w:t xml:space="preserve">– Certificate of Workers’ Compensation Self-Insurance; or </w:t>
      </w:r>
      <w:r w:rsidRPr="004131A5">
        <w:rPr>
          <w:rFonts w:cs="Arial"/>
          <w:b/>
          <w:bCs/>
          <w:color w:val="000000"/>
          <w:sz w:val="22"/>
          <w:szCs w:val="22"/>
        </w:rPr>
        <w:t>Form GSI-105.2</w:t>
      </w:r>
      <w:r w:rsidRPr="004131A5">
        <w:rPr>
          <w:rFonts w:cs="Arial"/>
          <w:color w:val="000000"/>
          <w:sz w:val="22"/>
          <w:szCs w:val="22"/>
        </w:rPr>
        <w:t xml:space="preserve"> Certificate of Participation in Workers’ Compensation Group Self-Insurance; or</w:t>
      </w:r>
    </w:p>
    <w:p w14:paraId="0F7F376D" w14:textId="77777777" w:rsidR="0078105B" w:rsidRPr="004131A5" w:rsidRDefault="0078105B" w:rsidP="00C44C26">
      <w:pPr>
        <w:numPr>
          <w:ilvl w:val="0"/>
          <w:numId w:val="11"/>
        </w:numPr>
        <w:jc w:val="both"/>
        <w:rPr>
          <w:rFonts w:cs="Arial"/>
          <w:color w:val="000000"/>
          <w:sz w:val="22"/>
          <w:szCs w:val="22"/>
        </w:rPr>
      </w:pPr>
      <w:proofErr w:type="gramStart"/>
      <w:r w:rsidRPr="004131A5">
        <w:rPr>
          <w:rFonts w:cs="Arial"/>
          <w:b/>
          <w:bCs/>
          <w:color w:val="000000"/>
          <w:sz w:val="22"/>
          <w:szCs w:val="22"/>
        </w:rPr>
        <w:t>CE-200</w:t>
      </w:r>
      <w:r w:rsidRPr="004131A5">
        <w:rPr>
          <w:rFonts w:cs="Arial"/>
          <w:color w:val="000000"/>
          <w:sz w:val="22"/>
          <w:szCs w:val="22"/>
        </w:rPr>
        <w:t>– Certificate of Attestation of Exemption from NYS Workers’ Compensation and/or Disability Benefits Coverage.</w:t>
      </w:r>
      <w:proofErr w:type="gramEnd"/>
    </w:p>
    <w:p w14:paraId="095445B0" w14:textId="77777777" w:rsidR="00A46A7F" w:rsidRPr="004131A5" w:rsidRDefault="00A46A7F" w:rsidP="00A46A7F">
      <w:pPr>
        <w:ind w:left="720"/>
        <w:jc w:val="both"/>
        <w:rPr>
          <w:rFonts w:cs="Arial"/>
          <w:color w:val="000000"/>
          <w:sz w:val="22"/>
          <w:szCs w:val="22"/>
        </w:rPr>
      </w:pPr>
    </w:p>
    <w:p w14:paraId="1E7E1875" w14:textId="77777777" w:rsidR="0078105B" w:rsidRPr="004131A5" w:rsidRDefault="0078105B" w:rsidP="00624FDF">
      <w:pPr>
        <w:pStyle w:val="Heading2"/>
        <w:spacing w:before="0" w:after="100" w:afterAutospacing="1"/>
      </w:pPr>
      <w:bookmarkStart w:id="35" w:name="_Toc458677054"/>
      <w:r w:rsidRPr="004131A5">
        <w:lastRenderedPageBreak/>
        <w:t>Proof of Disability Benefits Coverage</w:t>
      </w:r>
      <w:bookmarkEnd w:id="35"/>
      <w:r w:rsidRPr="004131A5">
        <w:t xml:space="preserve"> </w:t>
      </w:r>
    </w:p>
    <w:p w14:paraId="667CFB65" w14:textId="77777777" w:rsidR="0078105B" w:rsidRPr="004131A5" w:rsidRDefault="0078105B" w:rsidP="00624FDF">
      <w:pPr>
        <w:spacing w:after="100" w:afterAutospacing="1"/>
        <w:jc w:val="both"/>
        <w:rPr>
          <w:rFonts w:cs="Arial"/>
          <w:sz w:val="22"/>
          <w:szCs w:val="22"/>
        </w:rPr>
      </w:pPr>
      <w:r w:rsidRPr="004131A5">
        <w:rPr>
          <w:rFonts w:cs="Arial"/>
          <w:sz w:val="22"/>
          <w:szCs w:val="22"/>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3C5490D" w14:textId="77777777" w:rsidR="0078105B" w:rsidRPr="004131A5" w:rsidRDefault="0078105B" w:rsidP="00C44C26">
      <w:pPr>
        <w:numPr>
          <w:ilvl w:val="0"/>
          <w:numId w:val="12"/>
        </w:numPr>
        <w:jc w:val="both"/>
        <w:rPr>
          <w:rFonts w:cs="Arial"/>
          <w:color w:val="000000"/>
          <w:sz w:val="22"/>
          <w:szCs w:val="22"/>
        </w:rPr>
      </w:pPr>
      <w:r w:rsidRPr="004131A5">
        <w:rPr>
          <w:rFonts w:cs="Arial"/>
          <w:b/>
          <w:bCs/>
          <w:color w:val="000000"/>
          <w:sz w:val="22"/>
          <w:szCs w:val="22"/>
        </w:rPr>
        <w:t>Form DB-120.1</w:t>
      </w:r>
      <w:r w:rsidRPr="004131A5">
        <w:rPr>
          <w:rFonts w:cs="Arial"/>
          <w:color w:val="000000"/>
          <w:sz w:val="22"/>
          <w:szCs w:val="22"/>
        </w:rPr>
        <w:t xml:space="preserve"> - Certificate of Disability Benefits Insurance; or</w:t>
      </w:r>
    </w:p>
    <w:p w14:paraId="22905F20" w14:textId="77777777" w:rsidR="0078105B" w:rsidRPr="004131A5" w:rsidRDefault="0078105B" w:rsidP="00C44C26">
      <w:pPr>
        <w:numPr>
          <w:ilvl w:val="0"/>
          <w:numId w:val="13"/>
        </w:numPr>
        <w:jc w:val="both"/>
        <w:rPr>
          <w:rFonts w:cs="Arial"/>
          <w:color w:val="000000"/>
          <w:sz w:val="22"/>
          <w:szCs w:val="22"/>
        </w:rPr>
      </w:pPr>
      <w:r w:rsidRPr="004131A5">
        <w:rPr>
          <w:rFonts w:cs="Arial"/>
          <w:b/>
          <w:bCs/>
          <w:color w:val="000000"/>
          <w:sz w:val="22"/>
          <w:szCs w:val="22"/>
        </w:rPr>
        <w:t>Form DB-155</w:t>
      </w:r>
      <w:r w:rsidRPr="004131A5">
        <w:rPr>
          <w:rFonts w:cs="Arial"/>
          <w:color w:val="000000"/>
          <w:sz w:val="22"/>
          <w:szCs w:val="22"/>
        </w:rPr>
        <w:t>- Certificate of Disability Benefits Self-Insurance; or</w:t>
      </w:r>
    </w:p>
    <w:p w14:paraId="179E1B94" w14:textId="77777777" w:rsidR="0078105B" w:rsidRPr="004131A5" w:rsidRDefault="0078105B" w:rsidP="00C44C26">
      <w:pPr>
        <w:numPr>
          <w:ilvl w:val="0"/>
          <w:numId w:val="14"/>
        </w:numPr>
        <w:jc w:val="both"/>
        <w:rPr>
          <w:rFonts w:cs="Arial"/>
          <w:color w:val="000000"/>
          <w:sz w:val="22"/>
          <w:szCs w:val="22"/>
        </w:rPr>
      </w:pPr>
      <w:proofErr w:type="gramStart"/>
      <w:r w:rsidRPr="004131A5">
        <w:rPr>
          <w:rFonts w:cs="Arial"/>
          <w:b/>
          <w:bCs/>
          <w:color w:val="000000"/>
          <w:sz w:val="22"/>
          <w:szCs w:val="22"/>
        </w:rPr>
        <w:t>CE-200</w:t>
      </w:r>
      <w:r w:rsidRPr="004131A5">
        <w:rPr>
          <w:rFonts w:cs="Arial"/>
          <w:color w:val="000000"/>
          <w:sz w:val="22"/>
          <w:szCs w:val="22"/>
        </w:rPr>
        <w:t>– Certificate of Attestation of Exemption from New York State Workers’ Compensation and/or Disability Benefits Coverage.</w:t>
      </w:r>
      <w:proofErr w:type="gramEnd"/>
    </w:p>
    <w:p w14:paraId="2988E05C" w14:textId="77777777" w:rsidR="00A46A7F" w:rsidRPr="004131A5" w:rsidRDefault="00A46A7F" w:rsidP="00A46A7F">
      <w:pPr>
        <w:ind w:left="720"/>
        <w:jc w:val="both"/>
        <w:rPr>
          <w:rFonts w:cs="Arial"/>
          <w:color w:val="000000"/>
          <w:sz w:val="22"/>
          <w:szCs w:val="22"/>
        </w:rPr>
      </w:pPr>
    </w:p>
    <w:p w14:paraId="2794C526" w14:textId="77777777" w:rsidR="0078105B" w:rsidRPr="004131A5" w:rsidRDefault="0078105B" w:rsidP="00A46A7F">
      <w:pPr>
        <w:spacing w:after="100" w:afterAutospacing="1"/>
        <w:rPr>
          <w:rFonts w:cs="Arial"/>
          <w:sz w:val="22"/>
          <w:szCs w:val="22"/>
        </w:rPr>
      </w:pPr>
      <w:r w:rsidRPr="004131A5">
        <w:rPr>
          <w:rFonts w:cs="Arial"/>
          <w:sz w:val="22"/>
          <w:szCs w:val="22"/>
        </w:rPr>
        <w:t xml:space="preserve">For additional information regarding workers’ compensation and disability benefits requirements, please refer to the New York State Workers’ Compensation Board website at: </w:t>
      </w:r>
      <w:hyperlink r:id="rId45" w:tgtFrame="_self" w:history="1">
        <w:r w:rsidRPr="004131A5">
          <w:rPr>
            <w:rFonts w:cs="Arial"/>
            <w:color w:val="0000FF"/>
            <w:sz w:val="22"/>
            <w:szCs w:val="22"/>
            <w:u w:val="single"/>
          </w:rPr>
          <w:t>http://www.wcb.ny.gov/content/main/Employers/busPermits.jsp</w:t>
        </w:r>
      </w:hyperlink>
      <w:r w:rsidRPr="004131A5">
        <w:rPr>
          <w:rFonts w:cs="Arial"/>
          <w:sz w:val="22"/>
          <w:szCs w:val="22"/>
        </w:rPr>
        <w:t xml:space="preserve">. Alternatively, questions relating to either workers’ compensation or disability benefits coverage </w:t>
      </w:r>
      <w:proofErr w:type="gramStart"/>
      <w:r w:rsidRPr="004131A5">
        <w:rPr>
          <w:rFonts w:cs="Arial"/>
          <w:sz w:val="22"/>
          <w:szCs w:val="22"/>
        </w:rPr>
        <w:t>should be directed</w:t>
      </w:r>
      <w:proofErr w:type="gramEnd"/>
      <w:r w:rsidRPr="004131A5">
        <w:rPr>
          <w:rFonts w:cs="Arial"/>
          <w:sz w:val="22"/>
          <w:szCs w:val="22"/>
        </w:rPr>
        <w:t xml:space="preserve"> to the NYS Workers’ Compensation Board, Bureau of Compliance at (518) 486-6307.</w:t>
      </w:r>
    </w:p>
    <w:p w14:paraId="115C081E" w14:textId="77777777" w:rsidR="0078105B" w:rsidRPr="004131A5" w:rsidRDefault="0078105B" w:rsidP="00624FDF">
      <w:pPr>
        <w:spacing w:after="100" w:afterAutospacing="1"/>
        <w:jc w:val="both"/>
        <w:rPr>
          <w:rFonts w:cs="Arial"/>
          <w:b/>
          <w:sz w:val="22"/>
          <w:szCs w:val="22"/>
        </w:rPr>
      </w:pPr>
      <w:r w:rsidRPr="004131A5">
        <w:rPr>
          <w:rFonts w:cs="Arial"/>
          <w:b/>
          <w:sz w:val="22"/>
          <w:szCs w:val="22"/>
        </w:rPr>
        <w:t xml:space="preserve">Please note that although these forms are </w:t>
      </w:r>
      <w:r w:rsidRPr="004131A5">
        <w:rPr>
          <w:rFonts w:cs="Arial"/>
          <w:b/>
          <w:sz w:val="22"/>
          <w:szCs w:val="22"/>
          <w:u w:val="single"/>
        </w:rPr>
        <w:t xml:space="preserve">not </w:t>
      </w:r>
      <w:r w:rsidRPr="004131A5">
        <w:rPr>
          <w:rFonts w:cs="Arial"/>
          <w:b/>
          <w:sz w:val="22"/>
          <w:szCs w:val="22"/>
        </w:rPr>
        <w:t xml:space="preserve">required as part of the bid submissions, NYSED encourages bidders to include them in their bid submission to expedite contract execution if the bidder is awarded the contract. Note also that only the forms listed above are acceptable. </w:t>
      </w:r>
    </w:p>
    <w:p w14:paraId="12B01B0D" w14:textId="77777777" w:rsidR="0078105B" w:rsidRPr="004131A5" w:rsidRDefault="0078105B" w:rsidP="00624FDF">
      <w:pPr>
        <w:autoSpaceDE w:val="0"/>
        <w:autoSpaceDN w:val="0"/>
        <w:adjustRightInd w:val="0"/>
        <w:spacing w:after="100" w:afterAutospacing="1"/>
        <w:rPr>
          <w:rFonts w:cs="Arial"/>
          <w:color w:val="000000"/>
          <w:sz w:val="22"/>
          <w:szCs w:val="22"/>
        </w:rPr>
      </w:pPr>
      <w:r w:rsidRPr="004131A5">
        <w:rPr>
          <w:rFonts w:cs="Arial"/>
          <w:b/>
          <w:bCs/>
          <w:color w:val="000000"/>
          <w:sz w:val="22"/>
          <w:szCs w:val="22"/>
        </w:rPr>
        <w:t xml:space="preserve">Sales and Compensating Use Tax Certification (Tax Law, § 5-a) </w:t>
      </w:r>
    </w:p>
    <w:p w14:paraId="73ABDB43" w14:textId="77777777" w:rsidR="0078105B" w:rsidRPr="004131A5" w:rsidRDefault="0078105B" w:rsidP="00624FDF">
      <w:pPr>
        <w:autoSpaceDE w:val="0"/>
        <w:autoSpaceDN w:val="0"/>
        <w:adjustRightInd w:val="0"/>
        <w:spacing w:after="100" w:afterAutospacing="1"/>
        <w:jc w:val="both"/>
        <w:rPr>
          <w:rFonts w:cs="Arial"/>
          <w:color w:val="000000"/>
          <w:sz w:val="22"/>
          <w:szCs w:val="22"/>
        </w:rPr>
      </w:pPr>
      <w:proofErr w:type="gramStart"/>
      <w:r w:rsidRPr="004131A5">
        <w:rPr>
          <w:rFonts w:cs="Arial"/>
          <w:color w:val="000000"/>
          <w:sz w:val="22"/>
          <w:szCs w:val="22"/>
        </w:rPr>
        <w:t>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w:t>
      </w:r>
      <w:proofErr w:type="gramEnd"/>
      <w:r w:rsidRPr="004131A5">
        <w:rPr>
          <w:rFonts w:cs="Arial"/>
          <w:color w:val="000000"/>
          <w:sz w:val="22"/>
          <w:szCs w:val="22"/>
        </w:rPr>
        <w:t xml:space="preserve"> The registration requirement applies if the contractor made a cumulative total of more than $300,000 in sales during the four completed sales tax </w:t>
      </w:r>
      <w:proofErr w:type="gramStart"/>
      <w:r w:rsidRPr="004131A5">
        <w:rPr>
          <w:rFonts w:cs="Arial"/>
          <w:color w:val="000000"/>
          <w:sz w:val="22"/>
          <w:szCs w:val="22"/>
        </w:rPr>
        <w:t>quarters which immediately precede the sales tax quarter in with the certification</w:t>
      </w:r>
      <w:proofErr w:type="gramEnd"/>
      <w:r w:rsidRPr="004131A5">
        <w:rPr>
          <w:rFonts w:cs="Arial"/>
          <w:color w:val="000000"/>
          <w:sz w:val="22"/>
          <w:szCs w:val="22"/>
        </w:rPr>
        <w:t xml:space="preserve"> is made. Sales tax quarters are June – August, September – November, December – February, and March – May. In addition, contractors must certify to DTF that each affiliate and subcontractor of such contractor exceeding such sales threshold during a specified period </w:t>
      </w:r>
      <w:proofErr w:type="gramStart"/>
      <w:r w:rsidRPr="004131A5">
        <w:rPr>
          <w:rFonts w:cs="Arial"/>
          <w:color w:val="000000"/>
          <w:sz w:val="22"/>
          <w:szCs w:val="22"/>
        </w:rPr>
        <w:t>is registered</w:t>
      </w:r>
      <w:proofErr w:type="gramEnd"/>
      <w:r w:rsidRPr="004131A5">
        <w:rPr>
          <w:rFonts w:cs="Arial"/>
          <w:color w:val="000000"/>
          <w:sz w:val="22"/>
          <w:szCs w:val="22"/>
        </w:rPr>
        <w:t xml:space="preserve"> to collect New York State and local sales and compensating use taxes. Contractors must also certify to the procuring State entity that they filed the certification with the DTF and that it is correct and complete. </w:t>
      </w:r>
    </w:p>
    <w:p w14:paraId="745E0977" w14:textId="77777777" w:rsidR="0078105B" w:rsidRPr="004131A5" w:rsidRDefault="0078105B" w:rsidP="00624FDF">
      <w:pPr>
        <w:autoSpaceDE w:val="0"/>
        <w:autoSpaceDN w:val="0"/>
        <w:adjustRightInd w:val="0"/>
        <w:spacing w:after="100" w:afterAutospacing="1"/>
        <w:jc w:val="both"/>
        <w:rPr>
          <w:rFonts w:cs="Arial"/>
          <w:color w:val="000000"/>
          <w:sz w:val="22"/>
          <w:szCs w:val="22"/>
        </w:rPr>
      </w:pPr>
      <w:r w:rsidRPr="004131A5">
        <w:rPr>
          <w:rFonts w:cs="Arial"/>
          <w:color w:val="000000"/>
          <w:sz w:val="22"/>
          <w:szCs w:val="22"/>
        </w:rPr>
        <w:t xml:space="preserve">The selected bidder must file a properly completed Form ST-220-CA (with the Contracting Agency) and Form ST-220-TD (with the DTF). These requirements </w:t>
      </w:r>
      <w:proofErr w:type="gramStart"/>
      <w:r w:rsidRPr="004131A5">
        <w:rPr>
          <w:rFonts w:cs="Arial"/>
          <w:color w:val="000000"/>
          <w:sz w:val="22"/>
          <w:szCs w:val="22"/>
        </w:rPr>
        <w:t>must be met</w:t>
      </w:r>
      <w:proofErr w:type="gramEnd"/>
      <w:r w:rsidRPr="004131A5">
        <w:rPr>
          <w:rFonts w:cs="Arial"/>
          <w:color w:val="000000"/>
          <w:sz w:val="22"/>
          <w:szCs w:val="22"/>
        </w:rPr>
        <w:t xml:space="preserve"> before a contract may take effect. Further information </w:t>
      </w:r>
      <w:proofErr w:type="gramStart"/>
      <w:r w:rsidRPr="004131A5">
        <w:rPr>
          <w:rFonts w:cs="Arial"/>
          <w:color w:val="000000"/>
          <w:sz w:val="22"/>
          <w:szCs w:val="22"/>
        </w:rPr>
        <w:t>can be found</w:t>
      </w:r>
      <w:proofErr w:type="gramEnd"/>
      <w:r w:rsidRPr="004131A5">
        <w:rPr>
          <w:rFonts w:cs="Arial"/>
          <w:color w:val="000000"/>
          <w:sz w:val="22"/>
          <w:szCs w:val="22"/>
        </w:rPr>
        <w:t xml:space="preserve"> at the New York State Department of Taxation and Finance’s website, available through this link: </w:t>
      </w:r>
      <w:hyperlink r:id="rId46" w:history="1">
        <w:r w:rsidRPr="004131A5">
          <w:rPr>
            <w:rFonts w:cs="Arial"/>
            <w:color w:val="0000FF"/>
            <w:sz w:val="22"/>
            <w:szCs w:val="22"/>
            <w:u w:val="single"/>
          </w:rPr>
          <w:t>http://www.tax.ny.gov/pdf/publications/sales/pub223.pdf</w:t>
        </w:r>
      </w:hyperlink>
      <w:r w:rsidRPr="004131A5">
        <w:rPr>
          <w:rFonts w:cs="Arial"/>
          <w:color w:val="000000"/>
          <w:sz w:val="22"/>
          <w:szCs w:val="22"/>
        </w:rPr>
        <w:t xml:space="preserve">. Forms are available through these links: </w:t>
      </w:r>
    </w:p>
    <w:p w14:paraId="569E19E8" w14:textId="77777777" w:rsidR="0078105B" w:rsidRPr="004131A5" w:rsidRDefault="0078105B" w:rsidP="00A46A7F">
      <w:pPr>
        <w:autoSpaceDE w:val="0"/>
        <w:autoSpaceDN w:val="0"/>
        <w:adjustRightInd w:val="0"/>
        <w:rPr>
          <w:rFonts w:cs="Arial"/>
          <w:color w:val="000000"/>
          <w:sz w:val="22"/>
          <w:szCs w:val="22"/>
        </w:rPr>
      </w:pPr>
      <w:r w:rsidRPr="004131A5">
        <w:rPr>
          <w:rFonts w:cs="Arial"/>
          <w:color w:val="000000"/>
          <w:sz w:val="22"/>
          <w:szCs w:val="22"/>
        </w:rPr>
        <w:t xml:space="preserve">• ST-220 CA: </w:t>
      </w:r>
      <w:hyperlink r:id="rId47" w:history="1">
        <w:r w:rsidRPr="004131A5">
          <w:rPr>
            <w:rFonts w:cs="Arial"/>
            <w:color w:val="0000FF"/>
            <w:sz w:val="22"/>
            <w:szCs w:val="22"/>
            <w:u w:val="single"/>
          </w:rPr>
          <w:t>http://www.tax.ny.gov/pdf/current_forms/st/st220ca_fill_in.pdf</w:t>
        </w:r>
      </w:hyperlink>
      <w:r w:rsidRPr="004131A5">
        <w:rPr>
          <w:rFonts w:cs="Arial"/>
          <w:color w:val="000000"/>
          <w:sz w:val="22"/>
          <w:szCs w:val="22"/>
        </w:rPr>
        <w:t xml:space="preserve"> </w:t>
      </w:r>
    </w:p>
    <w:p w14:paraId="0A54C6E8" w14:textId="77777777" w:rsidR="0078105B" w:rsidRPr="004131A5" w:rsidRDefault="0078105B" w:rsidP="00A46A7F">
      <w:pPr>
        <w:autoSpaceDE w:val="0"/>
        <w:autoSpaceDN w:val="0"/>
        <w:adjustRightInd w:val="0"/>
        <w:rPr>
          <w:rFonts w:cs="Arial"/>
          <w:color w:val="000000"/>
          <w:sz w:val="22"/>
          <w:szCs w:val="22"/>
        </w:rPr>
      </w:pPr>
      <w:r w:rsidRPr="004131A5">
        <w:rPr>
          <w:rFonts w:cs="Arial"/>
          <w:color w:val="000000"/>
          <w:sz w:val="22"/>
          <w:szCs w:val="22"/>
        </w:rPr>
        <w:t xml:space="preserve">• ST-220 TD: </w:t>
      </w:r>
      <w:hyperlink r:id="rId48" w:history="1">
        <w:r w:rsidRPr="004131A5">
          <w:rPr>
            <w:rFonts w:cs="Arial"/>
            <w:color w:val="0000FF"/>
            <w:sz w:val="22"/>
            <w:szCs w:val="22"/>
            <w:u w:val="single"/>
          </w:rPr>
          <w:t>http://www.tax.ny.gov/pdf/current_forms/st/st220td_fill_in.pdf</w:t>
        </w:r>
      </w:hyperlink>
      <w:r w:rsidRPr="004131A5">
        <w:rPr>
          <w:rFonts w:cs="Arial"/>
          <w:color w:val="000000"/>
          <w:sz w:val="22"/>
          <w:szCs w:val="22"/>
        </w:rPr>
        <w:t xml:space="preserve"> </w:t>
      </w:r>
    </w:p>
    <w:p w14:paraId="715F5BCA" w14:textId="77777777" w:rsidR="0078105B" w:rsidRPr="004131A5" w:rsidRDefault="0078105B" w:rsidP="00624FDF">
      <w:pPr>
        <w:autoSpaceDE w:val="0"/>
        <w:autoSpaceDN w:val="0"/>
        <w:adjustRightInd w:val="0"/>
        <w:spacing w:after="100" w:afterAutospacing="1"/>
        <w:rPr>
          <w:rFonts w:cs="Arial"/>
          <w:color w:val="000000"/>
          <w:sz w:val="22"/>
          <w:szCs w:val="22"/>
        </w:rPr>
      </w:pPr>
    </w:p>
    <w:p w14:paraId="72514659" w14:textId="77777777" w:rsidR="0078105B" w:rsidRPr="004131A5" w:rsidRDefault="0078105B" w:rsidP="00624FDF">
      <w:pPr>
        <w:spacing w:after="100" w:afterAutospacing="1"/>
        <w:jc w:val="both"/>
        <w:rPr>
          <w:rFonts w:cs="Arial"/>
          <w:sz w:val="22"/>
          <w:szCs w:val="22"/>
        </w:rPr>
      </w:pPr>
      <w:r w:rsidRPr="004131A5">
        <w:rPr>
          <w:rFonts w:cs="Arial"/>
          <w:b/>
          <w:bCs/>
          <w:sz w:val="22"/>
          <w:szCs w:val="22"/>
        </w:rPr>
        <w:t>Please note that although these forms are not required as part of the bid submissions, NYSED encourages bidders to include them with their bid submissions to expedite contract execution if the bidder is awarded the contract.</w:t>
      </w:r>
    </w:p>
    <w:p w14:paraId="31FDA23F" w14:textId="77777777" w:rsidR="00B55BB4" w:rsidRPr="004131A5" w:rsidRDefault="00B55BB4" w:rsidP="00624FDF">
      <w:pPr>
        <w:spacing w:after="100" w:afterAutospacing="1"/>
        <w:rPr>
          <w:b/>
          <w:sz w:val="22"/>
          <w:szCs w:val="22"/>
        </w:rPr>
        <w:sectPr w:rsidR="00B55BB4" w:rsidRPr="004131A5" w:rsidSect="00D1768D">
          <w:endnotePr>
            <w:numFmt w:val="decimal"/>
          </w:endnotePr>
          <w:type w:val="continuous"/>
          <w:pgSz w:w="12240" w:h="15840" w:code="1"/>
          <w:pgMar w:top="720" w:right="533" w:bottom="720" w:left="907" w:header="432" w:footer="432" w:gutter="0"/>
          <w:cols w:sep="1" w:space="288"/>
        </w:sectPr>
      </w:pPr>
    </w:p>
    <w:p w14:paraId="328F1362" w14:textId="77777777" w:rsidR="006B2048" w:rsidRPr="004131A5" w:rsidRDefault="006B2048" w:rsidP="00624FDF">
      <w:pPr>
        <w:spacing w:after="100" w:afterAutospacing="1"/>
        <w:jc w:val="both"/>
        <w:rPr>
          <w:rFonts w:cs="Arial"/>
          <w:sz w:val="22"/>
          <w:szCs w:val="22"/>
        </w:rPr>
      </w:pPr>
    </w:p>
    <w:p w14:paraId="35E76640" w14:textId="7F3EA6A2" w:rsidR="009161BD" w:rsidRPr="004131A5" w:rsidRDefault="009161BD" w:rsidP="00624FDF">
      <w:pPr>
        <w:pStyle w:val="Heading1"/>
        <w:spacing w:after="100" w:afterAutospacing="1"/>
      </w:pPr>
      <w:bookmarkStart w:id="36" w:name="_Toc458677055"/>
      <w:r w:rsidRPr="004131A5">
        <w:lastRenderedPageBreak/>
        <w:t>Assurances</w:t>
      </w:r>
      <w:bookmarkEnd w:id="36"/>
    </w:p>
    <w:p w14:paraId="0A760178" w14:textId="77777777" w:rsidR="0048346B" w:rsidRPr="004131A5" w:rsidRDefault="0048346B" w:rsidP="00624FDF">
      <w:pPr>
        <w:spacing w:after="100" w:afterAutospacing="1"/>
        <w:rPr>
          <w:sz w:val="22"/>
          <w:szCs w:val="22"/>
        </w:rPr>
      </w:pPr>
      <w:proofErr w:type="gramStart"/>
      <w:r w:rsidRPr="004131A5">
        <w:rPr>
          <w:sz w:val="22"/>
          <w:szCs w:val="22"/>
        </w:rPr>
        <w:t xml:space="preserve">The State of New York Agreement, Appendix A – Standard Clause for all New York State Contracts, and Appendix A-1 </w:t>
      </w:r>
      <w:r w:rsidRPr="004131A5">
        <w:rPr>
          <w:b/>
          <w:sz w:val="22"/>
          <w:szCs w:val="22"/>
          <w:u w:val="single"/>
        </w:rPr>
        <w:t>WILL BE INCLUDED</w:t>
      </w:r>
      <w:r w:rsidRPr="004131A5">
        <w:rPr>
          <w:sz w:val="22"/>
          <w:szCs w:val="22"/>
        </w:rPr>
        <w:t xml:space="preserve"> in the contract that results from this RFP.</w:t>
      </w:r>
      <w:proofErr w:type="gramEnd"/>
      <w:r w:rsidRPr="004131A5">
        <w:rPr>
          <w:sz w:val="22"/>
          <w:szCs w:val="22"/>
        </w:rPr>
        <w:t xml:space="preserve"> Vendors who are unable to complete or abide by these assurances should not respond to this request.</w:t>
      </w:r>
    </w:p>
    <w:p w14:paraId="19B227C5" w14:textId="77777777" w:rsidR="0048346B" w:rsidRPr="004131A5" w:rsidRDefault="0048346B" w:rsidP="00624FDF">
      <w:pPr>
        <w:spacing w:after="100" w:afterAutospacing="1"/>
        <w:rPr>
          <w:sz w:val="22"/>
          <w:szCs w:val="22"/>
        </w:rPr>
      </w:pPr>
      <w:r w:rsidRPr="004131A5">
        <w:rPr>
          <w:sz w:val="22"/>
          <w:szCs w:val="22"/>
        </w:rPr>
        <w:t xml:space="preserve">The documents listed below are included in </w:t>
      </w:r>
      <w:proofErr w:type="gramStart"/>
      <w:r w:rsidRPr="004131A5">
        <w:rPr>
          <w:b/>
          <w:sz w:val="22"/>
          <w:szCs w:val="22"/>
        </w:rPr>
        <w:t>5</w:t>
      </w:r>
      <w:proofErr w:type="gramEnd"/>
      <w:r w:rsidRPr="004131A5">
        <w:rPr>
          <w:b/>
          <w:sz w:val="22"/>
          <w:szCs w:val="22"/>
          <w:u w:val="single"/>
        </w:rPr>
        <w:t>.) Submission Documents</w:t>
      </w:r>
      <w:r w:rsidRPr="004131A5">
        <w:rPr>
          <w:sz w:val="22"/>
          <w:szCs w:val="22"/>
        </w:rPr>
        <w:t xml:space="preserve">, which </w:t>
      </w:r>
      <w:proofErr w:type="gramStart"/>
      <w:r w:rsidRPr="004131A5">
        <w:rPr>
          <w:sz w:val="22"/>
          <w:szCs w:val="22"/>
        </w:rPr>
        <w:t>must be signed</w:t>
      </w:r>
      <w:proofErr w:type="gramEnd"/>
      <w:r w:rsidRPr="004131A5">
        <w:rPr>
          <w:sz w:val="22"/>
          <w:szCs w:val="22"/>
        </w:rPr>
        <w:t xml:space="preserve"> by the Chief Administrative Officer.  Please review the terms and conditions. Certain documents will become part of the resulting contract that </w:t>
      </w:r>
      <w:proofErr w:type="gramStart"/>
      <w:r w:rsidRPr="004131A5">
        <w:rPr>
          <w:sz w:val="22"/>
          <w:szCs w:val="22"/>
        </w:rPr>
        <w:t>will be executed</w:t>
      </w:r>
      <w:proofErr w:type="gramEnd"/>
      <w:r w:rsidRPr="004131A5">
        <w:rPr>
          <w:sz w:val="22"/>
          <w:szCs w:val="22"/>
        </w:rPr>
        <w:t xml:space="preserve"> between the successful bidder and the NYS Education Department. </w:t>
      </w:r>
    </w:p>
    <w:p w14:paraId="0E7A9E26" w14:textId="77777777" w:rsidR="0048346B" w:rsidRPr="004131A5" w:rsidRDefault="0048346B" w:rsidP="00C44C26">
      <w:pPr>
        <w:numPr>
          <w:ilvl w:val="0"/>
          <w:numId w:val="15"/>
        </w:numPr>
        <w:rPr>
          <w:sz w:val="22"/>
          <w:szCs w:val="22"/>
        </w:rPr>
      </w:pPr>
      <w:r w:rsidRPr="004131A5">
        <w:rPr>
          <w:sz w:val="22"/>
          <w:szCs w:val="22"/>
        </w:rPr>
        <w:t>Non-Collusion Certification</w:t>
      </w:r>
    </w:p>
    <w:p w14:paraId="73B30F30" w14:textId="77777777" w:rsidR="0048346B" w:rsidRPr="004131A5" w:rsidRDefault="0048346B" w:rsidP="00C44C26">
      <w:pPr>
        <w:numPr>
          <w:ilvl w:val="0"/>
          <w:numId w:val="15"/>
        </w:numPr>
        <w:rPr>
          <w:sz w:val="22"/>
          <w:szCs w:val="22"/>
        </w:rPr>
      </w:pPr>
      <w:r w:rsidRPr="004131A5">
        <w:rPr>
          <w:sz w:val="22"/>
          <w:szCs w:val="22"/>
        </w:rPr>
        <w:t>MacBride Certification</w:t>
      </w:r>
    </w:p>
    <w:p w14:paraId="2782A655" w14:textId="77777777" w:rsidR="0048346B" w:rsidRPr="004131A5" w:rsidRDefault="0048346B" w:rsidP="00C44C26">
      <w:pPr>
        <w:numPr>
          <w:ilvl w:val="0"/>
          <w:numId w:val="15"/>
        </w:numPr>
        <w:rPr>
          <w:sz w:val="22"/>
          <w:szCs w:val="22"/>
        </w:rPr>
      </w:pPr>
      <w:r w:rsidRPr="004131A5">
        <w:rPr>
          <w:sz w:val="22"/>
          <w:szCs w:val="22"/>
        </w:rPr>
        <w:t>Certification-Omnibus Procurement Act of 1992</w:t>
      </w:r>
    </w:p>
    <w:p w14:paraId="1147F622" w14:textId="77777777" w:rsidR="0048346B" w:rsidRPr="004131A5" w:rsidRDefault="0048346B" w:rsidP="00C44C26">
      <w:pPr>
        <w:numPr>
          <w:ilvl w:val="0"/>
          <w:numId w:val="15"/>
        </w:numPr>
        <w:rPr>
          <w:sz w:val="22"/>
          <w:szCs w:val="22"/>
        </w:rPr>
      </w:pPr>
      <w:r w:rsidRPr="004131A5">
        <w:rPr>
          <w:sz w:val="22"/>
          <w:szCs w:val="22"/>
        </w:rPr>
        <w:t>Certification Regarding Lobbying; Debarment and Suspension; and Drug-Free Workplace Requirements</w:t>
      </w:r>
    </w:p>
    <w:p w14:paraId="5444B4C2" w14:textId="77777777" w:rsidR="0048346B" w:rsidRPr="004131A5" w:rsidRDefault="0048346B" w:rsidP="00C44C26">
      <w:pPr>
        <w:numPr>
          <w:ilvl w:val="0"/>
          <w:numId w:val="15"/>
        </w:numPr>
        <w:rPr>
          <w:sz w:val="22"/>
          <w:szCs w:val="22"/>
        </w:rPr>
      </w:pPr>
      <w:proofErr w:type="spellStart"/>
      <w:r w:rsidRPr="004131A5">
        <w:rPr>
          <w:sz w:val="22"/>
          <w:szCs w:val="22"/>
        </w:rPr>
        <w:t>Offerer</w:t>
      </w:r>
      <w:proofErr w:type="spellEnd"/>
      <w:r w:rsidRPr="004131A5">
        <w:rPr>
          <w:sz w:val="22"/>
          <w:szCs w:val="22"/>
        </w:rPr>
        <w:t xml:space="preserve"> Disclosure of Prior Non-Responsibility Determinations</w:t>
      </w:r>
    </w:p>
    <w:p w14:paraId="64F3F9C6" w14:textId="77777777" w:rsidR="0048346B" w:rsidRPr="004131A5" w:rsidRDefault="0048346B" w:rsidP="00C44C26">
      <w:pPr>
        <w:numPr>
          <w:ilvl w:val="0"/>
          <w:numId w:val="15"/>
        </w:numPr>
        <w:rPr>
          <w:sz w:val="22"/>
          <w:szCs w:val="22"/>
        </w:rPr>
      </w:pPr>
      <w:r w:rsidRPr="004131A5">
        <w:rPr>
          <w:sz w:val="22"/>
          <w:szCs w:val="22"/>
        </w:rPr>
        <w:t xml:space="preserve">NYSED Substitute Form W-9 (If bidder </w:t>
      </w:r>
      <w:proofErr w:type="gramStart"/>
      <w:r w:rsidRPr="004131A5">
        <w:rPr>
          <w:sz w:val="22"/>
          <w:szCs w:val="22"/>
        </w:rPr>
        <w:t xml:space="preserve">is not </w:t>
      </w:r>
      <w:r w:rsidRPr="004131A5">
        <w:rPr>
          <w:bCs/>
          <w:sz w:val="22"/>
          <w:szCs w:val="22"/>
        </w:rPr>
        <w:t>yet registered</w:t>
      </w:r>
      <w:proofErr w:type="gramEnd"/>
      <w:r w:rsidRPr="004131A5">
        <w:rPr>
          <w:bCs/>
          <w:sz w:val="22"/>
          <w:szCs w:val="22"/>
        </w:rPr>
        <w:t xml:space="preserve"> in the SFS centralized vendor file.)</w:t>
      </w:r>
    </w:p>
    <w:p w14:paraId="72C3E8FA" w14:textId="77777777" w:rsidR="0048346B" w:rsidRPr="004131A5" w:rsidRDefault="0048346B" w:rsidP="00C44C26">
      <w:pPr>
        <w:numPr>
          <w:ilvl w:val="0"/>
          <w:numId w:val="15"/>
        </w:numPr>
        <w:rPr>
          <w:sz w:val="22"/>
          <w:szCs w:val="22"/>
        </w:rPr>
      </w:pPr>
      <w:r w:rsidRPr="004131A5">
        <w:rPr>
          <w:sz w:val="22"/>
          <w:szCs w:val="22"/>
        </w:rPr>
        <w:t>Iran Divestment Act Certification</w:t>
      </w:r>
    </w:p>
    <w:p w14:paraId="3B46694D" w14:textId="77777777" w:rsidR="00A46A7F" w:rsidRPr="004131A5" w:rsidRDefault="00A46A7F" w:rsidP="00A46A7F">
      <w:pPr>
        <w:ind w:left="720"/>
        <w:rPr>
          <w:sz w:val="22"/>
          <w:szCs w:val="22"/>
        </w:rPr>
      </w:pPr>
    </w:p>
    <w:p w14:paraId="4ED8A9ED" w14:textId="77777777" w:rsidR="0048346B" w:rsidRPr="004131A5" w:rsidRDefault="0048346B" w:rsidP="00624FDF">
      <w:pPr>
        <w:spacing w:after="100" w:afterAutospacing="1"/>
        <w:rPr>
          <w:b/>
          <w:sz w:val="22"/>
          <w:szCs w:val="22"/>
        </w:rPr>
      </w:pPr>
      <w:r w:rsidRPr="004131A5">
        <w:rPr>
          <w:sz w:val="22"/>
          <w:szCs w:val="22"/>
        </w:rPr>
        <w:t>M/WBE Documents</w:t>
      </w:r>
      <w:r w:rsidRPr="004131A5">
        <w:rPr>
          <w:b/>
          <w:sz w:val="22"/>
          <w:szCs w:val="22"/>
        </w:rPr>
        <w:t xml:space="preserve"> – (the forms below are included in </w:t>
      </w:r>
      <w:proofErr w:type="gramStart"/>
      <w:r w:rsidRPr="004131A5">
        <w:rPr>
          <w:b/>
          <w:sz w:val="22"/>
          <w:szCs w:val="22"/>
          <w:u w:val="single"/>
        </w:rPr>
        <w:t>5</w:t>
      </w:r>
      <w:proofErr w:type="gramEnd"/>
      <w:r w:rsidRPr="004131A5">
        <w:rPr>
          <w:b/>
          <w:sz w:val="22"/>
          <w:szCs w:val="22"/>
          <w:u w:val="single"/>
        </w:rPr>
        <w:t>.) Submission Documents</w:t>
      </w:r>
      <w:r w:rsidRPr="004131A5">
        <w:rPr>
          <w:b/>
          <w:sz w:val="22"/>
          <w:szCs w:val="22"/>
        </w:rPr>
        <w:t xml:space="preserve">) </w:t>
      </w:r>
    </w:p>
    <w:p w14:paraId="68FBDB23" w14:textId="77777777" w:rsidR="0048346B" w:rsidRPr="004131A5" w:rsidRDefault="0048346B" w:rsidP="00624FDF">
      <w:pPr>
        <w:spacing w:after="100" w:afterAutospacing="1"/>
        <w:rPr>
          <w:sz w:val="22"/>
          <w:szCs w:val="22"/>
        </w:rPr>
      </w:pPr>
      <w:r w:rsidRPr="004131A5">
        <w:rPr>
          <w:sz w:val="22"/>
          <w:szCs w:val="22"/>
        </w:rPr>
        <w:t>Please return the documents listed for the compliance method bidder has achieved:</w:t>
      </w:r>
    </w:p>
    <w:p w14:paraId="39BE17F9" w14:textId="77777777" w:rsidR="0078105B" w:rsidRPr="004131A5" w:rsidRDefault="0078105B" w:rsidP="00A46A7F">
      <w:pPr>
        <w:rPr>
          <w:rFonts w:cs="Arial"/>
          <w:b/>
          <w:sz w:val="22"/>
          <w:szCs w:val="22"/>
        </w:rPr>
      </w:pPr>
      <w:r w:rsidRPr="004131A5">
        <w:rPr>
          <w:rFonts w:cs="Arial"/>
          <w:b/>
          <w:sz w:val="22"/>
          <w:szCs w:val="22"/>
          <w:u w:val="single"/>
        </w:rPr>
        <w:t>Full Participation-No Request for Waiver</w:t>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b/>
          <w:sz w:val="22"/>
          <w:szCs w:val="22"/>
        </w:rPr>
        <w:t>Signatures Required</w:t>
      </w:r>
    </w:p>
    <w:p w14:paraId="4CAA8392" w14:textId="77777777" w:rsidR="0078105B" w:rsidRPr="004131A5" w:rsidRDefault="0078105B" w:rsidP="00A46A7F">
      <w:pPr>
        <w:rPr>
          <w:rFonts w:cs="Arial"/>
          <w:sz w:val="22"/>
          <w:szCs w:val="22"/>
        </w:rPr>
      </w:pPr>
      <w:r w:rsidRPr="004131A5">
        <w:rPr>
          <w:rFonts w:cs="Arial"/>
          <w:sz w:val="22"/>
          <w:szCs w:val="22"/>
        </w:rPr>
        <w:t>1. M/WBE Cover Letter</w:t>
      </w:r>
      <w:r w:rsidRPr="004131A5">
        <w:rPr>
          <w:rFonts w:cs="Arial"/>
          <w:sz w:val="22"/>
          <w:szCs w:val="22"/>
        </w:rPr>
        <w:tab/>
      </w:r>
    </w:p>
    <w:p w14:paraId="44866941" w14:textId="77777777" w:rsidR="0078105B" w:rsidRPr="004131A5" w:rsidRDefault="0078105B" w:rsidP="00A46A7F">
      <w:pPr>
        <w:rPr>
          <w:rFonts w:cs="Arial"/>
          <w:b/>
          <w:sz w:val="22"/>
          <w:szCs w:val="22"/>
          <w:u w:val="single"/>
        </w:rPr>
      </w:pPr>
      <w:r w:rsidRPr="004131A5">
        <w:rPr>
          <w:rFonts w:cs="Arial"/>
          <w:sz w:val="22"/>
          <w:szCs w:val="22"/>
        </w:rPr>
        <w:t xml:space="preserve">2. </w:t>
      </w:r>
      <w:r w:rsidRPr="004131A5">
        <w:rPr>
          <w:rFonts w:cs="Arial"/>
          <w:b/>
          <w:sz w:val="22"/>
          <w:szCs w:val="22"/>
        </w:rPr>
        <w:t>M/WBE 100</w:t>
      </w:r>
      <w:r w:rsidRPr="004131A5">
        <w:rPr>
          <w:rFonts w:cs="Arial"/>
          <w:sz w:val="22"/>
          <w:szCs w:val="22"/>
        </w:rPr>
        <w:t xml:space="preserve"> Utilization Plan</w:t>
      </w:r>
    </w:p>
    <w:p w14:paraId="7380CE0F" w14:textId="77777777" w:rsidR="0078105B" w:rsidRPr="004131A5" w:rsidRDefault="0078105B" w:rsidP="00A46A7F">
      <w:pPr>
        <w:rPr>
          <w:rFonts w:cs="Arial"/>
          <w:sz w:val="22"/>
          <w:szCs w:val="22"/>
        </w:rPr>
      </w:pPr>
      <w:r w:rsidRPr="004131A5">
        <w:rPr>
          <w:rFonts w:cs="Arial"/>
          <w:sz w:val="22"/>
          <w:szCs w:val="22"/>
        </w:rPr>
        <w:t xml:space="preserve">3. </w:t>
      </w:r>
      <w:r w:rsidRPr="004131A5">
        <w:rPr>
          <w:rFonts w:cs="Arial"/>
          <w:b/>
          <w:sz w:val="22"/>
          <w:szCs w:val="22"/>
        </w:rPr>
        <w:t>M/WBE 102</w:t>
      </w:r>
      <w:r w:rsidRPr="004131A5">
        <w:rPr>
          <w:rFonts w:cs="Arial"/>
          <w:sz w:val="22"/>
          <w:szCs w:val="22"/>
        </w:rPr>
        <w:t xml:space="preserve"> Notice of Intent to Participate </w:t>
      </w:r>
    </w:p>
    <w:p w14:paraId="2F6E016C" w14:textId="77777777" w:rsidR="0078105B" w:rsidRPr="004131A5" w:rsidRDefault="0078105B" w:rsidP="00A46A7F">
      <w:pPr>
        <w:rPr>
          <w:rFonts w:cs="Arial"/>
          <w:sz w:val="22"/>
          <w:szCs w:val="22"/>
        </w:rPr>
      </w:pPr>
      <w:r w:rsidRPr="004131A5">
        <w:rPr>
          <w:rFonts w:cs="Arial"/>
          <w:sz w:val="22"/>
          <w:szCs w:val="22"/>
        </w:rPr>
        <w:t xml:space="preserve">4. </w:t>
      </w:r>
      <w:r w:rsidRPr="004131A5">
        <w:rPr>
          <w:rFonts w:cs="Arial"/>
          <w:b/>
          <w:sz w:val="22"/>
          <w:szCs w:val="22"/>
        </w:rPr>
        <w:t xml:space="preserve">EEO </w:t>
      </w:r>
      <w:proofErr w:type="gramStart"/>
      <w:r w:rsidRPr="004131A5">
        <w:rPr>
          <w:rFonts w:cs="Arial"/>
          <w:b/>
          <w:sz w:val="22"/>
          <w:szCs w:val="22"/>
        </w:rPr>
        <w:t>100</w:t>
      </w:r>
      <w:r w:rsidRPr="004131A5">
        <w:rPr>
          <w:rFonts w:cs="Arial"/>
          <w:sz w:val="22"/>
          <w:szCs w:val="22"/>
        </w:rPr>
        <w:t xml:space="preserve"> Staffing</w:t>
      </w:r>
      <w:proofErr w:type="gramEnd"/>
      <w:r w:rsidRPr="004131A5">
        <w:rPr>
          <w:rFonts w:cs="Arial"/>
          <w:sz w:val="22"/>
          <w:szCs w:val="22"/>
        </w:rPr>
        <w:t xml:space="preserve"> Plan </w:t>
      </w:r>
    </w:p>
    <w:p w14:paraId="46822E42" w14:textId="77777777" w:rsidR="00A46A7F" w:rsidRPr="004131A5" w:rsidRDefault="00A46A7F" w:rsidP="00A46A7F">
      <w:pPr>
        <w:rPr>
          <w:rFonts w:cs="Arial"/>
          <w:b/>
          <w:sz w:val="22"/>
          <w:szCs w:val="22"/>
          <w:u w:val="single"/>
        </w:rPr>
      </w:pPr>
    </w:p>
    <w:p w14:paraId="75980962" w14:textId="77777777" w:rsidR="0078105B" w:rsidRPr="004131A5" w:rsidRDefault="0078105B" w:rsidP="00A46A7F">
      <w:pPr>
        <w:rPr>
          <w:rFonts w:cs="Arial"/>
          <w:b/>
          <w:sz w:val="22"/>
          <w:szCs w:val="22"/>
          <w:u w:val="single"/>
        </w:rPr>
      </w:pPr>
      <w:r w:rsidRPr="004131A5">
        <w:rPr>
          <w:rFonts w:cs="Arial"/>
          <w:b/>
          <w:sz w:val="22"/>
          <w:szCs w:val="22"/>
          <w:u w:val="single"/>
        </w:rPr>
        <w:t>Partial Participation-Partial Request for Waiver</w:t>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b/>
          <w:sz w:val="22"/>
          <w:szCs w:val="22"/>
        </w:rPr>
        <w:t>Signature Required</w:t>
      </w:r>
    </w:p>
    <w:p w14:paraId="64ACF301" w14:textId="77777777" w:rsidR="0078105B" w:rsidRPr="004131A5" w:rsidRDefault="0078105B" w:rsidP="00A46A7F">
      <w:pPr>
        <w:rPr>
          <w:rFonts w:cs="Arial"/>
          <w:b/>
          <w:sz w:val="22"/>
          <w:szCs w:val="22"/>
        </w:rPr>
      </w:pPr>
      <w:r w:rsidRPr="004131A5">
        <w:rPr>
          <w:rFonts w:cs="Arial"/>
          <w:sz w:val="22"/>
          <w:szCs w:val="22"/>
        </w:rPr>
        <w:t>1. M/WBE Cover Letter</w:t>
      </w:r>
    </w:p>
    <w:p w14:paraId="59F357AF" w14:textId="77777777" w:rsidR="0078105B" w:rsidRPr="004131A5" w:rsidRDefault="0078105B" w:rsidP="00A46A7F">
      <w:pPr>
        <w:rPr>
          <w:rFonts w:cs="Arial"/>
          <w:sz w:val="22"/>
          <w:szCs w:val="22"/>
        </w:rPr>
      </w:pPr>
      <w:r w:rsidRPr="004131A5">
        <w:rPr>
          <w:rFonts w:cs="Arial"/>
          <w:sz w:val="22"/>
          <w:szCs w:val="22"/>
        </w:rPr>
        <w:t xml:space="preserve">2. </w:t>
      </w:r>
      <w:r w:rsidRPr="004131A5">
        <w:rPr>
          <w:rFonts w:cs="Arial"/>
          <w:b/>
          <w:sz w:val="22"/>
          <w:szCs w:val="22"/>
        </w:rPr>
        <w:t>M/WBE 100</w:t>
      </w:r>
      <w:r w:rsidRPr="004131A5">
        <w:rPr>
          <w:rFonts w:cs="Arial"/>
          <w:sz w:val="22"/>
          <w:szCs w:val="22"/>
        </w:rPr>
        <w:t xml:space="preserve"> Utilization Plan</w:t>
      </w:r>
    </w:p>
    <w:p w14:paraId="6777CB1C" w14:textId="77777777" w:rsidR="0078105B" w:rsidRPr="004131A5" w:rsidRDefault="0078105B" w:rsidP="00A46A7F">
      <w:pPr>
        <w:rPr>
          <w:rFonts w:cs="Arial"/>
          <w:sz w:val="22"/>
          <w:szCs w:val="22"/>
        </w:rPr>
      </w:pPr>
      <w:r w:rsidRPr="004131A5">
        <w:rPr>
          <w:rFonts w:cs="Arial"/>
          <w:sz w:val="22"/>
          <w:szCs w:val="22"/>
        </w:rPr>
        <w:t xml:space="preserve">3. </w:t>
      </w:r>
      <w:r w:rsidRPr="004131A5">
        <w:rPr>
          <w:rFonts w:cs="Arial"/>
          <w:b/>
          <w:sz w:val="22"/>
          <w:szCs w:val="22"/>
        </w:rPr>
        <w:t>M/WBE 102</w:t>
      </w:r>
      <w:r w:rsidRPr="004131A5">
        <w:rPr>
          <w:rFonts w:cs="Arial"/>
          <w:sz w:val="22"/>
          <w:szCs w:val="22"/>
        </w:rPr>
        <w:t xml:space="preserve"> Notice of Intent to Participate </w:t>
      </w:r>
    </w:p>
    <w:p w14:paraId="79B7D8A5" w14:textId="77777777" w:rsidR="0078105B" w:rsidRPr="004131A5" w:rsidRDefault="0078105B" w:rsidP="00A46A7F">
      <w:pPr>
        <w:rPr>
          <w:rFonts w:cs="Arial"/>
          <w:sz w:val="22"/>
          <w:szCs w:val="22"/>
        </w:rPr>
      </w:pPr>
      <w:r w:rsidRPr="004131A5">
        <w:rPr>
          <w:rFonts w:cs="Arial"/>
          <w:sz w:val="22"/>
          <w:szCs w:val="22"/>
        </w:rPr>
        <w:t xml:space="preserve">4. </w:t>
      </w:r>
      <w:r w:rsidRPr="004131A5">
        <w:rPr>
          <w:rFonts w:cs="Arial"/>
          <w:b/>
          <w:sz w:val="22"/>
          <w:szCs w:val="22"/>
        </w:rPr>
        <w:t xml:space="preserve">EEO </w:t>
      </w:r>
      <w:proofErr w:type="gramStart"/>
      <w:r w:rsidRPr="004131A5">
        <w:rPr>
          <w:rFonts w:cs="Arial"/>
          <w:b/>
          <w:sz w:val="22"/>
          <w:szCs w:val="22"/>
        </w:rPr>
        <w:t>100</w:t>
      </w:r>
      <w:r w:rsidRPr="004131A5">
        <w:rPr>
          <w:rFonts w:cs="Arial"/>
          <w:sz w:val="22"/>
          <w:szCs w:val="22"/>
        </w:rPr>
        <w:t xml:space="preserve"> Staffing</w:t>
      </w:r>
      <w:proofErr w:type="gramEnd"/>
      <w:r w:rsidRPr="004131A5">
        <w:rPr>
          <w:rFonts w:cs="Arial"/>
          <w:sz w:val="22"/>
          <w:szCs w:val="22"/>
        </w:rPr>
        <w:t xml:space="preserve"> Plan </w:t>
      </w:r>
    </w:p>
    <w:p w14:paraId="1CFF2C3A" w14:textId="77777777" w:rsidR="0078105B" w:rsidRPr="004131A5" w:rsidRDefault="0078105B" w:rsidP="00A46A7F">
      <w:pPr>
        <w:rPr>
          <w:rFonts w:cs="Arial"/>
          <w:sz w:val="22"/>
          <w:szCs w:val="22"/>
        </w:rPr>
      </w:pPr>
      <w:r w:rsidRPr="004131A5">
        <w:rPr>
          <w:rFonts w:cs="Arial"/>
          <w:sz w:val="22"/>
          <w:szCs w:val="22"/>
        </w:rPr>
        <w:t xml:space="preserve">5. </w:t>
      </w:r>
      <w:r w:rsidRPr="004131A5">
        <w:rPr>
          <w:rFonts w:cs="Arial"/>
          <w:b/>
          <w:sz w:val="22"/>
          <w:szCs w:val="22"/>
        </w:rPr>
        <w:t>M/WBE 101</w:t>
      </w:r>
      <w:r w:rsidRPr="004131A5">
        <w:rPr>
          <w:rFonts w:cs="Arial"/>
          <w:sz w:val="22"/>
          <w:szCs w:val="22"/>
        </w:rPr>
        <w:t xml:space="preserve"> Request for Waiver</w:t>
      </w:r>
    </w:p>
    <w:p w14:paraId="04507155" w14:textId="77777777" w:rsidR="0078105B" w:rsidRPr="004131A5" w:rsidRDefault="0078105B" w:rsidP="00A46A7F">
      <w:pPr>
        <w:rPr>
          <w:rFonts w:cs="Arial"/>
          <w:sz w:val="22"/>
          <w:szCs w:val="22"/>
        </w:rPr>
      </w:pPr>
      <w:r w:rsidRPr="004131A5">
        <w:rPr>
          <w:rFonts w:cs="Arial"/>
          <w:sz w:val="22"/>
          <w:szCs w:val="22"/>
        </w:rPr>
        <w:t xml:space="preserve">6. </w:t>
      </w:r>
      <w:r w:rsidRPr="004131A5">
        <w:rPr>
          <w:rFonts w:cs="Arial"/>
          <w:b/>
          <w:sz w:val="22"/>
          <w:szCs w:val="22"/>
        </w:rPr>
        <w:t>M/WBE 105</w:t>
      </w:r>
      <w:r w:rsidRPr="004131A5">
        <w:rPr>
          <w:rFonts w:cs="Arial"/>
          <w:sz w:val="22"/>
          <w:szCs w:val="22"/>
        </w:rPr>
        <w:t xml:space="preserve"> Contractor’s Good Faith Efforts</w:t>
      </w:r>
    </w:p>
    <w:p w14:paraId="1D188F91" w14:textId="77777777" w:rsidR="0078105B" w:rsidRPr="004131A5" w:rsidRDefault="0078105B" w:rsidP="00A46A7F">
      <w:pPr>
        <w:rPr>
          <w:rFonts w:cs="Arial"/>
          <w:sz w:val="22"/>
          <w:szCs w:val="22"/>
        </w:rPr>
      </w:pPr>
    </w:p>
    <w:p w14:paraId="52485E4E" w14:textId="77777777" w:rsidR="0078105B" w:rsidRPr="004131A5" w:rsidRDefault="0078105B" w:rsidP="00A46A7F">
      <w:pPr>
        <w:rPr>
          <w:rFonts w:cs="Arial"/>
          <w:b/>
          <w:sz w:val="22"/>
          <w:szCs w:val="22"/>
          <w:u w:val="single"/>
        </w:rPr>
      </w:pPr>
      <w:r w:rsidRPr="004131A5">
        <w:rPr>
          <w:rFonts w:cs="Arial"/>
          <w:b/>
          <w:sz w:val="22"/>
          <w:szCs w:val="22"/>
          <w:u w:val="single"/>
        </w:rPr>
        <w:t>No Participation-Request for Complete Waiver</w:t>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sz w:val="22"/>
          <w:szCs w:val="22"/>
        </w:rPr>
        <w:tab/>
      </w:r>
      <w:r w:rsidRPr="004131A5">
        <w:rPr>
          <w:rFonts w:cs="Arial"/>
          <w:b/>
          <w:sz w:val="22"/>
          <w:szCs w:val="22"/>
        </w:rPr>
        <w:t>Signature Required</w:t>
      </w:r>
    </w:p>
    <w:p w14:paraId="3D56ABC1" w14:textId="77777777" w:rsidR="0078105B" w:rsidRPr="004131A5" w:rsidRDefault="0078105B" w:rsidP="00A46A7F">
      <w:pPr>
        <w:rPr>
          <w:rFonts w:cs="Arial"/>
          <w:b/>
          <w:sz w:val="22"/>
          <w:szCs w:val="22"/>
        </w:rPr>
      </w:pPr>
      <w:r w:rsidRPr="004131A5">
        <w:rPr>
          <w:rFonts w:cs="Arial"/>
          <w:sz w:val="22"/>
          <w:szCs w:val="22"/>
        </w:rPr>
        <w:t>1. M/WBE Cover Letter</w:t>
      </w:r>
      <w:r w:rsidRPr="004131A5">
        <w:rPr>
          <w:rFonts w:cs="Arial"/>
          <w:sz w:val="22"/>
          <w:szCs w:val="22"/>
        </w:rPr>
        <w:tab/>
      </w:r>
    </w:p>
    <w:p w14:paraId="4107E7A6" w14:textId="77777777" w:rsidR="0078105B" w:rsidRPr="004131A5" w:rsidRDefault="0078105B" w:rsidP="00A46A7F">
      <w:pPr>
        <w:rPr>
          <w:rFonts w:cs="Arial"/>
          <w:sz w:val="22"/>
          <w:szCs w:val="22"/>
        </w:rPr>
      </w:pPr>
      <w:r w:rsidRPr="004131A5">
        <w:rPr>
          <w:rFonts w:cs="Arial"/>
          <w:sz w:val="22"/>
          <w:szCs w:val="22"/>
        </w:rPr>
        <w:t xml:space="preserve">2. </w:t>
      </w:r>
      <w:r w:rsidRPr="004131A5">
        <w:rPr>
          <w:rFonts w:cs="Arial"/>
          <w:b/>
          <w:sz w:val="22"/>
          <w:szCs w:val="22"/>
        </w:rPr>
        <w:t>M/WBE 101</w:t>
      </w:r>
      <w:r w:rsidRPr="004131A5">
        <w:rPr>
          <w:rFonts w:cs="Arial"/>
          <w:sz w:val="22"/>
          <w:szCs w:val="22"/>
        </w:rPr>
        <w:t xml:space="preserve"> Request for Waiver</w:t>
      </w:r>
    </w:p>
    <w:p w14:paraId="674EB1A8" w14:textId="77777777" w:rsidR="0078105B" w:rsidRPr="004131A5" w:rsidRDefault="0078105B" w:rsidP="00A46A7F">
      <w:pPr>
        <w:rPr>
          <w:rFonts w:cs="Arial"/>
          <w:sz w:val="22"/>
          <w:szCs w:val="22"/>
        </w:rPr>
      </w:pPr>
      <w:r w:rsidRPr="004131A5">
        <w:rPr>
          <w:rFonts w:cs="Arial"/>
          <w:sz w:val="22"/>
          <w:szCs w:val="22"/>
        </w:rPr>
        <w:t xml:space="preserve">3. </w:t>
      </w:r>
      <w:r w:rsidRPr="004131A5">
        <w:rPr>
          <w:rFonts w:cs="Arial"/>
          <w:b/>
          <w:sz w:val="22"/>
          <w:szCs w:val="22"/>
        </w:rPr>
        <w:t>M/WBE 105</w:t>
      </w:r>
      <w:r w:rsidRPr="004131A5">
        <w:rPr>
          <w:rFonts w:cs="Arial"/>
          <w:sz w:val="22"/>
          <w:szCs w:val="22"/>
        </w:rPr>
        <w:t xml:space="preserve"> Contractor’s Good Faith Efforts</w:t>
      </w:r>
    </w:p>
    <w:p w14:paraId="51025884" w14:textId="77777777" w:rsidR="009161BD" w:rsidRPr="004131A5" w:rsidRDefault="009161BD" w:rsidP="00A46A7F">
      <w:pPr>
        <w:jc w:val="center"/>
        <w:rPr>
          <w:b/>
          <w:sz w:val="22"/>
          <w:szCs w:val="22"/>
        </w:rPr>
      </w:pPr>
    </w:p>
    <w:p w14:paraId="620A9BAA" w14:textId="77777777" w:rsidR="00D1768D" w:rsidRPr="004131A5" w:rsidRDefault="00D1768D" w:rsidP="00A46A7F">
      <w:pPr>
        <w:jc w:val="center"/>
        <w:rPr>
          <w:b/>
          <w:sz w:val="16"/>
        </w:rPr>
        <w:sectPr w:rsidR="00D1768D" w:rsidRPr="004131A5" w:rsidSect="00D1768D">
          <w:endnotePr>
            <w:numFmt w:val="decimal"/>
          </w:endnotePr>
          <w:type w:val="continuous"/>
          <w:pgSz w:w="12240" w:h="15840" w:code="1"/>
          <w:pgMar w:top="720" w:right="533" w:bottom="720" w:left="907" w:header="432" w:footer="432" w:gutter="0"/>
          <w:cols w:sep="1" w:space="288"/>
        </w:sectPr>
      </w:pPr>
    </w:p>
    <w:p w14:paraId="4C02AF2F" w14:textId="77777777" w:rsidR="0078105B" w:rsidRPr="004131A5" w:rsidRDefault="0078105B">
      <w:pPr>
        <w:jc w:val="center"/>
        <w:rPr>
          <w:b/>
          <w:sz w:val="16"/>
        </w:rPr>
      </w:pPr>
    </w:p>
    <w:p w14:paraId="1E078388" w14:textId="77777777" w:rsidR="00D1768D" w:rsidRPr="004131A5" w:rsidRDefault="00D1768D" w:rsidP="00024BE5">
      <w:pPr>
        <w:rPr>
          <w:rFonts w:ascii="Arial" w:hAnsi="Arial"/>
          <w:sz w:val="19"/>
          <w:szCs w:val="19"/>
        </w:rPr>
        <w:sectPr w:rsidR="00D1768D" w:rsidRPr="004131A5" w:rsidSect="00D1768D">
          <w:endnotePr>
            <w:numFmt w:val="decimal"/>
          </w:endnotePr>
          <w:type w:val="continuous"/>
          <w:pgSz w:w="12240" w:h="15840" w:code="1"/>
          <w:pgMar w:top="720" w:right="533" w:bottom="720" w:left="907" w:header="432" w:footer="432" w:gutter="0"/>
          <w:cols w:num="2" w:sep="1" w:space="288"/>
        </w:sectPr>
      </w:pPr>
    </w:p>
    <w:p w14:paraId="214DA9A3" w14:textId="77777777" w:rsidR="0078105B" w:rsidRPr="004131A5" w:rsidRDefault="0078105B">
      <w:pPr>
        <w:pStyle w:val="Heading2"/>
        <w:numPr>
          <w:ilvl w:val="0"/>
          <w:numId w:val="0"/>
        </w:numPr>
        <w:jc w:val="center"/>
        <w:rPr>
          <w:b w:val="0"/>
          <w:sz w:val="18"/>
        </w:rPr>
      </w:pPr>
      <w:bookmarkStart w:id="37" w:name="_Toc458677056"/>
      <w:r w:rsidRPr="004131A5">
        <w:rPr>
          <w:b w:val="0"/>
          <w:sz w:val="18"/>
        </w:rPr>
        <w:lastRenderedPageBreak/>
        <w:t>STATE OF NEW YORK AGREEMENT</w:t>
      </w:r>
      <w:bookmarkEnd w:id="37"/>
    </w:p>
    <w:p w14:paraId="3B7192A7" w14:textId="77777777" w:rsidR="0078105B" w:rsidRPr="004131A5" w:rsidRDefault="0078105B" w:rsidP="0078105B">
      <w:pPr>
        <w:rPr>
          <w:sz w:val="19"/>
          <w:szCs w:val="19"/>
        </w:rPr>
      </w:pPr>
    </w:p>
    <w:p w14:paraId="0F13F29A" w14:textId="77777777" w:rsidR="0078105B" w:rsidRPr="004131A5" w:rsidRDefault="0078105B" w:rsidP="0078105B">
      <w:pPr>
        <w:rPr>
          <w:sz w:val="19"/>
          <w:szCs w:val="19"/>
        </w:rPr>
      </w:pPr>
      <w:r w:rsidRPr="004131A5">
        <w:rPr>
          <w:sz w:val="19"/>
          <w:szCs w:val="19"/>
        </w:rPr>
        <w:tab/>
        <w:t xml:space="preserve">This AGREEMENT is hereby made by and between the People of the State of New York, acting through </w:t>
      </w:r>
      <w:proofErr w:type="spellStart"/>
      <w:r w:rsidRPr="004131A5">
        <w:rPr>
          <w:sz w:val="19"/>
          <w:szCs w:val="19"/>
        </w:rPr>
        <w:t>MaryEllen</w:t>
      </w:r>
      <w:proofErr w:type="spellEnd"/>
      <w:r w:rsidRPr="004131A5">
        <w:rPr>
          <w:sz w:val="19"/>
          <w:szCs w:val="19"/>
        </w:rPr>
        <w:t xml:space="preserve"> Elia, Commissioner of Education of the State of New York, party of the first part, hereinafter referred to as the (STATE) and the public or private agency (CONTRACTOR) identified on the face page hereof. </w:t>
      </w:r>
    </w:p>
    <w:p w14:paraId="0B4EC0EF" w14:textId="77777777" w:rsidR="0078105B" w:rsidRPr="004131A5" w:rsidRDefault="0078105B" w:rsidP="0078105B">
      <w:pPr>
        <w:rPr>
          <w:sz w:val="19"/>
          <w:szCs w:val="19"/>
        </w:rPr>
      </w:pPr>
    </w:p>
    <w:p w14:paraId="674C5322" w14:textId="77777777" w:rsidR="0078105B" w:rsidRPr="004131A5" w:rsidRDefault="0078105B" w:rsidP="0078105B">
      <w:pPr>
        <w:rPr>
          <w:sz w:val="19"/>
          <w:szCs w:val="19"/>
        </w:rPr>
      </w:pPr>
      <w:r w:rsidRPr="004131A5">
        <w:rPr>
          <w:sz w:val="19"/>
          <w:szCs w:val="19"/>
        </w:rPr>
        <w:t xml:space="preserve">    WITNESSETH:</w:t>
      </w:r>
    </w:p>
    <w:p w14:paraId="761E3609" w14:textId="77777777" w:rsidR="0078105B" w:rsidRPr="004131A5" w:rsidRDefault="0078105B" w:rsidP="0078105B">
      <w:pPr>
        <w:rPr>
          <w:sz w:val="19"/>
          <w:szCs w:val="19"/>
        </w:rPr>
      </w:pPr>
      <w:r w:rsidRPr="004131A5">
        <w:rPr>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000BECB0" w14:textId="77777777" w:rsidR="0078105B" w:rsidRPr="004131A5" w:rsidRDefault="0078105B" w:rsidP="0078105B">
      <w:pPr>
        <w:rPr>
          <w:sz w:val="19"/>
          <w:szCs w:val="19"/>
        </w:rPr>
      </w:pPr>
    </w:p>
    <w:p w14:paraId="6483C153" w14:textId="77777777" w:rsidR="0078105B" w:rsidRPr="004131A5" w:rsidRDefault="0078105B" w:rsidP="0078105B">
      <w:pPr>
        <w:rPr>
          <w:sz w:val="19"/>
          <w:szCs w:val="19"/>
        </w:rPr>
      </w:pPr>
      <w:r w:rsidRPr="004131A5">
        <w:rPr>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2D9C7F7F" w14:textId="77777777" w:rsidR="0078105B" w:rsidRPr="004131A5" w:rsidRDefault="0078105B" w:rsidP="0078105B">
      <w:pPr>
        <w:rPr>
          <w:sz w:val="19"/>
          <w:szCs w:val="19"/>
        </w:rPr>
      </w:pPr>
    </w:p>
    <w:p w14:paraId="67D3F34A" w14:textId="77777777" w:rsidR="0078105B" w:rsidRPr="004131A5" w:rsidRDefault="0078105B" w:rsidP="0078105B">
      <w:pPr>
        <w:rPr>
          <w:sz w:val="19"/>
          <w:szCs w:val="19"/>
        </w:rPr>
      </w:pPr>
      <w:r w:rsidRPr="004131A5">
        <w:rPr>
          <w:sz w:val="19"/>
          <w:szCs w:val="19"/>
        </w:rPr>
        <w:tab/>
        <w:t>NOW THEREFORE, in consideration of the promises, responsibilities and covenants herein, the STATE and the CONTRACTOR agree as follows:</w:t>
      </w:r>
    </w:p>
    <w:p w14:paraId="49295B03" w14:textId="77777777" w:rsidR="0078105B" w:rsidRPr="004131A5" w:rsidRDefault="0078105B" w:rsidP="0078105B">
      <w:pPr>
        <w:rPr>
          <w:sz w:val="19"/>
          <w:szCs w:val="19"/>
        </w:rPr>
      </w:pPr>
    </w:p>
    <w:p w14:paraId="529568F7" w14:textId="77777777" w:rsidR="0078105B" w:rsidRPr="004131A5" w:rsidRDefault="0078105B" w:rsidP="0078105B">
      <w:pPr>
        <w:rPr>
          <w:sz w:val="19"/>
          <w:szCs w:val="19"/>
        </w:rPr>
      </w:pPr>
      <w:r w:rsidRPr="004131A5">
        <w:rPr>
          <w:sz w:val="19"/>
          <w:szCs w:val="19"/>
        </w:rPr>
        <w:t>I.</w:t>
      </w:r>
      <w:r w:rsidRPr="004131A5">
        <w:rPr>
          <w:sz w:val="19"/>
          <w:szCs w:val="19"/>
        </w:rPr>
        <w:tab/>
      </w:r>
      <w:r w:rsidRPr="004131A5">
        <w:rPr>
          <w:sz w:val="19"/>
          <w:szCs w:val="19"/>
          <w:u w:val="single"/>
        </w:rPr>
        <w:t>Conditions of Agreement</w:t>
      </w:r>
    </w:p>
    <w:p w14:paraId="48E8B4A1" w14:textId="77777777" w:rsidR="0078105B" w:rsidRPr="004131A5" w:rsidRDefault="0078105B" w:rsidP="0078105B">
      <w:pPr>
        <w:rPr>
          <w:sz w:val="19"/>
          <w:szCs w:val="19"/>
        </w:rPr>
      </w:pPr>
    </w:p>
    <w:p w14:paraId="226669B8" w14:textId="77777777" w:rsidR="0078105B" w:rsidRPr="004131A5" w:rsidRDefault="0078105B" w:rsidP="0078105B">
      <w:pPr>
        <w:rPr>
          <w:sz w:val="19"/>
          <w:szCs w:val="19"/>
        </w:rPr>
      </w:pPr>
      <w:r w:rsidRPr="004131A5">
        <w:rPr>
          <w:sz w:val="19"/>
          <w:szCs w:val="19"/>
        </w:rPr>
        <w:tab/>
        <w:t xml:space="preserve">A.  This AGREEMENT may consist of successive periods (PERIOD), as specified within the AGREEMENT or within a subsequent Modification Agreement(s) (Appendix X). Each additional or superseding PERIOD </w:t>
      </w:r>
      <w:proofErr w:type="gramStart"/>
      <w:r w:rsidRPr="004131A5">
        <w:rPr>
          <w:sz w:val="19"/>
          <w:szCs w:val="19"/>
        </w:rPr>
        <w:t>shall be on the forms specified</w:t>
      </w:r>
      <w:proofErr w:type="gramEnd"/>
      <w:r w:rsidRPr="004131A5">
        <w:rPr>
          <w:sz w:val="19"/>
          <w:szCs w:val="19"/>
        </w:rPr>
        <w:t xml:space="preserve"> by the particular State agency, and shall be incorporated into this AGREEMENT. </w:t>
      </w:r>
    </w:p>
    <w:p w14:paraId="4DF27A88" w14:textId="77777777" w:rsidR="0078105B" w:rsidRPr="004131A5" w:rsidRDefault="0078105B" w:rsidP="0078105B">
      <w:pPr>
        <w:rPr>
          <w:sz w:val="19"/>
          <w:szCs w:val="19"/>
        </w:rPr>
      </w:pPr>
      <w:r w:rsidRPr="004131A5">
        <w:rPr>
          <w:sz w:val="19"/>
          <w:szCs w:val="19"/>
        </w:rPr>
        <w:tab/>
      </w:r>
    </w:p>
    <w:p w14:paraId="6A538035" w14:textId="77777777" w:rsidR="0078105B" w:rsidRPr="004131A5" w:rsidRDefault="0078105B" w:rsidP="0078105B">
      <w:pPr>
        <w:rPr>
          <w:sz w:val="19"/>
          <w:szCs w:val="19"/>
        </w:rPr>
      </w:pPr>
      <w:r w:rsidRPr="004131A5">
        <w:rPr>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206A5210" w14:textId="77777777" w:rsidR="0078105B" w:rsidRPr="004131A5" w:rsidRDefault="0078105B" w:rsidP="0078105B">
      <w:pPr>
        <w:rPr>
          <w:sz w:val="19"/>
          <w:szCs w:val="19"/>
        </w:rPr>
      </w:pPr>
    </w:p>
    <w:p w14:paraId="29DAFD5D" w14:textId="77777777" w:rsidR="0078105B" w:rsidRPr="004131A5" w:rsidRDefault="0078105B" w:rsidP="0078105B">
      <w:pPr>
        <w:rPr>
          <w:sz w:val="19"/>
          <w:szCs w:val="19"/>
        </w:rPr>
      </w:pPr>
      <w:r w:rsidRPr="004131A5">
        <w:rPr>
          <w:sz w:val="19"/>
          <w:szCs w:val="19"/>
        </w:rPr>
        <w:tab/>
        <w:t xml:space="preserve">C.  This AGREEMENT incorporates the face pages attached and all of the marked appendices identified on the face page hereof.  </w:t>
      </w:r>
    </w:p>
    <w:p w14:paraId="5136B28C" w14:textId="77777777" w:rsidR="0078105B" w:rsidRPr="004131A5" w:rsidRDefault="0078105B" w:rsidP="0078105B">
      <w:pPr>
        <w:rPr>
          <w:sz w:val="19"/>
          <w:szCs w:val="19"/>
        </w:rPr>
      </w:pPr>
    </w:p>
    <w:p w14:paraId="3A6C95ED" w14:textId="77777777" w:rsidR="0078105B" w:rsidRPr="004131A5" w:rsidRDefault="0078105B" w:rsidP="0078105B">
      <w:pPr>
        <w:rPr>
          <w:sz w:val="19"/>
          <w:szCs w:val="19"/>
        </w:rPr>
      </w:pPr>
      <w:r w:rsidRPr="004131A5">
        <w:rPr>
          <w:sz w:val="19"/>
          <w:szCs w:val="19"/>
        </w:rPr>
        <w:tab/>
        <w:t xml:space="preserve">D.  For each succeeding PERIOD of this AGREEMENT, the parties shall prepare new appendices, to the extent that any require modification, and a Modification Agreement (The attached Appendix X is the blank form to </w:t>
      </w:r>
      <w:proofErr w:type="gramStart"/>
      <w:r w:rsidRPr="004131A5">
        <w:rPr>
          <w:sz w:val="19"/>
          <w:szCs w:val="19"/>
        </w:rPr>
        <w:t>be used</w:t>
      </w:r>
      <w:proofErr w:type="gramEnd"/>
      <w:r w:rsidRPr="004131A5">
        <w:rPr>
          <w:sz w:val="19"/>
          <w:szCs w:val="19"/>
        </w:rPr>
        <w:t>). Any terms of this AGREEMENT not modified shall remain in effect for each PERIOD of the AGREEMENT.</w:t>
      </w:r>
    </w:p>
    <w:p w14:paraId="72C0829B" w14:textId="77777777" w:rsidR="0078105B" w:rsidRPr="004131A5" w:rsidRDefault="0078105B" w:rsidP="0078105B">
      <w:pPr>
        <w:rPr>
          <w:sz w:val="19"/>
          <w:szCs w:val="19"/>
        </w:rPr>
      </w:pPr>
    </w:p>
    <w:p w14:paraId="5E5F6885" w14:textId="77777777" w:rsidR="0078105B" w:rsidRPr="004131A5" w:rsidRDefault="0078105B" w:rsidP="0078105B">
      <w:pPr>
        <w:rPr>
          <w:sz w:val="19"/>
          <w:szCs w:val="19"/>
        </w:rPr>
      </w:pPr>
      <w:r w:rsidRPr="004131A5">
        <w:rPr>
          <w:sz w:val="19"/>
          <w:szCs w:val="19"/>
        </w:rPr>
        <w:tab/>
        <w:t xml:space="preserve">To modify the AGREEMENT within an existing PERIOD, the parties shall revise or complete the appropriate appendix form(s). Any change </w:t>
      </w:r>
      <w:proofErr w:type="gramStart"/>
      <w:r w:rsidRPr="004131A5">
        <w:rPr>
          <w:sz w:val="19"/>
          <w:szCs w:val="19"/>
        </w:rPr>
        <w:t>in the amount of</w:t>
      </w:r>
      <w:proofErr w:type="gramEnd"/>
      <w:r w:rsidRPr="004131A5">
        <w:rPr>
          <w:sz w:val="19"/>
          <w:szCs w:val="19"/>
        </w:rPr>
        <w:t xml:space="preserve"> consideration to be paid, or change in the term, is subject to the approval of the Office of the State Comptroller. Any other modifications </w:t>
      </w:r>
      <w:proofErr w:type="gramStart"/>
      <w:r w:rsidRPr="004131A5">
        <w:rPr>
          <w:sz w:val="19"/>
          <w:szCs w:val="19"/>
        </w:rPr>
        <w:t>shall be processed</w:t>
      </w:r>
      <w:proofErr w:type="gramEnd"/>
      <w:r w:rsidRPr="004131A5">
        <w:rPr>
          <w:sz w:val="19"/>
          <w:szCs w:val="19"/>
        </w:rPr>
        <w:t xml:space="preserve"> in accordance with agency guidelines as stated in Appendix A1.  </w:t>
      </w:r>
    </w:p>
    <w:p w14:paraId="0D39AC08" w14:textId="77777777" w:rsidR="0078105B" w:rsidRPr="004131A5" w:rsidRDefault="0078105B" w:rsidP="0078105B">
      <w:pPr>
        <w:rPr>
          <w:sz w:val="19"/>
          <w:szCs w:val="19"/>
        </w:rPr>
      </w:pPr>
    </w:p>
    <w:p w14:paraId="78897017" w14:textId="77777777" w:rsidR="0078105B" w:rsidRPr="004131A5" w:rsidRDefault="0078105B" w:rsidP="0078105B">
      <w:pPr>
        <w:rPr>
          <w:sz w:val="19"/>
          <w:szCs w:val="19"/>
        </w:rPr>
      </w:pPr>
      <w:r w:rsidRPr="004131A5">
        <w:rPr>
          <w:sz w:val="19"/>
          <w:szCs w:val="19"/>
        </w:rPr>
        <w:tab/>
        <w:t xml:space="preserve">E.  The CONTRACTOR shall perform all services to the satisfaction of the STATE. The CONTRACTOR shall provide services and meet the program objectives summarized in the Program </w:t>
      </w:r>
      <w:proofErr w:type="spellStart"/>
      <w:r w:rsidRPr="004131A5">
        <w:rPr>
          <w:sz w:val="19"/>
          <w:szCs w:val="19"/>
        </w:rPr>
        <w:t>Workplan</w:t>
      </w:r>
      <w:proofErr w:type="spellEnd"/>
      <w:r w:rsidRPr="004131A5">
        <w:rPr>
          <w:sz w:val="19"/>
          <w:szCs w:val="19"/>
        </w:rPr>
        <w:t xml:space="preserve"> (Appendix D) in accordance with: provisions of the AGREEMENT; relevant laws, rules and regulations, administrative and fiscal guidelines; and where applicable, operating certificates for facilities or licenses for an activity or program.</w:t>
      </w:r>
    </w:p>
    <w:p w14:paraId="4B9E239B" w14:textId="77777777" w:rsidR="0078105B" w:rsidRPr="004131A5" w:rsidRDefault="0078105B" w:rsidP="0078105B">
      <w:pPr>
        <w:rPr>
          <w:sz w:val="19"/>
          <w:szCs w:val="19"/>
        </w:rPr>
      </w:pPr>
    </w:p>
    <w:p w14:paraId="0CC8D7E4" w14:textId="77777777" w:rsidR="0078105B" w:rsidRPr="004131A5" w:rsidRDefault="0078105B" w:rsidP="0078105B">
      <w:pPr>
        <w:rPr>
          <w:sz w:val="19"/>
          <w:szCs w:val="19"/>
        </w:rPr>
      </w:pPr>
      <w:r w:rsidRPr="004131A5">
        <w:rPr>
          <w:sz w:val="19"/>
          <w:szCs w:val="19"/>
        </w:rPr>
        <w:tab/>
        <w:t xml:space="preserve">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w:t>
      </w:r>
      <w:proofErr w:type="gramStart"/>
      <w:r w:rsidRPr="004131A5">
        <w:rPr>
          <w:sz w:val="19"/>
          <w:szCs w:val="19"/>
        </w:rPr>
        <w:t>shall be deemed</w:t>
      </w:r>
      <w:proofErr w:type="gramEnd"/>
      <w:r w:rsidRPr="004131A5">
        <w:rPr>
          <w:sz w:val="19"/>
          <w:szCs w:val="19"/>
        </w:rPr>
        <w:t xml:space="preserve"> to exist between the subcontractor and the STATE.</w:t>
      </w:r>
    </w:p>
    <w:p w14:paraId="100EEC7F" w14:textId="77777777" w:rsidR="0078105B" w:rsidRPr="004131A5" w:rsidRDefault="0078105B" w:rsidP="0078105B">
      <w:pPr>
        <w:rPr>
          <w:sz w:val="19"/>
          <w:szCs w:val="19"/>
        </w:rPr>
      </w:pPr>
    </w:p>
    <w:p w14:paraId="27936D20" w14:textId="77777777" w:rsidR="0078105B" w:rsidRPr="004131A5" w:rsidRDefault="0078105B" w:rsidP="0078105B">
      <w:pPr>
        <w:rPr>
          <w:sz w:val="19"/>
          <w:szCs w:val="19"/>
        </w:rPr>
      </w:pPr>
      <w:r w:rsidRPr="004131A5">
        <w:rPr>
          <w:sz w:val="19"/>
          <w:szCs w:val="19"/>
        </w:rPr>
        <w:tab/>
        <w:t xml:space="preserve">G.  Appendix </w:t>
      </w:r>
      <w:proofErr w:type="gramStart"/>
      <w:r w:rsidRPr="004131A5">
        <w:rPr>
          <w:sz w:val="19"/>
          <w:szCs w:val="19"/>
        </w:rPr>
        <w:t>A</w:t>
      </w:r>
      <w:proofErr w:type="gramEnd"/>
      <w:r w:rsidRPr="004131A5">
        <w:rPr>
          <w:sz w:val="19"/>
          <w:szCs w:val="19"/>
        </w:rPr>
        <w:t xml:space="preserve"> (Standard Clauses as required by the Attorney General for all State contracts) takes precedence over all other parts of the AGREEMENT.</w:t>
      </w:r>
    </w:p>
    <w:p w14:paraId="5DCE25D0" w14:textId="77777777" w:rsidR="0078105B" w:rsidRPr="004131A5" w:rsidRDefault="0078105B" w:rsidP="0078105B">
      <w:pPr>
        <w:rPr>
          <w:sz w:val="19"/>
          <w:szCs w:val="19"/>
        </w:rPr>
      </w:pPr>
    </w:p>
    <w:p w14:paraId="488D7773" w14:textId="77777777" w:rsidR="0078105B" w:rsidRPr="004131A5" w:rsidRDefault="0078105B" w:rsidP="0078105B">
      <w:pPr>
        <w:rPr>
          <w:sz w:val="19"/>
          <w:szCs w:val="19"/>
        </w:rPr>
      </w:pPr>
      <w:r w:rsidRPr="004131A5">
        <w:rPr>
          <w:sz w:val="19"/>
          <w:szCs w:val="19"/>
        </w:rPr>
        <w:t>II.</w:t>
      </w:r>
      <w:r w:rsidRPr="004131A5">
        <w:rPr>
          <w:sz w:val="19"/>
          <w:szCs w:val="19"/>
        </w:rPr>
        <w:tab/>
      </w:r>
      <w:r w:rsidRPr="004131A5">
        <w:rPr>
          <w:sz w:val="19"/>
          <w:szCs w:val="19"/>
          <w:u w:val="single"/>
        </w:rPr>
        <w:t>Payment and Reporting</w:t>
      </w:r>
    </w:p>
    <w:p w14:paraId="762C5D47" w14:textId="77777777" w:rsidR="0078105B" w:rsidRPr="004131A5" w:rsidRDefault="0078105B" w:rsidP="0078105B">
      <w:pPr>
        <w:rPr>
          <w:sz w:val="19"/>
          <w:szCs w:val="19"/>
        </w:rPr>
      </w:pPr>
    </w:p>
    <w:p w14:paraId="1F035937" w14:textId="77777777" w:rsidR="0078105B" w:rsidRPr="004131A5" w:rsidRDefault="0078105B" w:rsidP="0078105B">
      <w:pPr>
        <w:rPr>
          <w:sz w:val="19"/>
          <w:szCs w:val="19"/>
        </w:rPr>
      </w:pPr>
      <w:r w:rsidRPr="004131A5">
        <w:rPr>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5E826686" w14:textId="77777777" w:rsidR="0078105B" w:rsidRPr="004131A5" w:rsidRDefault="0078105B" w:rsidP="0078105B">
      <w:pPr>
        <w:rPr>
          <w:sz w:val="19"/>
          <w:szCs w:val="19"/>
        </w:rPr>
      </w:pPr>
    </w:p>
    <w:p w14:paraId="4BA410D3" w14:textId="77777777" w:rsidR="0078105B" w:rsidRPr="004131A5" w:rsidRDefault="0078105B" w:rsidP="0078105B">
      <w:pPr>
        <w:rPr>
          <w:sz w:val="19"/>
          <w:szCs w:val="19"/>
        </w:rPr>
      </w:pPr>
      <w:r w:rsidRPr="004131A5">
        <w:rPr>
          <w:sz w:val="19"/>
          <w:szCs w:val="19"/>
        </w:rPr>
        <w:tab/>
        <w:t xml:space="preserve">B.  The STATE shall make payments and any </w:t>
      </w:r>
      <w:proofErr w:type="gramStart"/>
      <w:r w:rsidRPr="004131A5">
        <w:rPr>
          <w:sz w:val="19"/>
          <w:szCs w:val="19"/>
        </w:rPr>
        <w:t>reconciliations</w:t>
      </w:r>
      <w:proofErr w:type="gramEnd"/>
      <w:r w:rsidRPr="004131A5">
        <w:rPr>
          <w:sz w:val="19"/>
          <w:szCs w:val="19"/>
        </w:rPr>
        <w:t xml:space="preserve">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702648F0" w14:textId="77777777" w:rsidR="0078105B" w:rsidRPr="004131A5" w:rsidRDefault="0078105B" w:rsidP="0078105B">
      <w:pPr>
        <w:rPr>
          <w:sz w:val="19"/>
          <w:szCs w:val="19"/>
        </w:rPr>
      </w:pPr>
    </w:p>
    <w:p w14:paraId="07C91AAC" w14:textId="77777777" w:rsidR="0078105B" w:rsidRPr="004131A5" w:rsidRDefault="0078105B" w:rsidP="0078105B">
      <w:pPr>
        <w:rPr>
          <w:sz w:val="19"/>
          <w:szCs w:val="19"/>
        </w:rPr>
      </w:pPr>
      <w:r w:rsidRPr="004131A5">
        <w:rPr>
          <w:sz w:val="19"/>
          <w:szCs w:val="19"/>
        </w:rPr>
        <w:tab/>
        <w:t>C.  The CONTRACTOR shall meet the audit requirements specified by the STATE.</w:t>
      </w:r>
    </w:p>
    <w:p w14:paraId="4910F926" w14:textId="77777777" w:rsidR="0078105B" w:rsidRPr="004131A5" w:rsidRDefault="0078105B" w:rsidP="0078105B">
      <w:pPr>
        <w:rPr>
          <w:sz w:val="19"/>
          <w:szCs w:val="19"/>
        </w:rPr>
      </w:pPr>
    </w:p>
    <w:p w14:paraId="2B32F747" w14:textId="77777777" w:rsidR="0078105B" w:rsidRPr="004131A5" w:rsidRDefault="0078105B" w:rsidP="0078105B">
      <w:pPr>
        <w:rPr>
          <w:sz w:val="19"/>
          <w:szCs w:val="19"/>
        </w:rPr>
      </w:pPr>
      <w:r w:rsidRPr="004131A5">
        <w:rPr>
          <w:sz w:val="19"/>
          <w:szCs w:val="19"/>
        </w:rPr>
        <w:lastRenderedPageBreak/>
        <w:t>III.</w:t>
      </w:r>
      <w:r w:rsidRPr="004131A5">
        <w:rPr>
          <w:sz w:val="19"/>
          <w:szCs w:val="19"/>
        </w:rPr>
        <w:tab/>
      </w:r>
      <w:r w:rsidRPr="004131A5">
        <w:rPr>
          <w:sz w:val="19"/>
          <w:szCs w:val="19"/>
          <w:u w:val="single"/>
        </w:rPr>
        <w:t>Terminations</w:t>
      </w:r>
    </w:p>
    <w:p w14:paraId="5D453BC7" w14:textId="77777777" w:rsidR="0078105B" w:rsidRPr="004131A5" w:rsidRDefault="0078105B" w:rsidP="0078105B">
      <w:pPr>
        <w:rPr>
          <w:sz w:val="19"/>
          <w:szCs w:val="19"/>
        </w:rPr>
      </w:pPr>
    </w:p>
    <w:p w14:paraId="44132B17" w14:textId="77777777" w:rsidR="0078105B" w:rsidRPr="004131A5" w:rsidRDefault="0078105B" w:rsidP="0078105B">
      <w:pPr>
        <w:rPr>
          <w:sz w:val="19"/>
          <w:szCs w:val="19"/>
        </w:rPr>
      </w:pPr>
      <w:r w:rsidRPr="004131A5">
        <w:rPr>
          <w:sz w:val="19"/>
          <w:szCs w:val="19"/>
        </w:rPr>
        <w:tab/>
        <w:t xml:space="preserve">A.  This AGREEMENT </w:t>
      </w:r>
      <w:proofErr w:type="gramStart"/>
      <w:r w:rsidRPr="004131A5">
        <w:rPr>
          <w:sz w:val="19"/>
          <w:szCs w:val="19"/>
        </w:rPr>
        <w:t>may be terminated</w:t>
      </w:r>
      <w:proofErr w:type="gramEnd"/>
      <w:r w:rsidRPr="004131A5">
        <w:rPr>
          <w:sz w:val="19"/>
          <w:szCs w:val="19"/>
        </w:rPr>
        <w:t xml:space="preserve"> at any time upon mutual written consent of the STATE and the CONTRACTOR.</w:t>
      </w:r>
    </w:p>
    <w:p w14:paraId="2E68FD7A" w14:textId="77777777" w:rsidR="0078105B" w:rsidRPr="004131A5" w:rsidRDefault="0078105B" w:rsidP="0078105B">
      <w:pPr>
        <w:rPr>
          <w:sz w:val="19"/>
          <w:szCs w:val="19"/>
        </w:rPr>
      </w:pPr>
    </w:p>
    <w:p w14:paraId="0CD10F49" w14:textId="77777777" w:rsidR="0078105B" w:rsidRPr="004131A5" w:rsidRDefault="0078105B" w:rsidP="0078105B">
      <w:pPr>
        <w:rPr>
          <w:sz w:val="19"/>
          <w:szCs w:val="19"/>
        </w:rPr>
      </w:pPr>
      <w:r w:rsidRPr="004131A5">
        <w:rPr>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B440E74" w14:textId="77777777" w:rsidR="0078105B" w:rsidRPr="004131A5" w:rsidRDefault="0078105B" w:rsidP="0078105B">
      <w:pPr>
        <w:rPr>
          <w:sz w:val="19"/>
          <w:szCs w:val="19"/>
        </w:rPr>
      </w:pPr>
    </w:p>
    <w:p w14:paraId="0CEB550E" w14:textId="77777777" w:rsidR="0078105B" w:rsidRPr="004131A5" w:rsidRDefault="0078105B" w:rsidP="0078105B">
      <w:pPr>
        <w:rPr>
          <w:sz w:val="19"/>
          <w:szCs w:val="19"/>
        </w:rPr>
      </w:pPr>
      <w:r w:rsidRPr="004131A5">
        <w:rPr>
          <w:sz w:val="19"/>
          <w:szCs w:val="19"/>
        </w:rPr>
        <w:tab/>
        <w:t>C.  The STATE may also terminate this AGREEMENT for any reason in accordance with provisions set forth in Appendix A1.</w:t>
      </w:r>
    </w:p>
    <w:p w14:paraId="3B2AB68E" w14:textId="77777777" w:rsidR="0078105B" w:rsidRPr="004131A5" w:rsidRDefault="0078105B" w:rsidP="0078105B">
      <w:pPr>
        <w:rPr>
          <w:sz w:val="19"/>
          <w:szCs w:val="19"/>
        </w:rPr>
      </w:pPr>
    </w:p>
    <w:p w14:paraId="70AA2F76" w14:textId="77777777" w:rsidR="0078105B" w:rsidRPr="004131A5" w:rsidRDefault="0078105B" w:rsidP="0078105B">
      <w:pPr>
        <w:rPr>
          <w:sz w:val="19"/>
          <w:szCs w:val="19"/>
        </w:rPr>
      </w:pPr>
      <w:r w:rsidRPr="004131A5">
        <w:rPr>
          <w:sz w:val="19"/>
          <w:szCs w:val="19"/>
        </w:rPr>
        <w:tab/>
        <w:t xml:space="preserve">D.  Written notice of termination, where required, </w:t>
      </w:r>
      <w:proofErr w:type="gramStart"/>
      <w:r w:rsidRPr="004131A5">
        <w:rPr>
          <w:sz w:val="19"/>
          <w:szCs w:val="19"/>
        </w:rPr>
        <w:t>shall be sent</w:t>
      </w:r>
      <w:proofErr w:type="gramEnd"/>
      <w:r w:rsidRPr="004131A5">
        <w:rPr>
          <w:sz w:val="19"/>
          <w:szCs w:val="19"/>
        </w:rPr>
        <w:t xml:space="preserve"> by personal messenger service or by certified mail, return receipt requested. The termination shall be effective in accordance with the terms of the notice.</w:t>
      </w:r>
    </w:p>
    <w:p w14:paraId="4BEBC5D1" w14:textId="77777777" w:rsidR="0078105B" w:rsidRPr="004131A5" w:rsidRDefault="0078105B" w:rsidP="0078105B">
      <w:pPr>
        <w:rPr>
          <w:sz w:val="19"/>
          <w:szCs w:val="19"/>
        </w:rPr>
      </w:pPr>
    </w:p>
    <w:p w14:paraId="2F10B7D2" w14:textId="77777777" w:rsidR="0078105B" w:rsidRPr="004131A5" w:rsidRDefault="0078105B" w:rsidP="0078105B">
      <w:pPr>
        <w:rPr>
          <w:sz w:val="19"/>
          <w:szCs w:val="19"/>
        </w:rPr>
      </w:pPr>
      <w:r w:rsidRPr="004131A5">
        <w:rPr>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F68C569" w14:textId="77777777" w:rsidR="0078105B" w:rsidRPr="004131A5" w:rsidRDefault="0078105B" w:rsidP="0078105B">
      <w:pPr>
        <w:rPr>
          <w:sz w:val="19"/>
          <w:szCs w:val="19"/>
        </w:rPr>
      </w:pPr>
    </w:p>
    <w:p w14:paraId="616A29FB" w14:textId="77777777" w:rsidR="0078105B" w:rsidRPr="004131A5" w:rsidRDefault="0078105B" w:rsidP="0078105B">
      <w:pPr>
        <w:rPr>
          <w:sz w:val="19"/>
          <w:szCs w:val="19"/>
        </w:rPr>
      </w:pPr>
      <w:r w:rsidRPr="004131A5">
        <w:rPr>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40D95E0C" w14:textId="77777777" w:rsidR="0078105B" w:rsidRPr="004131A5" w:rsidRDefault="0078105B" w:rsidP="0078105B">
      <w:pPr>
        <w:rPr>
          <w:sz w:val="19"/>
          <w:szCs w:val="19"/>
        </w:rPr>
      </w:pPr>
    </w:p>
    <w:p w14:paraId="6DF9C05B" w14:textId="77777777" w:rsidR="0078105B" w:rsidRPr="004131A5" w:rsidRDefault="0078105B" w:rsidP="0078105B">
      <w:pPr>
        <w:rPr>
          <w:sz w:val="19"/>
          <w:szCs w:val="19"/>
        </w:rPr>
      </w:pPr>
      <w:r w:rsidRPr="004131A5">
        <w:rPr>
          <w:sz w:val="19"/>
          <w:szCs w:val="19"/>
        </w:rPr>
        <w:t xml:space="preserve">IV.  </w:t>
      </w:r>
      <w:r w:rsidRPr="004131A5">
        <w:rPr>
          <w:sz w:val="19"/>
          <w:szCs w:val="19"/>
        </w:rPr>
        <w:tab/>
      </w:r>
      <w:r w:rsidRPr="004131A5">
        <w:rPr>
          <w:sz w:val="19"/>
          <w:szCs w:val="19"/>
          <w:u w:val="single"/>
        </w:rPr>
        <w:t>Indemnification</w:t>
      </w:r>
    </w:p>
    <w:p w14:paraId="215566A3" w14:textId="77777777" w:rsidR="0078105B" w:rsidRPr="004131A5" w:rsidRDefault="0078105B" w:rsidP="0078105B">
      <w:pPr>
        <w:rPr>
          <w:sz w:val="19"/>
          <w:szCs w:val="19"/>
        </w:rPr>
      </w:pPr>
    </w:p>
    <w:p w14:paraId="644F2D31" w14:textId="77777777" w:rsidR="0078105B" w:rsidRPr="004131A5" w:rsidRDefault="0078105B" w:rsidP="0078105B">
      <w:pPr>
        <w:rPr>
          <w:sz w:val="19"/>
          <w:szCs w:val="19"/>
        </w:rPr>
      </w:pPr>
      <w:r w:rsidRPr="004131A5">
        <w:rPr>
          <w:sz w:val="19"/>
          <w:szCs w:val="19"/>
        </w:rPr>
        <w:tab/>
        <w:t xml:space="preserve">A.  The CONTRACTOR shall be solely responsible and answerable in damages for </w:t>
      </w:r>
      <w:proofErr w:type="gramStart"/>
      <w:r w:rsidRPr="004131A5">
        <w:rPr>
          <w:sz w:val="19"/>
          <w:szCs w:val="19"/>
        </w:rPr>
        <w:t>any and all</w:t>
      </w:r>
      <w:proofErr w:type="gramEnd"/>
      <w:r w:rsidRPr="004131A5">
        <w:rPr>
          <w:sz w:val="19"/>
          <w:szCs w:val="19"/>
        </w:rPr>
        <w:t xml:space="preserve">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4C85908F" w14:textId="77777777" w:rsidR="0078105B" w:rsidRPr="004131A5" w:rsidRDefault="0078105B" w:rsidP="0078105B">
      <w:pPr>
        <w:rPr>
          <w:sz w:val="19"/>
          <w:szCs w:val="19"/>
        </w:rPr>
      </w:pPr>
    </w:p>
    <w:p w14:paraId="3B079D09" w14:textId="77777777" w:rsidR="0078105B" w:rsidRPr="004131A5" w:rsidRDefault="0078105B" w:rsidP="0078105B">
      <w:pPr>
        <w:rPr>
          <w:sz w:val="19"/>
          <w:szCs w:val="19"/>
        </w:rPr>
      </w:pPr>
      <w:r w:rsidRPr="004131A5">
        <w:rPr>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2E202901" w14:textId="77777777" w:rsidR="0078105B" w:rsidRPr="004131A5" w:rsidRDefault="0078105B" w:rsidP="0078105B">
      <w:pPr>
        <w:rPr>
          <w:sz w:val="19"/>
          <w:szCs w:val="19"/>
        </w:rPr>
      </w:pPr>
    </w:p>
    <w:p w14:paraId="22D1D0D3" w14:textId="77777777" w:rsidR="0078105B" w:rsidRPr="004131A5" w:rsidRDefault="0078105B" w:rsidP="0078105B">
      <w:pPr>
        <w:rPr>
          <w:sz w:val="19"/>
          <w:szCs w:val="19"/>
        </w:rPr>
      </w:pPr>
      <w:r w:rsidRPr="004131A5">
        <w:rPr>
          <w:sz w:val="19"/>
          <w:szCs w:val="19"/>
        </w:rPr>
        <w:t>V.</w:t>
      </w:r>
      <w:r w:rsidRPr="004131A5">
        <w:rPr>
          <w:sz w:val="19"/>
          <w:szCs w:val="19"/>
        </w:rPr>
        <w:tab/>
      </w:r>
      <w:r w:rsidRPr="004131A5">
        <w:rPr>
          <w:sz w:val="19"/>
          <w:szCs w:val="19"/>
          <w:u w:val="single"/>
        </w:rPr>
        <w:t>Property</w:t>
      </w:r>
      <w:r w:rsidRPr="004131A5">
        <w:rPr>
          <w:sz w:val="19"/>
          <w:szCs w:val="19"/>
        </w:rPr>
        <w:t xml:space="preserve"> </w:t>
      </w:r>
    </w:p>
    <w:p w14:paraId="6644F0BD" w14:textId="77777777" w:rsidR="0078105B" w:rsidRPr="004131A5" w:rsidRDefault="0078105B" w:rsidP="0078105B">
      <w:pPr>
        <w:rPr>
          <w:sz w:val="19"/>
          <w:szCs w:val="19"/>
        </w:rPr>
      </w:pPr>
    </w:p>
    <w:p w14:paraId="7DD46470" w14:textId="77777777" w:rsidR="0078105B" w:rsidRPr="004131A5" w:rsidRDefault="0078105B" w:rsidP="0078105B">
      <w:pPr>
        <w:rPr>
          <w:sz w:val="19"/>
          <w:szCs w:val="19"/>
        </w:rPr>
      </w:pPr>
      <w:r w:rsidRPr="004131A5">
        <w:rPr>
          <w:sz w:val="19"/>
          <w:szCs w:val="19"/>
        </w:rPr>
        <w:tab/>
        <w:t xml:space="preserve">Any equipment, furniture, supplies or other property purchased pursuant to this AGREEMENT </w:t>
      </w:r>
      <w:proofErr w:type="gramStart"/>
      <w:r w:rsidRPr="004131A5">
        <w:rPr>
          <w:sz w:val="19"/>
          <w:szCs w:val="19"/>
        </w:rPr>
        <w:t>is deemed</w:t>
      </w:r>
      <w:proofErr w:type="gramEnd"/>
      <w:r w:rsidRPr="004131A5">
        <w:rPr>
          <w:sz w:val="19"/>
          <w:szCs w:val="19"/>
        </w:rPr>
        <w:t xml:space="preserve"> to be the property of the STATE except as may otherwise be governed by Federal or State laws, rules or regulations, or as stated in Appendix Al.</w:t>
      </w:r>
    </w:p>
    <w:p w14:paraId="581E1E76" w14:textId="77777777" w:rsidR="0078105B" w:rsidRPr="004131A5" w:rsidRDefault="0078105B" w:rsidP="0078105B">
      <w:pPr>
        <w:rPr>
          <w:sz w:val="19"/>
          <w:szCs w:val="19"/>
        </w:rPr>
      </w:pPr>
    </w:p>
    <w:p w14:paraId="168385C9" w14:textId="77777777" w:rsidR="0078105B" w:rsidRPr="004131A5" w:rsidRDefault="0078105B" w:rsidP="0078105B">
      <w:pPr>
        <w:rPr>
          <w:sz w:val="19"/>
          <w:szCs w:val="19"/>
        </w:rPr>
      </w:pPr>
      <w:r w:rsidRPr="004131A5">
        <w:rPr>
          <w:sz w:val="19"/>
          <w:szCs w:val="19"/>
        </w:rPr>
        <w:t>VI.</w:t>
      </w:r>
      <w:r w:rsidRPr="004131A5">
        <w:rPr>
          <w:sz w:val="19"/>
          <w:szCs w:val="19"/>
        </w:rPr>
        <w:tab/>
      </w:r>
      <w:r w:rsidRPr="004131A5">
        <w:rPr>
          <w:sz w:val="19"/>
          <w:szCs w:val="19"/>
          <w:u w:val="single"/>
        </w:rPr>
        <w:t>Safeguards for Services and Confidentiality</w:t>
      </w:r>
    </w:p>
    <w:p w14:paraId="4EB03F98" w14:textId="77777777" w:rsidR="0078105B" w:rsidRPr="004131A5" w:rsidRDefault="0078105B" w:rsidP="0078105B">
      <w:pPr>
        <w:rPr>
          <w:sz w:val="19"/>
          <w:szCs w:val="19"/>
        </w:rPr>
      </w:pPr>
    </w:p>
    <w:p w14:paraId="5A84804F" w14:textId="77777777" w:rsidR="0078105B" w:rsidRPr="004131A5" w:rsidRDefault="0078105B" w:rsidP="0078105B">
      <w:pPr>
        <w:rPr>
          <w:sz w:val="19"/>
          <w:szCs w:val="19"/>
        </w:rPr>
      </w:pPr>
      <w:r w:rsidRPr="004131A5">
        <w:rPr>
          <w:sz w:val="19"/>
          <w:szCs w:val="19"/>
        </w:rPr>
        <w:tab/>
        <w:t xml:space="preserve">A.  Services performed pursuant to this AGREEMENT are secular in nature and shall be performed in a manner that does not discriminate </w:t>
      </w:r>
      <w:proofErr w:type="gramStart"/>
      <w:r w:rsidRPr="004131A5">
        <w:rPr>
          <w:sz w:val="19"/>
          <w:szCs w:val="19"/>
        </w:rPr>
        <w:t>on the basis of</w:t>
      </w:r>
      <w:proofErr w:type="gramEnd"/>
      <w:r w:rsidRPr="004131A5">
        <w:rPr>
          <w:sz w:val="19"/>
          <w:szCs w:val="19"/>
        </w:rPr>
        <w:t xml:space="preserve"> religious belief, or promote or discourage adherence to religion in general or particular religious beliefs.</w:t>
      </w:r>
    </w:p>
    <w:p w14:paraId="283B4B97" w14:textId="77777777" w:rsidR="0078105B" w:rsidRPr="004131A5" w:rsidRDefault="0078105B" w:rsidP="0078105B">
      <w:pPr>
        <w:rPr>
          <w:sz w:val="19"/>
          <w:szCs w:val="19"/>
        </w:rPr>
      </w:pPr>
    </w:p>
    <w:p w14:paraId="05CFA11F" w14:textId="77777777" w:rsidR="0078105B" w:rsidRPr="004131A5" w:rsidRDefault="0078105B" w:rsidP="0078105B">
      <w:pPr>
        <w:rPr>
          <w:sz w:val="19"/>
          <w:szCs w:val="19"/>
        </w:rPr>
      </w:pPr>
      <w:r w:rsidRPr="004131A5">
        <w:rPr>
          <w:sz w:val="19"/>
          <w:szCs w:val="19"/>
        </w:rPr>
        <w:tab/>
        <w:t xml:space="preserve">B.  Funds provided pursuant to this AGREEMENT </w:t>
      </w:r>
      <w:proofErr w:type="gramStart"/>
      <w:r w:rsidRPr="004131A5">
        <w:rPr>
          <w:sz w:val="19"/>
          <w:szCs w:val="19"/>
        </w:rPr>
        <w:t>shall not be used</w:t>
      </w:r>
      <w:proofErr w:type="gramEnd"/>
      <w:r w:rsidRPr="004131A5">
        <w:rPr>
          <w:sz w:val="19"/>
          <w:szCs w:val="19"/>
        </w:rPr>
        <w:t xml:space="preserve"> for any partisan political activity, or for activities that may influence legislation or the election or defeat of any candidate for public office.</w:t>
      </w:r>
    </w:p>
    <w:p w14:paraId="0964DDC2" w14:textId="77777777" w:rsidR="0078105B" w:rsidRPr="004131A5" w:rsidRDefault="0078105B" w:rsidP="0078105B">
      <w:pPr>
        <w:rPr>
          <w:sz w:val="19"/>
          <w:szCs w:val="19"/>
        </w:rPr>
      </w:pPr>
    </w:p>
    <w:p w14:paraId="7D9C177E" w14:textId="77777777" w:rsidR="00D66C2D" w:rsidRPr="004131A5" w:rsidRDefault="0078105B" w:rsidP="0078105B">
      <w:pPr>
        <w:rPr>
          <w:sz w:val="19"/>
          <w:szCs w:val="19"/>
        </w:rPr>
        <w:sectPr w:rsidR="00D66C2D" w:rsidRPr="004131A5" w:rsidSect="00D66C2D">
          <w:endnotePr>
            <w:numFmt w:val="decimal"/>
          </w:endnotePr>
          <w:pgSz w:w="12240" w:h="15840" w:code="1"/>
          <w:pgMar w:top="720" w:right="533" w:bottom="720" w:left="907" w:header="432" w:footer="432" w:gutter="0"/>
          <w:cols w:sep="1" w:space="288"/>
        </w:sectPr>
      </w:pPr>
      <w:r w:rsidRPr="004131A5">
        <w:rPr>
          <w:sz w:val="19"/>
          <w:szCs w:val="19"/>
        </w:rPr>
        <w:tab/>
        <w:t xml:space="preserve">C.  Information relating to individuals who may receive services pursuant to this AGREEMENT </w:t>
      </w:r>
      <w:proofErr w:type="gramStart"/>
      <w:r w:rsidRPr="004131A5">
        <w:rPr>
          <w:sz w:val="19"/>
          <w:szCs w:val="19"/>
        </w:rPr>
        <w:t>shall be maintained and used only for the purposes intended under the contract and in conformity with applicable provisions of laws and regulatio</w:t>
      </w:r>
      <w:r w:rsidR="00D66C2D" w:rsidRPr="004131A5">
        <w:rPr>
          <w:sz w:val="19"/>
          <w:szCs w:val="19"/>
        </w:rPr>
        <w:t>ns, or specified in Appendix A1</w:t>
      </w:r>
      <w:proofErr w:type="gramEnd"/>
      <w:r w:rsidR="00D66C2D" w:rsidRPr="004131A5">
        <w:rPr>
          <w:sz w:val="19"/>
          <w:szCs w:val="19"/>
        </w:rPr>
        <w:t>.</w:t>
      </w:r>
    </w:p>
    <w:p w14:paraId="683E2991" w14:textId="77777777" w:rsidR="0078105B" w:rsidRPr="004131A5" w:rsidRDefault="00D66C2D" w:rsidP="00575E88">
      <w:pPr>
        <w:pStyle w:val="Heading2"/>
        <w:numPr>
          <w:ilvl w:val="0"/>
          <w:numId w:val="0"/>
        </w:numPr>
        <w:ind w:left="792"/>
        <w:jc w:val="center"/>
        <w:rPr>
          <w:rFonts w:ascii="Times New Roman" w:hAnsi="Times New Roman" w:cs="Times New Roman"/>
          <w:noProof/>
        </w:rPr>
      </w:pPr>
      <w:r w:rsidRPr="004131A5">
        <w:rPr>
          <w:noProof/>
        </w:rPr>
        <w:lastRenderedPageBreak/>
        <w:br w:type="page"/>
      </w:r>
      <w:bookmarkStart w:id="38" w:name="_Toc458677057"/>
      <w:r w:rsidRPr="004131A5">
        <w:rPr>
          <w:rFonts w:ascii="Times New Roman" w:hAnsi="Times New Roman" w:cs="Times New Roman"/>
          <w:noProof/>
          <w:sz w:val="22"/>
        </w:rPr>
        <w:lastRenderedPageBreak/>
        <w:t>A</w:t>
      </w:r>
      <w:r w:rsidR="0078105B" w:rsidRPr="004131A5">
        <w:rPr>
          <w:rFonts w:ascii="Times New Roman" w:hAnsi="Times New Roman" w:cs="Times New Roman"/>
          <w:noProof/>
          <w:sz w:val="22"/>
        </w:rPr>
        <w:t>ppendix A</w:t>
      </w:r>
      <w:bookmarkEnd w:id="38"/>
    </w:p>
    <w:p w14:paraId="33CD95FD" w14:textId="77777777" w:rsidR="0078105B" w:rsidRPr="004131A5" w:rsidRDefault="0078105B" w:rsidP="0078105B">
      <w:pPr>
        <w:tabs>
          <w:tab w:val="left" w:pos="720"/>
          <w:tab w:val="center" w:pos="4680"/>
          <w:tab w:val="right" w:pos="9900"/>
        </w:tabs>
        <w:jc w:val="center"/>
        <w:rPr>
          <w:rFonts w:ascii="Times New Roman" w:hAnsi="Times New Roman"/>
          <w:noProof/>
          <w:sz w:val="20"/>
        </w:rPr>
      </w:pPr>
      <w:r w:rsidRPr="004131A5">
        <w:rPr>
          <w:rFonts w:ascii="Times New Roman" w:hAnsi="Times New Roman"/>
          <w:b/>
          <w:noProof/>
          <w:sz w:val="20"/>
          <w:u w:val="single"/>
        </w:rPr>
        <w:t>STANDARD CLAUSES FOR NYS CONTRACTS</w:t>
      </w:r>
    </w:p>
    <w:p w14:paraId="70FFDD7A" w14:textId="77777777" w:rsidR="0078105B" w:rsidRPr="004131A5" w:rsidRDefault="0078105B" w:rsidP="0078105B">
      <w:pPr>
        <w:tabs>
          <w:tab w:val="left" w:pos="720"/>
          <w:tab w:val="center" w:pos="4680"/>
          <w:tab w:val="right" w:pos="9900"/>
        </w:tabs>
        <w:jc w:val="both"/>
        <w:rPr>
          <w:rFonts w:ascii="Times New Roman" w:hAnsi="Times New Roman"/>
          <w:noProof/>
          <w:sz w:val="20"/>
        </w:rPr>
      </w:pPr>
    </w:p>
    <w:p w14:paraId="22E097F8" w14:textId="77777777" w:rsidR="0078105B" w:rsidRPr="004131A5" w:rsidRDefault="0078105B" w:rsidP="0078105B">
      <w:pPr>
        <w:tabs>
          <w:tab w:val="left" w:pos="720"/>
          <w:tab w:val="left" w:pos="1620"/>
        </w:tabs>
        <w:jc w:val="both"/>
        <w:rPr>
          <w:rFonts w:ascii="Times New Roman" w:hAnsi="Times New Roman"/>
          <w:noProof/>
          <w:color w:val="000000"/>
          <w:sz w:val="20"/>
        </w:rPr>
      </w:pPr>
      <w:r w:rsidRPr="004131A5">
        <w:rPr>
          <w:rFonts w:ascii="Times New Roman" w:hAnsi="Times New Roman"/>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D32C84F"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403B2F8E"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1. </w:t>
      </w:r>
      <w:r w:rsidRPr="004131A5">
        <w:rPr>
          <w:rFonts w:ascii="Times New Roman" w:hAnsi="Times New Roman"/>
          <w:b/>
          <w:noProof/>
          <w:color w:val="000000"/>
          <w:sz w:val="20"/>
          <w:u w:val="single"/>
        </w:rPr>
        <w:t>EXECUTORY CLAUSE</w:t>
      </w:r>
      <w:r w:rsidRPr="004131A5">
        <w:rPr>
          <w:rFonts w:ascii="Times New Roman" w:hAnsi="Times New Roman"/>
          <w:b/>
          <w:noProof/>
          <w:color w:val="000000"/>
          <w:sz w:val="20"/>
        </w:rPr>
        <w:t>.</w:t>
      </w:r>
      <w:r w:rsidRPr="004131A5">
        <w:rPr>
          <w:rFonts w:ascii="Times New Roman" w:hAnsi="Times New Roman"/>
          <w:noProof/>
          <w:color w:val="000000"/>
          <w:sz w:val="20"/>
        </w:rPr>
        <w:t xml:space="preserve"> In accordance with Section 41 of the State Finance Law, the State shall have no liability under this contract to the Contractor or to anyone else beyond funds appropriated and available for this contract.</w:t>
      </w:r>
    </w:p>
    <w:p w14:paraId="399C1E8C"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354CB109" w14:textId="77777777" w:rsidR="0078105B" w:rsidRPr="004131A5" w:rsidRDefault="0078105B" w:rsidP="0078105B">
      <w:pPr>
        <w:tabs>
          <w:tab w:val="left" w:pos="720"/>
        </w:tabs>
        <w:jc w:val="both"/>
        <w:rPr>
          <w:rFonts w:ascii="Times New Roman" w:hAnsi="Times New Roman"/>
          <w:color w:val="000000"/>
          <w:sz w:val="20"/>
          <w:u w:val="single"/>
        </w:rPr>
      </w:pPr>
      <w:r w:rsidRPr="004131A5">
        <w:rPr>
          <w:rFonts w:ascii="Times New Roman" w:hAnsi="Times New Roman"/>
          <w:b/>
          <w:noProof/>
          <w:color w:val="000000"/>
          <w:sz w:val="20"/>
          <w:lang w:val="fr-FR"/>
        </w:rPr>
        <w:t xml:space="preserve">2. </w:t>
      </w:r>
      <w:r w:rsidRPr="004131A5">
        <w:rPr>
          <w:rFonts w:ascii="Times New Roman" w:hAnsi="Times New Roman"/>
          <w:b/>
          <w:noProof/>
          <w:color w:val="000000"/>
          <w:sz w:val="20"/>
          <w:u w:val="single"/>
          <w:lang w:val="fr-FR"/>
        </w:rPr>
        <w:t>NON-ASSIGNMENT CLAUSE</w:t>
      </w:r>
      <w:r w:rsidRPr="004131A5">
        <w:rPr>
          <w:rFonts w:ascii="Times New Roman" w:hAnsi="Times New Roman"/>
          <w:b/>
          <w:noProof/>
          <w:color w:val="000000"/>
          <w:sz w:val="20"/>
          <w:lang w:val="fr-FR"/>
        </w:rPr>
        <w:t>.</w:t>
      </w:r>
      <w:r w:rsidRPr="004131A5">
        <w:rPr>
          <w:rFonts w:ascii="Times New Roman" w:hAnsi="Times New Roman"/>
          <w:noProof/>
          <w:color w:val="000000"/>
          <w:sz w:val="20"/>
          <w:lang w:val="fr-FR"/>
        </w:rPr>
        <w:t xml:space="preserve"> </w:t>
      </w:r>
      <w:r w:rsidRPr="004131A5">
        <w:rPr>
          <w:rFonts w:ascii="Times New Roman" w:hAnsi="Times New Roman"/>
          <w:color w:val="000000"/>
          <w:sz w:val="20"/>
        </w:rPr>
        <w:t xml:space="preserve">In accordance with Section 138 of the State Finance Law, </w:t>
      </w:r>
      <w:proofErr w:type="gramStart"/>
      <w:r w:rsidRPr="004131A5">
        <w:rPr>
          <w:rFonts w:ascii="Times New Roman" w:hAnsi="Times New Roman"/>
          <w:color w:val="000000"/>
          <w:sz w:val="20"/>
        </w:rPr>
        <w:t>this contract may not be assigned by the Contractor or its right, title</w:t>
      </w:r>
      <w:proofErr w:type="gramEnd"/>
      <w:r w:rsidRPr="004131A5">
        <w:rPr>
          <w:rFonts w:ascii="Times New Roman" w:hAnsi="Times New Roman"/>
          <w:color w:val="000000"/>
          <w:sz w:val="20"/>
        </w:rPr>
        <w:t xml:space="preserve"> or interest therein assigned, transferred, conveyed, sublet or otherwise disposed of without the State’s previous written consent, and attempts to do so are null and void. </w:t>
      </w:r>
      <w:proofErr w:type="gramStart"/>
      <w:r w:rsidRPr="004131A5">
        <w:rPr>
          <w:rFonts w:ascii="Times New Roman" w:hAnsi="Times New Roman"/>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w:t>
      </w:r>
      <w:proofErr w:type="gramEnd"/>
      <w:r w:rsidRPr="004131A5">
        <w:rPr>
          <w:rFonts w:ascii="Times New Roman" w:hAnsi="Times New Roman"/>
          <w:color w:val="000000"/>
          <w:sz w:val="20"/>
        </w:rPr>
        <w:t xml:space="preserv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A306762"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0DFAEE86"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3. </w:t>
      </w:r>
      <w:r w:rsidRPr="004131A5">
        <w:rPr>
          <w:rFonts w:ascii="Times New Roman" w:hAnsi="Times New Roman"/>
          <w:b/>
          <w:noProof/>
          <w:color w:val="000000"/>
          <w:sz w:val="20"/>
          <w:u w:val="single"/>
        </w:rPr>
        <w:t>COMPTROLLER'S APPROVAL</w:t>
      </w:r>
      <w:r w:rsidRPr="004131A5">
        <w:rPr>
          <w:rFonts w:ascii="Times New Roman" w:hAnsi="Times New Roman"/>
          <w:b/>
          <w:noProof/>
          <w:color w:val="000000"/>
          <w:sz w:val="20"/>
        </w:rPr>
        <w:t>.</w:t>
      </w:r>
      <w:r w:rsidRPr="004131A5">
        <w:rPr>
          <w:rFonts w:ascii="Times New Roman" w:hAnsi="Times New Roman"/>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6E9D4EF0"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23EA393C"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4. </w:t>
      </w:r>
      <w:r w:rsidRPr="004131A5">
        <w:rPr>
          <w:rFonts w:ascii="Times New Roman" w:hAnsi="Times New Roman"/>
          <w:b/>
          <w:noProof/>
          <w:color w:val="000000"/>
          <w:sz w:val="20"/>
          <w:u w:val="single"/>
        </w:rPr>
        <w:t>WORKERS' COMPENSATION BENEFITS</w:t>
      </w:r>
      <w:r w:rsidRPr="004131A5">
        <w:rPr>
          <w:rFonts w:ascii="Times New Roman" w:hAnsi="Times New Roman"/>
          <w:b/>
          <w:noProof/>
          <w:color w:val="000000"/>
          <w:sz w:val="20"/>
        </w:rPr>
        <w:t>.</w:t>
      </w:r>
      <w:r w:rsidRPr="004131A5">
        <w:rPr>
          <w:rFonts w:ascii="Times New Roman" w:hAnsi="Times New Roman"/>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BA289F0"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55929F8B" w14:textId="77777777" w:rsidR="0078105B" w:rsidRPr="004131A5" w:rsidRDefault="0078105B" w:rsidP="0078105B">
      <w:pPr>
        <w:tabs>
          <w:tab w:val="left" w:pos="720"/>
        </w:tabs>
        <w:autoSpaceDE w:val="0"/>
        <w:autoSpaceDN w:val="0"/>
        <w:adjustRightInd w:val="0"/>
        <w:jc w:val="both"/>
        <w:rPr>
          <w:rFonts w:ascii="Times New Roman" w:hAnsi="Times New Roman"/>
          <w:noProof/>
          <w:color w:val="000000"/>
          <w:sz w:val="20"/>
        </w:rPr>
      </w:pPr>
      <w:proofErr w:type="gramStart"/>
      <w:r w:rsidRPr="004131A5">
        <w:rPr>
          <w:rFonts w:ascii="Times New Roman" w:hAnsi="Times New Roman"/>
          <w:b/>
          <w:bCs/>
          <w:color w:val="000000"/>
          <w:sz w:val="20"/>
        </w:rPr>
        <w:t xml:space="preserve">5. </w:t>
      </w:r>
      <w:r w:rsidRPr="004131A5">
        <w:rPr>
          <w:rFonts w:ascii="Times New Roman" w:hAnsi="Times New Roman"/>
          <w:b/>
          <w:bCs/>
          <w:color w:val="000000"/>
          <w:sz w:val="20"/>
          <w:u w:val="single"/>
        </w:rPr>
        <w:t>NON-DISCRIMINATION REQUIREMENTS</w:t>
      </w:r>
      <w:r w:rsidRPr="004131A5">
        <w:rPr>
          <w:rFonts w:ascii="Times New Roman" w:hAnsi="Times New Roman"/>
          <w:b/>
          <w:bCs/>
          <w:color w:val="000000"/>
          <w:sz w:val="20"/>
        </w:rPr>
        <w:t>.</w:t>
      </w:r>
      <w:proofErr w:type="gramEnd"/>
      <w:r w:rsidRPr="004131A5">
        <w:rPr>
          <w:rFonts w:ascii="Times New Roman" w:hAnsi="Times New Roman"/>
          <w:color w:val="000000"/>
          <w:sz w:val="20"/>
        </w:rPr>
        <w:t xml:space="preserve"> </w:t>
      </w:r>
      <w:proofErr w:type="gramStart"/>
      <w:r w:rsidRPr="004131A5">
        <w:rPr>
          <w:rFonts w:ascii="Times New Roman" w:hAnsi="Times New Roman"/>
          <w:color w:val="000000"/>
          <w:sz w:val="20"/>
        </w:rPr>
        <w:t xml:space="preserve">To the extent required by Article 15 of the Executive Law (also known as the </w:t>
      </w:r>
      <w:r w:rsidRPr="004131A5">
        <w:rPr>
          <w:rFonts w:ascii="Times New Roman" w:hAnsi="Times New Roman"/>
          <w:color w:val="000000"/>
          <w:sz w:val="20"/>
        </w:rPr>
        <w:lastRenderedPageBreak/>
        <w:t>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proofErr w:type="gramEnd"/>
      <w:r w:rsidRPr="004131A5">
        <w:rPr>
          <w:rFonts w:ascii="Times New Roman" w:hAnsi="Times New Roman"/>
          <w:color w:val="000000"/>
          <w:sz w:val="20"/>
        </w:rPr>
        <w:t xml:space="preserve"> </w:t>
      </w:r>
      <w:proofErr w:type="gramStart"/>
      <w:r w:rsidRPr="004131A5">
        <w:rPr>
          <w:rFonts w:ascii="Times New Roman" w:hAnsi="Times New Roman"/>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w:t>
      </w:r>
      <w:proofErr w:type="gramEnd"/>
      <w:r w:rsidRPr="004131A5">
        <w:rPr>
          <w:rFonts w:ascii="Times New Roman" w:hAnsi="Times New Roman"/>
          <w:color w:val="000000"/>
          <w:sz w:val="20"/>
        </w:rPr>
        <w:t xml:space="preserve"> </w:t>
      </w:r>
      <w:proofErr w:type="gramStart"/>
      <w:r w:rsidRPr="004131A5">
        <w:rPr>
          <w:rFonts w:ascii="Times New Roman" w:hAnsi="Times New Roman"/>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w:t>
      </w:r>
      <w:proofErr w:type="gramEnd"/>
      <w:r w:rsidRPr="004131A5">
        <w:rPr>
          <w:rFonts w:ascii="Times New Roman" w:hAnsi="Times New Roman"/>
          <w:color w:val="000000"/>
          <w:sz w:val="20"/>
        </w:rPr>
        <w:t xml:space="preserve">  Contractor is subject to fines of $50.00 per person per day for any violation of Section 220-e or Section 239 as well as possible termination of this contract and forfeiture of all moneys due hereunder for a second or subsequent violation.</w:t>
      </w:r>
    </w:p>
    <w:p w14:paraId="74FF6BF0" w14:textId="77777777" w:rsidR="0078105B" w:rsidRPr="004131A5" w:rsidRDefault="0078105B" w:rsidP="0078105B">
      <w:pPr>
        <w:tabs>
          <w:tab w:val="left" w:pos="720"/>
        </w:tabs>
        <w:jc w:val="both"/>
        <w:rPr>
          <w:rFonts w:ascii="Times New Roman" w:hAnsi="Times New Roman"/>
          <w:b/>
          <w:noProof/>
          <w:color w:val="000000"/>
          <w:sz w:val="20"/>
        </w:rPr>
      </w:pPr>
    </w:p>
    <w:p w14:paraId="05DCCB3B" w14:textId="77777777" w:rsidR="0078105B" w:rsidRPr="004131A5" w:rsidRDefault="0078105B" w:rsidP="0078105B">
      <w:pPr>
        <w:tabs>
          <w:tab w:val="left" w:pos="720"/>
        </w:tabs>
        <w:jc w:val="both"/>
        <w:rPr>
          <w:rFonts w:ascii="Times New Roman" w:hAnsi="Times New Roman"/>
          <w:color w:val="000000"/>
          <w:sz w:val="20"/>
        </w:rPr>
      </w:pPr>
      <w:r w:rsidRPr="004131A5">
        <w:rPr>
          <w:rFonts w:ascii="Times New Roman" w:hAnsi="Times New Roman"/>
          <w:b/>
          <w:noProof/>
          <w:color w:val="000000"/>
          <w:sz w:val="20"/>
        </w:rPr>
        <w:t xml:space="preserve">6. </w:t>
      </w:r>
      <w:r w:rsidRPr="004131A5">
        <w:rPr>
          <w:rFonts w:ascii="Times New Roman" w:hAnsi="Times New Roman"/>
          <w:b/>
          <w:noProof/>
          <w:color w:val="000000"/>
          <w:sz w:val="20"/>
          <w:u w:val="single"/>
        </w:rPr>
        <w:t>WAGE AND HOURS PROVISIONS</w:t>
      </w:r>
      <w:r w:rsidRPr="004131A5">
        <w:rPr>
          <w:rFonts w:ascii="Times New Roman" w:hAnsi="Times New Roman"/>
          <w:b/>
          <w:noProof/>
          <w:color w:val="000000"/>
          <w:sz w:val="20"/>
        </w:rPr>
        <w:t>.</w:t>
      </w:r>
      <w:r w:rsidRPr="004131A5">
        <w:rPr>
          <w:rFonts w:ascii="Times New Roman" w:hAnsi="Times New Roman"/>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proofErr w:type="gramStart"/>
      <w:r w:rsidRPr="004131A5">
        <w:rPr>
          <w:rFonts w:ascii="Times New Roman" w:hAnsi="Times New Roman"/>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roofErr w:type="gramEnd"/>
    </w:p>
    <w:p w14:paraId="026D3F6C" w14:textId="77777777" w:rsidR="0078105B" w:rsidRPr="004131A5" w:rsidRDefault="0078105B" w:rsidP="0078105B">
      <w:pPr>
        <w:tabs>
          <w:tab w:val="left" w:pos="720"/>
        </w:tabs>
        <w:jc w:val="both"/>
        <w:rPr>
          <w:rFonts w:ascii="Times New Roman" w:hAnsi="Times New Roman"/>
          <w:color w:val="000000"/>
          <w:sz w:val="20"/>
        </w:rPr>
      </w:pPr>
    </w:p>
    <w:p w14:paraId="3426D36C"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7. </w:t>
      </w:r>
      <w:r w:rsidRPr="004131A5">
        <w:rPr>
          <w:rFonts w:ascii="Times New Roman" w:hAnsi="Times New Roman"/>
          <w:b/>
          <w:noProof/>
          <w:color w:val="000000"/>
          <w:sz w:val="20"/>
          <w:u w:val="single"/>
        </w:rPr>
        <w:t>NON-COLLUSIVE BIDDING CERTIFICATION</w:t>
      </w:r>
      <w:r w:rsidRPr="004131A5">
        <w:rPr>
          <w:rFonts w:ascii="Times New Roman" w:hAnsi="Times New Roman"/>
          <w:b/>
          <w:noProof/>
          <w:color w:val="000000"/>
          <w:sz w:val="20"/>
        </w:rPr>
        <w:t>.</w:t>
      </w:r>
      <w:r w:rsidRPr="004131A5">
        <w:rPr>
          <w:rFonts w:ascii="Times New Roman" w:hAnsi="Times New Roman"/>
          <w:noProof/>
          <w:color w:val="000000"/>
          <w:sz w:val="20"/>
        </w:rPr>
        <w:t xml:space="preserve"> In accordance with Section 139-d of the State Finance Law, if this contract was awarded based upon the submission of bids, Contractor affirms, under penalty of perjury, that its bid was arrived at independently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089B120"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4D5CEFC4"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8. </w:t>
      </w:r>
      <w:r w:rsidRPr="004131A5">
        <w:rPr>
          <w:rFonts w:ascii="Times New Roman" w:hAnsi="Times New Roman"/>
          <w:b/>
          <w:noProof/>
          <w:color w:val="000000"/>
          <w:sz w:val="20"/>
          <w:u w:val="single"/>
        </w:rPr>
        <w:t>INTERNATIONAL BOYCOTT PROHIBITION</w:t>
      </w:r>
      <w:r w:rsidRPr="004131A5">
        <w:rPr>
          <w:rFonts w:ascii="Times New Roman" w:hAnsi="Times New Roman"/>
          <w:b/>
          <w:noProof/>
          <w:color w:val="000000"/>
          <w:sz w:val="20"/>
        </w:rPr>
        <w:t>.</w:t>
      </w:r>
      <w:r w:rsidRPr="004131A5">
        <w:rPr>
          <w:rFonts w:ascii="Times New Roman" w:hAnsi="Times New Roman"/>
          <w:noProof/>
          <w:color w:val="000000"/>
          <w:sz w:val="20"/>
        </w:rPr>
        <w:t xml:space="preserve"> In accordance with Section 220-f of the Labor Law and Section 139-h of the State Finance Law, if this contract exceeds $5,000, the Contractor agrees, as a material condition of the contract, that </w:t>
      </w:r>
      <w:r w:rsidRPr="004131A5">
        <w:rPr>
          <w:rFonts w:ascii="Times New Roman" w:hAnsi="Times New Roman"/>
          <w:noProof/>
          <w:color w:val="000000"/>
          <w:sz w:val="20"/>
        </w:rPr>
        <w:lastRenderedPageBreak/>
        <w:t>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01671590"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6AB2E33E"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9. </w:t>
      </w:r>
      <w:r w:rsidRPr="004131A5">
        <w:rPr>
          <w:rFonts w:ascii="Times New Roman" w:hAnsi="Times New Roman"/>
          <w:b/>
          <w:noProof/>
          <w:color w:val="000000"/>
          <w:sz w:val="20"/>
          <w:u w:val="single"/>
        </w:rPr>
        <w:t>SET-OFF RIGHTS</w:t>
      </w:r>
      <w:r w:rsidRPr="004131A5">
        <w:rPr>
          <w:rFonts w:ascii="Times New Roman" w:hAnsi="Times New Roman"/>
          <w:b/>
          <w:noProof/>
          <w:color w:val="000000"/>
          <w:sz w:val="20"/>
        </w:rPr>
        <w:t>.</w:t>
      </w:r>
      <w:r w:rsidRPr="004131A5">
        <w:rPr>
          <w:rFonts w:ascii="Times New Roman" w:hAnsi="Times New Roman"/>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BC4A8A0"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7285E507"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10. </w:t>
      </w:r>
      <w:r w:rsidRPr="004131A5">
        <w:rPr>
          <w:rFonts w:ascii="Times New Roman" w:hAnsi="Times New Roman"/>
          <w:b/>
          <w:noProof/>
          <w:color w:val="000000"/>
          <w:sz w:val="20"/>
          <w:u w:val="single"/>
        </w:rPr>
        <w:t>RECORDS</w:t>
      </w:r>
      <w:r w:rsidRPr="004131A5">
        <w:rPr>
          <w:rFonts w:ascii="Times New Roman" w:hAnsi="Times New Roman"/>
          <w:b/>
          <w:noProof/>
          <w:color w:val="000000"/>
          <w:sz w:val="20"/>
        </w:rPr>
        <w:t>.</w:t>
      </w:r>
      <w:r w:rsidRPr="004131A5">
        <w:rPr>
          <w:rFonts w:ascii="Times New Roman" w:hAnsi="Times New Roman"/>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4131A5">
        <w:rPr>
          <w:rFonts w:ascii="Times New Roman" w:hAnsi="Times New Roman"/>
          <w:noProof/>
          <w:color w:val="000000"/>
          <w:sz w:val="20"/>
        </w:rPr>
        <w:softHyphen/>
        <w:t>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5B034C2" w14:textId="77777777" w:rsidR="0078105B" w:rsidRPr="004131A5" w:rsidRDefault="0078105B" w:rsidP="0078105B">
      <w:pPr>
        <w:tabs>
          <w:tab w:val="left" w:pos="1080"/>
          <w:tab w:val="left" w:pos="1620"/>
        </w:tabs>
        <w:jc w:val="both"/>
        <w:rPr>
          <w:rFonts w:ascii="Times New Roman" w:hAnsi="Times New Roman"/>
          <w:b/>
          <w:noProof/>
          <w:sz w:val="20"/>
        </w:rPr>
      </w:pPr>
    </w:p>
    <w:p w14:paraId="23E4A9A8" w14:textId="77777777" w:rsidR="0078105B" w:rsidRPr="004131A5" w:rsidRDefault="0078105B" w:rsidP="0078105B">
      <w:pPr>
        <w:jc w:val="both"/>
        <w:rPr>
          <w:rFonts w:ascii="Times New Roman" w:hAnsi="Times New Roman"/>
          <w:sz w:val="20"/>
        </w:rPr>
      </w:pPr>
      <w:proofErr w:type="gramStart"/>
      <w:r w:rsidRPr="004131A5">
        <w:rPr>
          <w:rFonts w:ascii="Times New Roman" w:hAnsi="Times New Roman"/>
          <w:b/>
          <w:sz w:val="20"/>
        </w:rPr>
        <w:t>11.</w:t>
      </w:r>
      <w:r w:rsidRPr="004131A5">
        <w:rPr>
          <w:rFonts w:ascii="Times New Roman" w:hAnsi="Times New Roman"/>
          <w:b/>
          <w:sz w:val="20"/>
          <w:u w:val="single"/>
        </w:rPr>
        <w:t xml:space="preserve"> IDENTIFYING INFORMATION AND PRIVACY NOTIFICATION</w:t>
      </w:r>
      <w:r w:rsidRPr="004131A5">
        <w:rPr>
          <w:rFonts w:ascii="Times New Roman" w:hAnsi="Times New Roman"/>
          <w:b/>
          <w:sz w:val="20"/>
        </w:rPr>
        <w:t>.</w:t>
      </w:r>
      <w:proofErr w:type="gramEnd"/>
      <w:r w:rsidRPr="004131A5">
        <w:rPr>
          <w:rFonts w:ascii="Times New Roman" w:hAnsi="Times New Roman"/>
          <w:sz w:val="20"/>
        </w:rPr>
        <w:t xml:space="preserve"> </w:t>
      </w:r>
      <w:proofErr w:type="gramStart"/>
      <w:r w:rsidRPr="004131A5">
        <w:rPr>
          <w:rFonts w:ascii="Times New Roman" w:hAnsi="Times New Roman"/>
          <w:sz w:val="20"/>
        </w:rPr>
        <w:t>(a) Identification Number(s).</w:t>
      </w:r>
      <w:proofErr w:type="gramEnd"/>
      <w:r w:rsidRPr="004131A5">
        <w:rPr>
          <w:rFonts w:ascii="Times New Roman" w:hAnsi="Times New Roman"/>
          <w:sz w:val="20"/>
        </w:rPr>
        <w:t xml:space="preserve">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4131A5">
        <w:rPr>
          <w:rFonts w:ascii="Times New Roman" w:hAnsi="Times New Roman"/>
          <w:sz w:val="20"/>
        </w:rPr>
        <w:t>i</w:t>
      </w:r>
      <w:proofErr w:type="spellEnd"/>
      <w:r w:rsidRPr="004131A5">
        <w:rPr>
          <w:rFonts w:ascii="Times New Roman" w:hAnsi="Times New Roman"/>
          <w:sz w:val="20"/>
        </w:rPr>
        <w:t xml:space="preserve">) the payee’s </w:t>
      </w:r>
      <w:proofErr w:type="gramStart"/>
      <w:r w:rsidRPr="004131A5">
        <w:rPr>
          <w:rFonts w:ascii="Times New Roman" w:hAnsi="Times New Roman"/>
          <w:sz w:val="20"/>
        </w:rPr>
        <w:t>Federal employer identification number</w:t>
      </w:r>
      <w:proofErr w:type="gramEnd"/>
      <w:r w:rsidRPr="004131A5">
        <w:rPr>
          <w:rFonts w:ascii="Times New Roman" w:hAnsi="Times New Roman"/>
          <w:sz w:val="20"/>
        </w:rPr>
        <w:t xml:space="preserve">, (ii) the payee’s Federal social security number, and/or (iii) the payee’s Vendor </w:t>
      </w:r>
      <w:r w:rsidRPr="004131A5">
        <w:rPr>
          <w:rFonts w:ascii="Times New Roman" w:hAnsi="Times New Roman"/>
          <w:sz w:val="20"/>
        </w:rPr>
        <w:lastRenderedPageBreak/>
        <w:t>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4D47D5" w14:textId="77777777" w:rsidR="0078105B" w:rsidRPr="004131A5" w:rsidRDefault="0078105B" w:rsidP="0078105B">
      <w:pPr>
        <w:jc w:val="both"/>
        <w:rPr>
          <w:rFonts w:ascii="Times New Roman" w:hAnsi="Times New Roman"/>
          <w:sz w:val="20"/>
        </w:rPr>
      </w:pPr>
    </w:p>
    <w:p w14:paraId="2DC979E4" w14:textId="77777777" w:rsidR="0078105B" w:rsidRPr="004131A5" w:rsidRDefault="0078105B" w:rsidP="0078105B">
      <w:pPr>
        <w:jc w:val="both"/>
        <w:rPr>
          <w:rFonts w:ascii="Times New Roman" w:hAnsi="Times New Roman"/>
          <w:sz w:val="20"/>
        </w:rPr>
      </w:pPr>
      <w:proofErr w:type="gramStart"/>
      <w:r w:rsidRPr="004131A5">
        <w:rPr>
          <w:rFonts w:ascii="Times New Roman" w:hAnsi="Times New Roman"/>
          <w:sz w:val="20"/>
        </w:rPr>
        <w:t>(b) Privacy Notification.</w:t>
      </w:r>
      <w:proofErr w:type="gramEnd"/>
      <w:r w:rsidRPr="004131A5">
        <w:rPr>
          <w:rFonts w:ascii="Times New Roman" w:hAnsi="Times New Roman"/>
          <w:sz w:val="20"/>
        </w:rPr>
        <w:t xml:space="preserve"> (1) The authority to request the above personal information from a seller of goods or services or a lessor of real or personal property, and the authority to maintain such information, </w:t>
      </w:r>
      <w:proofErr w:type="gramStart"/>
      <w:r w:rsidRPr="004131A5">
        <w:rPr>
          <w:rFonts w:ascii="Times New Roman" w:hAnsi="Times New Roman"/>
          <w:sz w:val="20"/>
        </w:rPr>
        <w:t>is found</w:t>
      </w:r>
      <w:proofErr w:type="gramEnd"/>
      <w:r w:rsidRPr="004131A5">
        <w:rPr>
          <w:rFonts w:ascii="Times New Roman" w:hAnsi="Times New Roman"/>
          <w:sz w:val="20"/>
        </w:rPr>
        <w:t xml:space="preserve">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t>
      </w:r>
      <w:proofErr w:type="gramStart"/>
      <w:r w:rsidRPr="004131A5">
        <w:rPr>
          <w:rFonts w:ascii="Times New Roman" w:hAnsi="Times New Roman"/>
          <w:sz w:val="20"/>
        </w:rPr>
        <w:t>will be used</w:t>
      </w:r>
      <w:proofErr w:type="gramEnd"/>
      <w:r w:rsidRPr="004131A5">
        <w:rPr>
          <w:rFonts w:ascii="Times New Roman" w:hAnsi="Times New Roman"/>
          <w:sz w:val="20"/>
        </w:rPr>
        <w:t xml:space="preserve"> for tax administration purposes and for any other purpose authorized by law. (2) The personal information </w:t>
      </w:r>
      <w:proofErr w:type="gramStart"/>
      <w:r w:rsidRPr="004131A5">
        <w:rPr>
          <w:rFonts w:ascii="Times New Roman" w:hAnsi="Times New Roman"/>
          <w:sz w:val="20"/>
        </w:rPr>
        <w:t>is requested</w:t>
      </w:r>
      <w:proofErr w:type="gramEnd"/>
      <w:r w:rsidRPr="004131A5">
        <w:rPr>
          <w:rFonts w:ascii="Times New Roman" w:hAnsi="Times New Roman"/>
          <w:sz w:val="20"/>
        </w:rPr>
        <w:t xml:space="preserve"> by the purchasing unit of the agency contracting to purchase the goods or services or lease the real or personal property covered by this contract or lease. The </w:t>
      </w:r>
      <w:proofErr w:type="gramStart"/>
      <w:r w:rsidRPr="004131A5">
        <w:rPr>
          <w:rFonts w:ascii="Times New Roman" w:hAnsi="Times New Roman"/>
          <w:sz w:val="20"/>
        </w:rPr>
        <w:t>information is maintained in the Statewide Financial System by the Vendor Management Unit within the Bureau of State Expenditures, Office of the State Comptroller, 110 State Street, Albany, New York 12236</w:t>
      </w:r>
      <w:proofErr w:type="gramEnd"/>
      <w:r w:rsidRPr="004131A5">
        <w:rPr>
          <w:rFonts w:ascii="Times New Roman" w:hAnsi="Times New Roman"/>
          <w:sz w:val="20"/>
        </w:rPr>
        <w:t>.</w:t>
      </w:r>
    </w:p>
    <w:p w14:paraId="2555EC8F" w14:textId="77777777" w:rsidR="0078105B" w:rsidRPr="004131A5" w:rsidRDefault="0078105B" w:rsidP="0078105B">
      <w:pPr>
        <w:tabs>
          <w:tab w:val="left" w:pos="1080"/>
          <w:tab w:val="left" w:pos="1620"/>
        </w:tabs>
        <w:jc w:val="both"/>
        <w:rPr>
          <w:rFonts w:ascii="Times New Roman" w:hAnsi="Times New Roman"/>
          <w:noProof/>
          <w:sz w:val="20"/>
        </w:rPr>
      </w:pPr>
    </w:p>
    <w:p w14:paraId="6C60DD6C"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12. </w:t>
      </w:r>
      <w:r w:rsidRPr="004131A5">
        <w:rPr>
          <w:rFonts w:ascii="Times New Roman" w:hAnsi="Times New Roman"/>
          <w:b/>
          <w:noProof/>
          <w:color w:val="000000"/>
          <w:sz w:val="20"/>
          <w:u w:val="single"/>
        </w:rPr>
        <w:t>EQUAL EMPLOYMENT OPPORTUNITIES FOR MINORITIES AND WOMEN</w:t>
      </w:r>
      <w:r w:rsidRPr="004131A5">
        <w:rPr>
          <w:rFonts w:ascii="Times New Roman" w:hAnsi="Times New Roman"/>
          <w:b/>
          <w:noProof/>
          <w:color w:val="000000"/>
          <w:sz w:val="20"/>
        </w:rPr>
        <w:t>.</w:t>
      </w:r>
      <w:r w:rsidRPr="004131A5">
        <w:rPr>
          <w:rFonts w:ascii="Times New Roman" w:hAnsi="Times New Roman"/>
          <w:noProof/>
          <w:color w:val="000000"/>
          <w:sz w:val="20"/>
        </w:rPr>
        <w:t xml:space="preserve"> </w:t>
      </w:r>
      <w:proofErr w:type="gramStart"/>
      <w:r w:rsidRPr="004131A5">
        <w:rPr>
          <w:rFonts w:ascii="Times New Roman" w:hAnsi="Times New Roman"/>
          <w:noProof/>
          <w:color w:val="000000"/>
          <w:sz w:val="20"/>
        </w:rPr>
        <w:t xml:space="preserve">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4131A5">
        <w:rPr>
          <w:rFonts w:ascii="Times New Roman" w:hAnsi="Times New Roman"/>
          <w:color w:val="000000"/>
          <w:sz w:val="20"/>
        </w:rPr>
        <w:t>by signing this agreement the Contractor certifies and affirms that it is Contractor’s equal employment opportunity policy that</w:t>
      </w:r>
      <w:r w:rsidRPr="004131A5">
        <w:rPr>
          <w:rFonts w:ascii="Times New Roman" w:hAnsi="Times New Roman"/>
          <w:noProof/>
          <w:color w:val="000000"/>
          <w:sz w:val="20"/>
        </w:rPr>
        <w:t>:</w:t>
      </w:r>
      <w:proofErr w:type="gramEnd"/>
    </w:p>
    <w:p w14:paraId="5B1B7045"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46AEE09B"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roofErr w:type="gramStart"/>
      <w:r w:rsidRPr="004131A5">
        <w:rPr>
          <w:rFonts w:ascii="Times New Roman" w:hAnsi="Times New Roman"/>
          <w:noProof/>
          <w:color w:val="000000"/>
          <w:sz w:val="20"/>
        </w:rPr>
        <w:t>(a) The Contractor will not discriminate against employees or applicants for employment because of race, creed, color, national origin, sex, age, disability or marital status, s</w:t>
      </w:r>
      <w:r w:rsidRPr="004131A5">
        <w:rPr>
          <w:rFonts w:ascii="Times New Roman" w:hAnsi="Times New Roman"/>
          <w:color w:val="000000"/>
          <w:sz w:val="20"/>
        </w:rPr>
        <w:t>hall make and document its conscientious and active efforts to employ and utilize minority group members and women in its work force on State contracts</w:t>
      </w:r>
      <w:r w:rsidRPr="004131A5">
        <w:rPr>
          <w:rFonts w:ascii="Times New Roman" w:hAnsi="Times New Roman"/>
          <w:noProof/>
          <w:color w:val="000000"/>
          <w:sz w:val="20"/>
        </w:rPr>
        <w:t xml:space="preserve"> and will undertake or continue existing programs of affirmative action to ensure that minority group members and women are afforded equal employment opportunities without discrimination.</w:t>
      </w:r>
      <w:proofErr w:type="gramEnd"/>
      <w:r w:rsidRPr="004131A5">
        <w:rPr>
          <w:rFonts w:ascii="Times New Roman" w:hAnsi="Times New Roman"/>
          <w:noProof/>
          <w:color w:val="000000"/>
          <w:sz w:val="20"/>
        </w:rPr>
        <w:t xml:space="preserve"> Affirmative action shall mean recruitment, employment, job assignment, promotion, upgradings, demotion, transfer, layoff, or termination and rates of pay or other forms of compensation;</w:t>
      </w:r>
    </w:p>
    <w:p w14:paraId="3DEB7679"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w:t>
      </w:r>
      <w:r w:rsidRPr="004131A5">
        <w:rPr>
          <w:rFonts w:ascii="Times New Roman" w:hAnsi="Times New Roman"/>
          <w:noProof/>
          <w:color w:val="000000"/>
          <w:sz w:val="20"/>
        </w:rPr>
        <w:lastRenderedPageBreak/>
        <w:t xml:space="preserve">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D2CC379"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09539F53"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813E6A0"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5E838029"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5D87E48"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0D7184C0"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13. </w:t>
      </w:r>
      <w:r w:rsidRPr="004131A5">
        <w:rPr>
          <w:rFonts w:ascii="Times New Roman" w:hAnsi="Times New Roman"/>
          <w:b/>
          <w:noProof/>
          <w:color w:val="000000"/>
          <w:sz w:val="20"/>
          <w:u w:val="single"/>
        </w:rPr>
        <w:t>CONFLICTING TERMS</w:t>
      </w:r>
      <w:r w:rsidRPr="004131A5">
        <w:rPr>
          <w:rFonts w:ascii="Times New Roman" w:hAnsi="Times New Roman"/>
          <w:b/>
          <w:noProof/>
          <w:color w:val="000000"/>
          <w:sz w:val="20"/>
        </w:rPr>
        <w:t>.</w:t>
      </w:r>
      <w:r w:rsidRPr="004131A5">
        <w:rPr>
          <w:rFonts w:ascii="Times New Roman" w:hAnsi="Times New Roman"/>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56FE5F23"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7794B40D"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14. </w:t>
      </w:r>
      <w:r w:rsidRPr="004131A5">
        <w:rPr>
          <w:rFonts w:ascii="Times New Roman" w:hAnsi="Times New Roman"/>
          <w:b/>
          <w:noProof/>
          <w:color w:val="000000"/>
          <w:sz w:val="20"/>
          <w:u w:val="single"/>
        </w:rPr>
        <w:t>GOVERNING LAW</w:t>
      </w:r>
      <w:r w:rsidRPr="004131A5">
        <w:rPr>
          <w:rFonts w:ascii="Times New Roman" w:hAnsi="Times New Roman"/>
          <w:b/>
          <w:noProof/>
          <w:color w:val="000000"/>
          <w:sz w:val="20"/>
        </w:rPr>
        <w:t>.</w:t>
      </w:r>
      <w:r w:rsidRPr="004131A5">
        <w:rPr>
          <w:rFonts w:ascii="Times New Roman" w:hAnsi="Times New Roman"/>
          <w:noProof/>
          <w:color w:val="000000"/>
          <w:sz w:val="20"/>
        </w:rPr>
        <w:t xml:space="preserve"> This contract shall be governed by the laws of the State of New York except where the Federal supremacy clause requires otherwise.</w:t>
      </w:r>
    </w:p>
    <w:p w14:paraId="1ECC5DF8"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213DC7B1"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15. </w:t>
      </w:r>
      <w:r w:rsidRPr="004131A5">
        <w:rPr>
          <w:rFonts w:ascii="Times New Roman" w:hAnsi="Times New Roman"/>
          <w:b/>
          <w:noProof/>
          <w:color w:val="000000"/>
          <w:sz w:val="20"/>
          <w:u w:val="single"/>
        </w:rPr>
        <w:t>LATE PAYMENT</w:t>
      </w:r>
      <w:r w:rsidRPr="004131A5">
        <w:rPr>
          <w:rFonts w:ascii="Times New Roman" w:hAnsi="Times New Roman"/>
          <w:b/>
          <w:noProof/>
          <w:color w:val="000000"/>
          <w:sz w:val="20"/>
        </w:rPr>
        <w:t>.</w:t>
      </w:r>
      <w:r w:rsidRPr="004131A5">
        <w:rPr>
          <w:rFonts w:ascii="Times New Roman" w:hAnsi="Times New Roman"/>
          <w:noProof/>
          <w:color w:val="000000"/>
          <w:sz w:val="20"/>
        </w:rPr>
        <w:t xml:space="preserve"> Timeliness of payment and any interest to be paid to Contractor for late payment shall be governed by Article 11-A of the State Finance Law to the extent required by law.</w:t>
      </w:r>
    </w:p>
    <w:p w14:paraId="5A22878C"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79B6F32D"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16. </w:t>
      </w:r>
      <w:r w:rsidRPr="004131A5">
        <w:rPr>
          <w:rFonts w:ascii="Times New Roman" w:hAnsi="Times New Roman"/>
          <w:b/>
          <w:noProof/>
          <w:color w:val="000000"/>
          <w:sz w:val="20"/>
          <w:u w:val="single"/>
        </w:rPr>
        <w:t>NO ARBITRATION</w:t>
      </w:r>
      <w:r w:rsidRPr="004131A5">
        <w:rPr>
          <w:rFonts w:ascii="Times New Roman" w:hAnsi="Times New Roman"/>
          <w:b/>
          <w:noProof/>
          <w:color w:val="000000"/>
          <w:sz w:val="20"/>
        </w:rPr>
        <w:t>.</w:t>
      </w:r>
      <w:r w:rsidRPr="004131A5">
        <w:rPr>
          <w:rFonts w:ascii="Times New Roman" w:hAnsi="Times New Roman"/>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A9C0612"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4EA1E323"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17. </w:t>
      </w:r>
      <w:r w:rsidRPr="004131A5">
        <w:rPr>
          <w:rFonts w:ascii="Times New Roman" w:hAnsi="Times New Roman"/>
          <w:b/>
          <w:noProof/>
          <w:color w:val="000000"/>
          <w:sz w:val="20"/>
          <w:u w:val="single"/>
        </w:rPr>
        <w:t>SERVICE OF PROCESS</w:t>
      </w:r>
      <w:r w:rsidRPr="004131A5">
        <w:rPr>
          <w:rFonts w:ascii="Times New Roman" w:hAnsi="Times New Roman"/>
          <w:b/>
          <w:noProof/>
          <w:color w:val="000000"/>
          <w:sz w:val="20"/>
        </w:rPr>
        <w:t>.</w:t>
      </w:r>
      <w:r w:rsidRPr="004131A5">
        <w:rPr>
          <w:rFonts w:ascii="Times New Roman" w:hAnsi="Times New Roman"/>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426C646D" w14:textId="77777777" w:rsidR="0078105B" w:rsidRPr="004131A5" w:rsidRDefault="0078105B" w:rsidP="0078105B">
      <w:pPr>
        <w:tabs>
          <w:tab w:val="left" w:pos="720"/>
        </w:tabs>
        <w:jc w:val="both"/>
        <w:rPr>
          <w:rFonts w:ascii="Times New Roman" w:hAnsi="Times New Roman"/>
          <w:noProof/>
          <w:color w:val="000000"/>
          <w:sz w:val="20"/>
        </w:rPr>
      </w:pPr>
      <w:r w:rsidRPr="004131A5">
        <w:rPr>
          <w:rFonts w:ascii="Times New Roman" w:hAnsi="Times New Roman"/>
          <w:b/>
          <w:noProof/>
          <w:color w:val="000000"/>
          <w:sz w:val="20"/>
        </w:rPr>
        <w:lastRenderedPageBreak/>
        <w:t xml:space="preserve">18. </w:t>
      </w:r>
      <w:r w:rsidRPr="004131A5">
        <w:rPr>
          <w:rFonts w:ascii="Times New Roman" w:hAnsi="Times New Roman"/>
          <w:b/>
          <w:noProof/>
          <w:color w:val="000000"/>
          <w:sz w:val="20"/>
          <w:u w:val="single"/>
        </w:rPr>
        <w:t>PROHIBITION ON PURCHASE OF TROPICAL HARDWOODS</w:t>
      </w:r>
      <w:r w:rsidRPr="004131A5">
        <w:rPr>
          <w:rFonts w:ascii="Times New Roman" w:hAnsi="Times New Roman"/>
          <w:noProof/>
          <w:color w:val="000000"/>
          <w:sz w:val="20"/>
        </w:rPr>
        <w:t>.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53557FB0" w14:textId="77777777" w:rsidR="0078105B" w:rsidRPr="004131A5" w:rsidRDefault="0078105B" w:rsidP="0078105B">
      <w:pPr>
        <w:tabs>
          <w:tab w:val="left" w:pos="720"/>
        </w:tabs>
        <w:jc w:val="both"/>
        <w:rPr>
          <w:rFonts w:ascii="Times New Roman" w:hAnsi="Times New Roman"/>
          <w:noProof/>
          <w:color w:val="000000"/>
          <w:sz w:val="20"/>
        </w:rPr>
      </w:pPr>
    </w:p>
    <w:p w14:paraId="121077D4" w14:textId="77777777" w:rsidR="0078105B" w:rsidRPr="004131A5" w:rsidRDefault="0078105B" w:rsidP="0078105B">
      <w:pPr>
        <w:tabs>
          <w:tab w:val="left" w:pos="720"/>
        </w:tabs>
        <w:jc w:val="both"/>
        <w:rPr>
          <w:rFonts w:ascii="Times New Roman" w:hAnsi="Times New Roman"/>
          <w:noProof/>
          <w:color w:val="000000"/>
          <w:sz w:val="20"/>
        </w:rPr>
      </w:pPr>
      <w:r w:rsidRPr="004131A5">
        <w:rPr>
          <w:rFonts w:ascii="Times New Roman" w:hAnsi="Times New Roman"/>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CD1C148" w14:textId="77777777" w:rsidR="0078105B" w:rsidRPr="004131A5" w:rsidRDefault="0078105B" w:rsidP="0078105B">
      <w:pPr>
        <w:tabs>
          <w:tab w:val="left" w:pos="720"/>
          <w:tab w:val="left" w:pos="1080"/>
          <w:tab w:val="left" w:pos="1620"/>
        </w:tabs>
        <w:jc w:val="both"/>
        <w:rPr>
          <w:rFonts w:ascii="Times New Roman" w:hAnsi="Times New Roman"/>
          <w:b/>
          <w:noProof/>
          <w:color w:val="000000"/>
          <w:sz w:val="20"/>
        </w:rPr>
      </w:pPr>
    </w:p>
    <w:p w14:paraId="35F0A2A6" w14:textId="77777777" w:rsidR="0078105B" w:rsidRPr="004131A5" w:rsidRDefault="0078105B" w:rsidP="0078105B">
      <w:pPr>
        <w:tabs>
          <w:tab w:val="left" w:pos="450"/>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19. </w:t>
      </w:r>
      <w:r w:rsidRPr="004131A5">
        <w:rPr>
          <w:rFonts w:ascii="Times New Roman" w:hAnsi="Times New Roman"/>
          <w:b/>
          <w:noProof/>
          <w:color w:val="000000"/>
          <w:sz w:val="20"/>
          <w:u w:val="single"/>
        </w:rPr>
        <w:t>MACBRIDE FAIR EMPLOYMENT PRINCIPLES</w:t>
      </w:r>
      <w:r w:rsidRPr="004131A5">
        <w:rPr>
          <w:rFonts w:ascii="Times New Roman" w:hAnsi="Times New Roman"/>
          <w:b/>
          <w:noProof/>
          <w:color w:val="000000"/>
          <w:sz w:val="20"/>
        </w:rPr>
        <w:t>.</w:t>
      </w:r>
      <w:r w:rsidRPr="004131A5">
        <w:rPr>
          <w:rFonts w:ascii="Times New Roman" w:hAnsi="Times New Roman"/>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B9C9CAF"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7233D25E"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20. </w:t>
      </w:r>
      <w:r w:rsidRPr="004131A5">
        <w:rPr>
          <w:rFonts w:ascii="Times New Roman" w:hAnsi="Times New Roman"/>
          <w:b/>
          <w:noProof/>
          <w:color w:val="000000"/>
          <w:sz w:val="20"/>
          <w:u w:val="single"/>
        </w:rPr>
        <w:t>OMNIBUS PROCUREMENT ACT OF 1992</w:t>
      </w:r>
      <w:r w:rsidRPr="004131A5">
        <w:rPr>
          <w:rFonts w:ascii="Times New Roman" w:hAnsi="Times New Roman"/>
          <w:b/>
          <w:noProof/>
          <w:color w:val="000000"/>
          <w:sz w:val="20"/>
        </w:rPr>
        <w:t>.</w:t>
      </w:r>
      <w:r w:rsidRPr="004131A5">
        <w:rPr>
          <w:rFonts w:ascii="Times New Roman" w:hAnsi="Times New Roman"/>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91A5676"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1273BF84"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noProof/>
          <w:color w:val="000000"/>
          <w:sz w:val="20"/>
        </w:rPr>
        <w:t>Information on the availability of New York State subcontractors and suppliers is available from:</w:t>
      </w:r>
    </w:p>
    <w:p w14:paraId="7D86EBD6"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3C127C7C" w14:textId="77777777" w:rsidR="0078105B" w:rsidRPr="004131A5" w:rsidRDefault="0078105B" w:rsidP="0078105B">
      <w:pPr>
        <w:tabs>
          <w:tab w:val="left" w:pos="720"/>
          <w:tab w:val="left" w:pos="1350"/>
          <w:tab w:val="left" w:pos="1620"/>
        </w:tabs>
        <w:ind w:left="288"/>
        <w:jc w:val="both"/>
        <w:rPr>
          <w:rFonts w:ascii="Times New Roman" w:hAnsi="Times New Roman"/>
          <w:noProof/>
          <w:color w:val="000000"/>
          <w:sz w:val="20"/>
        </w:rPr>
      </w:pPr>
      <w:r w:rsidRPr="004131A5">
        <w:rPr>
          <w:rFonts w:ascii="Times New Roman" w:hAnsi="Times New Roman"/>
          <w:noProof/>
          <w:color w:val="000000"/>
          <w:sz w:val="20"/>
        </w:rPr>
        <w:t>NYS Department of Economic Development</w:t>
      </w:r>
    </w:p>
    <w:p w14:paraId="2C3E71BF" w14:textId="77777777" w:rsidR="0078105B" w:rsidRPr="004131A5" w:rsidRDefault="0078105B" w:rsidP="0078105B">
      <w:pPr>
        <w:tabs>
          <w:tab w:val="left" w:pos="720"/>
          <w:tab w:val="left" w:pos="1350"/>
          <w:tab w:val="left" w:pos="1620"/>
        </w:tabs>
        <w:ind w:left="288"/>
        <w:jc w:val="both"/>
        <w:rPr>
          <w:rFonts w:ascii="Times New Roman" w:hAnsi="Times New Roman"/>
          <w:noProof/>
          <w:color w:val="000000"/>
          <w:sz w:val="20"/>
        </w:rPr>
      </w:pPr>
      <w:r w:rsidRPr="004131A5">
        <w:rPr>
          <w:rFonts w:ascii="Times New Roman" w:hAnsi="Times New Roman"/>
          <w:noProof/>
          <w:color w:val="000000"/>
          <w:sz w:val="20"/>
        </w:rPr>
        <w:t>Division for Small Business</w:t>
      </w:r>
    </w:p>
    <w:p w14:paraId="729E77E9" w14:textId="77777777" w:rsidR="0078105B" w:rsidRPr="004131A5" w:rsidRDefault="0078105B" w:rsidP="0078105B">
      <w:pPr>
        <w:tabs>
          <w:tab w:val="left" w:pos="720"/>
          <w:tab w:val="left" w:pos="1080"/>
          <w:tab w:val="left" w:pos="1620"/>
        </w:tabs>
        <w:ind w:left="288"/>
        <w:jc w:val="both"/>
        <w:rPr>
          <w:rFonts w:ascii="Times New Roman" w:hAnsi="Times New Roman"/>
          <w:noProof/>
          <w:color w:val="000000"/>
          <w:sz w:val="20"/>
        </w:rPr>
      </w:pPr>
      <w:r w:rsidRPr="004131A5">
        <w:rPr>
          <w:rFonts w:ascii="Times New Roman" w:hAnsi="Times New Roman"/>
          <w:noProof/>
          <w:color w:val="000000"/>
          <w:sz w:val="20"/>
        </w:rPr>
        <w:t>Albany, New York 12245</w:t>
      </w:r>
    </w:p>
    <w:p w14:paraId="446B2972" w14:textId="77777777" w:rsidR="0078105B" w:rsidRPr="004131A5" w:rsidRDefault="0078105B" w:rsidP="0078105B">
      <w:pPr>
        <w:tabs>
          <w:tab w:val="left" w:pos="720"/>
          <w:tab w:val="left" w:pos="1080"/>
          <w:tab w:val="left" w:pos="1620"/>
        </w:tabs>
        <w:ind w:left="288"/>
        <w:jc w:val="both"/>
        <w:rPr>
          <w:rFonts w:ascii="Times New Roman" w:hAnsi="Times New Roman"/>
          <w:noProof/>
          <w:color w:val="000000"/>
          <w:sz w:val="20"/>
        </w:rPr>
      </w:pPr>
      <w:r w:rsidRPr="004131A5">
        <w:rPr>
          <w:rFonts w:ascii="Times New Roman" w:hAnsi="Times New Roman"/>
          <w:noProof/>
          <w:color w:val="000000"/>
          <w:sz w:val="20"/>
        </w:rPr>
        <w:t>Telephone: 518-292-5100</w:t>
      </w:r>
    </w:p>
    <w:p w14:paraId="5E21C15F" w14:textId="77777777" w:rsidR="0078105B" w:rsidRPr="004131A5" w:rsidRDefault="0078105B" w:rsidP="0078105B">
      <w:pPr>
        <w:tabs>
          <w:tab w:val="left" w:pos="720"/>
          <w:tab w:val="left" w:pos="1080"/>
          <w:tab w:val="left" w:pos="1620"/>
        </w:tabs>
        <w:ind w:left="288"/>
        <w:jc w:val="both"/>
        <w:rPr>
          <w:rFonts w:ascii="Times New Roman" w:hAnsi="Times New Roman"/>
          <w:noProof/>
          <w:color w:val="000000"/>
          <w:sz w:val="20"/>
        </w:rPr>
      </w:pPr>
      <w:r w:rsidRPr="004131A5">
        <w:rPr>
          <w:rFonts w:ascii="Times New Roman" w:hAnsi="Times New Roman"/>
          <w:noProof/>
          <w:color w:val="000000"/>
          <w:sz w:val="20"/>
        </w:rPr>
        <w:t>Fax:  518-292-5884</w:t>
      </w:r>
    </w:p>
    <w:p w14:paraId="500433E0" w14:textId="77777777" w:rsidR="0078105B" w:rsidRPr="004131A5" w:rsidRDefault="0078105B" w:rsidP="0078105B">
      <w:pPr>
        <w:tabs>
          <w:tab w:val="left" w:pos="720"/>
          <w:tab w:val="left" w:pos="1080"/>
          <w:tab w:val="left" w:pos="1620"/>
        </w:tabs>
        <w:ind w:left="288"/>
        <w:jc w:val="both"/>
        <w:rPr>
          <w:rFonts w:ascii="Times New Roman" w:hAnsi="Times New Roman"/>
          <w:sz w:val="20"/>
        </w:rPr>
      </w:pPr>
      <w:proofErr w:type="gramStart"/>
      <w:r w:rsidRPr="004131A5">
        <w:rPr>
          <w:rFonts w:ascii="Times New Roman" w:hAnsi="Times New Roman"/>
          <w:sz w:val="20"/>
        </w:rPr>
        <w:t>email</w:t>
      </w:r>
      <w:proofErr w:type="gramEnd"/>
      <w:r w:rsidRPr="004131A5">
        <w:rPr>
          <w:rFonts w:ascii="Times New Roman" w:hAnsi="Times New Roman"/>
          <w:sz w:val="20"/>
        </w:rPr>
        <w:t xml:space="preserve">: </w:t>
      </w:r>
      <w:hyperlink r:id="rId49" w:history="1">
        <w:r w:rsidRPr="004131A5">
          <w:rPr>
            <w:rFonts w:ascii="Times New Roman" w:hAnsi="Times New Roman"/>
            <w:color w:val="0000FF"/>
            <w:sz w:val="20"/>
            <w:u w:val="single"/>
          </w:rPr>
          <w:t>opa@esd.ny.gov</w:t>
        </w:r>
      </w:hyperlink>
    </w:p>
    <w:p w14:paraId="4C46F476" w14:textId="77777777" w:rsidR="0078105B" w:rsidRPr="004131A5" w:rsidRDefault="0078105B" w:rsidP="0078105B">
      <w:pPr>
        <w:tabs>
          <w:tab w:val="left" w:pos="720"/>
          <w:tab w:val="left" w:pos="1080"/>
          <w:tab w:val="left" w:pos="1620"/>
        </w:tabs>
        <w:ind w:left="288"/>
        <w:jc w:val="both"/>
        <w:rPr>
          <w:rFonts w:ascii="Times New Roman" w:hAnsi="Times New Roman"/>
          <w:noProof/>
          <w:sz w:val="20"/>
        </w:rPr>
      </w:pPr>
    </w:p>
    <w:p w14:paraId="591D35C5" w14:textId="77777777" w:rsidR="0078105B" w:rsidRPr="004131A5" w:rsidRDefault="0078105B" w:rsidP="0078105B">
      <w:pPr>
        <w:tabs>
          <w:tab w:val="left" w:pos="720"/>
          <w:tab w:val="left" w:pos="1080"/>
          <w:tab w:val="left" w:pos="1620"/>
        </w:tabs>
        <w:jc w:val="both"/>
        <w:rPr>
          <w:rFonts w:ascii="Times New Roman" w:hAnsi="Times New Roman"/>
          <w:noProof/>
          <w:sz w:val="20"/>
        </w:rPr>
      </w:pPr>
      <w:r w:rsidRPr="004131A5">
        <w:rPr>
          <w:rFonts w:ascii="Times New Roman" w:hAnsi="Times New Roman"/>
          <w:noProof/>
          <w:sz w:val="20"/>
        </w:rPr>
        <w:t>A directory of certified minority and women-owned business enterprises is available from:</w:t>
      </w:r>
    </w:p>
    <w:p w14:paraId="50A4BDC7" w14:textId="77777777" w:rsidR="0078105B" w:rsidRPr="004131A5" w:rsidRDefault="0078105B" w:rsidP="0078105B">
      <w:pPr>
        <w:tabs>
          <w:tab w:val="left" w:pos="720"/>
          <w:tab w:val="left" w:pos="1080"/>
          <w:tab w:val="left" w:pos="1620"/>
        </w:tabs>
        <w:jc w:val="both"/>
        <w:rPr>
          <w:rFonts w:ascii="Times New Roman" w:hAnsi="Times New Roman"/>
          <w:noProof/>
          <w:sz w:val="20"/>
        </w:rPr>
      </w:pPr>
    </w:p>
    <w:p w14:paraId="5B1154C2" w14:textId="77777777" w:rsidR="0078105B" w:rsidRPr="004131A5" w:rsidRDefault="0078105B" w:rsidP="0078105B">
      <w:pPr>
        <w:tabs>
          <w:tab w:val="left" w:pos="720"/>
          <w:tab w:val="left" w:pos="1350"/>
          <w:tab w:val="left" w:pos="1620"/>
        </w:tabs>
        <w:ind w:left="288"/>
        <w:rPr>
          <w:rFonts w:ascii="Times New Roman" w:hAnsi="Times New Roman"/>
          <w:noProof/>
          <w:sz w:val="20"/>
        </w:rPr>
      </w:pPr>
      <w:r w:rsidRPr="004131A5">
        <w:rPr>
          <w:rFonts w:ascii="Times New Roman" w:hAnsi="Times New Roman"/>
          <w:noProof/>
          <w:sz w:val="20"/>
        </w:rPr>
        <w:t>NYS Department of Economic Development</w:t>
      </w:r>
    </w:p>
    <w:p w14:paraId="42ED6BAC" w14:textId="77777777" w:rsidR="0078105B" w:rsidRPr="004131A5" w:rsidRDefault="0078105B" w:rsidP="0078105B">
      <w:pPr>
        <w:tabs>
          <w:tab w:val="left" w:pos="720"/>
          <w:tab w:val="left" w:pos="1350"/>
          <w:tab w:val="left" w:pos="1620"/>
        </w:tabs>
        <w:ind w:left="288"/>
        <w:rPr>
          <w:rFonts w:ascii="Times New Roman" w:hAnsi="Times New Roman"/>
          <w:noProof/>
          <w:sz w:val="20"/>
        </w:rPr>
      </w:pPr>
      <w:r w:rsidRPr="004131A5">
        <w:rPr>
          <w:rFonts w:ascii="Times New Roman" w:hAnsi="Times New Roman"/>
          <w:noProof/>
          <w:sz w:val="20"/>
        </w:rPr>
        <w:t>Division of Minority and Women's Business Development</w:t>
      </w:r>
    </w:p>
    <w:p w14:paraId="29486D1E" w14:textId="77777777" w:rsidR="0078105B" w:rsidRPr="004131A5" w:rsidRDefault="0078105B" w:rsidP="0078105B">
      <w:pPr>
        <w:autoSpaceDE w:val="0"/>
        <w:autoSpaceDN w:val="0"/>
        <w:adjustRightInd w:val="0"/>
        <w:ind w:left="288"/>
        <w:rPr>
          <w:rFonts w:ascii="Times New Roman" w:hAnsi="Times New Roman"/>
          <w:sz w:val="20"/>
        </w:rPr>
      </w:pPr>
      <w:r w:rsidRPr="004131A5">
        <w:rPr>
          <w:rFonts w:ascii="Times New Roman" w:hAnsi="Times New Roman"/>
          <w:sz w:val="20"/>
        </w:rPr>
        <w:t>633 Third Avenue</w:t>
      </w:r>
    </w:p>
    <w:p w14:paraId="5A8EE440" w14:textId="77777777" w:rsidR="0078105B" w:rsidRPr="004131A5" w:rsidRDefault="0078105B" w:rsidP="0078105B">
      <w:pPr>
        <w:autoSpaceDE w:val="0"/>
        <w:autoSpaceDN w:val="0"/>
        <w:adjustRightInd w:val="0"/>
        <w:ind w:left="288"/>
        <w:rPr>
          <w:rFonts w:ascii="Times New Roman" w:hAnsi="Times New Roman"/>
          <w:sz w:val="20"/>
        </w:rPr>
      </w:pPr>
      <w:r w:rsidRPr="004131A5">
        <w:rPr>
          <w:rFonts w:ascii="Times New Roman" w:hAnsi="Times New Roman"/>
          <w:sz w:val="20"/>
        </w:rPr>
        <w:t>New York, NY 10017</w:t>
      </w:r>
    </w:p>
    <w:p w14:paraId="36D7489D" w14:textId="77777777" w:rsidR="0078105B" w:rsidRPr="004131A5" w:rsidRDefault="0078105B" w:rsidP="0078105B">
      <w:pPr>
        <w:autoSpaceDE w:val="0"/>
        <w:autoSpaceDN w:val="0"/>
        <w:adjustRightInd w:val="0"/>
        <w:ind w:left="288"/>
        <w:rPr>
          <w:rFonts w:ascii="Times New Roman" w:hAnsi="Times New Roman"/>
          <w:sz w:val="20"/>
        </w:rPr>
      </w:pPr>
      <w:r w:rsidRPr="004131A5">
        <w:rPr>
          <w:rFonts w:ascii="Times New Roman" w:hAnsi="Times New Roman"/>
          <w:sz w:val="20"/>
        </w:rPr>
        <w:t>212-803-2414</w:t>
      </w:r>
    </w:p>
    <w:p w14:paraId="7C096EF2" w14:textId="77777777" w:rsidR="0078105B" w:rsidRPr="004131A5" w:rsidRDefault="0078105B" w:rsidP="0078105B">
      <w:pPr>
        <w:autoSpaceDE w:val="0"/>
        <w:autoSpaceDN w:val="0"/>
        <w:adjustRightInd w:val="0"/>
        <w:ind w:left="288"/>
        <w:rPr>
          <w:rFonts w:ascii="Times New Roman" w:hAnsi="Times New Roman"/>
          <w:sz w:val="20"/>
        </w:rPr>
      </w:pPr>
      <w:proofErr w:type="gramStart"/>
      <w:r w:rsidRPr="004131A5">
        <w:rPr>
          <w:rFonts w:ascii="Times New Roman" w:hAnsi="Times New Roman"/>
          <w:sz w:val="20"/>
        </w:rPr>
        <w:t>email</w:t>
      </w:r>
      <w:proofErr w:type="gramEnd"/>
      <w:r w:rsidRPr="004131A5">
        <w:rPr>
          <w:rFonts w:ascii="Times New Roman" w:hAnsi="Times New Roman"/>
          <w:sz w:val="20"/>
        </w:rPr>
        <w:t xml:space="preserve">: </w:t>
      </w:r>
      <w:hyperlink r:id="rId50" w:history="1">
        <w:r w:rsidRPr="004131A5">
          <w:rPr>
            <w:rFonts w:ascii="Times New Roman" w:hAnsi="Times New Roman"/>
            <w:sz w:val="20"/>
            <w:u w:val="single"/>
          </w:rPr>
          <w:t>mwbecertification@esd.ny.gov</w:t>
        </w:r>
      </w:hyperlink>
    </w:p>
    <w:p w14:paraId="10F237CC" w14:textId="77777777" w:rsidR="0078105B" w:rsidRPr="004131A5" w:rsidRDefault="003F7AF5" w:rsidP="0078105B">
      <w:pPr>
        <w:tabs>
          <w:tab w:val="left" w:pos="720"/>
          <w:tab w:val="left" w:pos="1080"/>
          <w:tab w:val="left" w:pos="1620"/>
        </w:tabs>
        <w:ind w:left="288"/>
        <w:jc w:val="both"/>
        <w:rPr>
          <w:rFonts w:ascii="Times New Roman" w:hAnsi="Times New Roman"/>
          <w:sz w:val="20"/>
        </w:rPr>
      </w:pPr>
      <w:hyperlink r:id="rId51" w:history="1">
        <w:r w:rsidR="0078105B" w:rsidRPr="004131A5">
          <w:rPr>
            <w:rFonts w:ascii="Times New Roman" w:hAnsi="Times New Roman"/>
            <w:color w:val="0000FF"/>
            <w:sz w:val="20"/>
            <w:u w:val="single"/>
          </w:rPr>
          <w:t>https://ny.newnycontracts.com/FrontEnd/VendorSearchPublic.asp</w:t>
        </w:r>
      </w:hyperlink>
    </w:p>
    <w:p w14:paraId="37534695"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10C781D2"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noProof/>
          <w:color w:val="000000"/>
          <w:sz w:val="20"/>
        </w:rPr>
        <w:lastRenderedPageBreak/>
        <w:t>The Omnibus Procurement Act of 1992 requires that by signing this bid proposal or contract, as applicable, Contractors certify that whenever the total bid amount is greater than $1 million:</w:t>
      </w:r>
    </w:p>
    <w:p w14:paraId="50CC17E6"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40BDBEC0"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A4BB0AE"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54C5D063"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noProof/>
          <w:color w:val="000000"/>
          <w:sz w:val="20"/>
        </w:rPr>
        <w:t xml:space="preserve">(b) The Contractor has complied with the Federal Equal Opportunity Act of 1972 (P.L. 92-261), as amended; </w:t>
      </w:r>
    </w:p>
    <w:p w14:paraId="43D84340"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5A98CD8F"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r w:rsidRPr="004131A5">
        <w:rPr>
          <w:rFonts w:ascii="Times New Roman" w:hAnsi="Times New Roman"/>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312C296" w14:textId="77777777" w:rsidR="0078105B" w:rsidRPr="004131A5" w:rsidRDefault="0078105B" w:rsidP="0078105B">
      <w:pPr>
        <w:tabs>
          <w:tab w:val="left" w:pos="720"/>
          <w:tab w:val="left" w:pos="1080"/>
          <w:tab w:val="left" w:pos="1620"/>
        </w:tabs>
        <w:jc w:val="both"/>
        <w:rPr>
          <w:rFonts w:ascii="Times New Roman" w:hAnsi="Times New Roman"/>
          <w:noProof/>
          <w:color w:val="000000"/>
          <w:sz w:val="20"/>
        </w:rPr>
      </w:pPr>
    </w:p>
    <w:p w14:paraId="71BFD3F3" w14:textId="77777777" w:rsidR="0078105B" w:rsidRPr="004131A5" w:rsidRDefault="0078105B" w:rsidP="0078105B">
      <w:pPr>
        <w:tabs>
          <w:tab w:val="left" w:pos="720"/>
          <w:tab w:val="left" w:pos="1080"/>
          <w:tab w:val="left" w:pos="1620"/>
        </w:tabs>
        <w:jc w:val="both"/>
        <w:rPr>
          <w:rFonts w:ascii="Times New Roman" w:hAnsi="Times New Roman"/>
          <w:b/>
          <w:noProof/>
          <w:color w:val="000000"/>
          <w:sz w:val="20"/>
        </w:rPr>
      </w:pPr>
      <w:r w:rsidRPr="004131A5">
        <w:rPr>
          <w:rFonts w:ascii="Times New Roman" w:hAnsi="Times New Roman"/>
          <w:noProof/>
          <w:color w:val="000000"/>
          <w:sz w:val="20"/>
        </w:rPr>
        <w:t>(d) The Contractor acknowledges notice that the State may seek to obtain offset credits from foreign countries as a result of this contract and agrees to cooperate with the State in these efforts.</w:t>
      </w:r>
    </w:p>
    <w:p w14:paraId="6732FAD9" w14:textId="77777777" w:rsidR="0078105B" w:rsidRPr="004131A5" w:rsidRDefault="0078105B" w:rsidP="0078105B">
      <w:pPr>
        <w:tabs>
          <w:tab w:val="left" w:pos="720"/>
          <w:tab w:val="left" w:pos="1080"/>
          <w:tab w:val="left" w:pos="1620"/>
        </w:tabs>
        <w:jc w:val="both"/>
        <w:rPr>
          <w:rFonts w:ascii="Times New Roman" w:hAnsi="Times New Roman"/>
          <w:b/>
          <w:noProof/>
          <w:color w:val="000000"/>
          <w:sz w:val="20"/>
        </w:rPr>
      </w:pPr>
    </w:p>
    <w:p w14:paraId="29CE547D" w14:textId="77777777" w:rsidR="0078105B" w:rsidRPr="004131A5" w:rsidRDefault="0078105B" w:rsidP="0078105B">
      <w:pPr>
        <w:tabs>
          <w:tab w:val="left" w:pos="450"/>
          <w:tab w:val="left" w:pos="720"/>
          <w:tab w:val="left" w:pos="1080"/>
          <w:tab w:val="left" w:pos="1620"/>
        </w:tabs>
        <w:jc w:val="both"/>
        <w:rPr>
          <w:rFonts w:ascii="Times New Roman" w:hAnsi="Times New Roman"/>
          <w:noProof/>
          <w:color w:val="000000"/>
          <w:sz w:val="20"/>
        </w:rPr>
      </w:pPr>
      <w:r w:rsidRPr="004131A5">
        <w:rPr>
          <w:rFonts w:ascii="Times New Roman" w:hAnsi="Times New Roman"/>
          <w:b/>
          <w:noProof/>
          <w:color w:val="000000"/>
          <w:sz w:val="20"/>
        </w:rPr>
        <w:t xml:space="preserve">21. </w:t>
      </w:r>
      <w:r w:rsidRPr="004131A5">
        <w:rPr>
          <w:rFonts w:ascii="Times New Roman" w:hAnsi="Times New Roman"/>
          <w:b/>
          <w:noProof/>
          <w:color w:val="000000"/>
          <w:sz w:val="20"/>
          <w:u w:val="single"/>
        </w:rPr>
        <w:t>RECIPROCITY AND SANCTIONS PROVISIONS</w:t>
      </w:r>
      <w:r w:rsidRPr="004131A5">
        <w:rPr>
          <w:rFonts w:ascii="Times New Roman" w:hAnsi="Times New Roman"/>
          <w:b/>
          <w:noProof/>
          <w:color w:val="000000"/>
          <w:sz w:val="20"/>
        </w:rPr>
        <w:t>.</w:t>
      </w:r>
      <w:r w:rsidRPr="004131A5">
        <w:rPr>
          <w:rFonts w:ascii="Times New Roman" w:hAnsi="Times New Roman"/>
          <w:noProof/>
          <w:color w:val="000000"/>
          <w:sz w:val="20"/>
        </w:rPr>
        <w:t xml:space="preserve"> 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6B8C0A56" w14:textId="77777777" w:rsidR="0078105B" w:rsidRPr="004131A5" w:rsidRDefault="0078105B" w:rsidP="0078105B">
      <w:pPr>
        <w:tabs>
          <w:tab w:val="left" w:pos="720"/>
        </w:tabs>
        <w:jc w:val="both"/>
        <w:rPr>
          <w:rFonts w:ascii="Times New Roman" w:hAnsi="Times New Roman"/>
          <w:noProof/>
          <w:color w:val="000000"/>
          <w:sz w:val="20"/>
        </w:rPr>
      </w:pPr>
    </w:p>
    <w:p w14:paraId="767577A8" w14:textId="77777777" w:rsidR="0078105B" w:rsidRPr="004131A5" w:rsidRDefault="0078105B" w:rsidP="0078105B">
      <w:pPr>
        <w:tabs>
          <w:tab w:val="left" w:pos="450"/>
          <w:tab w:val="left" w:pos="720"/>
        </w:tabs>
        <w:jc w:val="both"/>
        <w:rPr>
          <w:rFonts w:ascii="Times New Roman" w:hAnsi="Times New Roman"/>
          <w:color w:val="000000"/>
          <w:sz w:val="20"/>
        </w:rPr>
      </w:pPr>
      <w:r w:rsidRPr="004131A5">
        <w:rPr>
          <w:rFonts w:ascii="Times New Roman" w:hAnsi="Times New Roman"/>
          <w:b/>
          <w:color w:val="000000"/>
          <w:sz w:val="20"/>
        </w:rPr>
        <w:t xml:space="preserve">22. </w:t>
      </w:r>
      <w:r w:rsidRPr="004131A5">
        <w:rPr>
          <w:rFonts w:ascii="Times New Roman" w:hAnsi="Times New Roman"/>
          <w:b/>
          <w:color w:val="000000"/>
          <w:sz w:val="20"/>
          <w:u w:val="single"/>
        </w:rPr>
        <w:t xml:space="preserve">COMPLIANCE WITH </w:t>
      </w:r>
      <w:proofErr w:type="gramStart"/>
      <w:r w:rsidRPr="004131A5">
        <w:rPr>
          <w:rFonts w:ascii="Times New Roman" w:hAnsi="Times New Roman"/>
          <w:b/>
          <w:color w:val="000000"/>
          <w:sz w:val="20"/>
          <w:u w:val="single"/>
        </w:rPr>
        <w:t>NEW YORK</w:t>
      </w:r>
      <w:proofErr w:type="gramEnd"/>
      <w:r w:rsidRPr="004131A5">
        <w:rPr>
          <w:rFonts w:ascii="Times New Roman" w:hAnsi="Times New Roman"/>
          <w:b/>
          <w:color w:val="000000"/>
          <w:sz w:val="20"/>
          <w:u w:val="single"/>
        </w:rPr>
        <w:t xml:space="preserve"> STATE INFORMATION SECURITY BREACH AND NOTIFICATION ACT</w:t>
      </w:r>
      <w:r w:rsidRPr="004131A5">
        <w:rPr>
          <w:rFonts w:ascii="Times New Roman" w:hAnsi="Times New Roman"/>
          <w:b/>
          <w:color w:val="000000"/>
          <w:sz w:val="20"/>
        </w:rPr>
        <w:t>.</w:t>
      </w:r>
      <w:r w:rsidRPr="004131A5">
        <w:rPr>
          <w:rFonts w:ascii="Times New Roman" w:hAnsi="Times New Roman"/>
          <w:color w:val="000000"/>
          <w:sz w:val="20"/>
        </w:rPr>
        <w:t xml:space="preserve"> Contractor shall comply with the provisions of the New York State Information Security Breach and Notification Act (General Business Law Section 899-aa; State Technology Law Section 208).</w:t>
      </w:r>
    </w:p>
    <w:p w14:paraId="137C4FF6" w14:textId="77777777" w:rsidR="0078105B" w:rsidRPr="004131A5" w:rsidRDefault="0078105B" w:rsidP="0078105B">
      <w:pPr>
        <w:tabs>
          <w:tab w:val="left" w:pos="720"/>
          <w:tab w:val="center" w:pos="4320"/>
          <w:tab w:val="right" w:pos="8640"/>
        </w:tabs>
        <w:jc w:val="both"/>
        <w:rPr>
          <w:rFonts w:ascii="Times New Roman" w:hAnsi="Times New Roman"/>
          <w:color w:val="000000"/>
          <w:sz w:val="20"/>
        </w:rPr>
      </w:pPr>
    </w:p>
    <w:p w14:paraId="23144173" w14:textId="77777777" w:rsidR="0078105B" w:rsidRPr="004131A5" w:rsidRDefault="0078105B" w:rsidP="0078105B">
      <w:pPr>
        <w:tabs>
          <w:tab w:val="left" w:pos="450"/>
          <w:tab w:val="left" w:pos="720"/>
        </w:tabs>
        <w:jc w:val="both"/>
        <w:rPr>
          <w:rFonts w:ascii="Times New Roman" w:hAnsi="Times New Roman"/>
          <w:color w:val="000000"/>
          <w:sz w:val="20"/>
        </w:rPr>
      </w:pPr>
      <w:proofErr w:type="gramStart"/>
      <w:r w:rsidRPr="004131A5">
        <w:rPr>
          <w:rFonts w:ascii="Times New Roman" w:hAnsi="Times New Roman"/>
          <w:b/>
          <w:color w:val="000000"/>
          <w:sz w:val="20"/>
        </w:rPr>
        <w:t xml:space="preserve">23. </w:t>
      </w:r>
      <w:r w:rsidRPr="004131A5">
        <w:rPr>
          <w:rFonts w:ascii="Times New Roman" w:hAnsi="Times New Roman"/>
          <w:b/>
          <w:color w:val="000000"/>
          <w:sz w:val="20"/>
          <w:u w:val="single"/>
        </w:rPr>
        <w:t>COMPLIANCE WITH CONSULTANT DISCLOSURE LAW</w:t>
      </w:r>
      <w:r w:rsidRPr="004131A5">
        <w:rPr>
          <w:rFonts w:ascii="Times New Roman" w:hAnsi="Times New Roman"/>
          <w:b/>
          <w:color w:val="000000"/>
          <w:sz w:val="20"/>
        </w:rPr>
        <w:t>.</w:t>
      </w:r>
      <w:proofErr w:type="gramEnd"/>
      <w:r w:rsidRPr="004131A5">
        <w:rPr>
          <w:rFonts w:ascii="Times New Roman" w:hAnsi="Times New Roman"/>
          <w:color w:val="000000"/>
          <w:sz w:val="20"/>
        </w:rPr>
        <w:t xml:space="preserve"> </w:t>
      </w:r>
      <w:proofErr w:type="gramStart"/>
      <w:r w:rsidRPr="004131A5">
        <w:rPr>
          <w:rFonts w:ascii="Times New Roman" w:hAnsi="Times New Roman"/>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roofErr w:type="gramEnd"/>
    </w:p>
    <w:p w14:paraId="5B1F8B47" w14:textId="77777777" w:rsidR="0078105B" w:rsidRPr="004131A5" w:rsidRDefault="0078105B" w:rsidP="0078105B">
      <w:pPr>
        <w:tabs>
          <w:tab w:val="left" w:pos="450"/>
          <w:tab w:val="left" w:pos="720"/>
        </w:tabs>
        <w:autoSpaceDE w:val="0"/>
        <w:autoSpaceDN w:val="0"/>
        <w:adjustRightInd w:val="0"/>
        <w:jc w:val="both"/>
        <w:rPr>
          <w:rFonts w:ascii="Times New Roman" w:hAnsi="Times New Roman"/>
          <w:b/>
          <w:color w:val="000000"/>
          <w:sz w:val="20"/>
        </w:rPr>
      </w:pPr>
    </w:p>
    <w:p w14:paraId="642F0CF7" w14:textId="77777777" w:rsidR="0078105B" w:rsidRPr="004131A5" w:rsidRDefault="0078105B" w:rsidP="0078105B">
      <w:pPr>
        <w:tabs>
          <w:tab w:val="left" w:pos="450"/>
          <w:tab w:val="left" w:pos="720"/>
        </w:tabs>
        <w:autoSpaceDE w:val="0"/>
        <w:autoSpaceDN w:val="0"/>
        <w:adjustRightInd w:val="0"/>
        <w:jc w:val="both"/>
        <w:rPr>
          <w:rFonts w:ascii="Times New Roman" w:hAnsi="Times New Roman"/>
          <w:color w:val="000000"/>
          <w:sz w:val="20"/>
        </w:rPr>
      </w:pPr>
      <w:proofErr w:type="gramStart"/>
      <w:r w:rsidRPr="004131A5">
        <w:rPr>
          <w:rFonts w:ascii="Times New Roman" w:hAnsi="Times New Roman"/>
          <w:b/>
          <w:color w:val="000000"/>
          <w:sz w:val="20"/>
        </w:rPr>
        <w:lastRenderedPageBreak/>
        <w:t xml:space="preserve">24. </w:t>
      </w:r>
      <w:r w:rsidRPr="004131A5">
        <w:rPr>
          <w:rFonts w:ascii="Times New Roman" w:hAnsi="Times New Roman"/>
          <w:b/>
          <w:color w:val="000000"/>
          <w:sz w:val="20"/>
          <w:u w:val="single"/>
        </w:rPr>
        <w:t>PROCUREMENT LOBBYING</w:t>
      </w:r>
      <w:r w:rsidRPr="004131A5">
        <w:rPr>
          <w:rFonts w:ascii="Times New Roman" w:hAnsi="Times New Roman"/>
          <w:b/>
          <w:color w:val="000000"/>
          <w:sz w:val="20"/>
        </w:rPr>
        <w:t>.</w:t>
      </w:r>
      <w:proofErr w:type="gramEnd"/>
      <w:r w:rsidRPr="004131A5">
        <w:rPr>
          <w:rFonts w:ascii="Times New Roman" w:hAnsi="Times New Roman"/>
          <w:color w:val="000000"/>
          <w:sz w:val="20"/>
        </w:rPr>
        <w:t xml:space="preserve"> To the </w:t>
      </w:r>
      <w:proofErr w:type="gramStart"/>
      <w:r w:rsidRPr="004131A5">
        <w:rPr>
          <w:rFonts w:ascii="Times New Roman" w:hAnsi="Times New Roman"/>
          <w:color w:val="000000"/>
          <w:sz w:val="20"/>
        </w:rPr>
        <w:t>extent</w:t>
      </w:r>
      <w:proofErr w:type="gramEnd"/>
      <w:r w:rsidRPr="004131A5">
        <w:rPr>
          <w:rFonts w:ascii="Times New Roman" w:hAnsi="Times New Roman"/>
          <w:color w:val="000000"/>
          <w:sz w:val="20"/>
        </w:rPr>
        <w:t xml:space="preserve"> this agreement is a "procurement contract" as defined by </w:t>
      </w:r>
    </w:p>
    <w:p w14:paraId="7C114854" w14:textId="77777777" w:rsidR="0078105B" w:rsidRPr="004131A5" w:rsidRDefault="0078105B" w:rsidP="0078105B">
      <w:pPr>
        <w:tabs>
          <w:tab w:val="left" w:pos="450"/>
          <w:tab w:val="left" w:pos="720"/>
        </w:tabs>
        <w:autoSpaceDE w:val="0"/>
        <w:autoSpaceDN w:val="0"/>
        <w:adjustRightInd w:val="0"/>
        <w:jc w:val="both"/>
        <w:rPr>
          <w:rFonts w:ascii="Times New Roman" w:hAnsi="Times New Roman"/>
          <w:color w:val="000000"/>
          <w:sz w:val="20"/>
        </w:rPr>
      </w:pPr>
      <w:r w:rsidRPr="004131A5">
        <w:rPr>
          <w:rFonts w:ascii="Times New Roman" w:hAnsi="Times New Roman"/>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w:t>
      </w:r>
      <w:proofErr w:type="gramStart"/>
      <w:r w:rsidRPr="004131A5">
        <w:rPr>
          <w:rFonts w:ascii="Times New Roman" w:hAnsi="Times New Roman"/>
          <w:color w:val="000000"/>
          <w:sz w:val="20"/>
        </w:rPr>
        <w:t>is found</w:t>
      </w:r>
      <w:proofErr w:type="gramEnd"/>
      <w:r w:rsidRPr="004131A5">
        <w:rPr>
          <w:rFonts w:ascii="Times New Roman" w:hAnsi="Times New Roman"/>
          <w:color w:val="000000"/>
          <w:sz w:val="20"/>
        </w:rPr>
        <w:t xml:space="preserve"> to be intentionally false or intentionally incomplete, the State may terminate the agreement by providing written notification to the Contractor in accordance with the terms of the agreement.</w:t>
      </w:r>
    </w:p>
    <w:p w14:paraId="3E10AE3C" w14:textId="77777777" w:rsidR="0078105B" w:rsidRPr="004131A5" w:rsidRDefault="0078105B" w:rsidP="0078105B">
      <w:pPr>
        <w:tabs>
          <w:tab w:val="left" w:pos="450"/>
          <w:tab w:val="left" w:pos="720"/>
        </w:tabs>
        <w:autoSpaceDE w:val="0"/>
        <w:autoSpaceDN w:val="0"/>
        <w:adjustRightInd w:val="0"/>
        <w:jc w:val="both"/>
        <w:rPr>
          <w:rFonts w:ascii="Times New Roman" w:hAnsi="Times New Roman"/>
          <w:color w:val="000000"/>
          <w:sz w:val="20"/>
        </w:rPr>
      </w:pPr>
    </w:p>
    <w:p w14:paraId="20F9070B" w14:textId="77777777" w:rsidR="0078105B" w:rsidRPr="004131A5" w:rsidRDefault="0078105B" w:rsidP="0078105B">
      <w:pPr>
        <w:tabs>
          <w:tab w:val="left" w:pos="720"/>
        </w:tabs>
        <w:autoSpaceDE w:val="0"/>
        <w:autoSpaceDN w:val="0"/>
        <w:adjustRightInd w:val="0"/>
        <w:jc w:val="both"/>
        <w:rPr>
          <w:rFonts w:ascii="Times New Roman" w:hAnsi="Times New Roman"/>
          <w:color w:val="000000"/>
          <w:sz w:val="20"/>
        </w:rPr>
      </w:pPr>
      <w:proofErr w:type="gramStart"/>
      <w:r w:rsidRPr="004131A5">
        <w:rPr>
          <w:rFonts w:ascii="Times New Roman" w:hAnsi="Times New Roman"/>
          <w:b/>
          <w:color w:val="000000"/>
          <w:sz w:val="20"/>
        </w:rPr>
        <w:t xml:space="preserve">25. </w:t>
      </w:r>
      <w:r w:rsidRPr="004131A5">
        <w:rPr>
          <w:rFonts w:ascii="Times New Roman" w:hAnsi="Times New Roman"/>
          <w:b/>
          <w:color w:val="000000"/>
          <w:sz w:val="20"/>
          <w:u w:val="single"/>
        </w:rPr>
        <w:t>CERTIFICATION OF REGISTRATION TO COLLECT SALES AND COMPENSATING USE TAX BY CERTAIN STATE CONTRACTORS, AFFILIATES AND SUBCONTRACTORS</w:t>
      </w:r>
      <w:r w:rsidRPr="004131A5">
        <w:rPr>
          <w:rFonts w:ascii="Times New Roman" w:hAnsi="Times New Roman"/>
          <w:b/>
          <w:color w:val="000000"/>
          <w:sz w:val="20"/>
        </w:rPr>
        <w:t>.</w:t>
      </w:r>
      <w:proofErr w:type="gramEnd"/>
      <w:r w:rsidRPr="004131A5">
        <w:rPr>
          <w:rFonts w:ascii="Times New Roman" w:hAnsi="Times New Roman"/>
          <w:color w:val="000000"/>
          <w:sz w:val="20"/>
        </w:rPr>
        <w:t xml:space="preserve"> </w:t>
      </w:r>
      <w:proofErr w:type="gramStart"/>
      <w:r w:rsidRPr="004131A5">
        <w:rPr>
          <w:rFonts w:ascii="Times New Roman" w:hAnsi="Times New Roman"/>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roofErr w:type="gramEnd"/>
    </w:p>
    <w:p w14:paraId="0C900345" w14:textId="77777777" w:rsidR="0078105B" w:rsidRPr="004131A5" w:rsidRDefault="0078105B" w:rsidP="0078105B">
      <w:pPr>
        <w:tabs>
          <w:tab w:val="left" w:pos="720"/>
        </w:tabs>
        <w:autoSpaceDE w:val="0"/>
        <w:autoSpaceDN w:val="0"/>
        <w:adjustRightInd w:val="0"/>
        <w:jc w:val="both"/>
        <w:rPr>
          <w:rFonts w:ascii="Times New Roman" w:hAnsi="Times New Roman"/>
          <w:color w:val="000000"/>
          <w:sz w:val="20"/>
        </w:rPr>
      </w:pPr>
    </w:p>
    <w:p w14:paraId="0BDA327B" w14:textId="77777777" w:rsidR="0078105B" w:rsidRPr="004131A5" w:rsidRDefault="0078105B" w:rsidP="0078105B">
      <w:pPr>
        <w:autoSpaceDE w:val="0"/>
        <w:autoSpaceDN w:val="0"/>
        <w:rPr>
          <w:rFonts w:ascii="Times New Roman" w:hAnsi="Times New Roman"/>
          <w:sz w:val="20"/>
        </w:rPr>
      </w:pPr>
      <w:proofErr w:type="gramStart"/>
      <w:r w:rsidRPr="004131A5">
        <w:rPr>
          <w:rFonts w:ascii="Times New Roman" w:eastAsia="Calibri" w:hAnsi="Times New Roman"/>
          <w:b/>
          <w:sz w:val="20"/>
        </w:rPr>
        <w:t xml:space="preserve">26. </w:t>
      </w:r>
      <w:r w:rsidRPr="004131A5">
        <w:rPr>
          <w:rFonts w:ascii="Times New Roman" w:eastAsia="Calibri" w:hAnsi="Times New Roman"/>
          <w:b/>
          <w:bCs/>
          <w:sz w:val="20"/>
          <w:u w:val="single"/>
        </w:rPr>
        <w:t>IRAN DIVESTMENT ACT</w:t>
      </w:r>
      <w:r w:rsidRPr="004131A5">
        <w:rPr>
          <w:rFonts w:ascii="Times New Roman" w:eastAsia="Calibri" w:hAnsi="Times New Roman"/>
          <w:b/>
          <w:sz w:val="20"/>
        </w:rPr>
        <w:t>.</w:t>
      </w:r>
      <w:proofErr w:type="gramEnd"/>
      <w:r w:rsidRPr="004131A5">
        <w:rPr>
          <w:rFonts w:ascii="Times New Roman" w:eastAsia="Calibri" w:hAnsi="Times New Roman"/>
          <w:sz w:val="20"/>
        </w:rPr>
        <w:t xml:space="preserve"> </w:t>
      </w:r>
      <w:r w:rsidRPr="004131A5">
        <w:rPr>
          <w:rFonts w:ascii="Times New Roman" w:eastAsia="Calibri" w:hAnsi="Times New Roman"/>
          <w:bCs/>
          <w:iCs/>
          <w:sz w:val="20"/>
        </w:rPr>
        <w:t>By entering into this Agreement, Contractor certifies</w:t>
      </w:r>
      <w:r w:rsidRPr="004131A5">
        <w:rPr>
          <w:rFonts w:ascii="Times New Roman" w:eastAsia="Calibri" w:hAnsi="Times New Roman"/>
          <w:sz w:val="20"/>
        </w:rPr>
        <w:t xml:space="preserve"> in accordance with State Finance Law §165-a that it is not on the “Entities Determined to be Non-Responsive Bidders/</w:t>
      </w:r>
      <w:proofErr w:type="spellStart"/>
      <w:r w:rsidRPr="004131A5">
        <w:rPr>
          <w:rFonts w:ascii="Times New Roman" w:eastAsia="Calibri" w:hAnsi="Times New Roman"/>
          <w:sz w:val="20"/>
        </w:rPr>
        <w:t>Offerers</w:t>
      </w:r>
      <w:proofErr w:type="spellEnd"/>
      <w:r w:rsidRPr="004131A5">
        <w:rPr>
          <w:rFonts w:ascii="Times New Roman" w:eastAsia="Calibri" w:hAnsi="Times New Roman"/>
          <w:sz w:val="20"/>
        </w:rPr>
        <w:t xml:space="preserve"> pursuant to the New York State Iran Divestment Act of 2012” (“Prohibited Entities List”) posted at: </w:t>
      </w:r>
      <w:hyperlink r:id="rId52" w:history="1">
        <w:r w:rsidRPr="004131A5">
          <w:rPr>
            <w:rFonts w:ascii="Times New Roman" w:hAnsi="Times New Roman"/>
            <w:color w:val="0000FF"/>
            <w:sz w:val="20"/>
            <w:u w:val="single"/>
          </w:rPr>
          <w:t>http://www.ogs.ny.gov/about/regs/docs/ListofEntities.pdf</w:t>
        </w:r>
      </w:hyperlink>
    </w:p>
    <w:p w14:paraId="4CCF45F1" w14:textId="77777777" w:rsidR="0078105B" w:rsidRPr="004131A5" w:rsidRDefault="0078105B" w:rsidP="0078105B">
      <w:pPr>
        <w:autoSpaceDE w:val="0"/>
        <w:autoSpaceDN w:val="0"/>
        <w:jc w:val="both"/>
        <w:rPr>
          <w:rFonts w:ascii="Times New Roman" w:eastAsia="Calibri" w:hAnsi="Times New Roman"/>
          <w:sz w:val="20"/>
        </w:rPr>
      </w:pPr>
    </w:p>
    <w:p w14:paraId="46BAFD4D" w14:textId="77777777" w:rsidR="0078105B" w:rsidRPr="004131A5" w:rsidRDefault="0078105B" w:rsidP="0078105B">
      <w:pPr>
        <w:autoSpaceDE w:val="0"/>
        <w:autoSpaceDN w:val="0"/>
        <w:jc w:val="both"/>
        <w:rPr>
          <w:rFonts w:ascii="Times New Roman" w:eastAsia="Calibri" w:hAnsi="Times New Roman"/>
          <w:sz w:val="20"/>
        </w:rPr>
      </w:pPr>
      <w:r w:rsidRPr="004131A5">
        <w:rPr>
          <w:rFonts w:ascii="Times New Roman" w:eastAsia="Calibri" w:hAnsi="Times New Roman"/>
          <w:sz w:val="20"/>
        </w:rPr>
        <w:t xml:space="preserve">Contractor further certifies that it will not utilize on this Contract any subcontractor that </w:t>
      </w:r>
      <w:proofErr w:type="gramStart"/>
      <w:r w:rsidRPr="004131A5">
        <w:rPr>
          <w:rFonts w:ascii="Times New Roman" w:eastAsia="Calibri" w:hAnsi="Times New Roman"/>
          <w:sz w:val="20"/>
        </w:rPr>
        <w:t>is identified</w:t>
      </w:r>
      <w:proofErr w:type="gramEnd"/>
      <w:r w:rsidRPr="004131A5">
        <w:rPr>
          <w:rFonts w:ascii="Times New Roman" w:eastAsia="Calibri" w:hAnsi="Times New Roman"/>
          <w:sz w:val="20"/>
        </w:rPr>
        <w:t xml:space="preserve">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t>
      </w:r>
      <w:proofErr w:type="gramStart"/>
      <w:r w:rsidRPr="004131A5">
        <w:rPr>
          <w:rFonts w:ascii="Times New Roman" w:eastAsia="Calibri" w:hAnsi="Times New Roman"/>
          <w:sz w:val="20"/>
        </w:rPr>
        <w:t>will be approved</w:t>
      </w:r>
      <w:proofErr w:type="gramEnd"/>
      <w:r w:rsidRPr="004131A5">
        <w:rPr>
          <w:rFonts w:ascii="Times New Roman" w:eastAsia="Calibri" w:hAnsi="Times New Roman"/>
          <w:sz w:val="20"/>
        </w:rPr>
        <w:t xml:space="preserve"> by the State.</w:t>
      </w:r>
    </w:p>
    <w:p w14:paraId="0E944925" w14:textId="77777777" w:rsidR="0078105B" w:rsidRPr="004131A5" w:rsidRDefault="0078105B" w:rsidP="0078105B">
      <w:pPr>
        <w:autoSpaceDE w:val="0"/>
        <w:autoSpaceDN w:val="0"/>
        <w:jc w:val="both"/>
        <w:rPr>
          <w:rFonts w:ascii="Times New Roman" w:eastAsia="Calibri" w:hAnsi="Times New Roman"/>
          <w:sz w:val="20"/>
        </w:rPr>
      </w:pPr>
    </w:p>
    <w:p w14:paraId="69C6BF92" w14:textId="77777777" w:rsidR="0078105B" w:rsidRPr="004131A5" w:rsidRDefault="0078105B" w:rsidP="0078105B">
      <w:pPr>
        <w:jc w:val="both"/>
        <w:rPr>
          <w:rFonts w:ascii="Times New Roman" w:eastAsia="Calibri" w:hAnsi="Times New Roman"/>
          <w:color w:val="000000"/>
          <w:sz w:val="20"/>
        </w:rPr>
      </w:pPr>
      <w:r w:rsidRPr="004131A5">
        <w:rPr>
          <w:rFonts w:ascii="Times New Roman" w:eastAsia="Calibri" w:hAnsi="Times New Roman"/>
          <w:color w:val="000000"/>
          <w:sz w:val="20"/>
        </w:rPr>
        <w:t xml:space="preserve">During the term of the Contract, should the state agency receive information that a person (as defined in State Finance Law §165-a) is in violation of the above-referenced certifications, the state agency will review such information and offer the person an opportunity to respond. </w:t>
      </w:r>
      <w:proofErr w:type="gramStart"/>
      <w:r w:rsidRPr="004131A5">
        <w:rPr>
          <w:rFonts w:ascii="Times New Roman" w:eastAsia="Calibri" w:hAnsi="Times New Roman"/>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roofErr w:type="gramEnd"/>
    </w:p>
    <w:p w14:paraId="08B0278C" w14:textId="77777777" w:rsidR="0078105B" w:rsidRPr="004131A5" w:rsidRDefault="0078105B" w:rsidP="0078105B">
      <w:pPr>
        <w:jc w:val="both"/>
        <w:rPr>
          <w:rFonts w:ascii="Times New Roman" w:eastAsia="Calibri" w:hAnsi="Times New Roman"/>
          <w:color w:val="000000"/>
          <w:sz w:val="20"/>
        </w:rPr>
      </w:pPr>
    </w:p>
    <w:p w14:paraId="68E9E1BA" w14:textId="77777777" w:rsidR="0078105B" w:rsidRPr="004131A5" w:rsidRDefault="0078105B" w:rsidP="0078105B">
      <w:pPr>
        <w:jc w:val="both"/>
        <w:rPr>
          <w:rFonts w:ascii="Times New Roman" w:eastAsia="Calibri" w:hAnsi="Times New Roman"/>
          <w:sz w:val="20"/>
        </w:rPr>
      </w:pPr>
      <w:proofErr w:type="gramStart"/>
      <w:r w:rsidRPr="004131A5">
        <w:rPr>
          <w:rFonts w:ascii="Times New Roman" w:eastAsia="Calibri" w:hAnsi="Times New Roman"/>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roofErr w:type="gramEnd"/>
    </w:p>
    <w:p w14:paraId="6F857B6D" w14:textId="77777777" w:rsidR="0078105B" w:rsidRPr="004131A5" w:rsidRDefault="0078105B" w:rsidP="0078105B">
      <w:pPr>
        <w:tabs>
          <w:tab w:val="left" w:pos="720"/>
        </w:tabs>
        <w:autoSpaceDE w:val="0"/>
        <w:autoSpaceDN w:val="0"/>
        <w:adjustRightInd w:val="0"/>
        <w:jc w:val="both"/>
        <w:rPr>
          <w:rFonts w:ascii="Times New Roman" w:hAnsi="Times New Roman"/>
          <w:color w:val="000000"/>
          <w:sz w:val="20"/>
        </w:rPr>
      </w:pPr>
    </w:p>
    <w:p w14:paraId="6EDD0326" w14:textId="77777777" w:rsidR="0078105B" w:rsidRPr="004131A5" w:rsidRDefault="0078105B" w:rsidP="0078105B">
      <w:pPr>
        <w:tabs>
          <w:tab w:val="left" w:pos="720"/>
        </w:tabs>
        <w:autoSpaceDE w:val="0"/>
        <w:autoSpaceDN w:val="0"/>
        <w:adjustRightInd w:val="0"/>
        <w:jc w:val="both"/>
        <w:rPr>
          <w:rFonts w:ascii="Times New Roman" w:hAnsi="Times New Roman"/>
          <w:color w:val="000000"/>
          <w:sz w:val="20"/>
        </w:rPr>
      </w:pPr>
      <w:r w:rsidRPr="004131A5">
        <w:rPr>
          <w:rFonts w:ascii="Times New Roman" w:hAnsi="Times New Roman"/>
          <w:color w:val="000000"/>
          <w:sz w:val="20"/>
        </w:rPr>
        <w:t>(January 2014)</w:t>
      </w:r>
    </w:p>
    <w:p w14:paraId="2FCEC111" w14:textId="77777777" w:rsidR="0078105B" w:rsidRPr="004131A5" w:rsidRDefault="0078105B" w:rsidP="0078105B">
      <w:pPr>
        <w:rPr>
          <w:noProof/>
          <w:sz w:val="20"/>
        </w:rPr>
        <w:sectPr w:rsidR="0078105B" w:rsidRPr="004131A5" w:rsidSect="00D66C2D">
          <w:endnotePr>
            <w:numFmt w:val="decimal"/>
          </w:endnotePr>
          <w:type w:val="continuous"/>
          <w:pgSz w:w="12240" w:h="15840" w:code="1"/>
          <w:pgMar w:top="576" w:right="576" w:bottom="432" w:left="576" w:header="432" w:footer="432" w:gutter="0"/>
          <w:cols w:num="2" w:sep="1" w:space="288"/>
          <w:docGrid w:linePitch="326"/>
        </w:sectPr>
      </w:pPr>
    </w:p>
    <w:p w14:paraId="29D1712F" w14:textId="77777777" w:rsidR="0078105B" w:rsidRPr="004131A5" w:rsidRDefault="0078105B" w:rsidP="00575E88">
      <w:pPr>
        <w:pStyle w:val="Heading2"/>
        <w:numPr>
          <w:ilvl w:val="0"/>
          <w:numId w:val="0"/>
        </w:numPr>
        <w:ind w:left="792"/>
        <w:jc w:val="center"/>
        <w:rPr>
          <w:rFonts w:asciiTheme="minorHAnsi" w:hAnsiTheme="minorHAnsi"/>
          <w:b w:val="0"/>
          <w:sz w:val="21"/>
          <w:szCs w:val="21"/>
        </w:rPr>
      </w:pPr>
      <w:bookmarkStart w:id="39" w:name="_Toc458677058"/>
      <w:r w:rsidRPr="004131A5">
        <w:rPr>
          <w:rFonts w:asciiTheme="minorHAnsi" w:hAnsiTheme="minorHAnsi"/>
          <w:b w:val="0"/>
          <w:sz w:val="21"/>
          <w:szCs w:val="21"/>
        </w:rPr>
        <w:lastRenderedPageBreak/>
        <w:t>APPENDIX A-1</w:t>
      </w:r>
      <w:bookmarkEnd w:id="39"/>
    </w:p>
    <w:p w14:paraId="62EFE0E7" w14:textId="77777777" w:rsidR="0078105B" w:rsidRPr="004131A5" w:rsidRDefault="0078105B" w:rsidP="0078105B">
      <w:pPr>
        <w:tabs>
          <w:tab w:val="left" w:pos="0"/>
        </w:tabs>
        <w:suppressAutoHyphens/>
        <w:jc w:val="both"/>
        <w:rPr>
          <w:spacing w:val="-3"/>
          <w:sz w:val="21"/>
          <w:szCs w:val="21"/>
        </w:rPr>
      </w:pPr>
    </w:p>
    <w:p w14:paraId="2793ED0A" w14:textId="77777777" w:rsidR="0078105B" w:rsidRPr="004131A5" w:rsidRDefault="0078105B" w:rsidP="0078105B">
      <w:pPr>
        <w:tabs>
          <w:tab w:val="left" w:pos="0"/>
        </w:tabs>
        <w:suppressAutoHyphens/>
        <w:jc w:val="both"/>
        <w:rPr>
          <w:spacing w:val="-3"/>
          <w:sz w:val="21"/>
          <w:szCs w:val="21"/>
        </w:rPr>
      </w:pPr>
      <w:r w:rsidRPr="004131A5">
        <w:rPr>
          <w:spacing w:val="-3"/>
          <w:sz w:val="21"/>
          <w:szCs w:val="21"/>
          <w:u w:val="single"/>
        </w:rPr>
        <w:t>Payment and Reporting</w:t>
      </w:r>
    </w:p>
    <w:p w14:paraId="70F95A6B" w14:textId="77777777" w:rsidR="0078105B" w:rsidRPr="004131A5" w:rsidRDefault="0078105B" w:rsidP="0078105B">
      <w:pPr>
        <w:tabs>
          <w:tab w:val="left" w:pos="0"/>
        </w:tabs>
        <w:suppressAutoHyphens/>
        <w:jc w:val="both"/>
        <w:rPr>
          <w:spacing w:val="-3"/>
          <w:sz w:val="21"/>
          <w:szCs w:val="21"/>
        </w:rPr>
      </w:pPr>
    </w:p>
    <w:p w14:paraId="290EA725" w14:textId="77777777" w:rsidR="0078105B" w:rsidRPr="004131A5" w:rsidRDefault="0078105B" w:rsidP="00C44C26">
      <w:pPr>
        <w:widowControl w:val="0"/>
        <w:numPr>
          <w:ilvl w:val="0"/>
          <w:numId w:val="1"/>
        </w:numPr>
        <w:tabs>
          <w:tab w:val="clear" w:pos="360"/>
          <w:tab w:val="left" w:pos="0"/>
        </w:tabs>
        <w:suppressAutoHyphens/>
        <w:rPr>
          <w:spacing w:val="-3"/>
          <w:sz w:val="21"/>
          <w:szCs w:val="21"/>
        </w:rPr>
      </w:pPr>
      <w:proofErr w:type="gramStart"/>
      <w:r w:rsidRPr="004131A5">
        <w:rPr>
          <w:spacing w:val="-3"/>
          <w:sz w:val="21"/>
          <w:szCs w:val="21"/>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roofErr w:type="gramEnd"/>
    </w:p>
    <w:p w14:paraId="322EFC0D" w14:textId="77777777" w:rsidR="0078105B" w:rsidRPr="004131A5" w:rsidRDefault="0078105B" w:rsidP="0078105B">
      <w:pPr>
        <w:tabs>
          <w:tab w:val="left" w:pos="0"/>
        </w:tabs>
        <w:suppressAutoHyphens/>
        <w:rPr>
          <w:spacing w:val="-3"/>
          <w:sz w:val="21"/>
          <w:szCs w:val="21"/>
        </w:rPr>
      </w:pPr>
      <w:r w:rsidRPr="004131A5">
        <w:rPr>
          <w:spacing w:val="-3"/>
          <w:sz w:val="21"/>
          <w:szCs w:val="21"/>
        </w:rPr>
        <w:t xml:space="preserve"> </w:t>
      </w:r>
    </w:p>
    <w:p w14:paraId="4F884EBF" w14:textId="77777777" w:rsidR="0078105B" w:rsidRPr="004131A5" w:rsidRDefault="0078105B" w:rsidP="00C44C26">
      <w:pPr>
        <w:widowControl w:val="0"/>
        <w:numPr>
          <w:ilvl w:val="0"/>
          <w:numId w:val="1"/>
        </w:numPr>
        <w:tabs>
          <w:tab w:val="clear" w:pos="360"/>
          <w:tab w:val="left" w:pos="0"/>
        </w:tabs>
        <w:suppressAutoHyphens/>
        <w:rPr>
          <w:spacing w:val="-3"/>
          <w:sz w:val="21"/>
          <w:szCs w:val="21"/>
        </w:rPr>
      </w:pPr>
      <w:proofErr w:type="gramStart"/>
      <w:r w:rsidRPr="004131A5">
        <w:rPr>
          <w:sz w:val="21"/>
          <w:szCs w:val="21"/>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proofErr w:type="gramEnd"/>
      <w:r w:rsidRPr="004131A5">
        <w:rPr>
          <w:sz w:val="21"/>
          <w:szCs w:val="21"/>
        </w:rPr>
        <w:t xml:space="preserve"> Furthermore, the contractor warrants that all project funds allocated to the proposed budget for Employee </w:t>
      </w:r>
      <w:proofErr w:type="gramStart"/>
      <w:r w:rsidRPr="004131A5">
        <w:rPr>
          <w:sz w:val="21"/>
          <w:szCs w:val="21"/>
        </w:rPr>
        <w:t>Benefits,</w:t>
      </w:r>
      <w:proofErr w:type="gramEnd"/>
      <w:r w:rsidRPr="004131A5">
        <w:rPr>
          <w:sz w:val="21"/>
          <w:szCs w:val="21"/>
        </w:rPr>
        <w:t xml:space="preserve"> represent costs for employees of the contractor only and that such funds will not be expended on any individual classified as an independent contractor. </w:t>
      </w:r>
    </w:p>
    <w:p w14:paraId="3B41CEED" w14:textId="77777777" w:rsidR="0078105B" w:rsidRPr="004131A5" w:rsidRDefault="0078105B" w:rsidP="0078105B">
      <w:pPr>
        <w:tabs>
          <w:tab w:val="left" w:pos="0"/>
        </w:tabs>
        <w:suppressAutoHyphens/>
        <w:rPr>
          <w:spacing w:val="-3"/>
          <w:sz w:val="21"/>
          <w:szCs w:val="21"/>
        </w:rPr>
      </w:pPr>
    </w:p>
    <w:p w14:paraId="66AC3642" w14:textId="77777777" w:rsidR="0078105B" w:rsidRPr="004131A5" w:rsidRDefault="0078105B" w:rsidP="0078105B">
      <w:pPr>
        <w:tabs>
          <w:tab w:val="left" w:pos="0"/>
        </w:tabs>
        <w:suppressAutoHyphens/>
        <w:rPr>
          <w:spacing w:val="-3"/>
          <w:sz w:val="21"/>
          <w:szCs w:val="21"/>
        </w:rPr>
      </w:pPr>
      <w:r w:rsidRPr="004131A5">
        <w:rPr>
          <w:spacing w:val="-3"/>
          <w:sz w:val="21"/>
          <w:szCs w:val="21"/>
          <w:u w:val="single"/>
        </w:rPr>
        <w:t>Terminations</w:t>
      </w:r>
    </w:p>
    <w:p w14:paraId="77AA6BD9" w14:textId="77777777" w:rsidR="0078105B" w:rsidRPr="004131A5" w:rsidRDefault="0078105B" w:rsidP="0078105B">
      <w:pPr>
        <w:tabs>
          <w:tab w:val="left" w:pos="0"/>
        </w:tabs>
        <w:suppressAutoHyphens/>
        <w:rPr>
          <w:spacing w:val="-3"/>
          <w:sz w:val="21"/>
          <w:szCs w:val="21"/>
        </w:rPr>
      </w:pPr>
    </w:p>
    <w:p w14:paraId="5FF856EC" w14:textId="77777777" w:rsidR="0078105B" w:rsidRPr="004131A5" w:rsidRDefault="0078105B" w:rsidP="00C44C26">
      <w:pPr>
        <w:widowControl w:val="0"/>
        <w:numPr>
          <w:ilvl w:val="0"/>
          <w:numId w:val="2"/>
        </w:numPr>
        <w:tabs>
          <w:tab w:val="left" w:pos="0"/>
        </w:tabs>
        <w:suppressAutoHyphens/>
        <w:rPr>
          <w:spacing w:val="-3"/>
          <w:sz w:val="21"/>
          <w:szCs w:val="21"/>
        </w:rPr>
      </w:pPr>
      <w:r w:rsidRPr="004131A5">
        <w:rPr>
          <w:spacing w:val="-3"/>
          <w:sz w:val="21"/>
          <w:szCs w:val="21"/>
        </w:rPr>
        <w:t xml:space="preserve">The State may terminate this Agreement without cause by </w:t>
      </w:r>
      <w:proofErr w:type="gramStart"/>
      <w:r w:rsidRPr="004131A5">
        <w:rPr>
          <w:spacing w:val="-3"/>
          <w:sz w:val="21"/>
          <w:szCs w:val="21"/>
        </w:rPr>
        <w:t>thirty (30) days</w:t>
      </w:r>
      <w:proofErr w:type="gramEnd"/>
      <w:r w:rsidRPr="004131A5">
        <w:rPr>
          <w:spacing w:val="-3"/>
          <w:sz w:val="21"/>
          <w:szCs w:val="21"/>
        </w:rPr>
        <w:t xml:space="preserve">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552B7593" w14:textId="77777777" w:rsidR="0078105B" w:rsidRPr="004131A5" w:rsidRDefault="0078105B" w:rsidP="0078105B">
      <w:pPr>
        <w:tabs>
          <w:tab w:val="left" w:pos="0"/>
        </w:tabs>
        <w:suppressAutoHyphens/>
        <w:rPr>
          <w:spacing w:val="-3"/>
          <w:sz w:val="21"/>
          <w:szCs w:val="21"/>
        </w:rPr>
      </w:pPr>
    </w:p>
    <w:p w14:paraId="7F4A5A12" w14:textId="77777777" w:rsidR="0078105B" w:rsidRPr="004131A5" w:rsidRDefault="0078105B" w:rsidP="0078105B">
      <w:pPr>
        <w:tabs>
          <w:tab w:val="left" w:pos="360"/>
        </w:tabs>
        <w:ind w:left="360" w:hanging="360"/>
        <w:rPr>
          <w:sz w:val="21"/>
          <w:szCs w:val="21"/>
        </w:rPr>
      </w:pPr>
      <w:r w:rsidRPr="004131A5">
        <w:rPr>
          <w:sz w:val="21"/>
          <w:szCs w:val="21"/>
        </w:rPr>
        <w:t>B.</w:t>
      </w:r>
      <w:r w:rsidRPr="004131A5">
        <w:rPr>
          <w:sz w:val="21"/>
          <w:szCs w:val="21"/>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626E644A" w14:textId="77777777" w:rsidR="0078105B" w:rsidRPr="004131A5" w:rsidRDefault="0078105B" w:rsidP="0078105B">
      <w:pPr>
        <w:tabs>
          <w:tab w:val="left" w:pos="360"/>
        </w:tabs>
        <w:ind w:left="360" w:hanging="360"/>
        <w:rPr>
          <w:sz w:val="21"/>
          <w:szCs w:val="21"/>
        </w:rPr>
      </w:pPr>
    </w:p>
    <w:p w14:paraId="400A5F8C" w14:textId="77777777" w:rsidR="0078105B" w:rsidRPr="004131A5" w:rsidRDefault="0078105B" w:rsidP="0078105B">
      <w:pPr>
        <w:rPr>
          <w:sz w:val="21"/>
          <w:szCs w:val="21"/>
        </w:rPr>
      </w:pPr>
      <w:r w:rsidRPr="004131A5">
        <w:rPr>
          <w:sz w:val="21"/>
          <w:szCs w:val="21"/>
          <w:u w:val="single"/>
        </w:rPr>
        <w:t>Responsibility Provision</w:t>
      </w:r>
      <w:r w:rsidRPr="004131A5">
        <w:rPr>
          <w:sz w:val="21"/>
          <w:szCs w:val="21"/>
        </w:rPr>
        <w:t>s</w:t>
      </w:r>
    </w:p>
    <w:p w14:paraId="69005094" w14:textId="77777777" w:rsidR="0078105B" w:rsidRPr="004131A5" w:rsidRDefault="0078105B" w:rsidP="0078105B">
      <w:pPr>
        <w:rPr>
          <w:sz w:val="21"/>
          <w:szCs w:val="21"/>
        </w:rPr>
      </w:pPr>
    </w:p>
    <w:p w14:paraId="4C202BFC" w14:textId="77777777" w:rsidR="0078105B" w:rsidRPr="004131A5" w:rsidRDefault="0078105B" w:rsidP="0078105B">
      <w:pPr>
        <w:tabs>
          <w:tab w:val="left" w:pos="360"/>
        </w:tabs>
        <w:contextualSpacing/>
        <w:rPr>
          <w:rFonts w:eastAsia="Calibri"/>
          <w:sz w:val="21"/>
          <w:szCs w:val="21"/>
        </w:rPr>
      </w:pPr>
      <w:r w:rsidRPr="004131A5">
        <w:rPr>
          <w:rFonts w:eastAsia="Calibri"/>
          <w:sz w:val="21"/>
          <w:szCs w:val="21"/>
        </w:rPr>
        <w:t xml:space="preserve">A. </w:t>
      </w:r>
      <w:r w:rsidRPr="004131A5">
        <w:rPr>
          <w:rFonts w:eastAsia="Calibri"/>
          <w:sz w:val="21"/>
          <w:szCs w:val="21"/>
        </w:rPr>
        <w:tab/>
        <w:t xml:space="preserve">General Responsibility Language: </w:t>
      </w:r>
    </w:p>
    <w:p w14:paraId="094443CF" w14:textId="77777777" w:rsidR="0078105B" w:rsidRPr="004131A5" w:rsidRDefault="0078105B" w:rsidP="0078105B">
      <w:pPr>
        <w:ind w:left="360"/>
        <w:contextualSpacing/>
        <w:rPr>
          <w:rFonts w:eastAsia="Calibri"/>
          <w:sz w:val="21"/>
          <w:szCs w:val="21"/>
        </w:rPr>
      </w:pPr>
      <w:r w:rsidRPr="004131A5">
        <w:rPr>
          <w:rFonts w:eastAsia="Calibri"/>
          <w:sz w:val="21"/>
          <w:szCs w:val="21"/>
        </w:rPr>
        <w:t xml:space="preserve">The Contractor </w:t>
      </w:r>
      <w:proofErr w:type="gramStart"/>
      <w:r w:rsidRPr="004131A5">
        <w:rPr>
          <w:rFonts w:eastAsia="Calibri"/>
          <w:sz w:val="21"/>
          <w:szCs w:val="21"/>
        </w:rPr>
        <w:t>shall at all times during the Contract term remain</w:t>
      </w:r>
      <w:proofErr w:type="gramEnd"/>
      <w:r w:rsidRPr="004131A5">
        <w:rPr>
          <w:rFonts w:eastAsia="Calibri"/>
          <w:sz w:val="21"/>
          <w:szCs w:val="21"/>
        </w:rPr>
        <w:t xml:space="preserve">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AEA06D6" w14:textId="77777777" w:rsidR="0078105B" w:rsidRPr="004131A5" w:rsidRDefault="0078105B" w:rsidP="0078105B">
      <w:pPr>
        <w:ind w:left="720"/>
        <w:contextualSpacing/>
        <w:rPr>
          <w:rFonts w:eastAsia="Calibri"/>
          <w:sz w:val="21"/>
          <w:szCs w:val="21"/>
        </w:rPr>
      </w:pPr>
    </w:p>
    <w:p w14:paraId="1F1500C8" w14:textId="77777777" w:rsidR="0078105B" w:rsidRPr="004131A5" w:rsidRDefault="0078105B" w:rsidP="0078105B">
      <w:pPr>
        <w:tabs>
          <w:tab w:val="left" w:pos="360"/>
        </w:tabs>
        <w:contextualSpacing/>
        <w:rPr>
          <w:rFonts w:eastAsia="Calibri"/>
          <w:sz w:val="21"/>
          <w:szCs w:val="21"/>
        </w:rPr>
      </w:pPr>
      <w:r w:rsidRPr="004131A5">
        <w:rPr>
          <w:rFonts w:eastAsia="Calibri"/>
          <w:sz w:val="21"/>
          <w:szCs w:val="21"/>
        </w:rPr>
        <w:t xml:space="preserve">B. </w:t>
      </w:r>
      <w:r w:rsidRPr="004131A5">
        <w:rPr>
          <w:rFonts w:eastAsia="Calibri"/>
          <w:sz w:val="21"/>
          <w:szCs w:val="21"/>
        </w:rPr>
        <w:tab/>
        <w:t>Suspension of Work (for Non-Responsibility)</w:t>
      </w:r>
    </w:p>
    <w:p w14:paraId="03CBC59D" w14:textId="77777777" w:rsidR="0078105B" w:rsidRPr="004131A5" w:rsidRDefault="0078105B" w:rsidP="0078105B">
      <w:pPr>
        <w:tabs>
          <w:tab w:val="left" w:pos="360"/>
        </w:tabs>
        <w:ind w:left="360"/>
        <w:contextualSpacing/>
        <w:rPr>
          <w:rFonts w:eastAsia="Calibri"/>
          <w:sz w:val="21"/>
          <w:szCs w:val="21"/>
        </w:rPr>
      </w:pPr>
      <w:r w:rsidRPr="004131A5">
        <w:rPr>
          <w:rFonts w:eastAsia="Calibri"/>
          <w:sz w:val="21"/>
          <w:szCs w:val="21"/>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t>
      </w:r>
      <w:proofErr w:type="gramStart"/>
      <w:r w:rsidRPr="004131A5">
        <w:rPr>
          <w:rFonts w:eastAsia="Calibri"/>
          <w:sz w:val="21"/>
          <w:szCs w:val="21"/>
        </w:rPr>
        <w:t>will be given</w:t>
      </w:r>
      <w:proofErr w:type="gramEnd"/>
      <w:r w:rsidRPr="004131A5">
        <w:rPr>
          <w:rFonts w:eastAsia="Calibri"/>
          <w:sz w:val="21"/>
          <w:szCs w:val="21"/>
        </w:rPr>
        <w:t xml:space="preserve"> written notice outlining the particulars of such suspension. Upon issuance of such notice, the Contractor must comply with the terms of the suspension order. Contract activity may resume </w:t>
      </w:r>
      <w:proofErr w:type="gramStart"/>
      <w:r w:rsidRPr="004131A5">
        <w:rPr>
          <w:rFonts w:eastAsia="Calibri"/>
          <w:sz w:val="21"/>
          <w:szCs w:val="21"/>
        </w:rPr>
        <w:t>at such time as</w:t>
      </w:r>
      <w:proofErr w:type="gramEnd"/>
      <w:r w:rsidRPr="004131A5">
        <w:rPr>
          <w:rFonts w:eastAsia="Calibri"/>
          <w:sz w:val="21"/>
          <w:szCs w:val="21"/>
        </w:rPr>
        <w:t xml:space="preserve"> the Commissioner of Education or his or her designee issues a written notice authorizing a resumption of performance under the Contract.</w:t>
      </w:r>
    </w:p>
    <w:p w14:paraId="3B68BA0E" w14:textId="77777777" w:rsidR="0078105B" w:rsidRPr="004131A5" w:rsidRDefault="0078105B" w:rsidP="0078105B">
      <w:pPr>
        <w:ind w:left="720"/>
        <w:contextualSpacing/>
        <w:rPr>
          <w:rFonts w:eastAsia="Calibri"/>
          <w:sz w:val="21"/>
          <w:szCs w:val="21"/>
        </w:rPr>
      </w:pPr>
    </w:p>
    <w:p w14:paraId="3BB67065" w14:textId="77777777" w:rsidR="0078105B" w:rsidRPr="004131A5" w:rsidRDefault="0078105B" w:rsidP="0078105B">
      <w:pPr>
        <w:tabs>
          <w:tab w:val="left" w:pos="360"/>
        </w:tabs>
        <w:contextualSpacing/>
        <w:rPr>
          <w:rFonts w:eastAsia="Calibri"/>
          <w:sz w:val="21"/>
          <w:szCs w:val="21"/>
        </w:rPr>
      </w:pPr>
      <w:r w:rsidRPr="004131A5">
        <w:rPr>
          <w:rFonts w:eastAsia="Calibri"/>
          <w:sz w:val="21"/>
          <w:szCs w:val="21"/>
        </w:rPr>
        <w:t xml:space="preserve">C. </w:t>
      </w:r>
      <w:r w:rsidRPr="004131A5">
        <w:rPr>
          <w:rFonts w:eastAsia="Calibri"/>
          <w:sz w:val="21"/>
          <w:szCs w:val="21"/>
        </w:rPr>
        <w:tab/>
        <w:t>Termination (for Non-Responsibility)</w:t>
      </w:r>
    </w:p>
    <w:p w14:paraId="6102AD34" w14:textId="77777777" w:rsidR="0078105B" w:rsidRPr="004131A5" w:rsidRDefault="0078105B" w:rsidP="0078105B">
      <w:pPr>
        <w:tabs>
          <w:tab w:val="left" w:pos="360"/>
        </w:tabs>
        <w:ind w:left="360"/>
        <w:contextualSpacing/>
        <w:rPr>
          <w:rFonts w:eastAsia="Calibri"/>
          <w:sz w:val="21"/>
          <w:szCs w:val="21"/>
        </w:rPr>
      </w:pPr>
      <w:r w:rsidRPr="004131A5">
        <w:rPr>
          <w:rFonts w:eastAsia="Calibri"/>
          <w:sz w:val="21"/>
          <w:szCs w:val="21"/>
        </w:rPr>
        <w:t xml:space="preserve">Upon written notice to the Contractor, and a reasonable opportunity to be heard with appropriate SED officials or staff, the Contract may be terminated by the Commissioner of Education or his or her designee at the Contractor’s expense where the </w:t>
      </w:r>
      <w:proofErr w:type="gramStart"/>
      <w:r w:rsidRPr="004131A5">
        <w:rPr>
          <w:rFonts w:eastAsia="Calibri"/>
          <w:sz w:val="21"/>
          <w:szCs w:val="21"/>
        </w:rPr>
        <w:t>Contractor is determined by the Commissioner of Education</w:t>
      </w:r>
      <w:proofErr w:type="gramEnd"/>
      <w:r w:rsidRPr="004131A5">
        <w:rPr>
          <w:rFonts w:eastAsia="Calibri"/>
          <w:sz w:val="21"/>
          <w:szCs w:val="21"/>
        </w:rPr>
        <w:t xml:space="preserve"> or his or her designee to be non-responsible. In such event, the Commissioner or his or her designee may complete the contractual requirements in any manner he or she may deem advisable and pursue available legal or equitable remedies for breach.</w:t>
      </w:r>
    </w:p>
    <w:p w14:paraId="3EBB8DEA" w14:textId="77777777" w:rsidR="0078105B" w:rsidRPr="004131A5" w:rsidRDefault="0078105B" w:rsidP="0078105B">
      <w:pPr>
        <w:tabs>
          <w:tab w:val="left" w:pos="0"/>
        </w:tabs>
        <w:suppressAutoHyphens/>
        <w:rPr>
          <w:spacing w:val="-3"/>
          <w:sz w:val="21"/>
          <w:szCs w:val="21"/>
        </w:rPr>
      </w:pPr>
    </w:p>
    <w:p w14:paraId="3C4024AC" w14:textId="77777777" w:rsidR="0078105B" w:rsidRPr="004131A5" w:rsidRDefault="0078105B" w:rsidP="0078105B">
      <w:pPr>
        <w:tabs>
          <w:tab w:val="left" w:pos="0"/>
        </w:tabs>
        <w:suppressAutoHyphens/>
        <w:rPr>
          <w:spacing w:val="-3"/>
          <w:sz w:val="21"/>
          <w:szCs w:val="21"/>
        </w:rPr>
      </w:pPr>
      <w:r w:rsidRPr="004131A5">
        <w:rPr>
          <w:spacing w:val="-3"/>
          <w:sz w:val="21"/>
          <w:szCs w:val="21"/>
          <w:u w:val="single"/>
        </w:rPr>
        <w:t>Property</w:t>
      </w:r>
    </w:p>
    <w:p w14:paraId="03CBAC16" w14:textId="77777777" w:rsidR="0078105B" w:rsidRPr="004131A5" w:rsidRDefault="0078105B" w:rsidP="0078105B">
      <w:pPr>
        <w:tabs>
          <w:tab w:val="left" w:pos="0"/>
        </w:tabs>
        <w:suppressAutoHyphens/>
        <w:rPr>
          <w:spacing w:val="-3"/>
          <w:sz w:val="21"/>
          <w:szCs w:val="21"/>
        </w:rPr>
      </w:pPr>
    </w:p>
    <w:p w14:paraId="3795740D" w14:textId="2E7F11E2" w:rsidR="0078105B" w:rsidRPr="004131A5" w:rsidRDefault="0078105B" w:rsidP="0078105B">
      <w:pPr>
        <w:tabs>
          <w:tab w:val="left" w:pos="360"/>
        </w:tabs>
        <w:suppressAutoHyphens/>
        <w:ind w:left="360" w:hanging="360"/>
        <w:rPr>
          <w:spacing w:val="-3"/>
          <w:sz w:val="21"/>
          <w:szCs w:val="21"/>
        </w:rPr>
      </w:pPr>
      <w:r w:rsidRPr="004131A5">
        <w:rPr>
          <w:spacing w:val="-3"/>
          <w:sz w:val="21"/>
          <w:szCs w:val="21"/>
        </w:rPr>
        <w:t xml:space="preserve">A. </w:t>
      </w:r>
      <w:r w:rsidR="003B6FBE" w:rsidRPr="004131A5">
        <w:rPr>
          <w:spacing w:val="-3"/>
          <w:sz w:val="21"/>
          <w:szCs w:val="21"/>
        </w:rPr>
        <w:t xml:space="preserve">  </w:t>
      </w:r>
      <w:r w:rsidRPr="004131A5">
        <w:rPr>
          <w:spacing w:val="-3"/>
          <w:sz w:val="21"/>
          <w:szCs w:val="21"/>
        </w:rPr>
        <w:t xml:space="preserve"> The Contractor shall maintain a complete inventory of all realty, equipment and other non-expendable assets including, but not limited to, books, paintings, </w:t>
      </w:r>
      <w:proofErr w:type="gramStart"/>
      <w:r w:rsidRPr="004131A5">
        <w:rPr>
          <w:spacing w:val="-3"/>
          <w:sz w:val="21"/>
          <w:szCs w:val="21"/>
        </w:rPr>
        <w:t>artifacts</w:t>
      </w:r>
      <w:proofErr w:type="gramEnd"/>
      <w:r w:rsidRPr="004131A5">
        <w:rPr>
          <w:spacing w:val="-3"/>
          <w:sz w:val="21"/>
          <w:szCs w:val="21"/>
        </w:rPr>
        <w:t xml:space="preserve">, rare coins, antiques and other collectible items purchased, improved or developed under this agreement. The Contractor shall submit a copy of the inventory in a form identical to or essentially similar to, </w:t>
      </w:r>
      <w:r w:rsidRPr="004131A5">
        <w:rPr>
          <w:spacing w:val="-3"/>
          <w:sz w:val="21"/>
          <w:szCs w:val="21"/>
        </w:rPr>
        <w:lastRenderedPageBreak/>
        <w:t xml:space="preserve">Exhibit A annexed hereto. The term "non-expendable assets" shall mean for the purposes of this agreement any and all assets which </w:t>
      </w:r>
      <w:proofErr w:type="gramStart"/>
      <w:r w:rsidRPr="004131A5">
        <w:rPr>
          <w:spacing w:val="-3"/>
          <w:sz w:val="21"/>
          <w:szCs w:val="21"/>
        </w:rPr>
        <w:t>are not consumed</w:t>
      </w:r>
      <w:proofErr w:type="gramEnd"/>
      <w:r w:rsidRPr="004131A5">
        <w:rPr>
          <w:spacing w:val="-3"/>
          <w:sz w:val="21"/>
          <w:szCs w:val="21"/>
        </w:rPr>
        <w:t xml:space="preserve"> during the term of this agreement and which have a cost of One Thousand Dollars ($1,000) or more.</w:t>
      </w:r>
    </w:p>
    <w:p w14:paraId="7B91E911" w14:textId="77777777" w:rsidR="0078105B" w:rsidRPr="004131A5" w:rsidRDefault="0078105B" w:rsidP="0078105B">
      <w:pPr>
        <w:tabs>
          <w:tab w:val="left" w:pos="0"/>
        </w:tabs>
        <w:suppressAutoHyphens/>
        <w:rPr>
          <w:spacing w:val="-3"/>
          <w:sz w:val="21"/>
          <w:szCs w:val="21"/>
        </w:rPr>
      </w:pPr>
    </w:p>
    <w:p w14:paraId="27A722EB" w14:textId="77777777" w:rsidR="0078105B" w:rsidRPr="004131A5" w:rsidRDefault="0078105B" w:rsidP="0078105B">
      <w:pPr>
        <w:tabs>
          <w:tab w:val="left" w:pos="360"/>
        </w:tabs>
        <w:suppressAutoHyphens/>
        <w:ind w:left="360"/>
        <w:rPr>
          <w:spacing w:val="-3"/>
          <w:sz w:val="21"/>
          <w:szCs w:val="21"/>
        </w:rPr>
      </w:pPr>
      <w:r w:rsidRPr="004131A5">
        <w:rPr>
          <w:spacing w:val="-3"/>
          <w:sz w:val="21"/>
          <w:szCs w:val="21"/>
        </w:rPr>
        <w:t xml:space="preserve">Inventories for non-expendable assets </w:t>
      </w:r>
      <w:proofErr w:type="gramStart"/>
      <w:r w:rsidRPr="004131A5">
        <w:rPr>
          <w:spacing w:val="-3"/>
          <w:sz w:val="21"/>
          <w:szCs w:val="21"/>
        </w:rPr>
        <w:t>must be submitted</w:t>
      </w:r>
      <w:proofErr w:type="gramEnd"/>
      <w:r w:rsidRPr="004131A5">
        <w:rPr>
          <w:spacing w:val="-3"/>
          <w:sz w:val="21"/>
          <w:szCs w:val="21"/>
        </w:rPr>
        <w:t xml:space="preserve"> with the final expenditure report. In addition to or as part of whatever rights the State may have with respect to the inspection of the Contractor, the State shall have the right to inspect the inventory without notice to the Contractor.</w:t>
      </w:r>
    </w:p>
    <w:p w14:paraId="51F36105" w14:textId="77777777" w:rsidR="0078105B" w:rsidRPr="004131A5" w:rsidRDefault="0078105B" w:rsidP="0078105B">
      <w:pPr>
        <w:tabs>
          <w:tab w:val="left" w:pos="360"/>
        </w:tabs>
        <w:suppressAutoHyphens/>
        <w:ind w:left="360"/>
        <w:rPr>
          <w:spacing w:val="-3"/>
          <w:sz w:val="21"/>
          <w:szCs w:val="21"/>
        </w:rPr>
      </w:pPr>
    </w:p>
    <w:p w14:paraId="00DDD9E2" w14:textId="77777777" w:rsidR="0078105B" w:rsidRPr="004131A5" w:rsidRDefault="0078105B" w:rsidP="0078105B">
      <w:pPr>
        <w:tabs>
          <w:tab w:val="left" w:pos="360"/>
        </w:tabs>
        <w:suppressAutoHyphens/>
        <w:ind w:left="360"/>
        <w:rPr>
          <w:spacing w:val="-3"/>
          <w:sz w:val="21"/>
          <w:szCs w:val="21"/>
        </w:rPr>
      </w:pPr>
      <w:r w:rsidRPr="004131A5">
        <w:rPr>
          <w:spacing w:val="-3"/>
          <w:sz w:val="21"/>
          <w:szCs w:val="21"/>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59FC5724" w14:textId="77777777" w:rsidR="0078105B" w:rsidRPr="004131A5" w:rsidRDefault="0078105B" w:rsidP="0078105B">
      <w:pPr>
        <w:tabs>
          <w:tab w:val="left" w:pos="360"/>
        </w:tabs>
        <w:suppressAutoHyphens/>
        <w:ind w:left="360"/>
        <w:rPr>
          <w:spacing w:val="-3"/>
          <w:sz w:val="21"/>
          <w:szCs w:val="21"/>
        </w:rPr>
      </w:pPr>
    </w:p>
    <w:p w14:paraId="40A7E814" w14:textId="77777777" w:rsidR="0078105B" w:rsidRPr="004131A5" w:rsidRDefault="0078105B" w:rsidP="0078105B">
      <w:pPr>
        <w:tabs>
          <w:tab w:val="left" w:pos="360"/>
        </w:tabs>
        <w:suppressAutoHyphens/>
        <w:ind w:left="360"/>
        <w:rPr>
          <w:spacing w:val="-3"/>
          <w:sz w:val="21"/>
          <w:szCs w:val="21"/>
        </w:rPr>
      </w:pPr>
      <w:r w:rsidRPr="004131A5">
        <w:rPr>
          <w:spacing w:val="-3"/>
          <w:sz w:val="21"/>
          <w:szCs w:val="21"/>
        </w:rPr>
        <w:t>The Contractor shall not at any time use or allow to be used any non-expendable assets in a manner inconsistent with the purposes of this agreement.</w:t>
      </w:r>
    </w:p>
    <w:p w14:paraId="047F3111" w14:textId="77777777" w:rsidR="0078105B" w:rsidRPr="004131A5" w:rsidRDefault="0078105B" w:rsidP="0078105B">
      <w:pPr>
        <w:tabs>
          <w:tab w:val="left" w:pos="0"/>
        </w:tabs>
        <w:suppressAutoHyphens/>
        <w:rPr>
          <w:spacing w:val="-3"/>
          <w:sz w:val="21"/>
          <w:szCs w:val="21"/>
        </w:rPr>
      </w:pPr>
    </w:p>
    <w:p w14:paraId="1E8A1EF0" w14:textId="77777777" w:rsidR="0078105B" w:rsidRPr="004131A5" w:rsidRDefault="0078105B" w:rsidP="0078105B">
      <w:pPr>
        <w:tabs>
          <w:tab w:val="left" w:pos="360"/>
        </w:tabs>
        <w:suppressAutoHyphens/>
        <w:ind w:left="360" w:hanging="360"/>
        <w:rPr>
          <w:spacing w:val="-3"/>
          <w:sz w:val="21"/>
          <w:szCs w:val="21"/>
        </w:rPr>
      </w:pPr>
      <w:r w:rsidRPr="004131A5">
        <w:rPr>
          <w:spacing w:val="-3"/>
          <w:sz w:val="21"/>
          <w:szCs w:val="21"/>
        </w:rPr>
        <w:t>B.</w:t>
      </w:r>
      <w:r w:rsidRPr="004131A5">
        <w:rPr>
          <w:spacing w:val="-3"/>
          <w:sz w:val="21"/>
          <w:szCs w:val="21"/>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w:t>
      </w:r>
      <w:proofErr w:type="gramStart"/>
      <w:r w:rsidRPr="004131A5">
        <w:rPr>
          <w:spacing w:val="-3"/>
          <w:sz w:val="21"/>
          <w:szCs w:val="21"/>
        </w:rPr>
        <w:t>is sought</w:t>
      </w:r>
      <w:proofErr w:type="gramEnd"/>
      <w:r w:rsidRPr="004131A5">
        <w:rPr>
          <w:spacing w:val="-3"/>
          <w:sz w:val="21"/>
          <w:szCs w:val="21"/>
        </w:rPr>
        <w:t xml:space="preserve">. The State may accept, reject or accept in part such request. If the request for continued use </w:t>
      </w:r>
      <w:proofErr w:type="gramStart"/>
      <w:r w:rsidRPr="004131A5">
        <w:rPr>
          <w:spacing w:val="-3"/>
          <w:sz w:val="21"/>
          <w:szCs w:val="21"/>
        </w:rPr>
        <w:t>is allowed</w:t>
      </w:r>
      <w:proofErr w:type="gramEnd"/>
      <w:r w:rsidRPr="004131A5">
        <w:rPr>
          <w:spacing w:val="-3"/>
          <w:sz w:val="21"/>
          <w:szCs w:val="21"/>
        </w:rPr>
        <w:t xml:space="preserve"> to any degree, it shall be conditioned upon the fact that said equipment shall continue to be used in accordance with the purposes of this agreement.</w:t>
      </w:r>
    </w:p>
    <w:p w14:paraId="33D194C9" w14:textId="77777777" w:rsidR="0078105B" w:rsidRPr="004131A5" w:rsidRDefault="0078105B" w:rsidP="0078105B">
      <w:pPr>
        <w:tabs>
          <w:tab w:val="left" w:pos="0"/>
        </w:tabs>
        <w:suppressAutoHyphens/>
        <w:rPr>
          <w:spacing w:val="-3"/>
          <w:sz w:val="21"/>
          <w:szCs w:val="21"/>
        </w:rPr>
      </w:pPr>
    </w:p>
    <w:p w14:paraId="0A45B452" w14:textId="77777777" w:rsidR="0078105B" w:rsidRPr="004131A5" w:rsidRDefault="0078105B" w:rsidP="0078105B">
      <w:pPr>
        <w:tabs>
          <w:tab w:val="left" w:pos="270"/>
          <w:tab w:val="left" w:pos="1440"/>
        </w:tabs>
        <w:ind w:left="360"/>
        <w:rPr>
          <w:sz w:val="21"/>
          <w:szCs w:val="21"/>
        </w:rPr>
      </w:pPr>
      <w:proofErr w:type="gramStart"/>
      <w:r w:rsidRPr="004131A5">
        <w:rPr>
          <w:sz w:val="21"/>
          <w:szCs w:val="21"/>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w:t>
      </w:r>
      <w:proofErr w:type="gramEnd"/>
      <w:r w:rsidRPr="004131A5">
        <w:rPr>
          <w:sz w:val="21"/>
          <w:szCs w:val="21"/>
        </w:rPr>
        <w:t xml:space="preserve"> The State upon obtaining such non-expendable assets may arrange for their further use in the public interest as it in its discretion may decide.  </w:t>
      </w:r>
    </w:p>
    <w:p w14:paraId="2F236457" w14:textId="77777777" w:rsidR="0078105B" w:rsidRPr="004131A5" w:rsidRDefault="0078105B" w:rsidP="0078105B">
      <w:pPr>
        <w:tabs>
          <w:tab w:val="left" w:pos="0"/>
        </w:tabs>
        <w:suppressAutoHyphens/>
        <w:rPr>
          <w:spacing w:val="-3"/>
          <w:sz w:val="21"/>
          <w:szCs w:val="21"/>
        </w:rPr>
      </w:pPr>
    </w:p>
    <w:p w14:paraId="7BCD1A12" w14:textId="77777777" w:rsidR="0078105B" w:rsidRPr="004131A5" w:rsidRDefault="0078105B" w:rsidP="0078105B">
      <w:pPr>
        <w:tabs>
          <w:tab w:val="left" w:pos="360"/>
        </w:tabs>
        <w:suppressAutoHyphens/>
        <w:ind w:left="360" w:hanging="360"/>
        <w:rPr>
          <w:spacing w:val="-3"/>
          <w:sz w:val="21"/>
          <w:szCs w:val="21"/>
        </w:rPr>
      </w:pPr>
      <w:r w:rsidRPr="004131A5">
        <w:rPr>
          <w:spacing w:val="-3"/>
          <w:sz w:val="21"/>
          <w:szCs w:val="21"/>
        </w:rPr>
        <w:t>C.</w:t>
      </w:r>
      <w:r w:rsidRPr="004131A5">
        <w:rPr>
          <w:spacing w:val="-3"/>
          <w:sz w:val="21"/>
          <w:szCs w:val="21"/>
        </w:rPr>
        <w:tab/>
        <w:t xml:space="preserve">Upon termination of this agreement, the State in its discretion may elect to take title and may assert its right to possession of any non-expendable assets upon </w:t>
      </w:r>
      <w:proofErr w:type="gramStart"/>
      <w:r w:rsidRPr="004131A5">
        <w:rPr>
          <w:spacing w:val="-3"/>
          <w:sz w:val="21"/>
          <w:szCs w:val="21"/>
        </w:rPr>
        <w:t>thirty (30) days</w:t>
      </w:r>
      <w:proofErr w:type="gramEnd"/>
      <w:r w:rsidRPr="004131A5">
        <w:rPr>
          <w:spacing w:val="-3"/>
          <w:sz w:val="21"/>
          <w:szCs w:val="21"/>
        </w:rPr>
        <w:t xml:space="preserve"> prior written notice by certified mail to the Contractor. The State's option to elect to take title </w:t>
      </w:r>
      <w:proofErr w:type="gramStart"/>
      <w:r w:rsidRPr="004131A5">
        <w:rPr>
          <w:spacing w:val="-3"/>
          <w:sz w:val="21"/>
          <w:szCs w:val="21"/>
        </w:rPr>
        <w:t>shall be triggered</w:t>
      </w:r>
      <w:proofErr w:type="gramEnd"/>
      <w:r w:rsidRPr="004131A5">
        <w:rPr>
          <w:spacing w:val="-3"/>
          <w:sz w:val="21"/>
          <w:szCs w:val="21"/>
        </w:rPr>
        <w:t xml:space="preserve">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066E14C9" w14:textId="77777777" w:rsidR="0078105B" w:rsidRPr="004131A5" w:rsidRDefault="0078105B" w:rsidP="0078105B">
      <w:pPr>
        <w:tabs>
          <w:tab w:val="left" w:pos="0"/>
        </w:tabs>
        <w:suppressAutoHyphens/>
        <w:rPr>
          <w:spacing w:val="-3"/>
          <w:sz w:val="21"/>
          <w:szCs w:val="21"/>
        </w:rPr>
      </w:pPr>
    </w:p>
    <w:p w14:paraId="48201A64" w14:textId="77777777" w:rsidR="0078105B" w:rsidRPr="004131A5" w:rsidRDefault="0078105B" w:rsidP="0078105B">
      <w:pPr>
        <w:tabs>
          <w:tab w:val="left" w:pos="360"/>
        </w:tabs>
        <w:suppressAutoHyphens/>
        <w:ind w:left="360" w:hanging="360"/>
        <w:rPr>
          <w:spacing w:val="-3"/>
          <w:sz w:val="21"/>
          <w:szCs w:val="21"/>
        </w:rPr>
      </w:pPr>
      <w:r w:rsidRPr="004131A5">
        <w:rPr>
          <w:spacing w:val="-3"/>
          <w:sz w:val="21"/>
          <w:szCs w:val="21"/>
        </w:rPr>
        <w:t>D.</w:t>
      </w:r>
      <w:r w:rsidRPr="004131A5">
        <w:rPr>
          <w:spacing w:val="-3"/>
          <w:sz w:val="21"/>
          <w:szCs w:val="21"/>
        </w:rPr>
        <w:tab/>
        <w:t>The terms and conditions set forth herein regarding non-expendable assets shall survive the expiration or termination, for whatever reason, of this agreement.</w:t>
      </w:r>
    </w:p>
    <w:p w14:paraId="12A15116" w14:textId="77777777" w:rsidR="0078105B" w:rsidRPr="004131A5" w:rsidRDefault="0078105B" w:rsidP="0078105B">
      <w:pPr>
        <w:tabs>
          <w:tab w:val="left" w:pos="0"/>
        </w:tabs>
        <w:suppressAutoHyphens/>
        <w:rPr>
          <w:spacing w:val="-3"/>
          <w:sz w:val="21"/>
          <w:szCs w:val="21"/>
        </w:rPr>
      </w:pPr>
    </w:p>
    <w:p w14:paraId="51B07BE7" w14:textId="77777777" w:rsidR="0078105B" w:rsidRPr="004131A5" w:rsidRDefault="0078105B" w:rsidP="0078105B">
      <w:pPr>
        <w:tabs>
          <w:tab w:val="left" w:pos="0"/>
        </w:tabs>
        <w:suppressAutoHyphens/>
        <w:rPr>
          <w:spacing w:val="-3"/>
          <w:sz w:val="21"/>
          <w:szCs w:val="21"/>
        </w:rPr>
      </w:pPr>
      <w:r w:rsidRPr="004131A5">
        <w:rPr>
          <w:spacing w:val="-3"/>
          <w:sz w:val="21"/>
          <w:szCs w:val="21"/>
          <w:u w:val="single"/>
        </w:rPr>
        <w:t>Safeguards for Services and Confidentiality</w:t>
      </w:r>
    </w:p>
    <w:p w14:paraId="7A8E2E9F" w14:textId="77777777" w:rsidR="0078105B" w:rsidRPr="004131A5" w:rsidRDefault="0078105B" w:rsidP="0078105B">
      <w:pPr>
        <w:tabs>
          <w:tab w:val="left" w:pos="0"/>
        </w:tabs>
        <w:suppressAutoHyphens/>
        <w:rPr>
          <w:spacing w:val="-3"/>
          <w:sz w:val="21"/>
          <w:szCs w:val="21"/>
        </w:rPr>
      </w:pPr>
    </w:p>
    <w:p w14:paraId="3B9F8492" w14:textId="77777777" w:rsidR="0078105B" w:rsidRPr="004131A5" w:rsidRDefault="0078105B" w:rsidP="00C44C26">
      <w:pPr>
        <w:widowControl w:val="0"/>
        <w:numPr>
          <w:ilvl w:val="0"/>
          <w:numId w:val="3"/>
        </w:numPr>
        <w:tabs>
          <w:tab w:val="left" w:pos="0"/>
        </w:tabs>
        <w:suppressAutoHyphens/>
        <w:rPr>
          <w:spacing w:val="-3"/>
          <w:sz w:val="21"/>
          <w:szCs w:val="21"/>
        </w:rPr>
      </w:pPr>
      <w:r w:rsidRPr="004131A5">
        <w:rPr>
          <w:spacing w:val="-3"/>
          <w:sz w:val="21"/>
          <w:szCs w:val="21"/>
        </w:rPr>
        <w:t xml:space="preserve">Any copyrightable work produced pursuant to said agreement </w:t>
      </w:r>
      <w:proofErr w:type="gramStart"/>
      <w:r w:rsidRPr="004131A5">
        <w:rPr>
          <w:spacing w:val="-3"/>
          <w:sz w:val="21"/>
          <w:szCs w:val="21"/>
        </w:rPr>
        <w:t>shall</w:t>
      </w:r>
      <w:proofErr w:type="gramEnd"/>
      <w:r w:rsidRPr="004131A5">
        <w:rPr>
          <w:spacing w:val="-3"/>
          <w:sz w:val="21"/>
          <w:szCs w:val="21"/>
        </w:rPr>
        <w:t xml:space="preserve"> be the sole and exclusive property of the New York State Education Department. The </w:t>
      </w:r>
      <w:proofErr w:type="gramStart"/>
      <w:r w:rsidRPr="004131A5">
        <w:rPr>
          <w:spacing w:val="-3"/>
          <w:sz w:val="21"/>
          <w:szCs w:val="21"/>
        </w:rPr>
        <w:t>material prepared under the terms of this agreement by the Contractor shall be prepared by the Contractor in a form</w:t>
      </w:r>
      <w:proofErr w:type="gramEnd"/>
      <w:r w:rsidRPr="004131A5">
        <w:rPr>
          <w:spacing w:val="-3"/>
          <w:sz w:val="21"/>
          <w:szCs w:val="21"/>
        </w:rPr>
        <w:t xml:space="preserve"> so that it will be ready for copyright in the name of the New York State Education Department. </w:t>
      </w:r>
      <w:proofErr w:type="gramStart"/>
      <w:r w:rsidRPr="004131A5">
        <w:rPr>
          <w:spacing w:val="-3"/>
          <w:sz w:val="21"/>
          <w:szCs w:val="21"/>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w:t>
      </w:r>
      <w:proofErr w:type="gramEnd"/>
      <w:r w:rsidRPr="004131A5">
        <w:rPr>
          <w:spacing w:val="-3"/>
          <w:sz w:val="21"/>
          <w:szCs w:val="21"/>
        </w:rPr>
        <w:t xml:space="preserve">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w:t>
      </w:r>
      <w:proofErr w:type="gramStart"/>
      <w:r w:rsidRPr="004131A5">
        <w:rPr>
          <w:spacing w:val="-3"/>
          <w:sz w:val="21"/>
          <w:szCs w:val="21"/>
        </w:rPr>
        <w:t>shall be provided</w:t>
      </w:r>
      <w:proofErr w:type="gramEnd"/>
      <w:r w:rsidRPr="004131A5">
        <w:rPr>
          <w:spacing w:val="-3"/>
          <w:sz w:val="21"/>
          <w:szCs w:val="21"/>
        </w:rPr>
        <w:t xml:space="preserve"> to the State.</w:t>
      </w:r>
    </w:p>
    <w:p w14:paraId="71ADA3C9" w14:textId="77777777" w:rsidR="0078105B" w:rsidRPr="004131A5" w:rsidRDefault="0078105B" w:rsidP="0078105B">
      <w:pPr>
        <w:tabs>
          <w:tab w:val="left" w:pos="0"/>
        </w:tabs>
        <w:suppressAutoHyphens/>
        <w:rPr>
          <w:spacing w:val="-3"/>
          <w:sz w:val="21"/>
          <w:szCs w:val="21"/>
        </w:rPr>
      </w:pPr>
    </w:p>
    <w:p w14:paraId="2D71528D" w14:textId="77777777" w:rsidR="0078105B" w:rsidRPr="004131A5" w:rsidRDefault="0078105B" w:rsidP="00C44C26">
      <w:pPr>
        <w:widowControl w:val="0"/>
        <w:numPr>
          <w:ilvl w:val="0"/>
          <w:numId w:val="3"/>
        </w:numPr>
        <w:tabs>
          <w:tab w:val="left" w:pos="0"/>
        </w:tabs>
        <w:suppressAutoHyphens/>
        <w:rPr>
          <w:spacing w:val="-3"/>
          <w:sz w:val="21"/>
          <w:szCs w:val="21"/>
        </w:rPr>
      </w:pPr>
      <w:r w:rsidRPr="004131A5">
        <w:rPr>
          <w:spacing w:val="-3"/>
          <w:sz w:val="21"/>
          <w:szCs w:val="21"/>
        </w:rPr>
        <w:t xml:space="preserve">All reports of research, studies, publications, workshops, announcements, and other activities funded </w:t>
      </w:r>
      <w:proofErr w:type="gramStart"/>
      <w:r w:rsidRPr="004131A5">
        <w:rPr>
          <w:spacing w:val="-3"/>
          <w:sz w:val="21"/>
          <w:szCs w:val="21"/>
        </w:rPr>
        <w:t>as a result</w:t>
      </w:r>
      <w:proofErr w:type="gramEnd"/>
      <w:r w:rsidRPr="004131A5">
        <w:rPr>
          <w:spacing w:val="-3"/>
          <w:sz w:val="21"/>
          <w:szCs w:val="21"/>
        </w:rPr>
        <w:t xml:space="preserve"> of this proposal will acknowledge the support provided by the State of New York.</w:t>
      </w:r>
    </w:p>
    <w:p w14:paraId="6F78C0DD" w14:textId="77777777" w:rsidR="0078105B" w:rsidRPr="004131A5" w:rsidRDefault="0078105B" w:rsidP="0078105B">
      <w:pPr>
        <w:tabs>
          <w:tab w:val="left" w:pos="0"/>
        </w:tabs>
        <w:suppressAutoHyphens/>
        <w:rPr>
          <w:spacing w:val="-3"/>
          <w:sz w:val="21"/>
          <w:szCs w:val="21"/>
        </w:rPr>
      </w:pPr>
    </w:p>
    <w:p w14:paraId="068BCFBB" w14:textId="77777777" w:rsidR="0078105B" w:rsidRPr="004131A5" w:rsidRDefault="0078105B" w:rsidP="00C44C26">
      <w:pPr>
        <w:widowControl w:val="0"/>
        <w:numPr>
          <w:ilvl w:val="0"/>
          <w:numId w:val="3"/>
        </w:numPr>
        <w:tabs>
          <w:tab w:val="left" w:pos="0"/>
        </w:tabs>
        <w:suppressAutoHyphens/>
        <w:rPr>
          <w:spacing w:val="-3"/>
          <w:sz w:val="21"/>
          <w:szCs w:val="21"/>
        </w:rPr>
      </w:pPr>
      <w:r w:rsidRPr="004131A5">
        <w:rPr>
          <w:spacing w:val="-3"/>
          <w:sz w:val="21"/>
          <w:szCs w:val="21"/>
        </w:rPr>
        <w:t xml:space="preserve">This agreement </w:t>
      </w:r>
      <w:proofErr w:type="gramStart"/>
      <w:r w:rsidRPr="004131A5">
        <w:rPr>
          <w:spacing w:val="-3"/>
          <w:sz w:val="21"/>
          <w:szCs w:val="21"/>
        </w:rPr>
        <w:t>cannot be modified, amended, or otherwise changed except by a writing signed by all parties to this contract</w:t>
      </w:r>
      <w:proofErr w:type="gramEnd"/>
      <w:r w:rsidRPr="004131A5">
        <w:rPr>
          <w:spacing w:val="-3"/>
          <w:sz w:val="21"/>
          <w:szCs w:val="21"/>
        </w:rPr>
        <w:t>.</w:t>
      </w:r>
    </w:p>
    <w:p w14:paraId="3CACECB6" w14:textId="77777777" w:rsidR="0078105B" w:rsidRPr="004131A5" w:rsidRDefault="0078105B" w:rsidP="0078105B">
      <w:pPr>
        <w:tabs>
          <w:tab w:val="left" w:pos="0"/>
        </w:tabs>
        <w:suppressAutoHyphens/>
        <w:rPr>
          <w:spacing w:val="-3"/>
          <w:sz w:val="21"/>
          <w:szCs w:val="21"/>
        </w:rPr>
      </w:pPr>
    </w:p>
    <w:p w14:paraId="5101C94C" w14:textId="77777777" w:rsidR="0078105B" w:rsidRPr="004131A5" w:rsidRDefault="0078105B" w:rsidP="00C44C26">
      <w:pPr>
        <w:widowControl w:val="0"/>
        <w:numPr>
          <w:ilvl w:val="0"/>
          <w:numId w:val="3"/>
        </w:numPr>
        <w:tabs>
          <w:tab w:val="left" w:pos="0"/>
        </w:tabs>
        <w:suppressAutoHyphens/>
        <w:rPr>
          <w:spacing w:val="-3"/>
          <w:sz w:val="21"/>
          <w:szCs w:val="21"/>
        </w:rPr>
      </w:pPr>
      <w:r w:rsidRPr="004131A5">
        <w:rPr>
          <w:spacing w:val="-3"/>
          <w:sz w:val="21"/>
          <w:szCs w:val="21"/>
        </w:rPr>
        <w:t xml:space="preserve">No failure to assert any rights or remedies available to the State under this agreement </w:t>
      </w:r>
      <w:proofErr w:type="gramStart"/>
      <w:r w:rsidRPr="004131A5">
        <w:rPr>
          <w:spacing w:val="-3"/>
          <w:sz w:val="21"/>
          <w:szCs w:val="21"/>
        </w:rPr>
        <w:t>shall be considered</w:t>
      </w:r>
      <w:proofErr w:type="gramEnd"/>
      <w:r w:rsidRPr="004131A5">
        <w:rPr>
          <w:spacing w:val="-3"/>
          <w:sz w:val="21"/>
          <w:szCs w:val="21"/>
        </w:rPr>
        <w:t xml:space="preserve"> a waiver of such right or remedy or any other right or remedy unless such waiver is contained in a writing signed by the party alleged to have </w:t>
      </w:r>
      <w:r w:rsidRPr="004131A5">
        <w:rPr>
          <w:spacing w:val="-3"/>
          <w:sz w:val="21"/>
          <w:szCs w:val="21"/>
        </w:rPr>
        <w:lastRenderedPageBreak/>
        <w:t>waived its right or remedy.</w:t>
      </w:r>
    </w:p>
    <w:p w14:paraId="4C9457E1" w14:textId="77777777" w:rsidR="0078105B" w:rsidRPr="004131A5" w:rsidRDefault="0078105B" w:rsidP="0078105B">
      <w:pPr>
        <w:tabs>
          <w:tab w:val="left" w:pos="0"/>
        </w:tabs>
        <w:suppressAutoHyphens/>
        <w:rPr>
          <w:spacing w:val="-3"/>
          <w:sz w:val="21"/>
          <w:szCs w:val="21"/>
        </w:rPr>
      </w:pPr>
    </w:p>
    <w:p w14:paraId="71FC2276" w14:textId="77777777" w:rsidR="0078105B" w:rsidRPr="004131A5" w:rsidRDefault="0078105B" w:rsidP="00C44C26">
      <w:pPr>
        <w:widowControl w:val="0"/>
        <w:numPr>
          <w:ilvl w:val="0"/>
          <w:numId w:val="3"/>
        </w:numPr>
        <w:tabs>
          <w:tab w:val="left" w:pos="0"/>
        </w:tabs>
        <w:suppressAutoHyphens/>
        <w:rPr>
          <w:spacing w:val="-3"/>
          <w:sz w:val="21"/>
          <w:szCs w:val="21"/>
        </w:rPr>
      </w:pPr>
      <w:r w:rsidRPr="004131A5">
        <w:rPr>
          <w:spacing w:val="-3"/>
          <w:sz w:val="21"/>
          <w:szCs w:val="21"/>
        </w:rPr>
        <w:t xml:space="preserve">Expenses for travel, lodging, and subsistence </w:t>
      </w:r>
      <w:proofErr w:type="gramStart"/>
      <w:r w:rsidRPr="004131A5">
        <w:rPr>
          <w:spacing w:val="-3"/>
          <w:sz w:val="21"/>
          <w:szCs w:val="21"/>
        </w:rPr>
        <w:t>shall be reimbursed</w:t>
      </w:r>
      <w:proofErr w:type="gramEnd"/>
      <w:r w:rsidRPr="004131A5">
        <w:rPr>
          <w:spacing w:val="-3"/>
          <w:sz w:val="21"/>
          <w:szCs w:val="21"/>
        </w:rPr>
        <w:t xml:space="preserve"> at the per diem rate in effect at the time for New York State Management/Confidential employees.</w:t>
      </w:r>
    </w:p>
    <w:p w14:paraId="70C2ECE5" w14:textId="77777777" w:rsidR="0078105B" w:rsidRPr="004131A5" w:rsidRDefault="0078105B" w:rsidP="0078105B">
      <w:pPr>
        <w:tabs>
          <w:tab w:val="left" w:pos="0"/>
        </w:tabs>
        <w:suppressAutoHyphens/>
        <w:rPr>
          <w:spacing w:val="-3"/>
          <w:sz w:val="21"/>
          <w:szCs w:val="21"/>
        </w:rPr>
      </w:pPr>
    </w:p>
    <w:p w14:paraId="0106F9EB" w14:textId="77777777" w:rsidR="0078105B" w:rsidRPr="004131A5" w:rsidRDefault="0078105B" w:rsidP="00C44C26">
      <w:pPr>
        <w:widowControl w:val="0"/>
        <w:numPr>
          <w:ilvl w:val="0"/>
          <w:numId w:val="3"/>
        </w:numPr>
        <w:tabs>
          <w:tab w:val="left" w:pos="0"/>
        </w:tabs>
        <w:suppressAutoHyphens/>
        <w:rPr>
          <w:spacing w:val="-3"/>
          <w:sz w:val="21"/>
          <w:szCs w:val="21"/>
        </w:rPr>
      </w:pPr>
      <w:proofErr w:type="gramStart"/>
      <w:r w:rsidRPr="004131A5">
        <w:rPr>
          <w:spacing w:val="-3"/>
          <w:sz w:val="21"/>
          <w:szCs w:val="21"/>
        </w:rPr>
        <w:t>No fees shall be charged by the Contractor for training provided under this agreement</w:t>
      </w:r>
      <w:proofErr w:type="gramEnd"/>
      <w:r w:rsidRPr="004131A5">
        <w:rPr>
          <w:spacing w:val="-3"/>
          <w:sz w:val="21"/>
          <w:szCs w:val="21"/>
        </w:rPr>
        <w:t>.</w:t>
      </w:r>
    </w:p>
    <w:p w14:paraId="03AE4F11" w14:textId="77777777" w:rsidR="0078105B" w:rsidRPr="004131A5" w:rsidRDefault="0078105B" w:rsidP="0078105B">
      <w:pPr>
        <w:tabs>
          <w:tab w:val="left" w:pos="0"/>
        </w:tabs>
        <w:suppressAutoHyphens/>
        <w:rPr>
          <w:spacing w:val="-3"/>
          <w:sz w:val="21"/>
          <w:szCs w:val="21"/>
        </w:rPr>
      </w:pPr>
    </w:p>
    <w:p w14:paraId="511BF679" w14:textId="77777777" w:rsidR="0078105B" w:rsidRPr="004131A5" w:rsidRDefault="0078105B" w:rsidP="00C44C26">
      <w:pPr>
        <w:widowControl w:val="0"/>
        <w:numPr>
          <w:ilvl w:val="0"/>
          <w:numId w:val="3"/>
        </w:numPr>
        <w:tabs>
          <w:tab w:val="left" w:pos="0"/>
        </w:tabs>
        <w:suppressAutoHyphens/>
        <w:rPr>
          <w:spacing w:val="-3"/>
          <w:sz w:val="21"/>
          <w:szCs w:val="21"/>
        </w:rPr>
      </w:pPr>
      <w:r w:rsidRPr="004131A5">
        <w:rPr>
          <w:spacing w:val="-3"/>
          <w:sz w:val="21"/>
          <w:szCs w:val="21"/>
        </w:rPr>
        <w:t>Nothing herein shall require the State to adopt the curriculum developed pursuant to this agreement.</w:t>
      </w:r>
    </w:p>
    <w:p w14:paraId="38CB673E" w14:textId="77777777" w:rsidR="0078105B" w:rsidRPr="004131A5" w:rsidRDefault="0078105B" w:rsidP="0078105B">
      <w:pPr>
        <w:tabs>
          <w:tab w:val="left" w:pos="0"/>
        </w:tabs>
        <w:suppressAutoHyphens/>
        <w:rPr>
          <w:spacing w:val="-3"/>
          <w:sz w:val="21"/>
          <w:szCs w:val="21"/>
        </w:rPr>
      </w:pPr>
    </w:p>
    <w:p w14:paraId="6E448399" w14:textId="77777777" w:rsidR="0078105B" w:rsidRPr="004131A5" w:rsidRDefault="0078105B" w:rsidP="00C44C26">
      <w:pPr>
        <w:widowControl w:val="0"/>
        <w:numPr>
          <w:ilvl w:val="0"/>
          <w:numId w:val="3"/>
        </w:numPr>
        <w:tabs>
          <w:tab w:val="left" w:pos="0"/>
        </w:tabs>
        <w:suppressAutoHyphens/>
        <w:rPr>
          <w:spacing w:val="-3"/>
          <w:sz w:val="21"/>
          <w:szCs w:val="21"/>
        </w:rPr>
      </w:pPr>
      <w:r w:rsidRPr="004131A5">
        <w:rPr>
          <w:spacing w:val="-3"/>
          <w:sz w:val="21"/>
          <w:szCs w:val="21"/>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57968C3" w14:textId="77777777" w:rsidR="0078105B" w:rsidRPr="004131A5" w:rsidRDefault="0078105B" w:rsidP="0078105B">
      <w:pPr>
        <w:keepNext/>
        <w:outlineLvl w:val="2"/>
        <w:rPr>
          <w:b/>
          <w:sz w:val="21"/>
          <w:szCs w:val="21"/>
          <w:u w:val="single"/>
        </w:rPr>
      </w:pPr>
    </w:p>
    <w:p w14:paraId="2DB4D523" w14:textId="77777777" w:rsidR="0078105B" w:rsidRPr="004131A5" w:rsidRDefault="0078105B" w:rsidP="00684485">
      <w:pPr>
        <w:rPr>
          <w:b/>
          <w:sz w:val="21"/>
          <w:szCs w:val="21"/>
        </w:rPr>
      </w:pPr>
      <w:r w:rsidRPr="004131A5">
        <w:rPr>
          <w:b/>
          <w:sz w:val="21"/>
          <w:szCs w:val="21"/>
        </w:rPr>
        <w:t>The parties to this agreement intend the foregoing writing to be the final, complete, and exclusive expression of all the terms of their agreement.</w:t>
      </w:r>
    </w:p>
    <w:p w14:paraId="0D616075" w14:textId="77777777" w:rsidR="0078105B" w:rsidRPr="004131A5" w:rsidRDefault="0078105B" w:rsidP="0078105B">
      <w:pPr>
        <w:keepNext/>
        <w:outlineLvl w:val="2"/>
        <w:rPr>
          <w:sz w:val="21"/>
          <w:szCs w:val="21"/>
          <w:u w:val="single"/>
        </w:rPr>
      </w:pPr>
    </w:p>
    <w:p w14:paraId="6BBE1994" w14:textId="77777777" w:rsidR="0078105B" w:rsidRPr="004131A5" w:rsidRDefault="0078105B" w:rsidP="00684485">
      <w:pPr>
        <w:rPr>
          <w:sz w:val="21"/>
          <w:szCs w:val="21"/>
          <w:u w:val="single"/>
        </w:rPr>
      </w:pPr>
      <w:r w:rsidRPr="004131A5">
        <w:rPr>
          <w:sz w:val="21"/>
          <w:szCs w:val="21"/>
          <w:u w:val="single"/>
        </w:rPr>
        <w:t>Certifications</w:t>
      </w:r>
    </w:p>
    <w:p w14:paraId="76E841FE" w14:textId="77777777" w:rsidR="0078105B" w:rsidRPr="004131A5" w:rsidRDefault="0078105B" w:rsidP="0078105B">
      <w:pPr>
        <w:tabs>
          <w:tab w:val="left" w:pos="0"/>
        </w:tabs>
        <w:suppressAutoHyphens/>
        <w:rPr>
          <w:spacing w:val="-3"/>
          <w:sz w:val="21"/>
          <w:szCs w:val="21"/>
          <w:u w:val="single"/>
        </w:rPr>
      </w:pPr>
    </w:p>
    <w:p w14:paraId="47389799" w14:textId="77777777" w:rsidR="0078105B" w:rsidRPr="004131A5" w:rsidRDefault="0078105B" w:rsidP="00C44C26">
      <w:pPr>
        <w:widowControl w:val="0"/>
        <w:numPr>
          <w:ilvl w:val="0"/>
          <w:numId w:val="4"/>
        </w:numPr>
        <w:tabs>
          <w:tab w:val="left" w:pos="0"/>
        </w:tabs>
        <w:suppressAutoHyphens/>
        <w:rPr>
          <w:sz w:val="21"/>
          <w:szCs w:val="21"/>
        </w:rPr>
      </w:pPr>
      <w:r w:rsidRPr="004131A5">
        <w:rPr>
          <w:sz w:val="21"/>
          <w:szCs w:val="21"/>
        </w:rPr>
        <w:t>Contractor certifies that it has met the disclosure requirements of State Finance Law §139-k and that all information provided to the State Education Department with respect to State Finance Law §139-k is complete, true and accurate.</w:t>
      </w:r>
    </w:p>
    <w:p w14:paraId="611C98D4" w14:textId="77777777" w:rsidR="0078105B" w:rsidRPr="004131A5" w:rsidRDefault="0078105B" w:rsidP="0078105B">
      <w:pPr>
        <w:tabs>
          <w:tab w:val="left" w:pos="0"/>
        </w:tabs>
        <w:suppressAutoHyphens/>
        <w:rPr>
          <w:sz w:val="21"/>
          <w:szCs w:val="21"/>
        </w:rPr>
      </w:pPr>
    </w:p>
    <w:p w14:paraId="211FEB76" w14:textId="77777777" w:rsidR="0078105B" w:rsidRPr="004131A5" w:rsidRDefault="0078105B" w:rsidP="00C44C26">
      <w:pPr>
        <w:widowControl w:val="0"/>
        <w:numPr>
          <w:ilvl w:val="0"/>
          <w:numId w:val="4"/>
        </w:numPr>
        <w:tabs>
          <w:tab w:val="left" w:pos="0"/>
        </w:tabs>
        <w:suppressAutoHyphens/>
        <w:rPr>
          <w:sz w:val="21"/>
          <w:szCs w:val="21"/>
        </w:rPr>
      </w:pPr>
      <w:r w:rsidRPr="004131A5">
        <w:rPr>
          <w:sz w:val="21"/>
          <w:szCs w:val="21"/>
        </w:rPr>
        <w:t>Contractor certifies that it has not knowingly and willfully violated the prohibitions against impermissible contacts found in State Finance Law §139-j.</w:t>
      </w:r>
    </w:p>
    <w:p w14:paraId="6098DDAA" w14:textId="77777777" w:rsidR="0078105B" w:rsidRPr="004131A5" w:rsidRDefault="0078105B" w:rsidP="0078105B">
      <w:pPr>
        <w:tabs>
          <w:tab w:val="left" w:pos="0"/>
        </w:tabs>
        <w:suppressAutoHyphens/>
        <w:rPr>
          <w:sz w:val="21"/>
          <w:szCs w:val="21"/>
        </w:rPr>
      </w:pPr>
    </w:p>
    <w:p w14:paraId="637CADC1" w14:textId="77777777" w:rsidR="0078105B" w:rsidRPr="004131A5" w:rsidRDefault="0078105B" w:rsidP="00C44C26">
      <w:pPr>
        <w:widowControl w:val="0"/>
        <w:numPr>
          <w:ilvl w:val="0"/>
          <w:numId w:val="4"/>
        </w:numPr>
        <w:tabs>
          <w:tab w:val="left" w:pos="0"/>
        </w:tabs>
        <w:suppressAutoHyphens/>
        <w:rPr>
          <w:spacing w:val="-3"/>
          <w:sz w:val="21"/>
          <w:szCs w:val="21"/>
        </w:rPr>
      </w:pPr>
      <w:r w:rsidRPr="004131A5">
        <w:rPr>
          <w:sz w:val="21"/>
          <w:szCs w:val="21"/>
        </w:rPr>
        <w:t xml:space="preserve">Contractor certifies that no governmental entity has made a finding of </w:t>
      </w:r>
      <w:proofErr w:type="spellStart"/>
      <w:r w:rsidRPr="004131A5">
        <w:rPr>
          <w:sz w:val="21"/>
          <w:szCs w:val="21"/>
        </w:rPr>
        <w:t>nonresponsibility</w:t>
      </w:r>
      <w:proofErr w:type="spellEnd"/>
      <w:r w:rsidRPr="004131A5">
        <w:rPr>
          <w:sz w:val="21"/>
          <w:szCs w:val="21"/>
        </w:rPr>
        <w:t xml:space="preserve"> regarding the Contractor in the previous four years.</w:t>
      </w:r>
    </w:p>
    <w:p w14:paraId="4122ADA3" w14:textId="77777777" w:rsidR="0078105B" w:rsidRPr="004131A5" w:rsidRDefault="0078105B" w:rsidP="0078105B">
      <w:pPr>
        <w:tabs>
          <w:tab w:val="left" w:pos="0"/>
        </w:tabs>
        <w:suppressAutoHyphens/>
        <w:rPr>
          <w:spacing w:val="-3"/>
          <w:sz w:val="21"/>
          <w:szCs w:val="21"/>
        </w:rPr>
      </w:pPr>
    </w:p>
    <w:p w14:paraId="6A6C2EF6" w14:textId="77777777" w:rsidR="0078105B" w:rsidRPr="004131A5" w:rsidRDefault="0078105B" w:rsidP="00C44C26">
      <w:pPr>
        <w:widowControl w:val="0"/>
        <w:numPr>
          <w:ilvl w:val="0"/>
          <w:numId w:val="4"/>
        </w:numPr>
        <w:tabs>
          <w:tab w:val="left" w:pos="0"/>
        </w:tabs>
        <w:suppressAutoHyphens/>
        <w:rPr>
          <w:spacing w:val="-3"/>
          <w:sz w:val="21"/>
          <w:szCs w:val="21"/>
        </w:rPr>
      </w:pPr>
      <w:r w:rsidRPr="004131A5">
        <w:rPr>
          <w:sz w:val="21"/>
          <w:szCs w:val="21"/>
        </w:rPr>
        <w:t>Contractor certifies that no governmental entity or other governmental agency has terminated or withheld a procurement contract with the Contractor due to the intentional provision of false or incomplete information.</w:t>
      </w:r>
    </w:p>
    <w:p w14:paraId="53529105" w14:textId="77777777" w:rsidR="0078105B" w:rsidRPr="004131A5" w:rsidRDefault="0078105B" w:rsidP="0078105B">
      <w:pPr>
        <w:tabs>
          <w:tab w:val="left" w:pos="0"/>
        </w:tabs>
        <w:suppressAutoHyphens/>
        <w:rPr>
          <w:spacing w:val="-3"/>
          <w:sz w:val="21"/>
          <w:szCs w:val="21"/>
        </w:rPr>
      </w:pPr>
    </w:p>
    <w:p w14:paraId="21925E1C" w14:textId="77777777" w:rsidR="0078105B" w:rsidRPr="004131A5" w:rsidRDefault="0078105B" w:rsidP="00C44C26">
      <w:pPr>
        <w:widowControl w:val="0"/>
        <w:numPr>
          <w:ilvl w:val="0"/>
          <w:numId w:val="4"/>
        </w:numPr>
        <w:tabs>
          <w:tab w:val="left" w:pos="0"/>
        </w:tabs>
        <w:suppressAutoHyphens/>
        <w:rPr>
          <w:spacing w:val="-3"/>
          <w:sz w:val="21"/>
          <w:szCs w:val="21"/>
        </w:rPr>
      </w:pPr>
      <w:r w:rsidRPr="004131A5">
        <w:rPr>
          <w:sz w:val="21"/>
          <w:szCs w:val="21"/>
        </w:rPr>
        <w:t>Contractor affirms that it understands and agrees to comply with the procedures of the STATE relative to permissible contacts as required by State Finance Law §139-j (3) and §139-j (6)(b).</w:t>
      </w:r>
    </w:p>
    <w:p w14:paraId="0731243A" w14:textId="77777777" w:rsidR="0078105B" w:rsidRPr="004131A5" w:rsidRDefault="0078105B" w:rsidP="0078105B">
      <w:pPr>
        <w:tabs>
          <w:tab w:val="left" w:pos="0"/>
        </w:tabs>
        <w:suppressAutoHyphens/>
        <w:rPr>
          <w:sz w:val="21"/>
          <w:szCs w:val="21"/>
        </w:rPr>
      </w:pPr>
    </w:p>
    <w:p w14:paraId="03478690" w14:textId="20EFD220" w:rsidR="0078105B" w:rsidRPr="004131A5" w:rsidRDefault="0078105B" w:rsidP="00C44C26">
      <w:pPr>
        <w:widowControl w:val="0"/>
        <w:numPr>
          <w:ilvl w:val="0"/>
          <w:numId w:val="4"/>
        </w:numPr>
        <w:tabs>
          <w:tab w:val="left" w:pos="0"/>
        </w:tabs>
        <w:suppressAutoHyphens/>
        <w:rPr>
          <w:spacing w:val="-3"/>
          <w:sz w:val="21"/>
          <w:szCs w:val="21"/>
        </w:rPr>
      </w:pPr>
      <w:r w:rsidRPr="004131A5">
        <w:rPr>
          <w:sz w:val="21"/>
          <w:szCs w:val="21"/>
        </w:rPr>
        <w:t>Contractor certifies that it is in compliance with NYS Public Officers Law, including but not limited to</w:t>
      </w:r>
      <w:r w:rsidR="00684485" w:rsidRPr="004131A5">
        <w:rPr>
          <w:sz w:val="21"/>
          <w:szCs w:val="21"/>
        </w:rPr>
        <w:t>, §</w:t>
      </w:r>
      <w:r w:rsidRPr="004131A5">
        <w:rPr>
          <w:sz w:val="21"/>
          <w:szCs w:val="21"/>
        </w:rPr>
        <w:t>73(4</w:t>
      </w:r>
      <w:proofErr w:type="gramStart"/>
      <w:r w:rsidRPr="004131A5">
        <w:rPr>
          <w:sz w:val="21"/>
          <w:szCs w:val="21"/>
        </w:rPr>
        <w:t>)(</w:t>
      </w:r>
      <w:proofErr w:type="gramEnd"/>
      <w:r w:rsidRPr="004131A5">
        <w:rPr>
          <w:sz w:val="21"/>
          <w:szCs w:val="21"/>
        </w:rPr>
        <w:t>a).</w:t>
      </w:r>
    </w:p>
    <w:p w14:paraId="6A01EC58" w14:textId="77777777" w:rsidR="0078105B" w:rsidRPr="004131A5" w:rsidRDefault="0078105B" w:rsidP="0078105B">
      <w:pPr>
        <w:keepNext/>
        <w:outlineLvl w:val="2"/>
        <w:rPr>
          <w:sz w:val="21"/>
          <w:szCs w:val="21"/>
          <w:u w:val="single"/>
        </w:rPr>
      </w:pPr>
    </w:p>
    <w:p w14:paraId="66D4E85A" w14:textId="77777777" w:rsidR="0078105B" w:rsidRPr="004131A5" w:rsidRDefault="0078105B" w:rsidP="00684485">
      <w:pPr>
        <w:rPr>
          <w:sz w:val="21"/>
          <w:szCs w:val="21"/>
          <w:u w:val="single"/>
        </w:rPr>
      </w:pPr>
      <w:r w:rsidRPr="004131A5">
        <w:rPr>
          <w:sz w:val="21"/>
          <w:szCs w:val="21"/>
          <w:u w:val="single"/>
        </w:rPr>
        <w:t>Notices</w:t>
      </w:r>
    </w:p>
    <w:p w14:paraId="10E2A342" w14:textId="77777777" w:rsidR="0078105B" w:rsidRPr="004131A5" w:rsidRDefault="0078105B" w:rsidP="00684485">
      <w:pPr>
        <w:rPr>
          <w:spacing w:val="-3"/>
          <w:sz w:val="21"/>
          <w:szCs w:val="21"/>
        </w:rPr>
      </w:pPr>
    </w:p>
    <w:p w14:paraId="619DD74B" w14:textId="77777777" w:rsidR="0078105B" w:rsidRPr="004131A5" w:rsidRDefault="0078105B" w:rsidP="00684485">
      <w:pPr>
        <w:rPr>
          <w:snapToGrid w:val="0"/>
          <w:sz w:val="21"/>
          <w:szCs w:val="21"/>
        </w:rPr>
      </w:pPr>
      <w:r w:rsidRPr="004131A5">
        <w:rPr>
          <w:snapToGrid w:val="0"/>
          <w:sz w:val="21"/>
          <w:szCs w:val="21"/>
        </w:rPr>
        <w:t xml:space="preserve">Any written notice or delivery under any provision of this AGREEMENT shall be deemed to have been properly made if sent by certified mail, return receipt requested to the </w:t>
      </w:r>
      <w:proofErr w:type="gramStart"/>
      <w:r w:rsidRPr="004131A5">
        <w:rPr>
          <w:snapToGrid w:val="0"/>
          <w:sz w:val="21"/>
          <w:szCs w:val="21"/>
        </w:rPr>
        <w:t>address(</w:t>
      </w:r>
      <w:proofErr w:type="spellStart"/>
      <w:proofErr w:type="gramEnd"/>
      <w:r w:rsidRPr="004131A5">
        <w:rPr>
          <w:snapToGrid w:val="0"/>
          <w:sz w:val="21"/>
          <w:szCs w:val="21"/>
        </w:rPr>
        <w:t>es</w:t>
      </w:r>
      <w:proofErr w:type="spellEnd"/>
      <w:r w:rsidRPr="004131A5">
        <w:rPr>
          <w:snapToGrid w:val="0"/>
          <w:sz w:val="21"/>
          <w:szCs w:val="21"/>
        </w:rPr>
        <w:t>) set forth in this Agreement, except as such address(</w:t>
      </w:r>
      <w:proofErr w:type="spellStart"/>
      <w:r w:rsidRPr="004131A5">
        <w:rPr>
          <w:snapToGrid w:val="0"/>
          <w:sz w:val="21"/>
          <w:szCs w:val="21"/>
        </w:rPr>
        <w:t>es</w:t>
      </w:r>
      <w:proofErr w:type="spellEnd"/>
      <w:r w:rsidRPr="004131A5">
        <w:rPr>
          <w:snapToGrid w:val="0"/>
          <w:sz w:val="21"/>
          <w:szCs w:val="21"/>
        </w:rPr>
        <w:t xml:space="preserve">) may be changed by notice in writing. Notice </w:t>
      </w:r>
      <w:proofErr w:type="gramStart"/>
      <w:r w:rsidRPr="004131A5">
        <w:rPr>
          <w:snapToGrid w:val="0"/>
          <w:sz w:val="21"/>
          <w:szCs w:val="21"/>
        </w:rPr>
        <w:t>shall be considered to have been provided</w:t>
      </w:r>
      <w:proofErr w:type="gramEnd"/>
      <w:r w:rsidRPr="004131A5">
        <w:rPr>
          <w:snapToGrid w:val="0"/>
          <w:sz w:val="21"/>
          <w:szCs w:val="21"/>
        </w:rPr>
        <w:t xml:space="preserve"> as of the date of receipt of the notice by the receiving party.</w:t>
      </w:r>
    </w:p>
    <w:p w14:paraId="7F593A8C" w14:textId="77777777" w:rsidR="0078105B" w:rsidRPr="004131A5" w:rsidRDefault="0078105B" w:rsidP="00684485">
      <w:pPr>
        <w:rPr>
          <w:snapToGrid w:val="0"/>
          <w:sz w:val="21"/>
          <w:szCs w:val="21"/>
        </w:rPr>
      </w:pPr>
    </w:p>
    <w:p w14:paraId="1D28190D" w14:textId="77777777" w:rsidR="0078105B" w:rsidRPr="004131A5" w:rsidRDefault="0078105B" w:rsidP="0078105B">
      <w:pPr>
        <w:widowControl w:val="0"/>
        <w:rPr>
          <w:snapToGrid w:val="0"/>
          <w:sz w:val="21"/>
          <w:szCs w:val="21"/>
          <w:u w:val="single"/>
        </w:rPr>
      </w:pPr>
      <w:r w:rsidRPr="004131A5">
        <w:rPr>
          <w:snapToGrid w:val="0"/>
          <w:sz w:val="21"/>
          <w:szCs w:val="21"/>
          <w:u w:val="single"/>
        </w:rPr>
        <w:t>Miscellaneous</w:t>
      </w:r>
    </w:p>
    <w:p w14:paraId="2655DBDE" w14:textId="77777777" w:rsidR="0078105B" w:rsidRPr="004131A5" w:rsidRDefault="0078105B" w:rsidP="0078105B">
      <w:pPr>
        <w:widowControl w:val="0"/>
        <w:rPr>
          <w:snapToGrid w:val="0"/>
          <w:sz w:val="21"/>
          <w:szCs w:val="21"/>
          <w:u w:val="single"/>
        </w:rPr>
      </w:pPr>
    </w:p>
    <w:p w14:paraId="46E0ACD0" w14:textId="77777777" w:rsidR="0078105B" w:rsidRPr="004131A5" w:rsidRDefault="0078105B" w:rsidP="00C44C26">
      <w:pPr>
        <w:widowControl w:val="0"/>
        <w:numPr>
          <w:ilvl w:val="0"/>
          <w:numId w:val="5"/>
        </w:numPr>
        <w:tabs>
          <w:tab w:val="num" w:pos="360"/>
        </w:tabs>
        <w:ind w:left="360" w:hanging="360"/>
        <w:rPr>
          <w:spacing w:val="-3"/>
          <w:sz w:val="21"/>
          <w:szCs w:val="21"/>
        </w:rPr>
      </w:pPr>
      <w:r w:rsidRPr="004131A5">
        <w:rPr>
          <w:spacing w:val="-3"/>
          <w:sz w:val="21"/>
          <w:szCs w:val="21"/>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3452873F" w14:textId="77777777" w:rsidR="0078105B" w:rsidRPr="004131A5" w:rsidRDefault="0078105B" w:rsidP="0078105B">
      <w:pPr>
        <w:ind w:left="360"/>
        <w:rPr>
          <w:spacing w:val="-3"/>
          <w:sz w:val="21"/>
          <w:szCs w:val="21"/>
        </w:rPr>
      </w:pPr>
    </w:p>
    <w:p w14:paraId="5D1B5400" w14:textId="77777777" w:rsidR="0078105B" w:rsidRPr="004131A5" w:rsidRDefault="0078105B" w:rsidP="00C44C26">
      <w:pPr>
        <w:widowControl w:val="0"/>
        <w:numPr>
          <w:ilvl w:val="0"/>
          <w:numId w:val="5"/>
        </w:numPr>
        <w:tabs>
          <w:tab w:val="num" w:pos="360"/>
        </w:tabs>
        <w:ind w:left="360" w:hanging="360"/>
        <w:rPr>
          <w:spacing w:val="-3"/>
          <w:sz w:val="21"/>
          <w:szCs w:val="21"/>
        </w:rPr>
      </w:pPr>
      <w:r w:rsidRPr="004131A5">
        <w:rPr>
          <w:spacing w:val="-3"/>
          <w:sz w:val="21"/>
          <w:szCs w:val="21"/>
        </w:rPr>
        <w:t xml:space="preserve">If required by the Office of State Comptroller (“OSC”) Bulletin G-226 and </w:t>
      </w:r>
      <w:r w:rsidRPr="004131A5">
        <w:rPr>
          <w:sz w:val="21"/>
          <w:szCs w:val="21"/>
        </w:rPr>
        <w:t>State Finance Law §§ 8 and 163</w:t>
      </w:r>
      <w:r w:rsidRPr="004131A5">
        <w:rPr>
          <w:spacing w:val="-3"/>
          <w:sz w:val="21"/>
          <w:szCs w:val="21"/>
        </w:rPr>
        <w:t>, Contractor agrees to submit an initial planned employment data report on Form A and an annual employment report on Form B. State will furnish Form A and Form B to Contractor if required.</w:t>
      </w:r>
    </w:p>
    <w:p w14:paraId="7C727537" w14:textId="77777777" w:rsidR="0078105B" w:rsidRPr="004131A5" w:rsidRDefault="0078105B" w:rsidP="0078105B">
      <w:pPr>
        <w:tabs>
          <w:tab w:val="num" w:pos="360"/>
        </w:tabs>
        <w:ind w:left="360" w:hanging="360"/>
        <w:rPr>
          <w:sz w:val="21"/>
          <w:szCs w:val="21"/>
        </w:rPr>
      </w:pPr>
    </w:p>
    <w:p w14:paraId="4E07AA6D" w14:textId="77777777" w:rsidR="0078105B" w:rsidRPr="004131A5" w:rsidRDefault="0078105B" w:rsidP="0078105B">
      <w:pPr>
        <w:tabs>
          <w:tab w:val="num" w:pos="360"/>
        </w:tabs>
        <w:ind w:left="360"/>
        <w:rPr>
          <w:spacing w:val="-3"/>
          <w:sz w:val="21"/>
          <w:szCs w:val="21"/>
        </w:rPr>
      </w:pPr>
      <w:r w:rsidRPr="004131A5">
        <w:rPr>
          <w:spacing w:val="-3"/>
          <w:sz w:val="21"/>
          <w:szCs w:val="21"/>
        </w:rPr>
        <w:t xml:space="preserve">The initial planned employment report </w:t>
      </w:r>
      <w:proofErr w:type="gramStart"/>
      <w:r w:rsidRPr="004131A5">
        <w:rPr>
          <w:spacing w:val="-3"/>
          <w:sz w:val="21"/>
          <w:szCs w:val="21"/>
        </w:rPr>
        <w:t>must be submitted</w:t>
      </w:r>
      <w:proofErr w:type="gramEnd"/>
      <w:r w:rsidRPr="004131A5">
        <w:rPr>
          <w:spacing w:val="-3"/>
          <w:sz w:val="21"/>
          <w:szCs w:val="21"/>
        </w:rPr>
        <w:t xml:space="preserve"> at the time of approval of this Agreement. The annual employment report on Form B is due by May </w:t>
      </w:r>
      <w:proofErr w:type="gramStart"/>
      <w:r w:rsidRPr="004131A5">
        <w:rPr>
          <w:spacing w:val="-3"/>
          <w:sz w:val="21"/>
          <w:szCs w:val="21"/>
        </w:rPr>
        <w:t>15th</w:t>
      </w:r>
      <w:proofErr w:type="gramEnd"/>
      <w:r w:rsidRPr="004131A5">
        <w:rPr>
          <w:spacing w:val="-3"/>
          <w:sz w:val="21"/>
          <w:szCs w:val="21"/>
        </w:rPr>
        <w:t xml:space="preserve"> of each year and covers actual employment data performed during the prior period of </w:t>
      </w:r>
      <w:r w:rsidRPr="004131A5">
        <w:rPr>
          <w:spacing w:val="-3"/>
          <w:sz w:val="21"/>
          <w:szCs w:val="21"/>
        </w:rPr>
        <w:lastRenderedPageBreak/>
        <w:t>April 1st to March 31st. Copies of the report will be submitted to the NYS Education Department, OSC and the NYS Department of Civil Service at the addresses below.</w:t>
      </w:r>
    </w:p>
    <w:p w14:paraId="172203B9" w14:textId="77777777" w:rsidR="0078105B" w:rsidRPr="004131A5" w:rsidRDefault="0078105B" w:rsidP="0078105B">
      <w:pPr>
        <w:widowControl w:val="0"/>
        <w:rPr>
          <w:snapToGrid w:val="0"/>
          <w:sz w:val="21"/>
          <w:szCs w:val="21"/>
        </w:rPr>
      </w:pPr>
    </w:p>
    <w:p w14:paraId="0EF587CF" w14:textId="77777777" w:rsidR="0078105B" w:rsidRPr="004131A5" w:rsidRDefault="0078105B" w:rsidP="0078105B">
      <w:pPr>
        <w:ind w:left="360"/>
        <w:rPr>
          <w:sz w:val="21"/>
          <w:szCs w:val="21"/>
        </w:rPr>
      </w:pPr>
      <w:r w:rsidRPr="004131A5">
        <w:rPr>
          <w:sz w:val="21"/>
          <w:szCs w:val="21"/>
        </w:rPr>
        <w:t>By mail:</w:t>
      </w:r>
      <w:r w:rsidRPr="004131A5">
        <w:rPr>
          <w:sz w:val="21"/>
          <w:szCs w:val="21"/>
        </w:rPr>
        <w:tab/>
      </w:r>
      <w:r w:rsidRPr="004131A5">
        <w:rPr>
          <w:sz w:val="21"/>
          <w:szCs w:val="21"/>
        </w:rPr>
        <w:tab/>
        <w:t>NYS Office of the State Comptroller</w:t>
      </w:r>
    </w:p>
    <w:p w14:paraId="7C67BB21" w14:textId="77777777" w:rsidR="0078105B" w:rsidRPr="004131A5" w:rsidRDefault="0078105B" w:rsidP="0078105B">
      <w:pPr>
        <w:ind w:left="360"/>
        <w:rPr>
          <w:sz w:val="21"/>
          <w:szCs w:val="21"/>
        </w:rPr>
      </w:pPr>
      <w:r w:rsidRPr="004131A5">
        <w:rPr>
          <w:sz w:val="21"/>
          <w:szCs w:val="21"/>
        </w:rPr>
        <w:tab/>
      </w:r>
      <w:r w:rsidRPr="004131A5">
        <w:rPr>
          <w:sz w:val="21"/>
          <w:szCs w:val="21"/>
        </w:rPr>
        <w:tab/>
      </w:r>
      <w:r w:rsidRPr="004131A5">
        <w:rPr>
          <w:sz w:val="21"/>
          <w:szCs w:val="21"/>
        </w:rPr>
        <w:tab/>
        <w:t>Bureau of Contracts</w:t>
      </w:r>
    </w:p>
    <w:p w14:paraId="3282E444" w14:textId="77777777" w:rsidR="0078105B" w:rsidRPr="004131A5" w:rsidRDefault="0078105B" w:rsidP="0078105B">
      <w:pPr>
        <w:ind w:left="360"/>
        <w:rPr>
          <w:sz w:val="21"/>
          <w:szCs w:val="21"/>
        </w:rPr>
      </w:pPr>
      <w:r w:rsidRPr="004131A5">
        <w:rPr>
          <w:sz w:val="21"/>
          <w:szCs w:val="21"/>
        </w:rPr>
        <w:tab/>
      </w:r>
      <w:r w:rsidRPr="004131A5">
        <w:rPr>
          <w:sz w:val="21"/>
          <w:szCs w:val="21"/>
        </w:rPr>
        <w:tab/>
      </w:r>
      <w:r w:rsidRPr="004131A5">
        <w:rPr>
          <w:sz w:val="21"/>
          <w:szCs w:val="21"/>
        </w:rPr>
        <w:tab/>
        <w:t>110 State Street, 11</w:t>
      </w:r>
      <w:r w:rsidRPr="004131A5">
        <w:rPr>
          <w:sz w:val="21"/>
          <w:szCs w:val="21"/>
          <w:vertAlign w:val="superscript"/>
        </w:rPr>
        <w:t>th</w:t>
      </w:r>
      <w:r w:rsidRPr="004131A5">
        <w:rPr>
          <w:sz w:val="21"/>
          <w:szCs w:val="21"/>
        </w:rPr>
        <w:t xml:space="preserve"> Floor</w:t>
      </w:r>
    </w:p>
    <w:p w14:paraId="627BC12B" w14:textId="77777777" w:rsidR="0078105B" w:rsidRPr="004131A5" w:rsidRDefault="0078105B" w:rsidP="0078105B">
      <w:pPr>
        <w:ind w:left="360"/>
        <w:rPr>
          <w:sz w:val="21"/>
          <w:szCs w:val="21"/>
        </w:rPr>
      </w:pPr>
      <w:r w:rsidRPr="004131A5">
        <w:rPr>
          <w:sz w:val="21"/>
          <w:szCs w:val="21"/>
        </w:rPr>
        <w:tab/>
      </w:r>
      <w:r w:rsidRPr="004131A5">
        <w:rPr>
          <w:sz w:val="21"/>
          <w:szCs w:val="21"/>
        </w:rPr>
        <w:tab/>
      </w:r>
      <w:r w:rsidRPr="004131A5">
        <w:rPr>
          <w:sz w:val="21"/>
          <w:szCs w:val="21"/>
        </w:rPr>
        <w:tab/>
        <w:t>Albany, NY 12236</w:t>
      </w:r>
    </w:p>
    <w:p w14:paraId="40AE7EDD" w14:textId="77777777" w:rsidR="0078105B" w:rsidRPr="004131A5" w:rsidRDefault="0078105B" w:rsidP="0078105B">
      <w:pPr>
        <w:ind w:left="360"/>
        <w:rPr>
          <w:sz w:val="21"/>
          <w:szCs w:val="21"/>
        </w:rPr>
      </w:pPr>
      <w:r w:rsidRPr="004131A5">
        <w:rPr>
          <w:sz w:val="21"/>
          <w:szCs w:val="21"/>
        </w:rPr>
        <w:tab/>
      </w:r>
      <w:r w:rsidRPr="004131A5">
        <w:rPr>
          <w:sz w:val="21"/>
          <w:szCs w:val="21"/>
        </w:rPr>
        <w:tab/>
      </w:r>
      <w:r w:rsidRPr="004131A5">
        <w:rPr>
          <w:sz w:val="21"/>
          <w:szCs w:val="21"/>
        </w:rPr>
        <w:tab/>
        <w:t>Attn: Consultant Reporting</w:t>
      </w:r>
    </w:p>
    <w:p w14:paraId="0145C1E0" w14:textId="77777777" w:rsidR="0078105B" w:rsidRPr="004131A5" w:rsidRDefault="0078105B" w:rsidP="0078105B">
      <w:pPr>
        <w:ind w:left="360"/>
        <w:rPr>
          <w:sz w:val="21"/>
          <w:szCs w:val="21"/>
        </w:rPr>
      </w:pPr>
      <w:r w:rsidRPr="004131A5">
        <w:rPr>
          <w:sz w:val="21"/>
          <w:szCs w:val="21"/>
        </w:rPr>
        <w:t>By fax:</w:t>
      </w:r>
      <w:r w:rsidRPr="004131A5">
        <w:rPr>
          <w:sz w:val="21"/>
          <w:szCs w:val="21"/>
        </w:rPr>
        <w:tab/>
      </w:r>
      <w:r w:rsidRPr="004131A5">
        <w:rPr>
          <w:sz w:val="21"/>
          <w:szCs w:val="21"/>
        </w:rPr>
        <w:tab/>
        <w:t>(518) 474-8030 or (518) 473-8808</w:t>
      </w:r>
    </w:p>
    <w:p w14:paraId="6C2B5CD4" w14:textId="77777777" w:rsidR="0078105B" w:rsidRPr="004131A5" w:rsidRDefault="0078105B" w:rsidP="0078105B">
      <w:pPr>
        <w:ind w:left="360"/>
        <w:rPr>
          <w:sz w:val="21"/>
          <w:szCs w:val="21"/>
        </w:rPr>
      </w:pPr>
    </w:p>
    <w:p w14:paraId="56952288" w14:textId="77777777" w:rsidR="0078105B" w:rsidRPr="004131A5" w:rsidRDefault="0078105B" w:rsidP="0078105B">
      <w:pPr>
        <w:ind w:left="360"/>
        <w:rPr>
          <w:sz w:val="21"/>
          <w:szCs w:val="21"/>
        </w:rPr>
      </w:pPr>
      <w:r w:rsidRPr="004131A5">
        <w:rPr>
          <w:sz w:val="21"/>
          <w:szCs w:val="21"/>
        </w:rPr>
        <w:t xml:space="preserve">Reports to DCS are to </w:t>
      </w:r>
      <w:proofErr w:type="gramStart"/>
      <w:r w:rsidRPr="004131A5">
        <w:rPr>
          <w:sz w:val="21"/>
          <w:szCs w:val="21"/>
        </w:rPr>
        <w:t>be transmitted</w:t>
      </w:r>
      <w:proofErr w:type="gramEnd"/>
      <w:r w:rsidRPr="004131A5">
        <w:rPr>
          <w:sz w:val="21"/>
          <w:szCs w:val="21"/>
        </w:rPr>
        <w:t xml:space="preserve"> as follows:</w:t>
      </w:r>
    </w:p>
    <w:p w14:paraId="325AA7FA" w14:textId="77777777" w:rsidR="0078105B" w:rsidRPr="004131A5" w:rsidRDefault="0078105B" w:rsidP="0078105B">
      <w:pPr>
        <w:ind w:left="360"/>
        <w:rPr>
          <w:sz w:val="21"/>
          <w:szCs w:val="21"/>
        </w:rPr>
      </w:pPr>
    </w:p>
    <w:p w14:paraId="5AEB033A" w14:textId="77777777" w:rsidR="0078105B" w:rsidRPr="004131A5" w:rsidRDefault="0078105B" w:rsidP="0078105B">
      <w:pPr>
        <w:ind w:left="360"/>
        <w:rPr>
          <w:sz w:val="21"/>
          <w:szCs w:val="21"/>
        </w:rPr>
      </w:pPr>
      <w:r w:rsidRPr="004131A5">
        <w:rPr>
          <w:sz w:val="21"/>
          <w:szCs w:val="21"/>
        </w:rPr>
        <w:t>By mail:</w:t>
      </w:r>
      <w:r w:rsidRPr="004131A5">
        <w:rPr>
          <w:sz w:val="21"/>
          <w:szCs w:val="21"/>
        </w:rPr>
        <w:tab/>
      </w:r>
      <w:r w:rsidRPr="004131A5">
        <w:rPr>
          <w:sz w:val="21"/>
          <w:szCs w:val="21"/>
        </w:rPr>
        <w:tab/>
        <w:t>NYS Department of Civil Service</w:t>
      </w:r>
    </w:p>
    <w:p w14:paraId="04E7A702" w14:textId="77777777" w:rsidR="0078105B" w:rsidRPr="004131A5" w:rsidRDefault="0078105B" w:rsidP="0078105B">
      <w:pPr>
        <w:ind w:left="360"/>
        <w:rPr>
          <w:sz w:val="21"/>
          <w:szCs w:val="21"/>
        </w:rPr>
      </w:pPr>
      <w:r w:rsidRPr="004131A5">
        <w:rPr>
          <w:sz w:val="21"/>
          <w:szCs w:val="21"/>
        </w:rPr>
        <w:tab/>
      </w:r>
      <w:r w:rsidRPr="004131A5">
        <w:rPr>
          <w:sz w:val="21"/>
          <w:szCs w:val="21"/>
        </w:rPr>
        <w:tab/>
      </w:r>
      <w:r w:rsidRPr="004131A5">
        <w:rPr>
          <w:sz w:val="21"/>
          <w:szCs w:val="21"/>
        </w:rPr>
        <w:tab/>
        <w:t>Office of Counsel</w:t>
      </w:r>
    </w:p>
    <w:p w14:paraId="45FEB086" w14:textId="77777777" w:rsidR="0078105B" w:rsidRPr="004131A5" w:rsidRDefault="0078105B" w:rsidP="0078105B">
      <w:pPr>
        <w:ind w:left="360"/>
        <w:rPr>
          <w:sz w:val="21"/>
          <w:szCs w:val="21"/>
        </w:rPr>
      </w:pPr>
      <w:r w:rsidRPr="004131A5">
        <w:rPr>
          <w:sz w:val="21"/>
          <w:szCs w:val="21"/>
        </w:rPr>
        <w:tab/>
      </w:r>
      <w:r w:rsidRPr="004131A5">
        <w:rPr>
          <w:sz w:val="21"/>
          <w:szCs w:val="21"/>
        </w:rPr>
        <w:tab/>
      </w:r>
      <w:r w:rsidRPr="004131A5">
        <w:rPr>
          <w:sz w:val="21"/>
          <w:szCs w:val="21"/>
        </w:rPr>
        <w:tab/>
        <w:t>Alfred E. Smith Office Building</w:t>
      </w:r>
    </w:p>
    <w:p w14:paraId="56C6D261" w14:textId="77777777" w:rsidR="0078105B" w:rsidRPr="004131A5" w:rsidRDefault="0078105B" w:rsidP="0078105B">
      <w:pPr>
        <w:ind w:left="360"/>
        <w:rPr>
          <w:sz w:val="21"/>
          <w:szCs w:val="21"/>
        </w:rPr>
      </w:pPr>
      <w:r w:rsidRPr="004131A5">
        <w:rPr>
          <w:sz w:val="21"/>
          <w:szCs w:val="21"/>
        </w:rPr>
        <w:tab/>
      </w:r>
      <w:r w:rsidRPr="004131A5">
        <w:rPr>
          <w:sz w:val="21"/>
          <w:szCs w:val="21"/>
        </w:rPr>
        <w:tab/>
      </w:r>
      <w:r w:rsidRPr="004131A5">
        <w:rPr>
          <w:sz w:val="21"/>
          <w:szCs w:val="21"/>
        </w:rPr>
        <w:tab/>
        <w:t>Albany, NY 12239</w:t>
      </w:r>
    </w:p>
    <w:p w14:paraId="2481BAF1" w14:textId="77777777" w:rsidR="0078105B" w:rsidRPr="004131A5" w:rsidRDefault="0078105B" w:rsidP="0078105B">
      <w:pPr>
        <w:rPr>
          <w:sz w:val="21"/>
          <w:szCs w:val="21"/>
        </w:rPr>
      </w:pPr>
    </w:p>
    <w:p w14:paraId="1FED7204" w14:textId="77777777" w:rsidR="0078105B" w:rsidRPr="004131A5" w:rsidRDefault="0078105B" w:rsidP="0078105B">
      <w:pPr>
        <w:ind w:left="360"/>
        <w:rPr>
          <w:sz w:val="21"/>
          <w:szCs w:val="21"/>
        </w:rPr>
      </w:pPr>
      <w:r w:rsidRPr="004131A5">
        <w:rPr>
          <w:sz w:val="21"/>
          <w:szCs w:val="21"/>
        </w:rPr>
        <w:t xml:space="preserve">Reports to NYSED are to </w:t>
      </w:r>
      <w:proofErr w:type="gramStart"/>
      <w:r w:rsidRPr="004131A5">
        <w:rPr>
          <w:sz w:val="21"/>
          <w:szCs w:val="21"/>
        </w:rPr>
        <w:t>be transmitted</w:t>
      </w:r>
      <w:proofErr w:type="gramEnd"/>
      <w:r w:rsidRPr="004131A5">
        <w:rPr>
          <w:sz w:val="21"/>
          <w:szCs w:val="21"/>
        </w:rPr>
        <w:t xml:space="preserve"> as follows:</w:t>
      </w:r>
    </w:p>
    <w:p w14:paraId="733BBB59" w14:textId="77777777" w:rsidR="0078105B" w:rsidRPr="004131A5" w:rsidRDefault="0078105B" w:rsidP="0078105B">
      <w:pPr>
        <w:ind w:left="360"/>
        <w:rPr>
          <w:sz w:val="21"/>
          <w:szCs w:val="21"/>
        </w:rPr>
      </w:pPr>
    </w:p>
    <w:p w14:paraId="558F3280" w14:textId="77777777" w:rsidR="0078105B" w:rsidRPr="004131A5" w:rsidRDefault="0078105B" w:rsidP="0078105B">
      <w:pPr>
        <w:ind w:left="360"/>
        <w:rPr>
          <w:sz w:val="21"/>
          <w:szCs w:val="21"/>
        </w:rPr>
      </w:pPr>
      <w:r w:rsidRPr="004131A5">
        <w:rPr>
          <w:sz w:val="21"/>
          <w:szCs w:val="21"/>
        </w:rPr>
        <w:t>By mail:</w:t>
      </w:r>
      <w:r w:rsidRPr="004131A5">
        <w:rPr>
          <w:sz w:val="21"/>
          <w:szCs w:val="21"/>
        </w:rPr>
        <w:tab/>
      </w:r>
      <w:r w:rsidRPr="004131A5">
        <w:rPr>
          <w:sz w:val="21"/>
          <w:szCs w:val="21"/>
        </w:rPr>
        <w:tab/>
        <w:t>NYS Education Department</w:t>
      </w:r>
    </w:p>
    <w:p w14:paraId="71914B5D" w14:textId="77777777" w:rsidR="0078105B" w:rsidRPr="004131A5" w:rsidRDefault="0078105B" w:rsidP="0078105B">
      <w:pPr>
        <w:ind w:left="360"/>
        <w:rPr>
          <w:sz w:val="21"/>
          <w:szCs w:val="21"/>
        </w:rPr>
      </w:pPr>
      <w:r w:rsidRPr="004131A5">
        <w:rPr>
          <w:sz w:val="21"/>
          <w:szCs w:val="21"/>
        </w:rPr>
        <w:tab/>
      </w:r>
      <w:r w:rsidRPr="004131A5">
        <w:rPr>
          <w:sz w:val="21"/>
          <w:szCs w:val="21"/>
        </w:rPr>
        <w:tab/>
      </w:r>
      <w:r w:rsidRPr="004131A5">
        <w:rPr>
          <w:sz w:val="21"/>
          <w:szCs w:val="21"/>
        </w:rPr>
        <w:tab/>
        <w:t>Contract Administration Unit</w:t>
      </w:r>
    </w:p>
    <w:p w14:paraId="6E051A14" w14:textId="77777777" w:rsidR="0078105B" w:rsidRPr="004131A5" w:rsidRDefault="0078105B" w:rsidP="0078105B">
      <w:pPr>
        <w:ind w:left="360"/>
        <w:rPr>
          <w:sz w:val="21"/>
          <w:szCs w:val="21"/>
          <w:lang w:val="pl-PL"/>
        </w:rPr>
      </w:pPr>
      <w:r w:rsidRPr="004131A5">
        <w:rPr>
          <w:sz w:val="21"/>
          <w:szCs w:val="21"/>
        </w:rPr>
        <w:tab/>
      </w:r>
      <w:r w:rsidRPr="004131A5">
        <w:rPr>
          <w:sz w:val="21"/>
          <w:szCs w:val="21"/>
        </w:rPr>
        <w:tab/>
      </w:r>
      <w:r w:rsidRPr="004131A5">
        <w:rPr>
          <w:sz w:val="21"/>
          <w:szCs w:val="21"/>
        </w:rPr>
        <w:tab/>
      </w:r>
      <w:r w:rsidRPr="004131A5">
        <w:rPr>
          <w:sz w:val="21"/>
          <w:szCs w:val="21"/>
          <w:lang w:val="pl-PL"/>
        </w:rPr>
        <w:t>Room 505 W EB</w:t>
      </w:r>
    </w:p>
    <w:p w14:paraId="54C675AA" w14:textId="77777777" w:rsidR="0078105B" w:rsidRPr="004131A5" w:rsidRDefault="0078105B" w:rsidP="0078105B">
      <w:pPr>
        <w:ind w:left="360"/>
        <w:rPr>
          <w:sz w:val="21"/>
          <w:szCs w:val="21"/>
          <w:lang w:val="pl-PL"/>
        </w:rPr>
      </w:pPr>
      <w:r w:rsidRPr="004131A5">
        <w:rPr>
          <w:sz w:val="21"/>
          <w:szCs w:val="21"/>
          <w:lang w:val="pl-PL"/>
        </w:rPr>
        <w:tab/>
      </w:r>
      <w:r w:rsidRPr="004131A5">
        <w:rPr>
          <w:sz w:val="21"/>
          <w:szCs w:val="21"/>
          <w:lang w:val="pl-PL"/>
        </w:rPr>
        <w:tab/>
      </w:r>
      <w:r w:rsidRPr="004131A5">
        <w:rPr>
          <w:sz w:val="21"/>
          <w:szCs w:val="21"/>
          <w:lang w:val="pl-PL"/>
        </w:rPr>
        <w:tab/>
        <w:t>Albany, NY 12234</w:t>
      </w:r>
    </w:p>
    <w:p w14:paraId="5C9CD319" w14:textId="77777777" w:rsidR="0078105B" w:rsidRPr="004131A5" w:rsidRDefault="0078105B" w:rsidP="0078105B">
      <w:pPr>
        <w:ind w:left="360"/>
        <w:rPr>
          <w:sz w:val="21"/>
          <w:szCs w:val="21"/>
        </w:rPr>
      </w:pPr>
      <w:r w:rsidRPr="004131A5">
        <w:rPr>
          <w:sz w:val="21"/>
          <w:szCs w:val="21"/>
        </w:rPr>
        <w:t>By fax:</w:t>
      </w:r>
      <w:r w:rsidRPr="004131A5">
        <w:rPr>
          <w:sz w:val="21"/>
          <w:szCs w:val="21"/>
        </w:rPr>
        <w:tab/>
      </w:r>
      <w:r w:rsidRPr="004131A5">
        <w:rPr>
          <w:sz w:val="21"/>
          <w:szCs w:val="21"/>
        </w:rPr>
        <w:tab/>
        <w:t>(518) 408-1716</w:t>
      </w:r>
    </w:p>
    <w:p w14:paraId="075B45D8" w14:textId="77777777" w:rsidR="0078105B" w:rsidRPr="004131A5" w:rsidRDefault="0078105B" w:rsidP="0078105B">
      <w:pPr>
        <w:rPr>
          <w:sz w:val="21"/>
          <w:szCs w:val="21"/>
        </w:rPr>
      </w:pPr>
    </w:p>
    <w:p w14:paraId="53932830" w14:textId="77777777" w:rsidR="0078105B" w:rsidRPr="004131A5" w:rsidRDefault="0078105B" w:rsidP="0078105B">
      <w:pPr>
        <w:tabs>
          <w:tab w:val="left" w:pos="360"/>
        </w:tabs>
        <w:autoSpaceDE w:val="0"/>
        <w:autoSpaceDN w:val="0"/>
        <w:adjustRightInd w:val="0"/>
        <w:ind w:left="360" w:hanging="360"/>
        <w:rPr>
          <w:sz w:val="21"/>
          <w:szCs w:val="21"/>
        </w:rPr>
      </w:pPr>
      <w:proofErr w:type="gramStart"/>
      <w:r w:rsidRPr="004131A5">
        <w:rPr>
          <w:spacing w:val="-3"/>
          <w:sz w:val="21"/>
          <w:szCs w:val="21"/>
        </w:rPr>
        <w:t>C.</w:t>
      </w:r>
      <w:r w:rsidRPr="004131A5">
        <w:rPr>
          <w:spacing w:val="-3"/>
          <w:sz w:val="21"/>
          <w:szCs w:val="21"/>
        </w:rPr>
        <w:tab/>
      </w:r>
      <w:r w:rsidRPr="004131A5">
        <w:rPr>
          <w:sz w:val="21"/>
          <w:szCs w:val="21"/>
          <w:u w:val="single"/>
        </w:rPr>
        <w:t>Consultant Staff Changes</w:t>
      </w:r>
      <w:r w:rsidRPr="004131A5">
        <w:rPr>
          <w:sz w:val="21"/>
          <w:szCs w:val="21"/>
        </w:rPr>
        <w:t>.</w:t>
      </w:r>
      <w:proofErr w:type="gramEnd"/>
      <w:r w:rsidRPr="004131A5">
        <w:rPr>
          <w:sz w:val="21"/>
          <w:szCs w:val="21"/>
        </w:rPr>
        <w:t xml:space="preserve">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F79A688" w14:textId="77777777" w:rsidR="0078105B" w:rsidRPr="004131A5" w:rsidRDefault="0078105B" w:rsidP="0078105B">
      <w:pPr>
        <w:tabs>
          <w:tab w:val="left" w:pos="360"/>
        </w:tabs>
        <w:autoSpaceDE w:val="0"/>
        <w:autoSpaceDN w:val="0"/>
        <w:adjustRightInd w:val="0"/>
        <w:ind w:left="360" w:hanging="360"/>
        <w:rPr>
          <w:sz w:val="21"/>
          <w:szCs w:val="21"/>
        </w:rPr>
      </w:pPr>
    </w:p>
    <w:p w14:paraId="08F69B3B" w14:textId="77777777" w:rsidR="0078105B" w:rsidRPr="004131A5" w:rsidRDefault="0078105B" w:rsidP="0078105B">
      <w:pPr>
        <w:tabs>
          <w:tab w:val="left" w:pos="360"/>
        </w:tabs>
        <w:autoSpaceDE w:val="0"/>
        <w:autoSpaceDN w:val="0"/>
        <w:adjustRightInd w:val="0"/>
        <w:ind w:left="360" w:hanging="360"/>
        <w:rPr>
          <w:sz w:val="21"/>
          <w:szCs w:val="21"/>
        </w:rPr>
      </w:pPr>
      <w:proofErr w:type="gramStart"/>
      <w:r w:rsidRPr="004131A5">
        <w:rPr>
          <w:sz w:val="21"/>
          <w:szCs w:val="21"/>
        </w:rPr>
        <w:t>D.</w:t>
      </w:r>
      <w:r w:rsidRPr="004131A5">
        <w:rPr>
          <w:sz w:val="21"/>
          <w:szCs w:val="21"/>
        </w:rPr>
        <w:tab/>
      </w:r>
      <w:r w:rsidRPr="004131A5">
        <w:rPr>
          <w:sz w:val="21"/>
          <w:szCs w:val="21"/>
          <w:u w:val="single"/>
        </w:rPr>
        <w:t>Order of Precedence</w:t>
      </w:r>
      <w:r w:rsidRPr="004131A5">
        <w:rPr>
          <w:sz w:val="21"/>
          <w:szCs w:val="21"/>
        </w:rPr>
        <w:t>.</w:t>
      </w:r>
      <w:proofErr w:type="gramEnd"/>
      <w:r w:rsidRPr="004131A5">
        <w:rPr>
          <w:sz w:val="21"/>
          <w:szCs w:val="21"/>
        </w:rPr>
        <w:t xml:space="preserve"> In the event of any discrepancy, disagreement, conflict or ambiguity between the various documents, attachments and appendices comprising this contract, they </w:t>
      </w:r>
      <w:proofErr w:type="gramStart"/>
      <w:r w:rsidRPr="004131A5">
        <w:rPr>
          <w:sz w:val="21"/>
          <w:szCs w:val="21"/>
        </w:rPr>
        <w:t>shall be given</w:t>
      </w:r>
      <w:proofErr w:type="gramEnd"/>
      <w:r w:rsidRPr="004131A5">
        <w:rPr>
          <w:sz w:val="21"/>
          <w:szCs w:val="21"/>
        </w:rPr>
        <w:t xml:space="preserve"> preference in the following order to resolve any such discrepancy, disagreement, conflict or ambiguity:</w:t>
      </w:r>
    </w:p>
    <w:p w14:paraId="77ADE884" w14:textId="77777777" w:rsidR="0078105B" w:rsidRPr="004131A5" w:rsidRDefault="0078105B" w:rsidP="0078105B">
      <w:pPr>
        <w:tabs>
          <w:tab w:val="left" w:pos="360"/>
        </w:tabs>
        <w:autoSpaceDE w:val="0"/>
        <w:autoSpaceDN w:val="0"/>
        <w:adjustRightInd w:val="0"/>
        <w:ind w:left="360" w:hanging="360"/>
        <w:rPr>
          <w:sz w:val="21"/>
          <w:szCs w:val="21"/>
        </w:rPr>
      </w:pPr>
    </w:p>
    <w:p w14:paraId="65BE1819" w14:textId="77777777" w:rsidR="0078105B" w:rsidRPr="004131A5" w:rsidRDefault="0078105B" w:rsidP="0078105B">
      <w:pPr>
        <w:tabs>
          <w:tab w:val="left" w:pos="360"/>
        </w:tabs>
        <w:autoSpaceDE w:val="0"/>
        <w:autoSpaceDN w:val="0"/>
        <w:adjustRightInd w:val="0"/>
        <w:ind w:left="360" w:hanging="360"/>
        <w:rPr>
          <w:sz w:val="21"/>
          <w:szCs w:val="21"/>
        </w:rPr>
      </w:pPr>
      <w:r w:rsidRPr="004131A5">
        <w:rPr>
          <w:sz w:val="21"/>
          <w:szCs w:val="21"/>
        </w:rPr>
        <w:tab/>
        <w:t>1.</w:t>
      </w:r>
      <w:r w:rsidRPr="004131A5">
        <w:rPr>
          <w:sz w:val="21"/>
          <w:szCs w:val="21"/>
        </w:rPr>
        <w:tab/>
        <w:t xml:space="preserve">Appendix A – Standard Clauses for all State Contracts </w:t>
      </w:r>
    </w:p>
    <w:p w14:paraId="48AF5292" w14:textId="77777777" w:rsidR="0078105B" w:rsidRPr="004131A5" w:rsidRDefault="0078105B" w:rsidP="0078105B">
      <w:pPr>
        <w:tabs>
          <w:tab w:val="left" w:pos="360"/>
        </w:tabs>
        <w:autoSpaceDE w:val="0"/>
        <w:autoSpaceDN w:val="0"/>
        <w:adjustRightInd w:val="0"/>
        <w:ind w:left="360" w:hanging="360"/>
        <w:rPr>
          <w:sz w:val="21"/>
          <w:szCs w:val="21"/>
        </w:rPr>
      </w:pPr>
      <w:r w:rsidRPr="004131A5">
        <w:rPr>
          <w:sz w:val="21"/>
          <w:szCs w:val="21"/>
        </w:rPr>
        <w:tab/>
        <w:t>2.</w:t>
      </w:r>
      <w:r w:rsidRPr="004131A5">
        <w:rPr>
          <w:sz w:val="21"/>
          <w:szCs w:val="21"/>
        </w:rPr>
        <w:tab/>
        <w:t>State of New York Agreement</w:t>
      </w:r>
    </w:p>
    <w:p w14:paraId="08FF7C91" w14:textId="77777777" w:rsidR="0078105B" w:rsidRPr="004131A5" w:rsidRDefault="0078105B" w:rsidP="0078105B">
      <w:pPr>
        <w:tabs>
          <w:tab w:val="left" w:pos="360"/>
        </w:tabs>
        <w:autoSpaceDE w:val="0"/>
        <w:autoSpaceDN w:val="0"/>
        <w:adjustRightInd w:val="0"/>
        <w:ind w:left="360" w:hanging="360"/>
        <w:rPr>
          <w:sz w:val="21"/>
          <w:szCs w:val="21"/>
        </w:rPr>
      </w:pPr>
      <w:r w:rsidRPr="004131A5">
        <w:rPr>
          <w:sz w:val="21"/>
          <w:szCs w:val="21"/>
        </w:rPr>
        <w:tab/>
        <w:t>3.</w:t>
      </w:r>
      <w:r w:rsidRPr="004131A5">
        <w:rPr>
          <w:sz w:val="21"/>
          <w:szCs w:val="21"/>
        </w:rPr>
        <w:tab/>
        <w:t>Appendix A-1 - Agency Specific Clauses</w:t>
      </w:r>
    </w:p>
    <w:p w14:paraId="4C5A6BC4" w14:textId="77777777" w:rsidR="0078105B" w:rsidRPr="004131A5" w:rsidRDefault="0078105B" w:rsidP="0078105B">
      <w:pPr>
        <w:tabs>
          <w:tab w:val="left" w:pos="360"/>
        </w:tabs>
        <w:autoSpaceDE w:val="0"/>
        <w:autoSpaceDN w:val="0"/>
        <w:adjustRightInd w:val="0"/>
        <w:ind w:left="360" w:hanging="360"/>
        <w:rPr>
          <w:sz w:val="21"/>
          <w:szCs w:val="21"/>
        </w:rPr>
      </w:pPr>
      <w:r w:rsidRPr="004131A5">
        <w:rPr>
          <w:sz w:val="21"/>
          <w:szCs w:val="21"/>
        </w:rPr>
        <w:tab/>
        <w:t>4.</w:t>
      </w:r>
      <w:r w:rsidRPr="004131A5">
        <w:rPr>
          <w:sz w:val="21"/>
          <w:szCs w:val="21"/>
        </w:rPr>
        <w:tab/>
        <w:t>Appendix X - Sample Modification Agreement Form (where applicable)</w:t>
      </w:r>
    </w:p>
    <w:p w14:paraId="43E514AC" w14:textId="77777777" w:rsidR="0078105B" w:rsidRPr="004131A5" w:rsidRDefault="0078105B" w:rsidP="0078105B">
      <w:pPr>
        <w:tabs>
          <w:tab w:val="left" w:pos="360"/>
        </w:tabs>
        <w:autoSpaceDE w:val="0"/>
        <w:autoSpaceDN w:val="0"/>
        <w:adjustRightInd w:val="0"/>
        <w:ind w:left="360" w:hanging="360"/>
        <w:rPr>
          <w:sz w:val="21"/>
          <w:szCs w:val="21"/>
        </w:rPr>
      </w:pPr>
      <w:r w:rsidRPr="004131A5">
        <w:rPr>
          <w:sz w:val="21"/>
          <w:szCs w:val="21"/>
        </w:rPr>
        <w:tab/>
        <w:t>5.</w:t>
      </w:r>
      <w:r w:rsidRPr="004131A5">
        <w:rPr>
          <w:sz w:val="21"/>
          <w:szCs w:val="21"/>
        </w:rPr>
        <w:tab/>
        <w:t>Appendix A-3 - Minority/Women-owned Business Enterprise Requirements (where applicable)</w:t>
      </w:r>
    </w:p>
    <w:p w14:paraId="4656D57D" w14:textId="77777777" w:rsidR="0078105B" w:rsidRPr="004131A5" w:rsidRDefault="0078105B" w:rsidP="0078105B">
      <w:pPr>
        <w:tabs>
          <w:tab w:val="left" w:pos="360"/>
        </w:tabs>
        <w:autoSpaceDE w:val="0"/>
        <w:autoSpaceDN w:val="0"/>
        <w:adjustRightInd w:val="0"/>
        <w:ind w:left="360" w:hanging="360"/>
        <w:rPr>
          <w:sz w:val="21"/>
          <w:szCs w:val="21"/>
        </w:rPr>
      </w:pPr>
      <w:r w:rsidRPr="004131A5">
        <w:rPr>
          <w:sz w:val="21"/>
          <w:szCs w:val="21"/>
        </w:rPr>
        <w:tab/>
        <w:t>6.</w:t>
      </w:r>
      <w:r w:rsidRPr="004131A5">
        <w:rPr>
          <w:sz w:val="21"/>
          <w:szCs w:val="21"/>
        </w:rPr>
        <w:tab/>
        <w:t>Appendix B - Budget</w:t>
      </w:r>
    </w:p>
    <w:p w14:paraId="0C48EF6F" w14:textId="77777777" w:rsidR="0078105B" w:rsidRPr="004131A5" w:rsidRDefault="0078105B" w:rsidP="0078105B">
      <w:pPr>
        <w:tabs>
          <w:tab w:val="left" w:pos="360"/>
        </w:tabs>
        <w:autoSpaceDE w:val="0"/>
        <w:autoSpaceDN w:val="0"/>
        <w:adjustRightInd w:val="0"/>
        <w:ind w:left="360" w:hanging="360"/>
        <w:rPr>
          <w:sz w:val="21"/>
          <w:szCs w:val="21"/>
        </w:rPr>
      </w:pPr>
      <w:r w:rsidRPr="004131A5">
        <w:rPr>
          <w:sz w:val="21"/>
          <w:szCs w:val="21"/>
        </w:rPr>
        <w:tab/>
        <w:t>7.</w:t>
      </w:r>
      <w:r w:rsidRPr="004131A5">
        <w:rPr>
          <w:sz w:val="21"/>
          <w:szCs w:val="21"/>
        </w:rPr>
        <w:tab/>
        <w:t xml:space="preserve">Appendix C – Payment and Reporting Schedule </w:t>
      </w:r>
    </w:p>
    <w:p w14:paraId="651632B0" w14:textId="77777777" w:rsidR="0078105B" w:rsidRPr="004131A5" w:rsidRDefault="0078105B" w:rsidP="0078105B">
      <w:pPr>
        <w:autoSpaceDE w:val="0"/>
        <w:autoSpaceDN w:val="0"/>
        <w:adjustRightInd w:val="0"/>
        <w:ind w:left="360" w:hanging="360"/>
        <w:rPr>
          <w:sz w:val="21"/>
          <w:szCs w:val="21"/>
        </w:rPr>
      </w:pPr>
      <w:r w:rsidRPr="004131A5">
        <w:rPr>
          <w:sz w:val="21"/>
          <w:szCs w:val="21"/>
        </w:rPr>
        <w:tab/>
        <w:t>8.</w:t>
      </w:r>
      <w:r w:rsidRPr="004131A5">
        <w:rPr>
          <w:sz w:val="21"/>
          <w:szCs w:val="21"/>
        </w:rPr>
        <w:tab/>
        <w:t xml:space="preserve">Appendix D – Program </w:t>
      </w:r>
      <w:proofErr w:type="spellStart"/>
      <w:r w:rsidRPr="004131A5">
        <w:rPr>
          <w:sz w:val="21"/>
          <w:szCs w:val="21"/>
        </w:rPr>
        <w:t>Workplan</w:t>
      </w:r>
      <w:proofErr w:type="spellEnd"/>
      <w:r w:rsidRPr="004131A5" w:rsidDel="004A06E3">
        <w:rPr>
          <w:sz w:val="21"/>
          <w:szCs w:val="21"/>
        </w:rPr>
        <w:t xml:space="preserve"> </w:t>
      </w:r>
    </w:p>
    <w:p w14:paraId="1FA38113" w14:textId="77777777" w:rsidR="0078105B" w:rsidRPr="0078105B" w:rsidRDefault="0078105B" w:rsidP="0078105B">
      <w:pPr>
        <w:rPr>
          <w:sz w:val="22"/>
          <w:szCs w:val="22"/>
        </w:rPr>
      </w:pPr>
      <w:r w:rsidRPr="004131A5">
        <w:rPr>
          <w:sz w:val="22"/>
          <w:szCs w:val="22"/>
        </w:rPr>
        <w:tab/>
      </w:r>
      <w:r w:rsidRPr="004131A5">
        <w:rPr>
          <w:sz w:val="22"/>
          <w:szCs w:val="22"/>
        </w:rPr>
        <w:tab/>
      </w:r>
      <w:r w:rsidRPr="004131A5">
        <w:rPr>
          <w:sz w:val="22"/>
          <w:szCs w:val="22"/>
        </w:rPr>
        <w:tab/>
      </w:r>
      <w:r w:rsidRPr="004131A5">
        <w:rPr>
          <w:sz w:val="22"/>
          <w:szCs w:val="22"/>
        </w:rPr>
        <w:tab/>
      </w:r>
      <w:r w:rsidRPr="004131A5">
        <w:rPr>
          <w:sz w:val="22"/>
          <w:szCs w:val="22"/>
        </w:rPr>
        <w:tab/>
      </w:r>
      <w:r w:rsidRPr="004131A5">
        <w:rPr>
          <w:sz w:val="22"/>
          <w:szCs w:val="22"/>
        </w:rPr>
        <w:tab/>
      </w:r>
      <w:r w:rsidRPr="004131A5">
        <w:rPr>
          <w:sz w:val="22"/>
          <w:szCs w:val="22"/>
        </w:rPr>
        <w:tab/>
      </w:r>
      <w:r w:rsidRPr="004131A5">
        <w:rPr>
          <w:sz w:val="22"/>
          <w:szCs w:val="22"/>
        </w:rPr>
        <w:tab/>
      </w:r>
      <w:r w:rsidRPr="004131A5">
        <w:rPr>
          <w:sz w:val="22"/>
          <w:szCs w:val="22"/>
        </w:rPr>
        <w:tab/>
      </w:r>
      <w:r w:rsidRPr="004131A5">
        <w:rPr>
          <w:sz w:val="22"/>
          <w:szCs w:val="22"/>
        </w:rPr>
        <w:tab/>
      </w:r>
      <w:r w:rsidRPr="004131A5">
        <w:rPr>
          <w:sz w:val="22"/>
          <w:szCs w:val="22"/>
        </w:rPr>
        <w:tab/>
      </w:r>
      <w:r w:rsidRPr="004131A5">
        <w:rPr>
          <w:sz w:val="22"/>
          <w:szCs w:val="22"/>
        </w:rPr>
        <w:tab/>
        <w:t>(Revised 10/20/15)</w:t>
      </w:r>
    </w:p>
    <w:p w14:paraId="5E9B8866" w14:textId="77777777" w:rsidR="000649A4" w:rsidRPr="00630DFB" w:rsidRDefault="000649A4" w:rsidP="00630DFB">
      <w:pPr>
        <w:tabs>
          <w:tab w:val="left" w:pos="720"/>
          <w:tab w:val="center" w:pos="4320"/>
          <w:tab w:val="right" w:pos="8640"/>
        </w:tabs>
        <w:autoSpaceDE w:val="0"/>
        <w:autoSpaceDN w:val="0"/>
        <w:adjustRightInd w:val="0"/>
        <w:rPr>
          <w:rFonts w:ascii="Arial" w:hAnsi="Arial" w:cs="Arial"/>
        </w:rPr>
      </w:pPr>
    </w:p>
    <w:sectPr w:rsidR="000649A4" w:rsidRPr="00630DFB" w:rsidSect="00494234">
      <w:headerReference w:type="even" r:id="rId53"/>
      <w:headerReference w:type="default" r:id="rId54"/>
      <w:footerReference w:type="default" r:id="rId55"/>
      <w:headerReference w:type="first" r:id="rId56"/>
      <w:pgSz w:w="12240" w:h="15840" w:code="1"/>
      <w:pgMar w:top="720" w:right="720" w:bottom="720" w:left="720" w:header="245" w:footer="245" w:gutter="0"/>
      <w:cols w:space="720"/>
      <w:noEndnote/>
      <w:titlePg/>
      <w:docGrid w:linePitch="2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01EA80" w15:done="0"/>
  <w15:commentEx w15:paraId="358DEDCB" w15:paraIdParent="0501EA80" w15:done="0"/>
  <w15:commentEx w15:paraId="20E84E8D" w15:done="0"/>
  <w15:commentEx w15:paraId="0B1A4DD8" w15:paraIdParent="20E84E8D" w15:done="0"/>
  <w15:commentEx w15:paraId="0B290A0D" w15:done="0"/>
  <w15:commentEx w15:paraId="40733923" w15:done="0"/>
  <w15:commentEx w15:paraId="1F63D832" w15:done="0"/>
  <w15:commentEx w15:paraId="5469BFE5" w15:done="0"/>
  <w15:commentEx w15:paraId="77F383D6" w15:done="0"/>
  <w15:commentEx w15:paraId="5415AC2A" w15:done="0"/>
  <w15:commentEx w15:paraId="5E7AB82C" w15:done="0"/>
  <w15:commentEx w15:paraId="24F865EC" w15:done="0"/>
  <w15:commentEx w15:paraId="686AE4D3" w15:done="0"/>
  <w15:commentEx w15:paraId="67D9678A" w15:done="0"/>
  <w15:commentEx w15:paraId="1A6600C3" w15:done="0"/>
  <w15:commentEx w15:paraId="5637F455" w15:done="0"/>
  <w15:commentEx w15:paraId="3BA54343" w15:done="0"/>
  <w15:commentEx w15:paraId="4E1227C6" w15:done="0"/>
  <w15:commentEx w15:paraId="298CA6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B2E11" w14:textId="77777777" w:rsidR="003F7AF5" w:rsidRDefault="003F7AF5">
      <w:r>
        <w:separator/>
      </w:r>
    </w:p>
  </w:endnote>
  <w:endnote w:type="continuationSeparator" w:id="0">
    <w:p w14:paraId="39B536DE" w14:textId="77777777" w:rsidR="003F7AF5" w:rsidRDefault="003F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57DB" w14:textId="17503258" w:rsidR="00A83813" w:rsidRPr="00F43ACF" w:rsidRDefault="00A83813" w:rsidP="0048346B">
    <w:pPr>
      <w:pStyle w:val="Footer"/>
      <w:framePr w:wrap="around" w:vAnchor="text" w:hAnchor="page" w:x="11505" w:y="2"/>
      <w:rPr>
        <w:rStyle w:val="PageNumber"/>
        <w:rFonts w:ascii="Calibri" w:hAnsi="Calibri"/>
        <w:sz w:val="22"/>
        <w:szCs w:val="22"/>
      </w:rPr>
    </w:pPr>
    <w:r w:rsidRPr="00F43ACF">
      <w:rPr>
        <w:rStyle w:val="PageNumber"/>
        <w:rFonts w:ascii="Calibri" w:hAnsi="Calibri"/>
        <w:sz w:val="22"/>
        <w:szCs w:val="22"/>
      </w:rPr>
      <w:fldChar w:fldCharType="begin"/>
    </w:r>
    <w:r w:rsidRPr="00F43ACF">
      <w:rPr>
        <w:rStyle w:val="PageNumber"/>
        <w:rFonts w:ascii="Calibri" w:hAnsi="Calibri"/>
        <w:sz w:val="22"/>
        <w:szCs w:val="22"/>
      </w:rPr>
      <w:instrText xml:space="preserve">PAGE  </w:instrText>
    </w:r>
    <w:r w:rsidRPr="00F43ACF">
      <w:rPr>
        <w:rStyle w:val="PageNumber"/>
        <w:rFonts w:ascii="Calibri" w:hAnsi="Calibri"/>
        <w:sz w:val="22"/>
        <w:szCs w:val="22"/>
      </w:rPr>
      <w:fldChar w:fldCharType="separate"/>
    </w:r>
    <w:r w:rsidR="0036641B">
      <w:rPr>
        <w:rStyle w:val="PageNumber"/>
        <w:rFonts w:ascii="Calibri" w:hAnsi="Calibri"/>
        <w:noProof/>
        <w:sz w:val="22"/>
        <w:szCs w:val="22"/>
      </w:rPr>
      <w:t>4</w:t>
    </w:r>
    <w:r w:rsidRPr="00F43ACF">
      <w:rPr>
        <w:rStyle w:val="PageNumber"/>
        <w:rFonts w:ascii="Calibri" w:hAnsi="Calibri"/>
        <w:sz w:val="22"/>
        <w:szCs w:val="22"/>
      </w:rPr>
      <w:fldChar w:fldCharType="end"/>
    </w:r>
  </w:p>
  <w:p w14:paraId="2A434799" w14:textId="77777777" w:rsidR="00A83813" w:rsidRDefault="00A83813" w:rsidP="0078105B">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ABA3E" w14:textId="0F56F8FE" w:rsidR="00A83813" w:rsidRPr="00F43ACF" w:rsidRDefault="00A83813" w:rsidP="0078105B">
    <w:pPr>
      <w:pStyle w:val="Footer"/>
      <w:framePr w:wrap="around" w:vAnchor="text" w:hAnchor="margin" w:xAlign="right" w:y="1"/>
      <w:rPr>
        <w:rStyle w:val="PageNumber"/>
        <w:rFonts w:ascii="Calibri" w:hAnsi="Calibri"/>
        <w:sz w:val="22"/>
        <w:szCs w:val="22"/>
      </w:rPr>
    </w:pPr>
    <w:r w:rsidRPr="00F43ACF">
      <w:rPr>
        <w:rStyle w:val="PageNumber"/>
        <w:rFonts w:ascii="Calibri" w:hAnsi="Calibri"/>
        <w:sz w:val="22"/>
        <w:szCs w:val="22"/>
      </w:rPr>
      <w:fldChar w:fldCharType="begin"/>
    </w:r>
    <w:r w:rsidRPr="00F43ACF">
      <w:rPr>
        <w:rStyle w:val="PageNumber"/>
        <w:rFonts w:ascii="Calibri" w:hAnsi="Calibri"/>
        <w:sz w:val="22"/>
        <w:szCs w:val="22"/>
      </w:rPr>
      <w:instrText xml:space="preserve">PAGE  </w:instrText>
    </w:r>
    <w:r w:rsidRPr="00F43ACF">
      <w:rPr>
        <w:rStyle w:val="PageNumber"/>
        <w:rFonts w:ascii="Calibri" w:hAnsi="Calibri"/>
        <w:sz w:val="22"/>
        <w:szCs w:val="22"/>
      </w:rPr>
      <w:fldChar w:fldCharType="separate"/>
    </w:r>
    <w:r w:rsidR="0036641B">
      <w:rPr>
        <w:rStyle w:val="PageNumber"/>
        <w:rFonts w:ascii="Calibri" w:hAnsi="Calibri"/>
        <w:noProof/>
        <w:sz w:val="22"/>
        <w:szCs w:val="22"/>
      </w:rPr>
      <w:t>38</w:t>
    </w:r>
    <w:r w:rsidRPr="00F43ACF">
      <w:rPr>
        <w:rStyle w:val="PageNumber"/>
        <w:rFonts w:ascii="Calibri" w:hAnsi="Calibri"/>
        <w:sz w:val="22"/>
        <w:szCs w:val="22"/>
      </w:rPr>
      <w:fldChar w:fldCharType="end"/>
    </w:r>
  </w:p>
  <w:p w14:paraId="0477CC3F" w14:textId="77777777" w:rsidR="00A83813" w:rsidRDefault="00A83813" w:rsidP="0078105B">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D079" w14:textId="77777777" w:rsidR="003F7AF5" w:rsidRDefault="003F7AF5">
      <w:r>
        <w:separator/>
      </w:r>
    </w:p>
  </w:footnote>
  <w:footnote w:type="continuationSeparator" w:id="0">
    <w:p w14:paraId="10442837" w14:textId="77777777" w:rsidR="003F7AF5" w:rsidRDefault="003F7AF5">
      <w:r>
        <w:continuationSeparator/>
      </w:r>
    </w:p>
  </w:footnote>
  <w:footnote w:id="1">
    <w:p w14:paraId="7AF00F2E" w14:textId="77777777" w:rsidR="00A83813" w:rsidRDefault="00A83813" w:rsidP="00DC3B4D">
      <w:pPr>
        <w:pStyle w:val="FootnoteText"/>
        <w:rPr>
          <w:sz w:val="16"/>
          <w:szCs w:val="16"/>
        </w:rPr>
      </w:pPr>
      <w:r>
        <w:rPr>
          <w:rStyle w:val="FootnoteReference"/>
        </w:rPr>
        <w:footnoteRef/>
      </w:r>
      <w:r>
        <w:t xml:space="preserve"> </w:t>
      </w:r>
      <w:r>
        <w:rPr>
          <w:sz w:val="16"/>
          <w:szCs w:val="16"/>
        </w:rPr>
        <w:t xml:space="preserve">Notice – Contractors </w:t>
      </w:r>
      <w:proofErr w:type="gramStart"/>
      <w:r>
        <w:rPr>
          <w:sz w:val="16"/>
          <w:szCs w:val="16"/>
        </w:rPr>
        <w:t>are provided</w:t>
      </w:r>
      <w:proofErr w:type="gramEnd"/>
      <w:r>
        <w:rPr>
          <w:sz w:val="16"/>
          <w:szCs w:val="16"/>
        </w:rPr>
        <w:t xml:space="preserve">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66835331" w14:textId="77777777" w:rsidR="00A83813" w:rsidRDefault="00A83813" w:rsidP="00DC3B4D">
      <w:pPr>
        <w:pStyle w:val="FootnoteText"/>
        <w:rPr>
          <w:sz w:val="16"/>
          <w:szCs w:val="16"/>
        </w:rPr>
      </w:pPr>
      <w:r>
        <w:rPr>
          <w:rStyle w:val="FootnoteReference"/>
        </w:rPr>
        <w:footnoteRef/>
      </w:r>
      <w:r>
        <w:t xml:space="preserve"> </w:t>
      </w:r>
      <w:r w:rsidRPr="000C7B9F">
        <w:rPr>
          <w:sz w:val="16"/>
          <w:szCs w:val="16"/>
        </w:rPr>
        <w:t xml:space="preserve">Should the contractor identify a firm that </w:t>
      </w:r>
      <w:proofErr w:type="gramStart"/>
      <w:r w:rsidRPr="000C7B9F">
        <w:rPr>
          <w:sz w:val="16"/>
          <w:szCs w:val="16"/>
        </w:rPr>
        <w:t>is not currently certified</w:t>
      </w:r>
      <w:proofErr w:type="gramEnd"/>
      <w:r w:rsidRPr="000C7B9F">
        <w:rPr>
          <w:sz w:val="16"/>
          <w:szCs w:val="16"/>
        </w:rPr>
        <w:t xml:space="preserve"> as an M/WBE, it should request that the firm submit a certification applicati</w:t>
      </w:r>
      <w:r>
        <w:rPr>
          <w:sz w:val="16"/>
          <w:szCs w:val="16"/>
        </w:rPr>
        <w:t>on to Empire State Development (</w:t>
      </w:r>
      <w:hyperlink r:id="rId1" w:history="1">
        <w:r w:rsidRPr="00B670AC">
          <w:rPr>
            <w:rStyle w:val="Hyperlink"/>
            <w:sz w:val="16"/>
            <w:szCs w:val="16"/>
          </w:rPr>
          <w:t>http://www.esd.ny.gov/MWBE/Certification.html</w:t>
        </w:r>
      </w:hyperlink>
      <w:r>
        <w:rPr>
          <w:sz w:val="16"/>
          <w:szCs w:val="16"/>
        </w:rPr>
        <w:t xml:space="preserve">) </w:t>
      </w:r>
      <w:r w:rsidRPr="000C7B9F">
        <w:rPr>
          <w:sz w:val="16"/>
          <w:szCs w:val="16"/>
        </w:rPr>
        <w:t xml:space="preserve">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3608" w14:textId="77777777" w:rsidR="00A83813" w:rsidRDefault="003F7AF5">
    <w:pPr>
      <w:pStyle w:val="Header"/>
    </w:pPr>
    <w:r>
      <w:rPr>
        <w:noProof/>
      </w:rPr>
      <w:pict w14:anchorId="1268D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BF37" w14:textId="77777777" w:rsidR="00A83813" w:rsidRDefault="003F7AF5">
    <w:pPr>
      <w:pStyle w:val="Header"/>
    </w:pPr>
    <w:r>
      <w:rPr>
        <w:noProof/>
      </w:rPr>
      <w:pict w14:anchorId="5C1C9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27BF" w14:textId="77777777" w:rsidR="00A83813" w:rsidRDefault="003F7AF5">
    <w:pPr>
      <w:pStyle w:val="Header"/>
    </w:pPr>
    <w:r>
      <w:rPr>
        <w:noProof/>
      </w:rPr>
      <w:pict w14:anchorId="4EEE4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1AE2" w14:textId="77777777" w:rsidR="00A83813" w:rsidRDefault="00A838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2CF7" w14:textId="77777777" w:rsidR="00A83813" w:rsidRDefault="003F7AF5">
    <w:pPr>
      <w:pStyle w:val="Header"/>
    </w:pPr>
    <w:r>
      <w:rPr>
        <w:noProof/>
      </w:rPr>
      <w:pict w14:anchorId="25605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1"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2D4"/>
    <w:multiLevelType w:val="hybridMultilevel"/>
    <w:tmpl w:val="CF629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90798"/>
    <w:multiLevelType w:val="hybridMultilevel"/>
    <w:tmpl w:val="210C0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4B0B7E"/>
    <w:multiLevelType w:val="hybridMultilevel"/>
    <w:tmpl w:val="104A406C"/>
    <w:lvl w:ilvl="0" w:tplc="9098A2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03CB8"/>
    <w:multiLevelType w:val="hybridMultilevel"/>
    <w:tmpl w:val="38209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65DA4"/>
    <w:multiLevelType w:val="singleLevel"/>
    <w:tmpl w:val="04090015"/>
    <w:lvl w:ilvl="0">
      <w:start w:val="1"/>
      <w:numFmt w:val="upperLetter"/>
      <w:lvlText w:val="%1."/>
      <w:lvlJc w:val="left"/>
      <w:pPr>
        <w:tabs>
          <w:tab w:val="num" w:pos="360"/>
        </w:tabs>
        <w:ind w:left="360" w:hanging="360"/>
      </w:pPr>
    </w:lvl>
  </w:abstractNum>
  <w:abstractNum w:abstractNumId="5">
    <w:nsid w:val="16DD55AD"/>
    <w:multiLevelType w:val="hybridMultilevel"/>
    <w:tmpl w:val="0CFC7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635458"/>
    <w:multiLevelType w:val="hybridMultilevel"/>
    <w:tmpl w:val="6F06A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02CE8"/>
    <w:multiLevelType w:val="multilevel"/>
    <w:tmpl w:val="0409001D"/>
    <w:styleLink w:val="CN"/>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C644EE"/>
    <w:multiLevelType w:val="hybridMultilevel"/>
    <w:tmpl w:val="D0668FAC"/>
    <w:lvl w:ilvl="0" w:tplc="F8F8E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D2578"/>
    <w:multiLevelType w:val="hybridMultilevel"/>
    <w:tmpl w:val="97C6F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812B1"/>
    <w:multiLevelType w:val="hybridMultilevel"/>
    <w:tmpl w:val="6CF0C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11F7D"/>
    <w:multiLevelType w:val="hybridMultilevel"/>
    <w:tmpl w:val="45F2C23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C62B1C"/>
    <w:multiLevelType w:val="hybridMultilevel"/>
    <w:tmpl w:val="1006132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nsid w:val="44D571D2"/>
    <w:multiLevelType w:val="singleLevel"/>
    <w:tmpl w:val="04090015"/>
    <w:lvl w:ilvl="0">
      <w:start w:val="1"/>
      <w:numFmt w:val="upperLetter"/>
      <w:lvlText w:val="%1."/>
      <w:lvlJc w:val="left"/>
      <w:pPr>
        <w:tabs>
          <w:tab w:val="num" w:pos="360"/>
        </w:tabs>
        <w:ind w:left="360" w:hanging="360"/>
      </w:pPr>
    </w:lvl>
  </w:abstractNum>
  <w:abstractNum w:abstractNumId="15">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pStyle w:val="Heading4"/>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EA49FC"/>
    <w:multiLevelType w:val="hybridMultilevel"/>
    <w:tmpl w:val="2E6C7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F13A20"/>
    <w:multiLevelType w:val="hybridMultilevel"/>
    <w:tmpl w:val="4C18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E7662"/>
    <w:multiLevelType w:val="multilevel"/>
    <w:tmpl w:val="8B5E04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99B0E8C"/>
    <w:multiLevelType w:val="singleLevel"/>
    <w:tmpl w:val="04090015"/>
    <w:lvl w:ilvl="0">
      <w:start w:val="1"/>
      <w:numFmt w:val="upperLetter"/>
      <w:lvlText w:val="%1."/>
      <w:lvlJc w:val="left"/>
      <w:pPr>
        <w:tabs>
          <w:tab w:val="num" w:pos="360"/>
        </w:tabs>
        <w:ind w:left="360" w:hanging="360"/>
      </w:pPr>
    </w:lvl>
  </w:abstractNum>
  <w:abstractNum w:abstractNumId="20">
    <w:nsid w:val="4B81696D"/>
    <w:multiLevelType w:val="multilevel"/>
    <w:tmpl w:val="7C265AB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lvl>
    <w:lvl w:ilvl="3">
      <w:start w:val="1"/>
      <w:numFmt w:val="decimal"/>
      <w:lvlText w:val="%1.%2.%3.%4."/>
      <w:lvlJc w:val="left"/>
      <w:pPr>
        <w:ind w:left="8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48286B"/>
    <w:multiLevelType w:val="singleLevel"/>
    <w:tmpl w:val="04090015"/>
    <w:lvl w:ilvl="0">
      <w:start w:val="1"/>
      <w:numFmt w:val="upperLetter"/>
      <w:lvlText w:val="%1."/>
      <w:lvlJc w:val="left"/>
      <w:pPr>
        <w:tabs>
          <w:tab w:val="num" w:pos="360"/>
        </w:tabs>
        <w:ind w:left="360" w:hanging="360"/>
      </w:pPr>
    </w:lvl>
  </w:abstractNum>
  <w:abstractNum w:abstractNumId="22">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037F07"/>
    <w:multiLevelType w:val="hybridMultilevel"/>
    <w:tmpl w:val="AE6CF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064491"/>
    <w:multiLevelType w:val="hybridMultilevel"/>
    <w:tmpl w:val="50E48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344334"/>
    <w:multiLevelType w:val="hybridMultilevel"/>
    <w:tmpl w:val="DAF20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E25DED"/>
    <w:multiLevelType w:val="hybridMultilevel"/>
    <w:tmpl w:val="E95E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705BF1"/>
    <w:multiLevelType w:val="hybridMultilevel"/>
    <w:tmpl w:val="EBC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C947ED"/>
    <w:multiLevelType w:val="hybridMultilevel"/>
    <w:tmpl w:val="28BC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D5229"/>
    <w:multiLevelType w:val="hybridMultilevel"/>
    <w:tmpl w:val="6AC8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0C4AAC"/>
    <w:multiLevelType w:val="hybridMultilevel"/>
    <w:tmpl w:val="BB3EE2A2"/>
    <w:lvl w:ilvl="0" w:tplc="EA427AF4">
      <w:start w:val="1"/>
      <w:numFmt w:val="bullet"/>
      <w:pStyle w:val="ListBullet2"/>
      <w:lvlText w:val=""/>
      <w:lvlJc w:val="left"/>
      <w:pPr>
        <w:ind w:left="360" w:hanging="360"/>
      </w:pPr>
      <w:rPr>
        <w:rFonts w:ascii="Symbol" w:hAnsi="Symbol" w:hint="default"/>
      </w:rPr>
    </w:lvl>
    <w:lvl w:ilvl="1" w:tplc="70886EAC">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5778E9"/>
    <w:multiLevelType w:val="hybridMultilevel"/>
    <w:tmpl w:val="C18A4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21"/>
  </w:num>
  <w:num w:numId="4">
    <w:abstractNumId w:val="4"/>
  </w:num>
  <w:num w:numId="5">
    <w:abstractNumId w:val="12"/>
  </w:num>
  <w:num w:numId="6">
    <w:abstractNumId w:val="3"/>
  </w:num>
  <w:num w:numId="7">
    <w:abstractNumId w:val="25"/>
  </w:num>
  <w:num w:numId="8">
    <w:abstractNumId w:val="22"/>
  </w:num>
  <w:num w:numId="9">
    <w:abstractNumId w:val="27"/>
    <w:lvlOverride w:ilvl="0">
      <w:startOverride w:val="1"/>
    </w:lvlOverride>
  </w:num>
  <w:num w:numId="10">
    <w:abstractNumId w:val="27"/>
    <w:lvlOverride w:ilvl="0">
      <w:startOverride w:val="2"/>
    </w:lvlOverride>
  </w:num>
  <w:num w:numId="11">
    <w:abstractNumId w:val="27"/>
    <w:lvlOverride w:ilvl="0">
      <w:startOverride w:val="3"/>
    </w:lvlOverride>
  </w:num>
  <w:num w:numId="12">
    <w:abstractNumId w:val="15"/>
    <w:lvlOverride w:ilvl="0">
      <w:startOverride w:val="1"/>
    </w:lvlOverride>
  </w:num>
  <w:num w:numId="13">
    <w:abstractNumId w:val="15"/>
    <w:lvlOverride w:ilvl="0">
      <w:startOverride w:val="2"/>
    </w:lvlOverride>
  </w:num>
  <w:num w:numId="14">
    <w:abstractNumId w:val="15"/>
    <w:lvlOverride w:ilvl="0">
      <w:startOverride w:val="3"/>
    </w:lvlOverride>
  </w:num>
  <w:num w:numId="15">
    <w:abstractNumId w:val="33"/>
  </w:num>
  <w:num w:numId="16">
    <w:abstractNumId w:val="8"/>
  </w:num>
  <w:num w:numId="17">
    <w:abstractNumId w:val="11"/>
  </w:num>
  <w:num w:numId="18">
    <w:abstractNumId w:val="10"/>
  </w:num>
  <w:num w:numId="19">
    <w:abstractNumId w:val="6"/>
  </w:num>
  <w:num w:numId="20">
    <w:abstractNumId w:val="32"/>
  </w:num>
  <w:num w:numId="21">
    <w:abstractNumId w:val="17"/>
  </w:num>
  <w:num w:numId="22">
    <w:abstractNumId w:val="18"/>
  </w:num>
  <w:num w:numId="23">
    <w:abstractNumId w:val="31"/>
  </w:num>
  <w:num w:numId="24">
    <w:abstractNumId w:val="9"/>
  </w:num>
  <w:num w:numId="25">
    <w:abstractNumId w:val="20"/>
  </w:num>
  <w:num w:numId="26">
    <w:abstractNumId w:val="7"/>
  </w:num>
  <w:num w:numId="27">
    <w:abstractNumId w:val="30"/>
  </w:num>
  <w:num w:numId="28">
    <w:abstractNumId w:val="2"/>
  </w:num>
  <w:num w:numId="29">
    <w:abstractNumId w:val="29"/>
  </w:num>
  <w:num w:numId="30">
    <w:abstractNumId w:val="5"/>
  </w:num>
  <w:num w:numId="31">
    <w:abstractNumId w:val="26"/>
  </w:num>
  <w:num w:numId="32">
    <w:abstractNumId w:val="16"/>
  </w:num>
  <w:num w:numId="33">
    <w:abstractNumId w:val="34"/>
  </w:num>
  <w:num w:numId="34">
    <w:abstractNumId w:val="1"/>
  </w:num>
  <w:num w:numId="35">
    <w:abstractNumId w:val="0"/>
  </w:num>
  <w:num w:numId="36">
    <w:abstractNumId w:val="28"/>
  </w:num>
  <w:num w:numId="37">
    <w:abstractNumId w:val="23"/>
  </w:num>
  <w:num w:numId="38">
    <w:abstractNumId w:val="24"/>
  </w:num>
  <w:num w:numId="39">
    <w:abstractNumId w:val="13"/>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by Nickles">
    <w15:presenceInfo w15:providerId="Windows Live" w15:userId="d35b54d6f49f6395"/>
  </w15:person>
  <w15:person w15:author="Cheryl Nary">
    <w15:presenceInfo w15:providerId="None" w15:userId="Cheryl N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BF"/>
    <w:rsid w:val="00004142"/>
    <w:rsid w:val="00006677"/>
    <w:rsid w:val="00020213"/>
    <w:rsid w:val="00024BE5"/>
    <w:rsid w:val="000411DE"/>
    <w:rsid w:val="0004203B"/>
    <w:rsid w:val="00045943"/>
    <w:rsid w:val="0005002E"/>
    <w:rsid w:val="00051B50"/>
    <w:rsid w:val="0006025A"/>
    <w:rsid w:val="00063500"/>
    <w:rsid w:val="000649A4"/>
    <w:rsid w:val="00072D3B"/>
    <w:rsid w:val="00084323"/>
    <w:rsid w:val="000A3173"/>
    <w:rsid w:val="000A61FD"/>
    <w:rsid w:val="000A6AE6"/>
    <w:rsid w:val="000B45AB"/>
    <w:rsid w:val="000B5C81"/>
    <w:rsid w:val="000C116F"/>
    <w:rsid w:val="000C5927"/>
    <w:rsid w:val="000D129C"/>
    <w:rsid w:val="000D35BD"/>
    <w:rsid w:val="000D3D02"/>
    <w:rsid w:val="000D48FC"/>
    <w:rsid w:val="000D532A"/>
    <w:rsid w:val="000D7542"/>
    <w:rsid w:val="000F408D"/>
    <w:rsid w:val="00103A54"/>
    <w:rsid w:val="001066F7"/>
    <w:rsid w:val="0010794F"/>
    <w:rsid w:val="00112429"/>
    <w:rsid w:val="00124D3A"/>
    <w:rsid w:val="00141B17"/>
    <w:rsid w:val="00141C65"/>
    <w:rsid w:val="00143E03"/>
    <w:rsid w:val="0014554D"/>
    <w:rsid w:val="00146855"/>
    <w:rsid w:val="00153C26"/>
    <w:rsid w:val="00156CCB"/>
    <w:rsid w:val="00170AC9"/>
    <w:rsid w:val="001813AE"/>
    <w:rsid w:val="00181AE9"/>
    <w:rsid w:val="001836B9"/>
    <w:rsid w:val="0019151B"/>
    <w:rsid w:val="001950F7"/>
    <w:rsid w:val="00197233"/>
    <w:rsid w:val="001A2EB8"/>
    <w:rsid w:val="001B143A"/>
    <w:rsid w:val="001B6EC1"/>
    <w:rsid w:val="001B72FF"/>
    <w:rsid w:val="001C3DF6"/>
    <w:rsid w:val="001C3E18"/>
    <w:rsid w:val="001C5C12"/>
    <w:rsid w:val="001D1299"/>
    <w:rsid w:val="001D2CDB"/>
    <w:rsid w:val="001D3748"/>
    <w:rsid w:val="001D79FF"/>
    <w:rsid w:val="001E7A09"/>
    <w:rsid w:val="001F582B"/>
    <w:rsid w:val="00212F8C"/>
    <w:rsid w:val="00213639"/>
    <w:rsid w:val="002161AA"/>
    <w:rsid w:val="00231D93"/>
    <w:rsid w:val="002351C8"/>
    <w:rsid w:val="002375AD"/>
    <w:rsid w:val="0024093A"/>
    <w:rsid w:val="0024105B"/>
    <w:rsid w:val="00243E65"/>
    <w:rsid w:val="00246AEA"/>
    <w:rsid w:val="002576F0"/>
    <w:rsid w:val="00263CD4"/>
    <w:rsid w:val="00266D9C"/>
    <w:rsid w:val="0026746E"/>
    <w:rsid w:val="002718CF"/>
    <w:rsid w:val="002A2CD7"/>
    <w:rsid w:val="002A4527"/>
    <w:rsid w:val="002A735E"/>
    <w:rsid w:val="002A73F1"/>
    <w:rsid w:val="002B6D7B"/>
    <w:rsid w:val="002C0F7B"/>
    <w:rsid w:val="002D508A"/>
    <w:rsid w:val="002D5C1F"/>
    <w:rsid w:val="002E0A82"/>
    <w:rsid w:val="0030563B"/>
    <w:rsid w:val="0030584D"/>
    <w:rsid w:val="00312290"/>
    <w:rsid w:val="00316CB0"/>
    <w:rsid w:val="00317C02"/>
    <w:rsid w:val="00326A8F"/>
    <w:rsid w:val="00326AE2"/>
    <w:rsid w:val="00335228"/>
    <w:rsid w:val="00341BBA"/>
    <w:rsid w:val="0034233D"/>
    <w:rsid w:val="00345F85"/>
    <w:rsid w:val="00357EB8"/>
    <w:rsid w:val="003645B7"/>
    <w:rsid w:val="0036641B"/>
    <w:rsid w:val="00366F83"/>
    <w:rsid w:val="00367EE7"/>
    <w:rsid w:val="003700F7"/>
    <w:rsid w:val="0037093A"/>
    <w:rsid w:val="0038419E"/>
    <w:rsid w:val="003933D6"/>
    <w:rsid w:val="00394051"/>
    <w:rsid w:val="003977A3"/>
    <w:rsid w:val="003A3CFF"/>
    <w:rsid w:val="003B0CC7"/>
    <w:rsid w:val="003B2357"/>
    <w:rsid w:val="003B25B4"/>
    <w:rsid w:val="003B6117"/>
    <w:rsid w:val="003B6C7F"/>
    <w:rsid w:val="003B6FBE"/>
    <w:rsid w:val="003B7E8B"/>
    <w:rsid w:val="003C52D4"/>
    <w:rsid w:val="003D3BE1"/>
    <w:rsid w:val="003E538D"/>
    <w:rsid w:val="003E5BFE"/>
    <w:rsid w:val="003E66F6"/>
    <w:rsid w:val="003F253D"/>
    <w:rsid w:val="003F3230"/>
    <w:rsid w:val="003F7AF5"/>
    <w:rsid w:val="00407DB1"/>
    <w:rsid w:val="00411383"/>
    <w:rsid w:val="00412F5B"/>
    <w:rsid w:val="004131A5"/>
    <w:rsid w:val="00431742"/>
    <w:rsid w:val="00441F5E"/>
    <w:rsid w:val="004423EB"/>
    <w:rsid w:val="00451FB3"/>
    <w:rsid w:val="00452A7D"/>
    <w:rsid w:val="00454AC1"/>
    <w:rsid w:val="00465FDF"/>
    <w:rsid w:val="00466D53"/>
    <w:rsid w:val="004678EC"/>
    <w:rsid w:val="004708A1"/>
    <w:rsid w:val="00470AC4"/>
    <w:rsid w:val="00474E6D"/>
    <w:rsid w:val="0048346B"/>
    <w:rsid w:val="00485F08"/>
    <w:rsid w:val="00486556"/>
    <w:rsid w:val="00493DD1"/>
    <w:rsid w:val="00494234"/>
    <w:rsid w:val="004A1210"/>
    <w:rsid w:val="004A667B"/>
    <w:rsid w:val="004A734B"/>
    <w:rsid w:val="004B5205"/>
    <w:rsid w:val="004B678D"/>
    <w:rsid w:val="004B713C"/>
    <w:rsid w:val="004C2955"/>
    <w:rsid w:val="004C4FB3"/>
    <w:rsid w:val="004C6586"/>
    <w:rsid w:val="004D7813"/>
    <w:rsid w:val="004E03F2"/>
    <w:rsid w:val="004E0DFF"/>
    <w:rsid w:val="004E1C6B"/>
    <w:rsid w:val="004F44D9"/>
    <w:rsid w:val="00511B43"/>
    <w:rsid w:val="0051773F"/>
    <w:rsid w:val="00524929"/>
    <w:rsid w:val="00537D00"/>
    <w:rsid w:val="00546489"/>
    <w:rsid w:val="00550532"/>
    <w:rsid w:val="005525A1"/>
    <w:rsid w:val="00557A3B"/>
    <w:rsid w:val="005605F3"/>
    <w:rsid w:val="00561BE1"/>
    <w:rsid w:val="00565885"/>
    <w:rsid w:val="00567359"/>
    <w:rsid w:val="00575BB7"/>
    <w:rsid w:val="00575E88"/>
    <w:rsid w:val="00584F58"/>
    <w:rsid w:val="00597BDF"/>
    <w:rsid w:val="005A0345"/>
    <w:rsid w:val="005A29A3"/>
    <w:rsid w:val="005A47CB"/>
    <w:rsid w:val="005A56E0"/>
    <w:rsid w:val="005B2B63"/>
    <w:rsid w:val="005B34B7"/>
    <w:rsid w:val="005B6BE3"/>
    <w:rsid w:val="005C788B"/>
    <w:rsid w:val="005E1777"/>
    <w:rsid w:val="005E60A7"/>
    <w:rsid w:val="005F041E"/>
    <w:rsid w:val="005F1A52"/>
    <w:rsid w:val="005F40E1"/>
    <w:rsid w:val="006002C0"/>
    <w:rsid w:val="006157AA"/>
    <w:rsid w:val="0061715B"/>
    <w:rsid w:val="00617CB8"/>
    <w:rsid w:val="00620599"/>
    <w:rsid w:val="00621C40"/>
    <w:rsid w:val="006225B5"/>
    <w:rsid w:val="006247EE"/>
    <w:rsid w:val="00624FDF"/>
    <w:rsid w:val="0062548F"/>
    <w:rsid w:val="00630BB8"/>
    <w:rsid w:val="00630DFB"/>
    <w:rsid w:val="006377FC"/>
    <w:rsid w:val="0064448C"/>
    <w:rsid w:val="006463ED"/>
    <w:rsid w:val="006568F0"/>
    <w:rsid w:val="00660614"/>
    <w:rsid w:val="006613E1"/>
    <w:rsid w:val="0066358A"/>
    <w:rsid w:val="00664C73"/>
    <w:rsid w:val="00666220"/>
    <w:rsid w:val="00671337"/>
    <w:rsid w:val="00672272"/>
    <w:rsid w:val="006740A6"/>
    <w:rsid w:val="00680949"/>
    <w:rsid w:val="00684485"/>
    <w:rsid w:val="00690856"/>
    <w:rsid w:val="006914C5"/>
    <w:rsid w:val="006A0798"/>
    <w:rsid w:val="006B0F97"/>
    <w:rsid w:val="006B2048"/>
    <w:rsid w:val="006B3128"/>
    <w:rsid w:val="006B4700"/>
    <w:rsid w:val="006B52FD"/>
    <w:rsid w:val="006B5E74"/>
    <w:rsid w:val="006C52D2"/>
    <w:rsid w:val="006C6F62"/>
    <w:rsid w:val="006D5ADD"/>
    <w:rsid w:val="006D5AF8"/>
    <w:rsid w:val="006D745B"/>
    <w:rsid w:val="006E1BD9"/>
    <w:rsid w:val="006E27AE"/>
    <w:rsid w:val="006E2D2A"/>
    <w:rsid w:val="006E3714"/>
    <w:rsid w:val="006F0674"/>
    <w:rsid w:val="006F220D"/>
    <w:rsid w:val="00704420"/>
    <w:rsid w:val="00705BEA"/>
    <w:rsid w:val="00721E3B"/>
    <w:rsid w:val="00724DF6"/>
    <w:rsid w:val="00731A3D"/>
    <w:rsid w:val="007403CC"/>
    <w:rsid w:val="00741A53"/>
    <w:rsid w:val="00742E49"/>
    <w:rsid w:val="007463B1"/>
    <w:rsid w:val="00753929"/>
    <w:rsid w:val="00760F9B"/>
    <w:rsid w:val="0078105B"/>
    <w:rsid w:val="00781E6F"/>
    <w:rsid w:val="00783EB9"/>
    <w:rsid w:val="007851ED"/>
    <w:rsid w:val="00794A05"/>
    <w:rsid w:val="007A55CF"/>
    <w:rsid w:val="007A743B"/>
    <w:rsid w:val="007A7760"/>
    <w:rsid w:val="007C10A6"/>
    <w:rsid w:val="007C64C7"/>
    <w:rsid w:val="007D2C67"/>
    <w:rsid w:val="007D74D3"/>
    <w:rsid w:val="007E1D80"/>
    <w:rsid w:val="007E24A6"/>
    <w:rsid w:val="007E2E09"/>
    <w:rsid w:val="007E304D"/>
    <w:rsid w:val="00801976"/>
    <w:rsid w:val="00803339"/>
    <w:rsid w:val="00804162"/>
    <w:rsid w:val="008157E4"/>
    <w:rsid w:val="00815D01"/>
    <w:rsid w:val="00816D55"/>
    <w:rsid w:val="00841B47"/>
    <w:rsid w:val="0085016D"/>
    <w:rsid w:val="0085023B"/>
    <w:rsid w:val="008505DC"/>
    <w:rsid w:val="0085186A"/>
    <w:rsid w:val="00852ECF"/>
    <w:rsid w:val="008531F6"/>
    <w:rsid w:val="0086247E"/>
    <w:rsid w:val="00874BF9"/>
    <w:rsid w:val="00876D9C"/>
    <w:rsid w:val="0089184F"/>
    <w:rsid w:val="008A1E3C"/>
    <w:rsid w:val="008A25C8"/>
    <w:rsid w:val="008A7050"/>
    <w:rsid w:val="008A7109"/>
    <w:rsid w:val="008C08C0"/>
    <w:rsid w:val="008C2083"/>
    <w:rsid w:val="008C6098"/>
    <w:rsid w:val="008D0FC9"/>
    <w:rsid w:val="008D0FED"/>
    <w:rsid w:val="008D652E"/>
    <w:rsid w:val="008D6A70"/>
    <w:rsid w:val="008F3D83"/>
    <w:rsid w:val="008F4BAF"/>
    <w:rsid w:val="009008C6"/>
    <w:rsid w:val="00905042"/>
    <w:rsid w:val="009128F6"/>
    <w:rsid w:val="00915AE4"/>
    <w:rsid w:val="009161BD"/>
    <w:rsid w:val="00916AC2"/>
    <w:rsid w:val="00922F78"/>
    <w:rsid w:val="00923DCC"/>
    <w:rsid w:val="00926AA1"/>
    <w:rsid w:val="00931FA4"/>
    <w:rsid w:val="0093421A"/>
    <w:rsid w:val="00936E06"/>
    <w:rsid w:val="0093720B"/>
    <w:rsid w:val="00941181"/>
    <w:rsid w:val="00941788"/>
    <w:rsid w:val="00942B22"/>
    <w:rsid w:val="00950867"/>
    <w:rsid w:val="00966F77"/>
    <w:rsid w:val="0097170A"/>
    <w:rsid w:val="00971DCC"/>
    <w:rsid w:val="00982490"/>
    <w:rsid w:val="00986E16"/>
    <w:rsid w:val="009A1965"/>
    <w:rsid w:val="009A25BF"/>
    <w:rsid w:val="009A588A"/>
    <w:rsid w:val="009C21C9"/>
    <w:rsid w:val="009C7436"/>
    <w:rsid w:val="009D0D42"/>
    <w:rsid w:val="009D7224"/>
    <w:rsid w:val="009D74C0"/>
    <w:rsid w:val="009D7C57"/>
    <w:rsid w:val="009E3F2C"/>
    <w:rsid w:val="009E4AB9"/>
    <w:rsid w:val="009E63E7"/>
    <w:rsid w:val="009E6860"/>
    <w:rsid w:val="009E72A3"/>
    <w:rsid w:val="009F1D8E"/>
    <w:rsid w:val="009F4FC2"/>
    <w:rsid w:val="00A0385F"/>
    <w:rsid w:val="00A0530F"/>
    <w:rsid w:val="00A06202"/>
    <w:rsid w:val="00A20803"/>
    <w:rsid w:val="00A22AAE"/>
    <w:rsid w:val="00A22E48"/>
    <w:rsid w:val="00A235D4"/>
    <w:rsid w:val="00A377A3"/>
    <w:rsid w:val="00A42C25"/>
    <w:rsid w:val="00A46A7F"/>
    <w:rsid w:val="00A46C01"/>
    <w:rsid w:val="00A57647"/>
    <w:rsid w:val="00A667CE"/>
    <w:rsid w:val="00A67768"/>
    <w:rsid w:val="00A71E7A"/>
    <w:rsid w:val="00A7201D"/>
    <w:rsid w:val="00A72308"/>
    <w:rsid w:val="00A7666C"/>
    <w:rsid w:val="00A83813"/>
    <w:rsid w:val="00A83D43"/>
    <w:rsid w:val="00A84FE2"/>
    <w:rsid w:val="00A95EDA"/>
    <w:rsid w:val="00AA1737"/>
    <w:rsid w:val="00AA34C4"/>
    <w:rsid w:val="00AA7477"/>
    <w:rsid w:val="00AB6976"/>
    <w:rsid w:val="00AC0C4E"/>
    <w:rsid w:val="00AC32FC"/>
    <w:rsid w:val="00AC386B"/>
    <w:rsid w:val="00AC42F2"/>
    <w:rsid w:val="00AD3D35"/>
    <w:rsid w:val="00AD500E"/>
    <w:rsid w:val="00AE0252"/>
    <w:rsid w:val="00B0082F"/>
    <w:rsid w:val="00B04DBF"/>
    <w:rsid w:val="00B06B7C"/>
    <w:rsid w:val="00B07409"/>
    <w:rsid w:val="00B07E0D"/>
    <w:rsid w:val="00B1051C"/>
    <w:rsid w:val="00B10575"/>
    <w:rsid w:val="00B11DD7"/>
    <w:rsid w:val="00B14CFD"/>
    <w:rsid w:val="00B1551F"/>
    <w:rsid w:val="00B221FA"/>
    <w:rsid w:val="00B23FE9"/>
    <w:rsid w:val="00B31ED4"/>
    <w:rsid w:val="00B32B49"/>
    <w:rsid w:val="00B37384"/>
    <w:rsid w:val="00B55BB4"/>
    <w:rsid w:val="00B61993"/>
    <w:rsid w:val="00B65220"/>
    <w:rsid w:val="00B65A88"/>
    <w:rsid w:val="00B67E93"/>
    <w:rsid w:val="00B70D39"/>
    <w:rsid w:val="00B81AC5"/>
    <w:rsid w:val="00B81B23"/>
    <w:rsid w:val="00B8522C"/>
    <w:rsid w:val="00B946AD"/>
    <w:rsid w:val="00B9515C"/>
    <w:rsid w:val="00BA52DB"/>
    <w:rsid w:val="00BA746C"/>
    <w:rsid w:val="00BB1ADF"/>
    <w:rsid w:val="00BC0962"/>
    <w:rsid w:val="00BC34EF"/>
    <w:rsid w:val="00BC43F5"/>
    <w:rsid w:val="00BC7742"/>
    <w:rsid w:val="00BC7BC3"/>
    <w:rsid w:val="00BD4FA2"/>
    <w:rsid w:val="00BE1438"/>
    <w:rsid w:val="00BF2182"/>
    <w:rsid w:val="00BF29F5"/>
    <w:rsid w:val="00BF368C"/>
    <w:rsid w:val="00BF4C72"/>
    <w:rsid w:val="00C0152C"/>
    <w:rsid w:val="00C025FD"/>
    <w:rsid w:val="00C05A3C"/>
    <w:rsid w:val="00C0669F"/>
    <w:rsid w:val="00C069B3"/>
    <w:rsid w:val="00C13A2D"/>
    <w:rsid w:val="00C40398"/>
    <w:rsid w:val="00C44C26"/>
    <w:rsid w:val="00C455F5"/>
    <w:rsid w:val="00C458C8"/>
    <w:rsid w:val="00C5012E"/>
    <w:rsid w:val="00C5340C"/>
    <w:rsid w:val="00C5461C"/>
    <w:rsid w:val="00C56F50"/>
    <w:rsid w:val="00C61398"/>
    <w:rsid w:val="00C629FD"/>
    <w:rsid w:val="00C63EB7"/>
    <w:rsid w:val="00C677EB"/>
    <w:rsid w:val="00C67E7B"/>
    <w:rsid w:val="00C67F2F"/>
    <w:rsid w:val="00C7076C"/>
    <w:rsid w:val="00C72634"/>
    <w:rsid w:val="00C74132"/>
    <w:rsid w:val="00C768E7"/>
    <w:rsid w:val="00C80CDB"/>
    <w:rsid w:val="00C8137A"/>
    <w:rsid w:val="00C82AEB"/>
    <w:rsid w:val="00C8487B"/>
    <w:rsid w:val="00C84F51"/>
    <w:rsid w:val="00C86AD5"/>
    <w:rsid w:val="00CA0662"/>
    <w:rsid w:val="00CA0CEB"/>
    <w:rsid w:val="00CA1471"/>
    <w:rsid w:val="00CA3D1C"/>
    <w:rsid w:val="00CA4A39"/>
    <w:rsid w:val="00CB12B6"/>
    <w:rsid w:val="00CD3CBA"/>
    <w:rsid w:val="00CD432F"/>
    <w:rsid w:val="00CE32B8"/>
    <w:rsid w:val="00CE518B"/>
    <w:rsid w:val="00CF0DAE"/>
    <w:rsid w:val="00CF0F5A"/>
    <w:rsid w:val="00CF21EE"/>
    <w:rsid w:val="00CF55BC"/>
    <w:rsid w:val="00D02FB7"/>
    <w:rsid w:val="00D03375"/>
    <w:rsid w:val="00D07793"/>
    <w:rsid w:val="00D11DC3"/>
    <w:rsid w:val="00D12443"/>
    <w:rsid w:val="00D13EC5"/>
    <w:rsid w:val="00D16DA1"/>
    <w:rsid w:val="00D1768D"/>
    <w:rsid w:val="00D21A20"/>
    <w:rsid w:val="00D23DDD"/>
    <w:rsid w:val="00D24507"/>
    <w:rsid w:val="00D30AE1"/>
    <w:rsid w:val="00D329D8"/>
    <w:rsid w:val="00D37252"/>
    <w:rsid w:val="00D40523"/>
    <w:rsid w:val="00D4518C"/>
    <w:rsid w:val="00D46B09"/>
    <w:rsid w:val="00D515CB"/>
    <w:rsid w:val="00D60CE9"/>
    <w:rsid w:val="00D66C2D"/>
    <w:rsid w:val="00D66FD6"/>
    <w:rsid w:val="00D71CA3"/>
    <w:rsid w:val="00D72D5F"/>
    <w:rsid w:val="00D73D19"/>
    <w:rsid w:val="00D828D7"/>
    <w:rsid w:val="00D93230"/>
    <w:rsid w:val="00D93E69"/>
    <w:rsid w:val="00D95AE0"/>
    <w:rsid w:val="00D96E16"/>
    <w:rsid w:val="00DB1FFF"/>
    <w:rsid w:val="00DB5679"/>
    <w:rsid w:val="00DC118F"/>
    <w:rsid w:val="00DC3B4D"/>
    <w:rsid w:val="00DD6A8A"/>
    <w:rsid w:val="00DE079B"/>
    <w:rsid w:val="00DE1FC6"/>
    <w:rsid w:val="00DE57D8"/>
    <w:rsid w:val="00DF0D4B"/>
    <w:rsid w:val="00DF3DD0"/>
    <w:rsid w:val="00DF5B24"/>
    <w:rsid w:val="00E001D1"/>
    <w:rsid w:val="00E01BF6"/>
    <w:rsid w:val="00E06127"/>
    <w:rsid w:val="00E07C39"/>
    <w:rsid w:val="00E12F83"/>
    <w:rsid w:val="00E1446C"/>
    <w:rsid w:val="00E15DE1"/>
    <w:rsid w:val="00E17A0D"/>
    <w:rsid w:val="00E22A51"/>
    <w:rsid w:val="00E23746"/>
    <w:rsid w:val="00E27D5D"/>
    <w:rsid w:val="00E30615"/>
    <w:rsid w:val="00E3145F"/>
    <w:rsid w:val="00E33FB1"/>
    <w:rsid w:val="00E37306"/>
    <w:rsid w:val="00E4185F"/>
    <w:rsid w:val="00E67B11"/>
    <w:rsid w:val="00E710E3"/>
    <w:rsid w:val="00E71221"/>
    <w:rsid w:val="00E7279F"/>
    <w:rsid w:val="00E749FF"/>
    <w:rsid w:val="00E7500C"/>
    <w:rsid w:val="00EA3A29"/>
    <w:rsid w:val="00EA5486"/>
    <w:rsid w:val="00EB12E9"/>
    <w:rsid w:val="00EC0312"/>
    <w:rsid w:val="00EC3703"/>
    <w:rsid w:val="00EC39AE"/>
    <w:rsid w:val="00EE2738"/>
    <w:rsid w:val="00EE36E9"/>
    <w:rsid w:val="00EE3926"/>
    <w:rsid w:val="00EE5202"/>
    <w:rsid w:val="00EF02AC"/>
    <w:rsid w:val="00EF3B74"/>
    <w:rsid w:val="00F01054"/>
    <w:rsid w:val="00F11989"/>
    <w:rsid w:val="00F12B62"/>
    <w:rsid w:val="00F132A6"/>
    <w:rsid w:val="00F25F7C"/>
    <w:rsid w:val="00F2635E"/>
    <w:rsid w:val="00F330BF"/>
    <w:rsid w:val="00F378D4"/>
    <w:rsid w:val="00F42812"/>
    <w:rsid w:val="00F43ACF"/>
    <w:rsid w:val="00F4601A"/>
    <w:rsid w:val="00F47D99"/>
    <w:rsid w:val="00F50297"/>
    <w:rsid w:val="00F5791A"/>
    <w:rsid w:val="00F638BF"/>
    <w:rsid w:val="00F641EA"/>
    <w:rsid w:val="00F64D7B"/>
    <w:rsid w:val="00F6569F"/>
    <w:rsid w:val="00F66857"/>
    <w:rsid w:val="00F669A7"/>
    <w:rsid w:val="00F71CF8"/>
    <w:rsid w:val="00F77894"/>
    <w:rsid w:val="00F84532"/>
    <w:rsid w:val="00F85712"/>
    <w:rsid w:val="00F90BA4"/>
    <w:rsid w:val="00F945BF"/>
    <w:rsid w:val="00FA04EE"/>
    <w:rsid w:val="00FA06C5"/>
    <w:rsid w:val="00FB30DD"/>
    <w:rsid w:val="00FB5086"/>
    <w:rsid w:val="00FB65C7"/>
    <w:rsid w:val="00FC0DD1"/>
    <w:rsid w:val="00FC5F55"/>
    <w:rsid w:val="00FD31C0"/>
    <w:rsid w:val="00FD392F"/>
    <w:rsid w:val="00FD582B"/>
    <w:rsid w:val="00FE0505"/>
    <w:rsid w:val="00FE385D"/>
    <w:rsid w:val="00FE67FC"/>
    <w:rsid w:val="00FE6845"/>
    <w:rsid w:val="00FF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CAB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B8"/>
    <w:rPr>
      <w:rFonts w:asciiTheme="minorHAnsi" w:hAnsiTheme="minorHAnsi"/>
      <w:sz w:val="24"/>
    </w:rPr>
  </w:style>
  <w:style w:type="paragraph" w:styleId="Heading1">
    <w:name w:val="heading 1"/>
    <w:basedOn w:val="Normal"/>
    <w:next w:val="Normal"/>
    <w:link w:val="Heading1Char"/>
    <w:qFormat/>
    <w:rsid w:val="00617CB8"/>
    <w:pPr>
      <w:keepNext/>
      <w:pageBreakBefore/>
      <w:numPr>
        <w:numId w:val="25"/>
      </w:numPr>
      <w:outlineLvl w:val="0"/>
    </w:pPr>
    <w:rPr>
      <w:rFonts w:ascii="Arial Bold" w:eastAsiaTheme="majorEastAsia" w:hAnsi="Arial Bold"/>
      <w:b/>
      <w:caps/>
      <w:sz w:val="28"/>
    </w:rPr>
  </w:style>
  <w:style w:type="paragraph" w:styleId="Heading2">
    <w:name w:val="heading 2"/>
    <w:basedOn w:val="Heading1"/>
    <w:next w:val="Normal"/>
    <w:link w:val="Heading2Char"/>
    <w:qFormat/>
    <w:rsid w:val="00617CB8"/>
    <w:pPr>
      <w:pageBreakBefore w:val="0"/>
      <w:numPr>
        <w:ilvl w:val="1"/>
      </w:numPr>
      <w:spacing w:before="240"/>
      <w:outlineLvl w:val="1"/>
    </w:pPr>
    <w:rPr>
      <w:rFonts w:cstheme="majorBidi"/>
      <w:sz w:val="24"/>
    </w:rPr>
  </w:style>
  <w:style w:type="paragraph" w:styleId="Heading3">
    <w:name w:val="heading 3"/>
    <w:basedOn w:val="Heading2"/>
    <w:next w:val="Normal"/>
    <w:link w:val="Heading3Char"/>
    <w:qFormat/>
    <w:rsid w:val="00617CB8"/>
    <w:pPr>
      <w:numPr>
        <w:ilvl w:val="2"/>
      </w:numPr>
      <w:outlineLvl w:val="2"/>
    </w:pPr>
    <w:rPr>
      <w:sz w:val="22"/>
    </w:rPr>
  </w:style>
  <w:style w:type="paragraph" w:styleId="Heading4">
    <w:name w:val="heading 4"/>
    <w:basedOn w:val="Heading3"/>
    <w:next w:val="Normal"/>
    <w:link w:val="Heading4Char"/>
    <w:uiPriority w:val="9"/>
    <w:qFormat/>
    <w:rsid w:val="00617CB8"/>
    <w:pPr>
      <w:numPr>
        <w:ilvl w:val="3"/>
        <w:numId w:val="12"/>
      </w:numPr>
      <w:tabs>
        <w:tab w:val="clear" w:pos="2880"/>
      </w:tabs>
      <w:ind w:left="828" w:hanging="648"/>
      <w:outlineLvl w:val="3"/>
    </w:pPr>
    <w:rPr>
      <w:rFonts w:ascii="Arial" w:hAnsi="Arial"/>
      <w:b w:val="0"/>
    </w:rPr>
  </w:style>
  <w:style w:type="paragraph" w:styleId="Heading5">
    <w:name w:val="heading 5"/>
    <w:basedOn w:val="Normal"/>
    <w:next w:val="Normal"/>
    <w:link w:val="Heading5Char"/>
    <w:uiPriority w:val="9"/>
    <w:qFormat/>
    <w:rsid w:val="00617CB8"/>
    <w:pPr>
      <w:keepNext/>
      <w:spacing w:before="120"/>
      <w:outlineLvl w:val="4"/>
    </w:pPr>
    <w:rPr>
      <w:rFonts w:ascii="Arial" w:hAnsi="Arial"/>
      <w:i/>
      <w:sz w:val="22"/>
      <w:u w:val="single"/>
    </w:rPr>
  </w:style>
  <w:style w:type="paragraph" w:styleId="Heading6">
    <w:name w:val="heading 6"/>
    <w:basedOn w:val="Normal"/>
    <w:next w:val="Normal"/>
    <w:link w:val="Heading6Char"/>
    <w:qFormat/>
    <w:rsid w:val="00617CB8"/>
    <w:pPr>
      <w:keepNext/>
      <w:tabs>
        <w:tab w:val="center" w:pos="4680"/>
      </w:tabs>
      <w:suppressAutoHyphens/>
      <w:spacing w:before="120" w:after="120"/>
      <w:outlineLvl w:val="5"/>
    </w:pPr>
    <w:rPr>
      <w:bCs/>
      <w:spacing w:val="-2"/>
      <w:u w:val="single"/>
    </w:rPr>
  </w:style>
  <w:style w:type="paragraph" w:styleId="Heading7">
    <w:name w:val="heading 7"/>
    <w:basedOn w:val="Normal"/>
    <w:next w:val="Normal"/>
    <w:link w:val="Heading7Char"/>
    <w:qFormat/>
    <w:rsid w:val="00617CB8"/>
    <w:pPr>
      <w:keepNext/>
      <w:tabs>
        <w:tab w:val="center" w:pos="4680"/>
      </w:tabs>
      <w:suppressAutoHyphens/>
      <w:jc w:val="center"/>
      <w:outlineLvl w:val="6"/>
    </w:pPr>
    <w:rPr>
      <w:b/>
      <w:spacing w:val="-2"/>
      <w:sz w:val="22"/>
    </w:rPr>
  </w:style>
  <w:style w:type="paragraph" w:styleId="Heading8">
    <w:name w:val="heading 8"/>
    <w:basedOn w:val="Normal"/>
    <w:next w:val="Normal"/>
    <w:link w:val="Heading8Char"/>
    <w:qFormat/>
    <w:rsid w:val="00617CB8"/>
    <w:pPr>
      <w:keepNext/>
      <w:outlineLvl w:val="7"/>
    </w:pPr>
    <w:rPr>
      <w:b/>
      <w:sz w:val="22"/>
    </w:rPr>
  </w:style>
  <w:style w:type="paragraph" w:styleId="Heading9">
    <w:name w:val="heading 9"/>
    <w:basedOn w:val="Normal"/>
    <w:next w:val="Normal"/>
    <w:link w:val="Heading9Char"/>
    <w:qFormat/>
    <w:rsid w:val="00617CB8"/>
    <w:pPr>
      <w:keepNext/>
      <w:outlineLvl w:val="8"/>
    </w:pPr>
    <w:rPr>
      <w:rFonts w:eastAsiaTheme="majorEastAs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7CB8"/>
    <w:pPr>
      <w:jc w:val="center"/>
    </w:pPr>
    <w:rPr>
      <w:rFonts w:eastAsiaTheme="majorEastAsia" w:cstheme="majorBidi"/>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rsid w:val="00617CB8"/>
    <w:rPr>
      <w:rFonts w:eastAsiaTheme="majorEastAsia"/>
      <w:b/>
    </w:rPr>
  </w:style>
  <w:style w:type="paragraph" w:styleId="BodyText">
    <w:name w:val="Body Text"/>
    <w:basedOn w:val="Normal"/>
    <w:pPr>
      <w:widowControl w:val="0"/>
    </w:pPr>
    <w:rPr>
      <w:snapToGrid w:val="0"/>
      <w:sz w:val="18"/>
    </w:rPr>
  </w:style>
  <w:style w:type="paragraph" w:styleId="BodyText2">
    <w:name w:val="Body Text 2"/>
    <w:basedOn w:val="Normal"/>
    <w:pPr>
      <w:widowControl w:val="0"/>
      <w:jc w:val="center"/>
    </w:pPr>
    <w:rPr>
      <w:snapToGrid w:val="0"/>
      <w:sz w:val="18"/>
    </w:rPr>
  </w:style>
  <w:style w:type="paragraph" w:styleId="BodyText3">
    <w:name w:val="Body Text 3"/>
    <w:basedOn w:val="Normal"/>
    <w:rPr>
      <w:rFonts w:ascii="Arial" w:hAnsi="Arial"/>
      <w:sz w:val="16"/>
    </w:rPr>
  </w:style>
  <w:style w:type="character" w:styleId="PageNumber">
    <w:name w:val="page number"/>
    <w:basedOn w:val="DefaultParagraphFont"/>
  </w:style>
  <w:style w:type="paragraph" w:styleId="BodyTextIndent">
    <w:name w:val="Body Text Indent"/>
    <w:basedOn w:val="Normal"/>
    <w:pPr>
      <w:tabs>
        <w:tab w:val="left" w:pos="8640"/>
      </w:tabs>
      <w:ind w:left="90"/>
    </w:pPr>
    <w:rPr>
      <w:rFonts w:ascii="Arial" w:hAnsi="Arial"/>
    </w:rPr>
  </w:style>
  <w:style w:type="paragraph" w:styleId="BodyTextIndent2">
    <w:name w:val="Body Text Indent 2"/>
    <w:basedOn w:val="Normal"/>
    <w:link w:val="BodyTextIndent2Char"/>
    <w:pPr>
      <w:tabs>
        <w:tab w:val="left" w:pos="270"/>
        <w:tab w:val="left" w:pos="1440"/>
      </w:tabs>
      <w:ind w:left="1440"/>
    </w:pPr>
    <w:rPr>
      <w:rFonts w:ascii="Arial" w:hAnsi="Arial"/>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customStyle="1" w:styleId="p4">
    <w:name w:val="p4"/>
    <w:basedOn w:val="Normal"/>
    <w:pPr>
      <w:widowControl w:val="0"/>
      <w:tabs>
        <w:tab w:val="left" w:pos="720"/>
      </w:tabs>
      <w:spacing w:line="240" w:lineRule="atLeast"/>
      <w:jc w:val="both"/>
    </w:pPr>
    <w:rPr>
      <w:rFonts w:ascii="Chicago" w:hAnsi="Chicago"/>
    </w:rPr>
  </w:style>
  <w:style w:type="paragraph" w:customStyle="1" w:styleId="p5">
    <w:name w:val="p5"/>
    <w:basedOn w:val="Normal"/>
    <w:pPr>
      <w:widowControl w:val="0"/>
      <w:tabs>
        <w:tab w:val="left" w:pos="220"/>
      </w:tabs>
      <w:spacing w:line="240" w:lineRule="atLeast"/>
      <w:jc w:val="both"/>
    </w:pPr>
    <w:rPr>
      <w:rFonts w:ascii="Chicago" w:hAnsi="Chicago"/>
    </w:rPr>
  </w:style>
  <w:style w:type="paragraph" w:customStyle="1" w:styleId="p6">
    <w:name w:val="p6"/>
    <w:basedOn w:val="Normal"/>
    <w:pPr>
      <w:widowControl w:val="0"/>
      <w:tabs>
        <w:tab w:val="left" w:pos="720"/>
      </w:tabs>
      <w:spacing w:line="240" w:lineRule="atLeast"/>
      <w:jc w:val="both"/>
    </w:pPr>
    <w:rPr>
      <w:rFonts w:ascii="Chicago" w:hAnsi="Chicago"/>
    </w:rPr>
  </w:style>
  <w:style w:type="paragraph" w:customStyle="1" w:styleId="p8">
    <w:name w:val="p8"/>
    <w:basedOn w:val="Normal"/>
    <w:pPr>
      <w:widowControl w:val="0"/>
      <w:tabs>
        <w:tab w:val="left" w:pos="280"/>
      </w:tabs>
      <w:spacing w:line="240" w:lineRule="atLeast"/>
      <w:jc w:val="both"/>
    </w:pPr>
    <w:rPr>
      <w:rFonts w:ascii="Chicago" w:hAnsi="Chicago"/>
    </w:rPr>
  </w:style>
  <w:style w:type="paragraph" w:customStyle="1" w:styleId="p11">
    <w:name w:val="p11"/>
    <w:basedOn w:val="Normal"/>
    <w:pPr>
      <w:widowControl w:val="0"/>
      <w:tabs>
        <w:tab w:val="left" w:pos="720"/>
      </w:tabs>
      <w:spacing w:line="240" w:lineRule="atLeast"/>
      <w:jc w:val="both"/>
    </w:pPr>
    <w:rPr>
      <w:rFonts w:ascii="Chicago" w:hAnsi="Chicago"/>
    </w:rPr>
  </w:style>
  <w:style w:type="paragraph" w:customStyle="1" w:styleId="p12">
    <w:name w:val="p12"/>
    <w:basedOn w:val="Normal"/>
    <w:pPr>
      <w:widowControl w:val="0"/>
      <w:tabs>
        <w:tab w:val="left" w:pos="400"/>
      </w:tabs>
      <w:spacing w:line="240" w:lineRule="atLeast"/>
      <w:jc w:val="both"/>
    </w:pPr>
    <w:rPr>
      <w:rFonts w:ascii="Chicago" w:hAnsi="Chicago"/>
    </w:rPr>
  </w:style>
  <w:style w:type="paragraph" w:customStyle="1" w:styleId="p13">
    <w:name w:val="p13"/>
    <w:basedOn w:val="Normal"/>
    <w:pPr>
      <w:widowControl w:val="0"/>
      <w:tabs>
        <w:tab w:val="left" w:pos="220"/>
      </w:tabs>
      <w:spacing w:line="240" w:lineRule="atLeast"/>
      <w:jc w:val="both"/>
    </w:pPr>
    <w:rPr>
      <w:rFonts w:ascii="Chicago" w:hAnsi="Chicago"/>
    </w:rPr>
  </w:style>
  <w:style w:type="paragraph" w:customStyle="1" w:styleId="p16">
    <w:name w:val="p16"/>
    <w:basedOn w:val="Normal"/>
    <w:pPr>
      <w:widowControl w:val="0"/>
      <w:tabs>
        <w:tab w:val="left" w:pos="720"/>
      </w:tabs>
      <w:spacing w:line="240" w:lineRule="atLeast"/>
    </w:pPr>
    <w:rPr>
      <w:rFonts w:ascii="Chicago" w:hAnsi="Chicago"/>
    </w:rPr>
  </w:style>
  <w:style w:type="paragraph" w:customStyle="1" w:styleId="p17">
    <w:name w:val="p17"/>
    <w:basedOn w:val="Normal"/>
    <w:pPr>
      <w:widowControl w:val="0"/>
      <w:spacing w:line="240" w:lineRule="atLeast"/>
      <w:ind w:left="560"/>
    </w:pPr>
    <w:rPr>
      <w:rFonts w:ascii="Chicago" w:hAnsi="Chicago"/>
    </w:rPr>
  </w:style>
  <w:style w:type="paragraph" w:customStyle="1" w:styleId="p18">
    <w:name w:val="p18"/>
    <w:basedOn w:val="Normal"/>
    <w:pPr>
      <w:widowControl w:val="0"/>
      <w:tabs>
        <w:tab w:val="left" w:pos="0"/>
      </w:tabs>
      <w:spacing w:line="240" w:lineRule="atLeast"/>
      <w:ind w:left="1080" w:hanging="520"/>
    </w:pPr>
    <w:rPr>
      <w:rFonts w:ascii="Chicago" w:hAnsi="Chicago"/>
    </w:rPr>
  </w:style>
  <w:style w:type="character" w:customStyle="1" w:styleId="HTMLMarkup">
    <w:name w:val="HTML Markup"/>
    <w:rPr>
      <w:vanish/>
      <w:color w:val="FF0000"/>
    </w:rPr>
  </w:style>
  <w:style w:type="paragraph" w:styleId="BodyTextIndent3">
    <w:name w:val="Body Text Indent 3"/>
    <w:basedOn w:val="Normal"/>
    <w:link w:val="BodyTextIndent3Char"/>
    <w:pPr>
      <w:ind w:left="360" w:hanging="360"/>
    </w:pPr>
    <w:rPr>
      <w:rFonts w:ascii="Arial" w:hAnsi="Arial"/>
    </w:rPr>
  </w:style>
  <w:style w:type="character" w:styleId="FollowedHyperlink">
    <w:name w:val="FollowedHyperlink"/>
    <w:rPr>
      <w:color w:val="800080"/>
      <w:u w:val="single"/>
    </w:rPr>
  </w:style>
  <w:style w:type="character" w:styleId="Emphasis">
    <w:name w:val="Emphasis"/>
    <w:qFormat/>
    <w:rsid w:val="00617CB8"/>
    <w:rPr>
      <w:i/>
      <w:iCs/>
    </w:rPr>
  </w:style>
  <w:style w:type="paragraph" w:styleId="NormalWeb">
    <w:name w:val="Normal (Web)"/>
    <w:basedOn w:val="Normal"/>
    <w:pPr>
      <w:spacing w:before="100" w:beforeAutospacing="1" w:after="100" w:afterAutospacing="1"/>
    </w:pPr>
    <w:rPr>
      <w:rFonts w:ascii="Trebuchet MS" w:hAnsi="Trebuchet MS"/>
      <w:sz w:val="20"/>
    </w:rPr>
  </w:style>
  <w:style w:type="character" w:styleId="Strong">
    <w:name w:val="Strong"/>
    <w:qFormat/>
    <w:rsid w:val="00617CB8"/>
    <w:rPr>
      <w:b/>
      <w:bCs/>
    </w:rPr>
  </w:style>
  <w:style w:type="paragraph" w:styleId="EndnoteText">
    <w:name w:val="endnote text"/>
    <w:basedOn w:val="Normal"/>
    <w:semiHidden/>
    <w:rsid w:val="00671337"/>
    <w:pPr>
      <w:widowControl w:val="0"/>
    </w:pPr>
    <w:rPr>
      <w:rFonts w:ascii="Dutch Roman 12pt" w:hAnsi="Dutch Roman 12pt"/>
      <w:snapToGrid w:val="0"/>
    </w:rPr>
  </w:style>
  <w:style w:type="paragraph" w:customStyle="1" w:styleId="Default">
    <w:name w:val="Default"/>
    <w:rsid w:val="00A22AAE"/>
    <w:pPr>
      <w:autoSpaceDE w:val="0"/>
      <w:autoSpaceDN w:val="0"/>
      <w:adjustRightInd w:val="0"/>
    </w:pPr>
    <w:rPr>
      <w:rFonts w:ascii="Arial" w:hAnsi="Arial" w:cs="Arial"/>
      <w:color w:val="000000"/>
      <w:sz w:val="24"/>
      <w:szCs w:val="24"/>
    </w:rPr>
  </w:style>
  <w:style w:type="paragraph" w:styleId="ListBullet2">
    <w:name w:val="List Bullet 2"/>
    <w:basedOn w:val="Normal"/>
    <w:autoRedefine/>
    <w:rsid w:val="00804162"/>
    <w:pPr>
      <w:numPr>
        <w:numId w:val="20"/>
      </w:numPr>
    </w:pPr>
    <w:rPr>
      <w:u w:val="single"/>
    </w:rPr>
  </w:style>
  <w:style w:type="paragraph" w:styleId="ListParagraph">
    <w:name w:val="List Paragraph"/>
    <w:basedOn w:val="Normal"/>
    <w:uiPriority w:val="34"/>
    <w:qFormat/>
    <w:rsid w:val="00617CB8"/>
    <w:pPr>
      <w:spacing w:before="120"/>
    </w:pPr>
    <w:rPr>
      <w:b/>
      <w:u w:val="single"/>
    </w:rPr>
  </w:style>
  <w:style w:type="paragraph" w:styleId="List">
    <w:name w:val="List"/>
    <w:basedOn w:val="Normal"/>
    <w:rsid w:val="000649A4"/>
    <w:pPr>
      <w:ind w:left="360" w:hanging="360"/>
    </w:pPr>
  </w:style>
  <w:style w:type="paragraph" w:styleId="BalloonText">
    <w:name w:val="Balloon Text"/>
    <w:basedOn w:val="Normal"/>
    <w:link w:val="BalloonTextChar"/>
    <w:rsid w:val="00E07C39"/>
    <w:rPr>
      <w:rFonts w:ascii="Tahoma" w:hAnsi="Tahoma" w:cs="Tahoma"/>
      <w:sz w:val="16"/>
      <w:szCs w:val="16"/>
    </w:rPr>
  </w:style>
  <w:style w:type="character" w:customStyle="1" w:styleId="BalloonTextChar">
    <w:name w:val="Balloon Text Char"/>
    <w:link w:val="BalloonText"/>
    <w:rsid w:val="00E07C39"/>
    <w:rPr>
      <w:rFonts w:ascii="Tahoma" w:hAnsi="Tahoma" w:cs="Tahoma"/>
      <w:sz w:val="16"/>
      <w:szCs w:val="16"/>
    </w:rPr>
  </w:style>
  <w:style w:type="paragraph" w:styleId="Revision">
    <w:name w:val="Revision"/>
    <w:hidden/>
    <w:uiPriority w:val="99"/>
    <w:semiHidden/>
    <w:rsid w:val="00731A3D"/>
    <w:rPr>
      <w:sz w:val="24"/>
    </w:rPr>
  </w:style>
  <w:style w:type="character" w:styleId="CommentReference">
    <w:name w:val="annotation reference"/>
    <w:rsid w:val="00213639"/>
    <w:rPr>
      <w:sz w:val="16"/>
      <w:szCs w:val="16"/>
    </w:rPr>
  </w:style>
  <w:style w:type="paragraph" w:styleId="CommentText">
    <w:name w:val="annotation text"/>
    <w:basedOn w:val="Normal"/>
    <w:link w:val="CommentTextChar"/>
    <w:rsid w:val="00213639"/>
    <w:rPr>
      <w:sz w:val="20"/>
    </w:rPr>
  </w:style>
  <w:style w:type="character" w:customStyle="1" w:styleId="CommentTextChar">
    <w:name w:val="Comment Text Char"/>
    <w:basedOn w:val="DefaultParagraphFont"/>
    <w:link w:val="CommentText"/>
    <w:rsid w:val="00213639"/>
  </w:style>
  <w:style w:type="paragraph" w:styleId="CommentSubject">
    <w:name w:val="annotation subject"/>
    <w:basedOn w:val="CommentText"/>
    <w:next w:val="CommentText"/>
    <w:link w:val="CommentSubjectChar"/>
    <w:rsid w:val="00213639"/>
    <w:rPr>
      <w:b/>
      <w:bCs/>
    </w:rPr>
  </w:style>
  <w:style w:type="character" w:customStyle="1" w:styleId="CommentSubjectChar">
    <w:name w:val="Comment Subject Char"/>
    <w:link w:val="CommentSubject"/>
    <w:rsid w:val="00213639"/>
    <w:rPr>
      <w:b/>
      <w:bCs/>
    </w:rPr>
  </w:style>
  <w:style w:type="character" w:customStyle="1" w:styleId="BodyTextIndent2Char">
    <w:name w:val="Body Text Indent 2 Char"/>
    <w:link w:val="BodyTextIndent2"/>
    <w:rsid w:val="00982490"/>
    <w:rPr>
      <w:rFonts w:ascii="Arial" w:hAnsi="Arial"/>
      <w:sz w:val="24"/>
    </w:rPr>
  </w:style>
  <w:style w:type="paragraph" w:styleId="FootnoteText">
    <w:name w:val="footnote text"/>
    <w:basedOn w:val="Normal"/>
    <w:link w:val="FootnoteTextChar"/>
    <w:rsid w:val="00DC3B4D"/>
    <w:rPr>
      <w:sz w:val="20"/>
    </w:rPr>
  </w:style>
  <w:style w:type="character" w:customStyle="1" w:styleId="FootnoteTextChar">
    <w:name w:val="Footnote Text Char"/>
    <w:basedOn w:val="DefaultParagraphFont"/>
    <w:link w:val="FootnoteText"/>
    <w:rsid w:val="00DC3B4D"/>
  </w:style>
  <w:style w:type="character" w:styleId="FootnoteReference">
    <w:name w:val="footnote reference"/>
    <w:rsid w:val="00DC3B4D"/>
    <w:rPr>
      <w:vertAlign w:val="superscript"/>
    </w:rPr>
  </w:style>
  <w:style w:type="character" w:customStyle="1" w:styleId="HeaderChar">
    <w:name w:val="Header Char"/>
    <w:link w:val="Header"/>
    <w:locked/>
    <w:rsid w:val="00EE5202"/>
    <w:rPr>
      <w:sz w:val="24"/>
    </w:rPr>
  </w:style>
  <w:style w:type="character" w:customStyle="1" w:styleId="BodyTextIndent3Char">
    <w:name w:val="Body Text Indent 3 Char"/>
    <w:link w:val="BodyTextIndent3"/>
    <w:rsid w:val="00EF02AC"/>
    <w:rPr>
      <w:rFonts w:ascii="Arial" w:hAnsi="Arial"/>
      <w:sz w:val="24"/>
    </w:rPr>
  </w:style>
  <w:style w:type="paragraph" w:styleId="Quote">
    <w:name w:val="Quote"/>
    <w:basedOn w:val="Normal"/>
    <w:next w:val="Normal"/>
    <w:link w:val="QuoteChar"/>
    <w:uiPriority w:val="29"/>
    <w:qFormat/>
    <w:rsid w:val="00617CB8"/>
    <w:rPr>
      <w:i/>
      <w:iCs/>
      <w:color w:val="000000" w:themeColor="text1"/>
    </w:rPr>
  </w:style>
  <w:style w:type="character" w:customStyle="1" w:styleId="QuoteChar">
    <w:name w:val="Quote Char"/>
    <w:basedOn w:val="DefaultParagraphFont"/>
    <w:link w:val="Quote"/>
    <w:uiPriority w:val="29"/>
    <w:rsid w:val="00617CB8"/>
    <w:rPr>
      <w:rFonts w:asciiTheme="minorHAnsi" w:hAnsiTheme="minorHAnsi"/>
      <w:i/>
      <w:iCs/>
      <w:color w:val="000000" w:themeColor="text1"/>
      <w:sz w:val="24"/>
    </w:rPr>
  </w:style>
  <w:style w:type="paragraph" w:customStyle="1" w:styleId="ReverseHeading1">
    <w:name w:val="ReverseHeading1"/>
    <w:basedOn w:val="Title"/>
    <w:link w:val="ReverseHeading1Char"/>
    <w:qFormat/>
    <w:rsid w:val="00617CB8"/>
    <w:pPr>
      <w:shd w:val="clear" w:color="auto" w:fill="990000"/>
    </w:pPr>
    <w:rPr>
      <w:rFonts w:ascii="Verdana" w:hAnsi="Verdana"/>
      <w:color w:val="FFFFFF"/>
    </w:rPr>
  </w:style>
  <w:style w:type="character" w:customStyle="1" w:styleId="ReverseHeading1Char">
    <w:name w:val="ReverseHeading1 Char"/>
    <w:link w:val="ReverseHeading1"/>
    <w:rsid w:val="00617CB8"/>
    <w:rPr>
      <w:rFonts w:ascii="Verdana" w:eastAsiaTheme="majorEastAsia" w:hAnsi="Verdana" w:cstheme="majorBidi"/>
      <w:b/>
      <w:color w:val="FFFFFF"/>
      <w:sz w:val="24"/>
      <w:shd w:val="clear" w:color="auto" w:fill="990000"/>
    </w:rPr>
  </w:style>
  <w:style w:type="paragraph" w:customStyle="1" w:styleId="Text">
    <w:name w:val="Text"/>
    <w:basedOn w:val="Normal"/>
    <w:link w:val="TextChar"/>
    <w:autoRedefine/>
    <w:qFormat/>
    <w:rsid w:val="00617CB8"/>
    <w:pPr>
      <w:pBdr>
        <w:top w:val="single" w:sz="4" w:space="1" w:color="auto"/>
        <w:left w:val="single" w:sz="4" w:space="4" w:color="auto"/>
        <w:bottom w:val="single" w:sz="4" w:space="1" w:color="auto"/>
        <w:right w:val="single" w:sz="4" w:space="4" w:color="auto"/>
      </w:pBdr>
      <w:spacing w:before="120"/>
      <w:jc w:val="center"/>
    </w:pPr>
    <w:rPr>
      <w:rFonts w:ascii="Tahoma" w:hAnsi="Tahoma"/>
      <w:sz w:val="22"/>
      <w:szCs w:val="24"/>
    </w:rPr>
  </w:style>
  <w:style w:type="character" w:customStyle="1" w:styleId="TextChar">
    <w:name w:val="Text Char"/>
    <w:link w:val="Text"/>
    <w:locked/>
    <w:rsid w:val="00617CB8"/>
    <w:rPr>
      <w:rFonts w:ascii="Tahoma" w:hAnsi="Tahoma"/>
      <w:sz w:val="22"/>
      <w:szCs w:val="24"/>
    </w:rPr>
  </w:style>
  <w:style w:type="paragraph" w:customStyle="1" w:styleId="Table-Hdg">
    <w:name w:val="Table-Hdg"/>
    <w:basedOn w:val="Normal"/>
    <w:link w:val="Table-HdgChar"/>
    <w:qFormat/>
    <w:rsid w:val="00617CB8"/>
    <w:pPr>
      <w:spacing w:before="40" w:after="40"/>
      <w:jc w:val="center"/>
      <w:outlineLvl w:val="0"/>
    </w:pPr>
    <w:rPr>
      <w:rFonts w:ascii="Arial Bold" w:eastAsiaTheme="minorHAnsi" w:hAnsi="Arial Bold" w:cstheme="majorBidi"/>
      <w:b/>
      <w:sz w:val="20"/>
    </w:rPr>
  </w:style>
  <w:style w:type="character" w:customStyle="1" w:styleId="Table-HdgChar">
    <w:name w:val="Table-Hdg Char"/>
    <w:basedOn w:val="DefaultParagraphFont"/>
    <w:link w:val="Table-Hdg"/>
    <w:rsid w:val="00617CB8"/>
    <w:rPr>
      <w:rFonts w:ascii="Arial Bold" w:eastAsiaTheme="minorHAnsi" w:hAnsi="Arial Bold" w:cstheme="majorBidi"/>
      <w:b/>
    </w:rPr>
  </w:style>
  <w:style w:type="paragraph" w:customStyle="1" w:styleId="Exhibittitle">
    <w:name w:val="Exhibit title"/>
    <w:basedOn w:val="Heading2"/>
    <w:qFormat/>
    <w:rsid w:val="00617CB8"/>
    <w:pPr>
      <w:numPr>
        <w:ilvl w:val="0"/>
        <w:numId w:val="0"/>
      </w:numPr>
    </w:pPr>
  </w:style>
  <w:style w:type="character" w:customStyle="1" w:styleId="Heading1Char">
    <w:name w:val="Heading 1 Char"/>
    <w:basedOn w:val="DefaultParagraphFont"/>
    <w:link w:val="Heading1"/>
    <w:rsid w:val="00617CB8"/>
    <w:rPr>
      <w:rFonts w:ascii="Arial Bold" w:eastAsiaTheme="majorEastAsia" w:hAnsi="Arial Bold"/>
      <w:b/>
      <w:caps/>
      <w:sz w:val="28"/>
    </w:rPr>
  </w:style>
  <w:style w:type="character" w:customStyle="1" w:styleId="Heading2Char">
    <w:name w:val="Heading 2 Char"/>
    <w:basedOn w:val="DefaultParagraphFont"/>
    <w:link w:val="Heading2"/>
    <w:rsid w:val="00617CB8"/>
    <w:rPr>
      <w:rFonts w:ascii="Arial Bold" w:eastAsiaTheme="majorEastAsia" w:hAnsi="Arial Bold" w:cstheme="majorBidi"/>
      <w:b/>
      <w:caps/>
      <w:sz w:val="24"/>
    </w:rPr>
  </w:style>
  <w:style w:type="character" w:customStyle="1" w:styleId="Heading3Char">
    <w:name w:val="Heading 3 Char"/>
    <w:basedOn w:val="DefaultParagraphFont"/>
    <w:link w:val="Heading3"/>
    <w:rsid w:val="00617CB8"/>
    <w:rPr>
      <w:rFonts w:ascii="Arial Bold" w:eastAsiaTheme="majorEastAsia" w:hAnsi="Arial Bold" w:cstheme="majorBidi"/>
      <w:b/>
      <w:caps/>
      <w:sz w:val="22"/>
    </w:rPr>
  </w:style>
  <w:style w:type="character" w:customStyle="1" w:styleId="Heading4Char">
    <w:name w:val="Heading 4 Char"/>
    <w:basedOn w:val="DefaultParagraphFont"/>
    <w:link w:val="Heading4"/>
    <w:uiPriority w:val="9"/>
    <w:rsid w:val="00617CB8"/>
    <w:rPr>
      <w:rFonts w:ascii="Arial" w:eastAsiaTheme="majorEastAsia" w:hAnsi="Arial" w:cstheme="majorBidi"/>
      <w:caps/>
      <w:sz w:val="22"/>
    </w:rPr>
  </w:style>
  <w:style w:type="character" w:customStyle="1" w:styleId="Heading5Char">
    <w:name w:val="Heading 5 Char"/>
    <w:basedOn w:val="DefaultParagraphFont"/>
    <w:link w:val="Heading5"/>
    <w:uiPriority w:val="9"/>
    <w:rsid w:val="00617CB8"/>
    <w:rPr>
      <w:rFonts w:ascii="Arial" w:hAnsi="Arial"/>
      <w:i/>
      <w:sz w:val="22"/>
      <w:u w:val="single"/>
    </w:rPr>
  </w:style>
  <w:style w:type="character" w:customStyle="1" w:styleId="Heading6Char">
    <w:name w:val="Heading 6 Char"/>
    <w:basedOn w:val="DefaultParagraphFont"/>
    <w:link w:val="Heading6"/>
    <w:rsid w:val="00617CB8"/>
    <w:rPr>
      <w:rFonts w:asciiTheme="minorHAnsi" w:hAnsiTheme="minorHAnsi"/>
      <w:bCs/>
      <w:spacing w:val="-2"/>
      <w:sz w:val="24"/>
      <w:u w:val="single"/>
    </w:rPr>
  </w:style>
  <w:style w:type="character" w:customStyle="1" w:styleId="Heading7Char">
    <w:name w:val="Heading 7 Char"/>
    <w:basedOn w:val="DefaultParagraphFont"/>
    <w:link w:val="Heading7"/>
    <w:rsid w:val="00617CB8"/>
    <w:rPr>
      <w:rFonts w:asciiTheme="minorHAnsi" w:hAnsiTheme="minorHAnsi"/>
      <w:b/>
      <w:spacing w:val="-2"/>
      <w:sz w:val="22"/>
    </w:rPr>
  </w:style>
  <w:style w:type="character" w:customStyle="1" w:styleId="Heading8Char">
    <w:name w:val="Heading 8 Char"/>
    <w:basedOn w:val="DefaultParagraphFont"/>
    <w:link w:val="Heading8"/>
    <w:rsid w:val="00617CB8"/>
    <w:rPr>
      <w:rFonts w:asciiTheme="minorHAnsi" w:hAnsiTheme="minorHAnsi"/>
      <w:b/>
      <w:sz w:val="22"/>
    </w:rPr>
  </w:style>
  <w:style w:type="character" w:customStyle="1" w:styleId="Heading9Char">
    <w:name w:val="Heading 9 Char"/>
    <w:basedOn w:val="DefaultParagraphFont"/>
    <w:link w:val="Heading9"/>
    <w:rsid w:val="00617CB8"/>
    <w:rPr>
      <w:rFonts w:asciiTheme="minorHAnsi" w:eastAsiaTheme="majorEastAsia" w:hAnsiTheme="minorHAnsi"/>
      <w:b/>
      <w:sz w:val="28"/>
    </w:rPr>
  </w:style>
  <w:style w:type="paragraph" w:styleId="TOC1">
    <w:name w:val="toc 1"/>
    <w:basedOn w:val="Normal"/>
    <w:next w:val="Normal"/>
    <w:autoRedefine/>
    <w:uiPriority w:val="39"/>
    <w:unhideWhenUsed/>
    <w:qFormat/>
    <w:rsid w:val="00617CB8"/>
    <w:pPr>
      <w:tabs>
        <w:tab w:val="left" w:pos="480"/>
        <w:tab w:val="right" w:leader="dot" w:pos="9350"/>
      </w:tabs>
      <w:spacing w:before="240"/>
    </w:pPr>
    <w:rPr>
      <w:b/>
      <w:bCs/>
      <w:caps/>
      <w:noProof/>
      <w:szCs w:val="24"/>
    </w:rPr>
  </w:style>
  <w:style w:type="paragraph" w:styleId="TOC2">
    <w:name w:val="toc 2"/>
    <w:basedOn w:val="Normal"/>
    <w:next w:val="Normal"/>
    <w:autoRedefine/>
    <w:uiPriority w:val="39"/>
    <w:qFormat/>
    <w:rsid w:val="00617CB8"/>
    <w:pPr>
      <w:tabs>
        <w:tab w:val="left" w:pos="720"/>
        <w:tab w:val="right" w:leader="dot" w:pos="9350"/>
      </w:tabs>
      <w:spacing w:before="120"/>
    </w:pPr>
    <w:rPr>
      <w:rFonts w:cs="Arial"/>
      <w:b/>
      <w:bCs/>
      <w:noProof/>
      <w:sz w:val="22"/>
    </w:rPr>
  </w:style>
  <w:style w:type="paragraph" w:styleId="TOC3">
    <w:name w:val="toc 3"/>
    <w:basedOn w:val="Normal"/>
    <w:next w:val="Normal"/>
    <w:autoRedefine/>
    <w:uiPriority w:val="39"/>
    <w:unhideWhenUsed/>
    <w:qFormat/>
    <w:rsid w:val="00617CB8"/>
    <w:pPr>
      <w:tabs>
        <w:tab w:val="left" w:pos="960"/>
        <w:tab w:val="right" w:leader="dot" w:pos="9350"/>
      </w:tabs>
      <w:ind w:left="240"/>
    </w:pPr>
    <w:rPr>
      <w:rFonts w:cs="Arial"/>
      <w:noProof/>
      <w:sz w:val="22"/>
    </w:rPr>
  </w:style>
  <w:style w:type="paragraph" w:styleId="Caption">
    <w:name w:val="caption"/>
    <w:basedOn w:val="Normal"/>
    <w:next w:val="Normal"/>
    <w:link w:val="CaptionChar"/>
    <w:qFormat/>
    <w:rsid w:val="00617CB8"/>
    <w:pPr>
      <w:numPr>
        <w:ilvl w:val="12"/>
      </w:numPr>
      <w:spacing w:before="120" w:after="80"/>
      <w:jc w:val="center"/>
    </w:pPr>
    <w:rPr>
      <w:rFonts w:ascii="Arial" w:hAnsi="Arial"/>
      <w:b/>
      <w:sz w:val="20"/>
    </w:rPr>
  </w:style>
  <w:style w:type="character" w:customStyle="1" w:styleId="CaptionChar">
    <w:name w:val="Caption Char"/>
    <w:link w:val="Caption"/>
    <w:rsid w:val="00617CB8"/>
    <w:rPr>
      <w:rFonts w:ascii="Arial" w:hAnsi="Arial"/>
      <w:b/>
    </w:rPr>
  </w:style>
  <w:style w:type="character" w:customStyle="1" w:styleId="TitleChar">
    <w:name w:val="Title Char"/>
    <w:link w:val="Title"/>
    <w:locked/>
    <w:rsid w:val="00617CB8"/>
    <w:rPr>
      <w:rFonts w:asciiTheme="minorHAnsi" w:eastAsiaTheme="majorEastAsia" w:hAnsiTheme="minorHAnsi" w:cstheme="majorBidi"/>
      <w:b/>
      <w:sz w:val="24"/>
    </w:rPr>
  </w:style>
  <w:style w:type="character" w:customStyle="1" w:styleId="SubtitleChar">
    <w:name w:val="Subtitle Char"/>
    <w:basedOn w:val="DefaultParagraphFont"/>
    <w:link w:val="Subtitle"/>
    <w:rsid w:val="00617CB8"/>
    <w:rPr>
      <w:rFonts w:asciiTheme="minorHAnsi" w:eastAsiaTheme="majorEastAsia" w:hAnsiTheme="minorHAnsi"/>
      <w:b/>
      <w:sz w:val="24"/>
    </w:rPr>
  </w:style>
  <w:style w:type="paragraph" w:styleId="NoSpacing">
    <w:name w:val="No Spacing"/>
    <w:uiPriority w:val="1"/>
    <w:qFormat/>
    <w:rsid w:val="00617CB8"/>
    <w:rPr>
      <w:rFonts w:asciiTheme="minorHAnsi" w:hAnsiTheme="minorHAnsi"/>
      <w:sz w:val="12"/>
    </w:rPr>
  </w:style>
  <w:style w:type="paragraph" w:styleId="TOCHeading">
    <w:name w:val="TOC Heading"/>
    <w:basedOn w:val="Heading1"/>
    <w:next w:val="Normal"/>
    <w:uiPriority w:val="39"/>
    <w:semiHidden/>
    <w:unhideWhenUsed/>
    <w:qFormat/>
    <w:rsid w:val="00617CB8"/>
    <w:pPr>
      <w:keepLines/>
      <w:numPr>
        <w:numId w:val="0"/>
      </w:numPr>
      <w:spacing w:before="240" w:line="259" w:lineRule="auto"/>
      <w:outlineLvl w:val="9"/>
    </w:pPr>
    <w:rPr>
      <w:rFonts w:asciiTheme="majorHAnsi" w:hAnsiTheme="majorHAnsi" w:cstheme="majorBidi"/>
      <w:b w:val="0"/>
      <w:color w:val="365F91" w:themeColor="accent1" w:themeShade="BF"/>
      <w:sz w:val="32"/>
      <w:szCs w:val="32"/>
    </w:rPr>
  </w:style>
  <w:style w:type="paragraph" w:styleId="IntenseQuote">
    <w:name w:val="Intense Quote"/>
    <w:basedOn w:val="Normal"/>
    <w:next w:val="Normal"/>
    <w:link w:val="IntenseQuoteChar"/>
    <w:uiPriority w:val="30"/>
    <w:qFormat/>
    <w:rsid w:val="00617C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7CB8"/>
    <w:rPr>
      <w:rFonts w:asciiTheme="minorHAnsi" w:hAnsiTheme="minorHAnsi"/>
      <w:b/>
      <w:bCs/>
      <w:i/>
      <w:iCs/>
      <w:color w:val="4F81BD" w:themeColor="accent1"/>
      <w:sz w:val="24"/>
    </w:rPr>
  </w:style>
  <w:style w:type="character" w:styleId="SubtleEmphasis">
    <w:name w:val="Subtle Emphasis"/>
    <w:uiPriority w:val="19"/>
    <w:qFormat/>
    <w:rsid w:val="00617CB8"/>
    <w:rPr>
      <w:i/>
      <w:iCs/>
      <w:color w:val="808080" w:themeColor="text1" w:themeTint="7F"/>
    </w:rPr>
  </w:style>
  <w:style w:type="character" w:styleId="IntenseEmphasis">
    <w:name w:val="Intense Emphasis"/>
    <w:basedOn w:val="DefaultParagraphFont"/>
    <w:uiPriority w:val="21"/>
    <w:qFormat/>
    <w:rsid w:val="00617CB8"/>
    <w:rPr>
      <w:b/>
      <w:bCs/>
      <w:i/>
      <w:iCs/>
      <w:color w:val="4F81BD" w:themeColor="accent1"/>
    </w:rPr>
  </w:style>
  <w:style w:type="character" w:styleId="SubtleReference">
    <w:name w:val="Subtle Reference"/>
    <w:basedOn w:val="DefaultParagraphFont"/>
    <w:uiPriority w:val="31"/>
    <w:qFormat/>
    <w:rsid w:val="00617CB8"/>
    <w:rPr>
      <w:smallCaps/>
      <w:color w:val="C0504D" w:themeColor="accent2"/>
      <w:u w:val="single"/>
    </w:rPr>
  </w:style>
  <w:style w:type="character" w:styleId="IntenseReference">
    <w:name w:val="Intense Reference"/>
    <w:basedOn w:val="DefaultParagraphFont"/>
    <w:uiPriority w:val="32"/>
    <w:qFormat/>
    <w:rsid w:val="00617CB8"/>
    <w:rPr>
      <w:b/>
      <w:bCs/>
      <w:smallCaps/>
      <w:color w:val="C0504D" w:themeColor="accent2"/>
      <w:spacing w:val="5"/>
      <w:u w:val="single"/>
    </w:rPr>
  </w:style>
  <w:style w:type="character" w:styleId="BookTitle">
    <w:name w:val="Book Title"/>
    <w:basedOn w:val="DefaultParagraphFont"/>
    <w:uiPriority w:val="33"/>
    <w:qFormat/>
    <w:rsid w:val="00617CB8"/>
    <w:rPr>
      <w:b/>
      <w:bCs/>
      <w:smallCaps/>
      <w:spacing w:val="5"/>
    </w:rPr>
  </w:style>
  <w:style w:type="numbering" w:customStyle="1" w:styleId="CN">
    <w:name w:val="CN"/>
    <w:uiPriority w:val="99"/>
    <w:rsid w:val="004423EB"/>
    <w:pPr>
      <w:numPr>
        <w:numId w:val="26"/>
      </w:numPr>
    </w:pPr>
  </w:style>
  <w:style w:type="table" w:styleId="TableGrid">
    <w:name w:val="Table Grid"/>
    <w:basedOn w:val="TableNormal"/>
    <w:uiPriority w:val="59"/>
    <w:rsid w:val="00B946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4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B8"/>
    <w:rPr>
      <w:rFonts w:asciiTheme="minorHAnsi" w:hAnsiTheme="minorHAnsi"/>
      <w:sz w:val="24"/>
    </w:rPr>
  </w:style>
  <w:style w:type="paragraph" w:styleId="Heading1">
    <w:name w:val="heading 1"/>
    <w:basedOn w:val="Normal"/>
    <w:next w:val="Normal"/>
    <w:link w:val="Heading1Char"/>
    <w:qFormat/>
    <w:rsid w:val="00617CB8"/>
    <w:pPr>
      <w:keepNext/>
      <w:pageBreakBefore/>
      <w:numPr>
        <w:numId w:val="25"/>
      </w:numPr>
      <w:outlineLvl w:val="0"/>
    </w:pPr>
    <w:rPr>
      <w:rFonts w:ascii="Arial Bold" w:eastAsiaTheme="majorEastAsia" w:hAnsi="Arial Bold"/>
      <w:b/>
      <w:caps/>
      <w:sz w:val="28"/>
    </w:rPr>
  </w:style>
  <w:style w:type="paragraph" w:styleId="Heading2">
    <w:name w:val="heading 2"/>
    <w:basedOn w:val="Heading1"/>
    <w:next w:val="Normal"/>
    <w:link w:val="Heading2Char"/>
    <w:qFormat/>
    <w:rsid w:val="00617CB8"/>
    <w:pPr>
      <w:pageBreakBefore w:val="0"/>
      <w:numPr>
        <w:ilvl w:val="1"/>
      </w:numPr>
      <w:spacing w:before="240"/>
      <w:outlineLvl w:val="1"/>
    </w:pPr>
    <w:rPr>
      <w:rFonts w:cstheme="majorBidi"/>
      <w:sz w:val="24"/>
    </w:rPr>
  </w:style>
  <w:style w:type="paragraph" w:styleId="Heading3">
    <w:name w:val="heading 3"/>
    <w:basedOn w:val="Heading2"/>
    <w:next w:val="Normal"/>
    <w:link w:val="Heading3Char"/>
    <w:qFormat/>
    <w:rsid w:val="00617CB8"/>
    <w:pPr>
      <w:numPr>
        <w:ilvl w:val="2"/>
      </w:numPr>
      <w:outlineLvl w:val="2"/>
    </w:pPr>
    <w:rPr>
      <w:sz w:val="22"/>
    </w:rPr>
  </w:style>
  <w:style w:type="paragraph" w:styleId="Heading4">
    <w:name w:val="heading 4"/>
    <w:basedOn w:val="Heading3"/>
    <w:next w:val="Normal"/>
    <w:link w:val="Heading4Char"/>
    <w:uiPriority w:val="9"/>
    <w:qFormat/>
    <w:rsid w:val="00617CB8"/>
    <w:pPr>
      <w:numPr>
        <w:ilvl w:val="3"/>
        <w:numId w:val="12"/>
      </w:numPr>
      <w:tabs>
        <w:tab w:val="clear" w:pos="2880"/>
      </w:tabs>
      <w:ind w:left="828" w:hanging="648"/>
      <w:outlineLvl w:val="3"/>
    </w:pPr>
    <w:rPr>
      <w:rFonts w:ascii="Arial" w:hAnsi="Arial"/>
      <w:b w:val="0"/>
    </w:rPr>
  </w:style>
  <w:style w:type="paragraph" w:styleId="Heading5">
    <w:name w:val="heading 5"/>
    <w:basedOn w:val="Normal"/>
    <w:next w:val="Normal"/>
    <w:link w:val="Heading5Char"/>
    <w:uiPriority w:val="9"/>
    <w:qFormat/>
    <w:rsid w:val="00617CB8"/>
    <w:pPr>
      <w:keepNext/>
      <w:spacing w:before="120"/>
      <w:outlineLvl w:val="4"/>
    </w:pPr>
    <w:rPr>
      <w:rFonts w:ascii="Arial" w:hAnsi="Arial"/>
      <w:i/>
      <w:sz w:val="22"/>
      <w:u w:val="single"/>
    </w:rPr>
  </w:style>
  <w:style w:type="paragraph" w:styleId="Heading6">
    <w:name w:val="heading 6"/>
    <w:basedOn w:val="Normal"/>
    <w:next w:val="Normal"/>
    <w:link w:val="Heading6Char"/>
    <w:qFormat/>
    <w:rsid w:val="00617CB8"/>
    <w:pPr>
      <w:keepNext/>
      <w:tabs>
        <w:tab w:val="center" w:pos="4680"/>
      </w:tabs>
      <w:suppressAutoHyphens/>
      <w:spacing w:before="120" w:after="120"/>
      <w:outlineLvl w:val="5"/>
    </w:pPr>
    <w:rPr>
      <w:bCs/>
      <w:spacing w:val="-2"/>
      <w:u w:val="single"/>
    </w:rPr>
  </w:style>
  <w:style w:type="paragraph" w:styleId="Heading7">
    <w:name w:val="heading 7"/>
    <w:basedOn w:val="Normal"/>
    <w:next w:val="Normal"/>
    <w:link w:val="Heading7Char"/>
    <w:qFormat/>
    <w:rsid w:val="00617CB8"/>
    <w:pPr>
      <w:keepNext/>
      <w:tabs>
        <w:tab w:val="center" w:pos="4680"/>
      </w:tabs>
      <w:suppressAutoHyphens/>
      <w:jc w:val="center"/>
      <w:outlineLvl w:val="6"/>
    </w:pPr>
    <w:rPr>
      <w:b/>
      <w:spacing w:val="-2"/>
      <w:sz w:val="22"/>
    </w:rPr>
  </w:style>
  <w:style w:type="paragraph" w:styleId="Heading8">
    <w:name w:val="heading 8"/>
    <w:basedOn w:val="Normal"/>
    <w:next w:val="Normal"/>
    <w:link w:val="Heading8Char"/>
    <w:qFormat/>
    <w:rsid w:val="00617CB8"/>
    <w:pPr>
      <w:keepNext/>
      <w:outlineLvl w:val="7"/>
    </w:pPr>
    <w:rPr>
      <w:b/>
      <w:sz w:val="22"/>
    </w:rPr>
  </w:style>
  <w:style w:type="paragraph" w:styleId="Heading9">
    <w:name w:val="heading 9"/>
    <w:basedOn w:val="Normal"/>
    <w:next w:val="Normal"/>
    <w:link w:val="Heading9Char"/>
    <w:qFormat/>
    <w:rsid w:val="00617CB8"/>
    <w:pPr>
      <w:keepNext/>
      <w:outlineLvl w:val="8"/>
    </w:pPr>
    <w:rPr>
      <w:rFonts w:eastAsiaTheme="majorEastAs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7CB8"/>
    <w:pPr>
      <w:jc w:val="center"/>
    </w:pPr>
    <w:rPr>
      <w:rFonts w:eastAsiaTheme="majorEastAsia" w:cstheme="majorBidi"/>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rsid w:val="00617CB8"/>
    <w:rPr>
      <w:rFonts w:eastAsiaTheme="majorEastAsia"/>
      <w:b/>
    </w:rPr>
  </w:style>
  <w:style w:type="paragraph" w:styleId="BodyText">
    <w:name w:val="Body Text"/>
    <w:basedOn w:val="Normal"/>
    <w:pPr>
      <w:widowControl w:val="0"/>
    </w:pPr>
    <w:rPr>
      <w:snapToGrid w:val="0"/>
      <w:sz w:val="18"/>
    </w:rPr>
  </w:style>
  <w:style w:type="paragraph" w:styleId="BodyText2">
    <w:name w:val="Body Text 2"/>
    <w:basedOn w:val="Normal"/>
    <w:pPr>
      <w:widowControl w:val="0"/>
      <w:jc w:val="center"/>
    </w:pPr>
    <w:rPr>
      <w:snapToGrid w:val="0"/>
      <w:sz w:val="18"/>
    </w:rPr>
  </w:style>
  <w:style w:type="paragraph" w:styleId="BodyText3">
    <w:name w:val="Body Text 3"/>
    <w:basedOn w:val="Normal"/>
    <w:rPr>
      <w:rFonts w:ascii="Arial" w:hAnsi="Arial"/>
      <w:sz w:val="16"/>
    </w:rPr>
  </w:style>
  <w:style w:type="character" w:styleId="PageNumber">
    <w:name w:val="page number"/>
    <w:basedOn w:val="DefaultParagraphFont"/>
  </w:style>
  <w:style w:type="paragraph" w:styleId="BodyTextIndent">
    <w:name w:val="Body Text Indent"/>
    <w:basedOn w:val="Normal"/>
    <w:pPr>
      <w:tabs>
        <w:tab w:val="left" w:pos="8640"/>
      </w:tabs>
      <w:ind w:left="90"/>
    </w:pPr>
    <w:rPr>
      <w:rFonts w:ascii="Arial" w:hAnsi="Arial"/>
    </w:rPr>
  </w:style>
  <w:style w:type="paragraph" w:styleId="BodyTextIndent2">
    <w:name w:val="Body Text Indent 2"/>
    <w:basedOn w:val="Normal"/>
    <w:link w:val="BodyTextIndent2Char"/>
    <w:pPr>
      <w:tabs>
        <w:tab w:val="left" w:pos="270"/>
        <w:tab w:val="left" w:pos="1440"/>
      </w:tabs>
      <w:ind w:left="1440"/>
    </w:pPr>
    <w:rPr>
      <w:rFonts w:ascii="Arial" w:hAnsi="Arial"/>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customStyle="1" w:styleId="p4">
    <w:name w:val="p4"/>
    <w:basedOn w:val="Normal"/>
    <w:pPr>
      <w:widowControl w:val="0"/>
      <w:tabs>
        <w:tab w:val="left" w:pos="720"/>
      </w:tabs>
      <w:spacing w:line="240" w:lineRule="atLeast"/>
      <w:jc w:val="both"/>
    </w:pPr>
    <w:rPr>
      <w:rFonts w:ascii="Chicago" w:hAnsi="Chicago"/>
    </w:rPr>
  </w:style>
  <w:style w:type="paragraph" w:customStyle="1" w:styleId="p5">
    <w:name w:val="p5"/>
    <w:basedOn w:val="Normal"/>
    <w:pPr>
      <w:widowControl w:val="0"/>
      <w:tabs>
        <w:tab w:val="left" w:pos="220"/>
      </w:tabs>
      <w:spacing w:line="240" w:lineRule="atLeast"/>
      <w:jc w:val="both"/>
    </w:pPr>
    <w:rPr>
      <w:rFonts w:ascii="Chicago" w:hAnsi="Chicago"/>
    </w:rPr>
  </w:style>
  <w:style w:type="paragraph" w:customStyle="1" w:styleId="p6">
    <w:name w:val="p6"/>
    <w:basedOn w:val="Normal"/>
    <w:pPr>
      <w:widowControl w:val="0"/>
      <w:tabs>
        <w:tab w:val="left" w:pos="720"/>
      </w:tabs>
      <w:spacing w:line="240" w:lineRule="atLeast"/>
      <w:jc w:val="both"/>
    </w:pPr>
    <w:rPr>
      <w:rFonts w:ascii="Chicago" w:hAnsi="Chicago"/>
    </w:rPr>
  </w:style>
  <w:style w:type="paragraph" w:customStyle="1" w:styleId="p8">
    <w:name w:val="p8"/>
    <w:basedOn w:val="Normal"/>
    <w:pPr>
      <w:widowControl w:val="0"/>
      <w:tabs>
        <w:tab w:val="left" w:pos="280"/>
      </w:tabs>
      <w:spacing w:line="240" w:lineRule="atLeast"/>
      <w:jc w:val="both"/>
    </w:pPr>
    <w:rPr>
      <w:rFonts w:ascii="Chicago" w:hAnsi="Chicago"/>
    </w:rPr>
  </w:style>
  <w:style w:type="paragraph" w:customStyle="1" w:styleId="p11">
    <w:name w:val="p11"/>
    <w:basedOn w:val="Normal"/>
    <w:pPr>
      <w:widowControl w:val="0"/>
      <w:tabs>
        <w:tab w:val="left" w:pos="720"/>
      </w:tabs>
      <w:spacing w:line="240" w:lineRule="atLeast"/>
      <w:jc w:val="both"/>
    </w:pPr>
    <w:rPr>
      <w:rFonts w:ascii="Chicago" w:hAnsi="Chicago"/>
    </w:rPr>
  </w:style>
  <w:style w:type="paragraph" w:customStyle="1" w:styleId="p12">
    <w:name w:val="p12"/>
    <w:basedOn w:val="Normal"/>
    <w:pPr>
      <w:widowControl w:val="0"/>
      <w:tabs>
        <w:tab w:val="left" w:pos="400"/>
      </w:tabs>
      <w:spacing w:line="240" w:lineRule="atLeast"/>
      <w:jc w:val="both"/>
    </w:pPr>
    <w:rPr>
      <w:rFonts w:ascii="Chicago" w:hAnsi="Chicago"/>
    </w:rPr>
  </w:style>
  <w:style w:type="paragraph" w:customStyle="1" w:styleId="p13">
    <w:name w:val="p13"/>
    <w:basedOn w:val="Normal"/>
    <w:pPr>
      <w:widowControl w:val="0"/>
      <w:tabs>
        <w:tab w:val="left" w:pos="220"/>
      </w:tabs>
      <w:spacing w:line="240" w:lineRule="atLeast"/>
      <w:jc w:val="both"/>
    </w:pPr>
    <w:rPr>
      <w:rFonts w:ascii="Chicago" w:hAnsi="Chicago"/>
    </w:rPr>
  </w:style>
  <w:style w:type="paragraph" w:customStyle="1" w:styleId="p16">
    <w:name w:val="p16"/>
    <w:basedOn w:val="Normal"/>
    <w:pPr>
      <w:widowControl w:val="0"/>
      <w:tabs>
        <w:tab w:val="left" w:pos="720"/>
      </w:tabs>
      <w:spacing w:line="240" w:lineRule="atLeast"/>
    </w:pPr>
    <w:rPr>
      <w:rFonts w:ascii="Chicago" w:hAnsi="Chicago"/>
    </w:rPr>
  </w:style>
  <w:style w:type="paragraph" w:customStyle="1" w:styleId="p17">
    <w:name w:val="p17"/>
    <w:basedOn w:val="Normal"/>
    <w:pPr>
      <w:widowControl w:val="0"/>
      <w:spacing w:line="240" w:lineRule="atLeast"/>
      <w:ind w:left="560"/>
    </w:pPr>
    <w:rPr>
      <w:rFonts w:ascii="Chicago" w:hAnsi="Chicago"/>
    </w:rPr>
  </w:style>
  <w:style w:type="paragraph" w:customStyle="1" w:styleId="p18">
    <w:name w:val="p18"/>
    <w:basedOn w:val="Normal"/>
    <w:pPr>
      <w:widowControl w:val="0"/>
      <w:tabs>
        <w:tab w:val="left" w:pos="0"/>
      </w:tabs>
      <w:spacing w:line="240" w:lineRule="atLeast"/>
      <w:ind w:left="1080" w:hanging="520"/>
    </w:pPr>
    <w:rPr>
      <w:rFonts w:ascii="Chicago" w:hAnsi="Chicago"/>
    </w:rPr>
  </w:style>
  <w:style w:type="character" w:customStyle="1" w:styleId="HTMLMarkup">
    <w:name w:val="HTML Markup"/>
    <w:rPr>
      <w:vanish/>
      <w:color w:val="FF0000"/>
    </w:rPr>
  </w:style>
  <w:style w:type="paragraph" w:styleId="BodyTextIndent3">
    <w:name w:val="Body Text Indent 3"/>
    <w:basedOn w:val="Normal"/>
    <w:link w:val="BodyTextIndent3Char"/>
    <w:pPr>
      <w:ind w:left="360" w:hanging="360"/>
    </w:pPr>
    <w:rPr>
      <w:rFonts w:ascii="Arial" w:hAnsi="Arial"/>
    </w:rPr>
  </w:style>
  <w:style w:type="character" w:styleId="FollowedHyperlink">
    <w:name w:val="FollowedHyperlink"/>
    <w:rPr>
      <w:color w:val="800080"/>
      <w:u w:val="single"/>
    </w:rPr>
  </w:style>
  <w:style w:type="character" w:styleId="Emphasis">
    <w:name w:val="Emphasis"/>
    <w:qFormat/>
    <w:rsid w:val="00617CB8"/>
    <w:rPr>
      <w:i/>
      <w:iCs/>
    </w:rPr>
  </w:style>
  <w:style w:type="paragraph" w:styleId="NormalWeb">
    <w:name w:val="Normal (Web)"/>
    <w:basedOn w:val="Normal"/>
    <w:pPr>
      <w:spacing w:before="100" w:beforeAutospacing="1" w:after="100" w:afterAutospacing="1"/>
    </w:pPr>
    <w:rPr>
      <w:rFonts w:ascii="Trebuchet MS" w:hAnsi="Trebuchet MS"/>
      <w:sz w:val="20"/>
    </w:rPr>
  </w:style>
  <w:style w:type="character" w:styleId="Strong">
    <w:name w:val="Strong"/>
    <w:qFormat/>
    <w:rsid w:val="00617CB8"/>
    <w:rPr>
      <w:b/>
      <w:bCs/>
    </w:rPr>
  </w:style>
  <w:style w:type="paragraph" w:styleId="EndnoteText">
    <w:name w:val="endnote text"/>
    <w:basedOn w:val="Normal"/>
    <w:semiHidden/>
    <w:rsid w:val="00671337"/>
    <w:pPr>
      <w:widowControl w:val="0"/>
    </w:pPr>
    <w:rPr>
      <w:rFonts w:ascii="Dutch Roman 12pt" w:hAnsi="Dutch Roman 12pt"/>
      <w:snapToGrid w:val="0"/>
    </w:rPr>
  </w:style>
  <w:style w:type="paragraph" w:customStyle="1" w:styleId="Default">
    <w:name w:val="Default"/>
    <w:rsid w:val="00A22AAE"/>
    <w:pPr>
      <w:autoSpaceDE w:val="0"/>
      <w:autoSpaceDN w:val="0"/>
      <w:adjustRightInd w:val="0"/>
    </w:pPr>
    <w:rPr>
      <w:rFonts w:ascii="Arial" w:hAnsi="Arial" w:cs="Arial"/>
      <w:color w:val="000000"/>
      <w:sz w:val="24"/>
      <w:szCs w:val="24"/>
    </w:rPr>
  </w:style>
  <w:style w:type="paragraph" w:styleId="ListBullet2">
    <w:name w:val="List Bullet 2"/>
    <w:basedOn w:val="Normal"/>
    <w:autoRedefine/>
    <w:rsid w:val="00804162"/>
    <w:pPr>
      <w:numPr>
        <w:numId w:val="20"/>
      </w:numPr>
    </w:pPr>
    <w:rPr>
      <w:u w:val="single"/>
    </w:rPr>
  </w:style>
  <w:style w:type="paragraph" w:styleId="ListParagraph">
    <w:name w:val="List Paragraph"/>
    <w:basedOn w:val="Normal"/>
    <w:uiPriority w:val="34"/>
    <w:qFormat/>
    <w:rsid w:val="00617CB8"/>
    <w:pPr>
      <w:spacing w:before="120"/>
    </w:pPr>
    <w:rPr>
      <w:b/>
      <w:u w:val="single"/>
    </w:rPr>
  </w:style>
  <w:style w:type="paragraph" w:styleId="List">
    <w:name w:val="List"/>
    <w:basedOn w:val="Normal"/>
    <w:rsid w:val="000649A4"/>
    <w:pPr>
      <w:ind w:left="360" w:hanging="360"/>
    </w:pPr>
  </w:style>
  <w:style w:type="paragraph" w:styleId="BalloonText">
    <w:name w:val="Balloon Text"/>
    <w:basedOn w:val="Normal"/>
    <w:link w:val="BalloonTextChar"/>
    <w:rsid w:val="00E07C39"/>
    <w:rPr>
      <w:rFonts w:ascii="Tahoma" w:hAnsi="Tahoma" w:cs="Tahoma"/>
      <w:sz w:val="16"/>
      <w:szCs w:val="16"/>
    </w:rPr>
  </w:style>
  <w:style w:type="character" w:customStyle="1" w:styleId="BalloonTextChar">
    <w:name w:val="Balloon Text Char"/>
    <w:link w:val="BalloonText"/>
    <w:rsid w:val="00E07C39"/>
    <w:rPr>
      <w:rFonts w:ascii="Tahoma" w:hAnsi="Tahoma" w:cs="Tahoma"/>
      <w:sz w:val="16"/>
      <w:szCs w:val="16"/>
    </w:rPr>
  </w:style>
  <w:style w:type="paragraph" w:styleId="Revision">
    <w:name w:val="Revision"/>
    <w:hidden/>
    <w:uiPriority w:val="99"/>
    <w:semiHidden/>
    <w:rsid w:val="00731A3D"/>
    <w:rPr>
      <w:sz w:val="24"/>
    </w:rPr>
  </w:style>
  <w:style w:type="character" w:styleId="CommentReference">
    <w:name w:val="annotation reference"/>
    <w:rsid w:val="00213639"/>
    <w:rPr>
      <w:sz w:val="16"/>
      <w:szCs w:val="16"/>
    </w:rPr>
  </w:style>
  <w:style w:type="paragraph" w:styleId="CommentText">
    <w:name w:val="annotation text"/>
    <w:basedOn w:val="Normal"/>
    <w:link w:val="CommentTextChar"/>
    <w:rsid w:val="00213639"/>
    <w:rPr>
      <w:sz w:val="20"/>
    </w:rPr>
  </w:style>
  <w:style w:type="character" w:customStyle="1" w:styleId="CommentTextChar">
    <w:name w:val="Comment Text Char"/>
    <w:basedOn w:val="DefaultParagraphFont"/>
    <w:link w:val="CommentText"/>
    <w:rsid w:val="00213639"/>
  </w:style>
  <w:style w:type="paragraph" w:styleId="CommentSubject">
    <w:name w:val="annotation subject"/>
    <w:basedOn w:val="CommentText"/>
    <w:next w:val="CommentText"/>
    <w:link w:val="CommentSubjectChar"/>
    <w:rsid w:val="00213639"/>
    <w:rPr>
      <w:b/>
      <w:bCs/>
    </w:rPr>
  </w:style>
  <w:style w:type="character" w:customStyle="1" w:styleId="CommentSubjectChar">
    <w:name w:val="Comment Subject Char"/>
    <w:link w:val="CommentSubject"/>
    <w:rsid w:val="00213639"/>
    <w:rPr>
      <w:b/>
      <w:bCs/>
    </w:rPr>
  </w:style>
  <w:style w:type="character" w:customStyle="1" w:styleId="BodyTextIndent2Char">
    <w:name w:val="Body Text Indent 2 Char"/>
    <w:link w:val="BodyTextIndent2"/>
    <w:rsid w:val="00982490"/>
    <w:rPr>
      <w:rFonts w:ascii="Arial" w:hAnsi="Arial"/>
      <w:sz w:val="24"/>
    </w:rPr>
  </w:style>
  <w:style w:type="paragraph" w:styleId="FootnoteText">
    <w:name w:val="footnote text"/>
    <w:basedOn w:val="Normal"/>
    <w:link w:val="FootnoteTextChar"/>
    <w:rsid w:val="00DC3B4D"/>
    <w:rPr>
      <w:sz w:val="20"/>
    </w:rPr>
  </w:style>
  <w:style w:type="character" w:customStyle="1" w:styleId="FootnoteTextChar">
    <w:name w:val="Footnote Text Char"/>
    <w:basedOn w:val="DefaultParagraphFont"/>
    <w:link w:val="FootnoteText"/>
    <w:rsid w:val="00DC3B4D"/>
  </w:style>
  <w:style w:type="character" w:styleId="FootnoteReference">
    <w:name w:val="footnote reference"/>
    <w:rsid w:val="00DC3B4D"/>
    <w:rPr>
      <w:vertAlign w:val="superscript"/>
    </w:rPr>
  </w:style>
  <w:style w:type="character" w:customStyle="1" w:styleId="HeaderChar">
    <w:name w:val="Header Char"/>
    <w:link w:val="Header"/>
    <w:locked/>
    <w:rsid w:val="00EE5202"/>
    <w:rPr>
      <w:sz w:val="24"/>
    </w:rPr>
  </w:style>
  <w:style w:type="character" w:customStyle="1" w:styleId="BodyTextIndent3Char">
    <w:name w:val="Body Text Indent 3 Char"/>
    <w:link w:val="BodyTextIndent3"/>
    <w:rsid w:val="00EF02AC"/>
    <w:rPr>
      <w:rFonts w:ascii="Arial" w:hAnsi="Arial"/>
      <w:sz w:val="24"/>
    </w:rPr>
  </w:style>
  <w:style w:type="paragraph" w:styleId="Quote">
    <w:name w:val="Quote"/>
    <w:basedOn w:val="Normal"/>
    <w:next w:val="Normal"/>
    <w:link w:val="QuoteChar"/>
    <w:uiPriority w:val="29"/>
    <w:qFormat/>
    <w:rsid w:val="00617CB8"/>
    <w:rPr>
      <w:i/>
      <w:iCs/>
      <w:color w:val="000000" w:themeColor="text1"/>
    </w:rPr>
  </w:style>
  <w:style w:type="character" w:customStyle="1" w:styleId="QuoteChar">
    <w:name w:val="Quote Char"/>
    <w:basedOn w:val="DefaultParagraphFont"/>
    <w:link w:val="Quote"/>
    <w:uiPriority w:val="29"/>
    <w:rsid w:val="00617CB8"/>
    <w:rPr>
      <w:rFonts w:asciiTheme="minorHAnsi" w:hAnsiTheme="minorHAnsi"/>
      <w:i/>
      <w:iCs/>
      <w:color w:val="000000" w:themeColor="text1"/>
      <w:sz w:val="24"/>
    </w:rPr>
  </w:style>
  <w:style w:type="paragraph" w:customStyle="1" w:styleId="ReverseHeading1">
    <w:name w:val="ReverseHeading1"/>
    <w:basedOn w:val="Title"/>
    <w:link w:val="ReverseHeading1Char"/>
    <w:qFormat/>
    <w:rsid w:val="00617CB8"/>
    <w:pPr>
      <w:shd w:val="clear" w:color="auto" w:fill="990000"/>
    </w:pPr>
    <w:rPr>
      <w:rFonts w:ascii="Verdana" w:hAnsi="Verdana"/>
      <w:color w:val="FFFFFF"/>
    </w:rPr>
  </w:style>
  <w:style w:type="character" w:customStyle="1" w:styleId="ReverseHeading1Char">
    <w:name w:val="ReverseHeading1 Char"/>
    <w:link w:val="ReverseHeading1"/>
    <w:rsid w:val="00617CB8"/>
    <w:rPr>
      <w:rFonts w:ascii="Verdana" w:eastAsiaTheme="majorEastAsia" w:hAnsi="Verdana" w:cstheme="majorBidi"/>
      <w:b/>
      <w:color w:val="FFFFFF"/>
      <w:sz w:val="24"/>
      <w:shd w:val="clear" w:color="auto" w:fill="990000"/>
    </w:rPr>
  </w:style>
  <w:style w:type="paragraph" w:customStyle="1" w:styleId="Text">
    <w:name w:val="Text"/>
    <w:basedOn w:val="Normal"/>
    <w:link w:val="TextChar"/>
    <w:autoRedefine/>
    <w:qFormat/>
    <w:rsid w:val="00617CB8"/>
    <w:pPr>
      <w:pBdr>
        <w:top w:val="single" w:sz="4" w:space="1" w:color="auto"/>
        <w:left w:val="single" w:sz="4" w:space="4" w:color="auto"/>
        <w:bottom w:val="single" w:sz="4" w:space="1" w:color="auto"/>
        <w:right w:val="single" w:sz="4" w:space="4" w:color="auto"/>
      </w:pBdr>
      <w:spacing w:before="120"/>
      <w:jc w:val="center"/>
    </w:pPr>
    <w:rPr>
      <w:rFonts w:ascii="Tahoma" w:hAnsi="Tahoma"/>
      <w:sz w:val="22"/>
      <w:szCs w:val="24"/>
    </w:rPr>
  </w:style>
  <w:style w:type="character" w:customStyle="1" w:styleId="TextChar">
    <w:name w:val="Text Char"/>
    <w:link w:val="Text"/>
    <w:locked/>
    <w:rsid w:val="00617CB8"/>
    <w:rPr>
      <w:rFonts w:ascii="Tahoma" w:hAnsi="Tahoma"/>
      <w:sz w:val="22"/>
      <w:szCs w:val="24"/>
    </w:rPr>
  </w:style>
  <w:style w:type="paragraph" w:customStyle="1" w:styleId="Table-Hdg">
    <w:name w:val="Table-Hdg"/>
    <w:basedOn w:val="Normal"/>
    <w:link w:val="Table-HdgChar"/>
    <w:qFormat/>
    <w:rsid w:val="00617CB8"/>
    <w:pPr>
      <w:spacing w:before="40" w:after="40"/>
      <w:jc w:val="center"/>
      <w:outlineLvl w:val="0"/>
    </w:pPr>
    <w:rPr>
      <w:rFonts w:ascii="Arial Bold" w:eastAsiaTheme="minorHAnsi" w:hAnsi="Arial Bold" w:cstheme="majorBidi"/>
      <w:b/>
      <w:sz w:val="20"/>
    </w:rPr>
  </w:style>
  <w:style w:type="character" w:customStyle="1" w:styleId="Table-HdgChar">
    <w:name w:val="Table-Hdg Char"/>
    <w:basedOn w:val="DefaultParagraphFont"/>
    <w:link w:val="Table-Hdg"/>
    <w:rsid w:val="00617CB8"/>
    <w:rPr>
      <w:rFonts w:ascii="Arial Bold" w:eastAsiaTheme="minorHAnsi" w:hAnsi="Arial Bold" w:cstheme="majorBidi"/>
      <w:b/>
    </w:rPr>
  </w:style>
  <w:style w:type="paragraph" w:customStyle="1" w:styleId="Exhibittitle">
    <w:name w:val="Exhibit title"/>
    <w:basedOn w:val="Heading2"/>
    <w:qFormat/>
    <w:rsid w:val="00617CB8"/>
    <w:pPr>
      <w:numPr>
        <w:ilvl w:val="0"/>
        <w:numId w:val="0"/>
      </w:numPr>
    </w:pPr>
  </w:style>
  <w:style w:type="character" w:customStyle="1" w:styleId="Heading1Char">
    <w:name w:val="Heading 1 Char"/>
    <w:basedOn w:val="DefaultParagraphFont"/>
    <w:link w:val="Heading1"/>
    <w:rsid w:val="00617CB8"/>
    <w:rPr>
      <w:rFonts w:ascii="Arial Bold" w:eastAsiaTheme="majorEastAsia" w:hAnsi="Arial Bold"/>
      <w:b/>
      <w:caps/>
      <w:sz w:val="28"/>
    </w:rPr>
  </w:style>
  <w:style w:type="character" w:customStyle="1" w:styleId="Heading2Char">
    <w:name w:val="Heading 2 Char"/>
    <w:basedOn w:val="DefaultParagraphFont"/>
    <w:link w:val="Heading2"/>
    <w:rsid w:val="00617CB8"/>
    <w:rPr>
      <w:rFonts w:ascii="Arial Bold" w:eastAsiaTheme="majorEastAsia" w:hAnsi="Arial Bold" w:cstheme="majorBidi"/>
      <w:b/>
      <w:caps/>
      <w:sz w:val="24"/>
    </w:rPr>
  </w:style>
  <w:style w:type="character" w:customStyle="1" w:styleId="Heading3Char">
    <w:name w:val="Heading 3 Char"/>
    <w:basedOn w:val="DefaultParagraphFont"/>
    <w:link w:val="Heading3"/>
    <w:rsid w:val="00617CB8"/>
    <w:rPr>
      <w:rFonts w:ascii="Arial Bold" w:eastAsiaTheme="majorEastAsia" w:hAnsi="Arial Bold" w:cstheme="majorBidi"/>
      <w:b/>
      <w:caps/>
      <w:sz w:val="22"/>
    </w:rPr>
  </w:style>
  <w:style w:type="character" w:customStyle="1" w:styleId="Heading4Char">
    <w:name w:val="Heading 4 Char"/>
    <w:basedOn w:val="DefaultParagraphFont"/>
    <w:link w:val="Heading4"/>
    <w:uiPriority w:val="9"/>
    <w:rsid w:val="00617CB8"/>
    <w:rPr>
      <w:rFonts w:ascii="Arial" w:eastAsiaTheme="majorEastAsia" w:hAnsi="Arial" w:cstheme="majorBidi"/>
      <w:caps/>
      <w:sz w:val="22"/>
    </w:rPr>
  </w:style>
  <w:style w:type="character" w:customStyle="1" w:styleId="Heading5Char">
    <w:name w:val="Heading 5 Char"/>
    <w:basedOn w:val="DefaultParagraphFont"/>
    <w:link w:val="Heading5"/>
    <w:uiPriority w:val="9"/>
    <w:rsid w:val="00617CB8"/>
    <w:rPr>
      <w:rFonts w:ascii="Arial" w:hAnsi="Arial"/>
      <w:i/>
      <w:sz w:val="22"/>
      <w:u w:val="single"/>
    </w:rPr>
  </w:style>
  <w:style w:type="character" w:customStyle="1" w:styleId="Heading6Char">
    <w:name w:val="Heading 6 Char"/>
    <w:basedOn w:val="DefaultParagraphFont"/>
    <w:link w:val="Heading6"/>
    <w:rsid w:val="00617CB8"/>
    <w:rPr>
      <w:rFonts w:asciiTheme="minorHAnsi" w:hAnsiTheme="minorHAnsi"/>
      <w:bCs/>
      <w:spacing w:val="-2"/>
      <w:sz w:val="24"/>
      <w:u w:val="single"/>
    </w:rPr>
  </w:style>
  <w:style w:type="character" w:customStyle="1" w:styleId="Heading7Char">
    <w:name w:val="Heading 7 Char"/>
    <w:basedOn w:val="DefaultParagraphFont"/>
    <w:link w:val="Heading7"/>
    <w:rsid w:val="00617CB8"/>
    <w:rPr>
      <w:rFonts w:asciiTheme="minorHAnsi" w:hAnsiTheme="minorHAnsi"/>
      <w:b/>
      <w:spacing w:val="-2"/>
      <w:sz w:val="22"/>
    </w:rPr>
  </w:style>
  <w:style w:type="character" w:customStyle="1" w:styleId="Heading8Char">
    <w:name w:val="Heading 8 Char"/>
    <w:basedOn w:val="DefaultParagraphFont"/>
    <w:link w:val="Heading8"/>
    <w:rsid w:val="00617CB8"/>
    <w:rPr>
      <w:rFonts w:asciiTheme="minorHAnsi" w:hAnsiTheme="minorHAnsi"/>
      <w:b/>
      <w:sz w:val="22"/>
    </w:rPr>
  </w:style>
  <w:style w:type="character" w:customStyle="1" w:styleId="Heading9Char">
    <w:name w:val="Heading 9 Char"/>
    <w:basedOn w:val="DefaultParagraphFont"/>
    <w:link w:val="Heading9"/>
    <w:rsid w:val="00617CB8"/>
    <w:rPr>
      <w:rFonts w:asciiTheme="minorHAnsi" w:eastAsiaTheme="majorEastAsia" w:hAnsiTheme="minorHAnsi"/>
      <w:b/>
      <w:sz w:val="28"/>
    </w:rPr>
  </w:style>
  <w:style w:type="paragraph" w:styleId="TOC1">
    <w:name w:val="toc 1"/>
    <w:basedOn w:val="Normal"/>
    <w:next w:val="Normal"/>
    <w:autoRedefine/>
    <w:uiPriority w:val="39"/>
    <w:unhideWhenUsed/>
    <w:qFormat/>
    <w:rsid w:val="00617CB8"/>
    <w:pPr>
      <w:tabs>
        <w:tab w:val="left" w:pos="480"/>
        <w:tab w:val="right" w:leader="dot" w:pos="9350"/>
      </w:tabs>
      <w:spacing w:before="240"/>
    </w:pPr>
    <w:rPr>
      <w:b/>
      <w:bCs/>
      <w:caps/>
      <w:noProof/>
      <w:szCs w:val="24"/>
    </w:rPr>
  </w:style>
  <w:style w:type="paragraph" w:styleId="TOC2">
    <w:name w:val="toc 2"/>
    <w:basedOn w:val="Normal"/>
    <w:next w:val="Normal"/>
    <w:autoRedefine/>
    <w:uiPriority w:val="39"/>
    <w:qFormat/>
    <w:rsid w:val="00617CB8"/>
    <w:pPr>
      <w:tabs>
        <w:tab w:val="left" w:pos="720"/>
        <w:tab w:val="right" w:leader="dot" w:pos="9350"/>
      </w:tabs>
      <w:spacing w:before="120"/>
    </w:pPr>
    <w:rPr>
      <w:rFonts w:cs="Arial"/>
      <w:b/>
      <w:bCs/>
      <w:noProof/>
      <w:sz w:val="22"/>
    </w:rPr>
  </w:style>
  <w:style w:type="paragraph" w:styleId="TOC3">
    <w:name w:val="toc 3"/>
    <w:basedOn w:val="Normal"/>
    <w:next w:val="Normal"/>
    <w:autoRedefine/>
    <w:uiPriority w:val="39"/>
    <w:unhideWhenUsed/>
    <w:qFormat/>
    <w:rsid w:val="00617CB8"/>
    <w:pPr>
      <w:tabs>
        <w:tab w:val="left" w:pos="960"/>
        <w:tab w:val="right" w:leader="dot" w:pos="9350"/>
      </w:tabs>
      <w:ind w:left="240"/>
    </w:pPr>
    <w:rPr>
      <w:rFonts w:cs="Arial"/>
      <w:noProof/>
      <w:sz w:val="22"/>
    </w:rPr>
  </w:style>
  <w:style w:type="paragraph" w:styleId="Caption">
    <w:name w:val="caption"/>
    <w:basedOn w:val="Normal"/>
    <w:next w:val="Normal"/>
    <w:link w:val="CaptionChar"/>
    <w:qFormat/>
    <w:rsid w:val="00617CB8"/>
    <w:pPr>
      <w:numPr>
        <w:ilvl w:val="12"/>
      </w:numPr>
      <w:spacing w:before="120" w:after="80"/>
      <w:jc w:val="center"/>
    </w:pPr>
    <w:rPr>
      <w:rFonts w:ascii="Arial" w:hAnsi="Arial"/>
      <w:b/>
      <w:sz w:val="20"/>
    </w:rPr>
  </w:style>
  <w:style w:type="character" w:customStyle="1" w:styleId="CaptionChar">
    <w:name w:val="Caption Char"/>
    <w:link w:val="Caption"/>
    <w:rsid w:val="00617CB8"/>
    <w:rPr>
      <w:rFonts w:ascii="Arial" w:hAnsi="Arial"/>
      <w:b/>
    </w:rPr>
  </w:style>
  <w:style w:type="character" w:customStyle="1" w:styleId="TitleChar">
    <w:name w:val="Title Char"/>
    <w:link w:val="Title"/>
    <w:locked/>
    <w:rsid w:val="00617CB8"/>
    <w:rPr>
      <w:rFonts w:asciiTheme="minorHAnsi" w:eastAsiaTheme="majorEastAsia" w:hAnsiTheme="minorHAnsi" w:cstheme="majorBidi"/>
      <w:b/>
      <w:sz w:val="24"/>
    </w:rPr>
  </w:style>
  <w:style w:type="character" w:customStyle="1" w:styleId="SubtitleChar">
    <w:name w:val="Subtitle Char"/>
    <w:basedOn w:val="DefaultParagraphFont"/>
    <w:link w:val="Subtitle"/>
    <w:rsid w:val="00617CB8"/>
    <w:rPr>
      <w:rFonts w:asciiTheme="minorHAnsi" w:eastAsiaTheme="majorEastAsia" w:hAnsiTheme="minorHAnsi"/>
      <w:b/>
      <w:sz w:val="24"/>
    </w:rPr>
  </w:style>
  <w:style w:type="paragraph" w:styleId="NoSpacing">
    <w:name w:val="No Spacing"/>
    <w:uiPriority w:val="1"/>
    <w:qFormat/>
    <w:rsid w:val="00617CB8"/>
    <w:rPr>
      <w:rFonts w:asciiTheme="minorHAnsi" w:hAnsiTheme="minorHAnsi"/>
      <w:sz w:val="12"/>
    </w:rPr>
  </w:style>
  <w:style w:type="paragraph" w:styleId="TOCHeading">
    <w:name w:val="TOC Heading"/>
    <w:basedOn w:val="Heading1"/>
    <w:next w:val="Normal"/>
    <w:uiPriority w:val="39"/>
    <w:semiHidden/>
    <w:unhideWhenUsed/>
    <w:qFormat/>
    <w:rsid w:val="00617CB8"/>
    <w:pPr>
      <w:keepLines/>
      <w:numPr>
        <w:numId w:val="0"/>
      </w:numPr>
      <w:spacing w:before="240" w:line="259" w:lineRule="auto"/>
      <w:outlineLvl w:val="9"/>
    </w:pPr>
    <w:rPr>
      <w:rFonts w:asciiTheme="majorHAnsi" w:hAnsiTheme="majorHAnsi" w:cstheme="majorBidi"/>
      <w:b w:val="0"/>
      <w:color w:val="365F91" w:themeColor="accent1" w:themeShade="BF"/>
      <w:sz w:val="32"/>
      <w:szCs w:val="32"/>
    </w:rPr>
  </w:style>
  <w:style w:type="paragraph" w:styleId="IntenseQuote">
    <w:name w:val="Intense Quote"/>
    <w:basedOn w:val="Normal"/>
    <w:next w:val="Normal"/>
    <w:link w:val="IntenseQuoteChar"/>
    <w:uiPriority w:val="30"/>
    <w:qFormat/>
    <w:rsid w:val="00617C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7CB8"/>
    <w:rPr>
      <w:rFonts w:asciiTheme="minorHAnsi" w:hAnsiTheme="minorHAnsi"/>
      <w:b/>
      <w:bCs/>
      <w:i/>
      <w:iCs/>
      <w:color w:val="4F81BD" w:themeColor="accent1"/>
      <w:sz w:val="24"/>
    </w:rPr>
  </w:style>
  <w:style w:type="character" w:styleId="SubtleEmphasis">
    <w:name w:val="Subtle Emphasis"/>
    <w:uiPriority w:val="19"/>
    <w:qFormat/>
    <w:rsid w:val="00617CB8"/>
    <w:rPr>
      <w:i/>
      <w:iCs/>
      <w:color w:val="808080" w:themeColor="text1" w:themeTint="7F"/>
    </w:rPr>
  </w:style>
  <w:style w:type="character" w:styleId="IntenseEmphasis">
    <w:name w:val="Intense Emphasis"/>
    <w:basedOn w:val="DefaultParagraphFont"/>
    <w:uiPriority w:val="21"/>
    <w:qFormat/>
    <w:rsid w:val="00617CB8"/>
    <w:rPr>
      <w:b/>
      <w:bCs/>
      <w:i/>
      <w:iCs/>
      <w:color w:val="4F81BD" w:themeColor="accent1"/>
    </w:rPr>
  </w:style>
  <w:style w:type="character" w:styleId="SubtleReference">
    <w:name w:val="Subtle Reference"/>
    <w:basedOn w:val="DefaultParagraphFont"/>
    <w:uiPriority w:val="31"/>
    <w:qFormat/>
    <w:rsid w:val="00617CB8"/>
    <w:rPr>
      <w:smallCaps/>
      <w:color w:val="C0504D" w:themeColor="accent2"/>
      <w:u w:val="single"/>
    </w:rPr>
  </w:style>
  <w:style w:type="character" w:styleId="IntenseReference">
    <w:name w:val="Intense Reference"/>
    <w:basedOn w:val="DefaultParagraphFont"/>
    <w:uiPriority w:val="32"/>
    <w:qFormat/>
    <w:rsid w:val="00617CB8"/>
    <w:rPr>
      <w:b/>
      <w:bCs/>
      <w:smallCaps/>
      <w:color w:val="C0504D" w:themeColor="accent2"/>
      <w:spacing w:val="5"/>
      <w:u w:val="single"/>
    </w:rPr>
  </w:style>
  <w:style w:type="character" w:styleId="BookTitle">
    <w:name w:val="Book Title"/>
    <w:basedOn w:val="DefaultParagraphFont"/>
    <w:uiPriority w:val="33"/>
    <w:qFormat/>
    <w:rsid w:val="00617CB8"/>
    <w:rPr>
      <w:b/>
      <w:bCs/>
      <w:smallCaps/>
      <w:spacing w:val="5"/>
    </w:rPr>
  </w:style>
  <w:style w:type="numbering" w:customStyle="1" w:styleId="CN">
    <w:name w:val="CN"/>
    <w:uiPriority w:val="99"/>
    <w:rsid w:val="004423EB"/>
    <w:pPr>
      <w:numPr>
        <w:numId w:val="26"/>
      </w:numPr>
    </w:pPr>
  </w:style>
  <w:style w:type="table" w:styleId="TableGrid">
    <w:name w:val="Table Grid"/>
    <w:basedOn w:val="TableNormal"/>
    <w:uiPriority w:val="59"/>
    <w:rsid w:val="00B946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4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4803">
      <w:bodyDiv w:val="1"/>
      <w:marLeft w:val="0"/>
      <w:marRight w:val="0"/>
      <w:marTop w:val="0"/>
      <w:marBottom w:val="0"/>
      <w:divBdr>
        <w:top w:val="none" w:sz="0" w:space="0" w:color="auto"/>
        <w:left w:val="none" w:sz="0" w:space="0" w:color="auto"/>
        <w:bottom w:val="none" w:sz="0" w:space="0" w:color="auto"/>
        <w:right w:val="none" w:sz="0" w:space="0" w:color="auto"/>
      </w:divBdr>
      <w:divsChild>
        <w:div w:id="179514068">
          <w:marLeft w:val="0"/>
          <w:marRight w:val="0"/>
          <w:marTop w:val="0"/>
          <w:marBottom w:val="0"/>
          <w:divBdr>
            <w:top w:val="none" w:sz="0" w:space="0" w:color="auto"/>
            <w:left w:val="none" w:sz="0" w:space="0" w:color="auto"/>
            <w:bottom w:val="none" w:sz="0" w:space="0" w:color="auto"/>
            <w:right w:val="none" w:sz="0" w:space="0" w:color="auto"/>
          </w:divBdr>
          <w:divsChild>
            <w:div w:id="708337300">
              <w:marLeft w:val="0"/>
              <w:marRight w:val="0"/>
              <w:marTop w:val="0"/>
              <w:marBottom w:val="0"/>
              <w:divBdr>
                <w:top w:val="none" w:sz="0" w:space="0" w:color="auto"/>
                <w:left w:val="single" w:sz="6" w:space="0" w:color="DDDDDD"/>
                <w:bottom w:val="single" w:sz="6" w:space="0" w:color="DDDDDD"/>
                <w:right w:val="single" w:sz="6" w:space="0" w:color="DDDDDD"/>
              </w:divBdr>
              <w:divsChild>
                <w:div w:id="856121001">
                  <w:marLeft w:val="0"/>
                  <w:marRight w:val="0"/>
                  <w:marTop w:val="0"/>
                  <w:marBottom w:val="0"/>
                  <w:divBdr>
                    <w:top w:val="none" w:sz="0" w:space="0" w:color="auto"/>
                    <w:left w:val="none" w:sz="0" w:space="0" w:color="auto"/>
                    <w:bottom w:val="none" w:sz="0" w:space="0" w:color="auto"/>
                    <w:right w:val="none" w:sz="0" w:space="0" w:color="auto"/>
                  </w:divBdr>
                  <w:divsChild>
                    <w:div w:id="15216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8404">
      <w:bodyDiv w:val="1"/>
      <w:marLeft w:val="0"/>
      <w:marRight w:val="0"/>
      <w:marTop w:val="0"/>
      <w:marBottom w:val="0"/>
      <w:divBdr>
        <w:top w:val="none" w:sz="0" w:space="0" w:color="auto"/>
        <w:left w:val="none" w:sz="0" w:space="0" w:color="auto"/>
        <w:bottom w:val="none" w:sz="0" w:space="0" w:color="auto"/>
        <w:right w:val="none" w:sz="0" w:space="0" w:color="auto"/>
      </w:divBdr>
    </w:div>
    <w:div w:id="12316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P17020@nysed.gov" TargetMode="External"/><Relationship Id="rId18" Type="http://schemas.openxmlformats.org/officeDocument/2006/relationships/hyperlink" Target="http://www.fns.usda.gov/sfsp/summer-meals-toolkit" TargetMode="External"/><Relationship Id="rId26" Type="http://schemas.openxmlformats.org/officeDocument/2006/relationships/hyperlink" Target="http://www.osc.state.ny.us/epay/index.htm" TargetMode="External"/><Relationship Id="rId39" Type="http://schemas.openxmlformats.org/officeDocument/2006/relationships/hyperlink" Target="http://www.osc.state.ny.us/agencies/gbull/g226forma.pdf" TargetMode="External"/><Relationship Id="rId21" Type="http://schemas.openxmlformats.org/officeDocument/2006/relationships/hyperlink" Target="http://www.fns.usda.gov/summerfoodrocks" TargetMode="External"/><Relationship Id="rId34" Type="http://schemas.openxmlformats.org/officeDocument/2006/relationships/hyperlink" Target="http://www.osc.state.ny.us/vendrep/systeminit.htm" TargetMode="External"/><Relationship Id="rId42" Type="http://schemas.openxmlformats.org/officeDocument/2006/relationships/hyperlink" Target="http://www.osc.state.ny.us/agencies/gbull/g226formb.doc" TargetMode="External"/><Relationship Id="rId47" Type="http://schemas.openxmlformats.org/officeDocument/2006/relationships/hyperlink" Target="http://www.tax.ny.gov/pdf/current_forms/st/st220ca_fill_in.pdf" TargetMode="External"/><Relationship Id="rId50" Type="http://schemas.openxmlformats.org/officeDocument/2006/relationships/hyperlink" Target="mailto:mwbecertification@esd.ny.gov"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FP17020@nysed.gov" TargetMode="External"/><Relationship Id="rId17" Type="http://schemas.openxmlformats.org/officeDocument/2006/relationships/hyperlink" Target="http://portal.nysed.gov/portal/page/portal/CNKC/SFSP_pp" TargetMode="External"/><Relationship Id="rId25" Type="http://schemas.openxmlformats.org/officeDocument/2006/relationships/hyperlink" Target="mailto:program.intake@usda.gov" TargetMode="External"/><Relationship Id="rId33" Type="http://schemas.openxmlformats.org/officeDocument/2006/relationships/hyperlink" Target="http://www.osc.state.ny.us/vendrep/documents/vrdocrules.pdf" TargetMode="External"/><Relationship Id="rId38" Type="http://schemas.openxmlformats.org/officeDocument/2006/relationships/hyperlink" Target="http://www.oms.nysed.gov/fiscal/cau/PLL/procurementpolicy.htm" TargetMode="External"/><Relationship Id="rId46" Type="http://schemas.openxmlformats.org/officeDocument/2006/relationships/hyperlink" Target="http://www.tax.ny.gov/pdf/publications/sales/pub223.pdf" TargetMode="External"/><Relationship Id="rId2" Type="http://schemas.openxmlformats.org/officeDocument/2006/relationships/numbering" Target="numbering.xml"/><Relationship Id="rId16" Type="http://schemas.openxmlformats.org/officeDocument/2006/relationships/hyperlink" Target="http://www.oms.nysed.gov/fiscal/MWBE/forms.html" TargetMode="External"/><Relationship Id="rId20" Type="http://schemas.microsoft.com/office/2007/relationships/hdphoto" Target="media/hdphoto1.wdp"/><Relationship Id="rId29" Type="http://schemas.openxmlformats.org/officeDocument/2006/relationships/hyperlink" Target="https://ny.newnycontracts.com/FrontEnd/StartCertification.asp?TN=ny&amp;XID=2029" TargetMode="External"/><Relationship Id="rId41" Type="http://schemas.openxmlformats.org/officeDocument/2006/relationships/hyperlink" Target="http://www.osc.state.ny.us/agencies/gbull/g226form%20b.pdf"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FP17020@nysed.gov" TargetMode="External"/><Relationship Id="rId24" Type="http://schemas.openxmlformats.org/officeDocument/2006/relationships/hyperlink" Target="http://www.211.org/services/food" TargetMode="External"/><Relationship Id="rId32" Type="http://schemas.openxmlformats.org/officeDocument/2006/relationships/header" Target="header2.xml"/><Relationship Id="rId37" Type="http://schemas.openxmlformats.org/officeDocument/2006/relationships/hyperlink" Target="http://www.osc.state.ny.us/vendrep/templates.htm" TargetMode="External"/><Relationship Id="rId40" Type="http://schemas.openxmlformats.org/officeDocument/2006/relationships/hyperlink" Target="http://www.osc.state.ny.us/agencies/gbull/g226forma.pdf" TargetMode="External"/><Relationship Id="rId45" Type="http://schemas.openxmlformats.org/officeDocument/2006/relationships/hyperlink" Target="http://wcb.ny.gov/content/main/Employers/busPermits.jsp"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y.newnycontracts.com/FrontEnd/VendorSearchPublic.asp?TN=ny&amp;XID=4687" TargetMode="External"/><Relationship Id="rId23" Type="http://schemas.openxmlformats.org/officeDocument/2006/relationships/hyperlink" Target="http://www.fns.usda.gov/summerfoodrocks" TargetMode="External"/><Relationship Id="rId28" Type="http://schemas.openxmlformats.org/officeDocument/2006/relationships/hyperlink" Target="https://ny.newnycontracts.com/FrontEnd/VendorSearchPublic.asp?TN=ny&amp;XID=4687" TargetMode="External"/><Relationship Id="rId36" Type="http://schemas.openxmlformats.org/officeDocument/2006/relationships/hyperlink" Target="mailto:helpdesk@osc.state.ny.us" TargetMode="External"/><Relationship Id="rId49" Type="http://schemas.openxmlformats.org/officeDocument/2006/relationships/hyperlink" Target="mailto:opa@esd.ny.gov" TargetMode="External"/><Relationship Id="rId57" Type="http://schemas.openxmlformats.org/officeDocument/2006/relationships/fontTable" Target="fontTable.xml"/><Relationship Id="rId10" Type="http://schemas.openxmlformats.org/officeDocument/2006/relationships/hyperlink" Target="http://www.p12.nysed.gov/compcontracts/compcontracts.html" TargetMode="External"/><Relationship Id="rId19" Type="http://schemas.openxmlformats.org/officeDocument/2006/relationships/image" Target="media/image1.png"/><Relationship Id="rId31" Type="http://schemas.openxmlformats.org/officeDocument/2006/relationships/footer" Target="footer1.xml"/><Relationship Id="rId44" Type="http://schemas.openxmlformats.org/officeDocument/2006/relationships/hyperlink" Target="http://www.nyintegrity.org/law/ethc/POL73.html" TargetMode="External"/><Relationship Id="rId52" Type="http://schemas.openxmlformats.org/officeDocument/2006/relationships/hyperlink" Target="http://www.ogs.ny.gov/about/regs/docs/ListofEntities.pdf" TargetMode="Externa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RFP17020@nysed.gov" TargetMode="External"/><Relationship Id="rId14" Type="http://schemas.openxmlformats.org/officeDocument/2006/relationships/hyperlink" Target="https://ny.newnycontracts.com/FrontEnd/VendorSearchPublic.asp?TN=ny&amp;XID=4687" TargetMode="External"/><Relationship Id="rId22" Type="http://schemas.openxmlformats.org/officeDocument/2006/relationships/hyperlink" Target="http://www.fns.usda.gov/sfsp/raise-awareness" TargetMode="External"/><Relationship Id="rId27" Type="http://schemas.openxmlformats.org/officeDocument/2006/relationships/hyperlink" Target="https://ny.newnycontracts.com/FrontEnd/VendorSearchPublic.asp?TN=ny&amp;XID=4687" TargetMode="External"/><Relationship Id="rId30" Type="http://schemas.openxmlformats.org/officeDocument/2006/relationships/header" Target="header1.xml"/><Relationship Id="rId35" Type="http://schemas.openxmlformats.org/officeDocument/2006/relationships/hyperlink" Target="https://portal.osc.state.ny.us/wps/portal" TargetMode="External"/><Relationship Id="rId43" Type="http://schemas.openxmlformats.org/officeDocument/2006/relationships/hyperlink" Target="http://www.osc.state.ny.us/agencies/gbull/g-226.htm" TargetMode="External"/><Relationship Id="rId48" Type="http://schemas.openxmlformats.org/officeDocument/2006/relationships/hyperlink" Target="http://www.tax.ny.gov/pdf/current_forms/st/st220td_fill_in.pdf" TargetMode="External"/><Relationship Id="rId56" Type="http://schemas.openxmlformats.org/officeDocument/2006/relationships/header" Target="header5.xm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ny.newnycontracts.com/FrontEnd/VendorSearchPublic.asp"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3800-C133-4423-918D-45866733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19720</Words>
  <Characters>112405</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NYSED</Company>
  <LinksUpToDate>false</LinksUpToDate>
  <CharactersWithSpaces>131862</CharactersWithSpaces>
  <SharedDoc>false</SharedDoc>
  <HLinks>
    <vt:vector size="78" baseType="variant">
      <vt:variant>
        <vt:i4>7340068</vt:i4>
      </vt:variant>
      <vt:variant>
        <vt:i4>88</vt:i4>
      </vt:variant>
      <vt:variant>
        <vt:i4>0</vt:i4>
      </vt:variant>
      <vt:variant>
        <vt:i4>5</vt:i4>
      </vt:variant>
      <vt:variant>
        <vt:lpwstr>http://www.nyintegrity.org/law/ethc/POL73.html</vt:lpwstr>
      </vt:variant>
      <vt:variant>
        <vt:lpwstr/>
      </vt:variant>
      <vt:variant>
        <vt:i4>2752614</vt:i4>
      </vt:variant>
      <vt:variant>
        <vt:i4>85</vt:i4>
      </vt:variant>
      <vt:variant>
        <vt:i4>0</vt:i4>
      </vt:variant>
      <vt:variant>
        <vt:i4>5</vt:i4>
      </vt:variant>
      <vt:variant>
        <vt:lpwstr>http://www.osc.state.ny.us/agencies/gbull/g-226.htm</vt:lpwstr>
      </vt:variant>
      <vt:variant>
        <vt:lpwstr/>
      </vt:variant>
      <vt:variant>
        <vt:i4>2621482</vt:i4>
      </vt:variant>
      <vt:variant>
        <vt:i4>82</vt:i4>
      </vt:variant>
      <vt:variant>
        <vt:i4>0</vt:i4>
      </vt:variant>
      <vt:variant>
        <vt:i4>5</vt:i4>
      </vt:variant>
      <vt:variant>
        <vt:lpwstr>http://www.osc.state.ny.us/agencies/gbull/g226formb.doc</vt:lpwstr>
      </vt:variant>
      <vt:variant>
        <vt:lpwstr/>
      </vt:variant>
      <vt:variant>
        <vt:i4>1900614</vt:i4>
      </vt:variant>
      <vt:variant>
        <vt:i4>79</vt:i4>
      </vt:variant>
      <vt:variant>
        <vt:i4>0</vt:i4>
      </vt:variant>
      <vt:variant>
        <vt:i4>5</vt:i4>
      </vt:variant>
      <vt:variant>
        <vt:lpwstr>http://www.osc.state.ny.us/agencies/gbull/g226form b.pdf</vt:lpwstr>
      </vt:variant>
      <vt:variant>
        <vt:lpwstr/>
      </vt:variant>
      <vt:variant>
        <vt:i4>2293821</vt:i4>
      </vt:variant>
      <vt:variant>
        <vt:i4>76</vt:i4>
      </vt:variant>
      <vt:variant>
        <vt:i4>0</vt:i4>
      </vt:variant>
      <vt:variant>
        <vt:i4>5</vt:i4>
      </vt:variant>
      <vt:variant>
        <vt:lpwstr>http://www.osc.state.ny.us/agencies/gbull/g226forma.pdf</vt:lpwstr>
      </vt:variant>
      <vt:variant>
        <vt:lpwstr/>
      </vt:variant>
      <vt:variant>
        <vt:i4>2293821</vt:i4>
      </vt:variant>
      <vt:variant>
        <vt:i4>73</vt:i4>
      </vt:variant>
      <vt:variant>
        <vt:i4>0</vt:i4>
      </vt:variant>
      <vt:variant>
        <vt:i4>5</vt:i4>
      </vt:variant>
      <vt:variant>
        <vt:lpwstr>http://www.osc.state.ny.us/agencies/gbull/g226forma.pdf</vt:lpwstr>
      </vt:variant>
      <vt:variant>
        <vt:lpwstr/>
      </vt:variant>
      <vt:variant>
        <vt:i4>4980740</vt:i4>
      </vt:variant>
      <vt:variant>
        <vt:i4>70</vt:i4>
      </vt:variant>
      <vt:variant>
        <vt:i4>0</vt:i4>
      </vt:variant>
      <vt:variant>
        <vt:i4>5</vt:i4>
      </vt:variant>
      <vt:variant>
        <vt:lpwstr>http://www.oms.nysed.gov/fiscal/cau/PLL/procurementpolicy.htm</vt:lpwstr>
      </vt:variant>
      <vt:variant>
        <vt:lpwstr/>
      </vt:variant>
      <vt:variant>
        <vt:i4>917504</vt:i4>
      </vt:variant>
      <vt:variant>
        <vt:i4>67</vt:i4>
      </vt:variant>
      <vt:variant>
        <vt:i4>0</vt:i4>
      </vt:variant>
      <vt:variant>
        <vt:i4>5</vt:i4>
      </vt:variant>
      <vt:variant>
        <vt:lpwstr>http://www.osc.state.ny.us/vendrep/templates.htm</vt:lpwstr>
      </vt:variant>
      <vt:variant>
        <vt:lpwstr/>
      </vt:variant>
      <vt:variant>
        <vt:i4>5111914</vt:i4>
      </vt:variant>
      <vt:variant>
        <vt:i4>64</vt:i4>
      </vt:variant>
      <vt:variant>
        <vt:i4>0</vt:i4>
      </vt:variant>
      <vt:variant>
        <vt:i4>5</vt:i4>
      </vt:variant>
      <vt:variant>
        <vt:lpwstr>mailto:helpdesk@osc.state.ny.us</vt:lpwstr>
      </vt:variant>
      <vt:variant>
        <vt:lpwstr/>
      </vt:variant>
      <vt:variant>
        <vt:i4>4784153</vt:i4>
      </vt:variant>
      <vt:variant>
        <vt:i4>61</vt:i4>
      </vt:variant>
      <vt:variant>
        <vt:i4>0</vt:i4>
      </vt:variant>
      <vt:variant>
        <vt:i4>5</vt:i4>
      </vt:variant>
      <vt:variant>
        <vt:lpwstr>https://portal.osc.state.ny.us/wps/portal</vt:lpwstr>
      </vt:variant>
      <vt:variant>
        <vt:lpwstr/>
      </vt:variant>
      <vt:variant>
        <vt:i4>4587609</vt:i4>
      </vt:variant>
      <vt:variant>
        <vt:i4>58</vt:i4>
      </vt:variant>
      <vt:variant>
        <vt:i4>0</vt:i4>
      </vt:variant>
      <vt:variant>
        <vt:i4>5</vt:i4>
      </vt:variant>
      <vt:variant>
        <vt:lpwstr>http://www.osc.state.ny.us/vendrep/systeminit.htm</vt:lpwstr>
      </vt:variant>
      <vt:variant>
        <vt:lpwstr/>
      </vt:variant>
      <vt:variant>
        <vt:i4>2424943</vt:i4>
      </vt:variant>
      <vt:variant>
        <vt:i4>55</vt:i4>
      </vt:variant>
      <vt:variant>
        <vt:i4>0</vt:i4>
      </vt:variant>
      <vt:variant>
        <vt:i4>5</vt:i4>
      </vt:variant>
      <vt:variant>
        <vt:lpwstr>http://www.osc.state.ny.us/vendrep/documents/vrdocrules.pdf</vt:lpwstr>
      </vt:variant>
      <vt:variant>
        <vt:lpwstr/>
      </vt:variant>
      <vt:variant>
        <vt:i4>1638420</vt:i4>
      </vt:variant>
      <vt:variant>
        <vt:i4>40</vt:i4>
      </vt:variant>
      <vt:variant>
        <vt:i4>0</vt:i4>
      </vt:variant>
      <vt:variant>
        <vt:i4>5</vt:i4>
      </vt:variant>
      <vt:variant>
        <vt:lpwstr>http://www.osc.state.ny.us/epay/index.htm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Cheryl Nary</dc:creator>
  <cp:lastModifiedBy>Ron Gill</cp:lastModifiedBy>
  <cp:revision>6</cp:revision>
  <cp:lastPrinted>2016-09-07T14:56:00Z</cp:lastPrinted>
  <dcterms:created xsi:type="dcterms:W3CDTF">2016-09-07T12:41:00Z</dcterms:created>
  <dcterms:modified xsi:type="dcterms:W3CDTF">2016-09-07T14:56:00Z</dcterms:modified>
</cp:coreProperties>
</file>